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BFCF" w14:textId="77777777" w:rsidR="002157CF" w:rsidRDefault="002157CF">
      <w:pPr>
        <w:pStyle w:val="BodyText"/>
        <w:rPr>
          <w:rFonts w:ascii="Times New Roman"/>
          <w:sz w:val="32"/>
        </w:rPr>
      </w:pPr>
    </w:p>
    <w:p w14:paraId="24655A64" w14:textId="77777777" w:rsidR="002157CF" w:rsidRDefault="002157CF">
      <w:pPr>
        <w:pStyle w:val="BodyText"/>
        <w:spacing w:before="9"/>
        <w:rPr>
          <w:rFonts w:ascii="Times New Roman"/>
          <w:sz w:val="32"/>
        </w:rPr>
      </w:pPr>
    </w:p>
    <w:p w14:paraId="5F498146" w14:textId="77777777" w:rsidR="002157CF" w:rsidRDefault="00F146A0">
      <w:pPr>
        <w:pStyle w:val="Title"/>
        <w:rPr>
          <w:u w:val="none"/>
        </w:rPr>
      </w:pPr>
      <w:r>
        <w:t>TENDER</w:t>
      </w:r>
      <w:r>
        <w:rPr>
          <w:spacing w:val="-14"/>
        </w:rPr>
        <w:t xml:space="preserve"> </w:t>
      </w:r>
      <w:r>
        <w:rPr>
          <w:spacing w:val="-2"/>
        </w:rPr>
        <w:t>NOTICE</w:t>
      </w:r>
    </w:p>
    <w:p w14:paraId="21F13731" w14:textId="77777777" w:rsidR="002157CF" w:rsidRDefault="002157CF" w:rsidP="007919F5">
      <w:pPr>
        <w:spacing w:before="161"/>
        <w:jc w:val="center"/>
        <w:rPr>
          <w:b/>
          <w:sz w:val="18"/>
        </w:rPr>
      </w:pPr>
    </w:p>
    <w:p w14:paraId="3DDF27B2" w14:textId="77777777" w:rsidR="002157CF" w:rsidRDefault="00F146A0" w:rsidP="007919F5">
      <w:pPr>
        <w:ind w:left="1877" w:right="1152"/>
        <w:jc w:val="center"/>
        <w:rPr>
          <w:b/>
          <w:sz w:val="18"/>
        </w:rPr>
      </w:pPr>
      <w:r>
        <w:rPr>
          <w:b/>
          <w:sz w:val="18"/>
        </w:rPr>
        <w:t>ASPIRE,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registered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3"/>
          <w:sz w:val="18"/>
        </w:rPr>
        <w:t xml:space="preserve"> </w:t>
      </w:r>
      <w:proofErr w:type="spellStart"/>
      <w:r>
        <w:rPr>
          <w:b/>
          <w:sz w:val="18"/>
        </w:rPr>
        <w:t>Amathole</w:t>
      </w:r>
      <w:proofErr w:type="spellEnd"/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Economic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Development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Agency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SOC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Ltd,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municipal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entity established in September 2005 and is wholly owned by the </w:t>
      </w:r>
      <w:proofErr w:type="spellStart"/>
      <w:r>
        <w:rPr>
          <w:b/>
          <w:sz w:val="18"/>
        </w:rPr>
        <w:t>Amathole</w:t>
      </w:r>
      <w:proofErr w:type="spellEnd"/>
      <w:r>
        <w:rPr>
          <w:b/>
          <w:sz w:val="18"/>
        </w:rPr>
        <w:t xml:space="preserve"> District Municipality.</w:t>
      </w:r>
    </w:p>
    <w:p w14:paraId="3502A9C9" w14:textId="77777777" w:rsidR="002157CF" w:rsidRDefault="002157CF">
      <w:pPr>
        <w:rPr>
          <w:b/>
          <w:sz w:val="18"/>
        </w:rPr>
      </w:pPr>
    </w:p>
    <w:p w14:paraId="423860DB" w14:textId="77777777" w:rsidR="002157CF" w:rsidRDefault="00F146A0">
      <w:pPr>
        <w:ind w:left="1877"/>
        <w:rPr>
          <w:b/>
          <w:sz w:val="18"/>
        </w:rPr>
      </w:pPr>
      <w:r>
        <w:rPr>
          <w:b/>
          <w:sz w:val="18"/>
        </w:rPr>
        <w:t>Bids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hereby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invited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suitably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qualified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service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providers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following:</w:t>
      </w:r>
    </w:p>
    <w:p w14:paraId="07E88D6D" w14:textId="77777777" w:rsidR="002157CF" w:rsidRDefault="002157CF">
      <w:pPr>
        <w:spacing w:before="184"/>
        <w:rPr>
          <w:b/>
          <w:sz w:val="20"/>
        </w:rPr>
      </w:pP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673"/>
        <w:gridCol w:w="1268"/>
        <w:gridCol w:w="1136"/>
        <w:gridCol w:w="1560"/>
        <w:gridCol w:w="1472"/>
        <w:gridCol w:w="3128"/>
      </w:tblGrid>
      <w:tr w:rsidR="002157CF" w14:paraId="2850ACEA" w14:textId="77777777">
        <w:trPr>
          <w:trHeight w:val="1036"/>
        </w:trPr>
        <w:tc>
          <w:tcPr>
            <w:tcW w:w="994" w:type="dxa"/>
          </w:tcPr>
          <w:p w14:paraId="7F86363B" w14:textId="77777777" w:rsidR="002157CF" w:rsidRDefault="00F146A0">
            <w:pPr>
              <w:pStyle w:val="TableParagraph"/>
              <w:ind w:left="107" w:right="1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Bid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1673" w:type="dxa"/>
          </w:tcPr>
          <w:p w14:paraId="5ADB7902" w14:textId="77777777" w:rsidR="002157CF" w:rsidRDefault="00F146A0">
            <w:pPr>
              <w:pStyle w:val="TableParagraph"/>
              <w:ind w:left="107"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Tender Description</w:t>
            </w:r>
          </w:p>
        </w:tc>
        <w:tc>
          <w:tcPr>
            <w:tcW w:w="1268" w:type="dxa"/>
          </w:tcPr>
          <w:p w14:paraId="30BE1A11" w14:textId="77777777" w:rsidR="002157CF" w:rsidRDefault="00F146A0">
            <w:pPr>
              <w:pStyle w:val="TableParagraph"/>
              <w:ind w:left="107"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Compulsory Briefing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136" w:type="dxa"/>
          </w:tcPr>
          <w:p w14:paraId="07FADDF0" w14:textId="77777777" w:rsidR="002157CF" w:rsidRDefault="00F146A0">
            <w:pPr>
              <w:pStyle w:val="TableParagraph"/>
              <w:ind w:left="107" w:right="25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Bid </w:t>
            </w:r>
            <w:r>
              <w:rPr>
                <w:b/>
                <w:spacing w:val="-2"/>
                <w:sz w:val="18"/>
              </w:rPr>
              <w:t xml:space="preserve">Closing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r>
              <w:rPr>
                <w:b/>
                <w:spacing w:val="-4"/>
                <w:sz w:val="18"/>
              </w:rPr>
              <w:t>Time</w:t>
            </w:r>
          </w:p>
        </w:tc>
        <w:tc>
          <w:tcPr>
            <w:tcW w:w="1560" w:type="dxa"/>
          </w:tcPr>
          <w:p w14:paraId="3E20F8E9" w14:textId="77777777" w:rsidR="002157CF" w:rsidRDefault="00F146A0">
            <w:pPr>
              <w:pStyle w:val="TableParagraph"/>
              <w:ind w:right="166"/>
              <w:rPr>
                <w:b/>
                <w:sz w:val="18"/>
              </w:rPr>
            </w:pPr>
            <w:r>
              <w:rPr>
                <w:b/>
                <w:sz w:val="18"/>
              </w:rPr>
              <w:t>End User &amp; SCM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Enquiries</w:t>
            </w:r>
          </w:p>
        </w:tc>
        <w:tc>
          <w:tcPr>
            <w:tcW w:w="1472" w:type="dxa"/>
          </w:tcPr>
          <w:p w14:paraId="11F9C961" w14:textId="77777777" w:rsidR="002157CF" w:rsidRDefault="00F146A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Tender price per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document</w:t>
            </w:r>
          </w:p>
        </w:tc>
        <w:tc>
          <w:tcPr>
            <w:tcW w:w="3128" w:type="dxa"/>
          </w:tcPr>
          <w:p w14:paraId="36AF53B3" w14:textId="77777777" w:rsidR="002157CF" w:rsidRDefault="00F146A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Following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scoring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will </w:t>
            </w:r>
            <w:r>
              <w:rPr>
                <w:b/>
                <w:spacing w:val="-2"/>
                <w:sz w:val="18"/>
              </w:rPr>
              <w:t>apply:</w:t>
            </w:r>
          </w:p>
          <w:p w14:paraId="7F2ABC1C" w14:textId="77777777" w:rsidR="002157CF" w:rsidRDefault="00F146A0">
            <w:pPr>
              <w:pStyle w:val="TableParagraph"/>
              <w:ind w:right="874"/>
              <w:rPr>
                <w:b/>
                <w:sz w:val="18"/>
              </w:rPr>
            </w:pPr>
            <w:r>
              <w:rPr>
                <w:b/>
                <w:sz w:val="18"/>
              </w:rPr>
              <w:t>preferential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procurement </w:t>
            </w:r>
            <w:r>
              <w:rPr>
                <w:b/>
                <w:spacing w:val="-2"/>
                <w:sz w:val="18"/>
              </w:rPr>
              <w:t>regulations,</w:t>
            </w:r>
          </w:p>
          <w:p w14:paraId="257F8652" w14:textId="77777777" w:rsidR="002157CF" w:rsidRDefault="00F146A0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ppr2022</w:t>
            </w:r>
          </w:p>
        </w:tc>
      </w:tr>
      <w:tr w:rsidR="002157CF" w14:paraId="1F90CBBF" w14:textId="77777777">
        <w:trPr>
          <w:trHeight w:val="3587"/>
        </w:trPr>
        <w:tc>
          <w:tcPr>
            <w:tcW w:w="994" w:type="dxa"/>
          </w:tcPr>
          <w:p w14:paraId="3A065E88" w14:textId="77777777" w:rsidR="002157CF" w:rsidRDefault="00F146A0">
            <w:pPr>
              <w:pStyle w:val="TableParagraph"/>
              <w:ind w:left="-3" w:right="330" w:firstLine="19"/>
              <w:rPr>
                <w:rFonts w:ascii="Tahoma" w:hAnsi="Tahoma"/>
                <w:sz w:val="18"/>
              </w:rPr>
            </w:pPr>
            <w:r>
              <w:rPr>
                <w:rFonts w:ascii="Arial MT" w:hAnsi="Arial MT"/>
                <w:sz w:val="18"/>
              </w:rPr>
              <w:t>BID</w:t>
            </w:r>
            <w:r>
              <w:rPr>
                <w:rFonts w:ascii="Arial MT" w:hAnsi="Arial MT"/>
                <w:spacing w:val="-1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No: 001 </w:t>
            </w:r>
            <w:r>
              <w:rPr>
                <w:rFonts w:ascii="Tahoma" w:hAnsi="Tahoma"/>
                <w:sz w:val="18"/>
              </w:rPr>
              <w:t>–</w:t>
            </w:r>
          </w:p>
          <w:p w14:paraId="216552DC" w14:textId="77777777" w:rsidR="002157CF" w:rsidRDefault="00F146A0">
            <w:pPr>
              <w:pStyle w:val="TableParagraph"/>
              <w:spacing w:line="207" w:lineRule="exact"/>
              <w:ind w:left="-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2026</w:t>
            </w:r>
          </w:p>
        </w:tc>
        <w:tc>
          <w:tcPr>
            <w:tcW w:w="1673" w:type="dxa"/>
          </w:tcPr>
          <w:p w14:paraId="47289864" w14:textId="77777777" w:rsidR="002157CF" w:rsidRDefault="00F146A0">
            <w:pPr>
              <w:pStyle w:val="TableParagraph"/>
              <w:spacing w:before="1" w:line="360" w:lineRule="auto"/>
              <w:ind w:left="109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APPOINTMENT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OF AN EVENT </w:t>
            </w:r>
            <w:r>
              <w:rPr>
                <w:b/>
                <w:spacing w:val="-2"/>
                <w:sz w:val="16"/>
              </w:rPr>
              <w:t xml:space="preserve">MANAGEMENT </w:t>
            </w:r>
            <w:r>
              <w:rPr>
                <w:b/>
                <w:sz w:val="16"/>
              </w:rPr>
              <w:t>COMPANY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 ASSIST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ASPIRE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IN PLANNING AND HOSTING OF </w:t>
            </w:r>
            <w:r>
              <w:rPr>
                <w:b/>
                <w:spacing w:val="-2"/>
                <w:sz w:val="16"/>
              </w:rPr>
              <w:t xml:space="preserve">STAKEHOLDER </w:t>
            </w:r>
            <w:r>
              <w:rPr>
                <w:b/>
                <w:sz w:val="16"/>
              </w:rPr>
              <w:t>WORKSHOPS IN MNQUMA LM, GREAT KEI LM AND NGQUSHWA</w:t>
            </w:r>
          </w:p>
          <w:p w14:paraId="7B6AFF54" w14:textId="77777777" w:rsidR="002157CF" w:rsidRDefault="00F146A0">
            <w:pPr>
              <w:pStyle w:val="TableParagraph"/>
              <w:ind w:left="109" w:right="10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LM</w:t>
            </w:r>
          </w:p>
        </w:tc>
        <w:tc>
          <w:tcPr>
            <w:tcW w:w="1268" w:type="dxa"/>
          </w:tcPr>
          <w:p w14:paraId="52D232E6" w14:textId="77777777" w:rsidR="002157CF" w:rsidRDefault="00F146A0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07 &amp; </w:t>
            </w:r>
            <w:r>
              <w:rPr>
                <w:b/>
                <w:spacing w:val="-5"/>
                <w:sz w:val="18"/>
              </w:rPr>
              <w:t>08</w:t>
            </w:r>
          </w:p>
          <w:p w14:paraId="64F78548" w14:textId="77777777" w:rsidR="002157CF" w:rsidRDefault="00F146A0">
            <w:pPr>
              <w:pStyle w:val="TableParagraph"/>
              <w:ind w:left="107" w:righ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August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136" w:type="dxa"/>
          </w:tcPr>
          <w:p w14:paraId="06C1124C" w14:textId="77777777" w:rsidR="002157CF" w:rsidRDefault="00F146A0">
            <w:pPr>
              <w:pStyle w:val="TableParagraph"/>
              <w:spacing w:line="206" w:lineRule="exact"/>
              <w:ind w:lef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  <w:p w14:paraId="37E799BE" w14:textId="77777777" w:rsidR="002157CF" w:rsidRDefault="00F146A0">
            <w:pPr>
              <w:pStyle w:val="TableParagraph"/>
              <w:ind w:left="107" w:right="3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August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560" w:type="dxa"/>
          </w:tcPr>
          <w:p w14:paraId="4B01E756" w14:textId="77777777" w:rsidR="002157CF" w:rsidRDefault="00F146A0">
            <w:pPr>
              <w:pStyle w:val="TableParagraph"/>
              <w:spacing w:before="205"/>
              <w:ind w:righ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Project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 xml:space="preserve">Manager M </w:t>
            </w:r>
            <w:proofErr w:type="spellStart"/>
            <w:r>
              <w:rPr>
                <w:rFonts w:ascii="Arial MT"/>
                <w:sz w:val="18"/>
              </w:rPr>
              <w:t>Mlomzale</w:t>
            </w:r>
            <w:proofErr w:type="spellEnd"/>
            <w:r>
              <w:rPr>
                <w:rFonts w:ascii="Arial MT"/>
                <w:sz w:val="18"/>
              </w:rPr>
              <w:t>:</w:t>
            </w:r>
          </w:p>
          <w:p w14:paraId="2314BBDD" w14:textId="77777777" w:rsidR="002157CF" w:rsidRDefault="002157CF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6D77DD28" w14:textId="77777777" w:rsidR="002157CF" w:rsidRDefault="00F146A0">
            <w:pPr>
              <w:pStyle w:val="TableParagraph"/>
              <w:spacing w:line="207" w:lineRule="exact"/>
              <w:ind w:left="6" w:right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……………</w:t>
            </w:r>
          </w:p>
          <w:p w14:paraId="2A6C3980" w14:textId="77777777" w:rsidR="002157CF" w:rsidRDefault="00F146A0">
            <w:pPr>
              <w:pStyle w:val="TableParagraph"/>
              <w:spacing w:line="207" w:lineRule="exact"/>
              <w:ind w:left="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043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721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4"/>
                <w:sz w:val="18"/>
              </w:rPr>
              <w:t>2070</w:t>
            </w:r>
          </w:p>
          <w:p w14:paraId="14E6A19E" w14:textId="77777777" w:rsidR="002157CF" w:rsidRDefault="00F146A0">
            <w:pPr>
              <w:pStyle w:val="TableParagraph"/>
              <w:spacing w:before="206"/>
              <w:ind w:left="0" w:right="294"/>
              <w:jc w:val="righ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…………….</w:t>
            </w:r>
          </w:p>
          <w:p w14:paraId="6ED2F420" w14:textId="77777777" w:rsidR="002157CF" w:rsidRDefault="002157CF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2DEC65A3" w14:textId="77777777" w:rsidR="002157CF" w:rsidRDefault="00F146A0">
            <w:pPr>
              <w:pStyle w:val="TableParagraph"/>
              <w:spacing w:line="207" w:lineRule="exac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 xml:space="preserve">SCM: </w:t>
            </w:r>
            <w:r>
              <w:rPr>
                <w:rFonts w:ascii="Arial MT"/>
                <w:spacing w:val="-5"/>
                <w:sz w:val="18"/>
              </w:rPr>
              <w:t>Mr.</w:t>
            </w:r>
          </w:p>
          <w:p w14:paraId="6103FB59" w14:textId="77777777" w:rsidR="002157CF" w:rsidRDefault="00F146A0">
            <w:pPr>
              <w:pStyle w:val="TableParagraph"/>
              <w:spacing w:line="207" w:lineRule="exac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Anda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August</w:t>
            </w:r>
          </w:p>
          <w:p w14:paraId="70CE7D11" w14:textId="77777777" w:rsidR="002157CF" w:rsidRDefault="002157CF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3CA0D90E" w14:textId="77777777" w:rsidR="002157CF" w:rsidRDefault="00F146A0">
            <w:pPr>
              <w:pStyle w:val="TableParagraph"/>
              <w:ind w:right="292" w:firstLine="1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Contact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No: 043 721 2070</w:t>
            </w:r>
          </w:p>
        </w:tc>
        <w:tc>
          <w:tcPr>
            <w:tcW w:w="1472" w:type="dxa"/>
          </w:tcPr>
          <w:p w14:paraId="01B3CCE0" w14:textId="77777777" w:rsidR="002157CF" w:rsidRDefault="00F146A0">
            <w:pPr>
              <w:pStyle w:val="TableParagraph"/>
              <w:spacing w:line="206" w:lineRule="exac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R100.00</w:t>
            </w:r>
          </w:p>
        </w:tc>
        <w:tc>
          <w:tcPr>
            <w:tcW w:w="3128" w:type="dxa"/>
          </w:tcPr>
          <w:p w14:paraId="69C7583B" w14:textId="77777777" w:rsidR="002157CF" w:rsidRDefault="00F146A0">
            <w:pPr>
              <w:pStyle w:val="TableParagraph"/>
              <w:spacing w:line="206" w:lineRule="exac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80/20</w:t>
            </w:r>
          </w:p>
        </w:tc>
      </w:tr>
    </w:tbl>
    <w:p w14:paraId="10E50F9E" w14:textId="77777777" w:rsidR="002157CF" w:rsidRDefault="00F146A0">
      <w:pPr>
        <w:spacing w:before="206"/>
        <w:ind w:left="874"/>
        <w:rPr>
          <w:b/>
          <w:sz w:val="18"/>
        </w:rPr>
      </w:pPr>
      <w:r>
        <w:rPr>
          <w:b/>
          <w:sz w:val="18"/>
          <w:u w:val="single"/>
        </w:rPr>
        <w:t>ACCESS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TO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TENDER</w:t>
      </w:r>
      <w:r>
        <w:rPr>
          <w:b/>
          <w:spacing w:val="-2"/>
          <w:sz w:val="18"/>
          <w:u w:val="single"/>
        </w:rPr>
        <w:t xml:space="preserve"> DOCUMENTS</w:t>
      </w:r>
    </w:p>
    <w:p w14:paraId="3E94E0D6" w14:textId="77777777" w:rsidR="002157CF" w:rsidRDefault="002157CF">
      <w:pPr>
        <w:spacing w:before="1"/>
        <w:rPr>
          <w:b/>
          <w:sz w:val="18"/>
        </w:rPr>
      </w:pPr>
    </w:p>
    <w:p w14:paraId="708253AC" w14:textId="77777777" w:rsidR="002157CF" w:rsidRDefault="00F146A0">
      <w:pPr>
        <w:pStyle w:val="BodyText"/>
        <w:ind w:left="874" w:right="996"/>
        <w:rPr>
          <w:rFonts w:ascii="Arial"/>
          <w:b/>
        </w:rPr>
      </w:pPr>
      <w:r>
        <w:rPr>
          <w:rFonts w:ascii="Arial MT"/>
        </w:rPr>
        <w:t>Bid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documents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will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available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 01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August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2025 from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Ms.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Zazini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at</w:t>
      </w:r>
      <w:r>
        <w:rPr>
          <w:rFonts w:ascii="Arial MT"/>
          <w:spacing w:val="-1"/>
        </w:rPr>
        <w:t xml:space="preserve"> </w:t>
      </w:r>
      <w:hyperlink r:id="rId7">
        <w:r>
          <w:rPr>
            <w:rFonts w:ascii="Arial MT"/>
            <w:color w:val="0000FF"/>
            <w:u w:val="single" w:color="0000FF"/>
          </w:rPr>
          <w:t>lwandisa@aspire.org.za</w:t>
        </w:r>
      </w:hyperlink>
      <w:r>
        <w:rPr>
          <w:rFonts w:ascii="Arial MT"/>
          <w:color w:val="0000FF"/>
          <w:spacing w:val="-1"/>
        </w:rPr>
        <w:t xml:space="preserve"> </w:t>
      </w:r>
      <w:r>
        <w:rPr>
          <w:rFonts w:ascii="Arial MT"/>
        </w:rPr>
        <w:t>after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 xml:space="preserve">the payment of a </w:t>
      </w:r>
      <w:r>
        <w:rPr>
          <w:rFonts w:ascii="Arial"/>
          <w:b/>
        </w:rPr>
        <w:t>non-refundable fee of R100.00.</w:t>
      </w:r>
    </w:p>
    <w:p w14:paraId="52D0D6D5" w14:textId="77777777" w:rsidR="002157CF" w:rsidRDefault="00F146A0">
      <w:pPr>
        <w:spacing w:before="206"/>
        <w:ind w:left="874"/>
        <w:rPr>
          <w:b/>
          <w:sz w:val="18"/>
        </w:rPr>
      </w:pPr>
      <w:r>
        <w:rPr>
          <w:b/>
          <w:sz w:val="18"/>
        </w:rPr>
        <w:t>Bank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details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payment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Fee</w:t>
      </w:r>
    </w:p>
    <w:p w14:paraId="30CE9234" w14:textId="77777777" w:rsidR="002157CF" w:rsidRDefault="00F146A0">
      <w:pPr>
        <w:spacing w:before="2"/>
        <w:ind w:left="874" w:right="1152"/>
        <w:rPr>
          <w:b/>
          <w:sz w:val="18"/>
        </w:rPr>
      </w:pPr>
      <w:r>
        <w:rPr>
          <w:rFonts w:ascii="Arial MT" w:hAnsi="Arial MT"/>
          <w:sz w:val="18"/>
        </w:rPr>
        <w:t>Bank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Account: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STANDARD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BANK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OF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SOUTH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AFRICA,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Account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number: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271076550,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Branch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number: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051001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and Account type: Current Accounts</w:t>
      </w:r>
      <w:r>
        <w:rPr>
          <w:b/>
          <w:sz w:val="18"/>
        </w:rPr>
        <w:t>, reference name_ “BID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 xml:space="preserve">001 - 2026” _name of service provider “EG: ABC </w:t>
      </w:r>
      <w:r>
        <w:rPr>
          <w:b/>
          <w:spacing w:val="-2"/>
          <w:sz w:val="18"/>
        </w:rPr>
        <w:t>TRADING.”</w:t>
      </w:r>
    </w:p>
    <w:p w14:paraId="7FCBB326" w14:textId="77777777" w:rsidR="002157CF" w:rsidRDefault="00F146A0">
      <w:pPr>
        <w:pStyle w:val="BodyText"/>
        <w:spacing w:before="22" w:line="478" w:lineRule="exact"/>
        <w:ind w:left="874" w:right="2508"/>
        <w:rPr>
          <w:rFonts w:ascii="Arial MT"/>
        </w:rPr>
      </w:pPr>
      <w:r>
        <w:rPr>
          <w:rFonts w:ascii="Arial MT"/>
        </w:rPr>
        <w:t>Compulsory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briefing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will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held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 xml:space="preserve">the </w:t>
      </w:r>
      <w:r>
        <w:rPr>
          <w:rFonts w:ascii="Arial"/>
          <w:b/>
        </w:rPr>
        <w:t>7th</w:t>
      </w:r>
      <w:r>
        <w:rPr>
          <w:rFonts w:ascii="Arial"/>
          <w:b/>
          <w:spacing w:val="-2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2"/>
        </w:rPr>
        <w:t xml:space="preserve"> </w:t>
      </w:r>
      <w:r>
        <w:rPr>
          <w:rFonts w:ascii="Arial"/>
          <w:b/>
        </w:rPr>
        <w:t>8th</w:t>
      </w:r>
      <w:r>
        <w:rPr>
          <w:rFonts w:ascii="Arial"/>
          <w:b/>
          <w:spacing w:val="-2"/>
        </w:rPr>
        <w:t xml:space="preserve"> </w:t>
      </w:r>
      <w:r>
        <w:rPr>
          <w:rFonts w:ascii="Arial MT"/>
        </w:rPr>
        <w:t>August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2025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will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held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 xml:space="preserve">follows: </w:t>
      </w:r>
      <w:proofErr w:type="spellStart"/>
      <w:r>
        <w:rPr>
          <w:rFonts w:ascii="Arial MT"/>
        </w:rPr>
        <w:t>Mnquma</w:t>
      </w:r>
      <w:proofErr w:type="spellEnd"/>
      <w:r>
        <w:rPr>
          <w:rFonts w:ascii="Arial MT"/>
        </w:rPr>
        <w:t xml:space="preserve"> </w:t>
      </w:r>
      <w:proofErr w:type="gramStart"/>
      <w:r>
        <w:rPr>
          <w:rFonts w:ascii="Arial MT"/>
        </w:rPr>
        <w:t>LM :</w:t>
      </w:r>
      <w:proofErr w:type="spellStart"/>
      <w:r>
        <w:rPr>
          <w:rFonts w:ascii="Arial MT"/>
        </w:rPr>
        <w:t>Gqunqe</w:t>
      </w:r>
      <w:proofErr w:type="spellEnd"/>
      <w:proofErr w:type="gramEnd"/>
      <w:r>
        <w:rPr>
          <w:rFonts w:ascii="Arial MT"/>
        </w:rPr>
        <w:t xml:space="preserve"> </w:t>
      </w:r>
      <w:proofErr w:type="spellStart"/>
      <w:r>
        <w:rPr>
          <w:rFonts w:ascii="Arial MT"/>
        </w:rPr>
        <w:t>Komkhulu</w:t>
      </w:r>
      <w:proofErr w:type="spellEnd"/>
      <w:r>
        <w:rPr>
          <w:rFonts w:ascii="Arial MT"/>
        </w:rPr>
        <w:t xml:space="preserve"> - 07 August 2025 @10h00</w:t>
      </w:r>
    </w:p>
    <w:p w14:paraId="44A4A5FA" w14:textId="77777777" w:rsidR="002157CF" w:rsidRDefault="00F146A0">
      <w:pPr>
        <w:pStyle w:val="BodyText"/>
        <w:spacing w:line="180" w:lineRule="exact"/>
        <w:ind w:left="874"/>
        <w:rPr>
          <w:rFonts w:ascii="Arial MT"/>
        </w:rPr>
      </w:pPr>
      <w:proofErr w:type="spellStart"/>
      <w:r>
        <w:rPr>
          <w:rFonts w:ascii="Arial MT"/>
        </w:rPr>
        <w:t>Centane</w:t>
      </w:r>
      <w:proofErr w:type="spellEnd"/>
      <w:r>
        <w:rPr>
          <w:rFonts w:ascii="Arial MT"/>
          <w:spacing w:val="-4"/>
        </w:rPr>
        <w:t xml:space="preserve"> </w:t>
      </w:r>
      <w:r>
        <w:rPr>
          <w:rFonts w:ascii="Arial MT"/>
        </w:rPr>
        <w:t>sport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field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-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07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August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2025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2"/>
        </w:rPr>
        <w:t>@14h00</w:t>
      </w:r>
    </w:p>
    <w:p w14:paraId="7B803452" w14:textId="77777777" w:rsidR="002157CF" w:rsidRDefault="00F146A0">
      <w:pPr>
        <w:pStyle w:val="BodyText"/>
        <w:spacing w:before="31"/>
        <w:ind w:left="874"/>
        <w:rPr>
          <w:rFonts w:ascii="Arial MT"/>
        </w:rPr>
      </w:pPr>
      <w:r>
        <w:rPr>
          <w:rFonts w:ascii="Arial MT"/>
        </w:rPr>
        <w:t>Great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Kei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LM: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Chintsa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sport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field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-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08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August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2025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@</w:t>
      </w:r>
      <w:r>
        <w:rPr>
          <w:rFonts w:ascii="Arial MT"/>
          <w:spacing w:val="-1"/>
        </w:rPr>
        <w:t xml:space="preserve"> </w:t>
      </w:r>
      <w:r>
        <w:rPr>
          <w:rFonts w:ascii="Arial MT"/>
          <w:spacing w:val="-2"/>
        </w:rPr>
        <w:t>10h00</w:t>
      </w:r>
    </w:p>
    <w:p w14:paraId="00641917" w14:textId="77777777" w:rsidR="002157CF" w:rsidRDefault="00F146A0">
      <w:pPr>
        <w:pStyle w:val="BodyText"/>
        <w:spacing w:before="31"/>
        <w:ind w:left="874"/>
        <w:rPr>
          <w:rFonts w:ascii="Arial MT"/>
        </w:rPr>
      </w:pPr>
      <w:proofErr w:type="spellStart"/>
      <w:r>
        <w:rPr>
          <w:rFonts w:ascii="Arial MT"/>
        </w:rPr>
        <w:t>Ngqushwa</w:t>
      </w:r>
      <w:proofErr w:type="spellEnd"/>
      <w:r>
        <w:rPr>
          <w:rFonts w:ascii="Arial MT"/>
          <w:spacing w:val="-3"/>
        </w:rPr>
        <w:t xml:space="preserve"> </w:t>
      </w:r>
      <w:r>
        <w:rPr>
          <w:rFonts w:ascii="Arial MT"/>
        </w:rPr>
        <w:t>LM: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Hamburg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town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(</w:t>
      </w:r>
      <w:proofErr w:type="spellStart"/>
      <w:r>
        <w:rPr>
          <w:rFonts w:ascii="Arial MT"/>
        </w:rPr>
        <w:t>Emthonjeni</w:t>
      </w:r>
      <w:proofErr w:type="spellEnd"/>
      <w:r>
        <w:rPr>
          <w:rFonts w:ascii="Arial MT"/>
        </w:rPr>
        <w:t>) -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08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August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2025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@</w:t>
      </w:r>
      <w:r>
        <w:rPr>
          <w:rFonts w:ascii="Arial MT"/>
          <w:spacing w:val="-2"/>
        </w:rPr>
        <w:t xml:space="preserve"> 14H30</w:t>
      </w:r>
    </w:p>
    <w:p w14:paraId="1B233F08" w14:textId="77777777" w:rsidR="002157CF" w:rsidRDefault="002157CF">
      <w:pPr>
        <w:pStyle w:val="BodyText"/>
        <w:rPr>
          <w:rFonts w:ascii="Arial MT"/>
        </w:rPr>
        <w:sectPr w:rsidR="002157CF">
          <w:headerReference w:type="default" r:id="rId8"/>
          <w:footerReference w:type="default" r:id="rId9"/>
          <w:type w:val="continuous"/>
          <w:pgSz w:w="11910" w:h="16840"/>
          <w:pgMar w:top="2600" w:right="283" w:bottom="1460" w:left="283" w:header="0" w:footer="1270" w:gutter="0"/>
          <w:pgNumType w:start="1"/>
          <w:cols w:space="720"/>
        </w:sectPr>
      </w:pPr>
    </w:p>
    <w:p w14:paraId="3235C7D0" w14:textId="77777777" w:rsidR="002157CF" w:rsidRDefault="002157CF">
      <w:pPr>
        <w:pStyle w:val="BodyText"/>
        <w:spacing w:before="77"/>
        <w:rPr>
          <w:rFonts w:ascii="Arial MT"/>
        </w:rPr>
      </w:pPr>
    </w:p>
    <w:p w14:paraId="543F3760" w14:textId="77777777" w:rsidR="002157CF" w:rsidRDefault="00F146A0">
      <w:pPr>
        <w:ind w:left="874" w:right="996"/>
        <w:rPr>
          <w:b/>
          <w:sz w:val="18"/>
        </w:rPr>
      </w:pP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 xml:space="preserve">documents </w:t>
      </w:r>
      <w:r>
        <w:rPr>
          <w:b/>
          <w:sz w:val="18"/>
        </w:rPr>
        <w:t>must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1"/>
          <w:sz w:val="18"/>
        </w:rPr>
        <w:t xml:space="preserve"> </w:t>
      </w:r>
      <w:r>
        <w:rPr>
          <w:rFonts w:ascii="Arial MT"/>
          <w:sz w:val="18"/>
        </w:rPr>
        <w:t>dropped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Tender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box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of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ASPIRE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ground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floor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ADM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buildings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 xml:space="preserve">at </w:t>
      </w:r>
      <w:r>
        <w:rPr>
          <w:b/>
          <w:sz w:val="18"/>
        </w:rPr>
        <w:t>14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Fitzpatrick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Rd, </w:t>
      </w:r>
      <w:proofErr w:type="spellStart"/>
      <w:r>
        <w:rPr>
          <w:b/>
          <w:sz w:val="18"/>
        </w:rPr>
        <w:t>Quigney</w:t>
      </w:r>
      <w:proofErr w:type="spellEnd"/>
      <w:r>
        <w:rPr>
          <w:b/>
          <w:sz w:val="18"/>
        </w:rPr>
        <w:t>, East London, 5201 (Old Academy Building).</w:t>
      </w:r>
    </w:p>
    <w:p w14:paraId="183C3C4A" w14:textId="77777777" w:rsidR="002157CF" w:rsidRDefault="00F146A0">
      <w:pPr>
        <w:pStyle w:val="BodyText"/>
        <w:spacing w:before="1"/>
        <w:ind w:left="874" w:right="996"/>
        <w:rPr>
          <w:rFonts w:ascii="Arial MT"/>
        </w:rPr>
      </w:pPr>
      <w:r>
        <w:rPr>
          <w:rFonts w:ascii="Arial MT"/>
        </w:rPr>
        <w:t>Thereafter,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BID(s)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will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opened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public,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closing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register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will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placed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ASPIRE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 xml:space="preserve">website </w:t>
      </w:r>
      <w:hyperlink r:id="rId10">
        <w:r>
          <w:rPr>
            <w:rFonts w:ascii="Arial MT"/>
            <w:spacing w:val="-2"/>
          </w:rPr>
          <w:t>(</w:t>
        </w:r>
        <w:r>
          <w:rPr>
            <w:rFonts w:ascii="Arial MT"/>
            <w:color w:val="0000FF"/>
            <w:spacing w:val="-2"/>
            <w:u w:val="single" w:color="0000FF"/>
          </w:rPr>
          <w:t>www.aspire.org.za</w:t>
        </w:r>
      </w:hyperlink>
      <w:r>
        <w:rPr>
          <w:rFonts w:ascii="Arial MT"/>
          <w:spacing w:val="-2"/>
        </w:rPr>
        <w:t>).</w:t>
      </w:r>
    </w:p>
    <w:p w14:paraId="59E19143" w14:textId="77777777" w:rsidR="002157CF" w:rsidRDefault="002157CF">
      <w:pPr>
        <w:pStyle w:val="BodyText"/>
        <w:rPr>
          <w:rFonts w:ascii="Arial MT"/>
        </w:rPr>
      </w:pPr>
    </w:p>
    <w:p w14:paraId="3D8EA1E3" w14:textId="77777777" w:rsidR="002157CF" w:rsidRDefault="002157CF">
      <w:pPr>
        <w:pStyle w:val="BodyText"/>
        <w:rPr>
          <w:rFonts w:ascii="Arial MT"/>
        </w:rPr>
      </w:pPr>
    </w:p>
    <w:p w14:paraId="23E5668C" w14:textId="77777777" w:rsidR="002157CF" w:rsidRDefault="002157CF">
      <w:pPr>
        <w:pStyle w:val="BodyText"/>
        <w:spacing w:before="7"/>
        <w:rPr>
          <w:rFonts w:ascii="Arial MT"/>
        </w:rPr>
      </w:pPr>
    </w:p>
    <w:p w14:paraId="329BBD9C" w14:textId="77777777" w:rsidR="002157CF" w:rsidRDefault="00F146A0">
      <w:pPr>
        <w:ind w:left="1157"/>
        <w:rPr>
          <w:rFonts w:ascii="Trebuchet MS"/>
          <w:b/>
          <w:sz w:val="18"/>
        </w:rPr>
      </w:pPr>
      <w:r>
        <w:rPr>
          <w:rFonts w:ascii="Trebuchet MS"/>
          <w:b/>
          <w:sz w:val="18"/>
          <w:u w:val="single"/>
        </w:rPr>
        <w:t>BIDDERS</w:t>
      </w:r>
      <w:r>
        <w:rPr>
          <w:rFonts w:ascii="Trebuchet MS"/>
          <w:b/>
          <w:spacing w:val="-3"/>
          <w:sz w:val="18"/>
          <w:u w:val="single"/>
        </w:rPr>
        <w:t xml:space="preserve"> </w:t>
      </w:r>
      <w:r>
        <w:rPr>
          <w:rFonts w:ascii="Trebuchet MS"/>
          <w:b/>
          <w:sz w:val="18"/>
          <w:u w:val="single"/>
        </w:rPr>
        <w:t>SHALL</w:t>
      </w:r>
      <w:r>
        <w:rPr>
          <w:rFonts w:ascii="Trebuchet MS"/>
          <w:b/>
          <w:spacing w:val="-3"/>
          <w:sz w:val="18"/>
          <w:u w:val="single"/>
        </w:rPr>
        <w:t xml:space="preserve"> </w:t>
      </w:r>
      <w:r>
        <w:rPr>
          <w:rFonts w:ascii="Trebuchet MS"/>
          <w:b/>
          <w:sz w:val="18"/>
          <w:u w:val="single"/>
        </w:rPr>
        <w:t>TAKE</w:t>
      </w:r>
      <w:r>
        <w:rPr>
          <w:rFonts w:ascii="Trebuchet MS"/>
          <w:b/>
          <w:spacing w:val="-1"/>
          <w:sz w:val="18"/>
          <w:u w:val="single"/>
        </w:rPr>
        <w:t xml:space="preserve"> </w:t>
      </w:r>
      <w:r>
        <w:rPr>
          <w:rFonts w:ascii="Trebuchet MS"/>
          <w:b/>
          <w:sz w:val="18"/>
          <w:u w:val="single"/>
        </w:rPr>
        <w:t>NOTE</w:t>
      </w:r>
      <w:r>
        <w:rPr>
          <w:rFonts w:ascii="Trebuchet MS"/>
          <w:b/>
          <w:spacing w:val="-3"/>
          <w:sz w:val="18"/>
          <w:u w:val="single"/>
        </w:rPr>
        <w:t xml:space="preserve"> </w:t>
      </w:r>
      <w:r>
        <w:rPr>
          <w:rFonts w:ascii="Trebuchet MS"/>
          <w:b/>
          <w:sz w:val="18"/>
          <w:u w:val="single"/>
        </w:rPr>
        <w:t>OF</w:t>
      </w:r>
      <w:r>
        <w:rPr>
          <w:rFonts w:ascii="Trebuchet MS"/>
          <w:b/>
          <w:spacing w:val="-1"/>
          <w:sz w:val="18"/>
          <w:u w:val="single"/>
        </w:rPr>
        <w:t xml:space="preserve"> </w:t>
      </w:r>
      <w:r>
        <w:rPr>
          <w:rFonts w:ascii="Trebuchet MS"/>
          <w:b/>
          <w:sz w:val="18"/>
          <w:u w:val="single"/>
        </w:rPr>
        <w:t>THE</w:t>
      </w:r>
      <w:r>
        <w:rPr>
          <w:rFonts w:ascii="Trebuchet MS"/>
          <w:b/>
          <w:spacing w:val="-4"/>
          <w:sz w:val="18"/>
          <w:u w:val="single"/>
        </w:rPr>
        <w:t xml:space="preserve"> </w:t>
      </w:r>
      <w:r>
        <w:rPr>
          <w:rFonts w:ascii="Trebuchet MS"/>
          <w:b/>
          <w:sz w:val="18"/>
          <w:u w:val="single"/>
        </w:rPr>
        <w:t>FOLLOWING</w:t>
      </w:r>
      <w:r>
        <w:rPr>
          <w:rFonts w:ascii="Trebuchet MS"/>
          <w:b/>
          <w:spacing w:val="-2"/>
          <w:sz w:val="18"/>
          <w:u w:val="single"/>
        </w:rPr>
        <w:t xml:space="preserve"> </w:t>
      </w:r>
      <w:r>
        <w:rPr>
          <w:rFonts w:ascii="Trebuchet MS"/>
          <w:b/>
          <w:sz w:val="18"/>
          <w:u w:val="single"/>
        </w:rPr>
        <w:t>BID</w:t>
      </w:r>
      <w:r>
        <w:rPr>
          <w:rFonts w:ascii="Trebuchet MS"/>
          <w:b/>
          <w:spacing w:val="-2"/>
          <w:sz w:val="18"/>
          <w:u w:val="single"/>
        </w:rPr>
        <w:t xml:space="preserve"> CONDITIONS:</w:t>
      </w:r>
    </w:p>
    <w:p w14:paraId="1BC5DEB8" w14:textId="77777777" w:rsidR="002157CF" w:rsidRDefault="002157CF">
      <w:pPr>
        <w:pStyle w:val="BodyText"/>
        <w:rPr>
          <w:b/>
        </w:rPr>
      </w:pPr>
    </w:p>
    <w:p w14:paraId="10FDF28B" w14:textId="77777777" w:rsidR="002157CF" w:rsidRDefault="00F146A0">
      <w:pPr>
        <w:pStyle w:val="ListParagraph"/>
        <w:numPr>
          <w:ilvl w:val="0"/>
          <w:numId w:val="1"/>
        </w:numPr>
        <w:tabs>
          <w:tab w:val="left" w:pos="1877"/>
        </w:tabs>
        <w:spacing w:line="209" w:lineRule="exact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ASPIRE</w:t>
      </w:r>
      <w:r>
        <w:rPr>
          <w:spacing w:val="-5"/>
          <w:sz w:val="18"/>
        </w:rPr>
        <w:t xml:space="preserve"> </w:t>
      </w:r>
      <w:r>
        <w:rPr>
          <w:sz w:val="18"/>
        </w:rPr>
        <w:t>Supply</w:t>
      </w:r>
      <w:r>
        <w:rPr>
          <w:spacing w:val="-3"/>
          <w:sz w:val="18"/>
        </w:rPr>
        <w:t xml:space="preserve"> </w:t>
      </w:r>
      <w:r>
        <w:rPr>
          <w:sz w:val="18"/>
        </w:rPr>
        <w:t>Chain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2"/>
          <w:sz w:val="18"/>
        </w:rPr>
        <w:t xml:space="preserve"> </w:t>
      </w:r>
      <w:r>
        <w:rPr>
          <w:sz w:val="18"/>
        </w:rPr>
        <w:t>Policy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apply;</w:t>
      </w:r>
      <w:proofErr w:type="gramEnd"/>
    </w:p>
    <w:p w14:paraId="794E6CB9" w14:textId="77777777" w:rsidR="002157CF" w:rsidRDefault="00F146A0">
      <w:pPr>
        <w:pStyle w:val="ListParagraph"/>
        <w:numPr>
          <w:ilvl w:val="0"/>
          <w:numId w:val="1"/>
        </w:numPr>
        <w:tabs>
          <w:tab w:val="left" w:pos="1877"/>
        </w:tabs>
        <w:ind w:right="1159"/>
        <w:rPr>
          <w:sz w:val="18"/>
        </w:rPr>
      </w:pPr>
      <w:r>
        <w:rPr>
          <w:sz w:val="18"/>
        </w:rPr>
        <w:t xml:space="preserve">ASPIRE does not bind itself to accept the highest point scorer or any other quotation and reserves the right to accept the whole or part of the </w:t>
      </w:r>
      <w:proofErr w:type="gramStart"/>
      <w:r>
        <w:rPr>
          <w:sz w:val="18"/>
        </w:rPr>
        <w:t>quotation;</w:t>
      </w:r>
      <w:proofErr w:type="gramEnd"/>
    </w:p>
    <w:p w14:paraId="50ADF82E" w14:textId="77777777" w:rsidR="002157CF" w:rsidRDefault="00F146A0">
      <w:pPr>
        <w:pStyle w:val="ListParagraph"/>
        <w:numPr>
          <w:ilvl w:val="0"/>
          <w:numId w:val="1"/>
        </w:numPr>
        <w:tabs>
          <w:tab w:val="left" w:pos="1877"/>
        </w:tabs>
        <w:ind w:right="1158"/>
        <w:rPr>
          <w:sz w:val="18"/>
        </w:rPr>
      </w:pPr>
      <w:r>
        <w:rPr>
          <w:sz w:val="18"/>
        </w:rPr>
        <w:t>Bids</w:t>
      </w:r>
      <w:r>
        <w:rPr>
          <w:spacing w:val="27"/>
          <w:sz w:val="18"/>
        </w:rPr>
        <w:t xml:space="preserve"> </w:t>
      </w:r>
      <w:r>
        <w:rPr>
          <w:sz w:val="18"/>
        </w:rPr>
        <w:t>which</w:t>
      </w:r>
      <w:r>
        <w:rPr>
          <w:spacing w:val="28"/>
          <w:sz w:val="18"/>
        </w:rPr>
        <w:t xml:space="preserve"> </w:t>
      </w:r>
      <w:r>
        <w:rPr>
          <w:sz w:val="18"/>
        </w:rPr>
        <w:t>are</w:t>
      </w:r>
      <w:r>
        <w:rPr>
          <w:spacing w:val="28"/>
          <w:sz w:val="18"/>
        </w:rPr>
        <w:t xml:space="preserve"> </w:t>
      </w:r>
      <w:r>
        <w:rPr>
          <w:sz w:val="18"/>
        </w:rPr>
        <w:t>late,</w:t>
      </w:r>
      <w:r>
        <w:rPr>
          <w:spacing w:val="29"/>
          <w:sz w:val="18"/>
        </w:rPr>
        <w:t xml:space="preserve"> </w:t>
      </w:r>
      <w:r>
        <w:rPr>
          <w:sz w:val="18"/>
        </w:rPr>
        <w:t>incomplete,</w:t>
      </w:r>
      <w:r>
        <w:rPr>
          <w:spacing w:val="29"/>
          <w:sz w:val="18"/>
        </w:rPr>
        <w:t xml:space="preserve"> </w:t>
      </w:r>
      <w:r>
        <w:rPr>
          <w:sz w:val="18"/>
        </w:rPr>
        <w:t>unsigned</w:t>
      </w:r>
      <w:r>
        <w:rPr>
          <w:spacing w:val="27"/>
          <w:sz w:val="18"/>
        </w:rPr>
        <w:t xml:space="preserve"> </w:t>
      </w:r>
      <w:r>
        <w:rPr>
          <w:sz w:val="18"/>
        </w:rPr>
        <w:t>or</w:t>
      </w:r>
      <w:r>
        <w:rPr>
          <w:spacing w:val="28"/>
          <w:sz w:val="18"/>
        </w:rPr>
        <w:t xml:space="preserve"> </w:t>
      </w:r>
      <w:r>
        <w:rPr>
          <w:sz w:val="18"/>
        </w:rPr>
        <w:t>submitted</w:t>
      </w:r>
      <w:r>
        <w:rPr>
          <w:spacing w:val="27"/>
          <w:sz w:val="18"/>
        </w:rPr>
        <w:t xml:space="preserve"> </w:t>
      </w:r>
      <w:r>
        <w:rPr>
          <w:sz w:val="18"/>
        </w:rPr>
        <w:t>by</w:t>
      </w:r>
      <w:r>
        <w:rPr>
          <w:spacing w:val="28"/>
          <w:sz w:val="18"/>
        </w:rPr>
        <w:t xml:space="preserve"> </w:t>
      </w:r>
      <w:r>
        <w:rPr>
          <w:sz w:val="18"/>
        </w:rPr>
        <w:t>facsimile</w:t>
      </w:r>
      <w:r>
        <w:rPr>
          <w:spacing w:val="28"/>
          <w:sz w:val="18"/>
        </w:rPr>
        <w:t xml:space="preserve"> </w:t>
      </w:r>
      <w:r>
        <w:rPr>
          <w:sz w:val="18"/>
        </w:rPr>
        <w:t>or</w:t>
      </w:r>
      <w:r>
        <w:rPr>
          <w:spacing w:val="28"/>
          <w:sz w:val="18"/>
        </w:rPr>
        <w:t xml:space="preserve"> </w:t>
      </w:r>
      <w:r>
        <w:rPr>
          <w:sz w:val="18"/>
        </w:rPr>
        <w:t>electronically,</w:t>
      </w:r>
      <w:r>
        <w:rPr>
          <w:spacing w:val="29"/>
          <w:sz w:val="18"/>
        </w:rPr>
        <w:t xml:space="preserve"> </w:t>
      </w:r>
      <w:r>
        <w:rPr>
          <w:sz w:val="18"/>
        </w:rPr>
        <w:t>will</w:t>
      </w:r>
      <w:r>
        <w:rPr>
          <w:spacing w:val="28"/>
          <w:sz w:val="18"/>
        </w:rPr>
        <w:t xml:space="preserve"> </w:t>
      </w:r>
      <w:r>
        <w:rPr>
          <w:sz w:val="18"/>
        </w:rPr>
        <w:t>not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be </w:t>
      </w:r>
      <w:r>
        <w:rPr>
          <w:spacing w:val="-2"/>
          <w:sz w:val="18"/>
        </w:rPr>
        <w:t>accepted.</w:t>
      </w:r>
    </w:p>
    <w:p w14:paraId="3D16EA08" w14:textId="77777777" w:rsidR="002157CF" w:rsidRDefault="00F146A0">
      <w:pPr>
        <w:pStyle w:val="ListParagraph"/>
        <w:numPr>
          <w:ilvl w:val="0"/>
          <w:numId w:val="1"/>
        </w:numPr>
        <w:tabs>
          <w:tab w:val="left" w:pos="1877"/>
        </w:tabs>
        <w:spacing w:line="208" w:lineRule="exact"/>
        <w:rPr>
          <w:sz w:val="18"/>
        </w:rPr>
      </w:pPr>
      <w:r>
        <w:rPr>
          <w:sz w:val="18"/>
        </w:rPr>
        <w:t>Price(s)</w:t>
      </w:r>
      <w:r>
        <w:rPr>
          <w:spacing w:val="-2"/>
          <w:sz w:val="18"/>
        </w:rPr>
        <w:t xml:space="preserve"> </w:t>
      </w:r>
      <w:r>
        <w:rPr>
          <w:sz w:val="18"/>
        </w:rPr>
        <w:t>quoted</w:t>
      </w:r>
      <w:r>
        <w:rPr>
          <w:spacing w:val="-1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valid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least</w:t>
      </w:r>
      <w:r>
        <w:rPr>
          <w:spacing w:val="-2"/>
          <w:sz w:val="18"/>
        </w:rPr>
        <w:t xml:space="preserve"> </w:t>
      </w:r>
      <w:r>
        <w:rPr>
          <w:sz w:val="18"/>
        </w:rPr>
        <w:t>ninety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90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days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date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offer.</w:t>
      </w:r>
    </w:p>
    <w:p w14:paraId="331D0F45" w14:textId="77777777" w:rsidR="002157CF" w:rsidRDefault="00F146A0">
      <w:pPr>
        <w:pStyle w:val="ListParagraph"/>
        <w:numPr>
          <w:ilvl w:val="0"/>
          <w:numId w:val="1"/>
        </w:numPr>
        <w:tabs>
          <w:tab w:val="left" w:pos="1877"/>
        </w:tabs>
        <w:spacing w:line="209" w:lineRule="exact"/>
        <w:rPr>
          <w:sz w:val="18"/>
        </w:rPr>
      </w:pPr>
      <w:r>
        <w:rPr>
          <w:sz w:val="18"/>
        </w:rPr>
        <w:t>Price(s)</w:t>
      </w:r>
      <w:r>
        <w:rPr>
          <w:spacing w:val="-4"/>
          <w:sz w:val="18"/>
        </w:rPr>
        <w:t xml:space="preserve"> </w:t>
      </w:r>
      <w:r>
        <w:rPr>
          <w:sz w:val="18"/>
        </w:rPr>
        <w:t>quoted</w:t>
      </w:r>
      <w:r>
        <w:rPr>
          <w:spacing w:val="-1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firm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must</w:t>
      </w:r>
      <w:r>
        <w:rPr>
          <w:spacing w:val="-1"/>
          <w:sz w:val="18"/>
        </w:rPr>
        <w:t xml:space="preserve"> </w:t>
      </w:r>
      <w:r>
        <w:rPr>
          <w:sz w:val="18"/>
        </w:rPr>
        <w:t>specify</w:t>
      </w:r>
      <w:r>
        <w:rPr>
          <w:spacing w:val="-3"/>
          <w:sz w:val="18"/>
        </w:rPr>
        <w:t xml:space="preserve"> </w:t>
      </w:r>
      <w:r>
        <w:rPr>
          <w:sz w:val="18"/>
        </w:rPr>
        <w:t>whether</w:t>
      </w:r>
      <w:r>
        <w:rPr>
          <w:spacing w:val="-2"/>
          <w:sz w:val="18"/>
        </w:rPr>
        <w:t xml:space="preserve"> </w:t>
      </w:r>
      <w:r>
        <w:rPr>
          <w:sz w:val="18"/>
        </w:rPr>
        <w:t>inclusive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VAT</w:t>
      </w:r>
      <w:r>
        <w:rPr>
          <w:spacing w:val="-2"/>
          <w:sz w:val="18"/>
        </w:rPr>
        <w:t xml:space="preserve"> </w:t>
      </w:r>
      <w:r>
        <w:rPr>
          <w:sz w:val="18"/>
        </w:rPr>
        <w:t>(if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VAT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vendor).</w:t>
      </w:r>
    </w:p>
    <w:p w14:paraId="7CDFA626" w14:textId="77777777" w:rsidR="002157CF" w:rsidRDefault="00F146A0">
      <w:pPr>
        <w:pStyle w:val="ListParagraph"/>
        <w:numPr>
          <w:ilvl w:val="0"/>
          <w:numId w:val="1"/>
        </w:numPr>
        <w:tabs>
          <w:tab w:val="left" w:pos="1877"/>
        </w:tabs>
        <w:rPr>
          <w:sz w:val="18"/>
        </w:rPr>
      </w:pP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transactions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tax</w:t>
      </w:r>
      <w:r>
        <w:rPr>
          <w:spacing w:val="-2"/>
          <w:sz w:val="18"/>
        </w:rPr>
        <w:t xml:space="preserve"> </w:t>
      </w:r>
      <w:r>
        <w:rPr>
          <w:sz w:val="18"/>
        </w:rPr>
        <w:t>reference</w:t>
      </w:r>
      <w:r>
        <w:rPr>
          <w:spacing w:val="-3"/>
          <w:sz w:val="18"/>
        </w:rPr>
        <w:t xml:space="preserve"> </w:t>
      </w:r>
      <w:r>
        <w:rPr>
          <w:sz w:val="18"/>
        </w:rPr>
        <w:t>number/pin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SARS</w:t>
      </w:r>
      <w:r>
        <w:rPr>
          <w:spacing w:val="-5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furnished.</w:t>
      </w:r>
    </w:p>
    <w:p w14:paraId="2AF60913" w14:textId="77777777" w:rsidR="002157CF" w:rsidRDefault="00F146A0">
      <w:pPr>
        <w:pStyle w:val="ListParagraph"/>
        <w:numPr>
          <w:ilvl w:val="0"/>
          <w:numId w:val="1"/>
        </w:numPr>
        <w:tabs>
          <w:tab w:val="left" w:pos="1877"/>
        </w:tabs>
        <w:spacing w:before="2" w:line="209" w:lineRule="exact"/>
        <w:rPr>
          <w:sz w:val="18"/>
        </w:rPr>
      </w:pPr>
      <w:r>
        <w:rPr>
          <w:sz w:val="18"/>
        </w:rPr>
        <w:t>Successful</w:t>
      </w:r>
      <w:r>
        <w:rPr>
          <w:spacing w:val="-5"/>
          <w:sz w:val="18"/>
        </w:rPr>
        <w:t xml:space="preserve"> </w:t>
      </w:r>
      <w:r>
        <w:rPr>
          <w:sz w:val="18"/>
        </w:rPr>
        <w:t>bidders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required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register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supplier/service</w:t>
      </w:r>
      <w:r>
        <w:rPr>
          <w:spacing w:val="-3"/>
          <w:sz w:val="18"/>
        </w:rPr>
        <w:t xml:space="preserve"> </w:t>
      </w:r>
      <w:r>
        <w:rPr>
          <w:sz w:val="18"/>
        </w:rPr>
        <w:t>provider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National</w:t>
      </w:r>
    </w:p>
    <w:p w14:paraId="3BC6EEC0" w14:textId="77777777" w:rsidR="002157CF" w:rsidRDefault="00F146A0">
      <w:pPr>
        <w:ind w:left="187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Treasury’s</w:t>
      </w:r>
      <w:r>
        <w:rPr>
          <w:rFonts w:ascii="Trebuchet MS" w:hAnsi="Trebuchet MS"/>
          <w:spacing w:val="-4"/>
          <w:sz w:val="18"/>
        </w:rPr>
        <w:t xml:space="preserve"> </w:t>
      </w:r>
      <w:r>
        <w:rPr>
          <w:rFonts w:ascii="Trebuchet MS" w:hAnsi="Trebuchet MS"/>
          <w:b/>
          <w:sz w:val="18"/>
        </w:rPr>
        <w:t>Central</w:t>
      </w:r>
      <w:r>
        <w:rPr>
          <w:rFonts w:ascii="Trebuchet MS" w:hAnsi="Trebuchet MS"/>
          <w:b/>
          <w:spacing w:val="-4"/>
          <w:sz w:val="18"/>
        </w:rPr>
        <w:t xml:space="preserve"> </w:t>
      </w:r>
      <w:r>
        <w:rPr>
          <w:rFonts w:ascii="Trebuchet MS" w:hAnsi="Trebuchet MS"/>
          <w:b/>
          <w:sz w:val="18"/>
        </w:rPr>
        <w:t>Supplier</w:t>
      </w:r>
      <w:r>
        <w:rPr>
          <w:rFonts w:ascii="Trebuchet MS" w:hAnsi="Trebuchet MS"/>
          <w:b/>
          <w:spacing w:val="-4"/>
          <w:sz w:val="18"/>
        </w:rPr>
        <w:t xml:space="preserve"> </w:t>
      </w:r>
      <w:r>
        <w:rPr>
          <w:rFonts w:ascii="Trebuchet MS" w:hAnsi="Trebuchet MS"/>
          <w:b/>
          <w:sz w:val="18"/>
        </w:rPr>
        <w:t>Database</w:t>
      </w:r>
      <w:r>
        <w:rPr>
          <w:rFonts w:ascii="Trebuchet MS" w:hAnsi="Trebuchet MS"/>
          <w:sz w:val="18"/>
        </w:rPr>
        <w:t>,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if</w:t>
      </w:r>
      <w:r>
        <w:rPr>
          <w:rFonts w:ascii="Trebuchet MS" w:hAnsi="Trebuchet MS"/>
          <w:spacing w:val="-5"/>
          <w:sz w:val="18"/>
        </w:rPr>
        <w:t xml:space="preserve"> </w:t>
      </w:r>
      <w:r>
        <w:rPr>
          <w:rFonts w:ascii="Trebuchet MS" w:hAnsi="Trebuchet MS"/>
          <w:sz w:val="18"/>
        </w:rPr>
        <w:t>not</w:t>
      </w:r>
      <w:r>
        <w:rPr>
          <w:rFonts w:ascii="Trebuchet MS" w:hAnsi="Trebuchet MS"/>
          <w:spacing w:val="-4"/>
          <w:sz w:val="18"/>
        </w:rPr>
        <w:t xml:space="preserve"> </w:t>
      </w:r>
      <w:r>
        <w:rPr>
          <w:rFonts w:ascii="Trebuchet MS" w:hAnsi="Trebuchet MS"/>
          <w:sz w:val="18"/>
        </w:rPr>
        <w:t>already</w:t>
      </w:r>
      <w:r>
        <w:rPr>
          <w:rFonts w:ascii="Trebuchet MS" w:hAnsi="Trebuchet MS"/>
          <w:spacing w:val="-3"/>
          <w:sz w:val="18"/>
        </w:rPr>
        <w:t xml:space="preserve"> </w:t>
      </w:r>
      <w:r>
        <w:rPr>
          <w:rFonts w:ascii="Trebuchet MS" w:hAnsi="Trebuchet MS"/>
          <w:spacing w:val="-2"/>
          <w:sz w:val="18"/>
        </w:rPr>
        <w:t>registered.</w:t>
      </w:r>
    </w:p>
    <w:p w14:paraId="59C21537" w14:textId="77777777" w:rsidR="002157CF" w:rsidRDefault="002157CF">
      <w:pPr>
        <w:pStyle w:val="BodyText"/>
        <w:rPr>
          <w:sz w:val="20"/>
        </w:rPr>
      </w:pPr>
    </w:p>
    <w:p w14:paraId="05B4B42E" w14:textId="2701FC2C" w:rsidR="002157CF" w:rsidRDefault="002157CF">
      <w:pPr>
        <w:pStyle w:val="BodyText"/>
        <w:spacing w:before="97"/>
        <w:rPr>
          <w:sz w:val="20"/>
        </w:rPr>
      </w:pPr>
    </w:p>
    <w:sectPr w:rsidR="002157CF">
      <w:pgSz w:w="11910" w:h="16840"/>
      <w:pgMar w:top="2600" w:right="283" w:bottom="1460" w:left="283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91C1B" w14:textId="77777777" w:rsidR="00F146A0" w:rsidRDefault="00F146A0">
      <w:r>
        <w:separator/>
      </w:r>
    </w:p>
  </w:endnote>
  <w:endnote w:type="continuationSeparator" w:id="0">
    <w:p w14:paraId="2A0A4067" w14:textId="77777777" w:rsidR="00F146A0" w:rsidRDefault="00F1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53B6" w14:textId="77777777" w:rsidR="002157CF" w:rsidRDefault="00F146A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5136" behindDoc="1" locked="0" layoutInCell="1" allowOverlap="1" wp14:anchorId="3FFF1E39" wp14:editId="393756C3">
          <wp:simplePos x="0" y="0"/>
          <wp:positionH relativeFrom="page">
            <wp:posOffset>0</wp:posOffset>
          </wp:positionH>
          <wp:positionV relativeFrom="page">
            <wp:posOffset>9758678</wp:posOffset>
          </wp:positionV>
          <wp:extent cx="7559675" cy="92583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792C5" w14:textId="77777777" w:rsidR="00F146A0" w:rsidRDefault="00F146A0">
      <w:r>
        <w:separator/>
      </w:r>
    </w:p>
  </w:footnote>
  <w:footnote w:type="continuationSeparator" w:id="0">
    <w:p w14:paraId="3DEFA965" w14:textId="77777777" w:rsidR="00F146A0" w:rsidRDefault="00F1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9D19C" w14:textId="77777777" w:rsidR="002157CF" w:rsidRDefault="00F146A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4624" behindDoc="1" locked="0" layoutInCell="1" allowOverlap="1" wp14:anchorId="29D077F0" wp14:editId="3D9609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39" cy="16510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9" cy="165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24BAB"/>
    <w:multiLevelType w:val="hybridMultilevel"/>
    <w:tmpl w:val="6932294E"/>
    <w:lvl w:ilvl="0" w:tplc="EFE6F178">
      <w:start w:val="1"/>
      <w:numFmt w:val="lowerLetter"/>
      <w:lvlText w:val="[%1]"/>
      <w:lvlJc w:val="left"/>
      <w:pPr>
        <w:ind w:left="1877" w:hanging="72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09DEFD18">
      <w:numFmt w:val="bullet"/>
      <w:lvlText w:val="•"/>
      <w:lvlJc w:val="left"/>
      <w:pPr>
        <w:ind w:left="2826" w:hanging="720"/>
      </w:pPr>
      <w:rPr>
        <w:rFonts w:hint="default"/>
        <w:lang w:val="en-US" w:eastAsia="en-US" w:bidi="ar-SA"/>
      </w:rPr>
    </w:lvl>
    <w:lvl w:ilvl="2" w:tplc="2788028A">
      <w:numFmt w:val="bullet"/>
      <w:lvlText w:val="•"/>
      <w:lvlJc w:val="left"/>
      <w:pPr>
        <w:ind w:left="3772" w:hanging="720"/>
      </w:pPr>
      <w:rPr>
        <w:rFonts w:hint="default"/>
        <w:lang w:val="en-US" w:eastAsia="en-US" w:bidi="ar-SA"/>
      </w:rPr>
    </w:lvl>
    <w:lvl w:ilvl="3" w:tplc="A154AC3C">
      <w:numFmt w:val="bullet"/>
      <w:lvlText w:val="•"/>
      <w:lvlJc w:val="left"/>
      <w:pPr>
        <w:ind w:left="4718" w:hanging="720"/>
      </w:pPr>
      <w:rPr>
        <w:rFonts w:hint="default"/>
        <w:lang w:val="en-US" w:eastAsia="en-US" w:bidi="ar-SA"/>
      </w:rPr>
    </w:lvl>
    <w:lvl w:ilvl="4" w:tplc="24E8378C">
      <w:numFmt w:val="bullet"/>
      <w:lvlText w:val="•"/>
      <w:lvlJc w:val="left"/>
      <w:pPr>
        <w:ind w:left="5664" w:hanging="720"/>
      </w:pPr>
      <w:rPr>
        <w:rFonts w:hint="default"/>
        <w:lang w:val="en-US" w:eastAsia="en-US" w:bidi="ar-SA"/>
      </w:rPr>
    </w:lvl>
    <w:lvl w:ilvl="5" w:tplc="620A9C98">
      <w:numFmt w:val="bullet"/>
      <w:lvlText w:val="•"/>
      <w:lvlJc w:val="left"/>
      <w:pPr>
        <w:ind w:left="6610" w:hanging="720"/>
      </w:pPr>
      <w:rPr>
        <w:rFonts w:hint="default"/>
        <w:lang w:val="en-US" w:eastAsia="en-US" w:bidi="ar-SA"/>
      </w:rPr>
    </w:lvl>
    <w:lvl w:ilvl="6" w:tplc="1FCAD032">
      <w:numFmt w:val="bullet"/>
      <w:lvlText w:val="•"/>
      <w:lvlJc w:val="left"/>
      <w:pPr>
        <w:ind w:left="7556" w:hanging="720"/>
      </w:pPr>
      <w:rPr>
        <w:rFonts w:hint="default"/>
        <w:lang w:val="en-US" w:eastAsia="en-US" w:bidi="ar-SA"/>
      </w:rPr>
    </w:lvl>
    <w:lvl w:ilvl="7" w:tplc="8EC8364E">
      <w:numFmt w:val="bullet"/>
      <w:lvlText w:val="•"/>
      <w:lvlJc w:val="left"/>
      <w:pPr>
        <w:ind w:left="8502" w:hanging="720"/>
      </w:pPr>
      <w:rPr>
        <w:rFonts w:hint="default"/>
        <w:lang w:val="en-US" w:eastAsia="en-US" w:bidi="ar-SA"/>
      </w:rPr>
    </w:lvl>
    <w:lvl w:ilvl="8" w:tplc="D250E642">
      <w:numFmt w:val="bullet"/>
      <w:lvlText w:val="•"/>
      <w:lvlJc w:val="left"/>
      <w:pPr>
        <w:ind w:left="9448" w:hanging="720"/>
      </w:pPr>
      <w:rPr>
        <w:rFonts w:hint="default"/>
        <w:lang w:val="en-US" w:eastAsia="en-US" w:bidi="ar-SA"/>
      </w:rPr>
    </w:lvl>
  </w:abstractNum>
  <w:num w:numId="1" w16cid:durableId="193239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CF"/>
    <w:rsid w:val="002157CF"/>
    <w:rsid w:val="005A7BC3"/>
    <w:rsid w:val="007919F5"/>
    <w:rsid w:val="007D1B2A"/>
    <w:rsid w:val="00F1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891784"/>
  <w15:docId w15:val="{8E681AE1-0E72-467A-AE92-4C154E95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right="280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877" w:hanging="72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wandisa@aspire.org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spire.org.za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Simphiwe Magqaza</dc:creator>
  <cp:lastModifiedBy>Simphiwe Magqaza</cp:lastModifiedBy>
  <cp:revision>2</cp:revision>
  <cp:lastPrinted>2025-07-30T07:32:00Z</cp:lastPrinted>
  <dcterms:created xsi:type="dcterms:W3CDTF">2025-08-01T09:57:00Z</dcterms:created>
  <dcterms:modified xsi:type="dcterms:W3CDTF">2025-08-01T09:57:00Z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2016</vt:lpwstr>
  </property>
</Properties>
</file>