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3B20" w14:textId="0287F280" w:rsidR="007F0D4A" w:rsidRDefault="00B43AA2" w:rsidP="00523D3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References for “</w:t>
      </w:r>
      <w:r w:rsidR="00EC63A5" w:rsidRPr="00EC63A5">
        <w:rPr>
          <w:rFonts w:ascii="Times New Roman" w:hAnsi="Times New Roman" w:cs="Times New Roman"/>
          <w:b/>
          <w:bCs/>
        </w:rPr>
        <w:t>Redefining Fitness, Frailty, and Survivorship in Multiple Myeloma</w:t>
      </w:r>
      <w:r w:rsidR="00EC63A5">
        <w:rPr>
          <w:rFonts w:ascii="Times New Roman" w:hAnsi="Times New Roman" w:cs="Times New Roman"/>
          <w:b/>
          <w:bCs/>
        </w:rPr>
        <w:t>”</w:t>
      </w:r>
    </w:p>
    <w:p w14:paraId="19FB82D7" w14:textId="77777777" w:rsidR="00EC63A5" w:rsidRPr="00B43AA2" w:rsidRDefault="00EC63A5" w:rsidP="00523D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BF934F" w14:textId="5A759412" w:rsidR="00C81F8F" w:rsidRPr="00C25183" w:rsidRDefault="001E3DAB" w:rsidP="001D2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t xml:space="preserve">Moreau P, Hulin C, Talbot A, et al. 35 years of academic trials focusing on high-dose therapy and autologous stem cell transplantation: the Intergroupe Francophone du </w:t>
      </w:r>
      <w:proofErr w:type="spellStart"/>
      <w:r w:rsidRPr="00C25183">
        <w:rPr>
          <w:rFonts w:ascii="Times New Roman" w:hAnsi="Times New Roman" w:cs="Times New Roman"/>
        </w:rPr>
        <w:t>Myélome</w:t>
      </w:r>
      <w:proofErr w:type="spellEnd"/>
      <w:r w:rsidRPr="00C25183">
        <w:rPr>
          <w:rFonts w:ascii="Times New Roman" w:hAnsi="Times New Roman" w:cs="Times New Roman"/>
        </w:rPr>
        <w:t xml:space="preserve"> (IFM) experience. </w:t>
      </w:r>
      <w:r w:rsidRPr="00C25183">
        <w:rPr>
          <w:rFonts w:ascii="Times New Roman" w:hAnsi="Times New Roman" w:cs="Times New Roman"/>
          <w:i/>
          <w:iCs/>
        </w:rPr>
        <w:t>Blood Cancer J</w:t>
      </w:r>
      <w:r w:rsidRPr="00C25183">
        <w:rPr>
          <w:rFonts w:ascii="Times New Roman" w:hAnsi="Times New Roman" w:cs="Times New Roman"/>
        </w:rPr>
        <w:t>. 2025;15(1):177. doi:10.1038/s41408-025-01387-6</w:t>
      </w:r>
    </w:p>
    <w:p w14:paraId="043DA6E8" w14:textId="77777777" w:rsidR="00523D3E" w:rsidRPr="00C25183" w:rsidRDefault="00523D3E" w:rsidP="00523D3E">
      <w:pPr>
        <w:spacing w:after="0" w:line="240" w:lineRule="auto"/>
        <w:rPr>
          <w:rFonts w:ascii="Times New Roman" w:hAnsi="Times New Roman" w:cs="Times New Roman"/>
        </w:rPr>
      </w:pPr>
    </w:p>
    <w:p w14:paraId="7AE4CB4D" w14:textId="173AA419" w:rsidR="00C52E94" w:rsidRPr="00C25183" w:rsidRDefault="00553D5B" w:rsidP="00BF3D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t xml:space="preserve">Bader E. FDA approvals in multiple myeloma: which drugs are changing care? Oncology News Central. May 3, 2024. </w:t>
      </w:r>
      <w:r w:rsidR="00695C07" w:rsidRPr="00C25183">
        <w:rPr>
          <w:rFonts w:ascii="Times New Roman" w:hAnsi="Times New Roman" w:cs="Times New Roman"/>
        </w:rPr>
        <w:t>Accessed March 14, 202</w:t>
      </w:r>
      <w:r w:rsidR="00B80704" w:rsidRPr="00C25183">
        <w:rPr>
          <w:rFonts w:ascii="Times New Roman" w:hAnsi="Times New Roman" w:cs="Times New Roman"/>
        </w:rPr>
        <w:t>6</w:t>
      </w:r>
      <w:r w:rsidR="00695C07" w:rsidRPr="00C25183">
        <w:rPr>
          <w:rFonts w:ascii="Times New Roman" w:hAnsi="Times New Roman" w:cs="Times New Roman"/>
        </w:rPr>
        <w:t xml:space="preserve">. </w:t>
      </w:r>
      <w:hyperlink r:id="rId5" w:history="1">
        <w:r w:rsidR="00091829" w:rsidRPr="00C25183">
          <w:rPr>
            <w:rStyle w:val="Hyperlink"/>
            <w:rFonts w:ascii="Times New Roman" w:hAnsi="Times New Roman" w:cs="Times New Roman"/>
          </w:rPr>
          <w:t>https://www.oncologynewscentral.com/slideshow/fda-approvals-in-multiple-myeloma-which-meds-are-changing-care</w:t>
        </w:r>
      </w:hyperlink>
    </w:p>
    <w:p w14:paraId="6B46A9BB" w14:textId="77777777" w:rsidR="00091829" w:rsidRPr="00C25183" w:rsidRDefault="00091829" w:rsidP="00523D3E">
      <w:pPr>
        <w:spacing w:after="0" w:line="240" w:lineRule="auto"/>
        <w:rPr>
          <w:rFonts w:ascii="Times New Roman" w:hAnsi="Times New Roman" w:cs="Times New Roman"/>
        </w:rPr>
      </w:pPr>
    </w:p>
    <w:p w14:paraId="0FB3C5F1" w14:textId="7AC00C83" w:rsidR="00B80704" w:rsidRPr="00C25183" w:rsidRDefault="00A43469" w:rsidP="00523D3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t>Stallard J. Multiple myeloma: improved prognosis with the latest treatments. Memorial Sloan Kettering Cancer Center. January 27, 2026. Accessed March 14, 202</w:t>
      </w:r>
      <w:r w:rsidR="00B80704" w:rsidRPr="00C25183">
        <w:rPr>
          <w:rFonts w:ascii="Times New Roman" w:hAnsi="Times New Roman" w:cs="Times New Roman"/>
        </w:rPr>
        <w:t>6</w:t>
      </w:r>
      <w:r w:rsidRPr="00C25183">
        <w:rPr>
          <w:rFonts w:ascii="Times New Roman" w:hAnsi="Times New Roman" w:cs="Times New Roman"/>
        </w:rPr>
        <w:t xml:space="preserve">. </w:t>
      </w:r>
      <w:hyperlink r:id="rId6" w:history="1">
        <w:r w:rsidR="00B80704" w:rsidRPr="00C25183">
          <w:rPr>
            <w:rStyle w:val="Hyperlink"/>
            <w:rFonts w:ascii="Times New Roman" w:hAnsi="Times New Roman" w:cs="Times New Roman"/>
          </w:rPr>
          <w:t>https://www.mskcc.org/news/multiple-myeloma-improved-prognosis-latest-treatments</w:t>
        </w:r>
      </w:hyperlink>
    </w:p>
    <w:p w14:paraId="2A2E9147" w14:textId="77777777" w:rsidR="009C1252" w:rsidRPr="00C25183" w:rsidRDefault="009C1252" w:rsidP="009C1252">
      <w:pPr>
        <w:pStyle w:val="ListParagraph"/>
        <w:rPr>
          <w:rFonts w:ascii="Times New Roman" w:hAnsi="Times New Roman" w:cs="Times New Roman"/>
        </w:rPr>
      </w:pPr>
    </w:p>
    <w:p w14:paraId="07DC2A48" w14:textId="77777777" w:rsidR="009C1252" w:rsidRPr="00C25183" w:rsidRDefault="009C1252" w:rsidP="009C12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t xml:space="preserve">Multiple myeloma. Cleveland Clinic. Updated August 18, 2025. Accessed March 14, 2026. </w:t>
      </w:r>
      <w:hyperlink r:id="rId7" w:history="1">
        <w:r w:rsidRPr="00C25183">
          <w:rPr>
            <w:rStyle w:val="Hyperlink"/>
            <w:rFonts w:ascii="Times New Roman" w:hAnsi="Times New Roman" w:cs="Times New Roman"/>
          </w:rPr>
          <w:t>https://my.clevelandclinic.org/health/diseases/6178-multiple-myeloma</w:t>
        </w:r>
      </w:hyperlink>
    </w:p>
    <w:p w14:paraId="6BE7798A" w14:textId="77777777" w:rsidR="009C1252" w:rsidRPr="00C25183" w:rsidRDefault="009C1252" w:rsidP="009C1252">
      <w:pPr>
        <w:spacing w:after="0" w:line="240" w:lineRule="auto"/>
        <w:rPr>
          <w:rFonts w:ascii="Times New Roman" w:hAnsi="Times New Roman" w:cs="Times New Roman"/>
        </w:rPr>
      </w:pPr>
    </w:p>
    <w:p w14:paraId="58A39BA0" w14:textId="7D907E92" w:rsidR="009F00C0" w:rsidRPr="00C25183" w:rsidRDefault="009F00C0" w:rsidP="009C12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t>Key statistics about multiple myeloma. American Cancer Society.</w:t>
      </w:r>
      <w:r w:rsidR="009C1252" w:rsidRPr="00C25183">
        <w:rPr>
          <w:rFonts w:ascii="Times New Roman" w:hAnsi="Times New Roman" w:cs="Times New Roman"/>
        </w:rPr>
        <w:t xml:space="preserve"> </w:t>
      </w:r>
      <w:r w:rsidRPr="00C25183">
        <w:rPr>
          <w:rFonts w:ascii="Times New Roman" w:hAnsi="Times New Roman" w:cs="Times New Roman"/>
        </w:rPr>
        <w:t xml:space="preserve">Updated January 13, 2026. Accessed March 14, 2026. </w:t>
      </w:r>
      <w:hyperlink r:id="rId8" w:history="1">
        <w:r w:rsidR="001A5ABC" w:rsidRPr="00C25183">
          <w:rPr>
            <w:rStyle w:val="Hyperlink"/>
            <w:rFonts w:ascii="Times New Roman" w:hAnsi="Times New Roman" w:cs="Times New Roman"/>
          </w:rPr>
          <w:t>https://www.cancer.org/cancer/types/multiple-myeloma/about/key-statistics.html</w:t>
        </w:r>
      </w:hyperlink>
    </w:p>
    <w:p w14:paraId="077BCBE7" w14:textId="77777777" w:rsidR="00A02742" w:rsidRPr="00C25183" w:rsidRDefault="00A02742">
      <w:pPr>
        <w:spacing w:after="0" w:line="240" w:lineRule="auto"/>
        <w:rPr>
          <w:rFonts w:ascii="Times New Roman" w:hAnsi="Times New Roman" w:cs="Times New Roman"/>
        </w:rPr>
      </w:pPr>
    </w:p>
    <w:p w14:paraId="3C9D8A4C" w14:textId="15377BF0" w:rsidR="00A02742" w:rsidRPr="00C25183" w:rsidRDefault="00E440CE" w:rsidP="00046C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t xml:space="preserve">Study comparing daratumumab, lenalidomide, and dexamethasone with lenalidomide and dexamethasone in participants with previously untreated multiple myeloma. </w:t>
      </w:r>
      <w:r w:rsidR="00A02742" w:rsidRPr="00C25183">
        <w:rPr>
          <w:rFonts w:ascii="Times New Roman" w:hAnsi="Times New Roman" w:cs="Times New Roman"/>
        </w:rPr>
        <w:t xml:space="preserve">ClinicalTrials.gov. </w:t>
      </w:r>
      <w:r w:rsidR="00CD0266" w:rsidRPr="00C25183">
        <w:rPr>
          <w:rFonts w:ascii="Times New Roman" w:hAnsi="Times New Roman" w:cs="Times New Roman"/>
        </w:rPr>
        <w:t xml:space="preserve">Updated October 20, 2025. </w:t>
      </w:r>
      <w:r w:rsidR="00A02742" w:rsidRPr="00C25183">
        <w:rPr>
          <w:rFonts w:ascii="Times New Roman" w:hAnsi="Times New Roman" w:cs="Times New Roman"/>
        </w:rPr>
        <w:t>Accessed March 1</w:t>
      </w:r>
      <w:r w:rsidRPr="00C25183">
        <w:rPr>
          <w:rFonts w:ascii="Times New Roman" w:hAnsi="Times New Roman" w:cs="Times New Roman"/>
        </w:rPr>
        <w:t>5</w:t>
      </w:r>
      <w:r w:rsidR="00A02742" w:rsidRPr="00C25183">
        <w:rPr>
          <w:rFonts w:ascii="Times New Roman" w:hAnsi="Times New Roman" w:cs="Times New Roman"/>
        </w:rPr>
        <w:t xml:space="preserve">, 2026. </w:t>
      </w:r>
      <w:hyperlink r:id="rId9" w:history="1">
        <w:r w:rsidRPr="00C25183">
          <w:rPr>
            <w:rStyle w:val="Hyperlink"/>
            <w:rFonts w:ascii="Times New Roman" w:hAnsi="Times New Roman" w:cs="Times New Roman"/>
          </w:rPr>
          <w:t>https://clinicaltrials.gov/study/NCT02252172</w:t>
        </w:r>
      </w:hyperlink>
    </w:p>
    <w:p w14:paraId="455C508E" w14:textId="77777777" w:rsidR="00E440CE" w:rsidRPr="00C25183" w:rsidRDefault="00E440CE">
      <w:pPr>
        <w:spacing w:after="0" w:line="240" w:lineRule="auto"/>
        <w:rPr>
          <w:rFonts w:ascii="Times New Roman" w:hAnsi="Times New Roman" w:cs="Times New Roman"/>
        </w:rPr>
      </w:pPr>
    </w:p>
    <w:p w14:paraId="08951A33" w14:textId="594BCCB4" w:rsidR="00E440CE" w:rsidRPr="00C25183" w:rsidRDefault="00E440CE" w:rsidP="00046CF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t xml:space="preserve">Santoro C, Gallagher A. </w:t>
      </w:r>
      <w:r w:rsidR="00296713" w:rsidRPr="00C25183">
        <w:rPr>
          <w:rFonts w:ascii="Times New Roman" w:hAnsi="Times New Roman" w:cs="Times New Roman"/>
        </w:rPr>
        <w:t xml:space="preserve">CEPHEUS outcomes support daratumumab plus </w:t>
      </w:r>
      <w:proofErr w:type="spellStart"/>
      <w:r w:rsidR="00296713" w:rsidRPr="00C25183">
        <w:rPr>
          <w:rFonts w:ascii="Times New Roman" w:hAnsi="Times New Roman" w:cs="Times New Roman"/>
        </w:rPr>
        <w:t>VRd</w:t>
      </w:r>
      <w:proofErr w:type="spellEnd"/>
      <w:r w:rsidR="00296713" w:rsidRPr="00C25183">
        <w:rPr>
          <w:rFonts w:ascii="Times New Roman" w:hAnsi="Times New Roman" w:cs="Times New Roman"/>
        </w:rPr>
        <w:t xml:space="preserve"> as SOC in multiple myeloma. </w:t>
      </w:r>
      <w:r w:rsidR="00296713" w:rsidRPr="00C25183">
        <w:rPr>
          <w:rFonts w:ascii="Times New Roman" w:hAnsi="Times New Roman" w:cs="Times New Roman"/>
          <w:i/>
          <w:iCs/>
        </w:rPr>
        <w:t>AJMC</w:t>
      </w:r>
      <w:r w:rsidR="00296713" w:rsidRPr="00C25183">
        <w:rPr>
          <w:rFonts w:ascii="Times New Roman" w:hAnsi="Times New Roman" w:cs="Times New Roman"/>
        </w:rPr>
        <w:t>.</w:t>
      </w:r>
      <w:r w:rsidR="00296713" w:rsidRPr="00C25183">
        <w:rPr>
          <w:rFonts w:ascii="Times New Roman" w:hAnsi="Times New Roman" w:cs="Times New Roman"/>
          <w:i/>
          <w:iCs/>
        </w:rPr>
        <w:t xml:space="preserve"> </w:t>
      </w:r>
      <w:r w:rsidR="00296713" w:rsidRPr="00C25183">
        <w:rPr>
          <w:rFonts w:ascii="Times New Roman" w:hAnsi="Times New Roman" w:cs="Times New Roman"/>
        </w:rPr>
        <w:t xml:space="preserve">September 24, 2024. </w:t>
      </w:r>
      <w:r w:rsidRPr="00C25183">
        <w:rPr>
          <w:rFonts w:ascii="Times New Roman" w:hAnsi="Times New Roman" w:cs="Times New Roman"/>
        </w:rPr>
        <w:t>Accessed March 15, 2026.</w:t>
      </w:r>
      <w:r w:rsidR="00296713" w:rsidRPr="00C25183">
        <w:rPr>
          <w:rFonts w:ascii="Times New Roman" w:hAnsi="Times New Roman" w:cs="Times New Roman"/>
        </w:rPr>
        <w:t xml:space="preserve"> </w:t>
      </w:r>
      <w:hyperlink r:id="rId10" w:history="1">
        <w:r w:rsidR="00391154" w:rsidRPr="00C25183">
          <w:rPr>
            <w:rStyle w:val="Hyperlink"/>
            <w:rFonts w:ascii="Times New Roman" w:hAnsi="Times New Roman" w:cs="Times New Roman"/>
          </w:rPr>
          <w:t>https://www.ajmc.com/view/cepheus-outcomes-support-quadruplet-therapy-as-soc-in-multiple-myeloma</w:t>
        </w:r>
      </w:hyperlink>
    </w:p>
    <w:p w14:paraId="65C1D0AB" w14:textId="77777777" w:rsidR="00391154" w:rsidRPr="00C25183" w:rsidRDefault="00391154">
      <w:pPr>
        <w:spacing w:after="0" w:line="240" w:lineRule="auto"/>
        <w:rPr>
          <w:rFonts w:ascii="Times New Roman" w:hAnsi="Times New Roman" w:cs="Times New Roman"/>
        </w:rPr>
      </w:pPr>
    </w:p>
    <w:p w14:paraId="74CF186B" w14:textId="5013FD9B" w:rsidR="00391154" w:rsidRPr="00C25183" w:rsidRDefault="00391154" w:rsidP="000313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t>A study comparing daratumumab, Velcade (bortezomib), lenalidomide, and dexamethasone (D-</w:t>
      </w:r>
      <w:proofErr w:type="spellStart"/>
      <w:r w:rsidRPr="00C25183">
        <w:rPr>
          <w:rFonts w:ascii="Times New Roman" w:hAnsi="Times New Roman" w:cs="Times New Roman"/>
        </w:rPr>
        <w:t>VRd</w:t>
      </w:r>
      <w:proofErr w:type="spellEnd"/>
      <w:r w:rsidRPr="00C25183">
        <w:rPr>
          <w:rFonts w:ascii="Times New Roman" w:hAnsi="Times New Roman" w:cs="Times New Roman"/>
        </w:rPr>
        <w:t>) with Velcade, lenalidomide, and dexamethasone (</w:t>
      </w:r>
      <w:proofErr w:type="spellStart"/>
      <w:r w:rsidRPr="00C25183">
        <w:rPr>
          <w:rFonts w:ascii="Times New Roman" w:hAnsi="Times New Roman" w:cs="Times New Roman"/>
        </w:rPr>
        <w:t>VRd</w:t>
      </w:r>
      <w:proofErr w:type="spellEnd"/>
      <w:r w:rsidRPr="00C25183">
        <w:rPr>
          <w:rFonts w:ascii="Times New Roman" w:hAnsi="Times New Roman" w:cs="Times New Roman"/>
        </w:rPr>
        <w:t xml:space="preserve">) in participants with untreated multiple myeloma and for whom hematopoietic stem cell transplant is not planned as initial therapy. ClinicalTrials.gov. Updated January 20, 2026. Accessed March 15, 2026. </w:t>
      </w:r>
      <w:hyperlink r:id="rId11" w:history="1">
        <w:r w:rsidR="00464F99" w:rsidRPr="00C25183">
          <w:rPr>
            <w:rStyle w:val="Hyperlink"/>
            <w:rFonts w:ascii="Times New Roman" w:hAnsi="Times New Roman" w:cs="Times New Roman"/>
          </w:rPr>
          <w:t>https://clinicaltrials.gov/study/NCT03652064</w:t>
        </w:r>
      </w:hyperlink>
    </w:p>
    <w:p w14:paraId="61762EF2" w14:textId="77777777" w:rsidR="00464F99" w:rsidRPr="00C25183" w:rsidRDefault="00464F99">
      <w:pPr>
        <w:spacing w:after="0" w:line="240" w:lineRule="auto"/>
        <w:rPr>
          <w:rFonts w:ascii="Times New Roman" w:hAnsi="Times New Roman" w:cs="Times New Roman"/>
        </w:rPr>
      </w:pPr>
    </w:p>
    <w:p w14:paraId="0038BF8A" w14:textId="67DCC6EA" w:rsidR="00464F99" w:rsidRPr="00C25183" w:rsidRDefault="00603BEE" w:rsidP="000313E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t xml:space="preserve">Usmani SZ, Facon T, Hungria V, et al. Daratumumab plus bortezomib, lenalidomide and dexamethasone for transplant-ineligible or transplant-deferred newly diagnosed multiple myeloma: the randomized phase 3 CEPHEUS trial. </w:t>
      </w:r>
      <w:r w:rsidRPr="00C25183">
        <w:rPr>
          <w:rFonts w:ascii="Times New Roman" w:hAnsi="Times New Roman" w:cs="Times New Roman"/>
          <w:i/>
          <w:iCs/>
        </w:rPr>
        <w:t>Nat Med</w:t>
      </w:r>
      <w:r w:rsidRPr="00C25183">
        <w:rPr>
          <w:rFonts w:ascii="Times New Roman" w:hAnsi="Times New Roman" w:cs="Times New Roman"/>
        </w:rPr>
        <w:t>. 2025;31(4):1195-1202. doi:10.1038/s41591-024-03485-7</w:t>
      </w:r>
    </w:p>
    <w:p w14:paraId="6A15705E" w14:textId="77777777" w:rsidR="002A2F97" w:rsidRPr="00C25183" w:rsidRDefault="002A2F97" w:rsidP="00603BEE">
      <w:pPr>
        <w:spacing w:after="0" w:line="240" w:lineRule="auto"/>
        <w:rPr>
          <w:rFonts w:ascii="Times New Roman" w:hAnsi="Times New Roman" w:cs="Times New Roman"/>
        </w:rPr>
      </w:pPr>
    </w:p>
    <w:p w14:paraId="22BDF5CA" w14:textId="77641C44" w:rsidR="002A2F97" w:rsidRPr="00C25183" w:rsidRDefault="00BB7826" w:rsidP="00F84F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lastRenderedPageBreak/>
        <w:t xml:space="preserve">Palumbo A, </w:t>
      </w:r>
      <w:proofErr w:type="spellStart"/>
      <w:r w:rsidRPr="00C25183">
        <w:rPr>
          <w:rFonts w:ascii="Times New Roman" w:hAnsi="Times New Roman" w:cs="Times New Roman"/>
        </w:rPr>
        <w:t>Bringhen</w:t>
      </w:r>
      <w:proofErr w:type="spellEnd"/>
      <w:r w:rsidRPr="00C25183">
        <w:rPr>
          <w:rFonts w:ascii="Times New Roman" w:hAnsi="Times New Roman" w:cs="Times New Roman"/>
        </w:rPr>
        <w:t xml:space="preserve"> S, Mateo</w:t>
      </w:r>
      <w:r w:rsidR="00750592" w:rsidRPr="00C25183">
        <w:rPr>
          <w:rFonts w:ascii="Times New Roman" w:hAnsi="Times New Roman" w:cs="Times New Roman"/>
        </w:rPr>
        <w:t xml:space="preserve">s MV, et al. Geriatric assessment predicts survival and toxicities in elderly myeloma patients: an International Myeloma Working Group report. </w:t>
      </w:r>
      <w:r w:rsidR="00750592" w:rsidRPr="00C25183">
        <w:rPr>
          <w:rFonts w:ascii="Times New Roman" w:hAnsi="Times New Roman" w:cs="Times New Roman"/>
          <w:i/>
          <w:iCs/>
        </w:rPr>
        <w:t>Blood</w:t>
      </w:r>
      <w:r w:rsidR="00750592" w:rsidRPr="00C25183">
        <w:rPr>
          <w:rFonts w:ascii="Times New Roman" w:hAnsi="Times New Roman" w:cs="Times New Roman"/>
        </w:rPr>
        <w:t xml:space="preserve">. </w:t>
      </w:r>
      <w:r w:rsidR="00A848BD" w:rsidRPr="00C25183">
        <w:rPr>
          <w:rFonts w:ascii="Times New Roman" w:hAnsi="Times New Roman" w:cs="Times New Roman"/>
        </w:rPr>
        <w:t>2015</w:t>
      </w:r>
      <w:r w:rsidR="00750592" w:rsidRPr="00C25183">
        <w:rPr>
          <w:rFonts w:ascii="Times New Roman" w:hAnsi="Times New Roman" w:cs="Times New Roman"/>
        </w:rPr>
        <w:t>;125(13):2068-</w:t>
      </w:r>
      <w:r w:rsidR="00A848BD" w:rsidRPr="00C25183">
        <w:rPr>
          <w:rFonts w:ascii="Times New Roman" w:hAnsi="Times New Roman" w:cs="Times New Roman"/>
        </w:rPr>
        <w:t>20</w:t>
      </w:r>
      <w:r w:rsidR="00750592" w:rsidRPr="00C25183">
        <w:rPr>
          <w:rFonts w:ascii="Times New Roman" w:hAnsi="Times New Roman" w:cs="Times New Roman"/>
        </w:rPr>
        <w:t>74. doi:10.1182/blood-2014-12-615187</w:t>
      </w:r>
    </w:p>
    <w:p w14:paraId="49658437" w14:textId="77777777" w:rsidR="00321087" w:rsidRPr="00C25183" w:rsidRDefault="00321087" w:rsidP="00750592">
      <w:pPr>
        <w:spacing w:after="0" w:line="240" w:lineRule="auto"/>
        <w:rPr>
          <w:rFonts w:ascii="Times New Roman" w:hAnsi="Times New Roman" w:cs="Times New Roman"/>
        </w:rPr>
      </w:pPr>
    </w:p>
    <w:p w14:paraId="23511E7D" w14:textId="3B8746E5" w:rsidR="00321087" w:rsidRPr="00C25183" w:rsidRDefault="00321087" w:rsidP="00E71A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t xml:space="preserve">Harding S, Mikhael J. Down with </w:t>
      </w:r>
      <w:proofErr w:type="spellStart"/>
      <w:r w:rsidRPr="00C25183">
        <w:rPr>
          <w:rFonts w:ascii="Times New Roman" w:hAnsi="Times New Roman" w:cs="Times New Roman"/>
        </w:rPr>
        <w:t>dex</w:t>
      </w:r>
      <w:proofErr w:type="spellEnd"/>
      <w:r w:rsidRPr="00C25183">
        <w:rPr>
          <w:rFonts w:ascii="Times New Roman" w:hAnsi="Times New Roman" w:cs="Times New Roman"/>
        </w:rPr>
        <w:t>!</w:t>
      </w:r>
      <w:r w:rsidR="00B03A9C" w:rsidRPr="00C25183">
        <w:rPr>
          <w:rFonts w:ascii="Times New Roman" w:hAnsi="Times New Roman" w:cs="Times New Roman"/>
        </w:rPr>
        <w:t xml:space="preserve"> </w:t>
      </w:r>
      <w:r w:rsidR="00B03A9C" w:rsidRPr="00C25183">
        <w:rPr>
          <w:rFonts w:ascii="Times New Roman" w:hAnsi="Times New Roman" w:cs="Times New Roman"/>
          <w:i/>
          <w:iCs/>
        </w:rPr>
        <w:t>Blood</w:t>
      </w:r>
      <w:r w:rsidR="00B03A9C" w:rsidRPr="00C25183">
        <w:rPr>
          <w:rFonts w:ascii="Times New Roman" w:hAnsi="Times New Roman" w:cs="Times New Roman"/>
        </w:rPr>
        <w:t>. 2025;145(1):3-4. doi:10.1182/blood.2024026814.</w:t>
      </w:r>
    </w:p>
    <w:p w14:paraId="59BF71B4" w14:textId="77777777" w:rsidR="009C039C" w:rsidRPr="00C25183" w:rsidRDefault="009C039C" w:rsidP="00B03A9C">
      <w:pPr>
        <w:spacing w:after="0" w:line="240" w:lineRule="auto"/>
        <w:rPr>
          <w:rFonts w:ascii="Times New Roman" w:hAnsi="Times New Roman" w:cs="Times New Roman"/>
        </w:rPr>
      </w:pPr>
    </w:p>
    <w:p w14:paraId="29BEA1BC" w14:textId="157DB99B" w:rsidR="00097174" w:rsidRPr="00C25183" w:rsidRDefault="00730AD7" w:rsidP="00E71A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t xml:space="preserve">Spiliopoulou P, </w:t>
      </w:r>
      <w:proofErr w:type="spellStart"/>
      <w:r w:rsidRPr="00C25183">
        <w:rPr>
          <w:rFonts w:ascii="Times New Roman" w:hAnsi="Times New Roman" w:cs="Times New Roman"/>
        </w:rPr>
        <w:t>Eleutherakis-Papaiakovou</w:t>
      </w:r>
      <w:proofErr w:type="spellEnd"/>
      <w:r w:rsidRPr="00C25183">
        <w:rPr>
          <w:rFonts w:ascii="Times New Roman" w:hAnsi="Times New Roman" w:cs="Times New Roman"/>
        </w:rPr>
        <w:t xml:space="preserve"> E, </w:t>
      </w:r>
      <w:proofErr w:type="spellStart"/>
      <w:r w:rsidRPr="00C25183">
        <w:rPr>
          <w:rFonts w:ascii="Times New Roman" w:hAnsi="Times New Roman" w:cs="Times New Roman"/>
        </w:rPr>
        <w:t>Migkou</w:t>
      </w:r>
      <w:proofErr w:type="spellEnd"/>
      <w:r w:rsidRPr="00C25183">
        <w:rPr>
          <w:rFonts w:ascii="Times New Roman" w:hAnsi="Times New Roman" w:cs="Times New Roman"/>
        </w:rPr>
        <w:t xml:space="preserve"> M, et al. Can exercise training improve the quality of life and physical function in multiple myeloma </w:t>
      </w:r>
      <w:proofErr w:type="gramStart"/>
      <w:r w:rsidRPr="00C25183">
        <w:rPr>
          <w:rFonts w:ascii="Times New Roman" w:hAnsi="Times New Roman" w:cs="Times New Roman"/>
        </w:rPr>
        <w:t>patients?:</w:t>
      </w:r>
      <w:proofErr w:type="gramEnd"/>
      <w:r w:rsidRPr="00C25183">
        <w:rPr>
          <w:rFonts w:ascii="Times New Roman" w:hAnsi="Times New Roman" w:cs="Times New Roman"/>
        </w:rPr>
        <w:t xml:space="preserve"> discussing the progression of the training stimulus</w:t>
      </w:r>
      <w:r w:rsidR="004E5BBA" w:rsidRPr="00C25183">
        <w:rPr>
          <w:rFonts w:ascii="Times New Roman" w:hAnsi="Times New Roman" w:cs="Times New Roman"/>
        </w:rPr>
        <w:t>.</w:t>
      </w:r>
      <w:r w:rsidRPr="00C25183">
        <w:rPr>
          <w:rFonts w:ascii="Times New Roman" w:hAnsi="Times New Roman" w:cs="Times New Roman"/>
        </w:rPr>
        <w:t xml:space="preserve"> </w:t>
      </w:r>
      <w:r w:rsidR="00097174" w:rsidRPr="00C25183">
        <w:rPr>
          <w:rFonts w:ascii="Times New Roman" w:hAnsi="Times New Roman" w:cs="Times New Roman"/>
          <w:i/>
          <w:iCs/>
        </w:rPr>
        <w:t>Sports (Basel)</w:t>
      </w:r>
      <w:r w:rsidR="00097174" w:rsidRPr="00C25183">
        <w:rPr>
          <w:rFonts w:ascii="Times New Roman" w:hAnsi="Times New Roman" w:cs="Times New Roman"/>
        </w:rPr>
        <w:t>. 2026;14(2):61. doi:10.3390/sports14020061</w:t>
      </w:r>
    </w:p>
    <w:p w14:paraId="5897847A" w14:textId="77777777" w:rsidR="00097174" w:rsidRPr="00C25183" w:rsidRDefault="00097174" w:rsidP="00097174">
      <w:pPr>
        <w:spacing w:after="0" w:line="240" w:lineRule="auto"/>
        <w:rPr>
          <w:rFonts w:ascii="Times New Roman" w:hAnsi="Times New Roman" w:cs="Times New Roman"/>
        </w:rPr>
      </w:pPr>
    </w:p>
    <w:p w14:paraId="7C6E6DD7" w14:textId="7E794C34" w:rsidR="00097174" w:rsidRPr="00C25183" w:rsidRDefault="004E5BBA" w:rsidP="00E71A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25183">
        <w:rPr>
          <w:rFonts w:ascii="Times New Roman" w:hAnsi="Times New Roman" w:cs="Times New Roman"/>
        </w:rPr>
        <w:t xml:space="preserve">Ternes LP, Purdy GM, Bernard D, McNeely M. Exercise interventions to address sarcopenia in people with multiple myeloma: a scoping review. </w:t>
      </w:r>
      <w:r w:rsidR="00097174" w:rsidRPr="00C25183">
        <w:rPr>
          <w:rFonts w:ascii="Times New Roman" w:hAnsi="Times New Roman" w:cs="Times New Roman"/>
          <w:i/>
          <w:iCs/>
        </w:rPr>
        <w:t>Curr Oncol</w:t>
      </w:r>
      <w:r w:rsidR="00097174" w:rsidRPr="00C25183">
        <w:rPr>
          <w:rFonts w:ascii="Times New Roman" w:hAnsi="Times New Roman" w:cs="Times New Roman"/>
        </w:rPr>
        <w:t>. 2025;32(10):581. doi:10.3390/curroncol32100581</w:t>
      </w:r>
    </w:p>
    <w:p w14:paraId="725E3711" w14:textId="77777777" w:rsidR="003F7019" w:rsidRPr="00C25183" w:rsidRDefault="003F7019" w:rsidP="00097174">
      <w:pPr>
        <w:spacing w:after="0" w:line="240" w:lineRule="auto"/>
        <w:rPr>
          <w:rFonts w:ascii="Times New Roman" w:hAnsi="Times New Roman" w:cs="Times New Roman"/>
        </w:rPr>
      </w:pPr>
    </w:p>
    <w:p w14:paraId="5650F831" w14:textId="551C4782" w:rsidR="00456D98" w:rsidRPr="00C25183" w:rsidRDefault="00456D98" w:rsidP="00E71A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C25183">
        <w:rPr>
          <w:rFonts w:ascii="Times New Roman" w:hAnsi="Times New Roman" w:cs="Times New Roman"/>
        </w:rPr>
        <w:t>Maslana</w:t>
      </w:r>
      <w:proofErr w:type="spellEnd"/>
      <w:r w:rsidRPr="00C25183">
        <w:rPr>
          <w:rFonts w:ascii="Times New Roman" w:hAnsi="Times New Roman" w:cs="Times New Roman"/>
        </w:rPr>
        <w:t xml:space="preserve"> KE, Skogerboe GE, </w:t>
      </w:r>
      <w:proofErr w:type="spellStart"/>
      <w:r w:rsidRPr="00C25183">
        <w:rPr>
          <w:rFonts w:ascii="Times New Roman" w:hAnsi="Times New Roman" w:cs="Times New Roman"/>
        </w:rPr>
        <w:t>Sborov</w:t>
      </w:r>
      <w:proofErr w:type="spellEnd"/>
      <w:r w:rsidRPr="00C25183">
        <w:rPr>
          <w:rFonts w:ascii="Times New Roman" w:hAnsi="Times New Roman" w:cs="Times New Roman"/>
        </w:rPr>
        <w:t xml:space="preserve"> DW, Coletta AM. Exercise and diet studies among patients living with multiple myeloma: current evidence and considerations of patient preferences. </w:t>
      </w:r>
      <w:r w:rsidR="003F7019" w:rsidRPr="00C25183">
        <w:rPr>
          <w:rFonts w:ascii="Times New Roman" w:hAnsi="Times New Roman" w:cs="Times New Roman"/>
        </w:rPr>
        <w:t xml:space="preserve">Front </w:t>
      </w:r>
      <w:proofErr w:type="spellStart"/>
      <w:r w:rsidR="003F7019" w:rsidRPr="00C25183">
        <w:rPr>
          <w:rFonts w:ascii="Times New Roman" w:hAnsi="Times New Roman" w:cs="Times New Roman"/>
        </w:rPr>
        <w:t>Hematol</w:t>
      </w:r>
      <w:proofErr w:type="spellEnd"/>
      <w:r w:rsidR="003F7019" w:rsidRPr="00C25183">
        <w:rPr>
          <w:rFonts w:ascii="Times New Roman" w:hAnsi="Times New Roman" w:cs="Times New Roman"/>
        </w:rPr>
        <w:t>. 2025:4:1550681. doi:10.3389/frhem.2025.1550681</w:t>
      </w:r>
    </w:p>
    <w:p w14:paraId="208DD7E3" w14:textId="5BEB6A78" w:rsidR="003F7019" w:rsidRPr="00C25183" w:rsidRDefault="003F7019" w:rsidP="003F7019">
      <w:pPr>
        <w:spacing w:after="0" w:line="240" w:lineRule="auto"/>
        <w:rPr>
          <w:rFonts w:ascii="Times New Roman" w:hAnsi="Times New Roman" w:cs="Times New Roman"/>
        </w:rPr>
      </w:pPr>
    </w:p>
    <w:p w14:paraId="16A2B07C" w14:textId="04810F0D" w:rsidR="000132BE" w:rsidRPr="001031D0" w:rsidRDefault="009F708B" w:rsidP="00E0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31D0">
        <w:rPr>
          <w:rFonts w:ascii="Times New Roman" w:hAnsi="Times New Roman" w:cs="Times New Roman"/>
        </w:rPr>
        <w:t xml:space="preserve">MMRC Horizon One adaptive platform trial evaluating therapies in RRMM. </w:t>
      </w:r>
      <w:r w:rsidR="00795B75" w:rsidRPr="001031D0">
        <w:rPr>
          <w:rFonts w:ascii="Times New Roman" w:hAnsi="Times New Roman" w:cs="Times New Roman"/>
        </w:rPr>
        <w:t xml:space="preserve">ClinicalTrials.gov. Updated July 15, 2025. </w:t>
      </w:r>
      <w:r w:rsidR="000132BE" w:rsidRPr="001031D0">
        <w:rPr>
          <w:rFonts w:ascii="Times New Roman" w:hAnsi="Times New Roman" w:cs="Times New Roman"/>
        </w:rPr>
        <w:t xml:space="preserve">Accessed March 17, 2026. </w:t>
      </w:r>
      <w:hyperlink r:id="rId12" w:history="1">
        <w:r w:rsidR="000132BE" w:rsidRPr="001031D0">
          <w:rPr>
            <w:rStyle w:val="Hyperlink"/>
            <w:rFonts w:ascii="Times New Roman" w:hAnsi="Times New Roman" w:cs="Times New Roman"/>
            <w:color w:val="auto"/>
          </w:rPr>
          <w:t>https://clinicaltrials.gov/study/NCT06171685</w:t>
        </w:r>
      </w:hyperlink>
    </w:p>
    <w:p w14:paraId="68EFE92D" w14:textId="77777777" w:rsidR="000132BE" w:rsidRPr="001031D0" w:rsidRDefault="000132BE" w:rsidP="003F7019">
      <w:pPr>
        <w:spacing w:after="0" w:line="240" w:lineRule="auto"/>
        <w:rPr>
          <w:rFonts w:ascii="Times New Roman" w:hAnsi="Times New Roman" w:cs="Times New Roman"/>
        </w:rPr>
      </w:pPr>
    </w:p>
    <w:p w14:paraId="0D6A71A2" w14:textId="237BF5A0" w:rsidR="000132BE" w:rsidRPr="001031D0" w:rsidRDefault="009F708B" w:rsidP="00E0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31D0">
        <w:rPr>
          <w:rFonts w:ascii="Times New Roman" w:hAnsi="Times New Roman" w:cs="Times New Roman"/>
        </w:rPr>
        <w:t xml:space="preserve">Horizon Two adaptive platform study in high risk newly diagnosed multiple myeloma. </w:t>
      </w:r>
      <w:r w:rsidR="00795B75" w:rsidRPr="001031D0">
        <w:rPr>
          <w:rFonts w:ascii="Times New Roman" w:hAnsi="Times New Roman" w:cs="Times New Roman"/>
        </w:rPr>
        <w:t xml:space="preserve">ClinicalTrials.gov. Updated July 8, 2025. </w:t>
      </w:r>
      <w:r w:rsidR="000132BE" w:rsidRPr="001031D0">
        <w:rPr>
          <w:rFonts w:ascii="Times New Roman" w:hAnsi="Times New Roman" w:cs="Times New Roman"/>
        </w:rPr>
        <w:t xml:space="preserve">Accessed March 17, 2026. </w:t>
      </w:r>
      <w:hyperlink r:id="rId13" w:history="1">
        <w:r w:rsidR="00FE37FB" w:rsidRPr="001031D0">
          <w:rPr>
            <w:rStyle w:val="Hyperlink"/>
            <w:rFonts w:ascii="Times New Roman" w:hAnsi="Times New Roman" w:cs="Times New Roman"/>
            <w:color w:val="auto"/>
          </w:rPr>
          <w:t>https://clinicaltrials.gov/study/NCT07053436</w:t>
        </w:r>
      </w:hyperlink>
    </w:p>
    <w:p w14:paraId="4745A82B" w14:textId="77777777" w:rsidR="00FE37FB" w:rsidRPr="001031D0" w:rsidRDefault="00FE37FB" w:rsidP="003F7019">
      <w:pPr>
        <w:spacing w:after="0" w:line="240" w:lineRule="auto"/>
        <w:rPr>
          <w:rFonts w:ascii="Times New Roman" w:hAnsi="Times New Roman" w:cs="Times New Roman"/>
        </w:rPr>
      </w:pPr>
    </w:p>
    <w:p w14:paraId="346B09AD" w14:textId="159EC537" w:rsidR="00FE37FB" w:rsidRPr="00C25183" w:rsidRDefault="00FE37FB" w:rsidP="00E053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031D0">
        <w:rPr>
          <w:rFonts w:ascii="Times New Roman" w:hAnsi="Times New Roman" w:cs="Times New Roman"/>
        </w:rPr>
        <w:t xml:space="preserve">Multiple Myeloma </w:t>
      </w:r>
      <w:r w:rsidRPr="00C25183">
        <w:rPr>
          <w:rFonts w:ascii="Times New Roman" w:hAnsi="Times New Roman" w:cs="Times New Roman"/>
        </w:rPr>
        <w:t>Research Foundation partners with Family Reach to deliver critical financial support to multiple myeloma patients and their families. News release. MMRF. December 11, 2024. Accessed March 17, 2026. https://themmrf.org/mmrf-press-releases/multiple-myeloma-research-foundation-partners-with-family-reach-to-deliver-critical-financial-support-to-multiple-myeloma-patients-and-their-families/</w:t>
      </w:r>
    </w:p>
    <w:sectPr w:rsidR="00FE37FB" w:rsidRPr="00C2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D02EF"/>
    <w:multiLevelType w:val="hybridMultilevel"/>
    <w:tmpl w:val="2E389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02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EB"/>
    <w:rsid w:val="000132BE"/>
    <w:rsid w:val="000313EA"/>
    <w:rsid w:val="00046CFC"/>
    <w:rsid w:val="00091829"/>
    <w:rsid w:val="00097174"/>
    <w:rsid w:val="001031D0"/>
    <w:rsid w:val="001A5ABC"/>
    <w:rsid w:val="001D2648"/>
    <w:rsid w:val="001E3DAB"/>
    <w:rsid w:val="00296713"/>
    <w:rsid w:val="002A2F97"/>
    <w:rsid w:val="00321087"/>
    <w:rsid w:val="00326260"/>
    <w:rsid w:val="003800EB"/>
    <w:rsid w:val="00391154"/>
    <w:rsid w:val="003F7019"/>
    <w:rsid w:val="00400B32"/>
    <w:rsid w:val="00456D98"/>
    <w:rsid w:val="00464F99"/>
    <w:rsid w:val="004D15C4"/>
    <w:rsid w:val="004E5BBA"/>
    <w:rsid w:val="00505270"/>
    <w:rsid w:val="0051530A"/>
    <w:rsid w:val="00523D3E"/>
    <w:rsid w:val="00553D5B"/>
    <w:rsid w:val="00603BEE"/>
    <w:rsid w:val="00695C07"/>
    <w:rsid w:val="00730AD7"/>
    <w:rsid w:val="00737916"/>
    <w:rsid w:val="00750592"/>
    <w:rsid w:val="00760357"/>
    <w:rsid w:val="00795B75"/>
    <w:rsid w:val="007979EE"/>
    <w:rsid w:val="007F0D4A"/>
    <w:rsid w:val="009C039C"/>
    <w:rsid w:val="009C1252"/>
    <w:rsid w:val="009F00C0"/>
    <w:rsid w:val="009F708B"/>
    <w:rsid w:val="00A02742"/>
    <w:rsid w:val="00A20A6C"/>
    <w:rsid w:val="00A43469"/>
    <w:rsid w:val="00A848BD"/>
    <w:rsid w:val="00AA5DBD"/>
    <w:rsid w:val="00B03A9C"/>
    <w:rsid w:val="00B43AA2"/>
    <w:rsid w:val="00B80704"/>
    <w:rsid w:val="00BB7826"/>
    <w:rsid w:val="00BF3DEF"/>
    <w:rsid w:val="00C25183"/>
    <w:rsid w:val="00C31F72"/>
    <w:rsid w:val="00C52E94"/>
    <w:rsid w:val="00C81F8F"/>
    <w:rsid w:val="00C93C7C"/>
    <w:rsid w:val="00CD0266"/>
    <w:rsid w:val="00E05392"/>
    <w:rsid w:val="00E440CE"/>
    <w:rsid w:val="00E71ACD"/>
    <w:rsid w:val="00EC63A5"/>
    <w:rsid w:val="00F425A4"/>
    <w:rsid w:val="00F84FAF"/>
    <w:rsid w:val="00FA4445"/>
    <w:rsid w:val="00FE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B19A"/>
  <w15:chartTrackingRefBased/>
  <w15:docId w15:val="{D3A8910E-680E-D849-9C37-CBE630A0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0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18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8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18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cer.org/cancer/types/multiple-myeloma/about/key-statistics.html" TargetMode="External"/><Relationship Id="rId13" Type="http://schemas.openxmlformats.org/officeDocument/2006/relationships/hyperlink" Target="https://clinicaltrials.gov/study/NCT070534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clevelandclinic.org/health/diseases/6178-multiple-myeloma" TargetMode="External"/><Relationship Id="rId12" Type="http://schemas.openxmlformats.org/officeDocument/2006/relationships/hyperlink" Target="https://clinicaltrials.gov/study/NCT061716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kcc.org/news/multiple-myeloma-improved-prognosis-latest-treatments" TargetMode="External"/><Relationship Id="rId11" Type="http://schemas.openxmlformats.org/officeDocument/2006/relationships/hyperlink" Target="https://clinicaltrials.gov/study/NCT03652064" TargetMode="External"/><Relationship Id="rId5" Type="http://schemas.openxmlformats.org/officeDocument/2006/relationships/hyperlink" Target="https://www.oncologynewscentral.com/slideshow/fda-approvals-in-multiple-myeloma-which-meds-are-changing-car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jmc.com/view/cepheus-outcomes-support-quadruplet-therapy-as-soc-in-multiple-myelo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nicaltrials.gov/study/NCT022521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540</Words>
  <Characters>4419</Characters>
  <Application>Microsoft Office Word</Application>
  <DocSecurity>0</DocSecurity>
  <Lines>90</Lines>
  <Paragraphs>23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Shaw</dc:creator>
  <cp:keywords/>
  <dc:description/>
  <cp:lastModifiedBy>Maggie Shaw</cp:lastModifiedBy>
  <cp:revision>57</cp:revision>
  <dcterms:created xsi:type="dcterms:W3CDTF">2026-03-14T17:19:00Z</dcterms:created>
  <dcterms:modified xsi:type="dcterms:W3CDTF">2026-03-17T21:07:00Z</dcterms:modified>
</cp:coreProperties>
</file>