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48687" w14:textId="77777777" w:rsidR="00FA57DA" w:rsidRDefault="00FA57DA" w:rsidP="00FA57DA">
      <w:pPr>
        <w:widowControl/>
        <w:autoSpaceDE/>
        <w:autoSpaceDN/>
        <w:adjustRightInd/>
        <w:spacing w:after="160" w:line="259" w:lineRule="auto"/>
      </w:pPr>
      <w:r>
        <w:t>Supplementary information.</w:t>
      </w:r>
    </w:p>
    <w:p w14:paraId="42C98F7B" w14:textId="77777777" w:rsidR="00FA57DA" w:rsidRDefault="00FA57DA" w:rsidP="00FA57DA"/>
    <w:p w14:paraId="55107455" w14:textId="77777777" w:rsidR="00FA57DA" w:rsidRPr="00D568B8" w:rsidRDefault="00FA57DA" w:rsidP="00FA57DA"/>
    <w:p w14:paraId="3F492859" w14:textId="447B2486" w:rsidR="00FA57DA" w:rsidRPr="001953BE" w:rsidRDefault="001953BE" w:rsidP="00FA57DA">
      <w:pPr>
        <w:rPr>
          <w:b/>
          <w:bCs/>
          <w:u w:val="single"/>
        </w:rPr>
      </w:pPr>
      <w:r w:rsidRPr="001953BE">
        <w:rPr>
          <w:b/>
          <w:bCs/>
          <w:u w:val="single"/>
        </w:rPr>
        <w:t>HPLC Conditions</w:t>
      </w:r>
    </w:p>
    <w:p w14:paraId="749DAA62" w14:textId="77777777" w:rsidR="00FA57DA" w:rsidRDefault="00FA57DA" w:rsidP="00FA57DA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32"/>
        <w:gridCol w:w="421"/>
        <w:gridCol w:w="1542"/>
        <w:gridCol w:w="1389"/>
        <w:gridCol w:w="1425"/>
        <w:gridCol w:w="2064"/>
      </w:tblGrid>
      <w:tr w:rsidR="00FA57DA" w14:paraId="1EA36682" w14:textId="77777777" w:rsidTr="00DD17FF"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</w:tcPr>
          <w:p w14:paraId="5F9E5973" w14:textId="77777777" w:rsidR="00FA57DA" w:rsidRPr="00251EF2" w:rsidRDefault="00FA57DA" w:rsidP="00DD17F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sz w:val="22"/>
                <w:szCs w:val="22"/>
              </w:rPr>
            </w:pPr>
            <w:r w:rsidRPr="00251EF2">
              <w:rPr>
                <w:sz w:val="22"/>
                <w:szCs w:val="22"/>
              </w:rPr>
              <w:t>Column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58DA87B0" w14:textId="77777777" w:rsidR="00FA57DA" w:rsidRPr="006D1E89" w:rsidRDefault="00FA57DA" w:rsidP="00DD17F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2"/>
                <w:szCs w:val="22"/>
              </w:rPr>
            </w:pPr>
            <w:r w:rsidRPr="00930455">
              <w:rPr>
                <w:sz w:val="22"/>
                <w:szCs w:val="22"/>
              </w:rPr>
              <w:t>:</w:t>
            </w:r>
          </w:p>
        </w:tc>
        <w:tc>
          <w:tcPr>
            <w:tcW w:w="64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2944EE4" w14:textId="77777777" w:rsidR="00FA57DA" w:rsidRPr="00251EF2" w:rsidRDefault="00FA57DA" w:rsidP="00DD17F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sz w:val="22"/>
                <w:szCs w:val="22"/>
              </w:rPr>
            </w:pPr>
            <w:r w:rsidRPr="00853E16">
              <w:rPr>
                <w:sz w:val="22"/>
                <w:szCs w:val="22"/>
              </w:rPr>
              <w:t>Acquity BEH C18 1.7 </w:t>
            </w:r>
            <w:r w:rsidRPr="00853E16">
              <w:rPr>
                <w:rFonts w:ascii="Symbol" w:hAnsi="Symbol" w:cs="Symbol"/>
                <w:sz w:val="22"/>
                <w:szCs w:val="22"/>
              </w:rPr>
              <w:t></w:t>
            </w:r>
            <w:r w:rsidRPr="00853E16">
              <w:rPr>
                <w:sz w:val="22"/>
                <w:szCs w:val="22"/>
              </w:rPr>
              <w:t xml:space="preserve">m </w:t>
            </w:r>
            <w:r w:rsidRPr="00251EF2">
              <w:rPr>
                <w:sz w:val="22"/>
                <w:szCs w:val="22"/>
              </w:rPr>
              <w:t>30 x 4.6 mm (PN 186004643)</w:t>
            </w:r>
          </w:p>
        </w:tc>
      </w:tr>
      <w:tr w:rsidR="00FA57DA" w14:paraId="137628EF" w14:textId="77777777" w:rsidTr="00DD17FF"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</w:tcPr>
          <w:p w14:paraId="7DA04F5B" w14:textId="77777777" w:rsidR="00FA57DA" w:rsidRPr="00251EF2" w:rsidRDefault="00FA57DA" w:rsidP="00DD17F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2"/>
                <w:szCs w:val="22"/>
              </w:rPr>
            </w:pPr>
            <w:r w:rsidRPr="00251EF2">
              <w:rPr>
                <w:sz w:val="22"/>
                <w:szCs w:val="22"/>
              </w:rPr>
              <w:t>Gradient profile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0A1156DD" w14:textId="77777777" w:rsidR="00FA57DA" w:rsidRPr="006D1E89" w:rsidRDefault="00FA57DA" w:rsidP="00DD17F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2"/>
                <w:szCs w:val="22"/>
              </w:rPr>
            </w:pPr>
            <w:r w:rsidRPr="00930455">
              <w:rPr>
                <w:sz w:val="22"/>
                <w:szCs w:val="22"/>
              </w:rPr>
              <w:t>: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563E190D" w14:textId="77777777" w:rsidR="00FA57DA" w:rsidRPr="00D568B8" w:rsidRDefault="00FA57DA" w:rsidP="00DD17F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2"/>
                <w:szCs w:val="22"/>
              </w:rPr>
            </w:pPr>
            <w:r w:rsidRPr="00853E16">
              <w:rPr>
                <w:sz w:val="22"/>
                <w:szCs w:val="22"/>
              </w:rPr>
              <w:t>Time (minutes)</w:t>
            </w:r>
            <w:r w:rsidRPr="00853E16">
              <w:rPr>
                <w:sz w:val="22"/>
                <w:szCs w:val="22"/>
              </w:rPr>
              <w:br/>
              <w:t>0.0</w:t>
            </w:r>
            <w:r w:rsidRPr="00853E16">
              <w:rPr>
                <w:sz w:val="22"/>
                <w:szCs w:val="22"/>
              </w:rPr>
              <w:br/>
            </w:r>
            <w:r w:rsidRPr="00D568B8">
              <w:rPr>
                <w:sz w:val="22"/>
                <w:szCs w:val="22"/>
              </w:rPr>
              <w:t xml:space="preserve">5.2                                                                  </w:t>
            </w:r>
            <w:r w:rsidRPr="00D568B8">
              <w:rPr>
                <w:sz w:val="22"/>
                <w:szCs w:val="22"/>
              </w:rPr>
              <w:br/>
              <w:t>5.7</w:t>
            </w:r>
            <w:r w:rsidRPr="00D568B8">
              <w:rPr>
                <w:sz w:val="22"/>
                <w:szCs w:val="22"/>
              </w:rPr>
              <w:br/>
              <w:t>5.8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14:paraId="2753ED7A" w14:textId="77777777" w:rsidR="00FA57DA" w:rsidRPr="00930455" w:rsidRDefault="00FA57DA" w:rsidP="00DD17F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2"/>
                <w:szCs w:val="22"/>
              </w:rPr>
            </w:pPr>
            <w:r w:rsidRPr="00D568B8">
              <w:rPr>
                <w:sz w:val="22"/>
                <w:szCs w:val="22"/>
              </w:rPr>
              <w:t xml:space="preserve">Water </w:t>
            </w:r>
            <w:r w:rsidRPr="00D568B8">
              <w:rPr>
                <w:sz w:val="22"/>
                <w:szCs w:val="22"/>
              </w:rPr>
              <w:br/>
              <w:t xml:space="preserve"> </w:t>
            </w:r>
            <w:r w:rsidRPr="00251EF2">
              <w:rPr>
                <w:sz w:val="22"/>
                <w:szCs w:val="22"/>
              </w:rPr>
              <w:t>(A)</w:t>
            </w:r>
            <w:r w:rsidRPr="00251EF2">
              <w:rPr>
                <w:sz w:val="22"/>
                <w:szCs w:val="22"/>
              </w:rPr>
              <w:br/>
              <w:t>85</w:t>
            </w:r>
            <w:r w:rsidRPr="00251EF2">
              <w:rPr>
                <w:sz w:val="22"/>
                <w:szCs w:val="22"/>
              </w:rPr>
              <w:br/>
              <w:t>0</w:t>
            </w:r>
            <w:r w:rsidRPr="00251EF2">
              <w:rPr>
                <w:sz w:val="22"/>
                <w:szCs w:val="22"/>
              </w:rPr>
              <w:br/>
              <w:t>0</w:t>
            </w:r>
            <w:r w:rsidRPr="00251EF2">
              <w:rPr>
                <w:sz w:val="22"/>
                <w:szCs w:val="22"/>
              </w:rPr>
              <w:br/>
              <w:t>85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14:paraId="59CA2E6C" w14:textId="77777777" w:rsidR="00FA57DA" w:rsidRPr="00930455" w:rsidRDefault="00FA57DA" w:rsidP="00DD17F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2"/>
                <w:szCs w:val="22"/>
              </w:rPr>
            </w:pPr>
            <w:r w:rsidRPr="006D1E89">
              <w:rPr>
                <w:sz w:val="22"/>
                <w:szCs w:val="22"/>
              </w:rPr>
              <w:t xml:space="preserve">Acetonitrile  </w:t>
            </w:r>
            <w:r w:rsidRPr="00251EF2">
              <w:rPr>
                <w:sz w:val="22"/>
                <w:szCs w:val="22"/>
              </w:rPr>
              <w:t>(B)</w:t>
            </w:r>
            <w:r w:rsidRPr="00251EF2">
              <w:rPr>
                <w:sz w:val="22"/>
                <w:szCs w:val="22"/>
              </w:rPr>
              <w:br/>
              <w:t>5</w:t>
            </w:r>
            <w:r w:rsidRPr="00251EF2">
              <w:rPr>
                <w:sz w:val="22"/>
                <w:szCs w:val="22"/>
              </w:rPr>
              <w:br/>
              <w:t>90</w:t>
            </w:r>
            <w:r w:rsidRPr="00251EF2">
              <w:rPr>
                <w:sz w:val="22"/>
                <w:szCs w:val="22"/>
              </w:rPr>
              <w:br/>
              <w:t>90</w:t>
            </w:r>
            <w:r w:rsidRPr="00251EF2">
              <w:rPr>
                <w:sz w:val="22"/>
                <w:szCs w:val="22"/>
              </w:rPr>
              <w:br/>
              <w:t>5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14:paraId="3C63BB8D" w14:textId="77777777" w:rsidR="00FA57DA" w:rsidRPr="006D1E89" w:rsidRDefault="00FA57DA" w:rsidP="00DD17F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2"/>
                <w:szCs w:val="22"/>
              </w:rPr>
            </w:pPr>
            <w:r w:rsidRPr="006D1E89">
              <w:rPr>
                <w:sz w:val="22"/>
                <w:szCs w:val="22"/>
              </w:rPr>
              <w:t>250 mM ammonia</w:t>
            </w:r>
          </w:p>
          <w:p w14:paraId="591EF3A7" w14:textId="77777777" w:rsidR="00FA57DA" w:rsidRPr="00930455" w:rsidRDefault="00FA57DA" w:rsidP="00DD17F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2"/>
                <w:szCs w:val="22"/>
              </w:rPr>
            </w:pPr>
            <w:r w:rsidRPr="00251EF2">
              <w:rPr>
                <w:sz w:val="22"/>
                <w:szCs w:val="22"/>
              </w:rPr>
              <w:t>(D)</w:t>
            </w:r>
            <w:r w:rsidRPr="00251EF2">
              <w:rPr>
                <w:sz w:val="22"/>
                <w:szCs w:val="22"/>
              </w:rPr>
              <w:br/>
              <w:t>10</w:t>
            </w:r>
            <w:r w:rsidRPr="00251EF2">
              <w:rPr>
                <w:sz w:val="22"/>
                <w:szCs w:val="22"/>
              </w:rPr>
              <w:br/>
              <w:t>10</w:t>
            </w:r>
            <w:r w:rsidRPr="00251EF2">
              <w:rPr>
                <w:sz w:val="22"/>
                <w:szCs w:val="22"/>
              </w:rPr>
              <w:br/>
              <w:t>10</w:t>
            </w:r>
            <w:r w:rsidRPr="00251EF2">
              <w:rPr>
                <w:sz w:val="22"/>
                <w:szCs w:val="22"/>
              </w:rPr>
              <w:br/>
              <w:t>10</w:t>
            </w:r>
          </w:p>
        </w:tc>
      </w:tr>
      <w:tr w:rsidR="00FA57DA" w14:paraId="6CDFD9D7" w14:textId="77777777" w:rsidTr="00DD17FF"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</w:tcPr>
          <w:p w14:paraId="370D1571" w14:textId="77777777" w:rsidR="00FA57DA" w:rsidRPr="00251EF2" w:rsidRDefault="00FA57DA" w:rsidP="00DD17F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sz w:val="22"/>
                <w:szCs w:val="22"/>
              </w:rPr>
            </w:pPr>
            <w:r w:rsidRPr="00251EF2">
              <w:rPr>
                <w:sz w:val="22"/>
                <w:szCs w:val="22"/>
              </w:rPr>
              <w:t>Stop time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0BFC67DF" w14:textId="77777777" w:rsidR="00FA57DA" w:rsidRPr="00251EF2" w:rsidRDefault="00FA57DA" w:rsidP="00DD17F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2"/>
                <w:szCs w:val="22"/>
              </w:rPr>
            </w:pPr>
            <w:r w:rsidRPr="00251EF2">
              <w:rPr>
                <w:sz w:val="22"/>
                <w:szCs w:val="22"/>
              </w:rPr>
              <w:t>:</w:t>
            </w:r>
          </w:p>
        </w:tc>
        <w:tc>
          <w:tcPr>
            <w:tcW w:w="64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D2984FD" w14:textId="77777777" w:rsidR="00FA57DA" w:rsidRPr="00251EF2" w:rsidRDefault="00FA57DA" w:rsidP="00DD17F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sz w:val="22"/>
                <w:szCs w:val="22"/>
              </w:rPr>
            </w:pPr>
            <w:r w:rsidRPr="00251EF2">
              <w:rPr>
                <w:sz w:val="22"/>
                <w:szCs w:val="22"/>
              </w:rPr>
              <w:t>6.2 minutes</w:t>
            </w:r>
          </w:p>
        </w:tc>
      </w:tr>
      <w:tr w:rsidR="00FA57DA" w14:paraId="1AA565A4" w14:textId="77777777" w:rsidTr="00DD17FF"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</w:tcPr>
          <w:p w14:paraId="62B4F7BA" w14:textId="77777777" w:rsidR="00FA57DA" w:rsidRPr="00251EF2" w:rsidRDefault="00FA57DA" w:rsidP="00DD17F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sz w:val="22"/>
                <w:szCs w:val="22"/>
              </w:rPr>
            </w:pPr>
            <w:r w:rsidRPr="00251EF2">
              <w:rPr>
                <w:sz w:val="22"/>
                <w:szCs w:val="22"/>
              </w:rPr>
              <w:t>Post Run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539086B1" w14:textId="77777777" w:rsidR="00FA57DA" w:rsidRPr="00251EF2" w:rsidRDefault="00FA57DA" w:rsidP="00DD17F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2"/>
                <w:szCs w:val="22"/>
              </w:rPr>
            </w:pPr>
            <w:r w:rsidRPr="00251EF2">
              <w:rPr>
                <w:sz w:val="22"/>
                <w:szCs w:val="22"/>
              </w:rPr>
              <w:t>:</w:t>
            </w:r>
          </w:p>
        </w:tc>
        <w:tc>
          <w:tcPr>
            <w:tcW w:w="64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8C1242" w14:textId="77777777" w:rsidR="00FA57DA" w:rsidRPr="00251EF2" w:rsidRDefault="00FA57DA" w:rsidP="00DD17F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sz w:val="22"/>
                <w:szCs w:val="22"/>
              </w:rPr>
            </w:pPr>
            <w:r w:rsidRPr="00251EF2">
              <w:rPr>
                <w:sz w:val="22"/>
                <w:szCs w:val="22"/>
              </w:rPr>
              <w:t>2.3 minutes</w:t>
            </w:r>
          </w:p>
        </w:tc>
      </w:tr>
      <w:tr w:rsidR="00FA57DA" w14:paraId="29D7DC30" w14:textId="77777777" w:rsidTr="00DD17FF"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</w:tcPr>
          <w:p w14:paraId="5638FB20" w14:textId="77777777" w:rsidR="00FA57DA" w:rsidRPr="00251EF2" w:rsidRDefault="00FA57DA" w:rsidP="00DD17F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sz w:val="22"/>
                <w:szCs w:val="22"/>
              </w:rPr>
            </w:pPr>
            <w:r w:rsidRPr="00251EF2">
              <w:rPr>
                <w:sz w:val="22"/>
                <w:szCs w:val="22"/>
              </w:rPr>
              <w:t>Flow rate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6306DD74" w14:textId="77777777" w:rsidR="00FA57DA" w:rsidRPr="006D1E89" w:rsidRDefault="00FA57DA" w:rsidP="00DD17F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2"/>
                <w:szCs w:val="22"/>
              </w:rPr>
            </w:pPr>
            <w:r w:rsidRPr="00930455">
              <w:rPr>
                <w:sz w:val="22"/>
                <w:szCs w:val="22"/>
              </w:rPr>
              <w:t>:</w:t>
            </w:r>
          </w:p>
        </w:tc>
        <w:tc>
          <w:tcPr>
            <w:tcW w:w="64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6A9B63" w14:textId="77777777" w:rsidR="00FA57DA" w:rsidRPr="00D568B8" w:rsidRDefault="00FA57DA" w:rsidP="00DD17F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sz w:val="22"/>
                <w:szCs w:val="22"/>
              </w:rPr>
            </w:pPr>
            <w:r w:rsidRPr="00853E16">
              <w:rPr>
                <w:sz w:val="22"/>
                <w:szCs w:val="22"/>
              </w:rPr>
              <w:t>2.0 mL/mi</w:t>
            </w:r>
            <w:r w:rsidRPr="00594A31">
              <w:rPr>
                <w:sz w:val="22"/>
                <w:szCs w:val="22"/>
              </w:rPr>
              <w:t>n</w:t>
            </w:r>
          </w:p>
        </w:tc>
      </w:tr>
      <w:tr w:rsidR="00FA57DA" w14:paraId="4BAB8A67" w14:textId="77777777" w:rsidTr="00DD17FF"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</w:tcPr>
          <w:p w14:paraId="5926F241" w14:textId="77777777" w:rsidR="00FA57DA" w:rsidRPr="00251EF2" w:rsidRDefault="00FA57DA" w:rsidP="00DD17F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sz w:val="22"/>
                <w:szCs w:val="22"/>
              </w:rPr>
            </w:pPr>
            <w:r w:rsidRPr="00251EF2">
              <w:rPr>
                <w:sz w:val="22"/>
                <w:szCs w:val="22"/>
              </w:rPr>
              <w:t>Detection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46289921" w14:textId="77777777" w:rsidR="00FA57DA" w:rsidRPr="006D1E89" w:rsidRDefault="00FA57DA" w:rsidP="00DD17F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2"/>
                <w:szCs w:val="22"/>
              </w:rPr>
            </w:pPr>
            <w:r w:rsidRPr="00930455">
              <w:rPr>
                <w:sz w:val="22"/>
                <w:szCs w:val="22"/>
              </w:rPr>
              <w:t>:</w:t>
            </w:r>
          </w:p>
        </w:tc>
        <w:tc>
          <w:tcPr>
            <w:tcW w:w="64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E8767F3" w14:textId="77777777" w:rsidR="00FA57DA" w:rsidRPr="00853E16" w:rsidRDefault="00FA57DA" w:rsidP="00DD17F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sz w:val="22"/>
                <w:szCs w:val="22"/>
              </w:rPr>
            </w:pPr>
            <w:r w:rsidRPr="00853E16">
              <w:rPr>
                <w:sz w:val="22"/>
                <w:szCs w:val="22"/>
              </w:rPr>
              <w:t>210 nm</w:t>
            </w:r>
          </w:p>
        </w:tc>
      </w:tr>
      <w:tr w:rsidR="00FA57DA" w14:paraId="0DD71D63" w14:textId="77777777" w:rsidTr="00DD17FF"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</w:tcPr>
          <w:p w14:paraId="0EE962F1" w14:textId="77777777" w:rsidR="00FA57DA" w:rsidRDefault="00FA57DA" w:rsidP="00DD17F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Injection volume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2A858301" w14:textId="77777777" w:rsidR="00FA57DA" w:rsidRDefault="00FA57DA" w:rsidP="00DD17F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EFF93D4" w14:textId="77777777" w:rsidR="00FA57DA" w:rsidRDefault="00FA57DA" w:rsidP="00DD17F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r>
              <w:rPr>
                <w:rFonts w:ascii="Symbol" w:hAnsi="Symbol" w:cs="Symbol"/>
                <w:sz w:val="22"/>
                <w:szCs w:val="22"/>
              </w:rPr>
              <w:t></w:t>
            </w:r>
            <w:r>
              <w:rPr>
                <w:sz w:val="22"/>
                <w:szCs w:val="22"/>
              </w:rPr>
              <w:t>L</w:t>
            </w:r>
          </w:p>
        </w:tc>
      </w:tr>
      <w:tr w:rsidR="00FA57DA" w14:paraId="42635D5B" w14:textId="77777777" w:rsidTr="00DD17FF"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</w:tcPr>
          <w:p w14:paraId="108F0BA0" w14:textId="77777777" w:rsidR="00FA57DA" w:rsidRDefault="00FA57DA" w:rsidP="00DD17F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Column temperature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5ABDB67D" w14:textId="77777777" w:rsidR="00FA57DA" w:rsidRDefault="00FA57DA" w:rsidP="00DD17F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0ED08C" w14:textId="77777777" w:rsidR="00FA57DA" w:rsidRDefault="00FA57DA" w:rsidP="00DD17F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>
              <w:rPr>
                <w:rFonts w:ascii="Symbol" w:hAnsi="Symbol" w:cs="Symbol"/>
                <w:sz w:val="22"/>
                <w:szCs w:val="22"/>
              </w:rPr>
              <w:t></w:t>
            </w:r>
            <w:r>
              <w:rPr>
                <w:sz w:val="22"/>
                <w:szCs w:val="22"/>
              </w:rPr>
              <w:t>C</w:t>
            </w:r>
          </w:p>
        </w:tc>
      </w:tr>
    </w:tbl>
    <w:p w14:paraId="7901455F" w14:textId="77777777" w:rsidR="00FA57DA" w:rsidRDefault="00FA57DA" w:rsidP="00FA57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0CF3B22" w14:textId="77777777" w:rsidR="00FA57DA" w:rsidRDefault="00FA57DA" w:rsidP="00FA57DA"/>
    <w:p w14:paraId="691C574C" w14:textId="77777777" w:rsidR="00FA57DA" w:rsidRPr="001953BE" w:rsidRDefault="00FA57DA" w:rsidP="00FA57DA">
      <w:pPr>
        <w:rPr>
          <w:b/>
          <w:bCs/>
          <w:iCs/>
          <w:u w:val="single"/>
        </w:rPr>
      </w:pPr>
      <w:r w:rsidRPr="001953BE">
        <w:rPr>
          <w:b/>
          <w:bCs/>
          <w:iCs/>
          <w:u w:val="single"/>
        </w:rPr>
        <w:t>Calculations</w:t>
      </w:r>
    </w:p>
    <w:p w14:paraId="7F4DF78A" w14:textId="77777777" w:rsidR="00FA57DA" w:rsidRDefault="00FA57DA" w:rsidP="00FA57DA">
      <w:pPr>
        <w:rPr>
          <w:bCs/>
        </w:rPr>
      </w:pPr>
    </w:p>
    <w:p w14:paraId="6D1E6FC7" w14:textId="77777777" w:rsidR="00FA57DA" w:rsidRPr="00E4794F" w:rsidRDefault="00FA57DA" w:rsidP="00FA57DA">
      <w:pPr>
        <w:rPr>
          <w:i/>
        </w:rPr>
      </w:pPr>
      <w:r w:rsidRPr="00E4794F">
        <w:rPr>
          <w:i/>
        </w:rPr>
        <w:t>Initial loading calculation milligram scale</w:t>
      </w:r>
    </w:p>
    <w:p w14:paraId="43B30EDE" w14:textId="77777777" w:rsidR="00FA57DA" w:rsidRDefault="00FA57DA" w:rsidP="00FA57DA">
      <w:pPr>
        <w:rPr>
          <w:bCs/>
        </w:rPr>
      </w:pPr>
    </w:p>
    <w:p w14:paraId="474E31F1" w14:textId="77777777" w:rsidR="00FA57DA" w:rsidRPr="006763E5" w:rsidRDefault="00FA57DA" w:rsidP="00FA57DA">
      <w:pPr>
        <w:rPr>
          <w:bCs/>
        </w:rPr>
      </w:pPr>
      <w:r w:rsidRPr="006763E5">
        <w:rPr>
          <w:bCs/>
        </w:rPr>
        <w:t>Density of the feed solution measured as 0.92</w:t>
      </w:r>
      <w:r>
        <w:rPr>
          <w:bCs/>
        </w:rPr>
        <w:t xml:space="preserve"> </w:t>
      </w:r>
      <w:r w:rsidRPr="006763E5">
        <w:rPr>
          <w:bCs/>
        </w:rPr>
        <w:t>g/ml</w:t>
      </w:r>
    </w:p>
    <w:p w14:paraId="1DDEB57B" w14:textId="77777777" w:rsidR="00FA57DA" w:rsidRPr="006763E5" w:rsidRDefault="00FA57DA" w:rsidP="00FA57DA">
      <w:r w:rsidRPr="006763E5">
        <w:t>Therefore, 1000mL of this solution = 920</w:t>
      </w:r>
      <w:r>
        <w:t xml:space="preserve"> </w:t>
      </w:r>
      <w:r w:rsidRPr="006763E5">
        <w:t>g</w:t>
      </w:r>
      <w:r>
        <w:t xml:space="preserve"> </w:t>
      </w:r>
      <w:r w:rsidRPr="006763E5">
        <w:t xml:space="preserve">  </w:t>
      </w:r>
    </w:p>
    <w:p w14:paraId="03E4FBBD" w14:textId="77777777" w:rsidR="00FA57DA" w:rsidRDefault="00FA57DA" w:rsidP="00FA57DA">
      <w:r w:rsidRPr="006763E5">
        <w:t xml:space="preserve">Solution assay for </w:t>
      </w:r>
      <w:r>
        <w:t>the product = 25% w/w</w:t>
      </w:r>
    </w:p>
    <w:p w14:paraId="029A4327" w14:textId="77777777" w:rsidR="00FA57DA" w:rsidRDefault="00FA57DA" w:rsidP="00FA57DA">
      <w:r>
        <w:t>T</w:t>
      </w:r>
      <w:r w:rsidRPr="006763E5">
        <w:t>herefore in 1 litre = 0.25 x 920 = 230</w:t>
      </w:r>
      <w:r>
        <w:t xml:space="preserve"> </w:t>
      </w:r>
      <w:r w:rsidRPr="006763E5">
        <w:t xml:space="preserve">g of </w:t>
      </w:r>
      <w:r>
        <w:t>product</w:t>
      </w:r>
      <w:r w:rsidRPr="006763E5">
        <w:t xml:space="preserve"> </w:t>
      </w:r>
    </w:p>
    <w:p w14:paraId="730ED933" w14:textId="77777777" w:rsidR="00FA57DA" w:rsidRPr="006763E5" w:rsidRDefault="00FA57DA" w:rsidP="00FA57DA">
      <w:r>
        <w:t>Molecular Mass of the product = 378.5</w:t>
      </w:r>
    </w:p>
    <w:p w14:paraId="1BAF75EA" w14:textId="77777777" w:rsidR="00FA57DA" w:rsidRPr="006763E5" w:rsidRDefault="00FA57DA" w:rsidP="00FA57DA">
      <w:r w:rsidRPr="006763E5">
        <w:t>Molarity of solution</w:t>
      </w:r>
      <w:r>
        <w:t xml:space="preserve"> </w:t>
      </w:r>
      <w:r w:rsidRPr="006763E5">
        <w:t>= 230 / 378.5</w:t>
      </w:r>
      <w:r>
        <w:t xml:space="preserve"> </w:t>
      </w:r>
      <w:r w:rsidRPr="006763E5">
        <w:t>= 0.60 M</w:t>
      </w:r>
      <w:r>
        <w:t xml:space="preserve"> </w:t>
      </w:r>
    </w:p>
    <w:p w14:paraId="354B4A48" w14:textId="77777777" w:rsidR="00FA57DA" w:rsidRDefault="00FA57DA" w:rsidP="00FA57DA">
      <w:r w:rsidRPr="006763E5">
        <w:t>Therefore, 1mL of solution contains</w:t>
      </w:r>
      <w:r>
        <w:t xml:space="preserve"> 0.6/1000 x 378.5 g of product</w:t>
      </w:r>
      <w:r w:rsidRPr="006763E5">
        <w:t xml:space="preserve"> =</w:t>
      </w:r>
      <w:r>
        <w:t xml:space="preserve"> </w:t>
      </w:r>
      <w:r w:rsidRPr="006763E5">
        <w:t>227</w:t>
      </w:r>
      <w:r>
        <w:t xml:space="preserve"> </w:t>
      </w:r>
      <w:r w:rsidRPr="006763E5">
        <w:t>mg</w:t>
      </w:r>
    </w:p>
    <w:p w14:paraId="246D6F72" w14:textId="77777777" w:rsidR="00FA57DA" w:rsidRPr="006763E5" w:rsidRDefault="00FA57DA" w:rsidP="00FA57DA"/>
    <w:p w14:paraId="51795FA8" w14:textId="77777777" w:rsidR="00FA57DA" w:rsidRPr="006763E5" w:rsidRDefault="00FA57DA" w:rsidP="00FA57DA"/>
    <w:p w14:paraId="38578A78" w14:textId="77777777" w:rsidR="00FA57DA" w:rsidRPr="001953BE" w:rsidRDefault="00FA57DA" w:rsidP="00FA57DA">
      <w:pPr>
        <w:rPr>
          <w:b/>
          <w:bCs/>
          <w:iCs/>
          <w:u w:val="single"/>
        </w:rPr>
      </w:pPr>
      <w:r w:rsidRPr="001953BE">
        <w:rPr>
          <w:b/>
          <w:bCs/>
          <w:iCs/>
          <w:u w:val="single"/>
        </w:rPr>
        <w:t>Milligram to multi-gram scale calculation</w:t>
      </w:r>
    </w:p>
    <w:p w14:paraId="116800A7" w14:textId="77777777" w:rsidR="00FA57DA" w:rsidRPr="001953BE" w:rsidRDefault="00FA57DA" w:rsidP="00FA57DA"/>
    <w:p w14:paraId="5DEDBF16" w14:textId="77777777" w:rsidR="00FA57DA" w:rsidRDefault="00FA57DA" w:rsidP="00FA57DA">
      <w:r>
        <w:t>H= Volume of feed solution 2 mL (containing 0.5 g of product).</w:t>
      </w:r>
    </w:p>
    <w:p w14:paraId="04C8A695" w14:textId="77777777" w:rsidR="00FA57DA" w:rsidRPr="00382936" w:rsidRDefault="00FA57DA" w:rsidP="00FA57DA">
      <w:r>
        <w:t>I= M</w:t>
      </w:r>
      <w:r w:rsidRPr="00382936">
        <w:t xml:space="preserve">ass of SCX-2 </w:t>
      </w:r>
      <w:r>
        <w:t>ion-exchange</w:t>
      </w:r>
      <w:r w:rsidRPr="00382936">
        <w:t xml:space="preserve"> stationary </w:t>
      </w:r>
      <w:r>
        <w:t xml:space="preserve">phase </w:t>
      </w:r>
      <w:r w:rsidRPr="00382936">
        <w:t>pack</w:t>
      </w:r>
      <w:r>
        <w:t>ed in a cartridge 10 g</w:t>
      </w:r>
      <w:r w:rsidRPr="00382936">
        <w:t>.</w:t>
      </w:r>
    </w:p>
    <w:p w14:paraId="20AB51B6" w14:textId="77777777" w:rsidR="00FA57DA" w:rsidRPr="00382936" w:rsidRDefault="00FA57DA" w:rsidP="00FA57DA">
      <w:r>
        <w:t>J</w:t>
      </w:r>
      <w:r w:rsidRPr="00382936">
        <w:t xml:space="preserve">= mass of SCX-2 </w:t>
      </w:r>
      <w:r>
        <w:t>ion-exchange</w:t>
      </w:r>
      <w:r w:rsidRPr="00382936">
        <w:t xml:space="preserve"> stationary packed pack </w:t>
      </w:r>
      <w:r>
        <w:t xml:space="preserve">in a </w:t>
      </w:r>
      <w:r w:rsidRPr="00382936">
        <w:t>25</w:t>
      </w:r>
      <w:r>
        <w:t xml:space="preserve"> </w:t>
      </w:r>
      <w:r w:rsidRPr="00382936">
        <w:t>mm id column</w:t>
      </w:r>
      <w:r>
        <w:t xml:space="preserve"> 60 g</w:t>
      </w:r>
      <w:r w:rsidRPr="00382936">
        <w:t>.</w:t>
      </w:r>
    </w:p>
    <w:p w14:paraId="676A73B4" w14:textId="77777777" w:rsidR="00FA57DA" w:rsidRPr="00382936" w:rsidRDefault="00FA57DA" w:rsidP="00FA57DA">
      <w:r>
        <w:t>(H/I</w:t>
      </w:r>
      <w:r w:rsidRPr="00382936">
        <w:t>) *</w:t>
      </w:r>
      <w:r>
        <w:t>J</w:t>
      </w:r>
      <w:r w:rsidRPr="00382936">
        <w:t xml:space="preserve">= </w:t>
      </w:r>
      <w:r>
        <w:t>Volume to load</w:t>
      </w:r>
      <w:r w:rsidRPr="00382936">
        <w:t xml:space="preserve"> on</w:t>
      </w:r>
      <w:r>
        <w:t xml:space="preserve"> at the multi-gram scale in mL.</w:t>
      </w:r>
    </w:p>
    <w:p w14:paraId="79E5B041" w14:textId="77777777" w:rsidR="00FA57DA" w:rsidRDefault="00FA57DA" w:rsidP="00FA57DA"/>
    <w:p w14:paraId="7BA7B515" w14:textId="77777777" w:rsidR="00FA57DA" w:rsidRPr="00750FA5" w:rsidRDefault="00FA57DA" w:rsidP="00FA57DA">
      <w:r>
        <w:t>(2/10) * 60 = 12 mL</w:t>
      </w:r>
    </w:p>
    <w:p w14:paraId="6BDAD00D" w14:textId="77777777" w:rsidR="00FA57DA" w:rsidRDefault="00FA57DA" w:rsidP="00FA57DA"/>
    <w:p w14:paraId="446C7271" w14:textId="77777777" w:rsidR="00FA57DA" w:rsidRPr="001953BE" w:rsidRDefault="00FA57DA" w:rsidP="00FA57DA">
      <w:pPr>
        <w:rPr>
          <w:b/>
          <w:bCs/>
          <w:iCs/>
          <w:u w:val="single"/>
        </w:rPr>
      </w:pPr>
      <w:r w:rsidRPr="001953BE">
        <w:rPr>
          <w:b/>
          <w:bCs/>
          <w:iCs/>
          <w:u w:val="single"/>
        </w:rPr>
        <w:t xml:space="preserve">Multi-gram to multi-kilogram scaling calculation </w:t>
      </w:r>
    </w:p>
    <w:p w14:paraId="0F6F2C4D" w14:textId="77777777" w:rsidR="00FA57DA" w:rsidRDefault="00FA57DA" w:rsidP="00FA57DA">
      <w:pPr>
        <w:jc w:val="both"/>
      </w:pPr>
    </w:p>
    <w:p w14:paraId="370331E2" w14:textId="77777777" w:rsidR="00FA57DA" w:rsidRPr="00382936" w:rsidRDefault="00FA57DA" w:rsidP="00FA57DA">
      <w:pPr>
        <w:jc w:val="both"/>
      </w:pPr>
      <w:r>
        <w:t>K</w:t>
      </w:r>
      <w:r w:rsidRPr="00382936">
        <w:t xml:space="preserve">= </w:t>
      </w:r>
      <w:r>
        <w:t xml:space="preserve">Feed </w:t>
      </w:r>
      <w:r w:rsidRPr="00382936">
        <w:t xml:space="preserve">volume loaded </w:t>
      </w:r>
      <w:r>
        <w:t>at the multi-gram scale</w:t>
      </w:r>
    </w:p>
    <w:p w14:paraId="109D6F84" w14:textId="77777777" w:rsidR="00FA57DA" w:rsidRPr="00382936" w:rsidRDefault="00FA57DA" w:rsidP="00FA57DA">
      <w:pPr>
        <w:jc w:val="both"/>
      </w:pPr>
      <w:r>
        <w:t>L</w:t>
      </w:r>
      <w:r w:rsidRPr="00382936">
        <w:t xml:space="preserve">= mass of SCX-2 </w:t>
      </w:r>
      <w:r>
        <w:t>ion-exchange</w:t>
      </w:r>
      <w:r w:rsidRPr="00382936">
        <w:t xml:space="preserve"> sta</w:t>
      </w:r>
      <w:r>
        <w:t>tionary packed at</w:t>
      </w:r>
      <w:r w:rsidRPr="00382936">
        <w:t xml:space="preserve"> </w:t>
      </w:r>
      <w:r>
        <w:t>multi-gram scale 60 g</w:t>
      </w:r>
    </w:p>
    <w:p w14:paraId="02CBC837" w14:textId="77777777" w:rsidR="00FA57DA" w:rsidRPr="00382936" w:rsidRDefault="00FA57DA" w:rsidP="00FA57DA">
      <w:pPr>
        <w:jc w:val="both"/>
      </w:pPr>
      <w:r>
        <w:t>M</w:t>
      </w:r>
      <w:r w:rsidRPr="00382936">
        <w:t xml:space="preserve">= mass of SCX-2 </w:t>
      </w:r>
      <w:r>
        <w:t>ion-exchange</w:t>
      </w:r>
      <w:r w:rsidRPr="00382936">
        <w:t xml:space="preserve"> stationary packed </w:t>
      </w:r>
      <w:r>
        <w:t>multi-kilogram scale 21000 g</w:t>
      </w:r>
    </w:p>
    <w:p w14:paraId="5ECC8E5E" w14:textId="77777777" w:rsidR="00FA57DA" w:rsidRPr="00382936" w:rsidRDefault="00FA57DA" w:rsidP="00FA57DA">
      <w:pPr>
        <w:jc w:val="both"/>
      </w:pPr>
      <w:r>
        <w:t xml:space="preserve">(K/L) * M </w:t>
      </w:r>
      <w:r w:rsidRPr="00382936">
        <w:t>= Volume to load on</w:t>
      </w:r>
      <w:r>
        <w:t xml:space="preserve"> at</w:t>
      </w:r>
      <w:r w:rsidRPr="00382936">
        <w:t xml:space="preserve"> the </w:t>
      </w:r>
      <w:r>
        <w:t xml:space="preserve">multi-kilogram scale </w:t>
      </w:r>
      <w:r w:rsidRPr="00382936">
        <w:t>in mL</w:t>
      </w:r>
    </w:p>
    <w:p w14:paraId="687E8251" w14:textId="77777777" w:rsidR="00FA57DA" w:rsidRPr="00382936" w:rsidRDefault="00FA57DA" w:rsidP="00FA57D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</w:tblGrid>
      <w:tr w:rsidR="00FA57DA" w:rsidRPr="00382936" w14:paraId="7D63726A" w14:textId="77777777" w:rsidTr="00DD17FF">
        <w:tc>
          <w:tcPr>
            <w:tcW w:w="2254" w:type="dxa"/>
          </w:tcPr>
          <w:p w14:paraId="585A49EC" w14:textId="77777777" w:rsidR="00FA57DA" w:rsidRPr="00382936" w:rsidRDefault="00FA57DA" w:rsidP="00DD17FF">
            <w:r w:rsidRPr="00382936">
              <w:t xml:space="preserve">Batch </w:t>
            </w:r>
          </w:p>
        </w:tc>
        <w:tc>
          <w:tcPr>
            <w:tcW w:w="2254" w:type="dxa"/>
          </w:tcPr>
          <w:p w14:paraId="1AD2BD2D" w14:textId="77777777" w:rsidR="00FA57DA" w:rsidRPr="00382936" w:rsidRDefault="00FA57DA" w:rsidP="00DD17FF">
            <w:r>
              <w:t>Multi-gram scale</w:t>
            </w:r>
            <w:r w:rsidRPr="00382936">
              <w:t xml:space="preserve"> </w:t>
            </w:r>
            <w:r w:rsidRPr="00382936">
              <w:lastRenderedPageBreak/>
              <w:t>Volume loaded mL</w:t>
            </w:r>
            <w:r>
              <w:t xml:space="preserve"> (K)</w:t>
            </w:r>
          </w:p>
        </w:tc>
        <w:tc>
          <w:tcPr>
            <w:tcW w:w="2254" w:type="dxa"/>
          </w:tcPr>
          <w:p w14:paraId="21B0240B" w14:textId="77777777" w:rsidR="00FA57DA" w:rsidRPr="00382936" w:rsidRDefault="00FA57DA" w:rsidP="00DD17FF">
            <w:r>
              <w:lastRenderedPageBreak/>
              <w:t xml:space="preserve">Multi-kilogram scale </w:t>
            </w:r>
            <w:r>
              <w:lastRenderedPageBreak/>
              <w:t>maximum v</w:t>
            </w:r>
            <w:r w:rsidRPr="00382936">
              <w:t>olume</w:t>
            </w:r>
            <w:r>
              <w:t xml:space="preserve"> to load</w:t>
            </w:r>
            <w:r w:rsidRPr="00382936">
              <w:t xml:space="preserve"> mL</w:t>
            </w:r>
            <w:r>
              <w:t xml:space="preserve"> (M)</w:t>
            </w:r>
          </w:p>
        </w:tc>
      </w:tr>
      <w:tr w:rsidR="00FA57DA" w:rsidRPr="00382936" w14:paraId="78A6C3B4" w14:textId="77777777" w:rsidTr="00DD17FF">
        <w:tc>
          <w:tcPr>
            <w:tcW w:w="2254" w:type="dxa"/>
          </w:tcPr>
          <w:p w14:paraId="6B294417" w14:textId="77777777" w:rsidR="00FA57DA" w:rsidRPr="00382936" w:rsidRDefault="00FA57DA" w:rsidP="00DD17FF">
            <w:r w:rsidRPr="00382936">
              <w:lastRenderedPageBreak/>
              <w:t>1</w:t>
            </w:r>
          </w:p>
        </w:tc>
        <w:tc>
          <w:tcPr>
            <w:tcW w:w="2254" w:type="dxa"/>
          </w:tcPr>
          <w:p w14:paraId="292622AA" w14:textId="77777777" w:rsidR="00FA57DA" w:rsidRPr="00382936" w:rsidRDefault="00FA57DA" w:rsidP="00DD17FF">
            <w:r w:rsidRPr="00382936">
              <w:t>9</w:t>
            </w:r>
          </w:p>
        </w:tc>
        <w:tc>
          <w:tcPr>
            <w:tcW w:w="2254" w:type="dxa"/>
          </w:tcPr>
          <w:p w14:paraId="370C946C" w14:textId="77777777" w:rsidR="00FA57DA" w:rsidRPr="00382936" w:rsidRDefault="00FA57DA" w:rsidP="00DD17FF">
            <w:r w:rsidRPr="00382936">
              <w:t>3150</w:t>
            </w:r>
          </w:p>
        </w:tc>
      </w:tr>
      <w:tr w:rsidR="00FA57DA" w:rsidRPr="00382936" w14:paraId="62A1A0F9" w14:textId="77777777" w:rsidTr="00DD17FF">
        <w:tc>
          <w:tcPr>
            <w:tcW w:w="2254" w:type="dxa"/>
          </w:tcPr>
          <w:p w14:paraId="30AED3BE" w14:textId="77777777" w:rsidR="00FA57DA" w:rsidRPr="00382936" w:rsidRDefault="00FA57DA" w:rsidP="00DD17FF">
            <w:r w:rsidRPr="00382936">
              <w:t>2</w:t>
            </w:r>
          </w:p>
        </w:tc>
        <w:tc>
          <w:tcPr>
            <w:tcW w:w="2254" w:type="dxa"/>
          </w:tcPr>
          <w:p w14:paraId="3DFDE389" w14:textId="77777777" w:rsidR="00FA57DA" w:rsidRPr="00382936" w:rsidRDefault="00FA57DA" w:rsidP="00DD17FF">
            <w:r w:rsidRPr="00382936">
              <w:t>8</w:t>
            </w:r>
          </w:p>
        </w:tc>
        <w:tc>
          <w:tcPr>
            <w:tcW w:w="2254" w:type="dxa"/>
          </w:tcPr>
          <w:p w14:paraId="500ECB7F" w14:textId="77777777" w:rsidR="00FA57DA" w:rsidRPr="00382936" w:rsidRDefault="00FA57DA" w:rsidP="00DD17FF">
            <w:r w:rsidRPr="00382936">
              <w:t>2800</w:t>
            </w:r>
          </w:p>
        </w:tc>
      </w:tr>
    </w:tbl>
    <w:p w14:paraId="6DA9687D" w14:textId="77777777" w:rsidR="00FA57DA" w:rsidRPr="00382936" w:rsidRDefault="00FA57DA" w:rsidP="00FA57DA"/>
    <w:p w14:paraId="171A832A" w14:textId="77777777" w:rsidR="00FA57DA" w:rsidRPr="00251EF2" w:rsidRDefault="00FA57DA" w:rsidP="00FA57DA">
      <w:pPr>
        <w:jc w:val="both"/>
      </w:pPr>
      <w:r w:rsidRPr="00382936">
        <w:t xml:space="preserve">Batch 1 volume was </w:t>
      </w:r>
      <w:r w:rsidRPr="00251EF2">
        <w:t>18L, therefore the batch was sub-divided into 6 aliquots.</w:t>
      </w:r>
    </w:p>
    <w:p w14:paraId="31FC92AC" w14:textId="05CDB08D" w:rsidR="00FA57DA" w:rsidRDefault="00FA57DA" w:rsidP="008A7EE4">
      <w:pPr>
        <w:jc w:val="both"/>
      </w:pPr>
      <w:r w:rsidRPr="00251EF2">
        <w:t>Batch 2 volume was 23.4L, therefore</w:t>
      </w:r>
      <w:r w:rsidRPr="00382936">
        <w:t xml:space="preserve"> </w:t>
      </w:r>
      <w:r>
        <w:t>the batch was sub-divided into 9 aliquots.</w:t>
      </w:r>
    </w:p>
    <w:p w14:paraId="4193987E" w14:textId="77777777" w:rsidR="00FA57DA" w:rsidRDefault="00FA57DA" w:rsidP="00FA57DA"/>
    <w:p w14:paraId="564DE29A" w14:textId="77777777" w:rsidR="00FA57DA" w:rsidRDefault="00FA57DA" w:rsidP="00FA57DA"/>
    <w:p w14:paraId="04FB1D11" w14:textId="77777777" w:rsidR="00FA57DA" w:rsidRDefault="00FA57DA" w:rsidP="00FA57DA"/>
    <w:p w14:paraId="3096D6F7" w14:textId="77777777" w:rsidR="00FA57DA" w:rsidRPr="005C5889" w:rsidRDefault="00FA57DA" w:rsidP="00FA57DA"/>
    <w:p w14:paraId="25C187A4" w14:textId="77777777" w:rsidR="00FA57DA" w:rsidRDefault="00FA57DA" w:rsidP="00FA57DA">
      <w:pPr>
        <w:widowControl/>
        <w:autoSpaceDE/>
        <w:autoSpaceDN/>
        <w:adjustRightInd/>
        <w:spacing w:after="160" w:line="259" w:lineRule="auto"/>
      </w:pPr>
      <w:r>
        <w:br w:type="page"/>
      </w:r>
    </w:p>
    <w:p w14:paraId="0C7D641D" w14:textId="77777777" w:rsidR="00FA57DA" w:rsidRDefault="00FA57DA" w:rsidP="00FA57DA">
      <w:pPr>
        <w:sectPr w:rsidR="00FA57DA" w:rsidSect="00694A98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27CE304" w14:textId="271CEFE9" w:rsidR="00FA57DA" w:rsidRDefault="00FA57DA" w:rsidP="00FA57DA">
      <w:pPr>
        <w:rPr>
          <w:rFonts w:eastAsia="Times New Roman"/>
          <w:bCs/>
          <w:kern w:val="36"/>
        </w:rPr>
      </w:pPr>
      <w:r>
        <w:rPr>
          <w:rFonts w:eastAsia="Times New Roman"/>
          <w:bCs/>
          <w:kern w:val="36"/>
        </w:rPr>
        <w:lastRenderedPageBreak/>
        <w:t xml:space="preserve">Table </w:t>
      </w:r>
      <w:r w:rsidR="00743449">
        <w:rPr>
          <w:rFonts w:eastAsia="Times New Roman"/>
          <w:bCs/>
          <w:kern w:val="36"/>
        </w:rPr>
        <w:t>A</w:t>
      </w:r>
    </w:p>
    <w:p w14:paraId="4C1DE1D3" w14:textId="77777777" w:rsidR="00FA57DA" w:rsidRDefault="00FA57DA" w:rsidP="00FA57DA">
      <w:pPr>
        <w:ind w:firstLine="720"/>
        <w:rPr>
          <w:rFonts w:eastAsia="Times New Roman"/>
          <w:bCs/>
          <w:kern w:val="36"/>
        </w:rPr>
      </w:pPr>
      <w:r>
        <w:rPr>
          <w:rFonts w:eastAsia="Times New Roman"/>
          <w:bCs/>
          <w:kern w:val="36"/>
        </w:rPr>
        <w:t>Physical and chemical properties of the selected cation exchange resin.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4"/>
        <w:gridCol w:w="1442"/>
        <w:gridCol w:w="1870"/>
        <w:gridCol w:w="1328"/>
        <w:gridCol w:w="1456"/>
        <w:gridCol w:w="1366"/>
      </w:tblGrid>
      <w:tr w:rsidR="00FA57DA" w14:paraId="5A46363F" w14:textId="77777777" w:rsidTr="00DD17FF">
        <w:tc>
          <w:tcPr>
            <w:tcW w:w="1554" w:type="dxa"/>
          </w:tcPr>
          <w:p w14:paraId="316D3F88" w14:textId="77777777" w:rsidR="00FA57DA" w:rsidRDefault="00FA57DA" w:rsidP="00DD17FF">
            <w:pPr>
              <w:rPr>
                <w:rFonts w:eastAsia="Times New Roman"/>
                <w:bCs/>
                <w:kern w:val="36"/>
              </w:rPr>
            </w:pPr>
            <w:r>
              <w:rPr>
                <w:rFonts w:eastAsia="Times New Roman"/>
                <w:bCs/>
                <w:kern w:val="36"/>
              </w:rPr>
              <w:t>Resin</w:t>
            </w:r>
          </w:p>
        </w:tc>
        <w:tc>
          <w:tcPr>
            <w:tcW w:w="1442" w:type="dxa"/>
          </w:tcPr>
          <w:p w14:paraId="472B231E" w14:textId="77777777" w:rsidR="00FA57DA" w:rsidRDefault="00FA57DA" w:rsidP="00DD17FF">
            <w:pPr>
              <w:rPr>
                <w:rFonts w:eastAsia="Times New Roman"/>
                <w:bCs/>
                <w:kern w:val="36"/>
              </w:rPr>
            </w:pPr>
            <w:r>
              <w:rPr>
                <w:rFonts w:eastAsia="Times New Roman"/>
                <w:bCs/>
                <w:kern w:val="36"/>
              </w:rPr>
              <w:t>Functional Group</w:t>
            </w:r>
          </w:p>
        </w:tc>
        <w:tc>
          <w:tcPr>
            <w:tcW w:w="1870" w:type="dxa"/>
          </w:tcPr>
          <w:p w14:paraId="5CEF0027" w14:textId="77777777" w:rsidR="00FA57DA" w:rsidRDefault="00FA57DA" w:rsidP="00DD17FF">
            <w:pPr>
              <w:rPr>
                <w:rFonts w:eastAsia="Times New Roman"/>
                <w:bCs/>
                <w:kern w:val="36"/>
              </w:rPr>
            </w:pPr>
            <w:r>
              <w:rPr>
                <w:rFonts w:eastAsia="Times New Roman"/>
                <w:bCs/>
                <w:kern w:val="36"/>
              </w:rPr>
              <w:t>Matrix</w:t>
            </w:r>
          </w:p>
        </w:tc>
        <w:tc>
          <w:tcPr>
            <w:tcW w:w="1328" w:type="dxa"/>
          </w:tcPr>
          <w:p w14:paraId="57E5B23B" w14:textId="77777777" w:rsidR="00FA57DA" w:rsidRDefault="00FA57DA" w:rsidP="00DD17FF">
            <w:pPr>
              <w:rPr>
                <w:rFonts w:eastAsia="Times New Roman"/>
                <w:bCs/>
                <w:kern w:val="36"/>
              </w:rPr>
            </w:pPr>
            <w:r>
              <w:rPr>
                <w:rFonts w:eastAsia="Times New Roman"/>
                <w:bCs/>
                <w:kern w:val="36"/>
              </w:rPr>
              <w:t>Bead Size μm</w:t>
            </w:r>
          </w:p>
        </w:tc>
        <w:tc>
          <w:tcPr>
            <w:tcW w:w="1456" w:type="dxa"/>
          </w:tcPr>
          <w:p w14:paraId="21F36803" w14:textId="77777777" w:rsidR="00FA57DA" w:rsidRDefault="00FA57DA" w:rsidP="00DD17FF">
            <w:pPr>
              <w:rPr>
                <w:rFonts w:eastAsia="Times New Roman"/>
                <w:bCs/>
                <w:kern w:val="36"/>
              </w:rPr>
            </w:pPr>
            <w:r>
              <w:rPr>
                <w:rFonts w:eastAsia="Times New Roman"/>
                <w:bCs/>
                <w:kern w:val="36"/>
              </w:rPr>
              <w:t>Capacity meq/L</w:t>
            </w:r>
          </w:p>
        </w:tc>
        <w:tc>
          <w:tcPr>
            <w:tcW w:w="1366" w:type="dxa"/>
          </w:tcPr>
          <w:p w14:paraId="11EA081F" w14:textId="77777777" w:rsidR="00FA57DA" w:rsidRDefault="00FA57DA" w:rsidP="00DD17FF">
            <w:pPr>
              <w:rPr>
                <w:rFonts w:eastAsia="Times New Roman"/>
              </w:rPr>
            </w:pPr>
            <w:r w:rsidRPr="250DEB30" w:rsidDel="00FA6D50">
              <w:rPr>
                <w:rFonts w:eastAsia="Times New Roman"/>
                <w:kern w:val="36"/>
              </w:rPr>
              <w:t xml:space="preserve"> </w:t>
            </w:r>
            <w:r>
              <w:rPr>
                <w:rFonts w:eastAsia="Times New Roman"/>
                <w:kern w:val="36"/>
              </w:rPr>
              <w:t>“Column Volume” / mL*</w:t>
            </w:r>
          </w:p>
        </w:tc>
      </w:tr>
      <w:tr w:rsidR="00FA57DA" w14:paraId="069B3EC1" w14:textId="77777777" w:rsidTr="00DD17FF">
        <w:tc>
          <w:tcPr>
            <w:tcW w:w="1554" w:type="dxa"/>
          </w:tcPr>
          <w:p w14:paraId="529BF670" w14:textId="77777777" w:rsidR="00FA57DA" w:rsidRDefault="00FA57DA" w:rsidP="00DD17FF">
            <w:pPr>
              <w:rPr>
                <w:rFonts w:eastAsia="Times New Roman"/>
                <w:bCs/>
                <w:kern w:val="36"/>
              </w:rPr>
            </w:pPr>
            <w:r>
              <w:rPr>
                <w:rFonts w:eastAsia="Times New Roman"/>
                <w:bCs/>
                <w:kern w:val="36"/>
              </w:rPr>
              <w:t>ISOLUTE ® SCX-2</w:t>
            </w:r>
          </w:p>
        </w:tc>
        <w:tc>
          <w:tcPr>
            <w:tcW w:w="1442" w:type="dxa"/>
          </w:tcPr>
          <w:p w14:paraId="444A0193" w14:textId="77777777" w:rsidR="00FA57DA" w:rsidRDefault="00FA57DA" w:rsidP="00DD17FF">
            <w:pPr>
              <w:rPr>
                <w:rFonts w:eastAsia="Times New Roman"/>
                <w:bCs/>
                <w:kern w:val="36"/>
              </w:rPr>
            </w:pPr>
            <w:r>
              <w:rPr>
                <w:rFonts w:eastAsia="Times New Roman"/>
                <w:bCs/>
                <w:kern w:val="36"/>
              </w:rPr>
              <w:t>Sulfonic acid</w:t>
            </w:r>
          </w:p>
        </w:tc>
        <w:tc>
          <w:tcPr>
            <w:tcW w:w="1870" w:type="dxa"/>
          </w:tcPr>
          <w:p w14:paraId="662B4AE7" w14:textId="77777777" w:rsidR="00FA57DA" w:rsidRDefault="00FA57DA" w:rsidP="00DD17FF">
            <w:pPr>
              <w:rPr>
                <w:rFonts w:eastAsia="Times New Roman"/>
                <w:bCs/>
                <w:kern w:val="36"/>
              </w:rPr>
            </w:pPr>
            <w:r>
              <w:rPr>
                <w:rFonts w:eastAsia="Times New Roman"/>
                <w:bCs/>
                <w:kern w:val="36"/>
              </w:rPr>
              <w:t>Silica</w:t>
            </w:r>
          </w:p>
        </w:tc>
        <w:tc>
          <w:tcPr>
            <w:tcW w:w="1328" w:type="dxa"/>
          </w:tcPr>
          <w:p w14:paraId="25E56C57" w14:textId="77777777" w:rsidR="00FA57DA" w:rsidRDefault="00FA57DA" w:rsidP="00DD17FF">
            <w:pPr>
              <w:jc w:val="center"/>
              <w:rPr>
                <w:rFonts w:eastAsia="Times New Roman"/>
                <w:bCs/>
                <w:kern w:val="36"/>
              </w:rPr>
            </w:pPr>
            <w:r>
              <w:rPr>
                <w:rFonts w:eastAsia="Times New Roman"/>
                <w:bCs/>
                <w:kern w:val="36"/>
              </w:rPr>
              <w:t>50</w:t>
            </w:r>
          </w:p>
        </w:tc>
        <w:tc>
          <w:tcPr>
            <w:tcW w:w="1456" w:type="dxa"/>
          </w:tcPr>
          <w:p w14:paraId="6D7A1913" w14:textId="77777777" w:rsidR="00FA57DA" w:rsidRDefault="00FA57DA" w:rsidP="00DD17FF">
            <w:pPr>
              <w:jc w:val="center"/>
              <w:rPr>
                <w:rFonts w:eastAsia="Times New Roman"/>
                <w:bCs/>
                <w:kern w:val="36"/>
              </w:rPr>
            </w:pPr>
            <w:r>
              <w:t>0.4</w:t>
            </w:r>
          </w:p>
        </w:tc>
        <w:tc>
          <w:tcPr>
            <w:tcW w:w="1366" w:type="dxa"/>
          </w:tcPr>
          <w:p w14:paraId="0020D515" w14:textId="77777777" w:rsidR="00FA57DA" w:rsidRDefault="00FA57DA" w:rsidP="00DD17FF">
            <w:pPr>
              <w:jc w:val="center"/>
            </w:pPr>
            <w:r>
              <w:t>20</w:t>
            </w:r>
          </w:p>
        </w:tc>
      </w:tr>
    </w:tbl>
    <w:p w14:paraId="0CC32778" w14:textId="77777777" w:rsidR="00FA57DA" w:rsidRDefault="00FA57DA" w:rsidP="00FA57DA">
      <w:r w:rsidRPr="00251EF2">
        <w:rPr>
          <w:rFonts w:eastAsia="Times New Roman"/>
          <w:kern w:val="36"/>
        </w:rPr>
        <w:t>A “column volume” (CV) was initially taken as the actual physical space occupied by the resin and associated pipework; the interstitial volume and pore volume were not taken into consideration during development</w:t>
      </w:r>
    </w:p>
    <w:p w14:paraId="35CDCEAB" w14:textId="77777777" w:rsidR="00FA57DA" w:rsidRDefault="00FA57DA" w:rsidP="00FA57DA">
      <w:pPr>
        <w:widowControl/>
        <w:autoSpaceDE/>
        <w:autoSpaceDN/>
        <w:adjustRightInd/>
        <w:spacing w:after="160" w:line="259" w:lineRule="auto"/>
      </w:pPr>
      <w:r>
        <w:br w:type="page"/>
      </w:r>
    </w:p>
    <w:p w14:paraId="337E3FE4" w14:textId="7235C154" w:rsidR="00FA57DA" w:rsidRPr="00192F21" w:rsidRDefault="00FA57DA" w:rsidP="00FA57DA">
      <w:r w:rsidRPr="00192F21">
        <w:lastRenderedPageBreak/>
        <w:t xml:space="preserve">Table </w:t>
      </w:r>
      <w:r w:rsidR="00743449">
        <w:t>B</w:t>
      </w:r>
      <w:r w:rsidRPr="00192F21">
        <w:t>: Experimental details and scaling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A57DA" w14:paraId="2990FCDC" w14:textId="77777777" w:rsidTr="00DD17FF">
        <w:tc>
          <w:tcPr>
            <w:tcW w:w="4508" w:type="dxa"/>
          </w:tcPr>
          <w:p w14:paraId="0D65CDD2" w14:textId="77777777" w:rsidR="00FA57DA" w:rsidRPr="00192F21" w:rsidRDefault="00FA57DA" w:rsidP="00DD17FF">
            <w:r w:rsidRPr="00192F21">
              <w:t>Milligram Scale.</w:t>
            </w:r>
          </w:p>
        </w:tc>
        <w:tc>
          <w:tcPr>
            <w:tcW w:w="4508" w:type="dxa"/>
          </w:tcPr>
          <w:p w14:paraId="1595A96A" w14:textId="77777777" w:rsidR="00FA57DA" w:rsidRDefault="00FA57DA" w:rsidP="00DD17FF">
            <w:r w:rsidRPr="00192F21">
              <w:t>Multi-gram/Multi-kilogram Scale.</w:t>
            </w:r>
            <w:r>
              <w:t xml:space="preserve">  </w:t>
            </w:r>
          </w:p>
        </w:tc>
      </w:tr>
      <w:tr w:rsidR="00FA57DA" w14:paraId="07E1A2BC" w14:textId="77777777" w:rsidTr="00DD17FF">
        <w:tc>
          <w:tcPr>
            <w:tcW w:w="4508" w:type="dxa"/>
          </w:tcPr>
          <w:p w14:paraId="3A4143FC" w14:textId="77777777" w:rsidR="00FA57DA" w:rsidRDefault="00FA57DA" w:rsidP="00DD17FF">
            <w:r>
              <w:t xml:space="preserve">Methanol HPLC Grade HiPerSolv CHROMANORM supplied by VWR International </w:t>
            </w:r>
            <w:r w:rsidRPr="007419F7">
              <w:rPr>
                <w:shd w:val="clear" w:color="auto" w:fill="FFFFFF"/>
              </w:rPr>
              <w:t>Leicestershire, UK</w:t>
            </w:r>
            <w:r w:rsidRPr="007419F7">
              <w:t xml:space="preserve">. </w:t>
            </w:r>
          </w:p>
          <w:p w14:paraId="74D9FFFF" w14:textId="77777777" w:rsidR="00FA57DA" w:rsidRDefault="00FA57DA" w:rsidP="00DD17FF"/>
        </w:tc>
        <w:tc>
          <w:tcPr>
            <w:tcW w:w="4508" w:type="dxa"/>
          </w:tcPr>
          <w:p w14:paraId="6A3ED797" w14:textId="77777777" w:rsidR="00FA57DA" w:rsidRDefault="00FA57DA" w:rsidP="00DD17FF">
            <w:r>
              <w:t>Methanol 100% synthetically manufactured, supplied by Alfa-Aesar Lancashire, UK.</w:t>
            </w:r>
          </w:p>
        </w:tc>
      </w:tr>
      <w:tr w:rsidR="00FA57DA" w14:paraId="134F6519" w14:textId="77777777" w:rsidTr="00DD17FF">
        <w:tc>
          <w:tcPr>
            <w:tcW w:w="4508" w:type="dxa"/>
          </w:tcPr>
          <w:p w14:paraId="762CC8D5" w14:textId="77777777" w:rsidR="00FA57DA" w:rsidRDefault="00FA57DA" w:rsidP="00DD17FF">
            <w:r>
              <w:t>Trifluoroacetic acid HPLC grade ≥99.0% supplied by Sigma-Aldrich.</w:t>
            </w:r>
          </w:p>
          <w:p w14:paraId="2F21789C" w14:textId="77777777" w:rsidR="00FA57DA" w:rsidRDefault="00FA57DA" w:rsidP="00DD17FF"/>
        </w:tc>
        <w:tc>
          <w:tcPr>
            <w:tcW w:w="4508" w:type="dxa"/>
          </w:tcPr>
          <w:p w14:paraId="321CBB6F" w14:textId="77777777" w:rsidR="00FA57DA" w:rsidRDefault="00FA57DA" w:rsidP="00DD17FF">
            <w:r>
              <w:t xml:space="preserve">Trifluoroacetic acid HPLC grade ≥99.0% supplied by Alfa-Aesar diluted to 2M with methanol. </w:t>
            </w:r>
          </w:p>
        </w:tc>
      </w:tr>
      <w:tr w:rsidR="00FA57DA" w14:paraId="02EBC300" w14:textId="77777777" w:rsidTr="00DD17FF">
        <w:tc>
          <w:tcPr>
            <w:tcW w:w="4508" w:type="dxa"/>
          </w:tcPr>
          <w:p w14:paraId="67E62667" w14:textId="77777777" w:rsidR="00FA57DA" w:rsidRDefault="00FA57DA" w:rsidP="00DD17FF">
            <w:r>
              <w:t>N/A</w:t>
            </w:r>
          </w:p>
        </w:tc>
        <w:tc>
          <w:tcPr>
            <w:tcW w:w="4508" w:type="dxa"/>
          </w:tcPr>
          <w:p w14:paraId="035C31B6" w14:textId="77777777" w:rsidR="00FA57DA" w:rsidRDefault="00FA57DA" w:rsidP="00DD17FF">
            <w:r>
              <w:t>Acetic acid (glacial)</w:t>
            </w:r>
            <w:r w:rsidRPr="268DE5E5">
              <w:rPr>
                <w:rFonts w:ascii="Arial" w:hAnsi="Arial" w:cs="Arial"/>
                <w:i/>
                <w:iCs/>
                <w:color w:val="4D4D4D"/>
                <w:sz w:val="20"/>
                <w:szCs w:val="20"/>
                <w:shd w:val="clear" w:color="auto" w:fill="FFFFFF"/>
              </w:rPr>
              <w:t xml:space="preserve"> </w:t>
            </w:r>
            <w:r w:rsidRPr="268DE5E5">
              <w:rPr>
                <w:i/>
                <w:iCs/>
                <w:shd w:val="clear" w:color="auto" w:fill="FFFFFF"/>
              </w:rPr>
              <w:t>ReagentPlus</w:t>
            </w:r>
            <w:r w:rsidRPr="005D5347">
              <w:rPr>
                <w:sz w:val="22"/>
                <w:szCs w:val="22"/>
                <w:shd w:val="clear" w:color="auto" w:fill="FFFFFF"/>
                <w:vertAlign w:val="superscript"/>
              </w:rPr>
              <w:t>®</w:t>
            </w:r>
            <w:r w:rsidRPr="4BF13FC9">
              <w:rPr>
                <w:shd w:val="clear" w:color="auto" w:fill="FFFFFF"/>
              </w:rPr>
              <w:t xml:space="preserve">, ≥99% </w:t>
            </w:r>
            <w:r>
              <w:t>supplied by Sigma-Aldrich.</w:t>
            </w:r>
          </w:p>
        </w:tc>
      </w:tr>
      <w:tr w:rsidR="00FA57DA" w14:paraId="48E7E9D7" w14:textId="77777777" w:rsidTr="00DD17FF">
        <w:tc>
          <w:tcPr>
            <w:tcW w:w="4508" w:type="dxa"/>
          </w:tcPr>
          <w:p w14:paraId="29A48D1A" w14:textId="77777777" w:rsidR="00FA57DA" w:rsidRDefault="00FA57DA" w:rsidP="00DD17FF">
            <w:r>
              <w:t>N/A</w:t>
            </w:r>
          </w:p>
        </w:tc>
        <w:tc>
          <w:tcPr>
            <w:tcW w:w="4508" w:type="dxa"/>
          </w:tcPr>
          <w:p w14:paraId="28C5D778" w14:textId="77777777" w:rsidR="00FA57DA" w:rsidRDefault="00FA57DA" w:rsidP="00DD17FF">
            <w:r>
              <w:t>Methanesulphonic Acid grade ≥99.0% supplied by Sigma-Aldrich.</w:t>
            </w:r>
          </w:p>
        </w:tc>
      </w:tr>
      <w:tr w:rsidR="00FA57DA" w14:paraId="33CD13ED" w14:textId="77777777" w:rsidTr="00DD17FF">
        <w:tc>
          <w:tcPr>
            <w:tcW w:w="4508" w:type="dxa"/>
          </w:tcPr>
          <w:p w14:paraId="0402AF61" w14:textId="77777777" w:rsidR="00FA57DA" w:rsidRDefault="00FA57DA" w:rsidP="00DD17FF">
            <w:r>
              <w:t>AZ13757020 solution in Cyclopentylmethylether (CPME) supplied by AstraZeneca Pharmaceutical Sciences, Macclesfield, UK at varying concentrations.</w:t>
            </w:r>
          </w:p>
        </w:tc>
        <w:tc>
          <w:tcPr>
            <w:tcW w:w="4508" w:type="dxa"/>
          </w:tcPr>
          <w:p w14:paraId="760EE0A5" w14:textId="77777777" w:rsidR="00FA57DA" w:rsidRDefault="00FA57DA" w:rsidP="00DD17FF">
            <w:r>
              <w:t>AZ13757020 solution in Cyclopentylmethylether (CPME) supplied by AstraZeneca Pharmaceutical Sciences, Macclesfield, UK at varying concentrations.</w:t>
            </w:r>
          </w:p>
        </w:tc>
      </w:tr>
      <w:tr w:rsidR="00FA57DA" w14:paraId="4C5CA57E" w14:textId="77777777" w:rsidTr="00DD17FF">
        <w:tc>
          <w:tcPr>
            <w:tcW w:w="4508" w:type="dxa"/>
          </w:tcPr>
          <w:p w14:paraId="5D8239D9" w14:textId="77777777" w:rsidR="00FA57DA" w:rsidRDefault="00FA57DA" w:rsidP="00DD17FF">
            <w:r>
              <w:t>N/A</w:t>
            </w:r>
          </w:p>
        </w:tc>
        <w:tc>
          <w:tcPr>
            <w:tcW w:w="4508" w:type="dxa"/>
          </w:tcPr>
          <w:p w14:paraId="67F20FFF" w14:textId="77777777" w:rsidR="00FA57DA" w:rsidRDefault="00FA57DA" w:rsidP="00DD17FF">
            <w:r>
              <w:t>Sodium hydroxide solution 10M supplied by Alfa-Aesar.</w:t>
            </w:r>
          </w:p>
        </w:tc>
      </w:tr>
      <w:tr w:rsidR="00FA57DA" w14:paraId="0E3FACD4" w14:textId="77777777" w:rsidTr="00DD17FF">
        <w:tc>
          <w:tcPr>
            <w:tcW w:w="4508" w:type="dxa"/>
          </w:tcPr>
          <w:p w14:paraId="1945B648" w14:textId="77777777" w:rsidR="00FA57DA" w:rsidRDefault="00FA57DA" w:rsidP="00DD17FF">
            <w:r>
              <w:t>Methanolic ammonia 7M supplied by Sigma-Aldrich diluted to 2M with methanol as required.</w:t>
            </w:r>
          </w:p>
        </w:tc>
        <w:tc>
          <w:tcPr>
            <w:tcW w:w="4508" w:type="dxa"/>
          </w:tcPr>
          <w:p w14:paraId="226EA407" w14:textId="77777777" w:rsidR="00FA57DA" w:rsidRDefault="00FA57DA" w:rsidP="00DD17FF">
            <w:r>
              <w:t>Methanolic ammonia 7M supplied by Alfa-Aesar diluted to 2M with methanol.</w:t>
            </w:r>
          </w:p>
          <w:p w14:paraId="0997590B" w14:textId="77777777" w:rsidR="00FA57DA" w:rsidRDefault="00FA57DA" w:rsidP="00DD17FF"/>
        </w:tc>
      </w:tr>
    </w:tbl>
    <w:p w14:paraId="3BD5EC7A" w14:textId="77777777" w:rsidR="00FA57DA" w:rsidRDefault="00FA57DA" w:rsidP="00FA57DA"/>
    <w:p w14:paraId="18DDC549" w14:textId="77777777" w:rsidR="00FA57DA" w:rsidRDefault="00FA57DA" w:rsidP="00FA57DA"/>
    <w:p w14:paraId="0EE64782" w14:textId="36BE7EAE" w:rsidR="00FA57DA" w:rsidRDefault="00FA57DA" w:rsidP="00FA57DA">
      <w:pPr>
        <w:widowControl/>
        <w:autoSpaceDE/>
        <w:autoSpaceDN/>
        <w:adjustRightInd/>
        <w:spacing w:after="160" w:line="259" w:lineRule="auto"/>
      </w:pPr>
    </w:p>
    <w:sectPr w:rsidR="00FA57DA" w:rsidSect="00694A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A01B5D" w14:textId="77777777" w:rsidR="00A10D7D" w:rsidRDefault="00A10D7D">
      <w:r>
        <w:separator/>
      </w:r>
    </w:p>
  </w:endnote>
  <w:endnote w:type="continuationSeparator" w:id="0">
    <w:p w14:paraId="2B55577D" w14:textId="77777777" w:rsidR="00A10D7D" w:rsidRDefault="00A10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A8527A" w14:textId="77777777" w:rsidR="001514BB" w:rsidRDefault="00A10D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7123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FA4F30" w14:textId="77777777" w:rsidR="001514BB" w:rsidRDefault="00FA57D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14:paraId="7FBCBF19" w14:textId="77777777" w:rsidR="001514BB" w:rsidRDefault="00A10D7D" w:rsidP="00E532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89E29D" w14:textId="77777777" w:rsidR="001514BB" w:rsidRDefault="00A10D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103061" w14:textId="77777777" w:rsidR="00A10D7D" w:rsidRDefault="00A10D7D">
      <w:r>
        <w:separator/>
      </w:r>
    </w:p>
  </w:footnote>
  <w:footnote w:type="continuationSeparator" w:id="0">
    <w:p w14:paraId="161A0C1D" w14:textId="77777777" w:rsidR="00A10D7D" w:rsidRDefault="00A10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01430B" w14:textId="77777777" w:rsidR="001514BB" w:rsidRDefault="00A10D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7EA02" w14:textId="77777777" w:rsidR="001514BB" w:rsidRDefault="00A10D7D" w:rsidP="00E532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FEA7F" w14:textId="77777777" w:rsidR="001514BB" w:rsidRDefault="00A10D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84FD1"/>
    <w:multiLevelType w:val="hybridMultilevel"/>
    <w:tmpl w:val="F568181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60A98"/>
    <w:multiLevelType w:val="hybridMultilevel"/>
    <w:tmpl w:val="0DCE0A1E"/>
    <w:lvl w:ilvl="0" w:tplc="080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7DA"/>
    <w:rsid w:val="00021DED"/>
    <w:rsid w:val="00033A9A"/>
    <w:rsid w:val="000B7EE1"/>
    <w:rsid w:val="001953BE"/>
    <w:rsid w:val="001F3412"/>
    <w:rsid w:val="00226812"/>
    <w:rsid w:val="0029793D"/>
    <w:rsid w:val="002C361F"/>
    <w:rsid w:val="00354518"/>
    <w:rsid w:val="00467293"/>
    <w:rsid w:val="0047796D"/>
    <w:rsid w:val="005101C8"/>
    <w:rsid w:val="005C688E"/>
    <w:rsid w:val="0060001C"/>
    <w:rsid w:val="00743449"/>
    <w:rsid w:val="007C3D42"/>
    <w:rsid w:val="008A7EE4"/>
    <w:rsid w:val="008B53E0"/>
    <w:rsid w:val="009F4F9E"/>
    <w:rsid w:val="00A10D7D"/>
    <w:rsid w:val="00B174F0"/>
    <w:rsid w:val="00BB1720"/>
    <w:rsid w:val="00C020F8"/>
    <w:rsid w:val="00D0076C"/>
    <w:rsid w:val="00E0205A"/>
    <w:rsid w:val="00EB7572"/>
    <w:rsid w:val="00F90441"/>
    <w:rsid w:val="00FA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AD2D3"/>
  <w15:chartTrackingRefBased/>
  <w15:docId w15:val="{6576F0D1-489B-4486-AF15-686E65789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7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A57DA"/>
    <w:pPr>
      <w:tabs>
        <w:tab w:val="center" w:pos="4680"/>
        <w:tab w:val="right" w:pos="9360"/>
      </w:tabs>
      <w:spacing w:before="57" w:after="114"/>
    </w:pPr>
  </w:style>
  <w:style w:type="character" w:customStyle="1" w:styleId="HeaderChar">
    <w:name w:val="Header Char"/>
    <w:basedOn w:val="DefaultParagraphFont"/>
    <w:link w:val="Header"/>
    <w:uiPriority w:val="99"/>
    <w:rsid w:val="00FA57DA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FA5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A57DA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lang w:eastAsia="en-GB"/>
    </w:rPr>
  </w:style>
  <w:style w:type="paragraph" w:styleId="ListParagraph">
    <w:name w:val="List Paragraph"/>
    <w:basedOn w:val="Normal"/>
    <w:uiPriority w:val="34"/>
    <w:qFormat/>
    <w:rsid w:val="00FA57DA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A57DA"/>
  </w:style>
  <w:style w:type="paragraph" w:styleId="Footer">
    <w:name w:val="footer"/>
    <w:basedOn w:val="Normal"/>
    <w:link w:val="FooterChar"/>
    <w:uiPriority w:val="99"/>
    <w:unhideWhenUsed/>
    <w:rsid w:val="00FA57DA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1">
    <w:name w:val="Footer Char1"/>
    <w:basedOn w:val="DefaultParagraphFont"/>
    <w:uiPriority w:val="99"/>
    <w:semiHidden/>
    <w:rsid w:val="00FA57DA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A57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57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57DA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7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7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eyword xmlns="44a56295-c29e-4898-8136-a54736c65b82" xsi:nil="true"/>
    <Descriptions xmlns="44a56295-c29e-4898-8136-a54736c65b8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1ee89e71-04cd-405e-9ca3-99e020c1694d" ContentTypeId="0x01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026D6CDE7DAA43AF581C64F21DC0A1" ma:contentTypeVersion="12" ma:contentTypeDescription="Create a new document." ma:contentTypeScope="" ma:versionID="b29d4d37fbcd9240414ff717e767c11c">
  <xsd:schema xmlns:xsd="http://www.w3.org/2001/XMLSchema" xmlns:xs="http://www.w3.org/2001/XMLSchema" xmlns:p="http://schemas.microsoft.com/office/2006/metadata/properties" xmlns:ns3="44a56295-c29e-4898-8136-a54736c65b82" xmlns:ns4="89ac49e7-7de5-4c46-b18c-5c1635a8973e" xmlns:ns5="0912b95f-4825-47c4-ace5-91b9adddd326" targetNamespace="http://schemas.microsoft.com/office/2006/metadata/properties" ma:root="true" ma:fieldsID="c07829e9459ad8219d328fcbd8bcce44" ns3:_="" ns4:_="" ns5:_="">
    <xsd:import namespace="44a56295-c29e-4898-8136-a54736c65b82"/>
    <xsd:import namespace="89ac49e7-7de5-4c46-b18c-5c1635a8973e"/>
    <xsd:import namespace="0912b95f-4825-47c4-ace5-91b9adddd326"/>
    <xsd:element name="properties">
      <xsd:complexType>
        <xsd:sequence>
          <xsd:element name="documentManagement">
            <xsd:complexType>
              <xsd:all>
                <xsd:element ref="ns3:Descriptions" minOccurs="0"/>
                <xsd:element ref="ns3:Keyword" minOccurs="0"/>
                <xsd:element ref="ns4:MediaServiceAutoTags" minOccurs="0"/>
                <xsd:element ref="ns4:MediaServiceOCR" minOccurs="0"/>
                <xsd:element ref="ns4:MediaServiceMetadata" minOccurs="0"/>
                <xsd:element ref="ns4:MediaServiceFastMetadata" minOccurs="0"/>
                <xsd:element ref="ns5:SharedWithUsers" minOccurs="0"/>
                <xsd:element ref="ns5:SharedWithDetails" minOccurs="0"/>
                <xsd:element ref="ns5:SharingHintHash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56295-c29e-4898-8136-a54736c65b82" elementFormDefault="qualified">
    <xsd:import namespace="http://schemas.microsoft.com/office/2006/documentManagement/types"/>
    <xsd:import namespace="http://schemas.microsoft.com/office/infopath/2007/PartnerControls"/>
    <xsd:element name="Descriptions" ma:index="8" nillable="true" ma:displayName="Descriptions" ma:description="Describe your document to make it appear at the top of search results" ma:internalName="Descriptions">
      <xsd:simpleType>
        <xsd:restriction base="dms:Note">
          <xsd:maxLength value="255"/>
        </xsd:restriction>
      </xsd:simpleType>
    </xsd:element>
    <xsd:element name="Keyword" ma:index="9" nillable="true" ma:displayName="Keyword" ma:description="Enter list of terms separated by semi-colon(;)" ma:internalName="Keyw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ac49e7-7de5-4c46-b18c-5c1635a8973e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12b95f-4825-47c4-ace5-91b9adddd32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07A56B-9D32-4B67-A0A4-883F7AF108A3}">
  <ds:schemaRefs>
    <ds:schemaRef ds:uri="http://schemas.microsoft.com/office/2006/metadata/properties"/>
    <ds:schemaRef ds:uri="http://schemas.microsoft.com/office/infopath/2007/PartnerControls"/>
    <ds:schemaRef ds:uri="44a56295-c29e-4898-8136-a54736c65b82"/>
  </ds:schemaRefs>
</ds:datastoreItem>
</file>

<file path=customXml/itemProps2.xml><?xml version="1.0" encoding="utf-8"?>
<ds:datastoreItem xmlns:ds="http://schemas.openxmlformats.org/officeDocument/2006/customXml" ds:itemID="{03757C76-A0D6-4543-97E8-E6D1C71FFD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8CF87-B98F-48D5-B16B-D327F17A085C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869E24C5-A86A-49A0-BF8B-A6D2A2AB6D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a56295-c29e-4898-8136-a54736c65b82"/>
    <ds:schemaRef ds:uri="89ac49e7-7de5-4c46-b18c-5c1635a8973e"/>
    <ds:schemaRef ds:uri="0912b95f-4825-47c4-ace5-91b9adddd3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Ikin, Andrew</dc:creator>
  <cp:keywords/>
  <dc:description/>
  <cp:lastModifiedBy>William Wetzel</cp:lastModifiedBy>
  <cp:revision>2</cp:revision>
  <dcterms:created xsi:type="dcterms:W3CDTF">2021-03-03T14:02:00Z</dcterms:created>
  <dcterms:modified xsi:type="dcterms:W3CDTF">2021-03-03T14:02:00Z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0x01010052026D6CDE7DAA43AF581C64F21DC0A1</vt:lpwstr>
  </property>
</Properties>
</file>