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3BCE" w14:textId="77777777" w:rsidR="00A26D41" w:rsidRDefault="00A26D41">
      <w:bookmarkStart w:id="0" w:name="_GoBack"/>
      <w:bookmarkEnd w:id="0"/>
    </w:p>
    <w:p w14:paraId="796F4E69" w14:textId="77777777" w:rsidR="0044467B" w:rsidRPr="007701E2" w:rsidRDefault="0044467B" w:rsidP="0044467B">
      <w:pPr>
        <w:tabs>
          <w:tab w:val="left" w:pos="450"/>
        </w:tabs>
        <w:ind w:right="-86"/>
        <w:contextualSpacing/>
        <w:rPr>
          <w:szCs w:val="24"/>
        </w:rPr>
      </w:pPr>
      <w:r>
        <w:rPr>
          <w:b/>
          <w:i/>
          <w:szCs w:val="24"/>
        </w:rPr>
        <w:t>F</w:t>
      </w:r>
      <w:r w:rsidRPr="004C01F1">
        <w:rPr>
          <w:b/>
          <w:i/>
          <w:szCs w:val="24"/>
        </w:rPr>
        <w:t xml:space="preserve">igure </w:t>
      </w:r>
      <w:r w:rsidR="00B321C7">
        <w:rPr>
          <w:b/>
          <w:i/>
          <w:szCs w:val="24"/>
        </w:rPr>
        <w:t>S</w:t>
      </w:r>
      <w:r w:rsidRPr="004C01F1">
        <w:rPr>
          <w:b/>
          <w:i/>
          <w:szCs w:val="24"/>
        </w:rPr>
        <w:t>1.</w:t>
      </w:r>
      <w:r w:rsidRPr="007701E2">
        <w:rPr>
          <w:szCs w:val="24"/>
        </w:rPr>
        <w:t xml:space="preserve"> Mean </w:t>
      </w:r>
      <w:r w:rsidR="00B321C7">
        <w:rPr>
          <w:szCs w:val="24"/>
        </w:rPr>
        <w:t xml:space="preserve">(SE) </w:t>
      </w:r>
      <w:r w:rsidRPr="007701E2">
        <w:rPr>
          <w:szCs w:val="24"/>
        </w:rPr>
        <w:t xml:space="preserve">anticipatory and peak compensatory </w:t>
      </w:r>
      <w:r w:rsidR="00B321C7">
        <w:rPr>
          <w:szCs w:val="24"/>
        </w:rPr>
        <w:t>center of pressure (</w:t>
      </w:r>
      <w:r w:rsidRPr="007701E2">
        <w:rPr>
          <w:szCs w:val="24"/>
        </w:rPr>
        <w:t>COP</w:t>
      </w:r>
      <w:r w:rsidR="00B321C7">
        <w:rPr>
          <w:szCs w:val="24"/>
        </w:rPr>
        <w:t>)</w:t>
      </w:r>
      <w:r w:rsidRPr="007701E2">
        <w:rPr>
          <w:szCs w:val="24"/>
        </w:rPr>
        <w:t xml:space="preserve"> displacements across all groups and conditions.</w:t>
      </w:r>
    </w:p>
    <w:p w14:paraId="3E2006A9" w14:textId="77777777" w:rsidR="0044467B" w:rsidRDefault="0044467B"/>
    <w:p w14:paraId="6DAC4640" w14:textId="77777777" w:rsidR="0044467B" w:rsidRDefault="0044467B">
      <w:r w:rsidRPr="0044467B">
        <w:rPr>
          <w:noProof/>
          <w:rtl/>
        </w:rPr>
        <w:drawing>
          <wp:inline distT="0" distB="0" distL="0" distR="0" wp14:anchorId="706E2378" wp14:editId="4C53B3FF">
            <wp:extent cx="5943600" cy="3343274"/>
            <wp:effectExtent l="19050" t="0" r="0" b="0"/>
            <wp:docPr id="6" name="Picture 6" descr="E:\data collection\documents\table and charts\EDITED COP-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collection\documents\table and charts\EDITED COP-B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02AF" w14:textId="77777777" w:rsidR="0044467B" w:rsidRDefault="0044467B"/>
    <w:p w14:paraId="5243A9BF" w14:textId="77777777" w:rsidR="0044467B" w:rsidRDefault="0044467B"/>
    <w:p w14:paraId="08D3EABE" w14:textId="77777777" w:rsidR="0044467B" w:rsidRDefault="0044467B">
      <w:r>
        <w:br w:type="page"/>
      </w:r>
    </w:p>
    <w:p w14:paraId="44E13325" w14:textId="77777777" w:rsidR="0044467B" w:rsidRDefault="0044467B"/>
    <w:p w14:paraId="0E73EE28" w14:textId="77777777" w:rsidR="0044467B" w:rsidRDefault="0044467B"/>
    <w:p w14:paraId="10843499" w14:textId="5CAFFCD3" w:rsidR="0044467B" w:rsidRPr="00714CB1" w:rsidRDefault="0044467B" w:rsidP="0044467B">
      <w:pPr>
        <w:spacing w:line="480" w:lineRule="auto"/>
        <w:contextualSpacing/>
        <w:rPr>
          <w:b/>
          <w:szCs w:val="24"/>
          <w:lang w:bidi="fa-IR"/>
        </w:rPr>
      </w:pPr>
      <w:r w:rsidRPr="00714CB1">
        <w:rPr>
          <w:b/>
          <w:i/>
          <w:szCs w:val="24"/>
        </w:rPr>
        <w:t xml:space="preserve">Table </w:t>
      </w:r>
      <w:r w:rsidR="00B321C7">
        <w:rPr>
          <w:b/>
          <w:i/>
          <w:szCs w:val="24"/>
        </w:rPr>
        <w:t>S</w:t>
      </w:r>
      <w:r w:rsidRPr="00714CB1">
        <w:rPr>
          <w:b/>
          <w:i/>
          <w:szCs w:val="24"/>
        </w:rPr>
        <w:t>1.</w:t>
      </w:r>
      <w:r w:rsidRPr="00714CB1">
        <w:rPr>
          <w:b/>
          <w:szCs w:val="24"/>
        </w:rPr>
        <w:t xml:space="preserve"> Onsets </w:t>
      </w:r>
      <w:r>
        <w:rPr>
          <w:b/>
          <w:szCs w:val="24"/>
        </w:rPr>
        <w:t>of muscle activity i</w:t>
      </w:r>
      <w:r w:rsidRPr="00714CB1">
        <w:rPr>
          <w:b/>
          <w:szCs w:val="24"/>
        </w:rPr>
        <w:t xml:space="preserve">n MS </w:t>
      </w:r>
      <w:r>
        <w:rPr>
          <w:b/>
          <w:szCs w:val="24"/>
        </w:rPr>
        <w:t>f</w:t>
      </w:r>
      <w:r w:rsidRPr="00714CB1">
        <w:rPr>
          <w:b/>
          <w:szCs w:val="24"/>
        </w:rPr>
        <w:t xml:space="preserve">aller, MS </w:t>
      </w:r>
      <w:proofErr w:type="spellStart"/>
      <w:r w:rsidR="00B321C7">
        <w:rPr>
          <w:b/>
          <w:szCs w:val="24"/>
        </w:rPr>
        <w:t>non</w:t>
      </w:r>
      <w:r>
        <w:rPr>
          <w:b/>
          <w:szCs w:val="24"/>
        </w:rPr>
        <w:t>faller</w:t>
      </w:r>
      <w:proofErr w:type="spellEnd"/>
      <w:r w:rsidR="00AC4855">
        <w:rPr>
          <w:b/>
          <w:szCs w:val="24"/>
        </w:rPr>
        <w:t>,</w:t>
      </w:r>
      <w:r>
        <w:rPr>
          <w:b/>
          <w:szCs w:val="24"/>
        </w:rPr>
        <w:t xml:space="preserve"> and control groups in e</w:t>
      </w:r>
      <w:r w:rsidRPr="00714CB1">
        <w:rPr>
          <w:b/>
          <w:szCs w:val="24"/>
        </w:rPr>
        <w:t>xpec</w:t>
      </w:r>
      <w:r>
        <w:rPr>
          <w:b/>
          <w:szCs w:val="24"/>
        </w:rPr>
        <w:t>ted and unexpected condition</w:t>
      </w:r>
      <w:r w:rsidR="00B321C7">
        <w:rPr>
          <w:b/>
          <w:szCs w:val="24"/>
        </w:rPr>
        <w:t>s</w:t>
      </w:r>
    </w:p>
    <w:tbl>
      <w:tblPr>
        <w:tblStyle w:val="TableGrid4"/>
        <w:bidiVisual/>
        <w:tblW w:w="11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1725"/>
        <w:gridCol w:w="1869"/>
        <w:gridCol w:w="1895"/>
        <w:gridCol w:w="30"/>
        <w:gridCol w:w="1582"/>
        <w:gridCol w:w="1726"/>
        <w:gridCol w:w="1702"/>
        <w:gridCol w:w="43"/>
        <w:gridCol w:w="1220"/>
        <w:gridCol w:w="58"/>
      </w:tblGrid>
      <w:tr w:rsidR="0044467B" w:rsidRPr="007701E2" w14:paraId="6B8E5F23" w14:textId="77777777" w:rsidTr="00B52FF5">
        <w:trPr>
          <w:gridAfter w:val="1"/>
          <w:wAfter w:w="58" w:type="dxa"/>
          <w:trHeight w:val="421"/>
          <w:jc w:val="center"/>
        </w:trPr>
        <w:tc>
          <w:tcPr>
            <w:tcW w:w="5532" w:type="dxa"/>
            <w:gridSpan w:val="4"/>
            <w:tcBorders>
              <w:top w:val="single" w:sz="4" w:space="0" w:color="auto"/>
            </w:tcBorders>
          </w:tcPr>
          <w:p w14:paraId="3AE290AC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Unexpected</w:t>
            </w:r>
          </w:p>
          <w:p w14:paraId="20D4EE1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</w:tcBorders>
          </w:tcPr>
          <w:p w14:paraId="23BE35B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531F1C52" w14:textId="77777777" w:rsidR="0044467B" w:rsidRPr="004C01F1" w:rsidRDefault="0044467B" w:rsidP="00B52FF5">
            <w:pPr>
              <w:contextualSpacing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44467B" w:rsidRPr="007701E2" w14:paraId="4BEF661A" w14:textId="77777777" w:rsidTr="00B52FF5">
        <w:trPr>
          <w:gridBefore w:val="1"/>
          <w:wBefore w:w="43" w:type="dxa"/>
          <w:trHeight w:val="437"/>
          <w:jc w:val="center"/>
        </w:trPr>
        <w:tc>
          <w:tcPr>
            <w:tcW w:w="1725" w:type="dxa"/>
            <w:tcBorders>
              <w:bottom w:val="single" w:sz="4" w:space="0" w:color="auto"/>
            </w:tcBorders>
          </w:tcPr>
          <w:p w14:paraId="4FE4AA64" w14:textId="77777777" w:rsidR="0044467B" w:rsidRPr="004C01F1" w:rsidRDefault="00B321C7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Control</w:t>
            </w:r>
          </w:p>
          <w:p w14:paraId="12698EB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(n=15)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6954B9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 xml:space="preserve">MS </w:t>
            </w:r>
            <w:proofErr w:type="spellStart"/>
            <w:r w:rsidRPr="004C01F1">
              <w:rPr>
                <w:rFonts w:cs="Times New Roman"/>
                <w:b/>
                <w:bCs/>
                <w:sz w:val="20"/>
                <w:szCs w:val="20"/>
              </w:rPr>
              <w:t>nonfaller</w:t>
            </w:r>
            <w:proofErr w:type="spellEnd"/>
          </w:p>
          <w:p w14:paraId="5881A769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(n=17)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14:paraId="010052F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MS faller</w:t>
            </w:r>
          </w:p>
          <w:p w14:paraId="047BB62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(n=17)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1908E47F" w14:textId="77777777" w:rsidR="0044467B" w:rsidRPr="004C01F1" w:rsidRDefault="00B321C7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Control</w:t>
            </w:r>
          </w:p>
          <w:p w14:paraId="05329CB0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(n=15)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01B1B72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 xml:space="preserve">MS </w:t>
            </w:r>
            <w:proofErr w:type="spellStart"/>
            <w:r w:rsidRPr="004C01F1">
              <w:rPr>
                <w:rFonts w:cs="Times New Roman"/>
                <w:b/>
                <w:bCs/>
                <w:sz w:val="20"/>
                <w:szCs w:val="20"/>
              </w:rPr>
              <w:t>nonfaller</w:t>
            </w:r>
            <w:proofErr w:type="spellEnd"/>
          </w:p>
          <w:p w14:paraId="19CC2D7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(n=17)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14:paraId="48F7FEA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MS faller</w:t>
            </w:r>
          </w:p>
          <w:p w14:paraId="6CF1555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4C01F1">
              <w:rPr>
                <w:rFonts w:cs="Times New Roman"/>
                <w:b/>
                <w:bCs/>
                <w:sz w:val="20"/>
                <w:szCs w:val="20"/>
              </w:rPr>
              <w:t>(n=17)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14:paraId="0162F220" w14:textId="77777777" w:rsidR="0044467B" w:rsidRPr="004C01F1" w:rsidRDefault="0044467B" w:rsidP="00B52FF5">
            <w:pPr>
              <w:contextualSpacing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44467B" w:rsidRPr="007701E2" w14:paraId="0F7D2763" w14:textId="77777777" w:rsidTr="00B52FF5">
        <w:trPr>
          <w:gridBefore w:val="1"/>
          <w:wBefore w:w="43" w:type="dxa"/>
          <w:trHeight w:val="202"/>
          <w:jc w:val="center"/>
        </w:trPr>
        <w:tc>
          <w:tcPr>
            <w:tcW w:w="1725" w:type="dxa"/>
            <w:tcBorders>
              <w:top w:val="single" w:sz="4" w:space="0" w:color="auto"/>
            </w:tcBorders>
          </w:tcPr>
          <w:p w14:paraId="3A2CE14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66CBC420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</w:tcBorders>
          </w:tcPr>
          <w:p w14:paraId="322FDD3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7146356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2D7CD4D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</w:tcPr>
          <w:p w14:paraId="28FE1D2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14:paraId="37B0AA2C" w14:textId="77777777" w:rsidR="0044467B" w:rsidRPr="004C01F1" w:rsidRDefault="0044467B" w:rsidP="00B52FF5">
            <w:pPr>
              <w:contextualSpacing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44467B" w:rsidRPr="007701E2" w14:paraId="17ECBD64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4F5CCCC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114.22 ± 6.28</w:t>
            </w:r>
          </w:p>
        </w:tc>
        <w:tc>
          <w:tcPr>
            <w:tcW w:w="1869" w:type="dxa"/>
          </w:tcPr>
          <w:p w14:paraId="36295AB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88.43 ± 10.06</w:t>
            </w:r>
          </w:p>
        </w:tc>
        <w:tc>
          <w:tcPr>
            <w:tcW w:w="1925" w:type="dxa"/>
            <w:gridSpan w:val="2"/>
          </w:tcPr>
          <w:p w14:paraId="6B89150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134.15 ± 7.49</w:t>
            </w:r>
          </w:p>
        </w:tc>
        <w:tc>
          <w:tcPr>
            <w:tcW w:w="1582" w:type="dxa"/>
          </w:tcPr>
          <w:p w14:paraId="04F9DBB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-55.69 ± 4.72</w:t>
            </w:r>
          </w:p>
        </w:tc>
        <w:tc>
          <w:tcPr>
            <w:tcW w:w="1726" w:type="dxa"/>
          </w:tcPr>
          <w:p w14:paraId="006E80F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-40.86 ± 6.22</w:t>
            </w:r>
          </w:p>
        </w:tc>
        <w:tc>
          <w:tcPr>
            <w:tcW w:w="1745" w:type="dxa"/>
            <w:gridSpan w:val="2"/>
          </w:tcPr>
          <w:p w14:paraId="2A55CE1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-24.70 ± 4.77</w:t>
            </w:r>
          </w:p>
        </w:tc>
        <w:tc>
          <w:tcPr>
            <w:tcW w:w="1278" w:type="dxa"/>
            <w:gridSpan w:val="2"/>
            <w:vAlign w:val="center"/>
          </w:tcPr>
          <w:p w14:paraId="38CFD35F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RA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5151F321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702A674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111.34 ± 6.58</w:t>
            </w:r>
          </w:p>
        </w:tc>
        <w:tc>
          <w:tcPr>
            <w:tcW w:w="1869" w:type="dxa"/>
          </w:tcPr>
          <w:p w14:paraId="25C86F8D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104.78 ± 8.25</w:t>
            </w:r>
          </w:p>
        </w:tc>
        <w:tc>
          <w:tcPr>
            <w:tcW w:w="1925" w:type="dxa"/>
            <w:gridSpan w:val="2"/>
          </w:tcPr>
          <w:p w14:paraId="156C319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128.49 ± 10.27</w:t>
            </w:r>
          </w:p>
        </w:tc>
        <w:tc>
          <w:tcPr>
            <w:tcW w:w="1582" w:type="dxa"/>
          </w:tcPr>
          <w:p w14:paraId="72B73EA0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-52.18 ± 4.22</w:t>
            </w:r>
          </w:p>
        </w:tc>
        <w:tc>
          <w:tcPr>
            <w:tcW w:w="1726" w:type="dxa"/>
          </w:tcPr>
          <w:p w14:paraId="7AEA78F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-42.31 ± 6.00</w:t>
            </w:r>
          </w:p>
        </w:tc>
        <w:tc>
          <w:tcPr>
            <w:tcW w:w="1745" w:type="dxa"/>
            <w:gridSpan w:val="2"/>
          </w:tcPr>
          <w:p w14:paraId="103034F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-30.91 ± 5.44</w:t>
            </w:r>
          </w:p>
        </w:tc>
        <w:tc>
          <w:tcPr>
            <w:tcW w:w="1278" w:type="dxa"/>
            <w:gridSpan w:val="2"/>
            <w:vAlign w:val="center"/>
          </w:tcPr>
          <w:p w14:paraId="246BA97D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RA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44467B" w:rsidRPr="007701E2" w14:paraId="31F6DC51" w14:textId="77777777" w:rsidTr="00B52FF5">
        <w:trPr>
          <w:gridBefore w:val="1"/>
          <w:wBefore w:w="43" w:type="dxa"/>
          <w:trHeight w:val="312"/>
          <w:jc w:val="center"/>
        </w:trPr>
        <w:tc>
          <w:tcPr>
            <w:tcW w:w="1725" w:type="dxa"/>
          </w:tcPr>
          <w:p w14:paraId="4FE9273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105.06 ± 8.08</w:t>
            </w:r>
          </w:p>
        </w:tc>
        <w:tc>
          <w:tcPr>
            <w:tcW w:w="1869" w:type="dxa"/>
          </w:tcPr>
          <w:p w14:paraId="3E91FD8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114.57 ± 9.20</w:t>
            </w:r>
          </w:p>
        </w:tc>
        <w:tc>
          <w:tcPr>
            <w:tcW w:w="1925" w:type="dxa"/>
            <w:gridSpan w:val="2"/>
          </w:tcPr>
          <w:p w14:paraId="01B75B9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121.34 ± 7.48</w:t>
            </w:r>
          </w:p>
        </w:tc>
        <w:tc>
          <w:tcPr>
            <w:tcW w:w="1582" w:type="dxa"/>
          </w:tcPr>
          <w:p w14:paraId="724170E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-58.04 ± 8.11</w:t>
            </w:r>
          </w:p>
        </w:tc>
        <w:tc>
          <w:tcPr>
            <w:tcW w:w="1726" w:type="dxa"/>
          </w:tcPr>
          <w:p w14:paraId="5394CE2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-41.11 ± 8.54</w:t>
            </w:r>
          </w:p>
        </w:tc>
        <w:tc>
          <w:tcPr>
            <w:tcW w:w="1745" w:type="dxa"/>
            <w:gridSpan w:val="2"/>
          </w:tcPr>
          <w:p w14:paraId="0EB540D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-4.00 ± 10.13</w:t>
            </w:r>
          </w:p>
        </w:tc>
        <w:tc>
          <w:tcPr>
            <w:tcW w:w="1278" w:type="dxa"/>
            <w:gridSpan w:val="2"/>
            <w:vAlign w:val="center"/>
          </w:tcPr>
          <w:p w14:paraId="5A84C142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ES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6BD5ADD2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666ED302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108.89 ± 8.96</w:t>
            </w:r>
          </w:p>
        </w:tc>
        <w:tc>
          <w:tcPr>
            <w:tcW w:w="1869" w:type="dxa"/>
          </w:tcPr>
          <w:p w14:paraId="44A1EDC9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117.41 ± 6.81</w:t>
            </w:r>
          </w:p>
        </w:tc>
        <w:tc>
          <w:tcPr>
            <w:tcW w:w="1925" w:type="dxa"/>
            <w:gridSpan w:val="2"/>
          </w:tcPr>
          <w:p w14:paraId="132C0DB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124.79 ± 11.63</w:t>
            </w:r>
          </w:p>
        </w:tc>
        <w:tc>
          <w:tcPr>
            <w:tcW w:w="1582" w:type="dxa"/>
          </w:tcPr>
          <w:p w14:paraId="1C17DDB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-59.88 ± 8.60</w:t>
            </w:r>
          </w:p>
        </w:tc>
        <w:tc>
          <w:tcPr>
            <w:tcW w:w="1726" w:type="dxa"/>
          </w:tcPr>
          <w:p w14:paraId="5AA13E9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-45.74 ± 7.47</w:t>
            </w:r>
          </w:p>
        </w:tc>
        <w:tc>
          <w:tcPr>
            <w:tcW w:w="1745" w:type="dxa"/>
            <w:gridSpan w:val="2"/>
          </w:tcPr>
          <w:p w14:paraId="76EC39B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-21.73 ± 9.65</w:t>
            </w:r>
          </w:p>
        </w:tc>
        <w:tc>
          <w:tcPr>
            <w:tcW w:w="1278" w:type="dxa"/>
            <w:gridSpan w:val="2"/>
            <w:vAlign w:val="center"/>
          </w:tcPr>
          <w:p w14:paraId="5F702203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ES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44467B" w:rsidRPr="007701E2" w14:paraId="626740F6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7F7A3E3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112.19 ± 3.69</w:t>
            </w:r>
          </w:p>
        </w:tc>
        <w:tc>
          <w:tcPr>
            <w:tcW w:w="1869" w:type="dxa"/>
          </w:tcPr>
          <w:p w14:paraId="0FB261D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134.14 ± 7.11</w:t>
            </w:r>
          </w:p>
        </w:tc>
        <w:tc>
          <w:tcPr>
            <w:tcW w:w="1925" w:type="dxa"/>
            <w:gridSpan w:val="2"/>
          </w:tcPr>
          <w:p w14:paraId="496000B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143.66 ± 3.90</w:t>
            </w:r>
          </w:p>
        </w:tc>
        <w:tc>
          <w:tcPr>
            <w:tcW w:w="1582" w:type="dxa"/>
          </w:tcPr>
          <w:p w14:paraId="0308729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-42.34 ± 3.86</w:t>
            </w:r>
          </w:p>
        </w:tc>
        <w:tc>
          <w:tcPr>
            <w:tcW w:w="1726" w:type="dxa"/>
          </w:tcPr>
          <w:p w14:paraId="76215D0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-25.08 ± 5.24</w:t>
            </w:r>
          </w:p>
        </w:tc>
        <w:tc>
          <w:tcPr>
            <w:tcW w:w="1745" w:type="dxa"/>
            <w:gridSpan w:val="2"/>
          </w:tcPr>
          <w:p w14:paraId="78FAC2A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-12.63 ± 4.63</w:t>
            </w:r>
          </w:p>
        </w:tc>
        <w:tc>
          <w:tcPr>
            <w:tcW w:w="1278" w:type="dxa"/>
            <w:gridSpan w:val="2"/>
            <w:vAlign w:val="center"/>
          </w:tcPr>
          <w:p w14:paraId="4709EA1D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RF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377A82D6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2E3402D2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108.14 ± 3.84</w:t>
            </w:r>
          </w:p>
        </w:tc>
        <w:tc>
          <w:tcPr>
            <w:tcW w:w="1869" w:type="dxa"/>
          </w:tcPr>
          <w:p w14:paraId="1C5D09E2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126.79 ± 9.37</w:t>
            </w:r>
          </w:p>
        </w:tc>
        <w:tc>
          <w:tcPr>
            <w:tcW w:w="1925" w:type="dxa"/>
            <w:gridSpan w:val="2"/>
          </w:tcPr>
          <w:p w14:paraId="3850E38A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146.55 ± 5.77</w:t>
            </w:r>
          </w:p>
        </w:tc>
        <w:tc>
          <w:tcPr>
            <w:tcW w:w="1582" w:type="dxa"/>
          </w:tcPr>
          <w:p w14:paraId="1236071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-39.88 ± 2.56</w:t>
            </w:r>
          </w:p>
        </w:tc>
        <w:tc>
          <w:tcPr>
            <w:tcW w:w="1726" w:type="dxa"/>
          </w:tcPr>
          <w:p w14:paraId="3DB9DA2A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-20.48 ± 5.17</w:t>
            </w:r>
          </w:p>
        </w:tc>
        <w:tc>
          <w:tcPr>
            <w:tcW w:w="1745" w:type="dxa"/>
            <w:gridSpan w:val="2"/>
          </w:tcPr>
          <w:p w14:paraId="1DF33F92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-1.58 ± 6.89</w:t>
            </w:r>
          </w:p>
        </w:tc>
        <w:tc>
          <w:tcPr>
            <w:tcW w:w="1278" w:type="dxa"/>
            <w:gridSpan w:val="2"/>
            <w:vAlign w:val="center"/>
          </w:tcPr>
          <w:p w14:paraId="17DA945D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RF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44467B" w:rsidRPr="007701E2" w14:paraId="6A61D611" w14:textId="77777777" w:rsidTr="00B52FF5">
        <w:trPr>
          <w:gridBefore w:val="1"/>
          <w:wBefore w:w="43" w:type="dxa"/>
          <w:trHeight w:val="312"/>
          <w:jc w:val="center"/>
        </w:trPr>
        <w:tc>
          <w:tcPr>
            <w:tcW w:w="1725" w:type="dxa"/>
          </w:tcPr>
          <w:p w14:paraId="71FA176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114.09 ± 4.86</w:t>
            </w:r>
          </w:p>
        </w:tc>
        <w:tc>
          <w:tcPr>
            <w:tcW w:w="1869" w:type="dxa"/>
          </w:tcPr>
          <w:p w14:paraId="22614F3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135.89 ± 5.29</w:t>
            </w:r>
          </w:p>
        </w:tc>
        <w:tc>
          <w:tcPr>
            <w:tcW w:w="1925" w:type="dxa"/>
            <w:gridSpan w:val="2"/>
          </w:tcPr>
          <w:p w14:paraId="0A29E29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143.93 ± 6.41</w:t>
            </w:r>
          </w:p>
        </w:tc>
        <w:tc>
          <w:tcPr>
            <w:tcW w:w="1582" w:type="dxa"/>
          </w:tcPr>
          <w:p w14:paraId="03E70910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-36.59 ± 3.06</w:t>
            </w:r>
          </w:p>
        </w:tc>
        <w:tc>
          <w:tcPr>
            <w:tcW w:w="1726" w:type="dxa"/>
          </w:tcPr>
          <w:p w14:paraId="5153597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-30.85 ± 6.44</w:t>
            </w:r>
          </w:p>
        </w:tc>
        <w:tc>
          <w:tcPr>
            <w:tcW w:w="1745" w:type="dxa"/>
            <w:gridSpan w:val="2"/>
          </w:tcPr>
          <w:p w14:paraId="059D16D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-10.11 ± 6.54</w:t>
            </w:r>
          </w:p>
        </w:tc>
        <w:tc>
          <w:tcPr>
            <w:tcW w:w="1278" w:type="dxa"/>
            <w:gridSpan w:val="2"/>
            <w:vAlign w:val="center"/>
          </w:tcPr>
          <w:p w14:paraId="7681BDF8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BF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7CF867A1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465E377F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120.52 ± 5.69</w:t>
            </w:r>
          </w:p>
        </w:tc>
        <w:tc>
          <w:tcPr>
            <w:tcW w:w="1869" w:type="dxa"/>
          </w:tcPr>
          <w:p w14:paraId="2783DD8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121.27 ± 6.46</w:t>
            </w:r>
          </w:p>
        </w:tc>
        <w:tc>
          <w:tcPr>
            <w:tcW w:w="1925" w:type="dxa"/>
            <w:gridSpan w:val="2"/>
          </w:tcPr>
          <w:p w14:paraId="08D5539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137.86 ± 7.40</w:t>
            </w:r>
          </w:p>
        </w:tc>
        <w:tc>
          <w:tcPr>
            <w:tcW w:w="1582" w:type="dxa"/>
          </w:tcPr>
          <w:p w14:paraId="7AF4846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-39.84 ± 6.67</w:t>
            </w:r>
          </w:p>
        </w:tc>
        <w:tc>
          <w:tcPr>
            <w:tcW w:w="1726" w:type="dxa"/>
          </w:tcPr>
          <w:p w14:paraId="11880DE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-34.74 ± 5.58</w:t>
            </w:r>
          </w:p>
        </w:tc>
        <w:tc>
          <w:tcPr>
            <w:tcW w:w="1745" w:type="dxa"/>
            <w:gridSpan w:val="2"/>
          </w:tcPr>
          <w:p w14:paraId="2B8A307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-3.74 ± 8.18</w:t>
            </w:r>
          </w:p>
        </w:tc>
        <w:tc>
          <w:tcPr>
            <w:tcW w:w="1278" w:type="dxa"/>
            <w:gridSpan w:val="2"/>
            <w:vAlign w:val="center"/>
          </w:tcPr>
          <w:p w14:paraId="6F71D4AA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BF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44467B" w:rsidRPr="007701E2" w14:paraId="2F207976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60AC7EA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109.00 ± 5.36</w:t>
            </w:r>
          </w:p>
        </w:tc>
        <w:tc>
          <w:tcPr>
            <w:tcW w:w="1869" w:type="dxa"/>
          </w:tcPr>
          <w:p w14:paraId="5483AD8D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136.89 ± 7.20</w:t>
            </w:r>
          </w:p>
        </w:tc>
        <w:tc>
          <w:tcPr>
            <w:tcW w:w="1925" w:type="dxa"/>
            <w:gridSpan w:val="2"/>
          </w:tcPr>
          <w:p w14:paraId="5AA5CEB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140.10 ± 4.61</w:t>
            </w:r>
          </w:p>
        </w:tc>
        <w:tc>
          <w:tcPr>
            <w:tcW w:w="1582" w:type="dxa"/>
          </w:tcPr>
          <w:p w14:paraId="25F924A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-40.59 ± 2.03</w:t>
            </w:r>
          </w:p>
        </w:tc>
        <w:tc>
          <w:tcPr>
            <w:tcW w:w="1726" w:type="dxa"/>
          </w:tcPr>
          <w:p w14:paraId="62007F3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-21.79 ± 5.41</w:t>
            </w:r>
          </w:p>
        </w:tc>
        <w:tc>
          <w:tcPr>
            <w:tcW w:w="1745" w:type="dxa"/>
            <w:gridSpan w:val="2"/>
          </w:tcPr>
          <w:p w14:paraId="481CA18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-13.20 ± 6.44</w:t>
            </w:r>
          </w:p>
        </w:tc>
        <w:tc>
          <w:tcPr>
            <w:tcW w:w="1278" w:type="dxa"/>
            <w:gridSpan w:val="2"/>
            <w:vAlign w:val="center"/>
          </w:tcPr>
          <w:p w14:paraId="0D6D2491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TA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6DC74646" w14:textId="77777777" w:rsidTr="00B52FF5">
        <w:trPr>
          <w:gridBefore w:val="1"/>
          <w:wBefore w:w="43" w:type="dxa"/>
          <w:trHeight w:val="312"/>
          <w:jc w:val="center"/>
        </w:trPr>
        <w:tc>
          <w:tcPr>
            <w:tcW w:w="1725" w:type="dxa"/>
          </w:tcPr>
          <w:p w14:paraId="0BE072D8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111.17 ± 2.97</w:t>
            </w:r>
          </w:p>
        </w:tc>
        <w:tc>
          <w:tcPr>
            <w:tcW w:w="1869" w:type="dxa"/>
          </w:tcPr>
          <w:p w14:paraId="3CA28D2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138.16 ± 5.65</w:t>
            </w:r>
          </w:p>
        </w:tc>
        <w:tc>
          <w:tcPr>
            <w:tcW w:w="1925" w:type="dxa"/>
            <w:gridSpan w:val="2"/>
          </w:tcPr>
          <w:p w14:paraId="430EE6D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139.48 ± 4.91</w:t>
            </w:r>
          </w:p>
        </w:tc>
        <w:tc>
          <w:tcPr>
            <w:tcW w:w="1582" w:type="dxa"/>
          </w:tcPr>
          <w:p w14:paraId="2DBAAABC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-43.10 ± 3.11</w:t>
            </w:r>
          </w:p>
        </w:tc>
        <w:tc>
          <w:tcPr>
            <w:tcW w:w="1726" w:type="dxa"/>
          </w:tcPr>
          <w:p w14:paraId="6D34C5F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-22.76 ± 4.84</w:t>
            </w:r>
          </w:p>
        </w:tc>
        <w:tc>
          <w:tcPr>
            <w:tcW w:w="1745" w:type="dxa"/>
            <w:gridSpan w:val="2"/>
          </w:tcPr>
          <w:p w14:paraId="1C9B5C2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-10.15 ± 6.94</w:t>
            </w:r>
          </w:p>
        </w:tc>
        <w:tc>
          <w:tcPr>
            <w:tcW w:w="1278" w:type="dxa"/>
            <w:gridSpan w:val="2"/>
            <w:vAlign w:val="center"/>
          </w:tcPr>
          <w:p w14:paraId="0F2A889A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TA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44467B" w:rsidRPr="007701E2" w14:paraId="046FC283" w14:textId="77777777" w:rsidTr="00B52FF5">
        <w:trPr>
          <w:gridBefore w:val="1"/>
          <w:wBefore w:w="43" w:type="dxa"/>
          <w:trHeight w:val="327"/>
          <w:jc w:val="center"/>
        </w:trPr>
        <w:tc>
          <w:tcPr>
            <w:tcW w:w="1725" w:type="dxa"/>
          </w:tcPr>
          <w:p w14:paraId="10DFCC77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115.69 ± 4.88</w:t>
            </w:r>
          </w:p>
        </w:tc>
        <w:tc>
          <w:tcPr>
            <w:tcW w:w="1869" w:type="dxa"/>
          </w:tcPr>
          <w:p w14:paraId="74B3AD6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107.13 ± 13.59</w:t>
            </w:r>
          </w:p>
        </w:tc>
        <w:tc>
          <w:tcPr>
            <w:tcW w:w="1925" w:type="dxa"/>
            <w:gridSpan w:val="2"/>
          </w:tcPr>
          <w:p w14:paraId="2C0FF66D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139.35 ± 7.81</w:t>
            </w:r>
          </w:p>
        </w:tc>
        <w:tc>
          <w:tcPr>
            <w:tcW w:w="1582" w:type="dxa"/>
          </w:tcPr>
          <w:p w14:paraId="7B6D7B7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-52.55 ± 6.49</w:t>
            </w:r>
          </w:p>
        </w:tc>
        <w:tc>
          <w:tcPr>
            <w:tcW w:w="1726" w:type="dxa"/>
          </w:tcPr>
          <w:p w14:paraId="3225F266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-40.57 ± 5.73</w:t>
            </w:r>
          </w:p>
        </w:tc>
        <w:tc>
          <w:tcPr>
            <w:tcW w:w="1745" w:type="dxa"/>
            <w:gridSpan w:val="2"/>
          </w:tcPr>
          <w:p w14:paraId="74D10433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4C01F1">
              <w:rPr>
                <w:rFonts w:cs="Times New Roman"/>
                <w:sz w:val="20"/>
                <w:szCs w:val="20"/>
              </w:rPr>
              <w:t>-27.07 ± 9.62</w:t>
            </w:r>
          </w:p>
        </w:tc>
        <w:tc>
          <w:tcPr>
            <w:tcW w:w="1278" w:type="dxa"/>
            <w:gridSpan w:val="2"/>
            <w:vAlign w:val="center"/>
          </w:tcPr>
          <w:p w14:paraId="119B0DDE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MG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r</w:t>
            </w:r>
            <w:proofErr w:type="spellEnd"/>
          </w:p>
        </w:tc>
      </w:tr>
      <w:tr w:rsidR="0044467B" w:rsidRPr="007701E2" w14:paraId="7E0C6AA4" w14:textId="77777777" w:rsidTr="00B52FF5">
        <w:trPr>
          <w:gridBefore w:val="1"/>
          <w:wBefore w:w="43" w:type="dxa"/>
          <w:trHeight w:val="312"/>
          <w:jc w:val="center"/>
        </w:trPr>
        <w:tc>
          <w:tcPr>
            <w:tcW w:w="1725" w:type="dxa"/>
            <w:tcBorders>
              <w:bottom w:val="single" w:sz="4" w:space="0" w:color="auto"/>
            </w:tcBorders>
          </w:tcPr>
          <w:p w14:paraId="4E85CC4B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110.20 ± 4.96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DFB35A1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92.49 ± 11.21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14:paraId="29456045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136.53 ± 5.78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658AF76E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-46.77 ± 5.78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1F4311ED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-39.81 ± 4.41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14:paraId="6B137834" w14:textId="77777777" w:rsidR="0044467B" w:rsidRPr="004C01F1" w:rsidRDefault="0044467B" w:rsidP="00B52FF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C01F1">
              <w:rPr>
                <w:rFonts w:cs="Times New Roman"/>
                <w:sz w:val="20"/>
                <w:szCs w:val="20"/>
              </w:rPr>
              <w:t>-11.03 ± 7.22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64F74B30" w14:textId="77777777" w:rsidR="0044467B" w:rsidRPr="004C01F1" w:rsidRDefault="0044467B" w:rsidP="00B52FF5">
            <w:pPr>
              <w:bidi/>
              <w:contextualSpacing/>
              <w:rPr>
                <w:rFonts w:cs="Times New Roman"/>
                <w:sz w:val="20"/>
                <w:szCs w:val="20"/>
                <w:rtl/>
              </w:rPr>
            </w:pPr>
            <w:proofErr w:type="spellStart"/>
            <w:r w:rsidRPr="004C01F1">
              <w:rPr>
                <w:rFonts w:cs="Times New Roman"/>
                <w:sz w:val="20"/>
                <w:szCs w:val="20"/>
              </w:rPr>
              <w:t>MG</w:t>
            </w:r>
            <w:r w:rsidRPr="004C01F1">
              <w:rPr>
                <w:rFonts w:cs="Times New Roman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</w:tbl>
    <w:p w14:paraId="5AB13502" w14:textId="77777777" w:rsidR="003E19C7" w:rsidRDefault="003E19C7" w:rsidP="003E19C7">
      <w:pPr>
        <w:spacing w:line="480" w:lineRule="auto"/>
        <w:ind w:left="900"/>
        <w:contextualSpacing/>
        <w:rPr>
          <w:szCs w:val="24"/>
        </w:rPr>
      </w:pPr>
    </w:p>
    <w:p w14:paraId="5A7E924D" w14:textId="5B58047E" w:rsidR="003E19C7" w:rsidRPr="007701E2" w:rsidRDefault="003E19C7" w:rsidP="003E19C7">
      <w:pPr>
        <w:spacing w:line="480" w:lineRule="auto"/>
        <w:ind w:left="900"/>
        <w:contextualSpacing/>
        <w:rPr>
          <w:szCs w:val="24"/>
          <w:lang w:bidi="fa-IR"/>
        </w:rPr>
      </w:pPr>
      <w:r>
        <w:rPr>
          <w:szCs w:val="24"/>
        </w:rPr>
        <w:t xml:space="preserve">Note: Data are given as mean </w:t>
      </w:r>
      <w:r w:rsidRPr="004C01F1">
        <w:rPr>
          <w:sz w:val="20"/>
        </w:rPr>
        <w:t>±</w:t>
      </w:r>
      <w:r>
        <w:rPr>
          <w:sz w:val="20"/>
        </w:rPr>
        <w:t xml:space="preserve"> SE.</w:t>
      </w:r>
    </w:p>
    <w:p w14:paraId="451CFA89" w14:textId="387BD908" w:rsidR="0044467B" w:rsidRDefault="003E19C7" w:rsidP="0044467B">
      <w:pPr>
        <w:spacing w:line="480" w:lineRule="auto"/>
        <w:ind w:left="900"/>
        <w:contextualSpacing/>
        <w:rPr>
          <w:szCs w:val="24"/>
        </w:rPr>
      </w:pPr>
      <w:r>
        <w:rPr>
          <w:szCs w:val="24"/>
        </w:rPr>
        <w:t xml:space="preserve">Abbreviations: </w:t>
      </w:r>
      <w:r w:rsidR="00AC4855">
        <w:rPr>
          <w:szCs w:val="24"/>
        </w:rPr>
        <w:t xml:space="preserve">MS: multiple sclerosis; </w:t>
      </w:r>
      <w:r w:rsidR="0044467B" w:rsidRPr="007701E2">
        <w:rPr>
          <w:szCs w:val="24"/>
        </w:rPr>
        <w:t>RA: rectus abdominis, ES: erector spinae, RF: rectus femoris, BF: biceps femoris, TA: tibialis anterior, MG: medial gastrocnemius</w:t>
      </w:r>
      <w:r w:rsidR="00AC4855">
        <w:rPr>
          <w:szCs w:val="24"/>
        </w:rPr>
        <w:t>.</w:t>
      </w:r>
    </w:p>
    <w:p w14:paraId="1A97C6DA" w14:textId="77777777" w:rsidR="0044467B" w:rsidRDefault="0044467B"/>
    <w:sectPr w:rsidR="0044467B" w:rsidSect="0044467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D44D7" w14:textId="77777777" w:rsidR="00A216A8" w:rsidRDefault="00A216A8" w:rsidP="00D42E88">
      <w:r>
        <w:separator/>
      </w:r>
    </w:p>
  </w:endnote>
  <w:endnote w:type="continuationSeparator" w:id="0">
    <w:p w14:paraId="546600C4" w14:textId="77777777" w:rsidR="00A216A8" w:rsidRDefault="00A216A8" w:rsidP="00D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5123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15187D" w14:textId="77777777" w:rsidR="004917A2" w:rsidRDefault="00E65AF2">
            <w:pPr>
              <w:pStyle w:val="Footer"/>
              <w:jc w:val="center"/>
            </w:pPr>
            <w:r>
              <w:rPr>
                <w:b/>
                <w:bCs/>
                <w:szCs w:val="24"/>
              </w:rPr>
              <w:fldChar w:fldCharType="begin"/>
            </w:r>
            <w:r w:rsidR="004917A2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31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 w:rsidR="004917A2"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 w:rsidR="004917A2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31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7595A70" w14:textId="77777777" w:rsidR="004917A2" w:rsidRDefault="0049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FE5D" w14:textId="77777777" w:rsidR="00A216A8" w:rsidRDefault="00A216A8" w:rsidP="00D42E88">
      <w:r>
        <w:separator/>
      </w:r>
    </w:p>
  </w:footnote>
  <w:footnote w:type="continuationSeparator" w:id="0">
    <w:p w14:paraId="1C732C1F" w14:textId="77777777" w:rsidR="00A216A8" w:rsidRDefault="00A216A8" w:rsidP="00D4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6FB1" w14:textId="299938A2" w:rsidR="00D42E88" w:rsidRDefault="00D42E88">
    <w:pPr>
      <w:pStyle w:val="Header"/>
    </w:pPr>
    <w:r w:rsidRPr="009F15FF">
      <w:rPr>
        <w:rFonts w:eastAsia="Times New Roman"/>
        <w:i/>
        <w:iCs/>
        <w:sz w:val="20"/>
      </w:rPr>
      <w:t xml:space="preserve">Supplementary online-only material for </w:t>
    </w:r>
    <w:proofErr w:type="spellStart"/>
    <w:r w:rsidRPr="00D42E88">
      <w:rPr>
        <w:rFonts w:eastAsia="Times New Roman"/>
        <w:i/>
        <w:iCs/>
        <w:sz w:val="20"/>
      </w:rPr>
      <w:t>Tajali</w:t>
    </w:r>
    <w:proofErr w:type="spellEnd"/>
    <w:r w:rsidRPr="00D42E88">
      <w:rPr>
        <w:rFonts w:eastAsia="Times New Roman"/>
        <w:i/>
        <w:iCs/>
        <w:sz w:val="20"/>
      </w:rPr>
      <w:t xml:space="preserve"> </w:t>
    </w:r>
    <w:r>
      <w:rPr>
        <w:rFonts w:eastAsia="Times New Roman"/>
        <w:i/>
        <w:iCs/>
        <w:sz w:val="20"/>
      </w:rPr>
      <w:t>S</w:t>
    </w:r>
    <w:r w:rsidRPr="009F15FF">
      <w:rPr>
        <w:rFonts w:eastAsia="Times New Roman"/>
        <w:i/>
        <w:iCs/>
        <w:sz w:val="20"/>
      </w:rPr>
      <w:t xml:space="preserve">, </w:t>
    </w:r>
    <w:r w:rsidRPr="00D42E88">
      <w:rPr>
        <w:rFonts w:eastAsia="Times New Roman"/>
        <w:i/>
        <w:iCs/>
        <w:sz w:val="20"/>
      </w:rPr>
      <w:t>Rouhani</w:t>
    </w:r>
    <w:r>
      <w:rPr>
        <w:rFonts w:eastAsia="Times New Roman"/>
        <w:i/>
        <w:iCs/>
        <w:sz w:val="20"/>
      </w:rPr>
      <w:t xml:space="preserve"> M</w:t>
    </w:r>
    <w:r w:rsidRPr="009F15FF">
      <w:rPr>
        <w:rFonts w:eastAsia="Times New Roman"/>
        <w:i/>
        <w:iCs/>
        <w:sz w:val="20"/>
      </w:rPr>
      <w:t>,</w:t>
    </w:r>
    <w:r w:rsidRPr="00D42E88">
      <w:t xml:space="preserve"> </w:t>
    </w:r>
    <w:proofErr w:type="spellStart"/>
    <w:r w:rsidRPr="00D42E88">
      <w:rPr>
        <w:rFonts w:eastAsia="Times New Roman"/>
        <w:i/>
        <w:iCs/>
        <w:sz w:val="20"/>
      </w:rPr>
      <w:t>Mehravar</w:t>
    </w:r>
    <w:r>
      <w:rPr>
        <w:rFonts w:eastAsia="Times New Roman"/>
        <w:i/>
        <w:iCs/>
        <w:sz w:val="20"/>
      </w:rPr>
      <w:t>M</w:t>
    </w:r>
    <w:proofErr w:type="spellEnd"/>
    <w:r>
      <w:rPr>
        <w:rFonts w:eastAsia="Times New Roman"/>
        <w:i/>
        <w:iCs/>
        <w:sz w:val="20"/>
      </w:rPr>
      <w:t>, et al</w:t>
    </w:r>
    <w:r w:rsidRPr="009F15FF">
      <w:rPr>
        <w:rFonts w:eastAsia="Times New Roman"/>
        <w:i/>
        <w:iCs/>
        <w:sz w:val="20"/>
      </w:rPr>
      <w:t xml:space="preserve">: </w:t>
    </w:r>
    <w:r w:rsidRPr="00D42E88">
      <w:rPr>
        <w:rFonts w:eastAsia="Times New Roman"/>
        <w:i/>
        <w:iCs/>
        <w:sz w:val="20"/>
      </w:rPr>
      <w:t>Effects of external perturbations on anticipatory and compensatory postural adjustments in patients with multiple sclerosis and a fall history</w:t>
    </w:r>
    <w:r w:rsidRPr="009F15FF">
      <w:rPr>
        <w:rFonts w:eastAsia="Times New Roman"/>
        <w:i/>
        <w:iCs/>
        <w:sz w:val="20"/>
      </w:rPr>
      <w:t>. Int J MS Care.</w:t>
    </w:r>
    <w:r w:rsidR="003E19C7">
      <w:rPr>
        <w:rFonts w:eastAsia="Times New Roman"/>
        <w:i/>
        <w:iCs/>
        <w:sz w:val="20"/>
      </w:rPr>
      <w:t xml:space="preserve"> 2018;20(4):</w:t>
    </w:r>
    <w:r w:rsidR="0021421B">
      <w:rPr>
        <w:rFonts w:eastAsia="Times New Roman"/>
        <w:i/>
        <w:iCs/>
        <w:sz w:val="20"/>
      </w:rPr>
      <w:t>164-172</w:t>
    </w:r>
    <w:r w:rsidR="003E19C7">
      <w:rPr>
        <w:rFonts w:eastAsia="Times New Roman"/>
        <w:i/>
        <w:iCs/>
        <w:sz w:val="20"/>
      </w:rPr>
      <w:t>.</w:t>
    </w:r>
    <w:r w:rsidRPr="009F15FF">
      <w:rPr>
        <w:rFonts w:eastAsia="Times New Roman"/>
        <w:szCs w:val="24"/>
      </w:rPr>
      <w:t> </w:t>
    </w:r>
  </w:p>
  <w:p w14:paraId="31E0A115" w14:textId="77777777" w:rsidR="00D42E88" w:rsidRDefault="00D42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67B"/>
    <w:rsid w:val="0021421B"/>
    <w:rsid w:val="003E19C7"/>
    <w:rsid w:val="0044467B"/>
    <w:rsid w:val="004917A2"/>
    <w:rsid w:val="00551575"/>
    <w:rsid w:val="00792B6A"/>
    <w:rsid w:val="009418EA"/>
    <w:rsid w:val="00A216A8"/>
    <w:rsid w:val="00A26D41"/>
    <w:rsid w:val="00AC4855"/>
    <w:rsid w:val="00AE1D86"/>
    <w:rsid w:val="00B321C7"/>
    <w:rsid w:val="00BD290F"/>
    <w:rsid w:val="00D42E88"/>
    <w:rsid w:val="00E23174"/>
    <w:rsid w:val="00E65AF2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8117"/>
  <w15:docId w15:val="{1F1CB069-01E4-4F6A-B10D-1A27CB7D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8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AE1D86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E1D86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7B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uiPriority w:val="39"/>
    <w:rsid w:val="0044467B"/>
    <w:rPr>
      <w:rFonts w:asciiTheme="minorHAnsi" w:eastAsiaTheme="minorHAnsi" w:hAnsiTheme="minorHAnsi" w:cstheme="minorBid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2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1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1C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1C7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D42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E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E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</dc:creator>
  <cp:lastModifiedBy>A Gillette</cp:lastModifiedBy>
  <cp:revision>2</cp:revision>
  <dcterms:created xsi:type="dcterms:W3CDTF">2018-08-10T15:12:00Z</dcterms:created>
  <dcterms:modified xsi:type="dcterms:W3CDTF">2018-08-10T15:12:00Z</dcterms:modified>
</cp:coreProperties>
</file>