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25426" w14:textId="502149E5" w:rsidR="000A0D45" w:rsidRDefault="00123230" w:rsidP="001F1695">
      <w:pPr>
        <w:pStyle w:val="NoSpacing"/>
        <w:rPr>
          <w:rFonts w:ascii="Microsoft New Tai Lue" w:hAnsi="Microsoft New Tai Lue" w:cs="Microsoft New Tai Lue"/>
          <w:sz w:val="24"/>
          <w:szCs w:val="24"/>
        </w:rPr>
      </w:pPr>
      <w:r>
        <w:rPr>
          <w:rFonts w:ascii="Microsoft New Tai Lue" w:hAnsi="Microsoft New Tai Lue" w:cs="Microsoft New Tai Lue"/>
          <w:sz w:val="24"/>
          <w:szCs w:val="24"/>
        </w:rPr>
        <w:t>The Lancet 2014; 383:533-540</w:t>
      </w:r>
    </w:p>
    <w:p w14:paraId="29F226EF" w14:textId="77777777" w:rsidR="00123230" w:rsidRDefault="00123230" w:rsidP="001F1695">
      <w:pPr>
        <w:pStyle w:val="NoSpacing"/>
        <w:rPr>
          <w:rFonts w:ascii="Microsoft New Tai Lue" w:hAnsi="Microsoft New Tai Lue" w:cs="Microsoft New Tai Lue"/>
          <w:sz w:val="24"/>
          <w:szCs w:val="24"/>
        </w:rPr>
      </w:pPr>
    </w:p>
    <w:tbl>
      <w:tblPr>
        <w:tblStyle w:val="TableGrid"/>
        <w:tblW w:w="9587" w:type="dxa"/>
        <w:tblLayout w:type="fixed"/>
        <w:tblLook w:val="04A0" w:firstRow="1" w:lastRow="0" w:firstColumn="1" w:lastColumn="0" w:noHBand="0" w:noVBand="1"/>
      </w:tblPr>
      <w:tblGrid>
        <w:gridCol w:w="4691"/>
        <w:gridCol w:w="4896"/>
      </w:tblGrid>
      <w:tr w:rsidR="000A0D45" w14:paraId="30C1564B" w14:textId="77777777" w:rsidTr="00F55825">
        <w:tc>
          <w:tcPr>
            <w:tcW w:w="4691" w:type="dxa"/>
          </w:tcPr>
          <w:p w14:paraId="2DA2DFC4" w14:textId="77777777" w:rsidR="000A0D45" w:rsidRPr="0048548C" w:rsidRDefault="000A0D45" w:rsidP="001F1695">
            <w:pPr>
              <w:pStyle w:val="NoSpacing"/>
              <w:rPr>
                <w:rFonts w:ascii="Microsoft New Tai Lue" w:hAnsi="Microsoft New Tai Lue" w:cs="Microsoft New Tai Lue"/>
                <w:b/>
                <w:sz w:val="24"/>
                <w:szCs w:val="24"/>
              </w:rPr>
            </w:pPr>
            <w:r w:rsidRPr="0048548C">
              <w:rPr>
                <w:rFonts w:ascii="Microsoft New Tai Lue" w:hAnsi="Microsoft New Tai Lue" w:cs="Microsoft New Tai Lue"/>
                <w:b/>
                <w:sz w:val="24"/>
                <w:szCs w:val="24"/>
              </w:rPr>
              <w:t>CATEGORY</w:t>
            </w:r>
          </w:p>
        </w:tc>
        <w:tc>
          <w:tcPr>
            <w:tcW w:w="4896" w:type="dxa"/>
          </w:tcPr>
          <w:p w14:paraId="5C6F3140" w14:textId="77777777" w:rsidR="000A0D45" w:rsidRPr="0048548C" w:rsidRDefault="000A0D45" w:rsidP="001F1695">
            <w:pPr>
              <w:pStyle w:val="NoSpacing"/>
              <w:rPr>
                <w:rFonts w:ascii="Microsoft New Tai Lue" w:hAnsi="Microsoft New Tai Lue" w:cs="Microsoft New Tai Lue"/>
                <w:b/>
                <w:sz w:val="24"/>
                <w:szCs w:val="24"/>
              </w:rPr>
            </w:pPr>
            <w:r w:rsidRPr="0048548C">
              <w:rPr>
                <w:rFonts w:ascii="Microsoft New Tai Lue" w:hAnsi="Microsoft New Tai Lue" w:cs="Microsoft New Tai Lue"/>
                <w:b/>
                <w:sz w:val="24"/>
                <w:szCs w:val="24"/>
              </w:rPr>
              <w:t>DATA</w:t>
            </w:r>
            <w:r w:rsidR="0048548C" w:rsidRPr="0048548C">
              <w:rPr>
                <w:rFonts w:ascii="Microsoft New Tai Lue" w:hAnsi="Microsoft New Tai Lue" w:cs="Microsoft New Tai Lue"/>
                <w:b/>
                <w:sz w:val="24"/>
                <w:szCs w:val="24"/>
              </w:rPr>
              <w:t>/ANALYSIS</w:t>
            </w:r>
          </w:p>
        </w:tc>
      </w:tr>
      <w:tr w:rsidR="00254458" w14:paraId="10C598E1" w14:textId="77777777" w:rsidTr="00F55825">
        <w:tc>
          <w:tcPr>
            <w:tcW w:w="4691" w:type="dxa"/>
          </w:tcPr>
          <w:p w14:paraId="7D1A9C83" w14:textId="50E82E83" w:rsidR="00254458" w:rsidRPr="00254458" w:rsidRDefault="00B01362" w:rsidP="001F1695">
            <w:pPr>
              <w:pStyle w:val="NoSpacing"/>
              <w:rPr>
                <w:rFonts w:ascii="Microsoft New Tai Lue" w:hAnsi="Microsoft New Tai Lue" w:cs="Microsoft New Tai Lue"/>
                <w:bCs/>
                <w:sz w:val="24"/>
                <w:szCs w:val="24"/>
              </w:rPr>
            </w:pPr>
            <w:r w:rsidRPr="00B01362">
              <w:rPr>
                <w:rFonts w:ascii="Microsoft New Tai Lue" w:hAnsi="Microsoft New Tai Lue" w:cs="Microsoft New Tai Lue"/>
                <w:bCs/>
                <w:sz w:val="24"/>
                <w:szCs w:val="24"/>
              </w:rPr>
              <w:t>Does the RCT state a clear primary hypothesis</w:t>
            </w:r>
            <w:r w:rsidR="00E81B90">
              <w:rPr>
                <w:rFonts w:ascii="Microsoft New Tai Lue" w:hAnsi="Microsoft New Tai Lue" w:cs="Microsoft New Tai Lue"/>
                <w:bCs/>
                <w:sz w:val="24"/>
                <w:szCs w:val="24"/>
              </w:rPr>
              <w:t>?</w:t>
            </w:r>
          </w:p>
        </w:tc>
        <w:tc>
          <w:tcPr>
            <w:tcW w:w="4896" w:type="dxa"/>
          </w:tcPr>
          <w:p w14:paraId="00F34C5F" w14:textId="1BAA2E98" w:rsidR="00254458" w:rsidRPr="00104DAA" w:rsidRDefault="00190A2F" w:rsidP="001F1695">
            <w:pPr>
              <w:pStyle w:val="NoSpacing"/>
              <w:rPr>
                <w:rFonts w:ascii="Microsoft New Tai Lue" w:hAnsi="Microsoft New Tai Lue" w:cs="Microsoft New Tai Lue"/>
                <w:bCs/>
                <w:sz w:val="16"/>
                <w:szCs w:val="16"/>
              </w:rPr>
            </w:pPr>
            <w:r>
              <w:rPr>
                <w:rFonts w:ascii="Microsoft New Tai Lue" w:hAnsi="Microsoft New Tai Lue" w:cs="Microsoft New Tai Lue"/>
                <w:bCs/>
                <w:sz w:val="16"/>
                <w:szCs w:val="16"/>
              </w:rPr>
              <w:t>Fair.  The idea was to test the efficacy and safety of pimavanserin in treating psychosis in Parkinson’s and there is discussion as to why pimavanserin might cause fewer motor side-effects.</w:t>
            </w:r>
          </w:p>
        </w:tc>
      </w:tr>
      <w:tr w:rsidR="00254458" w14:paraId="18AAF945" w14:textId="77777777" w:rsidTr="00F55825">
        <w:tc>
          <w:tcPr>
            <w:tcW w:w="4691" w:type="dxa"/>
          </w:tcPr>
          <w:p w14:paraId="2308B0B4" w14:textId="64DC8818" w:rsidR="00254458" w:rsidRDefault="00B01362" w:rsidP="001F1695">
            <w:pPr>
              <w:pStyle w:val="NoSpacing"/>
              <w:rPr>
                <w:rFonts w:ascii="Microsoft New Tai Lue" w:hAnsi="Microsoft New Tai Lue" w:cs="Microsoft New Tai Lue"/>
                <w:bCs/>
                <w:sz w:val="24"/>
                <w:szCs w:val="24"/>
              </w:rPr>
            </w:pPr>
            <w:r w:rsidRPr="00B01362">
              <w:rPr>
                <w:rFonts w:ascii="Microsoft New Tai Lue" w:hAnsi="Microsoft New Tai Lue" w:cs="Microsoft New Tai Lue"/>
                <w:bCs/>
                <w:sz w:val="24"/>
                <w:szCs w:val="24"/>
              </w:rPr>
              <w:t>Does the hypothesis seem implausible?  If so, discount any support the RCT creates for the hypothesis.</w:t>
            </w:r>
          </w:p>
        </w:tc>
        <w:tc>
          <w:tcPr>
            <w:tcW w:w="4896" w:type="dxa"/>
          </w:tcPr>
          <w:p w14:paraId="1F6FA21D" w14:textId="144B715A" w:rsidR="00254458" w:rsidRPr="00104DAA" w:rsidRDefault="00E77AE4" w:rsidP="001F1695">
            <w:pPr>
              <w:pStyle w:val="NoSpacing"/>
              <w:rPr>
                <w:rFonts w:ascii="Microsoft New Tai Lue" w:hAnsi="Microsoft New Tai Lue" w:cs="Microsoft New Tai Lue"/>
                <w:bCs/>
                <w:sz w:val="16"/>
                <w:szCs w:val="16"/>
              </w:rPr>
            </w:pPr>
            <w:r>
              <w:rPr>
                <w:rFonts w:ascii="Microsoft New Tai Lue" w:hAnsi="Microsoft New Tai Lue" w:cs="Microsoft New Tai Lue"/>
                <w:bCs/>
                <w:sz w:val="16"/>
                <w:szCs w:val="16"/>
              </w:rPr>
              <w:t>No</w:t>
            </w:r>
            <w:r w:rsidR="00104DAA" w:rsidRPr="00104DAA">
              <w:rPr>
                <w:rFonts w:ascii="Microsoft New Tai Lue" w:hAnsi="Microsoft New Tai Lue" w:cs="Microsoft New Tai Lue"/>
                <w:bCs/>
                <w:sz w:val="16"/>
                <w:szCs w:val="16"/>
              </w:rPr>
              <w:t xml:space="preserve">, </w:t>
            </w:r>
            <w:r w:rsidR="00190A2F">
              <w:rPr>
                <w:rFonts w:ascii="Microsoft New Tai Lue" w:hAnsi="Microsoft New Tai Lue" w:cs="Microsoft New Tai Lue"/>
                <w:bCs/>
                <w:sz w:val="16"/>
                <w:szCs w:val="16"/>
              </w:rPr>
              <w:t xml:space="preserve">with respect to motor side-effects </w:t>
            </w:r>
            <w:r w:rsidR="00104DAA" w:rsidRPr="00104DAA">
              <w:rPr>
                <w:rFonts w:ascii="Microsoft New Tai Lue" w:hAnsi="Microsoft New Tai Lue" w:cs="Microsoft New Tai Lue"/>
                <w:bCs/>
                <w:sz w:val="16"/>
                <w:szCs w:val="16"/>
              </w:rPr>
              <w:t xml:space="preserve">because </w:t>
            </w:r>
            <w:r w:rsidR="00D91E0B">
              <w:rPr>
                <w:rFonts w:ascii="Microsoft New Tai Lue" w:hAnsi="Microsoft New Tai Lue" w:cs="Microsoft New Tai Lue"/>
                <w:bCs/>
                <w:sz w:val="16"/>
                <w:szCs w:val="16"/>
              </w:rPr>
              <w:t>pimavanserin does not block dopamine receptors.  No with respect to psychosis because</w:t>
            </w:r>
            <w:r w:rsidR="00104DAA" w:rsidRPr="00104DAA">
              <w:rPr>
                <w:rFonts w:ascii="Microsoft New Tai Lue" w:hAnsi="Microsoft New Tai Lue" w:cs="Microsoft New Tai Lue"/>
                <w:bCs/>
                <w:sz w:val="16"/>
                <w:szCs w:val="16"/>
              </w:rPr>
              <w:t xml:space="preserve"> pimava</w:t>
            </w:r>
            <w:r w:rsidR="007A3CD0">
              <w:rPr>
                <w:rFonts w:ascii="Microsoft New Tai Lue" w:hAnsi="Microsoft New Tai Lue" w:cs="Microsoft New Tai Lue"/>
                <w:bCs/>
                <w:sz w:val="16"/>
                <w:szCs w:val="16"/>
              </w:rPr>
              <w:t>n</w:t>
            </w:r>
            <w:r w:rsidR="00104DAA" w:rsidRPr="00104DAA">
              <w:rPr>
                <w:rFonts w:ascii="Microsoft New Tai Lue" w:hAnsi="Microsoft New Tai Lue" w:cs="Microsoft New Tai Lue"/>
                <w:bCs/>
                <w:sz w:val="16"/>
                <w:szCs w:val="16"/>
              </w:rPr>
              <w:t xml:space="preserve">serin </w:t>
            </w:r>
            <w:r w:rsidR="00D91E0B">
              <w:rPr>
                <w:rFonts w:ascii="Microsoft New Tai Lue" w:hAnsi="Microsoft New Tai Lue" w:cs="Microsoft New Tai Lue"/>
                <w:bCs/>
                <w:sz w:val="16"/>
                <w:szCs w:val="16"/>
              </w:rPr>
              <w:t>is</w:t>
            </w:r>
            <w:r w:rsidR="00D87075">
              <w:rPr>
                <w:rFonts w:ascii="Microsoft New Tai Lue" w:hAnsi="Microsoft New Tai Lue" w:cs="Microsoft New Tai Lue"/>
                <w:bCs/>
                <w:sz w:val="16"/>
                <w:szCs w:val="16"/>
              </w:rPr>
              <w:t xml:space="preserve"> an inverse agonist at 5-HT2 receptors</w:t>
            </w:r>
            <w:r w:rsidR="00D91E0B">
              <w:rPr>
                <w:rFonts w:ascii="Microsoft New Tai Lue" w:hAnsi="Microsoft New Tai Lue" w:cs="Microsoft New Tai Lue"/>
                <w:bCs/>
                <w:sz w:val="16"/>
                <w:szCs w:val="16"/>
              </w:rPr>
              <w:t xml:space="preserve"> and increased activity at 5-HT2A receptors may be related to Parkinson’s psychosis.</w:t>
            </w:r>
          </w:p>
        </w:tc>
      </w:tr>
      <w:tr w:rsidR="000A0D45" w14:paraId="7E5E9663" w14:textId="77777777" w:rsidTr="00F55825">
        <w:tc>
          <w:tcPr>
            <w:tcW w:w="4691" w:type="dxa"/>
          </w:tcPr>
          <w:p w14:paraId="04184042" w14:textId="77777777" w:rsidR="000A0D45" w:rsidRDefault="000A0D45" w:rsidP="000A0D45">
            <w:pPr>
              <w:pStyle w:val="NoSpacing"/>
              <w:rPr>
                <w:rFonts w:ascii="Microsoft New Tai Lue" w:hAnsi="Microsoft New Tai Lue" w:cs="Microsoft New Tai Lue"/>
                <w:sz w:val="24"/>
                <w:szCs w:val="24"/>
              </w:rPr>
            </w:pPr>
            <w:r>
              <w:rPr>
                <w:rFonts w:ascii="Microsoft New Tai Lue" w:hAnsi="Microsoft New Tai Lue" w:cs="Microsoft New Tai Lue"/>
                <w:sz w:val="24"/>
                <w:szCs w:val="24"/>
              </w:rPr>
              <w:t xml:space="preserve">Equivalence to </w:t>
            </w:r>
            <w:r w:rsidR="000A6F3A">
              <w:rPr>
                <w:rFonts w:ascii="Microsoft New Tai Lue" w:hAnsi="Microsoft New Tai Lue" w:cs="Microsoft New Tai Lue"/>
                <w:sz w:val="24"/>
                <w:szCs w:val="24"/>
              </w:rPr>
              <w:t>my</w:t>
            </w:r>
            <w:r>
              <w:rPr>
                <w:rFonts w:ascii="Microsoft New Tai Lue" w:hAnsi="Microsoft New Tai Lue" w:cs="Microsoft New Tai Lue"/>
                <w:sz w:val="24"/>
                <w:szCs w:val="24"/>
              </w:rPr>
              <w:t xml:space="preserve"> patients</w:t>
            </w:r>
          </w:p>
          <w:p w14:paraId="3165E29E" w14:textId="77777777" w:rsidR="004078BA" w:rsidRDefault="004078BA" w:rsidP="000A0D45">
            <w:pPr>
              <w:pStyle w:val="NoSpacing"/>
              <w:rPr>
                <w:rFonts w:ascii="Microsoft New Tai Lue" w:hAnsi="Microsoft New Tai Lue" w:cs="Microsoft New Tai Lue"/>
                <w:sz w:val="24"/>
                <w:szCs w:val="24"/>
              </w:rPr>
            </w:pPr>
          </w:p>
          <w:p w14:paraId="2CB39B8B" w14:textId="77777777" w:rsidR="004078BA" w:rsidRDefault="004078BA" w:rsidP="000A0D45">
            <w:pPr>
              <w:pStyle w:val="NoSpacing"/>
              <w:rPr>
                <w:rFonts w:ascii="Microsoft New Tai Lue" w:hAnsi="Microsoft New Tai Lue" w:cs="Microsoft New Tai Lue"/>
                <w:sz w:val="24"/>
                <w:szCs w:val="24"/>
              </w:rPr>
            </w:pPr>
          </w:p>
          <w:p w14:paraId="0162FCAA" w14:textId="77777777" w:rsidR="000A0D45" w:rsidRDefault="000A0D45" w:rsidP="001F1695">
            <w:pPr>
              <w:pStyle w:val="NoSpacing"/>
              <w:rPr>
                <w:rFonts w:ascii="Microsoft New Tai Lue" w:hAnsi="Microsoft New Tai Lue" w:cs="Microsoft New Tai Lue"/>
                <w:sz w:val="24"/>
                <w:szCs w:val="24"/>
              </w:rPr>
            </w:pPr>
          </w:p>
          <w:p w14:paraId="4D83BF14" w14:textId="77777777" w:rsidR="00156F32" w:rsidRDefault="00156F32" w:rsidP="001F1695">
            <w:pPr>
              <w:pStyle w:val="NoSpacing"/>
              <w:rPr>
                <w:rFonts w:ascii="Microsoft New Tai Lue" w:hAnsi="Microsoft New Tai Lue" w:cs="Microsoft New Tai Lue"/>
                <w:sz w:val="24"/>
                <w:szCs w:val="24"/>
              </w:rPr>
            </w:pPr>
          </w:p>
        </w:tc>
        <w:tc>
          <w:tcPr>
            <w:tcW w:w="4896" w:type="dxa"/>
          </w:tcPr>
          <w:p w14:paraId="65ACCEB2" w14:textId="77777777" w:rsidR="00104DAA" w:rsidRPr="00104DAA" w:rsidRDefault="00104DAA" w:rsidP="00104DAA">
            <w:pPr>
              <w:pStyle w:val="NoSpacing"/>
              <w:rPr>
                <w:rFonts w:ascii="Microsoft New Tai Lue" w:hAnsi="Microsoft New Tai Lue" w:cs="Microsoft New Tai Lue"/>
                <w:sz w:val="16"/>
                <w:szCs w:val="16"/>
              </w:rPr>
            </w:pPr>
            <w:r w:rsidRPr="00104DAA">
              <w:rPr>
                <w:rFonts w:ascii="Microsoft New Tai Lue" w:hAnsi="Microsoft New Tai Lue" w:cs="Microsoft New Tai Lue"/>
                <w:sz w:val="16"/>
                <w:szCs w:val="16"/>
              </w:rPr>
              <w:t xml:space="preserve">INCLUDE: 40 years old or older, idiopathic Parkinson’s Disease for at least one year, Parkinson’s psychosis for at least one month, score of at least 6 on the Neuropsychiatric Inventory (NPI) or score of 4 or more on either the delusions or hallucinations sub-tests of the NPI, Mini-Mental Status Exam Score </w:t>
            </w:r>
            <w:r w:rsidRPr="00104DAA">
              <w:rPr>
                <w:rFonts w:ascii="Microsoft New Tai Lue" w:hAnsi="Microsoft New Tai Lue" w:cs="Microsoft New Tai Lue"/>
                <w:sz w:val="16"/>
                <w:szCs w:val="16"/>
                <w:u w:val="single"/>
              </w:rPr>
              <w:t>&gt;</w:t>
            </w:r>
            <w:r w:rsidRPr="00104DAA">
              <w:rPr>
                <w:rFonts w:ascii="Microsoft New Tai Lue" w:hAnsi="Microsoft New Tai Lue" w:cs="Microsoft New Tai Lue"/>
                <w:sz w:val="16"/>
                <w:szCs w:val="16"/>
              </w:rPr>
              <w:t xml:space="preserve"> 21</w:t>
            </w:r>
          </w:p>
          <w:p w14:paraId="31825FCD" w14:textId="77777777" w:rsidR="00104DAA" w:rsidRPr="00104DAA" w:rsidRDefault="00104DAA" w:rsidP="00104DAA">
            <w:pPr>
              <w:pStyle w:val="NoSpacing"/>
              <w:rPr>
                <w:rFonts w:ascii="Microsoft New Tai Lue" w:hAnsi="Microsoft New Tai Lue" w:cs="Microsoft New Tai Lue"/>
                <w:sz w:val="16"/>
                <w:szCs w:val="16"/>
              </w:rPr>
            </w:pPr>
          </w:p>
          <w:p w14:paraId="71A20CD8" w14:textId="77777777" w:rsidR="00104DAA" w:rsidRPr="00104DAA" w:rsidRDefault="00104DAA" w:rsidP="00104DAA">
            <w:pPr>
              <w:pStyle w:val="NoSpacing"/>
              <w:rPr>
                <w:rFonts w:ascii="Microsoft New Tai Lue" w:hAnsi="Microsoft New Tai Lue" w:cs="Microsoft New Tai Lue"/>
                <w:sz w:val="16"/>
                <w:szCs w:val="16"/>
              </w:rPr>
            </w:pPr>
            <w:r w:rsidRPr="00104DAA">
              <w:rPr>
                <w:rFonts w:ascii="Microsoft New Tai Lue" w:hAnsi="Microsoft New Tai Lue" w:cs="Microsoft New Tai Lue"/>
                <w:sz w:val="16"/>
                <w:szCs w:val="16"/>
              </w:rPr>
              <w:t>EXCLUDE: delirium, psychosis secondary to toxic or metabolic disorders, dementia concurrent with or pre-existing diagnosis of Parkinson’s psychosis, psychosis after stereotaxic surgery, CVA, serious medical illness</w:t>
            </w:r>
          </w:p>
          <w:p w14:paraId="52463A62" w14:textId="77777777" w:rsidR="000A0D45" w:rsidRDefault="000A0D45" w:rsidP="001F1695">
            <w:pPr>
              <w:pStyle w:val="NoSpacing"/>
              <w:rPr>
                <w:rFonts w:ascii="Microsoft New Tai Lue" w:hAnsi="Microsoft New Tai Lue" w:cs="Microsoft New Tai Lue"/>
                <w:sz w:val="24"/>
                <w:szCs w:val="24"/>
              </w:rPr>
            </w:pPr>
          </w:p>
          <w:p w14:paraId="6B3A97EB" w14:textId="77777777" w:rsidR="00CB2CDB" w:rsidRDefault="00CB2CDB" w:rsidP="001F1695">
            <w:pPr>
              <w:pStyle w:val="NoSpacing"/>
              <w:rPr>
                <w:rFonts w:ascii="Microsoft New Tai Lue" w:hAnsi="Microsoft New Tai Lue" w:cs="Microsoft New Tai Lue"/>
                <w:sz w:val="24"/>
                <w:szCs w:val="24"/>
              </w:rPr>
            </w:pPr>
          </w:p>
          <w:p w14:paraId="41E2F5CD" w14:textId="77777777" w:rsidR="00CB2CDB" w:rsidRDefault="00CB2CDB" w:rsidP="001F1695">
            <w:pPr>
              <w:pStyle w:val="NoSpacing"/>
              <w:rPr>
                <w:rFonts w:ascii="Microsoft New Tai Lue" w:hAnsi="Microsoft New Tai Lue" w:cs="Microsoft New Tai Lue"/>
                <w:sz w:val="24"/>
                <w:szCs w:val="24"/>
              </w:rPr>
            </w:pPr>
          </w:p>
          <w:p w14:paraId="3AFC94D0" w14:textId="77777777" w:rsidR="00CB2CDB" w:rsidRDefault="00CB2CDB" w:rsidP="001F1695">
            <w:pPr>
              <w:pStyle w:val="NoSpacing"/>
              <w:rPr>
                <w:rFonts w:ascii="Microsoft New Tai Lue" w:hAnsi="Microsoft New Tai Lue" w:cs="Microsoft New Tai Lue"/>
                <w:sz w:val="24"/>
                <w:szCs w:val="24"/>
              </w:rPr>
            </w:pPr>
          </w:p>
          <w:p w14:paraId="06E5B327" w14:textId="77777777" w:rsidR="00CB2CDB" w:rsidRDefault="00CB2CDB" w:rsidP="001F1695">
            <w:pPr>
              <w:pStyle w:val="NoSpacing"/>
              <w:rPr>
                <w:rFonts w:ascii="Microsoft New Tai Lue" w:hAnsi="Microsoft New Tai Lue" w:cs="Microsoft New Tai Lue"/>
                <w:sz w:val="24"/>
                <w:szCs w:val="24"/>
              </w:rPr>
            </w:pPr>
          </w:p>
          <w:p w14:paraId="35168C80" w14:textId="77777777" w:rsidR="00CB2CDB" w:rsidRDefault="00CB2CDB" w:rsidP="001F1695">
            <w:pPr>
              <w:pStyle w:val="NoSpacing"/>
              <w:rPr>
                <w:rFonts w:ascii="Microsoft New Tai Lue" w:hAnsi="Microsoft New Tai Lue" w:cs="Microsoft New Tai Lue"/>
                <w:sz w:val="24"/>
                <w:szCs w:val="24"/>
              </w:rPr>
            </w:pPr>
          </w:p>
          <w:p w14:paraId="3D18E038" w14:textId="77777777" w:rsidR="00CB2CDB" w:rsidRDefault="00CB2CDB" w:rsidP="001F1695">
            <w:pPr>
              <w:pStyle w:val="NoSpacing"/>
              <w:rPr>
                <w:rFonts w:ascii="Microsoft New Tai Lue" w:hAnsi="Microsoft New Tai Lue" w:cs="Microsoft New Tai Lue"/>
                <w:sz w:val="24"/>
                <w:szCs w:val="24"/>
              </w:rPr>
            </w:pPr>
          </w:p>
        </w:tc>
      </w:tr>
      <w:tr w:rsidR="000A0D45" w14:paraId="4DCDB179" w14:textId="77777777" w:rsidTr="00F55825">
        <w:tc>
          <w:tcPr>
            <w:tcW w:w="4691" w:type="dxa"/>
          </w:tcPr>
          <w:p w14:paraId="0DBC5033" w14:textId="77777777" w:rsidR="000A0D45" w:rsidRDefault="000A0D45" w:rsidP="000A0D45">
            <w:pPr>
              <w:pStyle w:val="NoSpacing"/>
              <w:rPr>
                <w:rFonts w:ascii="Microsoft New Tai Lue" w:hAnsi="Microsoft New Tai Lue" w:cs="Microsoft New Tai Lue"/>
                <w:sz w:val="24"/>
                <w:szCs w:val="24"/>
              </w:rPr>
            </w:pPr>
            <w:r>
              <w:rPr>
                <w:rFonts w:ascii="Microsoft New Tai Lue" w:hAnsi="Microsoft New Tai Lue" w:cs="Microsoft New Tai Lue"/>
                <w:sz w:val="24"/>
                <w:szCs w:val="24"/>
              </w:rPr>
              <w:t>Blinding</w:t>
            </w:r>
          </w:p>
          <w:p w14:paraId="0C5D6E4D" w14:textId="77777777" w:rsidR="000A0D45" w:rsidRDefault="000A0D45" w:rsidP="001F1695">
            <w:pPr>
              <w:pStyle w:val="NoSpacing"/>
              <w:rPr>
                <w:rFonts w:ascii="Microsoft New Tai Lue" w:hAnsi="Microsoft New Tai Lue" w:cs="Microsoft New Tai Lue"/>
                <w:sz w:val="24"/>
                <w:szCs w:val="24"/>
              </w:rPr>
            </w:pPr>
          </w:p>
        </w:tc>
        <w:tc>
          <w:tcPr>
            <w:tcW w:w="4896" w:type="dxa"/>
          </w:tcPr>
          <w:p w14:paraId="775D352B" w14:textId="64C9B8E2" w:rsidR="000A0D45" w:rsidRPr="00104DAA" w:rsidRDefault="00104DAA" w:rsidP="001F1695">
            <w:pPr>
              <w:pStyle w:val="NoSpacing"/>
              <w:rPr>
                <w:rFonts w:ascii="Microsoft New Tai Lue" w:hAnsi="Microsoft New Tai Lue" w:cs="Microsoft New Tai Lue"/>
                <w:sz w:val="16"/>
                <w:szCs w:val="16"/>
              </w:rPr>
            </w:pPr>
            <w:r w:rsidRPr="00104DAA">
              <w:rPr>
                <w:rFonts w:ascii="Microsoft New Tai Lue" w:hAnsi="Microsoft New Tai Lue" w:cs="Microsoft New Tai Lue"/>
                <w:sz w:val="16"/>
                <w:szCs w:val="16"/>
              </w:rPr>
              <w:t>Triple-blind, parallel group</w:t>
            </w:r>
          </w:p>
        </w:tc>
      </w:tr>
      <w:tr w:rsidR="000A0D45" w14:paraId="0C12FEAC" w14:textId="77777777" w:rsidTr="00F55825">
        <w:tc>
          <w:tcPr>
            <w:tcW w:w="4691" w:type="dxa"/>
          </w:tcPr>
          <w:p w14:paraId="671E5CBA" w14:textId="77777777" w:rsidR="000A0D45" w:rsidRDefault="000A0D45" w:rsidP="000A0D45">
            <w:pPr>
              <w:pStyle w:val="NoSpacing"/>
              <w:rPr>
                <w:rFonts w:ascii="Microsoft New Tai Lue" w:hAnsi="Microsoft New Tai Lue" w:cs="Microsoft New Tai Lue"/>
                <w:sz w:val="24"/>
                <w:szCs w:val="24"/>
              </w:rPr>
            </w:pPr>
            <w:r>
              <w:rPr>
                <w:rFonts w:ascii="Microsoft New Tai Lue" w:hAnsi="Microsoft New Tai Lue" w:cs="Microsoft New Tai Lue"/>
                <w:sz w:val="24"/>
                <w:szCs w:val="24"/>
              </w:rPr>
              <w:t>Ratings scales (validated)</w:t>
            </w:r>
          </w:p>
          <w:p w14:paraId="1CF8051C" w14:textId="77777777" w:rsidR="00104DAA" w:rsidRDefault="00104DAA" w:rsidP="00104DAA">
            <w:pPr>
              <w:pStyle w:val="NoSpacing"/>
              <w:rPr>
                <w:rFonts w:ascii="Microsoft New Tai Lue" w:hAnsi="Microsoft New Tai Lue" w:cs="Microsoft New Tai Lue"/>
                <w:color w:val="FF0000"/>
                <w:sz w:val="16"/>
                <w:szCs w:val="16"/>
              </w:rPr>
            </w:pPr>
            <w:r w:rsidRPr="006A4402">
              <w:rPr>
                <w:rFonts w:ascii="Microsoft New Tai Lue" w:hAnsi="Microsoft New Tai Lue" w:cs="Microsoft New Tai Lue"/>
                <w:color w:val="FF0000"/>
                <w:sz w:val="16"/>
                <w:szCs w:val="16"/>
              </w:rPr>
              <w:t>Scale for the Assessment of Positive Symptoms-Parkinson’s Disease (S</w:t>
            </w:r>
            <w:r>
              <w:rPr>
                <w:rFonts w:ascii="Microsoft New Tai Lue" w:hAnsi="Microsoft New Tai Lue" w:cs="Microsoft New Tai Lue"/>
                <w:color w:val="FF0000"/>
                <w:sz w:val="16"/>
                <w:szCs w:val="16"/>
              </w:rPr>
              <w:t>APS-PD) derived from SAPS by somewhat arbitrary methodology.  No studies on inter-rater reliability.  A number of the developers were current or former employees or paid consultants of the maker of pimavanserin.</w:t>
            </w:r>
          </w:p>
          <w:p w14:paraId="71E8D12B" w14:textId="77777777" w:rsidR="00104DAA" w:rsidRPr="0088148B" w:rsidRDefault="00104DAA" w:rsidP="00104DAA">
            <w:pPr>
              <w:pStyle w:val="NoSpacing"/>
              <w:rPr>
                <w:rFonts w:ascii="Microsoft New Tai Lue" w:hAnsi="Microsoft New Tai Lue" w:cs="Microsoft New Tai Lue"/>
                <w:color w:val="FF0000"/>
                <w:sz w:val="16"/>
                <w:szCs w:val="16"/>
              </w:rPr>
            </w:pPr>
            <w:r>
              <w:rPr>
                <w:rFonts w:ascii="Microsoft New Tai Lue" w:hAnsi="Microsoft New Tai Lue" w:cs="Microsoft New Tai Lue"/>
                <w:color w:val="FF0000"/>
                <w:sz w:val="16"/>
                <w:szCs w:val="16"/>
              </w:rPr>
              <w:t>Maximum score on SAPS-PD is 45.</w:t>
            </w:r>
          </w:p>
          <w:p w14:paraId="00135D86" w14:textId="77777777" w:rsidR="000A0D45" w:rsidRDefault="000A0D45" w:rsidP="001F1695">
            <w:pPr>
              <w:pStyle w:val="NoSpacing"/>
              <w:rPr>
                <w:rFonts w:ascii="Microsoft New Tai Lue" w:hAnsi="Microsoft New Tai Lue" w:cs="Microsoft New Tai Lue"/>
                <w:sz w:val="24"/>
                <w:szCs w:val="24"/>
              </w:rPr>
            </w:pPr>
          </w:p>
        </w:tc>
        <w:tc>
          <w:tcPr>
            <w:tcW w:w="4896" w:type="dxa"/>
          </w:tcPr>
          <w:p w14:paraId="1911BA05" w14:textId="77777777" w:rsidR="00104DAA" w:rsidRDefault="00104DAA" w:rsidP="00104DAA">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NPI</w:t>
            </w:r>
          </w:p>
          <w:p w14:paraId="581A0CC9" w14:textId="77777777" w:rsidR="00104DAA" w:rsidRDefault="00104DAA" w:rsidP="00104DAA">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Unified Parkinson’s Disease Rating Scale</w:t>
            </w:r>
          </w:p>
          <w:p w14:paraId="7A6952FB" w14:textId="77777777" w:rsidR="00104DAA" w:rsidRDefault="00104DAA" w:rsidP="00104DAA">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Clinical Global Impression Scale</w:t>
            </w:r>
          </w:p>
          <w:p w14:paraId="35A170D4" w14:textId="77777777" w:rsidR="00104DAA" w:rsidRPr="0088148B" w:rsidRDefault="00104DAA" w:rsidP="00104DAA">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Others</w:t>
            </w:r>
          </w:p>
          <w:p w14:paraId="01F79967" w14:textId="77777777" w:rsidR="000A0D45" w:rsidRDefault="000A0D45" w:rsidP="001F1695">
            <w:pPr>
              <w:pStyle w:val="NoSpacing"/>
              <w:rPr>
                <w:rFonts w:ascii="Microsoft New Tai Lue" w:hAnsi="Microsoft New Tai Lue" w:cs="Microsoft New Tai Lue"/>
                <w:sz w:val="24"/>
                <w:szCs w:val="24"/>
              </w:rPr>
            </w:pPr>
          </w:p>
          <w:p w14:paraId="12C4AEFB" w14:textId="77777777" w:rsidR="0048548C" w:rsidRDefault="0048548C" w:rsidP="001F1695">
            <w:pPr>
              <w:pStyle w:val="NoSpacing"/>
              <w:rPr>
                <w:rFonts w:ascii="Microsoft New Tai Lue" w:hAnsi="Microsoft New Tai Lue" w:cs="Microsoft New Tai Lue"/>
                <w:sz w:val="24"/>
                <w:szCs w:val="24"/>
              </w:rPr>
            </w:pPr>
          </w:p>
          <w:p w14:paraId="1E799AE9" w14:textId="77777777" w:rsidR="0048548C" w:rsidRDefault="0048548C" w:rsidP="001F1695">
            <w:pPr>
              <w:pStyle w:val="NoSpacing"/>
              <w:rPr>
                <w:rFonts w:ascii="Microsoft New Tai Lue" w:hAnsi="Microsoft New Tai Lue" w:cs="Microsoft New Tai Lue"/>
                <w:sz w:val="24"/>
                <w:szCs w:val="24"/>
              </w:rPr>
            </w:pPr>
          </w:p>
          <w:p w14:paraId="3A38A81E" w14:textId="77777777" w:rsidR="0048548C" w:rsidRDefault="0048548C" w:rsidP="001F1695">
            <w:pPr>
              <w:pStyle w:val="NoSpacing"/>
              <w:rPr>
                <w:rFonts w:ascii="Microsoft New Tai Lue" w:hAnsi="Microsoft New Tai Lue" w:cs="Microsoft New Tai Lue"/>
                <w:sz w:val="24"/>
                <w:szCs w:val="24"/>
              </w:rPr>
            </w:pPr>
          </w:p>
          <w:p w14:paraId="2A965580" w14:textId="77777777" w:rsidR="00610263" w:rsidRDefault="00610263" w:rsidP="001F1695">
            <w:pPr>
              <w:pStyle w:val="NoSpacing"/>
              <w:rPr>
                <w:rFonts w:ascii="Microsoft New Tai Lue" w:hAnsi="Microsoft New Tai Lue" w:cs="Microsoft New Tai Lue"/>
                <w:sz w:val="24"/>
                <w:szCs w:val="24"/>
              </w:rPr>
            </w:pPr>
          </w:p>
          <w:p w14:paraId="645AD7BB" w14:textId="77777777" w:rsidR="00205786" w:rsidRDefault="00205786" w:rsidP="001F1695">
            <w:pPr>
              <w:pStyle w:val="NoSpacing"/>
              <w:rPr>
                <w:rFonts w:ascii="Microsoft New Tai Lue" w:hAnsi="Microsoft New Tai Lue" w:cs="Microsoft New Tai Lue"/>
                <w:sz w:val="24"/>
                <w:szCs w:val="24"/>
              </w:rPr>
            </w:pPr>
          </w:p>
        </w:tc>
      </w:tr>
      <w:tr w:rsidR="00F55825" w14:paraId="43247389" w14:textId="77777777" w:rsidTr="00F55825">
        <w:tc>
          <w:tcPr>
            <w:tcW w:w="4691" w:type="dxa"/>
          </w:tcPr>
          <w:p w14:paraId="4FC0C8E0" w14:textId="77777777" w:rsidR="00F55825" w:rsidRDefault="00F55825" w:rsidP="00F55825">
            <w:pPr>
              <w:pStyle w:val="NoSpacing"/>
              <w:rPr>
                <w:rFonts w:ascii="Microsoft New Tai Lue" w:hAnsi="Microsoft New Tai Lue" w:cs="Microsoft New Tai Lue"/>
                <w:sz w:val="24"/>
                <w:szCs w:val="24"/>
              </w:rPr>
            </w:pPr>
            <w:r>
              <w:rPr>
                <w:rFonts w:ascii="Microsoft New Tai Lue" w:hAnsi="Microsoft New Tai Lue" w:cs="Microsoft New Tai Lue"/>
                <w:sz w:val="24"/>
                <w:szCs w:val="24"/>
              </w:rPr>
              <w:t>Randomization</w:t>
            </w:r>
          </w:p>
          <w:p w14:paraId="31E722A7" w14:textId="77777777" w:rsidR="00F55825" w:rsidRDefault="00F55825" w:rsidP="00F55825">
            <w:pPr>
              <w:pStyle w:val="NoSpacing"/>
              <w:rPr>
                <w:rFonts w:ascii="Microsoft New Tai Lue" w:hAnsi="Microsoft New Tai Lue" w:cs="Microsoft New Tai Lue"/>
                <w:sz w:val="24"/>
                <w:szCs w:val="24"/>
              </w:rPr>
            </w:pPr>
          </w:p>
        </w:tc>
        <w:tc>
          <w:tcPr>
            <w:tcW w:w="4896" w:type="dxa"/>
          </w:tcPr>
          <w:p w14:paraId="21BCBBB5" w14:textId="2075CD69" w:rsidR="00F55825" w:rsidRDefault="00F55825" w:rsidP="00F55825">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Yes, programmed randomization schedule, block sizes of 4</w:t>
            </w:r>
          </w:p>
          <w:p w14:paraId="6079C167" w14:textId="77777777" w:rsidR="00F55825" w:rsidRDefault="00F55825" w:rsidP="00F55825">
            <w:pPr>
              <w:pStyle w:val="NoSpacing"/>
              <w:rPr>
                <w:rFonts w:ascii="Microsoft New Tai Lue" w:hAnsi="Microsoft New Tai Lue" w:cs="Microsoft New Tai Lue"/>
                <w:sz w:val="16"/>
                <w:szCs w:val="16"/>
              </w:rPr>
            </w:pPr>
          </w:p>
          <w:p w14:paraId="0B291C04" w14:textId="77777777" w:rsidR="00F55825" w:rsidRDefault="00F55825" w:rsidP="00F55825">
            <w:pPr>
              <w:pStyle w:val="NoSpacing"/>
              <w:rPr>
                <w:rFonts w:ascii="Microsoft New Tai Lue" w:hAnsi="Microsoft New Tai Lue" w:cs="Microsoft New Tai Lue"/>
                <w:sz w:val="24"/>
                <w:szCs w:val="24"/>
              </w:rPr>
            </w:pPr>
          </w:p>
        </w:tc>
      </w:tr>
      <w:tr w:rsidR="00F55825" w14:paraId="6BA32EA8" w14:textId="77777777" w:rsidTr="00F55825">
        <w:tc>
          <w:tcPr>
            <w:tcW w:w="4691" w:type="dxa"/>
          </w:tcPr>
          <w:p w14:paraId="0B10F9A7" w14:textId="3060F3DD" w:rsidR="00F55825" w:rsidRDefault="00F55825" w:rsidP="00F55825">
            <w:pPr>
              <w:pStyle w:val="NoSpacing"/>
              <w:rPr>
                <w:rFonts w:ascii="Microsoft New Tai Lue" w:hAnsi="Microsoft New Tai Lue" w:cs="Microsoft New Tai Lue"/>
                <w:sz w:val="24"/>
                <w:szCs w:val="24"/>
              </w:rPr>
            </w:pPr>
            <w:r>
              <w:rPr>
                <w:rFonts w:ascii="Microsoft New Tai Lue" w:hAnsi="Microsoft New Tai Lue" w:cs="Microsoft New Tai Lue"/>
                <w:sz w:val="24"/>
                <w:szCs w:val="24"/>
              </w:rPr>
              <w:t>Similarity at baseline</w:t>
            </w:r>
          </w:p>
        </w:tc>
        <w:tc>
          <w:tcPr>
            <w:tcW w:w="4896" w:type="dxa"/>
          </w:tcPr>
          <w:p w14:paraId="3F0F33C8" w14:textId="77777777" w:rsidR="00F55825" w:rsidRPr="0088148B" w:rsidRDefault="00F55825" w:rsidP="00F55825">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Yes, see table 1</w:t>
            </w:r>
          </w:p>
          <w:p w14:paraId="25463870" w14:textId="77777777" w:rsidR="00F55825" w:rsidRDefault="00F55825" w:rsidP="00F55825">
            <w:pPr>
              <w:pStyle w:val="NoSpacing"/>
              <w:rPr>
                <w:rFonts w:ascii="Microsoft New Tai Lue" w:hAnsi="Microsoft New Tai Lue" w:cs="Microsoft New Tai Lue"/>
                <w:sz w:val="24"/>
                <w:szCs w:val="24"/>
              </w:rPr>
            </w:pPr>
          </w:p>
          <w:p w14:paraId="11EFE014" w14:textId="77777777" w:rsidR="00F55825" w:rsidRDefault="00F55825" w:rsidP="00F55825">
            <w:pPr>
              <w:pStyle w:val="NoSpacing"/>
              <w:rPr>
                <w:rFonts w:ascii="Microsoft New Tai Lue" w:hAnsi="Microsoft New Tai Lue" w:cs="Microsoft New Tai Lue"/>
                <w:sz w:val="24"/>
                <w:szCs w:val="24"/>
              </w:rPr>
            </w:pPr>
          </w:p>
          <w:p w14:paraId="3A742C5E" w14:textId="77777777" w:rsidR="00F55825" w:rsidRDefault="00F55825" w:rsidP="00F55825">
            <w:pPr>
              <w:pStyle w:val="NoSpacing"/>
              <w:rPr>
                <w:rFonts w:ascii="Microsoft New Tai Lue" w:hAnsi="Microsoft New Tai Lue" w:cs="Microsoft New Tai Lue"/>
                <w:sz w:val="24"/>
                <w:szCs w:val="24"/>
              </w:rPr>
            </w:pPr>
          </w:p>
          <w:p w14:paraId="70A100A8" w14:textId="77777777" w:rsidR="00F55825" w:rsidRDefault="00F55825" w:rsidP="00F55825">
            <w:pPr>
              <w:pStyle w:val="NoSpacing"/>
              <w:rPr>
                <w:rFonts w:ascii="Microsoft New Tai Lue" w:hAnsi="Microsoft New Tai Lue" w:cs="Microsoft New Tai Lue"/>
                <w:sz w:val="24"/>
                <w:szCs w:val="24"/>
              </w:rPr>
            </w:pPr>
          </w:p>
        </w:tc>
      </w:tr>
      <w:tr w:rsidR="00F55825" w14:paraId="001146F0" w14:textId="77777777" w:rsidTr="00F55825">
        <w:tc>
          <w:tcPr>
            <w:tcW w:w="4691" w:type="dxa"/>
          </w:tcPr>
          <w:p w14:paraId="6C5BF8B8" w14:textId="49CC6661" w:rsidR="00F55825" w:rsidRDefault="00F55825" w:rsidP="00F55825">
            <w:pPr>
              <w:pStyle w:val="NoSpacing"/>
              <w:rPr>
                <w:rFonts w:ascii="Microsoft New Tai Lue" w:hAnsi="Microsoft New Tai Lue" w:cs="Microsoft New Tai Lue"/>
                <w:sz w:val="24"/>
                <w:szCs w:val="24"/>
              </w:rPr>
            </w:pPr>
            <w:r>
              <w:rPr>
                <w:rFonts w:ascii="Microsoft New Tai Lue" w:hAnsi="Microsoft New Tai Lue" w:cs="Microsoft New Tai Lue"/>
                <w:sz w:val="24"/>
                <w:szCs w:val="24"/>
              </w:rPr>
              <w:t>Equal treatment post-randomization</w:t>
            </w:r>
          </w:p>
        </w:tc>
        <w:tc>
          <w:tcPr>
            <w:tcW w:w="4896" w:type="dxa"/>
          </w:tcPr>
          <w:p w14:paraId="1F61A55B" w14:textId="0353C758" w:rsidR="00F55825" w:rsidRDefault="00F55825" w:rsidP="00F55825">
            <w:pPr>
              <w:pStyle w:val="NoSpacing"/>
              <w:rPr>
                <w:rFonts w:ascii="Microsoft New Tai Lue" w:hAnsi="Microsoft New Tai Lue" w:cs="Microsoft New Tai Lue"/>
                <w:sz w:val="24"/>
                <w:szCs w:val="24"/>
              </w:rPr>
            </w:pPr>
            <w:r>
              <w:rPr>
                <w:rFonts w:ascii="Microsoft New Tai Lue" w:hAnsi="Microsoft New Tai Lue" w:cs="Microsoft New Tai Lue"/>
                <w:sz w:val="16"/>
                <w:szCs w:val="16"/>
              </w:rPr>
              <w:t>Yes</w:t>
            </w:r>
          </w:p>
        </w:tc>
      </w:tr>
      <w:tr w:rsidR="00F55825" w14:paraId="7CDC420E" w14:textId="77777777" w:rsidTr="00F55825">
        <w:tc>
          <w:tcPr>
            <w:tcW w:w="4691" w:type="dxa"/>
          </w:tcPr>
          <w:p w14:paraId="31DB257A" w14:textId="77777777" w:rsidR="00F55825" w:rsidRPr="00C74406" w:rsidRDefault="00F55825" w:rsidP="00F55825">
            <w:pPr>
              <w:pStyle w:val="NoSpacing"/>
              <w:rPr>
                <w:rFonts w:ascii="Microsoft New Tai Lue" w:hAnsi="Microsoft New Tai Lue" w:cs="Microsoft New Tai Lue"/>
                <w:sz w:val="24"/>
                <w:szCs w:val="24"/>
              </w:rPr>
            </w:pPr>
            <w:r>
              <w:rPr>
                <w:rFonts w:ascii="Microsoft New Tai Lue" w:hAnsi="Microsoft New Tai Lue" w:cs="Microsoft New Tai Lue"/>
                <w:sz w:val="24"/>
                <w:szCs w:val="24"/>
              </w:rPr>
              <w:lastRenderedPageBreak/>
              <w:t>Follow-up duration</w:t>
            </w:r>
          </w:p>
          <w:p w14:paraId="3F398D51" w14:textId="77777777" w:rsidR="00F55825" w:rsidRDefault="00F55825" w:rsidP="00F55825">
            <w:pPr>
              <w:pStyle w:val="NoSpacing"/>
              <w:rPr>
                <w:rFonts w:ascii="Microsoft New Tai Lue" w:hAnsi="Microsoft New Tai Lue" w:cs="Microsoft New Tai Lue"/>
                <w:sz w:val="24"/>
                <w:szCs w:val="24"/>
              </w:rPr>
            </w:pPr>
          </w:p>
        </w:tc>
        <w:tc>
          <w:tcPr>
            <w:tcW w:w="4896" w:type="dxa"/>
          </w:tcPr>
          <w:p w14:paraId="1DEF354B" w14:textId="2D8ABC0F" w:rsidR="00F55825" w:rsidRDefault="00F55825" w:rsidP="00F55825">
            <w:pPr>
              <w:pStyle w:val="NoSpacing"/>
              <w:rPr>
                <w:rFonts w:ascii="Microsoft New Tai Lue" w:hAnsi="Microsoft New Tai Lue" w:cs="Microsoft New Tai Lue"/>
                <w:sz w:val="24"/>
                <w:szCs w:val="24"/>
              </w:rPr>
            </w:pPr>
            <w:r>
              <w:rPr>
                <w:rFonts w:ascii="Microsoft New Tai Lue" w:hAnsi="Microsoft New Tai Lue" w:cs="Microsoft New Tai Lue"/>
                <w:sz w:val="16"/>
                <w:szCs w:val="16"/>
              </w:rPr>
              <w:t>43 days</w:t>
            </w:r>
          </w:p>
        </w:tc>
      </w:tr>
      <w:tr w:rsidR="00F55825" w14:paraId="743199D1" w14:textId="77777777" w:rsidTr="00F55825">
        <w:tc>
          <w:tcPr>
            <w:tcW w:w="4691" w:type="dxa"/>
          </w:tcPr>
          <w:p w14:paraId="38B1BC2D" w14:textId="08AFA779" w:rsidR="00F55825" w:rsidRDefault="00F55825" w:rsidP="00F55825">
            <w:pPr>
              <w:pStyle w:val="NoSpacing"/>
              <w:rPr>
                <w:rFonts w:ascii="Microsoft New Tai Lue" w:hAnsi="Microsoft New Tai Lue" w:cs="Microsoft New Tai Lue"/>
                <w:sz w:val="24"/>
                <w:szCs w:val="24"/>
              </w:rPr>
            </w:pPr>
            <w:r>
              <w:rPr>
                <w:rFonts w:ascii="Microsoft New Tai Lue" w:hAnsi="Microsoft New Tai Lue" w:cs="Microsoft New Tai Lue"/>
                <w:sz w:val="24"/>
                <w:szCs w:val="24"/>
              </w:rPr>
              <w:t>Sample size</w:t>
            </w:r>
          </w:p>
          <w:p w14:paraId="24EF5BA8" w14:textId="0D9C0ADC" w:rsidR="00F55825" w:rsidRDefault="00F55825" w:rsidP="008B5BB8">
            <w:pPr>
              <w:pStyle w:val="NoSpacing"/>
              <w:rPr>
                <w:rFonts w:ascii="Microsoft New Tai Lue" w:hAnsi="Microsoft New Tai Lue" w:cs="Microsoft New Tai Lue"/>
                <w:sz w:val="24"/>
                <w:szCs w:val="24"/>
              </w:rPr>
            </w:pPr>
          </w:p>
          <w:p w14:paraId="158CD2E2" w14:textId="77777777" w:rsidR="00F55825" w:rsidRPr="00610263" w:rsidRDefault="00F55825" w:rsidP="00F55825">
            <w:pPr>
              <w:pStyle w:val="NoSpacing"/>
              <w:rPr>
                <w:rFonts w:ascii="Microsoft New Tai Lue" w:hAnsi="Microsoft New Tai Lue" w:cs="Microsoft New Tai Lue"/>
                <w:i/>
                <w:sz w:val="20"/>
                <w:szCs w:val="20"/>
              </w:rPr>
            </w:pPr>
          </w:p>
        </w:tc>
        <w:tc>
          <w:tcPr>
            <w:tcW w:w="4896" w:type="dxa"/>
          </w:tcPr>
          <w:p w14:paraId="4343789A" w14:textId="77777777" w:rsidR="00F55825" w:rsidRDefault="00F55825" w:rsidP="00F55825">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199 randomized</w:t>
            </w:r>
          </w:p>
          <w:p w14:paraId="0E7694A0" w14:textId="77777777" w:rsidR="00F55825" w:rsidRPr="003C5926" w:rsidRDefault="00F55825" w:rsidP="00F55825">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185 completed</w:t>
            </w:r>
          </w:p>
          <w:p w14:paraId="5682D4FC" w14:textId="23BF97D2" w:rsidR="00F55825" w:rsidRDefault="00F55825" w:rsidP="00F55825">
            <w:pPr>
              <w:pStyle w:val="NoSpacing"/>
              <w:rPr>
                <w:rFonts w:ascii="Microsoft New Tai Lue" w:hAnsi="Microsoft New Tai Lue" w:cs="Microsoft New Tai Lue"/>
                <w:sz w:val="24"/>
                <w:szCs w:val="24"/>
              </w:rPr>
            </w:pPr>
          </w:p>
        </w:tc>
      </w:tr>
      <w:tr w:rsidR="00F55825" w14:paraId="34D2B60B" w14:textId="77777777" w:rsidTr="00F55825">
        <w:tc>
          <w:tcPr>
            <w:tcW w:w="4691" w:type="dxa"/>
          </w:tcPr>
          <w:p w14:paraId="37D3EEE8" w14:textId="77777777" w:rsidR="00F55825" w:rsidRPr="002B624A" w:rsidRDefault="00F55825" w:rsidP="00F55825">
            <w:pPr>
              <w:pStyle w:val="NoSpacing"/>
              <w:rPr>
                <w:rFonts w:ascii="Microsoft New Tai Lue" w:hAnsi="Microsoft New Tai Lue" w:cs="Microsoft New Tai Lue"/>
                <w:sz w:val="24"/>
                <w:szCs w:val="24"/>
              </w:rPr>
            </w:pPr>
            <w:r w:rsidRPr="002B624A">
              <w:rPr>
                <w:rFonts w:ascii="Microsoft New Tai Lue" w:hAnsi="Microsoft New Tai Lue" w:cs="Microsoft New Tai Lue"/>
                <w:sz w:val="24"/>
                <w:szCs w:val="24"/>
              </w:rPr>
              <w:t>Intent-to-treat?</w:t>
            </w:r>
          </w:p>
          <w:p w14:paraId="5881006A" w14:textId="77777777" w:rsidR="00F55825" w:rsidRPr="002B624A" w:rsidRDefault="00F55825" w:rsidP="00F55825">
            <w:pPr>
              <w:pStyle w:val="NoSpacing"/>
              <w:rPr>
                <w:rFonts w:ascii="Microsoft New Tai Lue" w:hAnsi="Microsoft New Tai Lue" w:cs="Microsoft New Tai Lue"/>
                <w:i/>
                <w:sz w:val="24"/>
                <w:szCs w:val="24"/>
              </w:rPr>
            </w:pPr>
            <w:r w:rsidRPr="002B624A">
              <w:rPr>
                <w:rFonts w:ascii="Microsoft New Tai Lue" w:hAnsi="Microsoft New Tai Lue" w:cs="Microsoft New Tai Lue"/>
                <w:i/>
                <w:sz w:val="24"/>
                <w:szCs w:val="24"/>
              </w:rPr>
              <w:t xml:space="preserve">Drop-out rate.  </w:t>
            </w:r>
          </w:p>
          <w:p w14:paraId="2DE6D1B3" w14:textId="713698DC" w:rsidR="00F55825" w:rsidRPr="002B624A" w:rsidRDefault="00F55825" w:rsidP="00F55825">
            <w:pPr>
              <w:pStyle w:val="NoSpacing"/>
              <w:rPr>
                <w:rFonts w:ascii="Microsoft New Tai Lue" w:hAnsi="Microsoft New Tai Lue" w:cs="Microsoft New Tai Lue"/>
                <w:i/>
                <w:sz w:val="24"/>
                <w:szCs w:val="24"/>
              </w:rPr>
            </w:pPr>
            <w:r w:rsidRPr="002B624A">
              <w:rPr>
                <w:rFonts w:ascii="Microsoft New Tai Lue" w:hAnsi="Microsoft New Tai Lue" w:cs="Microsoft New Tai Lue"/>
                <w:i/>
                <w:sz w:val="24"/>
                <w:szCs w:val="24"/>
              </w:rPr>
              <w:t>Imputation method(s)?</w:t>
            </w:r>
          </w:p>
          <w:p w14:paraId="6B795724" w14:textId="77777777" w:rsidR="00F55825" w:rsidRDefault="00F55825" w:rsidP="00F55825">
            <w:pPr>
              <w:pStyle w:val="NoSpacing"/>
              <w:rPr>
                <w:rFonts w:ascii="Microsoft New Tai Lue" w:hAnsi="Microsoft New Tai Lue" w:cs="Microsoft New Tai Lue"/>
                <w:sz w:val="24"/>
                <w:szCs w:val="24"/>
              </w:rPr>
            </w:pPr>
          </w:p>
        </w:tc>
        <w:tc>
          <w:tcPr>
            <w:tcW w:w="4896" w:type="dxa"/>
          </w:tcPr>
          <w:p w14:paraId="2910FC50" w14:textId="4AC90897" w:rsidR="00F55825" w:rsidRPr="007A3CD0" w:rsidRDefault="00F55825" w:rsidP="00F55825">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No.  Measured completers of all patients who took at least one dose and completed one post-baseline Scale for the Assessment of Positive Symptoms.  Missing values not imputed.</w:t>
            </w:r>
          </w:p>
          <w:p w14:paraId="6A8CC0F0" w14:textId="77777777" w:rsidR="00F55825" w:rsidRDefault="00F55825" w:rsidP="00F55825">
            <w:pPr>
              <w:pStyle w:val="NoSpacing"/>
              <w:rPr>
                <w:rFonts w:ascii="Microsoft New Tai Lue" w:hAnsi="Microsoft New Tai Lue" w:cs="Microsoft New Tai Lue"/>
                <w:sz w:val="24"/>
                <w:szCs w:val="24"/>
              </w:rPr>
            </w:pPr>
          </w:p>
        </w:tc>
      </w:tr>
      <w:tr w:rsidR="00F55825" w14:paraId="199F4CE8" w14:textId="77777777" w:rsidTr="00F55825">
        <w:tc>
          <w:tcPr>
            <w:tcW w:w="4691" w:type="dxa"/>
          </w:tcPr>
          <w:p w14:paraId="129E8B55" w14:textId="3957B46B" w:rsidR="00F55825" w:rsidRDefault="00F55825" w:rsidP="00F55825">
            <w:pPr>
              <w:pStyle w:val="NoSpacing"/>
              <w:rPr>
                <w:rFonts w:ascii="Microsoft New Tai Lue" w:hAnsi="Microsoft New Tai Lue" w:cs="Microsoft New Tai Lue"/>
                <w:sz w:val="24"/>
                <w:szCs w:val="24"/>
              </w:rPr>
            </w:pPr>
            <w:r w:rsidRPr="005D0948">
              <w:rPr>
                <w:rFonts w:ascii="Microsoft New Tai Lue" w:hAnsi="Microsoft New Tai Lue" w:cs="Microsoft New Tai Lue"/>
                <w:sz w:val="24"/>
                <w:szCs w:val="24"/>
              </w:rPr>
              <w:t>Statistical significance: p value set at what level?</w:t>
            </w:r>
            <w:r w:rsidR="008B5BB8">
              <w:rPr>
                <w:rFonts w:ascii="Microsoft New Tai Lue" w:hAnsi="Microsoft New Tai Lue" w:cs="Microsoft New Tai Lue"/>
                <w:sz w:val="24"/>
                <w:szCs w:val="24"/>
              </w:rPr>
              <w:t xml:space="preserve">  </w:t>
            </w:r>
            <w:r w:rsidR="00A67EEE">
              <w:rPr>
                <w:rFonts w:ascii="Microsoft New Tai Lue" w:hAnsi="Microsoft New Tai Lue" w:cs="Microsoft New Tai Lue"/>
                <w:sz w:val="24"/>
                <w:szCs w:val="24"/>
              </w:rPr>
              <w:t xml:space="preserve">One- or two-sided?  </w:t>
            </w:r>
            <w:r w:rsidR="008B5BB8">
              <w:rPr>
                <w:rFonts w:ascii="Microsoft New Tai Lue" w:hAnsi="Microsoft New Tai Lue" w:cs="Microsoft New Tai Lue"/>
                <w:sz w:val="24"/>
                <w:szCs w:val="24"/>
              </w:rPr>
              <w:t>(Don’t overvalue statistical significance.)</w:t>
            </w:r>
          </w:p>
        </w:tc>
        <w:tc>
          <w:tcPr>
            <w:tcW w:w="4896" w:type="dxa"/>
          </w:tcPr>
          <w:p w14:paraId="6753EC5B" w14:textId="33943685" w:rsidR="00F55825" w:rsidRDefault="00E67ED5" w:rsidP="00F55825">
            <w:pPr>
              <w:pStyle w:val="NoSpacing"/>
              <w:rPr>
                <w:rFonts w:ascii="Microsoft New Tai Lue" w:hAnsi="Microsoft New Tai Lue" w:cs="Microsoft New Tai Lue"/>
                <w:sz w:val="24"/>
                <w:szCs w:val="24"/>
              </w:rPr>
            </w:pPr>
            <w:r>
              <w:rPr>
                <w:rFonts w:ascii="Microsoft New Tai Lue" w:hAnsi="Microsoft New Tai Lue" w:cs="Microsoft New Tai Lue"/>
                <w:sz w:val="16"/>
                <w:szCs w:val="16"/>
              </w:rPr>
              <w:t>0.05 is mentioned in discussion of the power calculation, but not explicitly specified as the level of statistical significance for the study.</w:t>
            </w:r>
            <w:r w:rsidR="00CF16CE">
              <w:rPr>
                <w:rFonts w:ascii="Microsoft New Tai Lue" w:hAnsi="Microsoft New Tai Lue" w:cs="Microsoft New Tai Lue"/>
                <w:sz w:val="16"/>
                <w:szCs w:val="16"/>
              </w:rPr>
              <w:t xml:space="preserve">  P values should be specified as one- or two-sided.</w:t>
            </w:r>
          </w:p>
        </w:tc>
      </w:tr>
      <w:tr w:rsidR="00F55825" w14:paraId="58E6AE3B" w14:textId="77777777" w:rsidTr="00F55825">
        <w:tc>
          <w:tcPr>
            <w:tcW w:w="4691" w:type="dxa"/>
          </w:tcPr>
          <w:p w14:paraId="0F561EB3" w14:textId="55B7D7D4" w:rsidR="00F55825" w:rsidRPr="0081001C" w:rsidRDefault="00F55825" w:rsidP="00F55825">
            <w:pPr>
              <w:pStyle w:val="NoSpacing"/>
              <w:rPr>
                <w:rFonts w:ascii="Microsoft New Tai Lue" w:hAnsi="Microsoft New Tai Lue" w:cs="Microsoft New Tai Lue"/>
                <w:sz w:val="24"/>
                <w:szCs w:val="24"/>
              </w:rPr>
            </w:pPr>
            <w:r w:rsidRPr="005D0948">
              <w:rPr>
                <w:rFonts w:ascii="Microsoft New Tai Lue" w:hAnsi="Microsoft New Tai Lue" w:cs="Microsoft New Tai Lue"/>
                <w:sz w:val="24"/>
                <w:szCs w:val="24"/>
              </w:rPr>
              <w:t>Bonferroni or other correction for multiple statistical comparisons</w:t>
            </w:r>
          </w:p>
        </w:tc>
        <w:tc>
          <w:tcPr>
            <w:tcW w:w="4896" w:type="dxa"/>
          </w:tcPr>
          <w:p w14:paraId="24D523A5" w14:textId="159C4C8B" w:rsidR="00F55825" w:rsidRDefault="00F55825" w:rsidP="00F55825">
            <w:pPr>
              <w:pStyle w:val="NoSpacing"/>
              <w:rPr>
                <w:rFonts w:ascii="Microsoft New Tai Lue" w:hAnsi="Microsoft New Tai Lue" w:cs="Microsoft New Tai Lue"/>
                <w:sz w:val="24"/>
                <w:szCs w:val="24"/>
              </w:rPr>
            </w:pPr>
            <w:r>
              <w:rPr>
                <w:rFonts w:ascii="Microsoft New Tai Lue" w:hAnsi="Microsoft New Tai Lue" w:cs="Microsoft New Tai Lue"/>
                <w:sz w:val="16"/>
                <w:szCs w:val="16"/>
              </w:rPr>
              <w:t>No</w:t>
            </w:r>
          </w:p>
          <w:p w14:paraId="69550B91" w14:textId="77777777" w:rsidR="00F55825" w:rsidRDefault="00F55825" w:rsidP="00F55825">
            <w:pPr>
              <w:pStyle w:val="NoSpacing"/>
              <w:rPr>
                <w:rFonts w:ascii="Microsoft New Tai Lue" w:hAnsi="Microsoft New Tai Lue" w:cs="Microsoft New Tai Lue"/>
                <w:sz w:val="24"/>
                <w:szCs w:val="24"/>
              </w:rPr>
            </w:pPr>
          </w:p>
          <w:p w14:paraId="75E47844" w14:textId="77777777" w:rsidR="00F55825" w:rsidRDefault="00F55825" w:rsidP="00F55825">
            <w:pPr>
              <w:pStyle w:val="NoSpacing"/>
              <w:rPr>
                <w:rFonts w:ascii="Microsoft New Tai Lue" w:hAnsi="Microsoft New Tai Lue" w:cs="Microsoft New Tai Lue"/>
                <w:sz w:val="24"/>
                <w:szCs w:val="24"/>
              </w:rPr>
            </w:pPr>
          </w:p>
        </w:tc>
      </w:tr>
      <w:tr w:rsidR="00F55825" w14:paraId="666F40AB" w14:textId="77777777" w:rsidTr="00F55825">
        <w:tc>
          <w:tcPr>
            <w:tcW w:w="4691" w:type="dxa"/>
          </w:tcPr>
          <w:p w14:paraId="24B6EC12" w14:textId="77777777" w:rsidR="00F55825" w:rsidRPr="0048548C" w:rsidRDefault="00F55825" w:rsidP="00F55825">
            <w:pPr>
              <w:pStyle w:val="NoSpacing"/>
              <w:rPr>
                <w:rFonts w:ascii="Microsoft New Tai Lue" w:hAnsi="Microsoft New Tai Lue" w:cs="Microsoft New Tai Lue"/>
                <w:sz w:val="24"/>
                <w:szCs w:val="24"/>
              </w:rPr>
            </w:pPr>
            <w:r>
              <w:rPr>
                <w:rFonts w:ascii="Microsoft New Tai Lue" w:hAnsi="Microsoft New Tai Lue" w:cs="Microsoft New Tai Lue"/>
                <w:sz w:val="24"/>
                <w:szCs w:val="24"/>
              </w:rPr>
              <w:t>Effect sizes and how they were measured</w:t>
            </w:r>
          </w:p>
          <w:p w14:paraId="188B31D4" w14:textId="77777777" w:rsidR="00F55825" w:rsidRDefault="00F55825" w:rsidP="00F55825">
            <w:pPr>
              <w:pStyle w:val="NoSpacing"/>
              <w:ind w:left="150" w:hanging="180"/>
              <w:rPr>
                <w:rFonts w:ascii="Microsoft New Tai Lue" w:hAnsi="Microsoft New Tai Lue" w:cs="Microsoft New Tai Lue"/>
                <w:i/>
                <w:sz w:val="20"/>
                <w:szCs w:val="20"/>
              </w:rPr>
            </w:pPr>
            <w:r>
              <w:rPr>
                <w:rFonts w:ascii="Microsoft New Tai Lue" w:hAnsi="Microsoft New Tai Lue" w:cs="Microsoft New Tai Lue"/>
                <w:i/>
                <w:sz w:val="20"/>
                <w:szCs w:val="20"/>
              </w:rPr>
              <w:t>Absolute change in a biological parameter or rating scale</w:t>
            </w:r>
          </w:p>
          <w:p w14:paraId="2F0349D7" w14:textId="77777777" w:rsidR="00F55825" w:rsidRDefault="00F55825" w:rsidP="00F55825">
            <w:pPr>
              <w:pStyle w:val="NoSpacing"/>
              <w:ind w:left="150" w:hanging="180"/>
              <w:rPr>
                <w:rFonts w:ascii="Microsoft New Tai Lue" w:hAnsi="Microsoft New Tai Lue" w:cs="Microsoft New Tai Lue"/>
                <w:i/>
                <w:sz w:val="20"/>
                <w:szCs w:val="20"/>
              </w:rPr>
            </w:pPr>
            <w:r>
              <w:rPr>
                <w:rFonts w:ascii="Microsoft New Tai Lue" w:hAnsi="Microsoft New Tai Lue" w:cs="Microsoft New Tai Lue"/>
                <w:i/>
                <w:sz w:val="20"/>
                <w:szCs w:val="20"/>
              </w:rPr>
              <w:t>Percent change in a biological parameter or rating scale</w:t>
            </w:r>
          </w:p>
          <w:p w14:paraId="2C347CF2" w14:textId="77777777" w:rsidR="00F55825" w:rsidRDefault="00F55825" w:rsidP="00F55825">
            <w:pPr>
              <w:pStyle w:val="NoSpacing"/>
              <w:ind w:left="150" w:hanging="180"/>
              <w:rPr>
                <w:rFonts w:ascii="Microsoft New Tai Lue" w:hAnsi="Microsoft New Tai Lue" w:cs="Microsoft New Tai Lue"/>
                <w:i/>
                <w:sz w:val="20"/>
                <w:szCs w:val="20"/>
              </w:rPr>
            </w:pPr>
            <w:r>
              <w:rPr>
                <w:rFonts w:ascii="Microsoft New Tai Lue" w:hAnsi="Microsoft New Tai Lue" w:cs="Microsoft New Tai Lue"/>
                <w:i/>
                <w:sz w:val="20"/>
                <w:szCs w:val="20"/>
              </w:rPr>
              <w:t>Percentage of subjects reaching a prospectively defined outcome, e.g., absolute or percentage change in a biological parameter or rating scale or a particular benchmark with respect to a biological parameter or rating scale (might then be converted into a number needed to treat, risk ratio or odds ratio)</w:t>
            </w:r>
          </w:p>
          <w:p w14:paraId="74AA2076" w14:textId="77777777" w:rsidR="00F55825" w:rsidRDefault="00F55825" w:rsidP="00F55825">
            <w:pPr>
              <w:pStyle w:val="NoSpacing"/>
              <w:ind w:left="150" w:hanging="180"/>
              <w:rPr>
                <w:rFonts w:ascii="Microsoft New Tai Lue" w:hAnsi="Microsoft New Tai Lue" w:cs="Microsoft New Tai Lue"/>
                <w:i/>
                <w:sz w:val="20"/>
                <w:szCs w:val="20"/>
              </w:rPr>
            </w:pPr>
            <w:r>
              <w:rPr>
                <w:rFonts w:ascii="Microsoft New Tai Lue" w:hAnsi="Microsoft New Tai Lue" w:cs="Microsoft New Tai Lue"/>
                <w:i/>
                <w:sz w:val="20"/>
                <w:szCs w:val="20"/>
              </w:rPr>
              <w:t>Standardized mean difference</w:t>
            </w:r>
          </w:p>
          <w:p w14:paraId="3DAC32D2" w14:textId="77777777" w:rsidR="00F55825" w:rsidRDefault="00F55825" w:rsidP="00F55825">
            <w:pPr>
              <w:pStyle w:val="NoSpacing"/>
              <w:ind w:left="150" w:hanging="180"/>
              <w:rPr>
                <w:rFonts w:ascii="Microsoft New Tai Lue" w:hAnsi="Microsoft New Tai Lue" w:cs="Microsoft New Tai Lue"/>
                <w:i/>
                <w:sz w:val="20"/>
                <w:szCs w:val="20"/>
              </w:rPr>
            </w:pPr>
            <w:r>
              <w:rPr>
                <w:rFonts w:ascii="Microsoft New Tai Lue" w:hAnsi="Microsoft New Tai Lue" w:cs="Microsoft New Tai Lue"/>
                <w:i/>
                <w:sz w:val="20"/>
                <w:szCs w:val="20"/>
              </w:rPr>
              <w:t>Number needed to treat</w:t>
            </w:r>
          </w:p>
          <w:p w14:paraId="1226881F" w14:textId="77777777" w:rsidR="00F55825" w:rsidRDefault="00F55825" w:rsidP="00F55825">
            <w:pPr>
              <w:pStyle w:val="NoSpacing"/>
              <w:ind w:left="150" w:hanging="180"/>
              <w:rPr>
                <w:rFonts w:ascii="Microsoft New Tai Lue" w:hAnsi="Microsoft New Tai Lue" w:cs="Microsoft New Tai Lue"/>
                <w:i/>
                <w:sz w:val="20"/>
                <w:szCs w:val="20"/>
              </w:rPr>
            </w:pPr>
            <w:r>
              <w:rPr>
                <w:rFonts w:ascii="Microsoft New Tai Lue" w:hAnsi="Microsoft New Tai Lue" w:cs="Microsoft New Tai Lue"/>
                <w:i/>
                <w:sz w:val="20"/>
                <w:szCs w:val="20"/>
              </w:rPr>
              <w:t>Risk ratio</w:t>
            </w:r>
          </w:p>
          <w:p w14:paraId="6B40BAF7" w14:textId="77777777" w:rsidR="00F55825" w:rsidRDefault="00F55825" w:rsidP="00F55825">
            <w:pPr>
              <w:pStyle w:val="NoSpacing"/>
              <w:ind w:left="150" w:hanging="180"/>
              <w:rPr>
                <w:rFonts w:ascii="Microsoft New Tai Lue" w:hAnsi="Microsoft New Tai Lue" w:cs="Microsoft New Tai Lue"/>
                <w:i/>
                <w:sz w:val="20"/>
                <w:szCs w:val="20"/>
              </w:rPr>
            </w:pPr>
            <w:r>
              <w:rPr>
                <w:rFonts w:ascii="Microsoft New Tai Lue" w:hAnsi="Microsoft New Tai Lue" w:cs="Microsoft New Tai Lue"/>
                <w:i/>
                <w:sz w:val="20"/>
                <w:szCs w:val="20"/>
              </w:rPr>
              <w:t>Odds ratio</w:t>
            </w:r>
          </w:p>
          <w:p w14:paraId="2D518E4B" w14:textId="77777777" w:rsidR="00F55825" w:rsidRDefault="00F55825" w:rsidP="00F55825">
            <w:pPr>
              <w:pStyle w:val="NoSpacing"/>
              <w:ind w:left="150" w:hanging="180"/>
              <w:rPr>
                <w:rFonts w:ascii="Microsoft New Tai Lue" w:hAnsi="Microsoft New Tai Lue" w:cs="Microsoft New Tai Lue"/>
                <w:i/>
                <w:sz w:val="20"/>
                <w:szCs w:val="20"/>
              </w:rPr>
            </w:pPr>
            <w:r>
              <w:rPr>
                <w:rFonts w:ascii="Microsoft New Tai Lue" w:hAnsi="Microsoft New Tai Lue" w:cs="Microsoft New Tai Lue"/>
                <w:i/>
                <w:sz w:val="20"/>
                <w:szCs w:val="20"/>
              </w:rPr>
              <w:t>Hazard ratio</w:t>
            </w:r>
          </w:p>
          <w:p w14:paraId="0153762F" w14:textId="77777777" w:rsidR="00F55825" w:rsidRDefault="00F55825" w:rsidP="00F55825">
            <w:pPr>
              <w:pStyle w:val="NoSpacing"/>
              <w:rPr>
                <w:rFonts w:ascii="Microsoft New Tai Lue" w:hAnsi="Microsoft New Tai Lue" w:cs="Microsoft New Tai Lue"/>
                <w:i/>
                <w:sz w:val="20"/>
                <w:szCs w:val="20"/>
              </w:rPr>
            </w:pPr>
          </w:p>
          <w:p w14:paraId="503A85D3" w14:textId="1A08980E" w:rsidR="00F55825" w:rsidRDefault="00F55825" w:rsidP="00F55825">
            <w:pPr>
              <w:pStyle w:val="NoSpacing"/>
              <w:rPr>
                <w:rFonts w:ascii="Microsoft New Tai Lue" w:hAnsi="Microsoft New Tai Lue" w:cs="Microsoft New Tai Lue"/>
                <w:i/>
                <w:sz w:val="20"/>
                <w:szCs w:val="20"/>
              </w:rPr>
            </w:pPr>
            <w:r>
              <w:rPr>
                <w:rFonts w:ascii="Microsoft New Tai Lue" w:hAnsi="Microsoft New Tai Lue" w:cs="Microsoft New Tai Lue"/>
                <w:i/>
                <w:sz w:val="20"/>
                <w:szCs w:val="20"/>
              </w:rPr>
              <w:t>How heterogeneous are the effect sizes?  For the primary outcome, did the study report a prediction interval? The 95% PI = M ± 1.96SD with M being the mean effect size and SD being the standard deviation of the effect size.   If so, what does the PI suggest about whether the effect is clinically meaningful and whether I should offer the treatment to a given patient?</w:t>
            </w:r>
          </w:p>
          <w:p w14:paraId="2F4FDBF8" w14:textId="40CB0800" w:rsidR="00F55825" w:rsidRPr="00495279" w:rsidRDefault="00F55825" w:rsidP="00F55825">
            <w:pPr>
              <w:pStyle w:val="NoSpacing"/>
              <w:rPr>
                <w:rFonts w:ascii="Microsoft New Tai Lue" w:hAnsi="Microsoft New Tai Lue" w:cs="Microsoft New Tai Lue"/>
                <w:i/>
                <w:sz w:val="20"/>
                <w:szCs w:val="20"/>
              </w:rPr>
            </w:pPr>
          </w:p>
        </w:tc>
        <w:tc>
          <w:tcPr>
            <w:tcW w:w="4896" w:type="dxa"/>
          </w:tcPr>
          <w:p w14:paraId="7B0FA33D" w14:textId="77777777" w:rsidR="00F55825" w:rsidRPr="009E4078" w:rsidRDefault="00F55825" w:rsidP="00F55825">
            <w:pPr>
              <w:pStyle w:val="NoSpacing"/>
              <w:rPr>
                <w:rFonts w:ascii="Microsoft New Tai Lue" w:hAnsi="Microsoft New Tai Lue" w:cs="Microsoft New Tai Lue"/>
                <w:b/>
                <w:bCs/>
                <w:u w:val="single"/>
              </w:rPr>
            </w:pPr>
            <w:r w:rsidRPr="009E4078">
              <w:rPr>
                <w:rFonts w:ascii="Microsoft New Tai Lue" w:hAnsi="Microsoft New Tai Lue" w:cs="Microsoft New Tai Lue"/>
                <w:b/>
                <w:bCs/>
                <w:u w:val="single"/>
              </w:rPr>
              <w:t>PRIMARY OUTCOME</w:t>
            </w:r>
          </w:p>
          <w:p w14:paraId="21F65E23" w14:textId="77777777" w:rsidR="00F55825" w:rsidRDefault="00F55825" w:rsidP="00F55825">
            <w:pPr>
              <w:pStyle w:val="NoSpacing"/>
              <w:rPr>
                <w:rFonts w:ascii="Microsoft New Tai Lue" w:hAnsi="Microsoft New Tai Lue" w:cs="Microsoft New Tai Lue"/>
                <w:b/>
                <w:bCs/>
                <w:sz w:val="16"/>
                <w:szCs w:val="16"/>
                <w:u w:val="single"/>
              </w:rPr>
            </w:pPr>
          </w:p>
          <w:p w14:paraId="03862BAD" w14:textId="77777777" w:rsidR="00F55825" w:rsidRPr="003C5926" w:rsidRDefault="00F55825" w:rsidP="00F55825">
            <w:pPr>
              <w:pStyle w:val="NoSpacing"/>
              <w:rPr>
                <w:rFonts w:ascii="Microsoft New Tai Lue" w:hAnsi="Microsoft New Tai Lue" w:cs="Microsoft New Tai Lue"/>
                <w:b/>
                <w:bCs/>
                <w:sz w:val="16"/>
                <w:szCs w:val="16"/>
                <w:u w:val="single"/>
              </w:rPr>
            </w:pPr>
            <w:r w:rsidRPr="003C5926">
              <w:rPr>
                <w:rFonts w:ascii="Microsoft New Tai Lue" w:hAnsi="Microsoft New Tai Lue" w:cs="Microsoft New Tai Lue"/>
                <w:b/>
                <w:bCs/>
                <w:sz w:val="16"/>
                <w:szCs w:val="16"/>
                <w:u w:val="single"/>
              </w:rPr>
              <w:t>SAPS-PD</w:t>
            </w:r>
          </w:p>
          <w:p w14:paraId="4D463FD9" w14:textId="77777777" w:rsidR="00F55825" w:rsidRDefault="00F55825" w:rsidP="00F55825">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 xml:space="preserve">Difference between pimavanserin and placebo was 3.06 points, </w:t>
            </w:r>
          </w:p>
          <w:p w14:paraId="1B0C43EC" w14:textId="77777777" w:rsidR="00F55825" w:rsidRDefault="00F55825" w:rsidP="00F55825">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p = 0.001.</w:t>
            </w:r>
          </w:p>
          <w:p w14:paraId="40967147" w14:textId="56162E18" w:rsidR="00F55825" w:rsidRDefault="00F55825" w:rsidP="00F55825">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However, of the 199 randomized patients, 45 met at least 1 of 2 exclusion criteria regarding use of concomitant medications.  When these patients are excluded from the calculation of the SAPS-PD differential, it falls to 2.2 points.</w:t>
            </w:r>
            <w:r w:rsidR="00D87075">
              <w:rPr>
                <w:rFonts w:ascii="Microsoft New Tai Lue" w:hAnsi="Microsoft New Tai Lue" w:cs="Microsoft New Tai Lue"/>
                <w:sz w:val="16"/>
                <w:szCs w:val="16"/>
              </w:rPr>
              <w:t xml:space="preserve">  This difference could be explained by resolution of a mild delusion.</w:t>
            </w:r>
          </w:p>
          <w:p w14:paraId="668481A3" w14:textId="77777777" w:rsidR="00F55825" w:rsidRDefault="00F55825" w:rsidP="00F55825">
            <w:pPr>
              <w:pStyle w:val="NoSpacing"/>
              <w:rPr>
                <w:rFonts w:ascii="Microsoft New Tai Lue" w:hAnsi="Microsoft New Tai Lue" w:cs="Microsoft New Tai Lue"/>
                <w:sz w:val="16"/>
                <w:szCs w:val="16"/>
              </w:rPr>
            </w:pPr>
          </w:p>
          <w:p w14:paraId="046E4A0C" w14:textId="77777777" w:rsidR="00F55825" w:rsidRPr="009E4078" w:rsidRDefault="00F55825" w:rsidP="00F55825">
            <w:pPr>
              <w:pStyle w:val="NoSpacing"/>
              <w:rPr>
                <w:rFonts w:ascii="Microsoft New Tai Lue" w:hAnsi="Microsoft New Tai Lue" w:cs="Microsoft New Tai Lue"/>
                <w:b/>
                <w:bCs/>
                <w:u w:val="single"/>
              </w:rPr>
            </w:pPr>
            <w:r w:rsidRPr="009E4078">
              <w:rPr>
                <w:rFonts w:ascii="Microsoft New Tai Lue" w:hAnsi="Microsoft New Tai Lue" w:cs="Microsoft New Tai Lue"/>
                <w:b/>
                <w:bCs/>
                <w:u w:val="single"/>
              </w:rPr>
              <w:t>SOME OF THE SECONDARY OUTCOMES</w:t>
            </w:r>
          </w:p>
          <w:p w14:paraId="161B5D31" w14:textId="77777777" w:rsidR="00F55825" w:rsidRDefault="00F55825" w:rsidP="00F55825">
            <w:pPr>
              <w:pStyle w:val="NoSpacing"/>
              <w:rPr>
                <w:rFonts w:ascii="Microsoft New Tai Lue" w:hAnsi="Microsoft New Tai Lue" w:cs="Microsoft New Tai Lue"/>
                <w:sz w:val="16"/>
                <w:szCs w:val="16"/>
              </w:rPr>
            </w:pPr>
          </w:p>
          <w:p w14:paraId="32D2E86F" w14:textId="77777777" w:rsidR="00F55825" w:rsidRPr="002C6733" w:rsidRDefault="00F55825" w:rsidP="00F55825">
            <w:pPr>
              <w:pStyle w:val="NoSpacing"/>
              <w:rPr>
                <w:rFonts w:ascii="Microsoft New Tai Lue" w:hAnsi="Microsoft New Tai Lue" w:cs="Microsoft New Tai Lue"/>
                <w:b/>
                <w:bCs/>
                <w:sz w:val="16"/>
                <w:szCs w:val="16"/>
                <w:u w:val="single"/>
              </w:rPr>
            </w:pPr>
            <w:r w:rsidRPr="002C6733">
              <w:rPr>
                <w:rFonts w:ascii="Microsoft New Tai Lue" w:hAnsi="Microsoft New Tai Lue" w:cs="Microsoft New Tai Lue"/>
                <w:b/>
                <w:bCs/>
                <w:sz w:val="16"/>
                <w:szCs w:val="16"/>
                <w:u w:val="single"/>
              </w:rPr>
              <w:t>STANDARDIZED MEAN DIFFERENCE</w:t>
            </w:r>
          </w:p>
          <w:p w14:paraId="602BB6AD" w14:textId="77777777" w:rsidR="00F55825" w:rsidRDefault="00F55825" w:rsidP="00F55825">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SMD = 0.5</w:t>
            </w:r>
          </w:p>
          <w:p w14:paraId="080BE836" w14:textId="77777777" w:rsidR="00F55825" w:rsidRDefault="00F55825" w:rsidP="00F55825">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(Not excluding the 45 patients who were improperly included in the study.)</w:t>
            </w:r>
          </w:p>
          <w:p w14:paraId="4BD81F88" w14:textId="77777777" w:rsidR="00F55825" w:rsidRDefault="00F55825" w:rsidP="00F55825">
            <w:pPr>
              <w:pStyle w:val="NoSpacing"/>
              <w:rPr>
                <w:rFonts w:ascii="Microsoft New Tai Lue" w:hAnsi="Microsoft New Tai Lue" w:cs="Microsoft New Tai Lue"/>
                <w:sz w:val="16"/>
                <w:szCs w:val="16"/>
              </w:rPr>
            </w:pPr>
          </w:p>
          <w:p w14:paraId="3D3E7BEC" w14:textId="77777777" w:rsidR="00F55825" w:rsidRPr="009E4078" w:rsidRDefault="00F55825" w:rsidP="00F55825">
            <w:pPr>
              <w:pStyle w:val="NoSpacing"/>
              <w:rPr>
                <w:rFonts w:ascii="Microsoft New Tai Lue" w:hAnsi="Microsoft New Tai Lue" w:cs="Microsoft New Tai Lue"/>
                <w:b/>
                <w:bCs/>
                <w:sz w:val="16"/>
                <w:szCs w:val="16"/>
                <w:u w:val="single"/>
              </w:rPr>
            </w:pPr>
            <w:r w:rsidRPr="009E4078">
              <w:rPr>
                <w:rFonts w:ascii="Microsoft New Tai Lue" w:hAnsi="Microsoft New Tai Lue" w:cs="Microsoft New Tai Lue"/>
                <w:b/>
                <w:bCs/>
                <w:sz w:val="16"/>
                <w:szCs w:val="16"/>
                <w:u w:val="single"/>
              </w:rPr>
              <w:t>CLINICAL GLOBAL IMPRESSION SCALE</w:t>
            </w:r>
          </w:p>
          <w:p w14:paraId="470AA4B1" w14:textId="30667DA3" w:rsidR="00F55825" w:rsidRDefault="00F55825" w:rsidP="00F55825">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0.67,  p = 0.0011 (not corrected for multiple statistical comparisons; corrected p value is 0.002)</w:t>
            </w:r>
          </w:p>
          <w:p w14:paraId="12E3B8E5" w14:textId="77777777" w:rsidR="00F55825" w:rsidRDefault="00F55825" w:rsidP="00F55825">
            <w:pPr>
              <w:pStyle w:val="NoSpacing"/>
              <w:rPr>
                <w:rFonts w:ascii="Microsoft New Tai Lue" w:hAnsi="Microsoft New Tai Lue" w:cs="Microsoft New Tai Lue"/>
                <w:sz w:val="16"/>
                <w:szCs w:val="16"/>
              </w:rPr>
            </w:pPr>
          </w:p>
          <w:p w14:paraId="4538E55C" w14:textId="77777777" w:rsidR="00F55825" w:rsidRPr="009E4078" w:rsidRDefault="00F55825" w:rsidP="00F55825">
            <w:pPr>
              <w:pStyle w:val="NoSpacing"/>
              <w:rPr>
                <w:rFonts w:ascii="Microsoft New Tai Lue" w:hAnsi="Microsoft New Tai Lue" w:cs="Microsoft New Tai Lue"/>
                <w:b/>
                <w:bCs/>
                <w:sz w:val="16"/>
                <w:szCs w:val="16"/>
                <w:u w:val="single"/>
              </w:rPr>
            </w:pPr>
            <w:r w:rsidRPr="009E4078">
              <w:rPr>
                <w:rFonts w:ascii="Microsoft New Tai Lue" w:hAnsi="Microsoft New Tai Lue" w:cs="Microsoft New Tai Lue"/>
                <w:b/>
                <w:bCs/>
                <w:sz w:val="16"/>
                <w:szCs w:val="16"/>
                <w:u w:val="single"/>
              </w:rPr>
              <w:t>SAPS-PD</w:t>
            </w:r>
          </w:p>
          <w:p w14:paraId="32C3CECB" w14:textId="77777777" w:rsidR="00F55825" w:rsidRDefault="00F55825" w:rsidP="00F55825">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3.06 (1.22-4.9)</w:t>
            </w:r>
          </w:p>
          <w:p w14:paraId="1CE10974" w14:textId="77777777" w:rsidR="00F55825" w:rsidRDefault="00F55825" w:rsidP="00F55825">
            <w:pPr>
              <w:pStyle w:val="NoSpacing"/>
              <w:rPr>
                <w:rFonts w:ascii="Microsoft New Tai Lue" w:hAnsi="Microsoft New Tai Lue" w:cs="Microsoft New Tai Lue"/>
                <w:sz w:val="16"/>
                <w:szCs w:val="16"/>
              </w:rPr>
            </w:pPr>
          </w:p>
          <w:p w14:paraId="00347A77" w14:textId="77777777" w:rsidR="00F55825" w:rsidRPr="009E4078" w:rsidRDefault="00F55825" w:rsidP="00F55825">
            <w:pPr>
              <w:pStyle w:val="NoSpacing"/>
              <w:rPr>
                <w:rFonts w:ascii="Microsoft New Tai Lue" w:hAnsi="Microsoft New Tai Lue" w:cs="Microsoft New Tai Lue"/>
                <w:b/>
                <w:bCs/>
                <w:sz w:val="16"/>
                <w:szCs w:val="16"/>
                <w:u w:val="single"/>
              </w:rPr>
            </w:pPr>
            <w:r w:rsidRPr="009E4078">
              <w:rPr>
                <w:rFonts w:ascii="Microsoft New Tai Lue" w:hAnsi="Microsoft New Tai Lue" w:cs="Microsoft New Tai Lue"/>
                <w:b/>
                <w:bCs/>
                <w:sz w:val="16"/>
                <w:szCs w:val="16"/>
                <w:u w:val="single"/>
              </w:rPr>
              <w:t>CGI</w:t>
            </w:r>
          </w:p>
          <w:p w14:paraId="53BE312A" w14:textId="77777777" w:rsidR="00F55825" w:rsidRDefault="00F55825" w:rsidP="00F55825">
            <w:pPr>
              <w:pStyle w:val="NoSpacing"/>
              <w:rPr>
                <w:rFonts w:ascii="Microsoft New Tai Lue" w:hAnsi="Microsoft New Tai Lue" w:cs="Microsoft New Tai Lue"/>
                <w:sz w:val="16"/>
                <w:szCs w:val="16"/>
              </w:rPr>
            </w:pPr>
            <w:r w:rsidRPr="003B28CB">
              <w:rPr>
                <w:rFonts w:ascii="Microsoft New Tai Lue" w:hAnsi="Microsoft New Tai Lue" w:cs="Microsoft New Tai Lue"/>
                <w:sz w:val="16"/>
                <w:szCs w:val="16"/>
              </w:rPr>
              <w:t>0.67 (0.28-1.06)</w:t>
            </w:r>
          </w:p>
          <w:p w14:paraId="052282C7" w14:textId="77777777" w:rsidR="007A3CD0" w:rsidRDefault="007A3CD0" w:rsidP="00F55825">
            <w:pPr>
              <w:pStyle w:val="NoSpacing"/>
              <w:rPr>
                <w:rFonts w:ascii="Microsoft New Tai Lue" w:hAnsi="Microsoft New Tai Lue" w:cs="Microsoft New Tai Lue"/>
                <w:sz w:val="16"/>
                <w:szCs w:val="16"/>
              </w:rPr>
            </w:pPr>
          </w:p>
          <w:p w14:paraId="46A3DA50" w14:textId="1116F7AD" w:rsidR="007A3CD0" w:rsidRDefault="007A3CD0" w:rsidP="00F55825">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No prediction interval</w:t>
            </w:r>
          </w:p>
          <w:p w14:paraId="058B1226" w14:textId="77777777" w:rsidR="007A3CD0" w:rsidRDefault="007A3CD0" w:rsidP="00F55825">
            <w:pPr>
              <w:pStyle w:val="NoSpacing"/>
              <w:rPr>
                <w:rFonts w:ascii="Microsoft New Tai Lue" w:hAnsi="Microsoft New Tai Lue" w:cs="Microsoft New Tai Lue"/>
                <w:sz w:val="16"/>
                <w:szCs w:val="16"/>
              </w:rPr>
            </w:pPr>
          </w:p>
          <w:p w14:paraId="25B6873F" w14:textId="784ADA1B" w:rsidR="007A3CD0" w:rsidRDefault="007A3CD0" w:rsidP="00F55825">
            <w:pPr>
              <w:pStyle w:val="NoSpacing"/>
              <w:rPr>
                <w:rFonts w:ascii="Microsoft New Tai Lue" w:hAnsi="Microsoft New Tai Lue" w:cs="Microsoft New Tai Lue"/>
                <w:sz w:val="24"/>
                <w:szCs w:val="24"/>
              </w:rPr>
            </w:pPr>
          </w:p>
        </w:tc>
      </w:tr>
      <w:tr w:rsidR="00F55825" w14:paraId="043629DF" w14:textId="77777777" w:rsidTr="00F55825">
        <w:tc>
          <w:tcPr>
            <w:tcW w:w="4691" w:type="dxa"/>
          </w:tcPr>
          <w:p w14:paraId="5510D695" w14:textId="77777777" w:rsidR="00F55825" w:rsidRDefault="00F55825" w:rsidP="00F55825">
            <w:pPr>
              <w:pStyle w:val="NoSpacing"/>
              <w:rPr>
                <w:rFonts w:ascii="Microsoft New Tai Lue" w:hAnsi="Microsoft New Tai Lue" w:cs="Microsoft New Tai Lue"/>
                <w:sz w:val="24"/>
                <w:szCs w:val="24"/>
              </w:rPr>
            </w:pPr>
            <w:r>
              <w:rPr>
                <w:rFonts w:ascii="Microsoft New Tai Lue" w:hAnsi="Microsoft New Tai Lue" w:cs="Microsoft New Tai Lue"/>
                <w:sz w:val="24"/>
                <w:szCs w:val="24"/>
              </w:rPr>
              <w:t>Bottom line</w:t>
            </w:r>
          </w:p>
          <w:p w14:paraId="7B8F907D" w14:textId="60127183" w:rsidR="00F55825" w:rsidRPr="00AB0A1E" w:rsidRDefault="00F55825" w:rsidP="00AB0A1E">
            <w:pPr>
              <w:pStyle w:val="NoSpacing"/>
              <w:ind w:hanging="30"/>
              <w:rPr>
                <w:rFonts w:ascii="Microsoft New Tai Lue" w:hAnsi="Microsoft New Tai Lue" w:cs="Microsoft New Tai Lue"/>
                <w:i/>
                <w:sz w:val="20"/>
                <w:szCs w:val="20"/>
              </w:rPr>
            </w:pPr>
            <w:r>
              <w:rPr>
                <w:rFonts w:ascii="Microsoft New Tai Lue" w:hAnsi="Microsoft New Tai Lue" w:cs="Microsoft New Tai Lue"/>
                <w:i/>
                <w:sz w:val="20"/>
                <w:szCs w:val="20"/>
              </w:rPr>
              <w:t>After considering costs and benefits, should I offer the treatment to a given patient?</w:t>
            </w:r>
          </w:p>
        </w:tc>
        <w:tc>
          <w:tcPr>
            <w:tcW w:w="4896" w:type="dxa"/>
          </w:tcPr>
          <w:p w14:paraId="39AEDBE1" w14:textId="2515A46E" w:rsidR="00F55825" w:rsidRPr="00AB0A1E" w:rsidRDefault="00AB0A1E" w:rsidP="00F55825">
            <w:pPr>
              <w:pStyle w:val="NoSpacing"/>
              <w:rPr>
                <w:rFonts w:ascii="Microsoft New Tai Lue" w:hAnsi="Microsoft New Tai Lue" w:cs="Microsoft New Tai Lue"/>
                <w:sz w:val="16"/>
                <w:szCs w:val="16"/>
              </w:rPr>
            </w:pPr>
            <w:r>
              <w:rPr>
                <w:rFonts w:ascii="Microsoft New Tai Lue" w:hAnsi="Microsoft New Tai Lue" w:cs="Microsoft New Tai Lue"/>
                <w:sz w:val="16"/>
                <w:szCs w:val="16"/>
              </w:rPr>
              <w:t>Probably not.  Study has many flaws, effects</w:t>
            </w:r>
            <w:r w:rsidR="00537C1A">
              <w:rPr>
                <w:rFonts w:ascii="Microsoft New Tai Lue" w:hAnsi="Microsoft New Tai Lue" w:cs="Microsoft New Tai Lue"/>
                <w:sz w:val="16"/>
                <w:szCs w:val="16"/>
              </w:rPr>
              <w:t xml:space="preserve"> </w:t>
            </w:r>
            <w:r>
              <w:rPr>
                <w:rFonts w:ascii="Microsoft New Tai Lue" w:hAnsi="Microsoft New Tai Lue" w:cs="Microsoft New Tai Lue"/>
                <w:sz w:val="16"/>
                <w:szCs w:val="16"/>
              </w:rPr>
              <w:t>size</w:t>
            </w:r>
            <w:r w:rsidR="00537C1A">
              <w:rPr>
                <w:rFonts w:ascii="Microsoft New Tai Lue" w:hAnsi="Microsoft New Tai Lue" w:cs="Microsoft New Tai Lue"/>
                <w:sz w:val="16"/>
                <w:szCs w:val="16"/>
              </w:rPr>
              <w:t>s are</w:t>
            </w:r>
            <w:r>
              <w:rPr>
                <w:rFonts w:ascii="Microsoft New Tai Lue" w:hAnsi="Microsoft New Tai Lue" w:cs="Microsoft New Tai Lue"/>
                <w:sz w:val="16"/>
                <w:szCs w:val="16"/>
              </w:rPr>
              <w:t xml:space="preserve"> small </w:t>
            </w:r>
            <w:r w:rsidR="00FB7117">
              <w:rPr>
                <w:rFonts w:ascii="Microsoft New Tai Lue" w:hAnsi="Microsoft New Tai Lue" w:cs="Microsoft New Tai Lue"/>
                <w:sz w:val="16"/>
                <w:szCs w:val="16"/>
              </w:rPr>
              <w:t>and drug is</w:t>
            </w:r>
            <w:r>
              <w:rPr>
                <w:rFonts w:ascii="Microsoft New Tai Lue" w:hAnsi="Microsoft New Tai Lue" w:cs="Microsoft New Tai Lue"/>
                <w:sz w:val="16"/>
                <w:szCs w:val="16"/>
              </w:rPr>
              <w:t xml:space="preserve"> expensive.</w:t>
            </w:r>
            <w:r w:rsidR="00D87075">
              <w:rPr>
                <w:rFonts w:ascii="Microsoft New Tai Lue" w:hAnsi="Microsoft New Tai Lue" w:cs="Microsoft New Tai Lue"/>
                <w:sz w:val="16"/>
                <w:szCs w:val="16"/>
              </w:rPr>
              <w:t xml:space="preserve">  Cost is about $5,000 per month.</w:t>
            </w:r>
          </w:p>
        </w:tc>
      </w:tr>
    </w:tbl>
    <w:p w14:paraId="2CF10F67" w14:textId="77777777" w:rsidR="001F1695" w:rsidRPr="001F1695" w:rsidRDefault="001F1695" w:rsidP="001F1695">
      <w:pPr>
        <w:pStyle w:val="NoSpacing"/>
        <w:rPr>
          <w:rFonts w:ascii="Microsoft New Tai Lue" w:hAnsi="Microsoft New Tai Lue" w:cs="Microsoft New Tai Lue"/>
          <w:sz w:val="24"/>
          <w:szCs w:val="24"/>
        </w:rPr>
      </w:pPr>
    </w:p>
    <w:sectPr w:rsidR="001F1695" w:rsidRPr="001F1695" w:rsidSect="001306E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6884B" w14:textId="77777777" w:rsidR="00C27D89" w:rsidRDefault="00C27D89" w:rsidP="00642DCB">
      <w:pPr>
        <w:spacing w:after="0" w:line="240" w:lineRule="auto"/>
      </w:pPr>
      <w:r>
        <w:separator/>
      </w:r>
    </w:p>
  </w:endnote>
  <w:endnote w:type="continuationSeparator" w:id="0">
    <w:p w14:paraId="5501D1AD" w14:textId="77777777" w:rsidR="00C27D89" w:rsidRDefault="00C27D89" w:rsidP="0064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4EF5" w14:textId="5FF19F81" w:rsidR="00642DCB" w:rsidRDefault="00511664">
    <w:pPr>
      <w:pStyle w:val="Footer"/>
    </w:pPr>
    <w:r>
      <w:t xml:space="preserve">Randall F. Moore, MD, JD  </w:t>
    </w:r>
    <w:r w:rsidR="00295FEF">
      <w:t xml:space="preserve">     </w:t>
    </w:r>
    <w:r>
      <w:t>Clinical Professor of Psychiatry</w:t>
    </w:r>
    <w:r w:rsidR="00295FEF">
      <w:t xml:space="preserve"> </w:t>
    </w:r>
    <w:r>
      <w:t xml:space="preserve"> </w:t>
    </w:r>
    <w:r w:rsidR="00295FEF">
      <w:t xml:space="preserve">    </w:t>
    </w:r>
    <w:r>
      <w:t xml:space="preserve"> Baylor College of Medicine, Temple</w:t>
    </w:r>
  </w:p>
  <w:p w14:paraId="1625CA39" w14:textId="77777777" w:rsidR="00642DCB" w:rsidRDefault="0064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BB72" w14:textId="77777777" w:rsidR="00C27D89" w:rsidRDefault="00C27D89" w:rsidP="00642DCB">
      <w:pPr>
        <w:spacing w:after="0" w:line="240" w:lineRule="auto"/>
      </w:pPr>
      <w:r>
        <w:separator/>
      </w:r>
    </w:p>
  </w:footnote>
  <w:footnote w:type="continuationSeparator" w:id="0">
    <w:p w14:paraId="6C7EC12E" w14:textId="77777777" w:rsidR="00C27D89" w:rsidRDefault="00C27D89" w:rsidP="00642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404E" w14:textId="636010C7" w:rsidR="00CB2CDB" w:rsidRPr="005E533D" w:rsidRDefault="00892064" w:rsidP="004D12AE">
    <w:pPr>
      <w:pStyle w:val="Header"/>
      <w:jc w:val="center"/>
      <w:rPr>
        <w:rFonts w:ascii="Microsoft New Tai Lue" w:hAnsi="Microsoft New Tai Lue" w:cs="Microsoft New Tai Lue"/>
        <w:b/>
        <w:sz w:val="32"/>
        <w:szCs w:val="32"/>
        <w:u w:val="single"/>
      </w:rPr>
    </w:pPr>
    <w:r>
      <w:rPr>
        <w:rFonts w:ascii="Microsoft New Tai Lue" w:hAnsi="Microsoft New Tai Lue" w:cs="Microsoft New Tai Lue"/>
        <w:b/>
        <w:sz w:val="32"/>
        <w:szCs w:val="32"/>
        <w:u w:val="single"/>
      </w:rPr>
      <w:t>WORKSHEET FOR RANDOMIZED CONTROLLED TRIALS</w:t>
    </w:r>
  </w:p>
  <w:p w14:paraId="57E9A815" w14:textId="77777777" w:rsidR="00CB2CDB" w:rsidRDefault="00CB2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GTZa89M/lAZiIz3khz5urKYLNoht4G+7vTs9qH26mEXLS3FiK5pAGF13TY6XtBLJa1f5Ltw3no+pFypk107hQ==" w:salt="IYoXqm1doMEnREQNhCW3Tw=="/>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E7A0EF4-9AD2-4333-B6AC-BB6C2F5A3699}"/>
    <w:docVar w:name="dgnword-eventsink" w:val="6289616"/>
  </w:docVars>
  <w:rsids>
    <w:rsidRoot w:val="001F1695"/>
    <w:rsid w:val="000001E9"/>
    <w:rsid w:val="000A0D45"/>
    <w:rsid w:val="000A6F3A"/>
    <w:rsid w:val="000E71AF"/>
    <w:rsid w:val="000F3B78"/>
    <w:rsid w:val="00104DAA"/>
    <w:rsid w:val="00110A94"/>
    <w:rsid w:val="00123230"/>
    <w:rsid w:val="001306E3"/>
    <w:rsid w:val="00156F32"/>
    <w:rsid w:val="00172B53"/>
    <w:rsid w:val="00190A2F"/>
    <w:rsid w:val="00194DB2"/>
    <w:rsid w:val="001C4027"/>
    <w:rsid w:val="001F1695"/>
    <w:rsid w:val="00205786"/>
    <w:rsid w:val="002275EA"/>
    <w:rsid w:val="00254458"/>
    <w:rsid w:val="00295FEF"/>
    <w:rsid w:val="002B624A"/>
    <w:rsid w:val="002C5344"/>
    <w:rsid w:val="002E4A7A"/>
    <w:rsid w:val="00347980"/>
    <w:rsid w:val="00363281"/>
    <w:rsid w:val="00382F85"/>
    <w:rsid w:val="003A4953"/>
    <w:rsid w:val="003D16E9"/>
    <w:rsid w:val="004078BA"/>
    <w:rsid w:val="00466CDD"/>
    <w:rsid w:val="004773E5"/>
    <w:rsid w:val="0048548C"/>
    <w:rsid w:val="00495279"/>
    <w:rsid w:val="004D12AE"/>
    <w:rsid w:val="004F51C2"/>
    <w:rsid w:val="00511664"/>
    <w:rsid w:val="00537C1A"/>
    <w:rsid w:val="00547BCC"/>
    <w:rsid w:val="005D0948"/>
    <w:rsid w:val="005E533D"/>
    <w:rsid w:val="005F7204"/>
    <w:rsid w:val="00610263"/>
    <w:rsid w:val="00620FAC"/>
    <w:rsid w:val="00624820"/>
    <w:rsid w:val="00642DCB"/>
    <w:rsid w:val="006467BD"/>
    <w:rsid w:val="00691761"/>
    <w:rsid w:val="006E7830"/>
    <w:rsid w:val="00780E84"/>
    <w:rsid w:val="0079002C"/>
    <w:rsid w:val="007A3CD0"/>
    <w:rsid w:val="0081001C"/>
    <w:rsid w:val="008645CA"/>
    <w:rsid w:val="00892064"/>
    <w:rsid w:val="008B5BB8"/>
    <w:rsid w:val="00904D1E"/>
    <w:rsid w:val="009131CE"/>
    <w:rsid w:val="00921B0D"/>
    <w:rsid w:val="0094515E"/>
    <w:rsid w:val="009B728C"/>
    <w:rsid w:val="009C43FE"/>
    <w:rsid w:val="009E230A"/>
    <w:rsid w:val="009E2C4A"/>
    <w:rsid w:val="009F47BA"/>
    <w:rsid w:val="00A67EEE"/>
    <w:rsid w:val="00A97368"/>
    <w:rsid w:val="00AB0A1E"/>
    <w:rsid w:val="00B01362"/>
    <w:rsid w:val="00B032D8"/>
    <w:rsid w:val="00B1530F"/>
    <w:rsid w:val="00BB64B3"/>
    <w:rsid w:val="00C16F0C"/>
    <w:rsid w:val="00C27D89"/>
    <w:rsid w:val="00C74406"/>
    <w:rsid w:val="00C77AE9"/>
    <w:rsid w:val="00C8159B"/>
    <w:rsid w:val="00CB1DDF"/>
    <w:rsid w:val="00CB2CDB"/>
    <w:rsid w:val="00CE7ED8"/>
    <w:rsid w:val="00CF16CE"/>
    <w:rsid w:val="00D13459"/>
    <w:rsid w:val="00D6725C"/>
    <w:rsid w:val="00D87075"/>
    <w:rsid w:val="00D91E0B"/>
    <w:rsid w:val="00DA3173"/>
    <w:rsid w:val="00DE5903"/>
    <w:rsid w:val="00E3439A"/>
    <w:rsid w:val="00E57081"/>
    <w:rsid w:val="00E67ED5"/>
    <w:rsid w:val="00E77AE4"/>
    <w:rsid w:val="00E81B90"/>
    <w:rsid w:val="00EA0364"/>
    <w:rsid w:val="00EB060C"/>
    <w:rsid w:val="00EC4C77"/>
    <w:rsid w:val="00ED255B"/>
    <w:rsid w:val="00EF4935"/>
    <w:rsid w:val="00F16F07"/>
    <w:rsid w:val="00F55825"/>
    <w:rsid w:val="00FB7117"/>
    <w:rsid w:val="00FF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54E17"/>
  <w15:docId w15:val="{743041DB-A31F-4B2E-9362-8FCD55A6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695"/>
    <w:pPr>
      <w:spacing w:after="0" w:line="240" w:lineRule="auto"/>
    </w:pPr>
  </w:style>
  <w:style w:type="paragraph" w:styleId="Header">
    <w:name w:val="header"/>
    <w:basedOn w:val="Normal"/>
    <w:link w:val="HeaderChar"/>
    <w:uiPriority w:val="99"/>
    <w:unhideWhenUsed/>
    <w:rsid w:val="00642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DCB"/>
  </w:style>
  <w:style w:type="paragraph" w:styleId="Footer">
    <w:name w:val="footer"/>
    <w:basedOn w:val="Normal"/>
    <w:link w:val="FooterChar"/>
    <w:uiPriority w:val="99"/>
    <w:unhideWhenUsed/>
    <w:rsid w:val="00642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DCB"/>
  </w:style>
  <w:style w:type="paragraph" w:styleId="BalloonText">
    <w:name w:val="Balloon Text"/>
    <w:basedOn w:val="Normal"/>
    <w:link w:val="BalloonTextChar"/>
    <w:uiPriority w:val="99"/>
    <w:semiHidden/>
    <w:unhideWhenUsed/>
    <w:rsid w:val="00642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DCB"/>
    <w:rPr>
      <w:rFonts w:ascii="Tahoma" w:hAnsi="Tahoma" w:cs="Tahoma"/>
      <w:sz w:val="16"/>
      <w:szCs w:val="16"/>
    </w:rPr>
  </w:style>
  <w:style w:type="table" w:styleId="TableGrid">
    <w:name w:val="Table Grid"/>
    <w:basedOn w:val="TableNormal"/>
    <w:uiPriority w:val="59"/>
    <w:rsid w:val="000A0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51743-0A78-4128-AD83-7DFF50D2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665</Words>
  <Characters>3791</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Scott &amp; White Healthcare</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Moore, Randall F M.D.</cp:lastModifiedBy>
  <cp:revision>20</cp:revision>
  <cp:lastPrinted>2014-11-19T14:51:00Z</cp:lastPrinted>
  <dcterms:created xsi:type="dcterms:W3CDTF">2024-06-29T23:08:00Z</dcterms:created>
  <dcterms:modified xsi:type="dcterms:W3CDTF">2025-09-25T15:30:00Z</dcterms:modified>
</cp:coreProperties>
</file>