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6AE41" w14:textId="77777777" w:rsidR="00AE3094" w:rsidRDefault="00AE3094" w:rsidP="00AE3094">
      <w:pPr>
        <w:pStyle w:val="Default"/>
        <w:spacing w:line="300" w:lineRule="auto"/>
        <w:jc w:val="both"/>
        <w:rPr>
          <w:rFonts w:ascii="Times New Roman" w:hAnsi="Times New Roman" w:cs="Times New Roman"/>
          <w:bCs/>
        </w:rPr>
      </w:pPr>
    </w:p>
    <w:p w14:paraId="6B4D87A4" w14:textId="77777777" w:rsidR="00AE3094" w:rsidRDefault="00AE3094" w:rsidP="00AE3094">
      <w:pPr>
        <w:pStyle w:val="Default"/>
        <w:spacing w:line="300" w:lineRule="auto"/>
        <w:jc w:val="both"/>
        <w:rPr>
          <w:rFonts w:ascii="Times New Roman" w:hAnsi="Times New Roman" w:cs="Times New Roman"/>
          <w:bCs/>
        </w:rPr>
      </w:pPr>
    </w:p>
    <w:p w14:paraId="18598156" w14:textId="03E24430" w:rsidR="0048653C" w:rsidRDefault="00C95616" w:rsidP="00AE3094">
      <w:pPr>
        <w:pStyle w:val="Default"/>
        <w:spacing w:line="300" w:lineRule="auto"/>
        <w:jc w:val="both"/>
        <w:rPr>
          <w:rFonts w:ascii="Times New Roman" w:hAnsi="Times New Roman" w:cs="Times New Roman"/>
          <w:bCs/>
        </w:rPr>
      </w:pPr>
      <w:r w:rsidRPr="00C95616">
        <w:rPr>
          <w:rFonts w:ascii="Calibri Light" w:eastAsia="Calibri" w:hAnsi="Calibri Light" w:cs="Calibri Light"/>
          <w:b/>
          <w:color w:val="44546A"/>
          <w:sz w:val="32"/>
          <w:szCs w:val="32"/>
        </w:rPr>
        <w:t xml:space="preserve">Vedlegg </w:t>
      </w:r>
      <w:r>
        <w:rPr>
          <w:rFonts w:ascii="Calibri Light" w:eastAsia="Calibri" w:hAnsi="Calibri Light" w:cs="Calibri Light"/>
          <w:b/>
          <w:color w:val="44546A"/>
          <w:sz w:val="32"/>
          <w:szCs w:val="32"/>
        </w:rPr>
        <w:t>3</w:t>
      </w:r>
    </w:p>
    <w:p w14:paraId="3CC3834E" w14:textId="77777777" w:rsidR="0048653C" w:rsidRDefault="0048653C" w:rsidP="0048653C">
      <w:pPr>
        <w:pStyle w:val="Default"/>
        <w:spacing w:line="300" w:lineRule="auto"/>
        <w:ind w:left="1416" w:firstLine="708"/>
        <w:jc w:val="both"/>
        <w:rPr>
          <w:rFonts w:ascii="Times New Roman" w:hAnsi="Times New Roman" w:cs="Times New Roman"/>
          <w:bCs/>
        </w:rPr>
      </w:pPr>
    </w:p>
    <w:p w14:paraId="3391109E" w14:textId="77777777" w:rsidR="0048653C" w:rsidRPr="0048653C" w:rsidRDefault="0048653C" w:rsidP="0048653C">
      <w:pPr>
        <w:pStyle w:val="Default"/>
        <w:spacing w:line="300" w:lineRule="auto"/>
        <w:ind w:left="1416" w:firstLine="708"/>
        <w:jc w:val="both"/>
        <w:rPr>
          <w:rFonts w:ascii="Times New Roman" w:hAnsi="Times New Roman" w:cs="Times New Roman"/>
          <w:bCs/>
          <w:sz w:val="56"/>
          <w:szCs w:val="56"/>
        </w:rPr>
      </w:pPr>
    </w:p>
    <w:p w14:paraId="5F374999" w14:textId="77777777" w:rsidR="0048653C" w:rsidRPr="0048653C" w:rsidRDefault="0048653C" w:rsidP="0048653C">
      <w:pPr>
        <w:pStyle w:val="Default"/>
        <w:spacing w:line="300" w:lineRule="auto"/>
        <w:ind w:left="1416" w:firstLine="708"/>
        <w:jc w:val="both"/>
        <w:rPr>
          <w:rFonts w:ascii="Times New Roman" w:hAnsi="Times New Roman" w:cs="Times New Roman"/>
          <w:bCs/>
          <w:sz w:val="56"/>
          <w:szCs w:val="56"/>
        </w:rPr>
      </w:pPr>
    </w:p>
    <w:p w14:paraId="670F685E" w14:textId="3A48C4B5" w:rsidR="0048653C" w:rsidRDefault="0048653C" w:rsidP="0048653C">
      <w:pPr>
        <w:pStyle w:val="Default"/>
        <w:spacing w:line="300" w:lineRule="auto"/>
        <w:ind w:left="1416" w:firstLine="708"/>
        <w:jc w:val="both"/>
        <w:rPr>
          <w:rFonts w:ascii="Times New Roman" w:hAnsi="Times New Roman" w:cs="Times New Roman"/>
          <w:bCs/>
          <w:sz w:val="56"/>
          <w:szCs w:val="56"/>
        </w:rPr>
      </w:pPr>
    </w:p>
    <w:p w14:paraId="14AF2F9E" w14:textId="77777777" w:rsidR="00C35DA6" w:rsidRPr="0048653C" w:rsidRDefault="00C35DA6" w:rsidP="0048653C">
      <w:pPr>
        <w:pStyle w:val="Default"/>
        <w:spacing w:line="300" w:lineRule="auto"/>
        <w:ind w:left="1416" w:firstLine="708"/>
        <w:jc w:val="both"/>
        <w:rPr>
          <w:rFonts w:ascii="Times New Roman" w:hAnsi="Times New Roman" w:cs="Times New Roman"/>
          <w:bCs/>
          <w:sz w:val="56"/>
          <w:szCs w:val="56"/>
        </w:rPr>
      </w:pPr>
    </w:p>
    <w:p w14:paraId="337F6B6B" w14:textId="77777777" w:rsidR="00C35DA6" w:rsidRDefault="00C35DA6" w:rsidP="001C22F0">
      <w:pPr>
        <w:pStyle w:val="Default"/>
        <w:spacing w:line="300" w:lineRule="auto"/>
        <w:jc w:val="center"/>
        <w:rPr>
          <w:rFonts w:asciiTheme="majorHAnsi" w:hAnsiTheme="majorHAnsi" w:cstheme="majorHAnsi"/>
          <w:b/>
          <w:bCs/>
          <w:color w:val="44546A" w:themeColor="text2"/>
          <w:sz w:val="48"/>
          <w:szCs w:val="48"/>
        </w:rPr>
      </w:pPr>
      <w:r w:rsidRPr="00C35DA6">
        <w:rPr>
          <w:rFonts w:asciiTheme="majorHAnsi" w:hAnsiTheme="majorHAnsi" w:cstheme="majorHAnsi"/>
          <w:b/>
          <w:bCs/>
          <w:color w:val="44546A" w:themeColor="text2"/>
          <w:sz w:val="48"/>
          <w:szCs w:val="48"/>
        </w:rPr>
        <w:t xml:space="preserve">Alminnelige bestemmelser </w:t>
      </w:r>
    </w:p>
    <w:p w14:paraId="5523CCAB" w14:textId="33CF51BC" w:rsidR="001C22F0" w:rsidRPr="00C35DA6" w:rsidRDefault="00BC5171" w:rsidP="001C22F0">
      <w:pPr>
        <w:pStyle w:val="Default"/>
        <w:spacing w:line="300" w:lineRule="auto"/>
        <w:jc w:val="center"/>
        <w:rPr>
          <w:rFonts w:asciiTheme="majorHAnsi" w:hAnsiTheme="majorHAnsi" w:cstheme="majorHAnsi"/>
          <w:b/>
          <w:bCs/>
          <w:color w:val="44546A" w:themeColor="text2"/>
          <w:sz w:val="48"/>
          <w:szCs w:val="48"/>
        </w:rPr>
      </w:pPr>
      <w:r w:rsidRPr="00C35DA6">
        <w:rPr>
          <w:rFonts w:asciiTheme="majorHAnsi" w:hAnsiTheme="majorHAnsi" w:cstheme="majorHAnsi"/>
          <w:b/>
          <w:bCs/>
          <w:color w:val="44546A" w:themeColor="text2"/>
          <w:sz w:val="48"/>
          <w:szCs w:val="48"/>
        </w:rPr>
        <w:t xml:space="preserve">Byggherrestyrt samspillskontrakt </w:t>
      </w:r>
      <w:r w:rsidR="001C22F0" w:rsidRPr="00C35DA6">
        <w:rPr>
          <w:rFonts w:asciiTheme="majorHAnsi" w:hAnsiTheme="majorHAnsi" w:cstheme="majorHAnsi"/>
          <w:b/>
          <w:bCs/>
          <w:color w:val="44546A" w:themeColor="text2"/>
          <w:sz w:val="48"/>
          <w:szCs w:val="48"/>
        </w:rPr>
        <w:t>2019</w:t>
      </w:r>
    </w:p>
    <w:p w14:paraId="596F92E3" w14:textId="77777777" w:rsidR="001C22F0" w:rsidRPr="004F322B" w:rsidRDefault="001C22F0" w:rsidP="001C22F0">
      <w:pPr>
        <w:pStyle w:val="Default"/>
        <w:spacing w:line="300" w:lineRule="auto"/>
        <w:jc w:val="both"/>
        <w:rPr>
          <w:rFonts w:ascii="Times New Roman" w:hAnsi="Times New Roman" w:cs="Times New Roman"/>
          <w:b/>
          <w:bCs/>
          <w:sz w:val="36"/>
          <w:szCs w:val="36"/>
        </w:rPr>
      </w:pPr>
    </w:p>
    <w:p w14:paraId="2862F558" w14:textId="77777777" w:rsidR="0048653C" w:rsidRPr="0048653C" w:rsidRDefault="0048653C" w:rsidP="001C22F0">
      <w:pPr>
        <w:pStyle w:val="Default"/>
        <w:spacing w:line="300" w:lineRule="auto"/>
        <w:jc w:val="both"/>
        <w:rPr>
          <w:rFonts w:ascii="Times New Roman" w:hAnsi="Times New Roman" w:cs="Times New Roman"/>
          <w:bCs/>
          <w:sz w:val="56"/>
          <w:szCs w:val="56"/>
        </w:rPr>
      </w:pPr>
    </w:p>
    <w:p w14:paraId="776AF381" w14:textId="77777777" w:rsidR="0048653C" w:rsidRPr="0048653C" w:rsidRDefault="0048653C" w:rsidP="00AE3094">
      <w:pPr>
        <w:pStyle w:val="Default"/>
        <w:spacing w:line="300" w:lineRule="auto"/>
        <w:jc w:val="both"/>
        <w:rPr>
          <w:rFonts w:ascii="Times New Roman" w:hAnsi="Times New Roman" w:cs="Times New Roman"/>
          <w:bCs/>
          <w:sz w:val="56"/>
          <w:szCs w:val="56"/>
        </w:rPr>
      </w:pPr>
    </w:p>
    <w:p w14:paraId="5D0C8117" w14:textId="77777777" w:rsidR="0048653C" w:rsidRPr="0048653C" w:rsidRDefault="0048653C" w:rsidP="00AE3094">
      <w:pPr>
        <w:pStyle w:val="Default"/>
        <w:spacing w:line="300" w:lineRule="auto"/>
        <w:jc w:val="both"/>
        <w:rPr>
          <w:rFonts w:ascii="Times New Roman" w:hAnsi="Times New Roman" w:cs="Times New Roman"/>
          <w:bCs/>
          <w:sz w:val="56"/>
          <w:szCs w:val="56"/>
        </w:rPr>
      </w:pPr>
    </w:p>
    <w:p w14:paraId="43C1387B" w14:textId="77777777" w:rsidR="0048653C" w:rsidRDefault="0048653C" w:rsidP="00AE3094">
      <w:pPr>
        <w:pStyle w:val="Default"/>
        <w:spacing w:line="300" w:lineRule="auto"/>
        <w:jc w:val="both"/>
        <w:rPr>
          <w:rFonts w:ascii="Times New Roman" w:hAnsi="Times New Roman" w:cs="Times New Roman"/>
          <w:bCs/>
        </w:rPr>
      </w:pPr>
    </w:p>
    <w:p w14:paraId="66A09A74" w14:textId="77777777" w:rsidR="0048653C" w:rsidRDefault="0048653C" w:rsidP="00AE3094">
      <w:pPr>
        <w:pStyle w:val="Default"/>
        <w:spacing w:line="300" w:lineRule="auto"/>
        <w:jc w:val="both"/>
        <w:rPr>
          <w:rFonts w:ascii="Times New Roman" w:hAnsi="Times New Roman" w:cs="Times New Roman"/>
          <w:bCs/>
        </w:rPr>
      </w:pPr>
    </w:p>
    <w:p w14:paraId="3A5230D4" w14:textId="77777777" w:rsidR="0048653C" w:rsidRDefault="0048653C" w:rsidP="00AE3094">
      <w:pPr>
        <w:pStyle w:val="Default"/>
        <w:spacing w:line="300" w:lineRule="auto"/>
        <w:jc w:val="both"/>
        <w:rPr>
          <w:rFonts w:ascii="Times New Roman" w:hAnsi="Times New Roman" w:cs="Times New Roman"/>
          <w:bCs/>
        </w:rPr>
      </w:pPr>
    </w:p>
    <w:p w14:paraId="7E2802F0" w14:textId="77777777" w:rsidR="0048653C" w:rsidRDefault="0048653C" w:rsidP="00AE3094">
      <w:pPr>
        <w:pStyle w:val="Default"/>
        <w:spacing w:line="300" w:lineRule="auto"/>
        <w:jc w:val="both"/>
        <w:rPr>
          <w:rFonts w:ascii="Times New Roman" w:hAnsi="Times New Roman" w:cs="Times New Roman"/>
          <w:bCs/>
        </w:rPr>
      </w:pPr>
    </w:p>
    <w:p w14:paraId="6005ADCB" w14:textId="77777777" w:rsidR="0048653C" w:rsidRDefault="0048653C" w:rsidP="00AE3094">
      <w:pPr>
        <w:pStyle w:val="Default"/>
        <w:spacing w:line="300" w:lineRule="auto"/>
        <w:jc w:val="both"/>
        <w:rPr>
          <w:rFonts w:ascii="Times New Roman" w:hAnsi="Times New Roman" w:cs="Times New Roman"/>
          <w:bCs/>
        </w:rPr>
      </w:pPr>
    </w:p>
    <w:p w14:paraId="54E92148" w14:textId="77777777" w:rsidR="0048653C" w:rsidRDefault="0048653C" w:rsidP="00AE3094">
      <w:pPr>
        <w:pStyle w:val="Default"/>
        <w:spacing w:line="300" w:lineRule="auto"/>
        <w:jc w:val="both"/>
        <w:rPr>
          <w:rFonts w:ascii="Times New Roman" w:hAnsi="Times New Roman" w:cs="Times New Roman"/>
          <w:bCs/>
        </w:rPr>
      </w:pPr>
    </w:p>
    <w:p w14:paraId="0EAEAD83" w14:textId="77777777" w:rsidR="0048653C" w:rsidRDefault="0048653C" w:rsidP="00AE3094">
      <w:pPr>
        <w:pStyle w:val="Default"/>
        <w:spacing w:line="300" w:lineRule="auto"/>
        <w:jc w:val="both"/>
        <w:rPr>
          <w:rFonts w:ascii="Times New Roman" w:hAnsi="Times New Roman" w:cs="Times New Roman"/>
          <w:bCs/>
        </w:rPr>
      </w:pPr>
    </w:p>
    <w:p w14:paraId="5E4332B6" w14:textId="77777777" w:rsidR="0048653C" w:rsidRDefault="0048653C" w:rsidP="00AE3094">
      <w:pPr>
        <w:pStyle w:val="Default"/>
        <w:spacing w:line="300" w:lineRule="auto"/>
        <w:jc w:val="both"/>
        <w:rPr>
          <w:rFonts w:ascii="Times New Roman" w:hAnsi="Times New Roman" w:cs="Times New Roman"/>
          <w:bCs/>
        </w:rPr>
      </w:pPr>
    </w:p>
    <w:p w14:paraId="52FD4BD4" w14:textId="77777777" w:rsidR="0048653C" w:rsidRDefault="0048653C" w:rsidP="00AE3094">
      <w:pPr>
        <w:pStyle w:val="Default"/>
        <w:spacing w:line="300" w:lineRule="auto"/>
        <w:jc w:val="both"/>
        <w:rPr>
          <w:rFonts w:ascii="Times New Roman" w:hAnsi="Times New Roman" w:cs="Times New Roman"/>
          <w:bCs/>
        </w:rPr>
      </w:pPr>
    </w:p>
    <w:p w14:paraId="5A52EA71" w14:textId="77777777" w:rsidR="0048653C" w:rsidRDefault="0048653C" w:rsidP="00AE3094">
      <w:pPr>
        <w:pStyle w:val="Default"/>
        <w:spacing w:line="300" w:lineRule="auto"/>
        <w:jc w:val="both"/>
        <w:rPr>
          <w:rFonts w:ascii="Times New Roman" w:hAnsi="Times New Roman" w:cs="Times New Roman"/>
          <w:bCs/>
        </w:rPr>
      </w:pPr>
    </w:p>
    <w:p w14:paraId="39F8D681" w14:textId="77777777" w:rsidR="0048653C" w:rsidRDefault="0048653C" w:rsidP="00AE3094">
      <w:pPr>
        <w:pStyle w:val="Default"/>
        <w:spacing w:line="300" w:lineRule="auto"/>
        <w:jc w:val="both"/>
        <w:rPr>
          <w:rFonts w:ascii="Times New Roman" w:hAnsi="Times New Roman" w:cs="Times New Roman"/>
          <w:bCs/>
        </w:rPr>
      </w:pPr>
    </w:p>
    <w:p w14:paraId="3FABE17B" w14:textId="5D7655CC" w:rsidR="0048653C" w:rsidRPr="00C35DA6" w:rsidRDefault="00C35DA6" w:rsidP="00AE3094">
      <w:pPr>
        <w:pStyle w:val="Default"/>
        <w:spacing w:line="300" w:lineRule="auto"/>
        <w:jc w:val="both"/>
        <w:rPr>
          <w:rFonts w:asciiTheme="minorHAnsi" w:hAnsiTheme="minorHAnsi" w:cstheme="minorHAnsi"/>
          <w:bCs/>
          <w:sz w:val="22"/>
          <w:szCs w:val="22"/>
        </w:rPr>
      </w:pPr>
      <w:r w:rsidRPr="00C35DA6">
        <w:rPr>
          <w:rFonts w:asciiTheme="minorHAnsi" w:hAnsiTheme="minorHAnsi" w:cs="Times New Roman"/>
          <w:bCs/>
          <w:sz w:val="22"/>
          <w:szCs w:val="22"/>
        </w:rPr>
        <w:t>V</w:t>
      </w:r>
      <w:r w:rsidR="0048653C" w:rsidRPr="00C35DA6">
        <w:rPr>
          <w:rFonts w:asciiTheme="minorHAnsi" w:hAnsiTheme="minorHAnsi" w:cstheme="minorHAnsi"/>
          <w:bCs/>
          <w:sz w:val="22"/>
          <w:szCs w:val="22"/>
        </w:rPr>
        <w:t xml:space="preserve">ersjon </w:t>
      </w:r>
      <w:r w:rsidR="001F0BAA">
        <w:rPr>
          <w:rFonts w:asciiTheme="minorHAnsi" w:hAnsiTheme="minorHAnsi" w:cstheme="minorHAnsi"/>
          <w:bCs/>
          <w:sz w:val="22"/>
          <w:szCs w:val="22"/>
        </w:rPr>
        <w:t>juni 2020</w:t>
      </w:r>
    </w:p>
    <w:p w14:paraId="3FF61508" w14:textId="35FCB6B5" w:rsidR="00E44085" w:rsidRPr="00C35DA6" w:rsidRDefault="00C35DA6" w:rsidP="00C145C6">
      <w:pPr>
        <w:pStyle w:val="Default"/>
        <w:spacing w:line="300" w:lineRule="auto"/>
        <w:rPr>
          <w:rFonts w:asciiTheme="minorHAnsi" w:hAnsiTheme="minorHAnsi" w:cs="Times New Roman"/>
          <w:bCs/>
          <w:sz w:val="32"/>
          <w:szCs w:val="32"/>
        </w:rPr>
      </w:pPr>
      <w:r w:rsidRPr="00C35DA6">
        <w:rPr>
          <w:rFonts w:asciiTheme="majorHAnsi" w:hAnsiTheme="majorHAnsi" w:cstheme="majorHAnsi"/>
          <w:b/>
          <w:bCs/>
          <w:color w:val="44546A" w:themeColor="text2"/>
          <w:sz w:val="32"/>
          <w:szCs w:val="32"/>
        </w:rPr>
        <w:lastRenderedPageBreak/>
        <w:t xml:space="preserve">FORORD  </w:t>
      </w:r>
    </w:p>
    <w:p w14:paraId="5E91BC94" w14:textId="77777777" w:rsidR="00FA4C25" w:rsidRPr="00C35DA6" w:rsidRDefault="00FA4C25" w:rsidP="00C35DA6">
      <w:pPr>
        <w:pStyle w:val="Ingenmellomrom"/>
      </w:pPr>
      <w:r w:rsidRPr="00C35DA6">
        <w:t>RIF og AIN har laget en enkel mal for kontrakt for byggherrestyrt samspill.</w:t>
      </w:r>
      <w:r w:rsidR="007C0D00" w:rsidRPr="00C35DA6">
        <w:t xml:space="preserve"> </w:t>
      </w:r>
      <w:r w:rsidRPr="00C35DA6">
        <w:t>Malen er forholdsvis omfattende, og vil passe for store og mellomstore prosjekter. Malen er derfor ment som et utgangspunkt og som må tilpasses det enkelte prosjekt.  Likeledes vil avtalen kunne forenkles i mindre prosjekter.</w:t>
      </w:r>
    </w:p>
    <w:p w14:paraId="17FC7074" w14:textId="77777777" w:rsidR="00FA4C25" w:rsidRPr="00C35DA6" w:rsidRDefault="00FA4C25" w:rsidP="00C35DA6">
      <w:pPr>
        <w:pStyle w:val="Ingenmellomrom"/>
      </w:pPr>
    </w:p>
    <w:p w14:paraId="4A72E131" w14:textId="77777777" w:rsidR="00FA4C25" w:rsidRPr="00C35DA6" w:rsidRDefault="00FA4C25" w:rsidP="00C35DA6">
      <w:pPr>
        <w:pStyle w:val="Ingenmellomrom"/>
      </w:pPr>
      <w:r w:rsidRPr="00C35DA6">
        <w:t>Malen er et første utkast. Vi ønsker gjerne tilbakemeldinger på malen, og vil oppdatere den ved behov.</w:t>
      </w:r>
    </w:p>
    <w:p w14:paraId="3435E07B" w14:textId="77777777" w:rsidR="00C145C6" w:rsidRPr="00C35DA6" w:rsidRDefault="00C145C6" w:rsidP="00C35DA6">
      <w:pPr>
        <w:pStyle w:val="Ingenmellomrom"/>
      </w:pPr>
    </w:p>
    <w:p w14:paraId="11F193B2" w14:textId="77777777" w:rsidR="00FA4C25" w:rsidRPr="00C35DA6" w:rsidRDefault="00FA4C25" w:rsidP="00C35DA6">
      <w:pPr>
        <w:pStyle w:val="Ingenmellomrom"/>
      </w:pPr>
      <w:r w:rsidRPr="00C35DA6">
        <w:t>Kontrakten er basert på at byggherre anskaffer rådgiver/arkitekt og entreprenør i 2 separate konkurranser. Alle partene har ett sett med felles samspillsregler. Byggherren har en sentral rolle med å være prosessleder gjennom hele prosjektet, enten selv eller med innleid kompetanse.</w:t>
      </w:r>
    </w:p>
    <w:p w14:paraId="7BBBD24D" w14:textId="77777777" w:rsidR="00FA4C25" w:rsidRPr="00C35DA6" w:rsidRDefault="00FA4C25" w:rsidP="00C35DA6">
      <w:pPr>
        <w:pStyle w:val="Ingenmellomrom"/>
      </w:pPr>
    </w:p>
    <w:p w14:paraId="6F7FCE7A" w14:textId="34F6B335" w:rsidR="00FA4C25" w:rsidRDefault="00FA4C25" w:rsidP="00C35DA6">
      <w:pPr>
        <w:pStyle w:val="Ingenmellomrom"/>
      </w:pPr>
      <w:r w:rsidRPr="00C35DA6">
        <w:t xml:space="preserve">Kontrakten er inndelt i 3 faser; </w:t>
      </w:r>
    </w:p>
    <w:p w14:paraId="7745BF82" w14:textId="77777777" w:rsidR="00C35DA6" w:rsidRPr="00C35DA6" w:rsidRDefault="00C35DA6" w:rsidP="00C35DA6">
      <w:pPr>
        <w:pStyle w:val="Ingenmellomrom"/>
      </w:pPr>
    </w:p>
    <w:p w14:paraId="15211DED" w14:textId="17906AE3" w:rsidR="00FA4C25" w:rsidRPr="00C35DA6" w:rsidRDefault="00FA4C25" w:rsidP="00C35DA6">
      <w:pPr>
        <w:pStyle w:val="Ingenmellomrom"/>
        <w:numPr>
          <w:ilvl w:val="0"/>
          <w:numId w:val="37"/>
        </w:numPr>
      </w:pPr>
      <w:r w:rsidRPr="00C35DA6">
        <w:t>Planlegging og prosjektering</w:t>
      </w:r>
    </w:p>
    <w:p w14:paraId="3285CD76" w14:textId="78216A44" w:rsidR="00FA4C25" w:rsidRPr="00C35DA6" w:rsidRDefault="00FA4C25" w:rsidP="00C35DA6">
      <w:pPr>
        <w:pStyle w:val="Ingenmellomrom"/>
        <w:numPr>
          <w:ilvl w:val="0"/>
          <w:numId w:val="37"/>
        </w:numPr>
      </w:pPr>
      <w:r w:rsidRPr="00C35DA6">
        <w:t>Detaljprosjektering og utførelse</w:t>
      </w:r>
    </w:p>
    <w:p w14:paraId="522802D4" w14:textId="1798ACB7" w:rsidR="00FA4C25" w:rsidRPr="00C35DA6" w:rsidRDefault="00FA4C25" w:rsidP="00C35DA6">
      <w:pPr>
        <w:pStyle w:val="Ingenmellomrom"/>
        <w:numPr>
          <w:ilvl w:val="0"/>
          <w:numId w:val="37"/>
        </w:numPr>
      </w:pPr>
      <w:r w:rsidRPr="00C35DA6">
        <w:t>Etter overtakelse</w:t>
      </w:r>
    </w:p>
    <w:p w14:paraId="64016C7C" w14:textId="77777777" w:rsidR="00FA4C25" w:rsidRPr="00C35DA6" w:rsidRDefault="00FA4C25" w:rsidP="00C35DA6">
      <w:pPr>
        <w:pStyle w:val="Ingenmellomrom"/>
      </w:pPr>
    </w:p>
    <w:p w14:paraId="25ABB959" w14:textId="2293EBFA" w:rsidR="00FA4C25" w:rsidRPr="00C35DA6" w:rsidRDefault="00FA4C25" w:rsidP="00C35DA6">
      <w:pPr>
        <w:pStyle w:val="Ingenmellomrom"/>
      </w:pPr>
      <w:r w:rsidRPr="00C35DA6">
        <w:t xml:space="preserve">I fase 1 utvikles prosjektet i fellesskap, og det lages målsum og fremdriftsplan. Byggherren </w:t>
      </w:r>
      <w:r w:rsidR="007C0D00" w:rsidRPr="00C35DA6">
        <w:t>står fritt til å avslutte prosjektet etter fase 1.</w:t>
      </w:r>
    </w:p>
    <w:p w14:paraId="47F25F2D" w14:textId="77777777" w:rsidR="007C0D00" w:rsidRPr="00C35DA6" w:rsidRDefault="007C0D00" w:rsidP="00C35DA6">
      <w:pPr>
        <w:pStyle w:val="Ingenmellomrom"/>
      </w:pPr>
    </w:p>
    <w:p w14:paraId="29AA612B" w14:textId="2CEA0527" w:rsidR="007C0D00" w:rsidRPr="00C35DA6" w:rsidRDefault="007C0D00" w:rsidP="00C35DA6">
      <w:pPr>
        <w:pStyle w:val="Ingenmellomrom"/>
      </w:pPr>
      <w:r w:rsidRPr="00C35DA6">
        <w:t>Vederlaget i fase 1 er basert på oppgjør etter medgått tid med avtalte timesatser og budsjett.</w:t>
      </w:r>
    </w:p>
    <w:p w14:paraId="085E853E" w14:textId="45F9FE0C" w:rsidR="007C0D00" w:rsidRDefault="007C0D00" w:rsidP="00C35DA6">
      <w:pPr>
        <w:pStyle w:val="Ingenmellomrom"/>
      </w:pPr>
      <w:r w:rsidRPr="00C35DA6">
        <w:t>Vederlaget i fase 2 er basert på målsum. Prosjekterende og entr</w:t>
      </w:r>
      <w:r w:rsidR="009436D3">
        <w:t>epr</w:t>
      </w:r>
      <w:r w:rsidRPr="00C35DA6">
        <w:t>enør må hver bære en andel av egne overskridelser. De får andel av besparelser om prosjektet kommer under total målsum.</w:t>
      </w:r>
    </w:p>
    <w:p w14:paraId="0C7B355A" w14:textId="6DBA651B" w:rsidR="001F0BAA" w:rsidRDefault="001F0BAA" w:rsidP="00C35DA6">
      <w:pPr>
        <w:pStyle w:val="Ingenmellomrom"/>
      </w:pPr>
    </w:p>
    <w:p w14:paraId="14504C1A" w14:textId="77777777" w:rsidR="001F0BAA" w:rsidRDefault="001F0BAA" w:rsidP="001F0BAA">
      <w:pPr>
        <w:pStyle w:val="Ingenmellomrom"/>
        <w:rPr>
          <w:rFonts w:cs="Times New Roman"/>
          <w:bCs/>
        </w:rPr>
      </w:pPr>
      <w:r>
        <w:rPr>
          <w:rFonts w:cs="Times New Roman"/>
          <w:bCs/>
        </w:rPr>
        <w:t>Malen er oppdatert for enkelte skrivefeil og presiseringer i juni 2020. Endringslogg er inntatt bakerst.</w:t>
      </w:r>
    </w:p>
    <w:p w14:paraId="2D2A4E1A" w14:textId="77777777" w:rsidR="00054F7A" w:rsidRPr="00C35DA6" w:rsidRDefault="00054F7A" w:rsidP="00C35DA6">
      <w:pPr>
        <w:pStyle w:val="Ingenmellomrom"/>
      </w:pPr>
    </w:p>
    <w:p w14:paraId="4B030639" w14:textId="44433754" w:rsidR="00E44085" w:rsidRPr="00C35DA6" w:rsidRDefault="00C35DA6" w:rsidP="00C35DA6">
      <w:pPr>
        <w:pStyle w:val="Default"/>
        <w:spacing w:line="300" w:lineRule="auto"/>
        <w:rPr>
          <w:rFonts w:asciiTheme="majorHAnsi" w:hAnsiTheme="majorHAnsi" w:cstheme="majorHAnsi"/>
          <w:b/>
          <w:bCs/>
          <w:color w:val="44546A" w:themeColor="text2"/>
          <w:sz w:val="32"/>
          <w:szCs w:val="32"/>
        </w:rPr>
      </w:pPr>
      <w:r w:rsidRPr="00C35DA6">
        <w:rPr>
          <w:rFonts w:asciiTheme="majorHAnsi" w:hAnsiTheme="majorHAnsi" w:cstheme="majorHAnsi"/>
          <w:b/>
          <w:bCs/>
          <w:color w:val="44546A" w:themeColor="text2"/>
          <w:sz w:val="32"/>
          <w:szCs w:val="32"/>
        </w:rPr>
        <w:t xml:space="preserve">VEILEDNING FOR UTFYLLING  </w:t>
      </w:r>
    </w:p>
    <w:p w14:paraId="4E129D2F" w14:textId="77777777" w:rsidR="008D7E4C" w:rsidRPr="00C35DA6" w:rsidRDefault="00AD0440" w:rsidP="00C35DA6">
      <w:pPr>
        <w:pStyle w:val="Ingenmellomrom"/>
      </w:pPr>
      <w:r w:rsidRPr="00C35DA6">
        <w:t xml:space="preserve">Ved bruk av kontraktsbestemmelsene er det forutsatt </w:t>
      </w:r>
      <w:r w:rsidR="008D7E4C" w:rsidRPr="00C35DA6">
        <w:t>at byggherren inngår separate kontrakter med</w:t>
      </w:r>
      <w:r w:rsidR="0084782E" w:rsidRPr="00C35DA6">
        <w:t>:</w:t>
      </w:r>
    </w:p>
    <w:p w14:paraId="3B25042B" w14:textId="77777777" w:rsidR="008D7E4C" w:rsidRPr="00C35DA6" w:rsidRDefault="008D7E4C" w:rsidP="00C35DA6">
      <w:pPr>
        <w:pStyle w:val="Ingenmellomrom"/>
      </w:pPr>
      <w:r w:rsidRPr="00C35DA6">
        <w:t>Et firma</w:t>
      </w:r>
      <w:r w:rsidR="00934D11" w:rsidRPr="00C35DA6">
        <w:t xml:space="preserve"> eller prosjekteringsgruppe av a</w:t>
      </w:r>
      <w:r w:rsidRPr="00C35DA6">
        <w:t xml:space="preserve">rkitekt- og rådgiverfirmaer som skal forestå rådgivning og prosjektering, og </w:t>
      </w:r>
    </w:p>
    <w:p w14:paraId="161DB546" w14:textId="77777777" w:rsidR="008D7E4C" w:rsidRPr="00C35DA6" w:rsidRDefault="008D7E4C" w:rsidP="00C35DA6">
      <w:pPr>
        <w:pStyle w:val="Ingenmellomrom"/>
      </w:pPr>
      <w:r w:rsidRPr="00C35DA6">
        <w:t>En generalentreprenør som skal for</w:t>
      </w:r>
      <w:r w:rsidR="003363AE" w:rsidRPr="00C35DA6">
        <w:t>e</w:t>
      </w:r>
      <w:r w:rsidRPr="00C35DA6">
        <w:t>stå all bygging, samt bistå med rådgivning i tidlig fase.</w:t>
      </w:r>
    </w:p>
    <w:p w14:paraId="7ABE1AB6" w14:textId="77777777" w:rsidR="00C35DA6" w:rsidRDefault="00C35DA6" w:rsidP="00C35DA6">
      <w:pPr>
        <w:pStyle w:val="Ingenmellomrom"/>
      </w:pPr>
    </w:p>
    <w:p w14:paraId="0CBFF521" w14:textId="61AE674F" w:rsidR="0048653C" w:rsidRPr="00C35DA6" w:rsidRDefault="008D7E4C" w:rsidP="00C35DA6">
      <w:pPr>
        <w:pStyle w:val="Ingenmellomrom"/>
      </w:pPr>
      <w:r w:rsidRPr="00C35DA6">
        <w:t>Det er forutsatt f</w:t>
      </w:r>
      <w:r w:rsidR="00AD0440" w:rsidRPr="00C35DA6">
        <w:t>ølgende struktur på dokumentene</w:t>
      </w:r>
      <w:r w:rsidR="00934D11" w:rsidRPr="00C35DA6">
        <w:t xml:space="preserve"> på hhv. </w:t>
      </w:r>
      <w:r w:rsidR="0079463B" w:rsidRPr="00C35DA6">
        <w:t>kontrakten med prosjekterende og entreprenør</w:t>
      </w:r>
      <w:r w:rsidR="00AD0440" w:rsidRPr="00C35DA6">
        <w:t>:</w:t>
      </w:r>
    </w:p>
    <w:p w14:paraId="3B2BBD65" w14:textId="1E3A7932" w:rsidR="00AD0440" w:rsidRPr="00C35DA6" w:rsidRDefault="00AD0440" w:rsidP="00C35DA6">
      <w:pPr>
        <w:pStyle w:val="Ingenmellomrom"/>
        <w:numPr>
          <w:ilvl w:val="0"/>
          <w:numId w:val="38"/>
        </w:numPr>
      </w:pPr>
      <w:r w:rsidRPr="00C35DA6">
        <w:t>Avtaleblankett</w:t>
      </w:r>
    </w:p>
    <w:p w14:paraId="180D8D55" w14:textId="11CA0164" w:rsidR="00AD0440" w:rsidRPr="00C35DA6" w:rsidRDefault="00AD0440" w:rsidP="00C35DA6">
      <w:pPr>
        <w:pStyle w:val="Ingenmellomrom"/>
        <w:numPr>
          <w:ilvl w:val="0"/>
          <w:numId w:val="38"/>
        </w:numPr>
      </w:pPr>
      <w:r w:rsidRPr="00C35DA6">
        <w:t>Eventuelle referater eller skriftlig materiale fra oppklarende drøftelser eller forhandlinger avholdt etter at tilbudt ble inngitt, som er godkjent av begge parter</w:t>
      </w:r>
    </w:p>
    <w:p w14:paraId="5AF3ADD9" w14:textId="0C8AA471" w:rsidR="00AD0440" w:rsidRPr="00C35DA6" w:rsidRDefault="00AD0440" w:rsidP="00C35DA6">
      <w:pPr>
        <w:pStyle w:val="Ingenmellomrom"/>
        <w:numPr>
          <w:ilvl w:val="0"/>
          <w:numId w:val="38"/>
        </w:numPr>
      </w:pPr>
      <w:r w:rsidRPr="00C35DA6">
        <w:t>Leverandørenes tilbud</w:t>
      </w:r>
    </w:p>
    <w:p w14:paraId="516151F8" w14:textId="49720C4B" w:rsidR="00AD0440" w:rsidRPr="00C35DA6" w:rsidRDefault="00AD0440" w:rsidP="00C35DA6">
      <w:pPr>
        <w:pStyle w:val="Ingenmellomrom"/>
        <w:numPr>
          <w:ilvl w:val="0"/>
          <w:numId w:val="38"/>
        </w:numPr>
      </w:pPr>
      <w:r w:rsidRPr="00C35DA6">
        <w:t>Skriftlige avklaringer og eventuelle referater eller skriftlig materiale fra befaringer eller konferanser avholdt før tilbud ble inngitt</w:t>
      </w:r>
    </w:p>
    <w:p w14:paraId="1D9285C4" w14:textId="39873DA1" w:rsidR="00AD0440" w:rsidRPr="00C35DA6" w:rsidRDefault="00AD0440" w:rsidP="00C35DA6">
      <w:pPr>
        <w:pStyle w:val="Ingenmellomrom"/>
        <w:numPr>
          <w:ilvl w:val="0"/>
          <w:numId w:val="38"/>
        </w:numPr>
      </w:pPr>
      <w:r w:rsidRPr="00C35DA6">
        <w:t>Tilbuds eller konkurransegrunnlaget</w:t>
      </w:r>
    </w:p>
    <w:p w14:paraId="19226E8C" w14:textId="647372DE" w:rsidR="008D7E4C" w:rsidRPr="00C35DA6" w:rsidRDefault="008D7E4C" w:rsidP="00C35DA6">
      <w:pPr>
        <w:pStyle w:val="Ingenmellomrom"/>
        <w:numPr>
          <w:ilvl w:val="0"/>
          <w:numId w:val="38"/>
        </w:numPr>
      </w:pPr>
      <w:r w:rsidRPr="00C35DA6">
        <w:t>Alminnelige bestemmelser Byggherrestyrt samspillskontrakt 2019</w:t>
      </w:r>
      <w:r w:rsidR="0079463B" w:rsidRPr="00C35DA6">
        <w:t xml:space="preserve"> </w:t>
      </w:r>
      <w:r w:rsidRPr="00C35DA6">
        <w:t xml:space="preserve">     </w:t>
      </w:r>
    </w:p>
    <w:p w14:paraId="58F7A921" w14:textId="6FC46257" w:rsidR="008D7E4C" w:rsidRPr="00C35DA6" w:rsidRDefault="008D7E4C" w:rsidP="00C35DA6">
      <w:pPr>
        <w:pStyle w:val="Ingenmellomrom"/>
        <w:numPr>
          <w:ilvl w:val="0"/>
          <w:numId w:val="38"/>
        </w:numPr>
      </w:pPr>
      <w:r w:rsidRPr="00C35DA6">
        <w:t>NS 8401 for arkitekt/rådgiver og NS 8405 for entreprenør</w:t>
      </w:r>
    </w:p>
    <w:p w14:paraId="2B3A5CB1" w14:textId="77777777" w:rsidR="00C35DA6" w:rsidRDefault="00C35DA6" w:rsidP="00C35DA6">
      <w:pPr>
        <w:pStyle w:val="Ingenmellomrom"/>
      </w:pPr>
    </w:p>
    <w:p w14:paraId="302040A3" w14:textId="5BFD9B44" w:rsidR="0048653C" w:rsidRPr="00C35DA6" w:rsidRDefault="00AA4CB9" w:rsidP="00C35DA6">
      <w:pPr>
        <w:pStyle w:val="Ingenmellomrom"/>
      </w:pPr>
      <w:r w:rsidRPr="00C35DA6">
        <w:t>I avtaledokumentet/blanketten bør det inntas:</w:t>
      </w:r>
    </w:p>
    <w:p w14:paraId="605C8B66" w14:textId="23C82A0D" w:rsidR="00AA4CB9" w:rsidRPr="00C35DA6" w:rsidRDefault="00AA4CB9" w:rsidP="00C35DA6">
      <w:pPr>
        <w:pStyle w:val="Ingenmellomrom"/>
        <w:numPr>
          <w:ilvl w:val="0"/>
          <w:numId w:val="39"/>
        </w:numPr>
      </w:pPr>
      <w:r w:rsidRPr="00C35DA6">
        <w:t>Navn på deltakerne i styringsgruppen (om dette er fastsatt)</w:t>
      </w:r>
    </w:p>
    <w:p w14:paraId="5395EA86" w14:textId="4C664B45" w:rsidR="00FB5F3C" w:rsidRPr="00C35DA6" w:rsidRDefault="00FB5F3C" w:rsidP="00C35DA6">
      <w:pPr>
        <w:pStyle w:val="Ingenmellomrom"/>
        <w:numPr>
          <w:ilvl w:val="0"/>
          <w:numId w:val="39"/>
        </w:numPr>
      </w:pPr>
      <w:r w:rsidRPr="00C35DA6">
        <w:lastRenderedPageBreak/>
        <w:t>Navn på deltakernes prosjektledere</w:t>
      </w:r>
    </w:p>
    <w:p w14:paraId="3952FAA2" w14:textId="77777777" w:rsidR="009E2AEF" w:rsidRPr="00C35DA6" w:rsidRDefault="009E2AEF" w:rsidP="00C35DA6">
      <w:pPr>
        <w:pStyle w:val="Ingenmellomrom"/>
      </w:pPr>
    </w:p>
    <w:sdt>
      <w:sdtPr>
        <w:rPr>
          <w:rFonts w:asciiTheme="minorHAnsi" w:eastAsiaTheme="minorHAnsi" w:hAnsiTheme="minorHAnsi" w:cstheme="minorBidi"/>
          <w:color w:val="auto"/>
          <w:sz w:val="20"/>
          <w:szCs w:val="20"/>
          <w:lang w:val="nb-NO"/>
        </w:rPr>
        <w:id w:val="-114759437"/>
        <w:docPartObj>
          <w:docPartGallery w:val="Table of Contents"/>
          <w:docPartUnique/>
        </w:docPartObj>
      </w:sdtPr>
      <w:sdtEndPr>
        <w:rPr>
          <w:b/>
          <w:bCs/>
          <w:noProof/>
        </w:rPr>
      </w:sdtEndPr>
      <w:sdtContent>
        <w:p w14:paraId="3F65FE88" w14:textId="77777777" w:rsidR="009E2AEF" w:rsidRPr="00C35DA6" w:rsidRDefault="009E2AEF">
          <w:pPr>
            <w:pStyle w:val="Overskriftforinnholdsfortegnelse"/>
            <w:rPr>
              <w:color w:val="44546A" w:themeColor="text2"/>
              <w:sz w:val="28"/>
              <w:szCs w:val="28"/>
            </w:rPr>
          </w:pPr>
          <w:r w:rsidRPr="00C35DA6">
            <w:rPr>
              <w:color w:val="44546A" w:themeColor="text2"/>
              <w:sz w:val="28"/>
              <w:szCs w:val="28"/>
            </w:rPr>
            <w:t>Innholdsfortegnelse</w:t>
          </w:r>
        </w:p>
        <w:p w14:paraId="6E3956FA" w14:textId="678431CF" w:rsidR="009436D3" w:rsidRDefault="006F3CA9">
          <w:pPr>
            <w:pStyle w:val="INNH1"/>
            <w:tabs>
              <w:tab w:val="right" w:leader="dot" w:pos="9062"/>
            </w:tabs>
            <w:rPr>
              <w:rFonts w:eastAsiaTheme="minorEastAsia"/>
              <w:noProof/>
              <w:lang w:val="en-GB" w:eastAsia="en-GB"/>
            </w:rPr>
          </w:pPr>
          <w:r w:rsidRPr="000D289F">
            <w:rPr>
              <w:sz w:val="20"/>
              <w:szCs w:val="20"/>
            </w:rPr>
            <w:fldChar w:fldCharType="begin"/>
          </w:r>
          <w:r w:rsidRPr="000D289F">
            <w:rPr>
              <w:sz w:val="20"/>
              <w:szCs w:val="20"/>
            </w:rPr>
            <w:instrText xml:space="preserve"> TOC \o "1-1" \h \z \u </w:instrText>
          </w:r>
          <w:r w:rsidRPr="000D289F">
            <w:rPr>
              <w:sz w:val="20"/>
              <w:szCs w:val="20"/>
            </w:rPr>
            <w:fldChar w:fldCharType="separate"/>
          </w:r>
          <w:hyperlink w:anchor="_Toc44676043" w:history="1">
            <w:r w:rsidR="009436D3" w:rsidRPr="00EB200F">
              <w:rPr>
                <w:rStyle w:val="Hyperkobling"/>
                <w:rFonts w:cstheme="majorHAnsi"/>
                <w:noProof/>
              </w:rPr>
              <w:t>KAPITTEL 1 GENERELLE BESTEMMELSER</w:t>
            </w:r>
            <w:r w:rsidR="009436D3">
              <w:rPr>
                <w:noProof/>
                <w:webHidden/>
              </w:rPr>
              <w:tab/>
            </w:r>
            <w:r w:rsidR="009436D3">
              <w:rPr>
                <w:noProof/>
                <w:webHidden/>
              </w:rPr>
              <w:fldChar w:fldCharType="begin"/>
            </w:r>
            <w:r w:rsidR="009436D3">
              <w:rPr>
                <w:noProof/>
                <w:webHidden/>
              </w:rPr>
              <w:instrText xml:space="preserve"> PAGEREF _Toc44676043 \h </w:instrText>
            </w:r>
            <w:r w:rsidR="009436D3">
              <w:rPr>
                <w:noProof/>
                <w:webHidden/>
              </w:rPr>
            </w:r>
            <w:r w:rsidR="009436D3">
              <w:rPr>
                <w:noProof/>
                <w:webHidden/>
              </w:rPr>
              <w:fldChar w:fldCharType="separate"/>
            </w:r>
            <w:r w:rsidR="009436D3">
              <w:rPr>
                <w:noProof/>
                <w:webHidden/>
              </w:rPr>
              <w:t>5</w:t>
            </w:r>
            <w:r w:rsidR="009436D3">
              <w:rPr>
                <w:noProof/>
                <w:webHidden/>
              </w:rPr>
              <w:fldChar w:fldCharType="end"/>
            </w:r>
          </w:hyperlink>
        </w:p>
        <w:p w14:paraId="28CAA07F" w14:textId="4F0DCE68" w:rsidR="009436D3" w:rsidRDefault="009436D3">
          <w:pPr>
            <w:pStyle w:val="INNH1"/>
            <w:tabs>
              <w:tab w:val="left" w:pos="440"/>
              <w:tab w:val="right" w:leader="dot" w:pos="9062"/>
            </w:tabs>
            <w:rPr>
              <w:rFonts w:eastAsiaTheme="minorEastAsia"/>
              <w:noProof/>
              <w:lang w:val="en-GB" w:eastAsia="en-GB"/>
            </w:rPr>
          </w:pPr>
          <w:hyperlink w:anchor="_Toc44676044" w:history="1">
            <w:r w:rsidRPr="00EB200F">
              <w:rPr>
                <w:rStyle w:val="Hyperkobling"/>
                <w:rFonts w:cstheme="majorHAnsi"/>
                <w:noProof/>
              </w:rPr>
              <w:t>1</w:t>
            </w:r>
            <w:r>
              <w:rPr>
                <w:rFonts w:eastAsiaTheme="minorEastAsia"/>
                <w:noProof/>
                <w:lang w:val="en-GB" w:eastAsia="en-GB"/>
              </w:rPr>
              <w:tab/>
            </w:r>
            <w:r w:rsidRPr="00EB200F">
              <w:rPr>
                <w:rStyle w:val="Hyperkobling"/>
                <w:rFonts w:cstheme="majorHAnsi"/>
                <w:noProof/>
              </w:rPr>
              <w:t>Formål og anvendelse</w:t>
            </w:r>
            <w:r>
              <w:rPr>
                <w:noProof/>
                <w:webHidden/>
              </w:rPr>
              <w:tab/>
            </w:r>
            <w:r>
              <w:rPr>
                <w:noProof/>
                <w:webHidden/>
              </w:rPr>
              <w:fldChar w:fldCharType="begin"/>
            </w:r>
            <w:r>
              <w:rPr>
                <w:noProof/>
                <w:webHidden/>
              </w:rPr>
              <w:instrText xml:space="preserve"> PAGEREF _Toc44676044 \h </w:instrText>
            </w:r>
            <w:r>
              <w:rPr>
                <w:noProof/>
                <w:webHidden/>
              </w:rPr>
            </w:r>
            <w:r>
              <w:rPr>
                <w:noProof/>
                <w:webHidden/>
              </w:rPr>
              <w:fldChar w:fldCharType="separate"/>
            </w:r>
            <w:r>
              <w:rPr>
                <w:noProof/>
                <w:webHidden/>
              </w:rPr>
              <w:t>5</w:t>
            </w:r>
            <w:r>
              <w:rPr>
                <w:noProof/>
                <w:webHidden/>
              </w:rPr>
              <w:fldChar w:fldCharType="end"/>
            </w:r>
          </w:hyperlink>
        </w:p>
        <w:p w14:paraId="007BEAC1" w14:textId="2F434724" w:rsidR="009436D3" w:rsidRDefault="009436D3">
          <w:pPr>
            <w:pStyle w:val="INNH1"/>
            <w:tabs>
              <w:tab w:val="left" w:pos="440"/>
              <w:tab w:val="right" w:leader="dot" w:pos="9062"/>
            </w:tabs>
            <w:rPr>
              <w:rFonts w:eastAsiaTheme="minorEastAsia"/>
              <w:noProof/>
              <w:lang w:val="en-GB" w:eastAsia="en-GB"/>
            </w:rPr>
          </w:pPr>
          <w:hyperlink w:anchor="_Toc44676045" w:history="1">
            <w:r w:rsidRPr="00EB200F">
              <w:rPr>
                <w:rStyle w:val="Hyperkobling"/>
                <w:rFonts w:cstheme="majorHAnsi"/>
                <w:noProof/>
              </w:rPr>
              <w:t>2</w:t>
            </w:r>
            <w:r>
              <w:rPr>
                <w:rFonts w:eastAsiaTheme="minorEastAsia"/>
                <w:noProof/>
                <w:lang w:val="en-GB" w:eastAsia="en-GB"/>
              </w:rPr>
              <w:tab/>
            </w:r>
            <w:r w:rsidRPr="00EB200F">
              <w:rPr>
                <w:rStyle w:val="Hyperkobling"/>
                <w:rFonts w:cstheme="majorHAnsi"/>
                <w:noProof/>
              </w:rPr>
              <w:t>Definisjoner</w:t>
            </w:r>
            <w:r>
              <w:rPr>
                <w:noProof/>
                <w:webHidden/>
              </w:rPr>
              <w:tab/>
            </w:r>
            <w:r>
              <w:rPr>
                <w:noProof/>
                <w:webHidden/>
              </w:rPr>
              <w:fldChar w:fldCharType="begin"/>
            </w:r>
            <w:r>
              <w:rPr>
                <w:noProof/>
                <w:webHidden/>
              </w:rPr>
              <w:instrText xml:space="preserve"> PAGEREF _Toc44676045 \h </w:instrText>
            </w:r>
            <w:r>
              <w:rPr>
                <w:noProof/>
                <w:webHidden/>
              </w:rPr>
            </w:r>
            <w:r>
              <w:rPr>
                <w:noProof/>
                <w:webHidden/>
              </w:rPr>
              <w:fldChar w:fldCharType="separate"/>
            </w:r>
            <w:r>
              <w:rPr>
                <w:noProof/>
                <w:webHidden/>
              </w:rPr>
              <w:t>5</w:t>
            </w:r>
            <w:r>
              <w:rPr>
                <w:noProof/>
                <w:webHidden/>
              </w:rPr>
              <w:fldChar w:fldCharType="end"/>
            </w:r>
          </w:hyperlink>
        </w:p>
        <w:p w14:paraId="2CE98D96" w14:textId="6AB3EED6" w:rsidR="009436D3" w:rsidRDefault="009436D3">
          <w:pPr>
            <w:pStyle w:val="INNH1"/>
            <w:tabs>
              <w:tab w:val="left" w:pos="440"/>
              <w:tab w:val="right" w:leader="dot" w:pos="9062"/>
            </w:tabs>
            <w:rPr>
              <w:rFonts w:eastAsiaTheme="minorEastAsia"/>
              <w:noProof/>
              <w:lang w:val="en-GB" w:eastAsia="en-GB"/>
            </w:rPr>
          </w:pPr>
          <w:hyperlink w:anchor="_Toc44676046" w:history="1">
            <w:r w:rsidRPr="00EB200F">
              <w:rPr>
                <w:rStyle w:val="Hyperkobling"/>
                <w:rFonts w:cstheme="majorHAnsi"/>
                <w:noProof/>
              </w:rPr>
              <w:t>3</w:t>
            </w:r>
            <w:r>
              <w:rPr>
                <w:rFonts w:eastAsiaTheme="minorEastAsia"/>
                <w:noProof/>
                <w:lang w:val="en-GB" w:eastAsia="en-GB"/>
              </w:rPr>
              <w:tab/>
            </w:r>
            <w:r w:rsidRPr="00EB200F">
              <w:rPr>
                <w:rStyle w:val="Hyperkobling"/>
                <w:rFonts w:cstheme="majorHAnsi"/>
                <w:noProof/>
              </w:rPr>
              <w:t>Kontraktens hovedfaser</w:t>
            </w:r>
            <w:r>
              <w:rPr>
                <w:noProof/>
                <w:webHidden/>
              </w:rPr>
              <w:tab/>
            </w:r>
            <w:r>
              <w:rPr>
                <w:noProof/>
                <w:webHidden/>
              </w:rPr>
              <w:fldChar w:fldCharType="begin"/>
            </w:r>
            <w:r>
              <w:rPr>
                <w:noProof/>
                <w:webHidden/>
              </w:rPr>
              <w:instrText xml:space="preserve"> PAGEREF _Toc44676046 \h </w:instrText>
            </w:r>
            <w:r>
              <w:rPr>
                <w:noProof/>
                <w:webHidden/>
              </w:rPr>
            </w:r>
            <w:r>
              <w:rPr>
                <w:noProof/>
                <w:webHidden/>
              </w:rPr>
              <w:fldChar w:fldCharType="separate"/>
            </w:r>
            <w:r>
              <w:rPr>
                <w:noProof/>
                <w:webHidden/>
              </w:rPr>
              <w:t>5</w:t>
            </w:r>
            <w:r>
              <w:rPr>
                <w:noProof/>
                <w:webHidden/>
              </w:rPr>
              <w:fldChar w:fldCharType="end"/>
            </w:r>
          </w:hyperlink>
        </w:p>
        <w:p w14:paraId="16E97210" w14:textId="3D65A3CD" w:rsidR="009436D3" w:rsidRDefault="009436D3">
          <w:pPr>
            <w:pStyle w:val="INNH1"/>
            <w:tabs>
              <w:tab w:val="left" w:pos="440"/>
              <w:tab w:val="right" w:leader="dot" w:pos="9062"/>
            </w:tabs>
            <w:rPr>
              <w:rFonts w:eastAsiaTheme="minorEastAsia"/>
              <w:noProof/>
              <w:lang w:val="en-GB" w:eastAsia="en-GB"/>
            </w:rPr>
          </w:pPr>
          <w:hyperlink w:anchor="_Toc44676047" w:history="1">
            <w:r w:rsidRPr="00EB200F">
              <w:rPr>
                <w:rStyle w:val="Hyperkobling"/>
                <w:rFonts w:cstheme="majorHAnsi"/>
                <w:noProof/>
              </w:rPr>
              <w:t>4</w:t>
            </w:r>
            <w:r>
              <w:rPr>
                <w:rFonts w:eastAsiaTheme="minorEastAsia"/>
                <w:noProof/>
                <w:lang w:val="en-GB" w:eastAsia="en-GB"/>
              </w:rPr>
              <w:tab/>
            </w:r>
            <w:r w:rsidRPr="00EB200F">
              <w:rPr>
                <w:rStyle w:val="Hyperkobling"/>
                <w:rFonts w:cstheme="majorHAnsi"/>
                <w:noProof/>
              </w:rPr>
              <w:t>Kontraktsdokumenter</w:t>
            </w:r>
            <w:r>
              <w:rPr>
                <w:noProof/>
                <w:webHidden/>
              </w:rPr>
              <w:tab/>
            </w:r>
            <w:r>
              <w:rPr>
                <w:noProof/>
                <w:webHidden/>
              </w:rPr>
              <w:fldChar w:fldCharType="begin"/>
            </w:r>
            <w:r>
              <w:rPr>
                <w:noProof/>
                <w:webHidden/>
              </w:rPr>
              <w:instrText xml:space="preserve"> PAGEREF _Toc44676047 \h </w:instrText>
            </w:r>
            <w:r>
              <w:rPr>
                <w:noProof/>
                <w:webHidden/>
              </w:rPr>
            </w:r>
            <w:r>
              <w:rPr>
                <w:noProof/>
                <w:webHidden/>
              </w:rPr>
              <w:fldChar w:fldCharType="separate"/>
            </w:r>
            <w:r>
              <w:rPr>
                <w:noProof/>
                <w:webHidden/>
              </w:rPr>
              <w:t>6</w:t>
            </w:r>
            <w:r>
              <w:rPr>
                <w:noProof/>
                <w:webHidden/>
              </w:rPr>
              <w:fldChar w:fldCharType="end"/>
            </w:r>
          </w:hyperlink>
        </w:p>
        <w:p w14:paraId="14C98221" w14:textId="44B57AF3" w:rsidR="009436D3" w:rsidRDefault="009436D3">
          <w:pPr>
            <w:pStyle w:val="INNH1"/>
            <w:tabs>
              <w:tab w:val="left" w:pos="440"/>
              <w:tab w:val="right" w:leader="dot" w:pos="9062"/>
            </w:tabs>
            <w:rPr>
              <w:rFonts w:eastAsiaTheme="minorEastAsia"/>
              <w:noProof/>
              <w:lang w:val="en-GB" w:eastAsia="en-GB"/>
            </w:rPr>
          </w:pPr>
          <w:hyperlink w:anchor="_Toc44676048" w:history="1">
            <w:r w:rsidRPr="00EB200F">
              <w:rPr>
                <w:rStyle w:val="Hyperkobling"/>
                <w:rFonts w:cstheme="majorHAnsi"/>
                <w:noProof/>
              </w:rPr>
              <w:t>5</w:t>
            </w:r>
            <w:r>
              <w:rPr>
                <w:rFonts w:eastAsiaTheme="minorEastAsia"/>
                <w:noProof/>
                <w:lang w:val="en-GB" w:eastAsia="en-GB"/>
              </w:rPr>
              <w:tab/>
            </w:r>
            <w:r w:rsidRPr="00EB200F">
              <w:rPr>
                <w:rStyle w:val="Hyperkobling"/>
                <w:rFonts w:cstheme="majorHAnsi"/>
                <w:noProof/>
              </w:rPr>
              <w:t>Samspillsprinsipper</w:t>
            </w:r>
            <w:r>
              <w:rPr>
                <w:noProof/>
                <w:webHidden/>
              </w:rPr>
              <w:tab/>
            </w:r>
            <w:r>
              <w:rPr>
                <w:noProof/>
                <w:webHidden/>
              </w:rPr>
              <w:fldChar w:fldCharType="begin"/>
            </w:r>
            <w:r>
              <w:rPr>
                <w:noProof/>
                <w:webHidden/>
              </w:rPr>
              <w:instrText xml:space="preserve"> PAGEREF _Toc44676048 \h </w:instrText>
            </w:r>
            <w:r>
              <w:rPr>
                <w:noProof/>
                <w:webHidden/>
              </w:rPr>
            </w:r>
            <w:r>
              <w:rPr>
                <w:noProof/>
                <w:webHidden/>
              </w:rPr>
              <w:fldChar w:fldCharType="separate"/>
            </w:r>
            <w:r>
              <w:rPr>
                <w:noProof/>
                <w:webHidden/>
              </w:rPr>
              <w:t>6</w:t>
            </w:r>
            <w:r>
              <w:rPr>
                <w:noProof/>
                <w:webHidden/>
              </w:rPr>
              <w:fldChar w:fldCharType="end"/>
            </w:r>
          </w:hyperlink>
        </w:p>
        <w:p w14:paraId="1191F190" w14:textId="05FBD397" w:rsidR="009436D3" w:rsidRDefault="009436D3">
          <w:pPr>
            <w:pStyle w:val="INNH1"/>
            <w:tabs>
              <w:tab w:val="left" w:pos="440"/>
              <w:tab w:val="right" w:leader="dot" w:pos="9062"/>
            </w:tabs>
            <w:rPr>
              <w:rFonts w:eastAsiaTheme="minorEastAsia"/>
              <w:noProof/>
              <w:lang w:val="en-GB" w:eastAsia="en-GB"/>
            </w:rPr>
          </w:pPr>
          <w:hyperlink w:anchor="_Toc44676049" w:history="1">
            <w:r w:rsidRPr="00EB200F">
              <w:rPr>
                <w:rStyle w:val="Hyperkobling"/>
                <w:rFonts w:cstheme="majorHAnsi"/>
                <w:noProof/>
              </w:rPr>
              <w:t>6</w:t>
            </w:r>
            <w:r>
              <w:rPr>
                <w:rFonts w:eastAsiaTheme="minorEastAsia"/>
                <w:noProof/>
                <w:lang w:val="en-GB" w:eastAsia="en-GB"/>
              </w:rPr>
              <w:tab/>
            </w:r>
            <w:r w:rsidRPr="00EB200F">
              <w:rPr>
                <w:rStyle w:val="Hyperkobling"/>
                <w:rFonts w:cstheme="majorHAnsi"/>
                <w:noProof/>
              </w:rPr>
              <w:t>Varsler og krav</w:t>
            </w:r>
            <w:r>
              <w:rPr>
                <w:noProof/>
                <w:webHidden/>
              </w:rPr>
              <w:tab/>
            </w:r>
            <w:r>
              <w:rPr>
                <w:noProof/>
                <w:webHidden/>
              </w:rPr>
              <w:fldChar w:fldCharType="begin"/>
            </w:r>
            <w:r>
              <w:rPr>
                <w:noProof/>
                <w:webHidden/>
              </w:rPr>
              <w:instrText xml:space="preserve"> PAGEREF _Toc44676049 \h </w:instrText>
            </w:r>
            <w:r>
              <w:rPr>
                <w:noProof/>
                <w:webHidden/>
              </w:rPr>
            </w:r>
            <w:r>
              <w:rPr>
                <w:noProof/>
                <w:webHidden/>
              </w:rPr>
              <w:fldChar w:fldCharType="separate"/>
            </w:r>
            <w:r>
              <w:rPr>
                <w:noProof/>
                <w:webHidden/>
              </w:rPr>
              <w:t>7</w:t>
            </w:r>
            <w:r>
              <w:rPr>
                <w:noProof/>
                <w:webHidden/>
              </w:rPr>
              <w:fldChar w:fldCharType="end"/>
            </w:r>
          </w:hyperlink>
        </w:p>
        <w:p w14:paraId="26ECDAAC" w14:textId="33428CB6" w:rsidR="009436D3" w:rsidRDefault="009436D3">
          <w:pPr>
            <w:pStyle w:val="INNH1"/>
            <w:tabs>
              <w:tab w:val="left" w:pos="440"/>
              <w:tab w:val="right" w:leader="dot" w:pos="9062"/>
            </w:tabs>
            <w:rPr>
              <w:rFonts w:eastAsiaTheme="minorEastAsia"/>
              <w:noProof/>
              <w:lang w:val="en-GB" w:eastAsia="en-GB"/>
            </w:rPr>
          </w:pPr>
          <w:hyperlink w:anchor="_Toc44676050" w:history="1">
            <w:r w:rsidRPr="00EB200F">
              <w:rPr>
                <w:rStyle w:val="Hyperkobling"/>
                <w:rFonts w:cstheme="majorHAnsi"/>
                <w:noProof/>
              </w:rPr>
              <w:t>7</w:t>
            </w:r>
            <w:r>
              <w:rPr>
                <w:rFonts w:eastAsiaTheme="minorEastAsia"/>
                <w:noProof/>
                <w:lang w:val="en-GB" w:eastAsia="en-GB"/>
              </w:rPr>
              <w:tab/>
            </w:r>
            <w:r w:rsidRPr="00EB200F">
              <w:rPr>
                <w:rStyle w:val="Hyperkobling"/>
                <w:rFonts w:cstheme="majorHAnsi"/>
                <w:noProof/>
              </w:rPr>
              <w:t>Åpenhet og innsyn</w:t>
            </w:r>
            <w:r>
              <w:rPr>
                <w:noProof/>
                <w:webHidden/>
              </w:rPr>
              <w:tab/>
            </w:r>
            <w:r>
              <w:rPr>
                <w:noProof/>
                <w:webHidden/>
              </w:rPr>
              <w:fldChar w:fldCharType="begin"/>
            </w:r>
            <w:r>
              <w:rPr>
                <w:noProof/>
                <w:webHidden/>
              </w:rPr>
              <w:instrText xml:space="preserve"> PAGEREF _Toc44676050 \h </w:instrText>
            </w:r>
            <w:r>
              <w:rPr>
                <w:noProof/>
                <w:webHidden/>
              </w:rPr>
            </w:r>
            <w:r>
              <w:rPr>
                <w:noProof/>
                <w:webHidden/>
              </w:rPr>
              <w:fldChar w:fldCharType="separate"/>
            </w:r>
            <w:r>
              <w:rPr>
                <w:noProof/>
                <w:webHidden/>
              </w:rPr>
              <w:t>7</w:t>
            </w:r>
            <w:r>
              <w:rPr>
                <w:noProof/>
                <w:webHidden/>
              </w:rPr>
              <w:fldChar w:fldCharType="end"/>
            </w:r>
          </w:hyperlink>
        </w:p>
        <w:p w14:paraId="678DC0E7" w14:textId="7BB02EC4" w:rsidR="009436D3" w:rsidRDefault="009436D3">
          <w:pPr>
            <w:pStyle w:val="INNH1"/>
            <w:tabs>
              <w:tab w:val="left" w:pos="440"/>
              <w:tab w:val="right" w:leader="dot" w:pos="9062"/>
            </w:tabs>
            <w:rPr>
              <w:rFonts w:eastAsiaTheme="minorEastAsia"/>
              <w:noProof/>
              <w:lang w:val="en-GB" w:eastAsia="en-GB"/>
            </w:rPr>
          </w:pPr>
          <w:hyperlink w:anchor="_Toc44676051" w:history="1">
            <w:r w:rsidRPr="00EB200F">
              <w:rPr>
                <w:rStyle w:val="Hyperkobling"/>
                <w:rFonts w:cstheme="majorHAnsi"/>
                <w:noProof/>
              </w:rPr>
              <w:t>8</w:t>
            </w:r>
            <w:r>
              <w:rPr>
                <w:rFonts w:eastAsiaTheme="minorEastAsia"/>
                <w:noProof/>
                <w:lang w:val="en-GB" w:eastAsia="en-GB"/>
              </w:rPr>
              <w:tab/>
            </w:r>
            <w:r w:rsidRPr="00EB200F">
              <w:rPr>
                <w:rStyle w:val="Hyperkobling"/>
                <w:rFonts w:cstheme="majorHAnsi"/>
                <w:noProof/>
              </w:rPr>
              <w:t>Taushetsplikt</w:t>
            </w:r>
            <w:r>
              <w:rPr>
                <w:noProof/>
                <w:webHidden/>
              </w:rPr>
              <w:tab/>
            </w:r>
            <w:r>
              <w:rPr>
                <w:noProof/>
                <w:webHidden/>
              </w:rPr>
              <w:fldChar w:fldCharType="begin"/>
            </w:r>
            <w:r>
              <w:rPr>
                <w:noProof/>
                <w:webHidden/>
              </w:rPr>
              <w:instrText xml:space="preserve"> PAGEREF _Toc44676051 \h </w:instrText>
            </w:r>
            <w:r>
              <w:rPr>
                <w:noProof/>
                <w:webHidden/>
              </w:rPr>
            </w:r>
            <w:r>
              <w:rPr>
                <w:noProof/>
                <w:webHidden/>
              </w:rPr>
              <w:fldChar w:fldCharType="separate"/>
            </w:r>
            <w:r>
              <w:rPr>
                <w:noProof/>
                <w:webHidden/>
              </w:rPr>
              <w:t>8</w:t>
            </w:r>
            <w:r>
              <w:rPr>
                <w:noProof/>
                <w:webHidden/>
              </w:rPr>
              <w:fldChar w:fldCharType="end"/>
            </w:r>
          </w:hyperlink>
        </w:p>
        <w:p w14:paraId="442E39E4" w14:textId="20157F24" w:rsidR="009436D3" w:rsidRDefault="009436D3">
          <w:pPr>
            <w:pStyle w:val="INNH1"/>
            <w:tabs>
              <w:tab w:val="right" w:leader="dot" w:pos="9062"/>
            </w:tabs>
            <w:rPr>
              <w:rFonts w:eastAsiaTheme="minorEastAsia"/>
              <w:noProof/>
              <w:lang w:val="en-GB" w:eastAsia="en-GB"/>
            </w:rPr>
          </w:pPr>
          <w:hyperlink w:anchor="_Toc44676052" w:history="1">
            <w:r w:rsidRPr="00EB200F">
              <w:rPr>
                <w:rStyle w:val="Hyperkobling"/>
                <w:rFonts w:cstheme="majorHAnsi"/>
                <w:noProof/>
              </w:rPr>
              <w:t>KAPITTEL 2 PARTENE, ORGANISERING OG DERES KONTRAKTSMEDHJELPERE</w:t>
            </w:r>
            <w:r>
              <w:rPr>
                <w:noProof/>
                <w:webHidden/>
              </w:rPr>
              <w:tab/>
            </w:r>
            <w:r>
              <w:rPr>
                <w:noProof/>
                <w:webHidden/>
              </w:rPr>
              <w:fldChar w:fldCharType="begin"/>
            </w:r>
            <w:r>
              <w:rPr>
                <w:noProof/>
                <w:webHidden/>
              </w:rPr>
              <w:instrText xml:space="preserve"> PAGEREF _Toc44676052 \h </w:instrText>
            </w:r>
            <w:r>
              <w:rPr>
                <w:noProof/>
                <w:webHidden/>
              </w:rPr>
            </w:r>
            <w:r>
              <w:rPr>
                <w:noProof/>
                <w:webHidden/>
              </w:rPr>
              <w:fldChar w:fldCharType="separate"/>
            </w:r>
            <w:r>
              <w:rPr>
                <w:noProof/>
                <w:webHidden/>
              </w:rPr>
              <w:t>8</w:t>
            </w:r>
            <w:r>
              <w:rPr>
                <w:noProof/>
                <w:webHidden/>
              </w:rPr>
              <w:fldChar w:fldCharType="end"/>
            </w:r>
          </w:hyperlink>
        </w:p>
        <w:p w14:paraId="3C6FCB6D" w14:textId="11D07F39" w:rsidR="009436D3" w:rsidRDefault="009436D3">
          <w:pPr>
            <w:pStyle w:val="INNH1"/>
            <w:tabs>
              <w:tab w:val="left" w:pos="440"/>
              <w:tab w:val="right" w:leader="dot" w:pos="9062"/>
            </w:tabs>
            <w:rPr>
              <w:rFonts w:eastAsiaTheme="minorEastAsia"/>
              <w:noProof/>
              <w:lang w:val="en-GB" w:eastAsia="en-GB"/>
            </w:rPr>
          </w:pPr>
          <w:hyperlink w:anchor="_Toc44676053" w:history="1">
            <w:r w:rsidRPr="00EB200F">
              <w:rPr>
                <w:rStyle w:val="Hyperkobling"/>
                <w:rFonts w:cstheme="majorHAnsi"/>
                <w:noProof/>
              </w:rPr>
              <w:t>9</w:t>
            </w:r>
            <w:r>
              <w:rPr>
                <w:rFonts w:eastAsiaTheme="minorEastAsia"/>
                <w:noProof/>
                <w:lang w:val="en-GB" w:eastAsia="en-GB"/>
              </w:rPr>
              <w:tab/>
            </w:r>
            <w:r w:rsidRPr="00EB200F">
              <w:rPr>
                <w:rStyle w:val="Hyperkobling"/>
                <w:rFonts w:cstheme="majorHAnsi"/>
                <w:noProof/>
              </w:rPr>
              <w:t>Styringsgruppen</w:t>
            </w:r>
            <w:r>
              <w:rPr>
                <w:noProof/>
                <w:webHidden/>
              </w:rPr>
              <w:tab/>
            </w:r>
            <w:r>
              <w:rPr>
                <w:noProof/>
                <w:webHidden/>
              </w:rPr>
              <w:fldChar w:fldCharType="begin"/>
            </w:r>
            <w:r>
              <w:rPr>
                <w:noProof/>
                <w:webHidden/>
              </w:rPr>
              <w:instrText xml:space="preserve"> PAGEREF _Toc44676053 \h </w:instrText>
            </w:r>
            <w:r>
              <w:rPr>
                <w:noProof/>
                <w:webHidden/>
              </w:rPr>
            </w:r>
            <w:r>
              <w:rPr>
                <w:noProof/>
                <w:webHidden/>
              </w:rPr>
              <w:fldChar w:fldCharType="separate"/>
            </w:r>
            <w:r>
              <w:rPr>
                <w:noProof/>
                <w:webHidden/>
              </w:rPr>
              <w:t>8</w:t>
            </w:r>
            <w:r>
              <w:rPr>
                <w:noProof/>
                <w:webHidden/>
              </w:rPr>
              <w:fldChar w:fldCharType="end"/>
            </w:r>
          </w:hyperlink>
        </w:p>
        <w:p w14:paraId="27DBE825" w14:textId="3D322D5C" w:rsidR="009436D3" w:rsidRDefault="009436D3">
          <w:pPr>
            <w:pStyle w:val="INNH1"/>
            <w:tabs>
              <w:tab w:val="left" w:pos="660"/>
              <w:tab w:val="right" w:leader="dot" w:pos="9062"/>
            </w:tabs>
            <w:rPr>
              <w:rFonts w:eastAsiaTheme="minorEastAsia"/>
              <w:noProof/>
              <w:lang w:val="en-GB" w:eastAsia="en-GB"/>
            </w:rPr>
          </w:pPr>
          <w:hyperlink w:anchor="_Toc44676054" w:history="1">
            <w:r w:rsidRPr="00EB200F">
              <w:rPr>
                <w:rStyle w:val="Hyperkobling"/>
                <w:rFonts w:cstheme="majorHAnsi"/>
                <w:noProof/>
              </w:rPr>
              <w:t>10</w:t>
            </w:r>
            <w:r>
              <w:rPr>
                <w:rFonts w:eastAsiaTheme="minorEastAsia"/>
                <w:noProof/>
                <w:lang w:val="en-GB" w:eastAsia="en-GB"/>
              </w:rPr>
              <w:tab/>
            </w:r>
            <w:r w:rsidRPr="00EB200F">
              <w:rPr>
                <w:rStyle w:val="Hyperkobling"/>
                <w:rFonts w:cstheme="majorHAnsi"/>
                <w:noProof/>
              </w:rPr>
              <w:t>Prosjektledere</w:t>
            </w:r>
            <w:r>
              <w:rPr>
                <w:noProof/>
                <w:webHidden/>
              </w:rPr>
              <w:tab/>
            </w:r>
            <w:r>
              <w:rPr>
                <w:noProof/>
                <w:webHidden/>
              </w:rPr>
              <w:fldChar w:fldCharType="begin"/>
            </w:r>
            <w:r>
              <w:rPr>
                <w:noProof/>
                <w:webHidden/>
              </w:rPr>
              <w:instrText xml:space="preserve"> PAGEREF _Toc44676054 \h </w:instrText>
            </w:r>
            <w:r>
              <w:rPr>
                <w:noProof/>
                <w:webHidden/>
              </w:rPr>
            </w:r>
            <w:r>
              <w:rPr>
                <w:noProof/>
                <w:webHidden/>
              </w:rPr>
              <w:fldChar w:fldCharType="separate"/>
            </w:r>
            <w:r>
              <w:rPr>
                <w:noProof/>
                <w:webHidden/>
              </w:rPr>
              <w:t>9</w:t>
            </w:r>
            <w:r>
              <w:rPr>
                <w:noProof/>
                <w:webHidden/>
              </w:rPr>
              <w:fldChar w:fldCharType="end"/>
            </w:r>
          </w:hyperlink>
        </w:p>
        <w:p w14:paraId="3A659B39" w14:textId="308959E2" w:rsidR="009436D3" w:rsidRDefault="009436D3">
          <w:pPr>
            <w:pStyle w:val="INNH1"/>
            <w:tabs>
              <w:tab w:val="left" w:pos="660"/>
              <w:tab w:val="right" w:leader="dot" w:pos="9062"/>
            </w:tabs>
            <w:rPr>
              <w:rFonts w:eastAsiaTheme="minorEastAsia"/>
              <w:noProof/>
              <w:lang w:val="en-GB" w:eastAsia="en-GB"/>
            </w:rPr>
          </w:pPr>
          <w:hyperlink w:anchor="_Toc44676055" w:history="1">
            <w:r w:rsidRPr="00EB200F">
              <w:rPr>
                <w:rStyle w:val="Hyperkobling"/>
                <w:rFonts w:cstheme="majorHAnsi"/>
                <w:noProof/>
              </w:rPr>
              <w:t>11</w:t>
            </w:r>
            <w:r>
              <w:rPr>
                <w:rFonts w:eastAsiaTheme="minorEastAsia"/>
                <w:noProof/>
                <w:lang w:val="en-GB" w:eastAsia="en-GB"/>
              </w:rPr>
              <w:tab/>
            </w:r>
            <w:r w:rsidRPr="00EB200F">
              <w:rPr>
                <w:rStyle w:val="Hyperkobling"/>
                <w:rFonts w:cstheme="majorHAnsi"/>
                <w:noProof/>
              </w:rPr>
              <w:t>Kontraktsmedhjelpere</w:t>
            </w:r>
            <w:r>
              <w:rPr>
                <w:noProof/>
                <w:webHidden/>
              </w:rPr>
              <w:tab/>
            </w:r>
            <w:r>
              <w:rPr>
                <w:noProof/>
                <w:webHidden/>
              </w:rPr>
              <w:fldChar w:fldCharType="begin"/>
            </w:r>
            <w:r>
              <w:rPr>
                <w:noProof/>
                <w:webHidden/>
              </w:rPr>
              <w:instrText xml:space="preserve"> PAGEREF _Toc44676055 \h </w:instrText>
            </w:r>
            <w:r>
              <w:rPr>
                <w:noProof/>
                <w:webHidden/>
              </w:rPr>
            </w:r>
            <w:r>
              <w:rPr>
                <w:noProof/>
                <w:webHidden/>
              </w:rPr>
              <w:fldChar w:fldCharType="separate"/>
            </w:r>
            <w:r>
              <w:rPr>
                <w:noProof/>
                <w:webHidden/>
              </w:rPr>
              <w:t>9</w:t>
            </w:r>
            <w:r>
              <w:rPr>
                <w:noProof/>
                <w:webHidden/>
              </w:rPr>
              <w:fldChar w:fldCharType="end"/>
            </w:r>
          </w:hyperlink>
        </w:p>
        <w:p w14:paraId="6700B3FE" w14:textId="3CE2531A" w:rsidR="009436D3" w:rsidRDefault="009436D3">
          <w:pPr>
            <w:pStyle w:val="INNH1"/>
            <w:tabs>
              <w:tab w:val="left" w:pos="660"/>
              <w:tab w:val="right" w:leader="dot" w:pos="9062"/>
            </w:tabs>
            <w:rPr>
              <w:rFonts w:eastAsiaTheme="minorEastAsia"/>
              <w:noProof/>
              <w:lang w:val="en-GB" w:eastAsia="en-GB"/>
            </w:rPr>
          </w:pPr>
          <w:hyperlink w:anchor="_Toc44676056" w:history="1">
            <w:r w:rsidRPr="00EB200F">
              <w:rPr>
                <w:rStyle w:val="Hyperkobling"/>
                <w:rFonts w:cstheme="majorHAnsi"/>
                <w:noProof/>
              </w:rPr>
              <w:t>12</w:t>
            </w:r>
            <w:r>
              <w:rPr>
                <w:rFonts w:eastAsiaTheme="minorEastAsia"/>
                <w:noProof/>
                <w:lang w:val="en-GB" w:eastAsia="en-GB"/>
              </w:rPr>
              <w:tab/>
            </w:r>
            <w:r w:rsidRPr="00EB200F">
              <w:rPr>
                <w:rStyle w:val="Hyperkobling"/>
                <w:rFonts w:cstheme="majorHAnsi"/>
                <w:noProof/>
              </w:rPr>
              <w:t>Forholdet til offentlige ansvarsregler</w:t>
            </w:r>
            <w:r>
              <w:rPr>
                <w:noProof/>
                <w:webHidden/>
              </w:rPr>
              <w:tab/>
            </w:r>
            <w:r>
              <w:rPr>
                <w:noProof/>
                <w:webHidden/>
              </w:rPr>
              <w:fldChar w:fldCharType="begin"/>
            </w:r>
            <w:r>
              <w:rPr>
                <w:noProof/>
                <w:webHidden/>
              </w:rPr>
              <w:instrText xml:space="preserve"> PAGEREF _Toc44676056 \h </w:instrText>
            </w:r>
            <w:r>
              <w:rPr>
                <w:noProof/>
                <w:webHidden/>
              </w:rPr>
            </w:r>
            <w:r>
              <w:rPr>
                <w:noProof/>
                <w:webHidden/>
              </w:rPr>
              <w:fldChar w:fldCharType="separate"/>
            </w:r>
            <w:r>
              <w:rPr>
                <w:noProof/>
                <w:webHidden/>
              </w:rPr>
              <w:t>10</w:t>
            </w:r>
            <w:r>
              <w:rPr>
                <w:noProof/>
                <w:webHidden/>
              </w:rPr>
              <w:fldChar w:fldCharType="end"/>
            </w:r>
          </w:hyperlink>
        </w:p>
        <w:p w14:paraId="210612C2" w14:textId="2EFA40E1" w:rsidR="009436D3" w:rsidRDefault="009436D3">
          <w:pPr>
            <w:pStyle w:val="INNH1"/>
            <w:tabs>
              <w:tab w:val="right" w:leader="dot" w:pos="9062"/>
            </w:tabs>
            <w:rPr>
              <w:rFonts w:eastAsiaTheme="minorEastAsia"/>
              <w:noProof/>
              <w:lang w:val="en-GB" w:eastAsia="en-GB"/>
            </w:rPr>
          </w:pPr>
          <w:hyperlink w:anchor="_Toc44676057" w:history="1">
            <w:r w:rsidRPr="00EB200F">
              <w:rPr>
                <w:rStyle w:val="Hyperkobling"/>
                <w:rFonts w:cstheme="majorHAnsi"/>
                <w:noProof/>
              </w:rPr>
              <w:t>KAPITTEL 3 GJENNOMFØRING AV ARBEID UNDER KONTRAKTEN</w:t>
            </w:r>
            <w:r>
              <w:rPr>
                <w:noProof/>
                <w:webHidden/>
              </w:rPr>
              <w:tab/>
            </w:r>
            <w:r>
              <w:rPr>
                <w:noProof/>
                <w:webHidden/>
              </w:rPr>
              <w:fldChar w:fldCharType="begin"/>
            </w:r>
            <w:r>
              <w:rPr>
                <w:noProof/>
                <w:webHidden/>
              </w:rPr>
              <w:instrText xml:space="preserve"> PAGEREF _Toc44676057 \h </w:instrText>
            </w:r>
            <w:r>
              <w:rPr>
                <w:noProof/>
                <w:webHidden/>
              </w:rPr>
            </w:r>
            <w:r>
              <w:rPr>
                <w:noProof/>
                <w:webHidden/>
              </w:rPr>
              <w:fldChar w:fldCharType="separate"/>
            </w:r>
            <w:r>
              <w:rPr>
                <w:noProof/>
                <w:webHidden/>
              </w:rPr>
              <w:t>10</w:t>
            </w:r>
            <w:r>
              <w:rPr>
                <w:noProof/>
                <w:webHidden/>
              </w:rPr>
              <w:fldChar w:fldCharType="end"/>
            </w:r>
          </w:hyperlink>
        </w:p>
        <w:p w14:paraId="010A5D25" w14:textId="25D358C0" w:rsidR="009436D3" w:rsidRDefault="009436D3">
          <w:pPr>
            <w:pStyle w:val="INNH1"/>
            <w:tabs>
              <w:tab w:val="left" w:pos="660"/>
              <w:tab w:val="right" w:leader="dot" w:pos="9062"/>
            </w:tabs>
            <w:rPr>
              <w:rFonts w:eastAsiaTheme="minorEastAsia"/>
              <w:noProof/>
              <w:lang w:val="en-GB" w:eastAsia="en-GB"/>
            </w:rPr>
          </w:pPr>
          <w:hyperlink w:anchor="_Toc44676058" w:history="1">
            <w:r w:rsidRPr="00EB200F">
              <w:rPr>
                <w:rStyle w:val="Hyperkobling"/>
                <w:rFonts w:cstheme="majorHAnsi"/>
                <w:noProof/>
              </w:rPr>
              <w:t>13</w:t>
            </w:r>
            <w:r>
              <w:rPr>
                <w:rFonts w:eastAsiaTheme="minorEastAsia"/>
                <w:noProof/>
                <w:lang w:val="en-GB" w:eastAsia="en-GB"/>
              </w:rPr>
              <w:tab/>
            </w:r>
            <w:r w:rsidRPr="00EB200F">
              <w:rPr>
                <w:rStyle w:val="Hyperkobling"/>
                <w:rFonts w:cstheme="majorHAnsi"/>
                <w:noProof/>
              </w:rPr>
              <w:t>Generelt</w:t>
            </w:r>
            <w:r>
              <w:rPr>
                <w:noProof/>
                <w:webHidden/>
              </w:rPr>
              <w:tab/>
            </w:r>
            <w:r>
              <w:rPr>
                <w:noProof/>
                <w:webHidden/>
              </w:rPr>
              <w:fldChar w:fldCharType="begin"/>
            </w:r>
            <w:r>
              <w:rPr>
                <w:noProof/>
                <w:webHidden/>
              </w:rPr>
              <w:instrText xml:space="preserve"> PAGEREF _Toc44676058 \h </w:instrText>
            </w:r>
            <w:r>
              <w:rPr>
                <w:noProof/>
                <w:webHidden/>
              </w:rPr>
            </w:r>
            <w:r>
              <w:rPr>
                <w:noProof/>
                <w:webHidden/>
              </w:rPr>
              <w:fldChar w:fldCharType="separate"/>
            </w:r>
            <w:r>
              <w:rPr>
                <w:noProof/>
                <w:webHidden/>
              </w:rPr>
              <w:t>10</w:t>
            </w:r>
            <w:r>
              <w:rPr>
                <w:noProof/>
                <w:webHidden/>
              </w:rPr>
              <w:fldChar w:fldCharType="end"/>
            </w:r>
          </w:hyperlink>
        </w:p>
        <w:p w14:paraId="05A3FE8E" w14:textId="6B65C805" w:rsidR="009436D3" w:rsidRDefault="009436D3">
          <w:pPr>
            <w:pStyle w:val="INNH1"/>
            <w:tabs>
              <w:tab w:val="left" w:pos="660"/>
              <w:tab w:val="right" w:leader="dot" w:pos="9062"/>
            </w:tabs>
            <w:rPr>
              <w:rFonts w:eastAsiaTheme="minorEastAsia"/>
              <w:noProof/>
              <w:lang w:val="en-GB" w:eastAsia="en-GB"/>
            </w:rPr>
          </w:pPr>
          <w:hyperlink w:anchor="_Toc44676059" w:history="1">
            <w:r w:rsidRPr="00EB200F">
              <w:rPr>
                <w:rStyle w:val="Hyperkobling"/>
                <w:rFonts w:cstheme="majorHAnsi"/>
                <w:noProof/>
              </w:rPr>
              <w:t>14</w:t>
            </w:r>
            <w:r>
              <w:rPr>
                <w:rFonts w:eastAsiaTheme="minorEastAsia"/>
                <w:noProof/>
                <w:lang w:val="en-GB" w:eastAsia="en-GB"/>
              </w:rPr>
              <w:tab/>
            </w:r>
            <w:r w:rsidRPr="00EB200F">
              <w:rPr>
                <w:rStyle w:val="Hyperkobling"/>
                <w:rFonts w:cstheme="majorHAnsi"/>
                <w:noProof/>
              </w:rPr>
              <w:t>Gjennomføring av fase 1</w:t>
            </w:r>
            <w:r>
              <w:rPr>
                <w:noProof/>
                <w:webHidden/>
              </w:rPr>
              <w:tab/>
            </w:r>
            <w:r>
              <w:rPr>
                <w:noProof/>
                <w:webHidden/>
              </w:rPr>
              <w:fldChar w:fldCharType="begin"/>
            </w:r>
            <w:r>
              <w:rPr>
                <w:noProof/>
                <w:webHidden/>
              </w:rPr>
              <w:instrText xml:space="preserve"> PAGEREF _Toc44676059 \h </w:instrText>
            </w:r>
            <w:r>
              <w:rPr>
                <w:noProof/>
                <w:webHidden/>
              </w:rPr>
            </w:r>
            <w:r>
              <w:rPr>
                <w:noProof/>
                <w:webHidden/>
              </w:rPr>
              <w:fldChar w:fldCharType="separate"/>
            </w:r>
            <w:r>
              <w:rPr>
                <w:noProof/>
                <w:webHidden/>
              </w:rPr>
              <w:t>11</w:t>
            </w:r>
            <w:r>
              <w:rPr>
                <w:noProof/>
                <w:webHidden/>
              </w:rPr>
              <w:fldChar w:fldCharType="end"/>
            </w:r>
          </w:hyperlink>
        </w:p>
        <w:p w14:paraId="7F694435" w14:textId="6E0CCBF0" w:rsidR="009436D3" w:rsidRDefault="009436D3">
          <w:pPr>
            <w:pStyle w:val="INNH1"/>
            <w:tabs>
              <w:tab w:val="left" w:pos="660"/>
              <w:tab w:val="right" w:leader="dot" w:pos="9062"/>
            </w:tabs>
            <w:rPr>
              <w:rFonts w:eastAsiaTheme="minorEastAsia"/>
              <w:noProof/>
              <w:lang w:val="en-GB" w:eastAsia="en-GB"/>
            </w:rPr>
          </w:pPr>
          <w:hyperlink w:anchor="_Toc44676060" w:history="1">
            <w:r w:rsidRPr="00EB200F">
              <w:rPr>
                <w:rStyle w:val="Hyperkobling"/>
                <w:rFonts w:cstheme="majorHAnsi"/>
                <w:noProof/>
              </w:rPr>
              <w:t>15</w:t>
            </w:r>
            <w:r>
              <w:rPr>
                <w:rFonts w:eastAsiaTheme="minorEastAsia"/>
                <w:noProof/>
                <w:lang w:val="en-GB" w:eastAsia="en-GB"/>
              </w:rPr>
              <w:tab/>
            </w:r>
            <w:r w:rsidRPr="00EB200F">
              <w:rPr>
                <w:rStyle w:val="Hyperkobling"/>
                <w:rFonts w:cstheme="majorHAnsi"/>
                <w:noProof/>
              </w:rPr>
              <w:t>Avslutning av fase 1</w:t>
            </w:r>
            <w:r>
              <w:rPr>
                <w:noProof/>
                <w:webHidden/>
              </w:rPr>
              <w:tab/>
            </w:r>
            <w:r>
              <w:rPr>
                <w:noProof/>
                <w:webHidden/>
              </w:rPr>
              <w:fldChar w:fldCharType="begin"/>
            </w:r>
            <w:r>
              <w:rPr>
                <w:noProof/>
                <w:webHidden/>
              </w:rPr>
              <w:instrText xml:space="preserve"> PAGEREF _Toc44676060 \h </w:instrText>
            </w:r>
            <w:r>
              <w:rPr>
                <w:noProof/>
                <w:webHidden/>
              </w:rPr>
            </w:r>
            <w:r>
              <w:rPr>
                <w:noProof/>
                <w:webHidden/>
              </w:rPr>
              <w:fldChar w:fldCharType="separate"/>
            </w:r>
            <w:r>
              <w:rPr>
                <w:noProof/>
                <w:webHidden/>
              </w:rPr>
              <w:t>12</w:t>
            </w:r>
            <w:r>
              <w:rPr>
                <w:noProof/>
                <w:webHidden/>
              </w:rPr>
              <w:fldChar w:fldCharType="end"/>
            </w:r>
          </w:hyperlink>
        </w:p>
        <w:p w14:paraId="046A9A8E" w14:textId="2805CF47" w:rsidR="009436D3" w:rsidRDefault="009436D3">
          <w:pPr>
            <w:pStyle w:val="INNH1"/>
            <w:tabs>
              <w:tab w:val="left" w:pos="660"/>
              <w:tab w:val="right" w:leader="dot" w:pos="9062"/>
            </w:tabs>
            <w:rPr>
              <w:rFonts w:eastAsiaTheme="minorEastAsia"/>
              <w:noProof/>
              <w:lang w:val="en-GB" w:eastAsia="en-GB"/>
            </w:rPr>
          </w:pPr>
          <w:hyperlink w:anchor="_Toc44676061" w:history="1">
            <w:r w:rsidRPr="00EB200F">
              <w:rPr>
                <w:rStyle w:val="Hyperkobling"/>
                <w:rFonts w:cstheme="majorHAnsi"/>
                <w:noProof/>
              </w:rPr>
              <w:t>16</w:t>
            </w:r>
            <w:r>
              <w:rPr>
                <w:rFonts w:eastAsiaTheme="minorEastAsia"/>
                <w:noProof/>
                <w:lang w:val="en-GB" w:eastAsia="en-GB"/>
              </w:rPr>
              <w:tab/>
            </w:r>
            <w:r w:rsidRPr="00EB200F">
              <w:rPr>
                <w:rStyle w:val="Hyperkobling"/>
                <w:rFonts w:cstheme="majorHAnsi"/>
                <w:noProof/>
              </w:rPr>
              <w:t>Gjennomføring av fase 2</w:t>
            </w:r>
            <w:r>
              <w:rPr>
                <w:noProof/>
                <w:webHidden/>
              </w:rPr>
              <w:tab/>
            </w:r>
            <w:r>
              <w:rPr>
                <w:noProof/>
                <w:webHidden/>
              </w:rPr>
              <w:fldChar w:fldCharType="begin"/>
            </w:r>
            <w:r>
              <w:rPr>
                <w:noProof/>
                <w:webHidden/>
              </w:rPr>
              <w:instrText xml:space="preserve"> PAGEREF _Toc44676061 \h </w:instrText>
            </w:r>
            <w:r>
              <w:rPr>
                <w:noProof/>
                <w:webHidden/>
              </w:rPr>
            </w:r>
            <w:r>
              <w:rPr>
                <w:noProof/>
                <w:webHidden/>
              </w:rPr>
              <w:fldChar w:fldCharType="separate"/>
            </w:r>
            <w:r>
              <w:rPr>
                <w:noProof/>
                <w:webHidden/>
              </w:rPr>
              <w:t>13</w:t>
            </w:r>
            <w:r>
              <w:rPr>
                <w:noProof/>
                <w:webHidden/>
              </w:rPr>
              <w:fldChar w:fldCharType="end"/>
            </w:r>
          </w:hyperlink>
        </w:p>
        <w:p w14:paraId="08B7E007" w14:textId="463C2805" w:rsidR="009436D3" w:rsidRDefault="009436D3">
          <w:pPr>
            <w:pStyle w:val="INNH1"/>
            <w:tabs>
              <w:tab w:val="left" w:pos="660"/>
              <w:tab w:val="right" w:leader="dot" w:pos="9062"/>
            </w:tabs>
            <w:rPr>
              <w:rFonts w:eastAsiaTheme="minorEastAsia"/>
              <w:noProof/>
              <w:lang w:val="en-GB" w:eastAsia="en-GB"/>
            </w:rPr>
          </w:pPr>
          <w:hyperlink w:anchor="_Toc44676062" w:history="1">
            <w:r w:rsidRPr="00EB200F">
              <w:rPr>
                <w:rStyle w:val="Hyperkobling"/>
                <w:rFonts w:cstheme="majorHAnsi"/>
                <w:noProof/>
              </w:rPr>
              <w:t>17</w:t>
            </w:r>
            <w:r>
              <w:rPr>
                <w:rFonts w:eastAsiaTheme="minorEastAsia"/>
                <w:noProof/>
                <w:lang w:val="en-GB" w:eastAsia="en-GB"/>
              </w:rPr>
              <w:tab/>
            </w:r>
            <w:r w:rsidRPr="00EB200F">
              <w:rPr>
                <w:rStyle w:val="Hyperkobling"/>
                <w:rFonts w:cstheme="majorHAnsi"/>
                <w:noProof/>
              </w:rPr>
              <w:t>Gjennomføring av fase 3</w:t>
            </w:r>
            <w:r>
              <w:rPr>
                <w:noProof/>
                <w:webHidden/>
              </w:rPr>
              <w:tab/>
            </w:r>
            <w:r>
              <w:rPr>
                <w:noProof/>
                <w:webHidden/>
              </w:rPr>
              <w:fldChar w:fldCharType="begin"/>
            </w:r>
            <w:r>
              <w:rPr>
                <w:noProof/>
                <w:webHidden/>
              </w:rPr>
              <w:instrText xml:space="preserve"> PAGEREF _Toc44676062 \h </w:instrText>
            </w:r>
            <w:r>
              <w:rPr>
                <w:noProof/>
                <w:webHidden/>
              </w:rPr>
            </w:r>
            <w:r>
              <w:rPr>
                <w:noProof/>
                <w:webHidden/>
              </w:rPr>
              <w:fldChar w:fldCharType="separate"/>
            </w:r>
            <w:r>
              <w:rPr>
                <w:noProof/>
                <w:webHidden/>
              </w:rPr>
              <w:t>13</w:t>
            </w:r>
            <w:r>
              <w:rPr>
                <w:noProof/>
                <w:webHidden/>
              </w:rPr>
              <w:fldChar w:fldCharType="end"/>
            </w:r>
          </w:hyperlink>
        </w:p>
        <w:p w14:paraId="111A26FD" w14:textId="5CF19971" w:rsidR="009436D3" w:rsidRDefault="009436D3">
          <w:pPr>
            <w:pStyle w:val="INNH1"/>
            <w:tabs>
              <w:tab w:val="right" w:leader="dot" w:pos="9062"/>
            </w:tabs>
            <w:rPr>
              <w:rFonts w:eastAsiaTheme="minorEastAsia"/>
              <w:noProof/>
              <w:lang w:val="en-GB" w:eastAsia="en-GB"/>
            </w:rPr>
          </w:pPr>
          <w:hyperlink w:anchor="_Toc44676063" w:history="1">
            <w:r w:rsidRPr="00EB200F">
              <w:rPr>
                <w:rStyle w:val="Hyperkobling"/>
                <w:rFonts w:cstheme="majorHAnsi"/>
                <w:noProof/>
              </w:rPr>
              <w:t>KAPITTEL 4 VEDERLAG</w:t>
            </w:r>
            <w:r>
              <w:rPr>
                <w:noProof/>
                <w:webHidden/>
              </w:rPr>
              <w:tab/>
            </w:r>
            <w:r>
              <w:rPr>
                <w:noProof/>
                <w:webHidden/>
              </w:rPr>
              <w:fldChar w:fldCharType="begin"/>
            </w:r>
            <w:r>
              <w:rPr>
                <w:noProof/>
                <w:webHidden/>
              </w:rPr>
              <w:instrText xml:space="preserve"> PAGEREF _Toc44676063 \h </w:instrText>
            </w:r>
            <w:r>
              <w:rPr>
                <w:noProof/>
                <w:webHidden/>
              </w:rPr>
            </w:r>
            <w:r>
              <w:rPr>
                <w:noProof/>
                <w:webHidden/>
              </w:rPr>
              <w:fldChar w:fldCharType="separate"/>
            </w:r>
            <w:r>
              <w:rPr>
                <w:noProof/>
                <w:webHidden/>
              </w:rPr>
              <w:t>13</w:t>
            </w:r>
            <w:r>
              <w:rPr>
                <w:noProof/>
                <w:webHidden/>
              </w:rPr>
              <w:fldChar w:fldCharType="end"/>
            </w:r>
          </w:hyperlink>
        </w:p>
        <w:p w14:paraId="33568576" w14:textId="16BE031A" w:rsidR="009436D3" w:rsidRDefault="009436D3">
          <w:pPr>
            <w:pStyle w:val="INNH1"/>
            <w:tabs>
              <w:tab w:val="left" w:pos="660"/>
              <w:tab w:val="right" w:leader="dot" w:pos="9062"/>
            </w:tabs>
            <w:rPr>
              <w:rFonts w:eastAsiaTheme="minorEastAsia"/>
              <w:noProof/>
              <w:lang w:val="en-GB" w:eastAsia="en-GB"/>
            </w:rPr>
          </w:pPr>
          <w:hyperlink w:anchor="_Toc44676064" w:history="1">
            <w:r w:rsidRPr="00EB200F">
              <w:rPr>
                <w:rStyle w:val="Hyperkobling"/>
                <w:rFonts w:cstheme="majorHAnsi"/>
                <w:noProof/>
              </w:rPr>
              <w:t>18</w:t>
            </w:r>
            <w:r>
              <w:rPr>
                <w:rFonts w:eastAsiaTheme="minorEastAsia"/>
                <w:noProof/>
                <w:lang w:val="en-GB" w:eastAsia="en-GB"/>
              </w:rPr>
              <w:tab/>
            </w:r>
            <w:r w:rsidRPr="00EB200F">
              <w:rPr>
                <w:rStyle w:val="Hyperkobling"/>
                <w:rFonts w:cstheme="majorHAnsi"/>
                <w:noProof/>
              </w:rPr>
              <w:t>Leverandørenes vederlag i fase 1</w:t>
            </w:r>
            <w:r>
              <w:rPr>
                <w:noProof/>
                <w:webHidden/>
              </w:rPr>
              <w:tab/>
            </w:r>
            <w:r>
              <w:rPr>
                <w:noProof/>
                <w:webHidden/>
              </w:rPr>
              <w:fldChar w:fldCharType="begin"/>
            </w:r>
            <w:r>
              <w:rPr>
                <w:noProof/>
                <w:webHidden/>
              </w:rPr>
              <w:instrText xml:space="preserve"> PAGEREF _Toc44676064 \h </w:instrText>
            </w:r>
            <w:r>
              <w:rPr>
                <w:noProof/>
                <w:webHidden/>
              </w:rPr>
            </w:r>
            <w:r>
              <w:rPr>
                <w:noProof/>
                <w:webHidden/>
              </w:rPr>
              <w:fldChar w:fldCharType="separate"/>
            </w:r>
            <w:r>
              <w:rPr>
                <w:noProof/>
                <w:webHidden/>
              </w:rPr>
              <w:t>13</w:t>
            </w:r>
            <w:r>
              <w:rPr>
                <w:noProof/>
                <w:webHidden/>
              </w:rPr>
              <w:fldChar w:fldCharType="end"/>
            </w:r>
          </w:hyperlink>
        </w:p>
        <w:p w14:paraId="194AD9A2" w14:textId="2F57F40E" w:rsidR="009436D3" w:rsidRDefault="009436D3">
          <w:pPr>
            <w:pStyle w:val="INNH1"/>
            <w:tabs>
              <w:tab w:val="left" w:pos="660"/>
              <w:tab w:val="right" w:leader="dot" w:pos="9062"/>
            </w:tabs>
            <w:rPr>
              <w:rFonts w:eastAsiaTheme="minorEastAsia"/>
              <w:noProof/>
              <w:lang w:val="en-GB" w:eastAsia="en-GB"/>
            </w:rPr>
          </w:pPr>
          <w:hyperlink w:anchor="_Toc44676065" w:history="1">
            <w:r w:rsidRPr="00EB200F">
              <w:rPr>
                <w:rStyle w:val="Hyperkobling"/>
                <w:rFonts w:cstheme="majorHAnsi"/>
                <w:noProof/>
              </w:rPr>
              <w:t>19</w:t>
            </w:r>
            <w:r>
              <w:rPr>
                <w:rFonts w:eastAsiaTheme="minorEastAsia"/>
                <w:noProof/>
                <w:lang w:val="en-GB" w:eastAsia="en-GB"/>
              </w:rPr>
              <w:tab/>
            </w:r>
            <w:r w:rsidRPr="00EB200F">
              <w:rPr>
                <w:rStyle w:val="Hyperkobling"/>
                <w:rFonts w:cstheme="majorHAnsi"/>
                <w:noProof/>
              </w:rPr>
              <w:t>Leverandørenes vederlag i fase 2</w:t>
            </w:r>
            <w:r>
              <w:rPr>
                <w:noProof/>
                <w:webHidden/>
              </w:rPr>
              <w:tab/>
            </w:r>
            <w:r>
              <w:rPr>
                <w:noProof/>
                <w:webHidden/>
              </w:rPr>
              <w:fldChar w:fldCharType="begin"/>
            </w:r>
            <w:r>
              <w:rPr>
                <w:noProof/>
                <w:webHidden/>
              </w:rPr>
              <w:instrText xml:space="preserve"> PAGEREF _Toc44676065 \h </w:instrText>
            </w:r>
            <w:r>
              <w:rPr>
                <w:noProof/>
                <w:webHidden/>
              </w:rPr>
            </w:r>
            <w:r>
              <w:rPr>
                <w:noProof/>
                <w:webHidden/>
              </w:rPr>
              <w:fldChar w:fldCharType="separate"/>
            </w:r>
            <w:r>
              <w:rPr>
                <w:noProof/>
                <w:webHidden/>
              </w:rPr>
              <w:t>13</w:t>
            </w:r>
            <w:r>
              <w:rPr>
                <w:noProof/>
                <w:webHidden/>
              </w:rPr>
              <w:fldChar w:fldCharType="end"/>
            </w:r>
          </w:hyperlink>
        </w:p>
        <w:p w14:paraId="678BE68E" w14:textId="2853E470" w:rsidR="009436D3" w:rsidRDefault="009436D3">
          <w:pPr>
            <w:pStyle w:val="INNH1"/>
            <w:tabs>
              <w:tab w:val="left" w:pos="660"/>
              <w:tab w:val="right" w:leader="dot" w:pos="9062"/>
            </w:tabs>
            <w:rPr>
              <w:rFonts w:eastAsiaTheme="minorEastAsia"/>
              <w:noProof/>
              <w:lang w:val="en-GB" w:eastAsia="en-GB"/>
            </w:rPr>
          </w:pPr>
          <w:hyperlink w:anchor="_Toc44676066" w:history="1">
            <w:r w:rsidRPr="00EB200F">
              <w:rPr>
                <w:rStyle w:val="Hyperkobling"/>
                <w:rFonts w:cstheme="majorHAnsi"/>
                <w:noProof/>
              </w:rPr>
              <w:t>20</w:t>
            </w:r>
            <w:r>
              <w:rPr>
                <w:rFonts w:eastAsiaTheme="minorEastAsia"/>
                <w:noProof/>
                <w:lang w:val="en-GB" w:eastAsia="en-GB"/>
              </w:rPr>
              <w:tab/>
            </w:r>
            <w:r w:rsidRPr="00EB200F">
              <w:rPr>
                <w:rStyle w:val="Hyperkobling"/>
                <w:rFonts w:cstheme="majorHAnsi"/>
                <w:noProof/>
              </w:rPr>
              <w:t>Leverandørenes vederlag i fase 3</w:t>
            </w:r>
            <w:r>
              <w:rPr>
                <w:noProof/>
                <w:webHidden/>
              </w:rPr>
              <w:tab/>
            </w:r>
            <w:r>
              <w:rPr>
                <w:noProof/>
                <w:webHidden/>
              </w:rPr>
              <w:fldChar w:fldCharType="begin"/>
            </w:r>
            <w:r>
              <w:rPr>
                <w:noProof/>
                <w:webHidden/>
              </w:rPr>
              <w:instrText xml:space="preserve"> PAGEREF _Toc44676066 \h </w:instrText>
            </w:r>
            <w:r>
              <w:rPr>
                <w:noProof/>
                <w:webHidden/>
              </w:rPr>
            </w:r>
            <w:r>
              <w:rPr>
                <w:noProof/>
                <w:webHidden/>
              </w:rPr>
              <w:fldChar w:fldCharType="separate"/>
            </w:r>
            <w:r>
              <w:rPr>
                <w:noProof/>
                <w:webHidden/>
              </w:rPr>
              <w:t>14</w:t>
            </w:r>
            <w:r>
              <w:rPr>
                <w:noProof/>
                <w:webHidden/>
              </w:rPr>
              <w:fldChar w:fldCharType="end"/>
            </w:r>
          </w:hyperlink>
        </w:p>
        <w:p w14:paraId="7D18B318" w14:textId="50AF9B96" w:rsidR="009436D3" w:rsidRDefault="009436D3">
          <w:pPr>
            <w:pStyle w:val="INNH1"/>
            <w:tabs>
              <w:tab w:val="left" w:pos="660"/>
              <w:tab w:val="right" w:leader="dot" w:pos="9062"/>
            </w:tabs>
            <w:rPr>
              <w:rFonts w:eastAsiaTheme="minorEastAsia"/>
              <w:noProof/>
              <w:lang w:val="en-GB" w:eastAsia="en-GB"/>
            </w:rPr>
          </w:pPr>
          <w:hyperlink w:anchor="_Toc44676067" w:history="1">
            <w:r w:rsidRPr="00EB200F">
              <w:rPr>
                <w:rStyle w:val="Hyperkobling"/>
                <w:rFonts w:cstheme="majorHAnsi"/>
                <w:noProof/>
              </w:rPr>
              <w:t>21</w:t>
            </w:r>
            <w:r>
              <w:rPr>
                <w:rFonts w:eastAsiaTheme="minorEastAsia"/>
                <w:noProof/>
                <w:lang w:val="en-GB" w:eastAsia="en-GB"/>
              </w:rPr>
              <w:tab/>
            </w:r>
            <w:r w:rsidRPr="00EB200F">
              <w:rPr>
                <w:rStyle w:val="Hyperkobling"/>
                <w:rFonts w:cstheme="majorHAnsi"/>
                <w:noProof/>
              </w:rPr>
              <w:t>Etablering av bonusprogram for fase 2 og 3</w:t>
            </w:r>
            <w:r>
              <w:rPr>
                <w:noProof/>
                <w:webHidden/>
              </w:rPr>
              <w:tab/>
            </w:r>
            <w:r>
              <w:rPr>
                <w:noProof/>
                <w:webHidden/>
              </w:rPr>
              <w:fldChar w:fldCharType="begin"/>
            </w:r>
            <w:r>
              <w:rPr>
                <w:noProof/>
                <w:webHidden/>
              </w:rPr>
              <w:instrText xml:space="preserve"> PAGEREF _Toc44676067 \h </w:instrText>
            </w:r>
            <w:r>
              <w:rPr>
                <w:noProof/>
                <w:webHidden/>
              </w:rPr>
            </w:r>
            <w:r>
              <w:rPr>
                <w:noProof/>
                <w:webHidden/>
              </w:rPr>
              <w:fldChar w:fldCharType="separate"/>
            </w:r>
            <w:r>
              <w:rPr>
                <w:noProof/>
                <w:webHidden/>
              </w:rPr>
              <w:t>15</w:t>
            </w:r>
            <w:r>
              <w:rPr>
                <w:noProof/>
                <w:webHidden/>
              </w:rPr>
              <w:fldChar w:fldCharType="end"/>
            </w:r>
          </w:hyperlink>
        </w:p>
        <w:p w14:paraId="379B93EF" w14:textId="212B40FC" w:rsidR="009436D3" w:rsidRDefault="009436D3">
          <w:pPr>
            <w:pStyle w:val="INNH1"/>
            <w:tabs>
              <w:tab w:val="right" w:leader="dot" w:pos="9062"/>
            </w:tabs>
            <w:rPr>
              <w:rFonts w:eastAsiaTheme="minorEastAsia"/>
              <w:noProof/>
              <w:lang w:val="en-GB" w:eastAsia="en-GB"/>
            </w:rPr>
          </w:pPr>
          <w:hyperlink w:anchor="_Toc44676068" w:history="1">
            <w:r w:rsidRPr="00EB200F">
              <w:rPr>
                <w:rStyle w:val="Hyperkobling"/>
                <w:rFonts w:cstheme="majorHAnsi"/>
                <w:noProof/>
              </w:rPr>
              <w:t>KAPITTEL 5 ENDRINGER OG FRISTFORLENGELSE</w:t>
            </w:r>
            <w:r>
              <w:rPr>
                <w:noProof/>
                <w:webHidden/>
              </w:rPr>
              <w:tab/>
            </w:r>
            <w:r>
              <w:rPr>
                <w:noProof/>
                <w:webHidden/>
              </w:rPr>
              <w:fldChar w:fldCharType="begin"/>
            </w:r>
            <w:r>
              <w:rPr>
                <w:noProof/>
                <w:webHidden/>
              </w:rPr>
              <w:instrText xml:space="preserve"> PAGEREF _Toc44676068 \h </w:instrText>
            </w:r>
            <w:r>
              <w:rPr>
                <w:noProof/>
                <w:webHidden/>
              </w:rPr>
            </w:r>
            <w:r>
              <w:rPr>
                <w:noProof/>
                <w:webHidden/>
              </w:rPr>
              <w:fldChar w:fldCharType="separate"/>
            </w:r>
            <w:r>
              <w:rPr>
                <w:noProof/>
                <w:webHidden/>
              </w:rPr>
              <w:t>15</w:t>
            </w:r>
            <w:r>
              <w:rPr>
                <w:noProof/>
                <w:webHidden/>
              </w:rPr>
              <w:fldChar w:fldCharType="end"/>
            </w:r>
          </w:hyperlink>
        </w:p>
        <w:p w14:paraId="6687072C" w14:textId="45BCAEF0" w:rsidR="009436D3" w:rsidRDefault="009436D3">
          <w:pPr>
            <w:pStyle w:val="INNH1"/>
            <w:tabs>
              <w:tab w:val="left" w:pos="660"/>
              <w:tab w:val="right" w:leader="dot" w:pos="9062"/>
            </w:tabs>
            <w:rPr>
              <w:rFonts w:eastAsiaTheme="minorEastAsia"/>
              <w:noProof/>
              <w:lang w:val="en-GB" w:eastAsia="en-GB"/>
            </w:rPr>
          </w:pPr>
          <w:hyperlink w:anchor="_Toc44676069" w:history="1">
            <w:r w:rsidRPr="00EB200F">
              <w:rPr>
                <w:rStyle w:val="Hyperkobling"/>
                <w:rFonts w:cstheme="majorHAnsi"/>
                <w:noProof/>
              </w:rPr>
              <w:t>22</w:t>
            </w:r>
            <w:r>
              <w:rPr>
                <w:rFonts w:eastAsiaTheme="minorEastAsia"/>
                <w:noProof/>
                <w:lang w:val="en-GB" w:eastAsia="en-GB"/>
              </w:rPr>
              <w:tab/>
            </w:r>
            <w:r w:rsidRPr="00EB200F">
              <w:rPr>
                <w:rStyle w:val="Hyperkobling"/>
                <w:rFonts w:cstheme="majorHAnsi"/>
                <w:noProof/>
              </w:rPr>
              <w:t>Endringer og justering av målsum</w:t>
            </w:r>
            <w:r>
              <w:rPr>
                <w:noProof/>
                <w:webHidden/>
              </w:rPr>
              <w:tab/>
            </w:r>
            <w:r>
              <w:rPr>
                <w:noProof/>
                <w:webHidden/>
              </w:rPr>
              <w:fldChar w:fldCharType="begin"/>
            </w:r>
            <w:r>
              <w:rPr>
                <w:noProof/>
                <w:webHidden/>
              </w:rPr>
              <w:instrText xml:space="preserve"> PAGEREF _Toc44676069 \h </w:instrText>
            </w:r>
            <w:r>
              <w:rPr>
                <w:noProof/>
                <w:webHidden/>
              </w:rPr>
            </w:r>
            <w:r>
              <w:rPr>
                <w:noProof/>
                <w:webHidden/>
              </w:rPr>
              <w:fldChar w:fldCharType="separate"/>
            </w:r>
            <w:r>
              <w:rPr>
                <w:noProof/>
                <w:webHidden/>
              </w:rPr>
              <w:t>15</w:t>
            </w:r>
            <w:r>
              <w:rPr>
                <w:noProof/>
                <w:webHidden/>
              </w:rPr>
              <w:fldChar w:fldCharType="end"/>
            </w:r>
          </w:hyperlink>
        </w:p>
        <w:p w14:paraId="652B0A89" w14:textId="6207CCF3" w:rsidR="009436D3" w:rsidRDefault="009436D3">
          <w:pPr>
            <w:pStyle w:val="INNH1"/>
            <w:tabs>
              <w:tab w:val="left" w:pos="660"/>
              <w:tab w:val="right" w:leader="dot" w:pos="9062"/>
            </w:tabs>
            <w:rPr>
              <w:rFonts w:eastAsiaTheme="minorEastAsia"/>
              <w:noProof/>
              <w:lang w:val="en-GB" w:eastAsia="en-GB"/>
            </w:rPr>
          </w:pPr>
          <w:hyperlink w:anchor="_Toc44676070" w:history="1">
            <w:r w:rsidRPr="00EB200F">
              <w:rPr>
                <w:rStyle w:val="Hyperkobling"/>
                <w:rFonts w:cstheme="majorHAnsi"/>
                <w:noProof/>
              </w:rPr>
              <w:t>23</w:t>
            </w:r>
            <w:r>
              <w:rPr>
                <w:rFonts w:eastAsiaTheme="minorEastAsia"/>
                <w:noProof/>
                <w:lang w:val="en-GB" w:eastAsia="en-GB"/>
              </w:rPr>
              <w:tab/>
            </w:r>
            <w:r w:rsidRPr="00EB200F">
              <w:rPr>
                <w:rStyle w:val="Hyperkobling"/>
                <w:rFonts w:cstheme="majorHAnsi"/>
                <w:noProof/>
              </w:rPr>
              <w:t>Tidsfrister og justering av tidsfrister</w:t>
            </w:r>
            <w:r>
              <w:rPr>
                <w:noProof/>
                <w:webHidden/>
              </w:rPr>
              <w:tab/>
            </w:r>
            <w:r>
              <w:rPr>
                <w:noProof/>
                <w:webHidden/>
              </w:rPr>
              <w:fldChar w:fldCharType="begin"/>
            </w:r>
            <w:r>
              <w:rPr>
                <w:noProof/>
                <w:webHidden/>
              </w:rPr>
              <w:instrText xml:space="preserve"> PAGEREF _Toc44676070 \h </w:instrText>
            </w:r>
            <w:r>
              <w:rPr>
                <w:noProof/>
                <w:webHidden/>
              </w:rPr>
            </w:r>
            <w:r>
              <w:rPr>
                <w:noProof/>
                <w:webHidden/>
              </w:rPr>
              <w:fldChar w:fldCharType="separate"/>
            </w:r>
            <w:r>
              <w:rPr>
                <w:noProof/>
                <w:webHidden/>
              </w:rPr>
              <w:t>15</w:t>
            </w:r>
            <w:r>
              <w:rPr>
                <w:noProof/>
                <w:webHidden/>
              </w:rPr>
              <w:fldChar w:fldCharType="end"/>
            </w:r>
          </w:hyperlink>
        </w:p>
        <w:p w14:paraId="3F4004A8" w14:textId="027C896A" w:rsidR="009436D3" w:rsidRDefault="009436D3">
          <w:pPr>
            <w:pStyle w:val="INNH1"/>
            <w:tabs>
              <w:tab w:val="right" w:leader="dot" w:pos="9062"/>
            </w:tabs>
            <w:rPr>
              <w:rFonts w:eastAsiaTheme="minorEastAsia"/>
              <w:noProof/>
              <w:lang w:val="en-GB" w:eastAsia="en-GB"/>
            </w:rPr>
          </w:pPr>
          <w:hyperlink w:anchor="_Toc44676071" w:history="1">
            <w:r w:rsidRPr="00EB200F">
              <w:rPr>
                <w:rStyle w:val="Hyperkobling"/>
                <w:rFonts w:cstheme="majorHAnsi"/>
                <w:noProof/>
              </w:rPr>
              <w:t>KAPITTEL 6 FAKTURERING OG BETALING</w:t>
            </w:r>
            <w:r>
              <w:rPr>
                <w:noProof/>
                <w:webHidden/>
              </w:rPr>
              <w:tab/>
            </w:r>
            <w:r>
              <w:rPr>
                <w:noProof/>
                <w:webHidden/>
              </w:rPr>
              <w:fldChar w:fldCharType="begin"/>
            </w:r>
            <w:r>
              <w:rPr>
                <w:noProof/>
                <w:webHidden/>
              </w:rPr>
              <w:instrText xml:space="preserve"> PAGEREF _Toc44676071 \h </w:instrText>
            </w:r>
            <w:r>
              <w:rPr>
                <w:noProof/>
                <w:webHidden/>
              </w:rPr>
            </w:r>
            <w:r>
              <w:rPr>
                <w:noProof/>
                <w:webHidden/>
              </w:rPr>
              <w:fldChar w:fldCharType="separate"/>
            </w:r>
            <w:r>
              <w:rPr>
                <w:noProof/>
                <w:webHidden/>
              </w:rPr>
              <w:t>15</w:t>
            </w:r>
            <w:r>
              <w:rPr>
                <w:noProof/>
                <w:webHidden/>
              </w:rPr>
              <w:fldChar w:fldCharType="end"/>
            </w:r>
          </w:hyperlink>
        </w:p>
        <w:p w14:paraId="15FF8789" w14:textId="10DAD5AD" w:rsidR="009436D3" w:rsidRDefault="009436D3">
          <w:pPr>
            <w:pStyle w:val="INNH1"/>
            <w:tabs>
              <w:tab w:val="left" w:pos="660"/>
              <w:tab w:val="right" w:leader="dot" w:pos="9062"/>
            </w:tabs>
            <w:rPr>
              <w:rFonts w:eastAsiaTheme="minorEastAsia"/>
              <w:noProof/>
              <w:lang w:val="en-GB" w:eastAsia="en-GB"/>
            </w:rPr>
          </w:pPr>
          <w:hyperlink w:anchor="_Toc44676072" w:history="1">
            <w:r w:rsidRPr="00EB200F">
              <w:rPr>
                <w:rStyle w:val="Hyperkobling"/>
                <w:rFonts w:cstheme="majorHAnsi"/>
                <w:noProof/>
              </w:rPr>
              <w:t>24</w:t>
            </w:r>
            <w:r>
              <w:rPr>
                <w:rFonts w:eastAsiaTheme="minorEastAsia"/>
                <w:noProof/>
                <w:lang w:val="en-GB" w:eastAsia="en-GB"/>
              </w:rPr>
              <w:tab/>
            </w:r>
            <w:r w:rsidRPr="00EB200F">
              <w:rPr>
                <w:rStyle w:val="Hyperkobling"/>
                <w:rFonts w:cstheme="majorHAnsi"/>
                <w:noProof/>
              </w:rPr>
              <w:t>Fakturering og betaling i fase 1 og 3</w:t>
            </w:r>
            <w:r>
              <w:rPr>
                <w:noProof/>
                <w:webHidden/>
              </w:rPr>
              <w:tab/>
            </w:r>
            <w:r>
              <w:rPr>
                <w:noProof/>
                <w:webHidden/>
              </w:rPr>
              <w:fldChar w:fldCharType="begin"/>
            </w:r>
            <w:r>
              <w:rPr>
                <w:noProof/>
                <w:webHidden/>
              </w:rPr>
              <w:instrText xml:space="preserve"> PAGEREF _Toc44676072 \h </w:instrText>
            </w:r>
            <w:r>
              <w:rPr>
                <w:noProof/>
                <w:webHidden/>
              </w:rPr>
            </w:r>
            <w:r>
              <w:rPr>
                <w:noProof/>
                <w:webHidden/>
              </w:rPr>
              <w:fldChar w:fldCharType="separate"/>
            </w:r>
            <w:r>
              <w:rPr>
                <w:noProof/>
                <w:webHidden/>
              </w:rPr>
              <w:t>15</w:t>
            </w:r>
            <w:r>
              <w:rPr>
                <w:noProof/>
                <w:webHidden/>
              </w:rPr>
              <w:fldChar w:fldCharType="end"/>
            </w:r>
          </w:hyperlink>
        </w:p>
        <w:p w14:paraId="06FF58D5" w14:textId="424FEDEB" w:rsidR="009436D3" w:rsidRDefault="009436D3">
          <w:pPr>
            <w:pStyle w:val="INNH1"/>
            <w:tabs>
              <w:tab w:val="left" w:pos="660"/>
              <w:tab w:val="right" w:leader="dot" w:pos="9062"/>
            </w:tabs>
            <w:rPr>
              <w:rFonts w:eastAsiaTheme="minorEastAsia"/>
              <w:noProof/>
              <w:lang w:val="en-GB" w:eastAsia="en-GB"/>
            </w:rPr>
          </w:pPr>
          <w:hyperlink w:anchor="_Toc44676073" w:history="1">
            <w:r w:rsidRPr="00EB200F">
              <w:rPr>
                <w:rStyle w:val="Hyperkobling"/>
                <w:rFonts w:cstheme="majorHAnsi"/>
                <w:noProof/>
              </w:rPr>
              <w:t>25</w:t>
            </w:r>
            <w:r>
              <w:rPr>
                <w:rFonts w:eastAsiaTheme="minorEastAsia"/>
                <w:noProof/>
                <w:lang w:val="en-GB" w:eastAsia="en-GB"/>
              </w:rPr>
              <w:tab/>
            </w:r>
            <w:r w:rsidRPr="00EB200F">
              <w:rPr>
                <w:rStyle w:val="Hyperkobling"/>
                <w:rFonts w:cstheme="majorHAnsi"/>
                <w:noProof/>
              </w:rPr>
              <w:t>Fakturering og betaling av prosjektkostnad i fase 2</w:t>
            </w:r>
            <w:r>
              <w:rPr>
                <w:noProof/>
                <w:webHidden/>
              </w:rPr>
              <w:tab/>
            </w:r>
            <w:r>
              <w:rPr>
                <w:noProof/>
                <w:webHidden/>
              </w:rPr>
              <w:fldChar w:fldCharType="begin"/>
            </w:r>
            <w:r>
              <w:rPr>
                <w:noProof/>
                <w:webHidden/>
              </w:rPr>
              <w:instrText xml:space="preserve"> PAGEREF _Toc44676073 \h </w:instrText>
            </w:r>
            <w:r>
              <w:rPr>
                <w:noProof/>
                <w:webHidden/>
              </w:rPr>
            </w:r>
            <w:r>
              <w:rPr>
                <w:noProof/>
                <w:webHidden/>
              </w:rPr>
              <w:fldChar w:fldCharType="separate"/>
            </w:r>
            <w:r>
              <w:rPr>
                <w:noProof/>
                <w:webHidden/>
              </w:rPr>
              <w:t>16</w:t>
            </w:r>
            <w:r>
              <w:rPr>
                <w:noProof/>
                <w:webHidden/>
              </w:rPr>
              <w:fldChar w:fldCharType="end"/>
            </w:r>
          </w:hyperlink>
        </w:p>
        <w:p w14:paraId="0CFF907D" w14:textId="5D0DF285" w:rsidR="009436D3" w:rsidRDefault="009436D3">
          <w:pPr>
            <w:pStyle w:val="INNH1"/>
            <w:tabs>
              <w:tab w:val="left" w:pos="660"/>
              <w:tab w:val="right" w:leader="dot" w:pos="9062"/>
            </w:tabs>
            <w:rPr>
              <w:rFonts w:eastAsiaTheme="minorEastAsia"/>
              <w:noProof/>
              <w:lang w:val="en-GB" w:eastAsia="en-GB"/>
            </w:rPr>
          </w:pPr>
          <w:hyperlink w:anchor="_Toc44676074" w:history="1">
            <w:r w:rsidRPr="00EB200F">
              <w:rPr>
                <w:rStyle w:val="Hyperkobling"/>
                <w:rFonts w:cstheme="majorHAnsi"/>
                <w:noProof/>
              </w:rPr>
              <w:t>26</w:t>
            </w:r>
            <w:r>
              <w:rPr>
                <w:rFonts w:eastAsiaTheme="minorEastAsia"/>
                <w:noProof/>
                <w:lang w:val="en-GB" w:eastAsia="en-GB"/>
              </w:rPr>
              <w:tab/>
            </w:r>
            <w:r w:rsidRPr="00EB200F">
              <w:rPr>
                <w:rStyle w:val="Hyperkobling"/>
                <w:rFonts w:cstheme="majorHAnsi"/>
                <w:noProof/>
              </w:rPr>
              <w:t>Fakturering og betaling av bonusprogram for fase 2</w:t>
            </w:r>
            <w:r>
              <w:rPr>
                <w:noProof/>
                <w:webHidden/>
              </w:rPr>
              <w:tab/>
            </w:r>
            <w:r>
              <w:rPr>
                <w:noProof/>
                <w:webHidden/>
              </w:rPr>
              <w:fldChar w:fldCharType="begin"/>
            </w:r>
            <w:r>
              <w:rPr>
                <w:noProof/>
                <w:webHidden/>
              </w:rPr>
              <w:instrText xml:space="preserve"> PAGEREF _Toc44676074 \h </w:instrText>
            </w:r>
            <w:r>
              <w:rPr>
                <w:noProof/>
                <w:webHidden/>
              </w:rPr>
            </w:r>
            <w:r>
              <w:rPr>
                <w:noProof/>
                <w:webHidden/>
              </w:rPr>
              <w:fldChar w:fldCharType="separate"/>
            </w:r>
            <w:r>
              <w:rPr>
                <w:noProof/>
                <w:webHidden/>
              </w:rPr>
              <w:t>16</w:t>
            </w:r>
            <w:r>
              <w:rPr>
                <w:noProof/>
                <w:webHidden/>
              </w:rPr>
              <w:fldChar w:fldCharType="end"/>
            </w:r>
          </w:hyperlink>
        </w:p>
        <w:p w14:paraId="4356CC39" w14:textId="4A71E342" w:rsidR="009436D3" w:rsidRDefault="009436D3">
          <w:pPr>
            <w:pStyle w:val="INNH1"/>
            <w:tabs>
              <w:tab w:val="left" w:pos="660"/>
              <w:tab w:val="right" w:leader="dot" w:pos="9062"/>
            </w:tabs>
            <w:rPr>
              <w:rFonts w:eastAsiaTheme="minorEastAsia"/>
              <w:noProof/>
              <w:lang w:val="en-GB" w:eastAsia="en-GB"/>
            </w:rPr>
          </w:pPr>
          <w:hyperlink w:anchor="_Toc44676075" w:history="1">
            <w:r w:rsidRPr="00EB200F">
              <w:rPr>
                <w:rStyle w:val="Hyperkobling"/>
                <w:rFonts w:cstheme="majorHAnsi"/>
                <w:noProof/>
              </w:rPr>
              <w:t>27</w:t>
            </w:r>
            <w:r>
              <w:rPr>
                <w:rFonts w:eastAsiaTheme="minorEastAsia"/>
                <w:noProof/>
                <w:lang w:val="en-GB" w:eastAsia="en-GB"/>
              </w:rPr>
              <w:tab/>
            </w:r>
            <w:r w:rsidRPr="00EB200F">
              <w:rPr>
                <w:rStyle w:val="Hyperkobling"/>
                <w:rFonts w:cstheme="majorHAnsi"/>
                <w:noProof/>
              </w:rPr>
              <w:t>Sluttoppgjør og målsum-regnskap</w:t>
            </w:r>
            <w:r>
              <w:rPr>
                <w:noProof/>
                <w:webHidden/>
              </w:rPr>
              <w:tab/>
            </w:r>
            <w:r>
              <w:rPr>
                <w:noProof/>
                <w:webHidden/>
              </w:rPr>
              <w:fldChar w:fldCharType="begin"/>
            </w:r>
            <w:r>
              <w:rPr>
                <w:noProof/>
                <w:webHidden/>
              </w:rPr>
              <w:instrText xml:space="preserve"> PAGEREF _Toc44676075 \h </w:instrText>
            </w:r>
            <w:r>
              <w:rPr>
                <w:noProof/>
                <w:webHidden/>
              </w:rPr>
            </w:r>
            <w:r>
              <w:rPr>
                <w:noProof/>
                <w:webHidden/>
              </w:rPr>
              <w:fldChar w:fldCharType="separate"/>
            </w:r>
            <w:r>
              <w:rPr>
                <w:noProof/>
                <w:webHidden/>
              </w:rPr>
              <w:t>16</w:t>
            </w:r>
            <w:r>
              <w:rPr>
                <w:noProof/>
                <w:webHidden/>
              </w:rPr>
              <w:fldChar w:fldCharType="end"/>
            </w:r>
          </w:hyperlink>
        </w:p>
        <w:p w14:paraId="73E5851D" w14:textId="729AA5F7" w:rsidR="009436D3" w:rsidRDefault="009436D3">
          <w:pPr>
            <w:pStyle w:val="INNH1"/>
            <w:tabs>
              <w:tab w:val="left" w:pos="660"/>
              <w:tab w:val="right" w:leader="dot" w:pos="9062"/>
            </w:tabs>
            <w:rPr>
              <w:rFonts w:eastAsiaTheme="minorEastAsia"/>
              <w:noProof/>
              <w:lang w:val="en-GB" w:eastAsia="en-GB"/>
            </w:rPr>
          </w:pPr>
          <w:hyperlink w:anchor="_Toc44676076" w:history="1">
            <w:r w:rsidRPr="00EB200F">
              <w:rPr>
                <w:rStyle w:val="Hyperkobling"/>
                <w:rFonts w:cstheme="majorHAnsi"/>
                <w:noProof/>
              </w:rPr>
              <w:t>28</w:t>
            </w:r>
            <w:r>
              <w:rPr>
                <w:rFonts w:eastAsiaTheme="minorEastAsia"/>
                <w:noProof/>
                <w:lang w:val="en-GB" w:eastAsia="en-GB"/>
              </w:rPr>
              <w:tab/>
            </w:r>
            <w:r w:rsidRPr="00EB200F">
              <w:rPr>
                <w:rStyle w:val="Hyperkobling"/>
                <w:rFonts w:cstheme="majorHAnsi"/>
                <w:noProof/>
              </w:rPr>
              <w:t>Byggherrens betaling av sluttfaktura. Innsigelser og krav</w:t>
            </w:r>
            <w:r>
              <w:rPr>
                <w:noProof/>
                <w:webHidden/>
              </w:rPr>
              <w:tab/>
            </w:r>
            <w:r>
              <w:rPr>
                <w:noProof/>
                <w:webHidden/>
              </w:rPr>
              <w:fldChar w:fldCharType="begin"/>
            </w:r>
            <w:r>
              <w:rPr>
                <w:noProof/>
                <w:webHidden/>
              </w:rPr>
              <w:instrText xml:space="preserve"> PAGEREF _Toc44676076 \h </w:instrText>
            </w:r>
            <w:r>
              <w:rPr>
                <w:noProof/>
                <w:webHidden/>
              </w:rPr>
            </w:r>
            <w:r>
              <w:rPr>
                <w:noProof/>
                <w:webHidden/>
              </w:rPr>
              <w:fldChar w:fldCharType="separate"/>
            </w:r>
            <w:r>
              <w:rPr>
                <w:noProof/>
                <w:webHidden/>
              </w:rPr>
              <w:t>17</w:t>
            </w:r>
            <w:r>
              <w:rPr>
                <w:noProof/>
                <w:webHidden/>
              </w:rPr>
              <w:fldChar w:fldCharType="end"/>
            </w:r>
          </w:hyperlink>
        </w:p>
        <w:p w14:paraId="4730A4A4" w14:textId="60455C52" w:rsidR="009436D3" w:rsidRDefault="009436D3">
          <w:pPr>
            <w:pStyle w:val="INNH1"/>
            <w:tabs>
              <w:tab w:val="left" w:pos="660"/>
              <w:tab w:val="right" w:leader="dot" w:pos="9062"/>
            </w:tabs>
            <w:rPr>
              <w:rFonts w:eastAsiaTheme="minorEastAsia"/>
              <w:noProof/>
              <w:lang w:val="en-GB" w:eastAsia="en-GB"/>
            </w:rPr>
          </w:pPr>
          <w:hyperlink w:anchor="_Toc44676077" w:history="1">
            <w:r w:rsidRPr="00EB200F">
              <w:rPr>
                <w:rStyle w:val="Hyperkobling"/>
                <w:rFonts w:cstheme="majorHAnsi"/>
                <w:noProof/>
              </w:rPr>
              <w:t>29</w:t>
            </w:r>
            <w:r>
              <w:rPr>
                <w:rFonts w:eastAsiaTheme="minorEastAsia"/>
                <w:noProof/>
                <w:lang w:val="en-GB" w:eastAsia="en-GB"/>
              </w:rPr>
              <w:tab/>
            </w:r>
            <w:r w:rsidRPr="00EB200F">
              <w:rPr>
                <w:rStyle w:val="Hyperkobling"/>
                <w:rFonts w:cstheme="majorHAnsi"/>
                <w:noProof/>
              </w:rPr>
              <w:t>Leverandørenes tilbakebetaling av for mye utbetalt vederlag</w:t>
            </w:r>
            <w:r>
              <w:rPr>
                <w:noProof/>
                <w:webHidden/>
              </w:rPr>
              <w:tab/>
            </w:r>
            <w:r>
              <w:rPr>
                <w:noProof/>
                <w:webHidden/>
              </w:rPr>
              <w:fldChar w:fldCharType="begin"/>
            </w:r>
            <w:r>
              <w:rPr>
                <w:noProof/>
                <w:webHidden/>
              </w:rPr>
              <w:instrText xml:space="preserve"> PAGEREF _Toc44676077 \h </w:instrText>
            </w:r>
            <w:r>
              <w:rPr>
                <w:noProof/>
                <w:webHidden/>
              </w:rPr>
            </w:r>
            <w:r>
              <w:rPr>
                <w:noProof/>
                <w:webHidden/>
              </w:rPr>
              <w:fldChar w:fldCharType="separate"/>
            </w:r>
            <w:r>
              <w:rPr>
                <w:noProof/>
                <w:webHidden/>
              </w:rPr>
              <w:t>17</w:t>
            </w:r>
            <w:r>
              <w:rPr>
                <w:noProof/>
                <w:webHidden/>
              </w:rPr>
              <w:fldChar w:fldCharType="end"/>
            </w:r>
          </w:hyperlink>
        </w:p>
        <w:p w14:paraId="30291234" w14:textId="543B1C8C" w:rsidR="009436D3" w:rsidRDefault="009436D3">
          <w:pPr>
            <w:pStyle w:val="INNH1"/>
            <w:tabs>
              <w:tab w:val="right" w:leader="dot" w:pos="9062"/>
            </w:tabs>
            <w:rPr>
              <w:rFonts w:eastAsiaTheme="minorEastAsia"/>
              <w:noProof/>
              <w:lang w:val="en-GB" w:eastAsia="en-GB"/>
            </w:rPr>
          </w:pPr>
          <w:hyperlink w:anchor="_Toc44676078" w:history="1">
            <w:r w:rsidRPr="00EB200F">
              <w:rPr>
                <w:rStyle w:val="Hyperkobling"/>
                <w:rFonts w:cstheme="majorHAnsi"/>
                <w:noProof/>
              </w:rPr>
              <w:t>KAPITTEL 6 TIDSFRISTER OG FORSINKELSE</w:t>
            </w:r>
            <w:r>
              <w:rPr>
                <w:noProof/>
                <w:webHidden/>
              </w:rPr>
              <w:tab/>
            </w:r>
            <w:r>
              <w:rPr>
                <w:noProof/>
                <w:webHidden/>
              </w:rPr>
              <w:fldChar w:fldCharType="begin"/>
            </w:r>
            <w:r>
              <w:rPr>
                <w:noProof/>
                <w:webHidden/>
              </w:rPr>
              <w:instrText xml:space="preserve"> PAGEREF _Toc44676078 \h </w:instrText>
            </w:r>
            <w:r>
              <w:rPr>
                <w:noProof/>
                <w:webHidden/>
              </w:rPr>
            </w:r>
            <w:r>
              <w:rPr>
                <w:noProof/>
                <w:webHidden/>
              </w:rPr>
              <w:fldChar w:fldCharType="separate"/>
            </w:r>
            <w:r>
              <w:rPr>
                <w:noProof/>
                <w:webHidden/>
              </w:rPr>
              <w:t>17</w:t>
            </w:r>
            <w:r>
              <w:rPr>
                <w:noProof/>
                <w:webHidden/>
              </w:rPr>
              <w:fldChar w:fldCharType="end"/>
            </w:r>
          </w:hyperlink>
        </w:p>
        <w:p w14:paraId="32AC1A93" w14:textId="100E6DA0" w:rsidR="009436D3" w:rsidRDefault="009436D3">
          <w:pPr>
            <w:pStyle w:val="INNH1"/>
            <w:tabs>
              <w:tab w:val="left" w:pos="660"/>
              <w:tab w:val="right" w:leader="dot" w:pos="9062"/>
            </w:tabs>
            <w:rPr>
              <w:rFonts w:eastAsiaTheme="minorEastAsia"/>
              <w:noProof/>
              <w:lang w:val="en-GB" w:eastAsia="en-GB"/>
            </w:rPr>
          </w:pPr>
          <w:hyperlink w:anchor="_Toc44676079" w:history="1">
            <w:r w:rsidRPr="00EB200F">
              <w:rPr>
                <w:rStyle w:val="Hyperkobling"/>
                <w:rFonts w:cstheme="majorHAnsi"/>
                <w:noProof/>
              </w:rPr>
              <w:t>30</w:t>
            </w:r>
            <w:r>
              <w:rPr>
                <w:rFonts w:eastAsiaTheme="minorEastAsia"/>
                <w:noProof/>
                <w:lang w:val="en-GB" w:eastAsia="en-GB"/>
              </w:rPr>
              <w:tab/>
            </w:r>
            <w:r w:rsidRPr="00EB200F">
              <w:rPr>
                <w:rStyle w:val="Hyperkobling"/>
                <w:rFonts w:cstheme="majorHAnsi"/>
                <w:noProof/>
              </w:rPr>
              <w:t>Tidsfrister for fase 1</w:t>
            </w:r>
            <w:r>
              <w:rPr>
                <w:noProof/>
                <w:webHidden/>
              </w:rPr>
              <w:tab/>
            </w:r>
            <w:r>
              <w:rPr>
                <w:noProof/>
                <w:webHidden/>
              </w:rPr>
              <w:fldChar w:fldCharType="begin"/>
            </w:r>
            <w:r>
              <w:rPr>
                <w:noProof/>
                <w:webHidden/>
              </w:rPr>
              <w:instrText xml:space="preserve"> PAGEREF _Toc44676079 \h </w:instrText>
            </w:r>
            <w:r>
              <w:rPr>
                <w:noProof/>
                <w:webHidden/>
              </w:rPr>
            </w:r>
            <w:r>
              <w:rPr>
                <w:noProof/>
                <w:webHidden/>
              </w:rPr>
              <w:fldChar w:fldCharType="separate"/>
            </w:r>
            <w:r>
              <w:rPr>
                <w:noProof/>
                <w:webHidden/>
              </w:rPr>
              <w:t>17</w:t>
            </w:r>
            <w:r>
              <w:rPr>
                <w:noProof/>
                <w:webHidden/>
              </w:rPr>
              <w:fldChar w:fldCharType="end"/>
            </w:r>
          </w:hyperlink>
        </w:p>
        <w:p w14:paraId="0F845066" w14:textId="134A03C5" w:rsidR="009436D3" w:rsidRDefault="009436D3">
          <w:pPr>
            <w:pStyle w:val="INNH1"/>
            <w:tabs>
              <w:tab w:val="left" w:pos="660"/>
              <w:tab w:val="right" w:leader="dot" w:pos="9062"/>
            </w:tabs>
            <w:rPr>
              <w:rFonts w:eastAsiaTheme="minorEastAsia"/>
              <w:noProof/>
              <w:lang w:val="en-GB" w:eastAsia="en-GB"/>
            </w:rPr>
          </w:pPr>
          <w:hyperlink w:anchor="_Toc44676080" w:history="1">
            <w:r w:rsidRPr="00EB200F">
              <w:rPr>
                <w:rStyle w:val="Hyperkobling"/>
                <w:rFonts w:cstheme="majorHAnsi"/>
                <w:noProof/>
              </w:rPr>
              <w:t>31</w:t>
            </w:r>
            <w:r>
              <w:rPr>
                <w:rFonts w:eastAsiaTheme="minorEastAsia"/>
                <w:noProof/>
                <w:lang w:val="en-GB" w:eastAsia="en-GB"/>
              </w:rPr>
              <w:tab/>
            </w:r>
            <w:r w:rsidRPr="00EB200F">
              <w:rPr>
                <w:rStyle w:val="Hyperkobling"/>
                <w:rFonts w:cstheme="majorHAnsi"/>
                <w:noProof/>
              </w:rPr>
              <w:t>Tidsfrister for fase 2</w:t>
            </w:r>
            <w:r>
              <w:rPr>
                <w:noProof/>
                <w:webHidden/>
              </w:rPr>
              <w:tab/>
            </w:r>
            <w:r>
              <w:rPr>
                <w:noProof/>
                <w:webHidden/>
              </w:rPr>
              <w:fldChar w:fldCharType="begin"/>
            </w:r>
            <w:r>
              <w:rPr>
                <w:noProof/>
                <w:webHidden/>
              </w:rPr>
              <w:instrText xml:space="preserve"> PAGEREF _Toc44676080 \h </w:instrText>
            </w:r>
            <w:r>
              <w:rPr>
                <w:noProof/>
                <w:webHidden/>
              </w:rPr>
            </w:r>
            <w:r>
              <w:rPr>
                <w:noProof/>
                <w:webHidden/>
              </w:rPr>
              <w:fldChar w:fldCharType="separate"/>
            </w:r>
            <w:r>
              <w:rPr>
                <w:noProof/>
                <w:webHidden/>
              </w:rPr>
              <w:t>17</w:t>
            </w:r>
            <w:r>
              <w:rPr>
                <w:noProof/>
                <w:webHidden/>
              </w:rPr>
              <w:fldChar w:fldCharType="end"/>
            </w:r>
          </w:hyperlink>
        </w:p>
        <w:p w14:paraId="620D081C" w14:textId="45B92C9D" w:rsidR="009436D3" w:rsidRDefault="009436D3">
          <w:pPr>
            <w:pStyle w:val="INNH1"/>
            <w:tabs>
              <w:tab w:val="left" w:pos="660"/>
              <w:tab w:val="right" w:leader="dot" w:pos="9062"/>
            </w:tabs>
            <w:rPr>
              <w:rFonts w:eastAsiaTheme="minorEastAsia"/>
              <w:noProof/>
              <w:lang w:val="en-GB" w:eastAsia="en-GB"/>
            </w:rPr>
          </w:pPr>
          <w:hyperlink w:anchor="_Toc44676081" w:history="1">
            <w:r w:rsidRPr="00EB200F">
              <w:rPr>
                <w:rStyle w:val="Hyperkobling"/>
                <w:rFonts w:cstheme="majorHAnsi"/>
                <w:noProof/>
              </w:rPr>
              <w:t>32</w:t>
            </w:r>
            <w:r>
              <w:rPr>
                <w:rFonts w:eastAsiaTheme="minorEastAsia"/>
                <w:noProof/>
                <w:lang w:val="en-GB" w:eastAsia="en-GB"/>
              </w:rPr>
              <w:tab/>
            </w:r>
            <w:r w:rsidRPr="00EB200F">
              <w:rPr>
                <w:rStyle w:val="Hyperkobling"/>
                <w:rFonts w:cstheme="majorHAnsi"/>
                <w:noProof/>
              </w:rPr>
              <w:t>Sanksjoner ved forsinkelse</w:t>
            </w:r>
            <w:r>
              <w:rPr>
                <w:noProof/>
                <w:webHidden/>
              </w:rPr>
              <w:tab/>
            </w:r>
            <w:r>
              <w:rPr>
                <w:noProof/>
                <w:webHidden/>
              </w:rPr>
              <w:fldChar w:fldCharType="begin"/>
            </w:r>
            <w:r>
              <w:rPr>
                <w:noProof/>
                <w:webHidden/>
              </w:rPr>
              <w:instrText xml:space="preserve"> PAGEREF _Toc44676081 \h </w:instrText>
            </w:r>
            <w:r>
              <w:rPr>
                <w:noProof/>
                <w:webHidden/>
              </w:rPr>
            </w:r>
            <w:r>
              <w:rPr>
                <w:noProof/>
                <w:webHidden/>
              </w:rPr>
              <w:fldChar w:fldCharType="separate"/>
            </w:r>
            <w:r>
              <w:rPr>
                <w:noProof/>
                <w:webHidden/>
              </w:rPr>
              <w:t>17</w:t>
            </w:r>
            <w:r>
              <w:rPr>
                <w:noProof/>
                <w:webHidden/>
              </w:rPr>
              <w:fldChar w:fldCharType="end"/>
            </w:r>
          </w:hyperlink>
        </w:p>
        <w:p w14:paraId="28FCF6B6" w14:textId="1AED4DBE" w:rsidR="009436D3" w:rsidRDefault="009436D3">
          <w:pPr>
            <w:pStyle w:val="INNH1"/>
            <w:tabs>
              <w:tab w:val="right" w:leader="dot" w:pos="9062"/>
            </w:tabs>
            <w:rPr>
              <w:rFonts w:eastAsiaTheme="minorEastAsia"/>
              <w:noProof/>
              <w:lang w:val="en-GB" w:eastAsia="en-GB"/>
            </w:rPr>
          </w:pPr>
          <w:hyperlink w:anchor="_Toc44676082" w:history="1">
            <w:r w:rsidRPr="00EB200F">
              <w:rPr>
                <w:rStyle w:val="Hyperkobling"/>
                <w:rFonts w:cstheme="majorHAnsi"/>
                <w:noProof/>
              </w:rPr>
              <w:t>KAPITTEL 7 FEIL OG MANGLER</w:t>
            </w:r>
            <w:r>
              <w:rPr>
                <w:noProof/>
                <w:webHidden/>
              </w:rPr>
              <w:tab/>
            </w:r>
            <w:r>
              <w:rPr>
                <w:noProof/>
                <w:webHidden/>
              </w:rPr>
              <w:fldChar w:fldCharType="begin"/>
            </w:r>
            <w:r>
              <w:rPr>
                <w:noProof/>
                <w:webHidden/>
              </w:rPr>
              <w:instrText xml:space="preserve"> PAGEREF _Toc44676082 \h </w:instrText>
            </w:r>
            <w:r>
              <w:rPr>
                <w:noProof/>
                <w:webHidden/>
              </w:rPr>
            </w:r>
            <w:r>
              <w:rPr>
                <w:noProof/>
                <w:webHidden/>
              </w:rPr>
              <w:fldChar w:fldCharType="separate"/>
            </w:r>
            <w:r>
              <w:rPr>
                <w:noProof/>
                <w:webHidden/>
              </w:rPr>
              <w:t>18</w:t>
            </w:r>
            <w:r>
              <w:rPr>
                <w:noProof/>
                <w:webHidden/>
              </w:rPr>
              <w:fldChar w:fldCharType="end"/>
            </w:r>
          </w:hyperlink>
        </w:p>
        <w:p w14:paraId="0B91641C" w14:textId="2046D720" w:rsidR="009436D3" w:rsidRDefault="009436D3">
          <w:pPr>
            <w:pStyle w:val="INNH1"/>
            <w:tabs>
              <w:tab w:val="left" w:pos="660"/>
              <w:tab w:val="right" w:leader="dot" w:pos="9062"/>
            </w:tabs>
            <w:rPr>
              <w:rFonts w:eastAsiaTheme="minorEastAsia"/>
              <w:noProof/>
              <w:lang w:val="en-GB" w:eastAsia="en-GB"/>
            </w:rPr>
          </w:pPr>
          <w:hyperlink w:anchor="_Toc44676083" w:history="1">
            <w:r w:rsidRPr="00EB200F">
              <w:rPr>
                <w:rStyle w:val="Hyperkobling"/>
                <w:rFonts w:cstheme="majorHAnsi"/>
                <w:noProof/>
              </w:rPr>
              <w:t>33</w:t>
            </w:r>
            <w:r>
              <w:rPr>
                <w:rFonts w:eastAsiaTheme="minorEastAsia"/>
                <w:noProof/>
                <w:lang w:val="en-GB" w:eastAsia="en-GB"/>
              </w:rPr>
              <w:tab/>
            </w:r>
            <w:r w:rsidRPr="00EB200F">
              <w:rPr>
                <w:rStyle w:val="Hyperkobling"/>
                <w:rFonts w:cstheme="majorHAnsi"/>
                <w:noProof/>
              </w:rPr>
              <w:t>Ansvar for feil og mangler</w:t>
            </w:r>
            <w:r>
              <w:rPr>
                <w:noProof/>
                <w:webHidden/>
              </w:rPr>
              <w:tab/>
            </w:r>
            <w:r>
              <w:rPr>
                <w:noProof/>
                <w:webHidden/>
              </w:rPr>
              <w:fldChar w:fldCharType="begin"/>
            </w:r>
            <w:r>
              <w:rPr>
                <w:noProof/>
                <w:webHidden/>
              </w:rPr>
              <w:instrText xml:space="preserve"> PAGEREF _Toc44676083 \h </w:instrText>
            </w:r>
            <w:r>
              <w:rPr>
                <w:noProof/>
                <w:webHidden/>
              </w:rPr>
            </w:r>
            <w:r>
              <w:rPr>
                <w:noProof/>
                <w:webHidden/>
              </w:rPr>
              <w:fldChar w:fldCharType="separate"/>
            </w:r>
            <w:r>
              <w:rPr>
                <w:noProof/>
                <w:webHidden/>
              </w:rPr>
              <w:t>18</w:t>
            </w:r>
            <w:r>
              <w:rPr>
                <w:noProof/>
                <w:webHidden/>
              </w:rPr>
              <w:fldChar w:fldCharType="end"/>
            </w:r>
          </w:hyperlink>
        </w:p>
        <w:p w14:paraId="63BA3E4B" w14:textId="369B3AAF" w:rsidR="009436D3" w:rsidRDefault="009436D3">
          <w:pPr>
            <w:pStyle w:val="INNH1"/>
            <w:tabs>
              <w:tab w:val="right" w:leader="dot" w:pos="9062"/>
            </w:tabs>
            <w:rPr>
              <w:rFonts w:eastAsiaTheme="minorEastAsia"/>
              <w:noProof/>
              <w:lang w:val="en-GB" w:eastAsia="en-GB"/>
            </w:rPr>
          </w:pPr>
          <w:hyperlink w:anchor="_Toc44676084" w:history="1">
            <w:r w:rsidRPr="00EB200F">
              <w:rPr>
                <w:rStyle w:val="Hyperkobling"/>
                <w:rFonts w:cstheme="majorHAnsi"/>
                <w:noProof/>
              </w:rPr>
              <w:t>KAPITTEL 8 OPPHØR AV KONTRAKTSFORHOLDET</w:t>
            </w:r>
            <w:r>
              <w:rPr>
                <w:noProof/>
                <w:webHidden/>
              </w:rPr>
              <w:tab/>
            </w:r>
            <w:r>
              <w:rPr>
                <w:noProof/>
                <w:webHidden/>
              </w:rPr>
              <w:fldChar w:fldCharType="begin"/>
            </w:r>
            <w:r>
              <w:rPr>
                <w:noProof/>
                <w:webHidden/>
              </w:rPr>
              <w:instrText xml:space="preserve"> PAGEREF _Toc44676084 \h </w:instrText>
            </w:r>
            <w:r>
              <w:rPr>
                <w:noProof/>
                <w:webHidden/>
              </w:rPr>
            </w:r>
            <w:r>
              <w:rPr>
                <w:noProof/>
                <w:webHidden/>
              </w:rPr>
              <w:fldChar w:fldCharType="separate"/>
            </w:r>
            <w:r>
              <w:rPr>
                <w:noProof/>
                <w:webHidden/>
              </w:rPr>
              <w:t>18</w:t>
            </w:r>
            <w:r>
              <w:rPr>
                <w:noProof/>
                <w:webHidden/>
              </w:rPr>
              <w:fldChar w:fldCharType="end"/>
            </w:r>
          </w:hyperlink>
        </w:p>
        <w:p w14:paraId="7AF49EF4" w14:textId="08806048" w:rsidR="009436D3" w:rsidRDefault="009436D3">
          <w:pPr>
            <w:pStyle w:val="INNH1"/>
            <w:tabs>
              <w:tab w:val="left" w:pos="660"/>
              <w:tab w:val="right" w:leader="dot" w:pos="9062"/>
            </w:tabs>
            <w:rPr>
              <w:rFonts w:eastAsiaTheme="minorEastAsia"/>
              <w:noProof/>
              <w:lang w:val="en-GB" w:eastAsia="en-GB"/>
            </w:rPr>
          </w:pPr>
          <w:hyperlink w:anchor="_Toc44676085" w:history="1">
            <w:r w:rsidRPr="00EB200F">
              <w:rPr>
                <w:rStyle w:val="Hyperkobling"/>
                <w:rFonts w:cstheme="majorHAnsi"/>
                <w:noProof/>
              </w:rPr>
              <w:t>34</w:t>
            </w:r>
            <w:r>
              <w:rPr>
                <w:rFonts w:eastAsiaTheme="minorEastAsia"/>
                <w:noProof/>
                <w:lang w:val="en-GB" w:eastAsia="en-GB"/>
              </w:rPr>
              <w:tab/>
            </w:r>
            <w:r w:rsidRPr="00EB200F">
              <w:rPr>
                <w:rStyle w:val="Hyperkobling"/>
                <w:rFonts w:cstheme="majorHAnsi"/>
                <w:noProof/>
              </w:rPr>
              <w:t>Avbestilling</w:t>
            </w:r>
            <w:r>
              <w:rPr>
                <w:noProof/>
                <w:webHidden/>
              </w:rPr>
              <w:tab/>
            </w:r>
            <w:r>
              <w:rPr>
                <w:noProof/>
                <w:webHidden/>
              </w:rPr>
              <w:fldChar w:fldCharType="begin"/>
            </w:r>
            <w:r>
              <w:rPr>
                <w:noProof/>
                <w:webHidden/>
              </w:rPr>
              <w:instrText xml:space="preserve"> PAGEREF _Toc44676085 \h </w:instrText>
            </w:r>
            <w:r>
              <w:rPr>
                <w:noProof/>
                <w:webHidden/>
              </w:rPr>
            </w:r>
            <w:r>
              <w:rPr>
                <w:noProof/>
                <w:webHidden/>
              </w:rPr>
              <w:fldChar w:fldCharType="separate"/>
            </w:r>
            <w:r>
              <w:rPr>
                <w:noProof/>
                <w:webHidden/>
              </w:rPr>
              <w:t>18</w:t>
            </w:r>
            <w:r>
              <w:rPr>
                <w:noProof/>
                <w:webHidden/>
              </w:rPr>
              <w:fldChar w:fldCharType="end"/>
            </w:r>
          </w:hyperlink>
        </w:p>
        <w:p w14:paraId="1583036F" w14:textId="2C644FEA" w:rsidR="009436D3" w:rsidRDefault="009436D3">
          <w:pPr>
            <w:pStyle w:val="INNH1"/>
            <w:tabs>
              <w:tab w:val="left" w:pos="660"/>
              <w:tab w:val="right" w:leader="dot" w:pos="9062"/>
            </w:tabs>
            <w:rPr>
              <w:rFonts w:eastAsiaTheme="minorEastAsia"/>
              <w:noProof/>
              <w:lang w:val="en-GB" w:eastAsia="en-GB"/>
            </w:rPr>
          </w:pPr>
          <w:hyperlink w:anchor="_Toc44676086" w:history="1">
            <w:r w:rsidRPr="00EB200F">
              <w:rPr>
                <w:rStyle w:val="Hyperkobling"/>
                <w:rFonts w:cstheme="majorHAnsi"/>
                <w:noProof/>
              </w:rPr>
              <w:t>35</w:t>
            </w:r>
            <w:r>
              <w:rPr>
                <w:rFonts w:eastAsiaTheme="minorEastAsia"/>
                <w:noProof/>
                <w:lang w:val="en-GB" w:eastAsia="en-GB"/>
              </w:rPr>
              <w:tab/>
            </w:r>
            <w:r w:rsidRPr="00EB200F">
              <w:rPr>
                <w:rStyle w:val="Hyperkobling"/>
                <w:rFonts w:cstheme="majorHAnsi"/>
                <w:noProof/>
              </w:rPr>
              <w:t>Forholdet mellom Partene i Avtalen</w:t>
            </w:r>
            <w:r>
              <w:rPr>
                <w:noProof/>
                <w:webHidden/>
              </w:rPr>
              <w:tab/>
            </w:r>
            <w:r>
              <w:rPr>
                <w:noProof/>
                <w:webHidden/>
              </w:rPr>
              <w:fldChar w:fldCharType="begin"/>
            </w:r>
            <w:r>
              <w:rPr>
                <w:noProof/>
                <w:webHidden/>
              </w:rPr>
              <w:instrText xml:space="preserve"> PAGEREF _Toc44676086 \h </w:instrText>
            </w:r>
            <w:r>
              <w:rPr>
                <w:noProof/>
                <w:webHidden/>
              </w:rPr>
            </w:r>
            <w:r>
              <w:rPr>
                <w:noProof/>
                <w:webHidden/>
              </w:rPr>
              <w:fldChar w:fldCharType="separate"/>
            </w:r>
            <w:r>
              <w:rPr>
                <w:noProof/>
                <w:webHidden/>
              </w:rPr>
              <w:t>19</w:t>
            </w:r>
            <w:r>
              <w:rPr>
                <w:noProof/>
                <w:webHidden/>
              </w:rPr>
              <w:fldChar w:fldCharType="end"/>
            </w:r>
          </w:hyperlink>
        </w:p>
        <w:p w14:paraId="5E27787D" w14:textId="70BCC56A" w:rsidR="009436D3" w:rsidRDefault="009436D3">
          <w:pPr>
            <w:pStyle w:val="INNH1"/>
            <w:tabs>
              <w:tab w:val="left" w:pos="660"/>
              <w:tab w:val="right" w:leader="dot" w:pos="9062"/>
            </w:tabs>
            <w:rPr>
              <w:rFonts w:eastAsiaTheme="minorEastAsia"/>
              <w:noProof/>
              <w:lang w:val="en-GB" w:eastAsia="en-GB"/>
            </w:rPr>
          </w:pPr>
          <w:hyperlink w:anchor="_Toc44676087" w:history="1">
            <w:r w:rsidRPr="00EB200F">
              <w:rPr>
                <w:rStyle w:val="Hyperkobling"/>
                <w:rFonts w:cstheme="majorHAnsi"/>
                <w:noProof/>
              </w:rPr>
              <w:t>36</w:t>
            </w:r>
            <w:r>
              <w:rPr>
                <w:rFonts w:eastAsiaTheme="minorEastAsia"/>
                <w:noProof/>
                <w:lang w:val="en-GB" w:eastAsia="en-GB"/>
              </w:rPr>
              <w:tab/>
            </w:r>
            <w:r w:rsidRPr="00EB200F">
              <w:rPr>
                <w:rStyle w:val="Hyperkobling"/>
                <w:rFonts w:cstheme="majorHAnsi"/>
                <w:noProof/>
              </w:rPr>
              <w:t>Overføring av plikter og rettigheter</w:t>
            </w:r>
            <w:r>
              <w:rPr>
                <w:noProof/>
                <w:webHidden/>
              </w:rPr>
              <w:tab/>
            </w:r>
            <w:r>
              <w:rPr>
                <w:noProof/>
                <w:webHidden/>
              </w:rPr>
              <w:fldChar w:fldCharType="begin"/>
            </w:r>
            <w:r>
              <w:rPr>
                <w:noProof/>
                <w:webHidden/>
              </w:rPr>
              <w:instrText xml:space="preserve"> PAGEREF _Toc44676087 \h </w:instrText>
            </w:r>
            <w:r>
              <w:rPr>
                <w:noProof/>
                <w:webHidden/>
              </w:rPr>
            </w:r>
            <w:r>
              <w:rPr>
                <w:noProof/>
                <w:webHidden/>
              </w:rPr>
              <w:fldChar w:fldCharType="separate"/>
            </w:r>
            <w:r>
              <w:rPr>
                <w:noProof/>
                <w:webHidden/>
              </w:rPr>
              <w:t>19</w:t>
            </w:r>
            <w:r>
              <w:rPr>
                <w:noProof/>
                <w:webHidden/>
              </w:rPr>
              <w:fldChar w:fldCharType="end"/>
            </w:r>
          </w:hyperlink>
        </w:p>
        <w:p w14:paraId="2B4631F9" w14:textId="2C204CBF" w:rsidR="009436D3" w:rsidRDefault="009436D3">
          <w:pPr>
            <w:pStyle w:val="INNH1"/>
            <w:tabs>
              <w:tab w:val="left" w:pos="660"/>
              <w:tab w:val="right" w:leader="dot" w:pos="9062"/>
            </w:tabs>
            <w:rPr>
              <w:rFonts w:eastAsiaTheme="minorEastAsia"/>
              <w:noProof/>
              <w:lang w:val="en-GB" w:eastAsia="en-GB"/>
            </w:rPr>
          </w:pPr>
          <w:hyperlink w:anchor="_Toc44676088" w:history="1">
            <w:r w:rsidRPr="00EB200F">
              <w:rPr>
                <w:rStyle w:val="Hyperkobling"/>
                <w:rFonts w:cstheme="majorHAnsi"/>
                <w:noProof/>
              </w:rPr>
              <w:t>37</w:t>
            </w:r>
            <w:r>
              <w:rPr>
                <w:rFonts w:eastAsiaTheme="minorEastAsia"/>
                <w:noProof/>
                <w:lang w:val="en-GB" w:eastAsia="en-GB"/>
              </w:rPr>
              <w:tab/>
            </w:r>
            <w:r w:rsidRPr="00EB200F">
              <w:rPr>
                <w:rStyle w:val="Hyperkobling"/>
                <w:rFonts w:cstheme="majorHAnsi"/>
                <w:noProof/>
              </w:rPr>
              <w:t>Lovvalg</w:t>
            </w:r>
            <w:r>
              <w:rPr>
                <w:noProof/>
                <w:webHidden/>
              </w:rPr>
              <w:tab/>
            </w:r>
            <w:r>
              <w:rPr>
                <w:noProof/>
                <w:webHidden/>
              </w:rPr>
              <w:fldChar w:fldCharType="begin"/>
            </w:r>
            <w:r>
              <w:rPr>
                <w:noProof/>
                <w:webHidden/>
              </w:rPr>
              <w:instrText xml:space="preserve"> PAGEREF _Toc44676088 \h </w:instrText>
            </w:r>
            <w:r>
              <w:rPr>
                <w:noProof/>
                <w:webHidden/>
              </w:rPr>
            </w:r>
            <w:r>
              <w:rPr>
                <w:noProof/>
                <w:webHidden/>
              </w:rPr>
              <w:fldChar w:fldCharType="separate"/>
            </w:r>
            <w:r>
              <w:rPr>
                <w:noProof/>
                <w:webHidden/>
              </w:rPr>
              <w:t>19</w:t>
            </w:r>
            <w:r>
              <w:rPr>
                <w:noProof/>
                <w:webHidden/>
              </w:rPr>
              <w:fldChar w:fldCharType="end"/>
            </w:r>
          </w:hyperlink>
        </w:p>
        <w:p w14:paraId="3EF7D9C6" w14:textId="4125CBD8" w:rsidR="009436D3" w:rsidRDefault="009436D3">
          <w:pPr>
            <w:pStyle w:val="INNH1"/>
            <w:tabs>
              <w:tab w:val="left" w:pos="660"/>
              <w:tab w:val="right" w:leader="dot" w:pos="9062"/>
            </w:tabs>
            <w:rPr>
              <w:rFonts w:eastAsiaTheme="minorEastAsia"/>
              <w:noProof/>
              <w:lang w:val="en-GB" w:eastAsia="en-GB"/>
            </w:rPr>
          </w:pPr>
          <w:hyperlink w:anchor="_Toc44676089" w:history="1">
            <w:r w:rsidRPr="00EB200F">
              <w:rPr>
                <w:rStyle w:val="Hyperkobling"/>
                <w:rFonts w:cstheme="majorHAnsi"/>
                <w:noProof/>
              </w:rPr>
              <w:t>38</w:t>
            </w:r>
            <w:r>
              <w:rPr>
                <w:rFonts w:eastAsiaTheme="minorEastAsia"/>
                <w:noProof/>
                <w:lang w:val="en-GB" w:eastAsia="en-GB"/>
              </w:rPr>
              <w:tab/>
            </w:r>
            <w:r w:rsidRPr="00EB200F">
              <w:rPr>
                <w:rStyle w:val="Hyperkobling"/>
                <w:rFonts w:cstheme="majorHAnsi"/>
                <w:noProof/>
              </w:rPr>
              <w:t>Tvisteløsning</w:t>
            </w:r>
            <w:r>
              <w:rPr>
                <w:noProof/>
                <w:webHidden/>
              </w:rPr>
              <w:tab/>
            </w:r>
            <w:r>
              <w:rPr>
                <w:noProof/>
                <w:webHidden/>
              </w:rPr>
              <w:fldChar w:fldCharType="begin"/>
            </w:r>
            <w:r>
              <w:rPr>
                <w:noProof/>
                <w:webHidden/>
              </w:rPr>
              <w:instrText xml:space="preserve"> PAGEREF _Toc44676089 \h </w:instrText>
            </w:r>
            <w:r>
              <w:rPr>
                <w:noProof/>
                <w:webHidden/>
              </w:rPr>
            </w:r>
            <w:r>
              <w:rPr>
                <w:noProof/>
                <w:webHidden/>
              </w:rPr>
              <w:fldChar w:fldCharType="separate"/>
            </w:r>
            <w:r>
              <w:rPr>
                <w:noProof/>
                <w:webHidden/>
              </w:rPr>
              <w:t>19</w:t>
            </w:r>
            <w:r>
              <w:rPr>
                <w:noProof/>
                <w:webHidden/>
              </w:rPr>
              <w:fldChar w:fldCharType="end"/>
            </w:r>
          </w:hyperlink>
        </w:p>
        <w:p w14:paraId="304E5BEB" w14:textId="456A633C" w:rsidR="009E2AEF" w:rsidRPr="006F3CA9" w:rsidRDefault="006F3CA9">
          <w:pPr>
            <w:rPr>
              <w:sz w:val="20"/>
              <w:szCs w:val="20"/>
            </w:rPr>
          </w:pPr>
          <w:r w:rsidRPr="000D289F">
            <w:rPr>
              <w:sz w:val="20"/>
              <w:szCs w:val="20"/>
            </w:rPr>
            <w:fldChar w:fldCharType="end"/>
          </w:r>
        </w:p>
      </w:sdtContent>
    </w:sdt>
    <w:p w14:paraId="4929059C" w14:textId="77777777" w:rsidR="009E2AEF" w:rsidRDefault="009E2AEF" w:rsidP="00AE3094">
      <w:pPr>
        <w:pStyle w:val="Default"/>
        <w:spacing w:line="300" w:lineRule="auto"/>
        <w:jc w:val="both"/>
        <w:rPr>
          <w:rFonts w:ascii="Times New Roman" w:hAnsi="Times New Roman" w:cs="Times New Roman"/>
          <w:bCs/>
        </w:rPr>
      </w:pPr>
    </w:p>
    <w:p w14:paraId="45C91733" w14:textId="77777777" w:rsidR="009E2AEF" w:rsidRDefault="009E2AEF" w:rsidP="00AE3094">
      <w:pPr>
        <w:pStyle w:val="Default"/>
        <w:spacing w:line="300" w:lineRule="auto"/>
        <w:jc w:val="both"/>
        <w:rPr>
          <w:rFonts w:ascii="Times New Roman" w:hAnsi="Times New Roman" w:cs="Times New Roman"/>
          <w:bCs/>
        </w:rPr>
      </w:pPr>
    </w:p>
    <w:p w14:paraId="4E8BDE16" w14:textId="77777777" w:rsidR="009E2AEF" w:rsidRDefault="009E2AEF" w:rsidP="00AE3094">
      <w:pPr>
        <w:pStyle w:val="Default"/>
        <w:spacing w:line="300" w:lineRule="auto"/>
        <w:jc w:val="both"/>
        <w:rPr>
          <w:rFonts w:ascii="Times New Roman" w:hAnsi="Times New Roman" w:cs="Times New Roman"/>
          <w:bCs/>
        </w:rPr>
      </w:pPr>
    </w:p>
    <w:p w14:paraId="66D3D4AC" w14:textId="77777777" w:rsidR="009E2AEF" w:rsidRDefault="009E2AEF" w:rsidP="00AE3094">
      <w:pPr>
        <w:pStyle w:val="Default"/>
        <w:spacing w:line="300" w:lineRule="auto"/>
        <w:jc w:val="both"/>
        <w:rPr>
          <w:rFonts w:ascii="Times New Roman" w:hAnsi="Times New Roman" w:cs="Times New Roman"/>
          <w:bCs/>
        </w:rPr>
      </w:pPr>
    </w:p>
    <w:p w14:paraId="6792ACCA" w14:textId="77777777" w:rsidR="009E2AEF" w:rsidRDefault="009E2AEF" w:rsidP="00AE3094">
      <w:pPr>
        <w:pStyle w:val="Default"/>
        <w:spacing w:line="300" w:lineRule="auto"/>
        <w:jc w:val="both"/>
        <w:rPr>
          <w:rFonts w:ascii="Times New Roman" w:hAnsi="Times New Roman" w:cs="Times New Roman"/>
          <w:bCs/>
        </w:rPr>
      </w:pPr>
    </w:p>
    <w:p w14:paraId="00FBA737" w14:textId="77777777" w:rsidR="009E2AEF" w:rsidRDefault="009E2AEF" w:rsidP="00AE3094">
      <w:pPr>
        <w:pStyle w:val="Default"/>
        <w:spacing w:line="300" w:lineRule="auto"/>
        <w:jc w:val="both"/>
        <w:rPr>
          <w:rFonts w:ascii="Times New Roman" w:hAnsi="Times New Roman" w:cs="Times New Roman"/>
          <w:bCs/>
        </w:rPr>
      </w:pPr>
    </w:p>
    <w:p w14:paraId="514A96B0" w14:textId="77777777" w:rsidR="009E2AEF" w:rsidRDefault="009E2AEF" w:rsidP="00AE3094">
      <w:pPr>
        <w:pStyle w:val="Default"/>
        <w:spacing w:line="300" w:lineRule="auto"/>
        <w:jc w:val="both"/>
        <w:rPr>
          <w:rFonts w:ascii="Times New Roman" w:hAnsi="Times New Roman" w:cs="Times New Roman"/>
          <w:bCs/>
        </w:rPr>
      </w:pPr>
    </w:p>
    <w:p w14:paraId="3583B023" w14:textId="77777777" w:rsidR="009E2AEF" w:rsidRDefault="009E2AEF" w:rsidP="00AE3094">
      <w:pPr>
        <w:pStyle w:val="Default"/>
        <w:spacing w:line="300" w:lineRule="auto"/>
        <w:jc w:val="both"/>
        <w:rPr>
          <w:rFonts w:ascii="Times New Roman" w:hAnsi="Times New Roman" w:cs="Times New Roman"/>
          <w:bCs/>
        </w:rPr>
      </w:pPr>
    </w:p>
    <w:p w14:paraId="1808F79F" w14:textId="77777777" w:rsidR="009E2AEF" w:rsidRDefault="009E2AEF" w:rsidP="00AE3094">
      <w:pPr>
        <w:pStyle w:val="Default"/>
        <w:spacing w:line="300" w:lineRule="auto"/>
        <w:jc w:val="both"/>
        <w:rPr>
          <w:rFonts w:ascii="Times New Roman" w:hAnsi="Times New Roman" w:cs="Times New Roman"/>
          <w:bCs/>
        </w:rPr>
      </w:pPr>
    </w:p>
    <w:p w14:paraId="2B105E7D" w14:textId="77777777" w:rsidR="009E2AEF" w:rsidRDefault="009E2AEF" w:rsidP="00AE3094">
      <w:pPr>
        <w:pStyle w:val="Default"/>
        <w:spacing w:line="300" w:lineRule="auto"/>
        <w:jc w:val="both"/>
        <w:rPr>
          <w:rFonts w:ascii="Times New Roman" w:hAnsi="Times New Roman" w:cs="Times New Roman"/>
          <w:bCs/>
        </w:rPr>
      </w:pPr>
    </w:p>
    <w:p w14:paraId="2E059F14" w14:textId="77777777" w:rsidR="009E2AEF" w:rsidRDefault="009E2AEF" w:rsidP="00AE3094">
      <w:pPr>
        <w:pStyle w:val="Default"/>
        <w:spacing w:line="300" w:lineRule="auto"/>
        <w:jc w:val="both"/>
        <w:rPr>
          <w:rFonts w:ascii="Times New Roman" w:hAnsi="Times New Roman" w:cs="Times New Roman"/>
          <w:bCs/>
        </w:rPr>
      </w:pPr>
    </w:p>
    <w:p w14:paraId="28B4888D" w14:textId="77777777" w:rsidR="009E2AEF" w:rsidRDefault="009E2AEF" w:rsidP="00AE3094">
      <w:pPr>
        <w:pStyle w:val="Default"/>
        <w:spacing w:line="300" w:lineRule="auto"/>
        <w:jc w:val="both"/>
        <w:rPr>
          <w:rFonts w:ascii="Times New Roman" w:hAnsi="Times New Roman" w:cs="Times New Roman"/>
          <w:bCs/>
        </w:rPr>
      </w:pPr>
    </w:p>
    <w:p w14:paraId="30E74B3C" w14:textId="77777777" w:rsidR="009E2AEF" w:rsidRDefault="009E2AEF" w:rsidP="00AE3094">
      <w:pPr>
        <w:pStyle w:val="Default"/>
        <w:spacing w:line="300" w:lineRule="auto"/>
        <w:jc w:val="both"/>
        <w:rPr>
          <w:rFonts w:ascii="Times New Roman" w:hAnsi="Times New Roman" w:cs="Times New Roman"/>
          <w:bCs/>
        </w:rPr>
      </w:pPr>
    </w:p>
    <w:p w14:paraId="343E179C" w14:textId="77777777" w:rsidR="009E2AEF" w:rsidRDefault="009E2AEF" w:rsidP="00AE3094">
      <w:pPr>
        <w:pStyle w:val="Default"/>
        <w:spacing w:line="300" w:lineRule="auto"/>
        <w:jc w:val="both"/>
        <w:rPr>
          <w:rFonts w:ascii="Times New Roman" w:hAnsi="Times New Roman" w:cs="Times New Roman"/>
          <w:bCs/>
        </w:rPr>
      </w:pPr>
    </w:p>
    <w:p w14:paraId="4D1C9B34" w14:textId="77777777" w:rsidR="009E2AEF" w:rsidRDefault="009E2AEF" w:rsidP="00AE3094">
      <w:pPr>
        <w:pStyle w:val="Default"/>
        <w:spacing w:line="300" w:lineRule="auto"/>
        <w:jc w:val="both"/>
        <w:rPr>
          <w:rFonts w:ascii="Times New Roman" w:hAnsi="Times New Roman" w:cs="Times New Roman"/>
          <w:bCs/>
        </w:rPr>
      </w:pPr>
    </w:p>
    <w:p w14:paraId="5D7B0A6E" w14:textId="77777777" w:rsidR="009E2AEF" w:rsidRDefault="009E2AEF" w:rsidP="00AE3094">
      <w:pPr>
        <w:pStyle w:val="Default"/>
        <w:spacing w:line="300" w:lineRule="auto"/>
        <w:jc w:val="both"/>
        <w:rPr>
          <w:rFonts w:ascii="Times New Roman" w:hAnsi="Times New Roman" w:cs="Times New Roman"/>
          <w:bCs/>
        </w:rPr>
      </w:pPr>
    </w:p>
    <w:p w14:paraId="544C176B" w14:textId="77777777" w:rsidR="009E2AEF" w:rsidRDefault="009E2AEF" w:rsidP="00AE3094">
      <w:pPr>
        <w:pStyle w:val="Default"/>
        <w:spacing w:line="300" w:lineRule="auto"/>
        <w:jc w:val="both"/>
        <w:rPr>
          <w:rFonts w:ascii="Times New Roman" w:hAnsi="Times New Roman" w:cs="Times New Roman"/>
          <w:bCs/>
        </w:rPr>
      </w:pPr>
    </w:p>
    <w:p w14:paraId="062B4E93" w14:textId="77777777" w:rsidR="009E2AEF" w:rsidRDefault="009E2AEF" w:rsidP="00AE3094">
      <w:pPr>
        <w:pStyle w:val="Default"/>
        <w:spacing w:line="300" w:lineRule="auto"/>
        <w:jc w:val="both"/>
        <w:rPr>
          <w:rFonts w:ascii="Times New Roman" w:hAnsi="Times New Roman" w:cs="Times New Roman"/>
          <w:bCs/>
        </w:rPr>
      </w:pPr>
    </w:p>
    <w:p w14:paraId="467203B1" w14:textId="77777777" w:rsidR="009E2AEF" w:rsidRDefault="009E2AEF" w:rsidP="00AE3094">
      <w:pPr>
        <w:pStyle w:val="Default"/>
        <w:spacing w:line="300" w:lineRule="auto"/>
        <w:jc w:val="both"/>
        <w:rPr>
          <w:rFonts w:ascii="Times New Roman" w:hAnsi="Times New Roman" w:cs="Times New Roman"/>
          <w:bCs/>
        </w:rPr>
      </w:pPr>
    </w:p>
    <w:p w14:paraId="333A1C66" w14:textId="77777777" w:rsidR="009E2AEF" w:rsidRDefault="009E2AEF" w:rsidP="00AE3094">
      <w:pPr>
        <w:pStyle w:val="Default"/>
        <w:spacing w:line="300" w:lineRule="auto"/>
        <w:jc w:val="both"/>
        <w:rPr>
          <w:rFonts w:ascii="Times New Roman" w:hAnsi="Times New Roman" w:cs="Times New Roman"/>
          <w:bCs/>
        </w:rPr>
      </w:pPr>
    </w:p>
    <w:p w14:paraId="57603D82" w14:textId="3C2DDDC2" w:rsidR="00DC6379" w:rsidRPr="00C35DA6" w:rsidRDefault="00C35DA6" w:rsidP="00DC6379">
      <w:pPr>
        <w:pStyle w:val="Overskrift1"/>
        <w:rPr>
          <w:rFonts w:cstheme="majorHAnsi"/>
          <w:color w:val="44546A" w:themeColor="text2"/>
          <w:sz w:val="32"/>
          <w:szCs w:val="32"/>
        </w:rPr>
      </w:pPr>
      <w:bookmarkStart w:id="0" w:name="_Toc4756257"/>
      <w:bookmarkStart w:id="1" w:name="_Toc9516726"/>
      <w:bookmarkStart w:id="2" w:name="_Toc9517511"/>
      <w:bookmarkStart w:id="3" w:name="_Toc44676043"/>
      <w:r w:rsidRPr="00C35DA6">
        <w:rPr>
          <w:rFonts w:cstheme="majorHAnsi"/>
          <w:color w:val="44546A" w:themeColor="text2"/>
          <w:sz w:val="32"/>
          <w:szCs w:val="32"/>
        </w:rPr>
        <w:t>KAPITTEL 1 GENERELLE BESTEMMELSER</w:t>
      </w:r>
      <w:bookmarkEnd w:id="0"/>
      <w:bookmarkEnd w:id="1"/>
      <w:bookmarkEnd w:id="2"/>
      <w:bookmarkEnd w:id="3"/>
    </w:p>
    <w:p w14:paraId="222496DE" w14:textId="4A77A4CD" w:rsidR="00AE3094" w:rsidRPr="00C35DA6" w:rsidRDefault="00AE3094" w:rsidP="00C35DA6">
      <w:pPr>
        <w:pStyle w:val="Overskrift1"/>
        <w:numPr>
          <w:ilvl w:val="0"/>
          <w:numId w:val="41"/>
        </w:numPr>
        <w:ind w:left="0" w:firstLine="0"/>
        <w:rPr>
          <w:rFonts w:cstheme="majorHAnsi"/>
          <w:color w:val="44546A" w:themeColor="text2"/>
          <w:sz w:val="28"/>
          <w:szCs w:val="28"/>
        </w:rPr>
      </w:pPr>
      <w:bookmarkStart w:id="4" w:name="_Toc4756258"/>
      <w:bookmarkStart w:id="5" w:name="_Toc9516727"/>
      <w:bookmarkStart w:id="6" w:name="_Toc9517512"/>
      <w:bookmarkStart w:id="7" w:name="_Toc44676044"/>
      <w:r w:rsidRPr="00C35DA6">
        <w:rPr>
          <w:rFonts w:cstheme="majorHAnsi"/>
          <w:color w:val="44546A" w:themeColor="text2"/>
          <w:sz w:val="28"/>
          <w:szCs w:val="28"/>
        </w:rPr>
        <w:t>Formål og anvendelse</w:t>
      </w:r>
      <w:bookmarkEnd w:id="4"/>
      <w:bookmarkEnd w:id="5"/>
      <w:bookmarkEnd w:id="6"/>
      <w:bookmarkEnd w:id="7"/>
    </w:p>
    <w:p w14:paraId="70BC990A" w14:textId="77777777" w:rsidR="00121308" w:rsidRDefault="00C448B3" w:rsidP="00DB4F2E">
      <w:r>
        <w:t>Prosjektet skal gjennomføres som en byggherrestyrt samspillskontrakt. Byggherre inngår separate kontrakter med prosjekterende og entreprenør. Kontrakten med prosjekterende er basert på NS 8401:2010. Kontrakten med entreprenøren er bas</w:t>
      </w:r>
      <w:r w:rsidR="00113A6D">
        <w:t>ert på NS 8405:2008.</w:t>
      </w:r>
    </w:p>
    <w:p w14:paraId="0E47FF09" w14:textId="77777777" w:rsidR="00C448B3" w:rsidRPr="00C448B3" w:rsidRDefault="00113A6D" w:rsidP="00DB4F2E">
      <w:r>
        <w:t xml:space="preserve">Formålet med samhandlingen er at prosjektet skal utvikles i en tidlig fase i fellesskap mellom prosjekterende og entreprenør, og </w:t>
      </w:r>
      <w:r w:rsidR="00C448B3" w:rsidRPr="00C448B3">
        <w:t>med byggherrens ledelse</w:t>
      </w:r>
      <w:r w:rsidR="00DB4F2E">
        <w:t>. Samhandlingsprosessen administreres og koordineres av byggherrens prosjektleder.</w:t>
      </w:r>
    </w:p>
    <w:p w14:paraId="7B0FAD0B" w14:textId="77777777" w:rsidR="00AE3094" w:rsidRPr="00C35DA6" w:rsidRDefault="0048653C" w:rsidP="00C35DA6">
      <w:pPr>
        <w:pStyle w:val="Overskrift1"/>
        <w:numPr>
          <w:ilvl w:val="0"/>
          <w:numId w:val="41"/>
        </w:numPr>
        <w:ind w:left="0" w:firstLine="0"/>
        <w:rPr>
          <w:rFonts w:cstheme="majorHAnsi"/>
          <w:color w:val="44546A" w:themeColor="text2"/>
          <w:sz w:val="28"/>
          <w:szCs w:val="28"/>
        </w:rPr>
      </w:pPr>
      <w:bookmarkStart w:id="8" w:name="_Toc4756259"/>
      <w:bookmarkStart w:id="9" w:name="_Toc9516728"/>
      <w:bookmarkStart w:id="10" w:name="_Toc9517513"/>
      <w:bookmarkStart w:id="11" w:name="_Toc44676045"/>
      <w:r w:rsidRPr="00C35DA6">
        <w:rPr>
          <w:rFonts w:cstheme="majorHAnsi"/>
          <w:color w:val="44546A" w:themeColor="text2"/>
          <w:sz w:val="28"/>
          <w:szCs w:val="28"/>
        </w:rPr>
        <w:t>D</w:t>
      </w:r>
      <w:r w:rsidR="00AE3094" w:rsidRPr="00C35DA6">
        <w:rPr>
          <w:rFonts w:cstheme="majorHAnsi"/>
          <w:color w:val="44546A" w:themeColor="text2"/>
          <w:sz w:val="28"/>
          <w:szCs w:val="28"/>
        </w:rPr>
        <w:t>efinisjoner</w:t>
      </w:r>
      <w:bookmarkEnd w:id="8"/>
      <w:bookmarkEnd w:id="9"/>
      <w:bookmarkEnd w:id="10"/>
      <w:bookmarkEnd w:id="11"/>
    </w:p>
    <w:p w14:paraId="236E88B7" w14:textId="77777777" w:rsidR="00AE3094" w:rsidRPr="00395FA7" w:rsidRDefault="00AE3094" w:rsidP="00395FA7">
      <w:r w:rsidRPr="00395FA7">
        <w:t xml:space="preserve">I denne </w:t>
      </w:r>
      <w:r w:rsidR="0048653C" w:rsidRPr="00395FA7">
        <w:t>Avtalen</w:t>
      </w:r>
      <w:r w:rsidRPr="00395FA7">
        <w:t xml:space="preserve"> gjelder følgende definisjoner:</w:t>
      </w:r>
    </w:p>
    <w:tbl>
      <w:tblPr>
        <w:tblStyle w:val="Tabellrutenett"/>
        <w:tblpPr w:leftFromText="141" w:rightFromText="141" w:vertAnchor="text" w:horzAnchor="margin" w:tblpY="334"/>
        <w:tblW w:w="0" w:type="auto"/>
        <w:tblLook w:val="04A0" w:firstRow="1" w:lastRow="0" w:firstColumn="1" w:lastColumn="0" w:noHBand="0" w:noVBand="1"/>
      </w:tblPr>
      <w:tblGrid>
        <w:gridCol w:w="4531"/>
        <w:gridCol w:w="4531"/>
      </w:tblGrid>
      <w:tr w:rsidR="00C04E79" w14:paraId="15272D22" w14:textId="77777777" w:rsidTr="00395FA7">
        <w:tc>
          <w:tcPr>
            <w:tcW w:w="4531" w:type="dxa"/>
          </w:tcPr>
          <w:p w14:paraId="627FA8EC" w14:textId="77777777" w:rsidR="00C04E79" w:rsidRDefault="00C04E79" w:rsidP="00C04E79">
            <w:r w:rsidRPr="00395FA7">
              <w:t>Partene</w:t>
            </w:r>
          </w:p>
        </w:tc>
        <w:tc>
          <w:tcPr>
            <w:tcW w:w="4531" w:type="dxa"/>
          </w:tcPr>
          <w:p w14:paraId="56805AC5" w14:textId="77777777" w:rsidR="00C04E79" w:rsidRDefault="0084782E" w:rsidP="00C04E79">
            <w:r>
              <w:t>Oppdragsgiver/B</w:t>
            </w:r>
            <w:r w:rsidR="00C04E79" w:rsidRPr="00395FA7">
              <w:t>yggherre og Leverandør</w:t>
            </w:r>
            <w:r w:rsidR="00C04E79">
              <w:t>ene</w:t>
            </w:r>
            <w:r w:rsidR="00C04E79" w:rsidRPr="00395FA7">
              <w:t xml:space="preserve"> som er part i denne avtale</w:t>
            </w:r>
            <w:r>
              <w:t>.</w:t>
            </w:r>
          </w:p>
        </w:tc>
      </w:tr>
      <w:tr w:rsidR="00C04E79" w14:paraId="428DBDA8" w14:textId="77777777" w:rsidTr="00395FA7">
        <w:tc>
          <w:tcPr>
            <w:tcW w:w="4531" w:type="dxa"/>
          </w:tcPr>
          <w:p w14:paraId="1AFB249B" w14:textId="77777777" w:rsidR="00C04E79" w:rsidRDefault="00C04E79" w:rsidP="00C04E79">
            <w:r>
              <w:t>Leverandørene</w:t>
            </w:r>
          </w:p>
        </w:tc>
        <w:tc>
          <w:tcPr>
            <w:tcW w:w="4531" w:type="dxa"/>
          </w:tcPr>
          <w:p w14:paraId="2FB80B14" w14:textId="77777777" w:rsidR="00C04E79" w:rsidRDefault="00C04E79" w:rsidP="00C04E79">
            <w:r>
              <w:t>Prosjekterende og Entreprenøren</w:t>
            </w:r>
            <w:r w:rsidR="0084782E">
              <w:t>.</w:t>
            </w:r>
          </w:p>
        </w:tc>
      </w:tr>
      <w:tr w:rsidR="00C04E79" w14:paraId="49CDF48D" w14:textId="77777777" w:rsidTr="00395FA7">
        <w:tc>
          <w:tcPr>
            <w:tcW w:w="4531" w:type="dxa"/>
          </w:tcPr>
          <w:p w14:paraId="52B1A322" w14:textId="77777777" w:rsidR="00C04E79" w:rsidRDefault="00C04E79" w:rsidP="00C04E79">
            <w:r>
              <w:t>Entreprenør</w:t>
            </w:r>
          </w:p>
        </w:tc>
        <w:tc>
          <w:tcPr>
            <w:tcW w:w="4531" w:type="dxa"/>
          </w:tcPr>
          <w:p w14:paraId="03CC25AC" w14:textId="77777777" w:rsidR="00C04E79" w:rsidRDefault="00C04E79" w:rsidP="00C04E79">
            <w:r>
              <w:t>En generalentreprenør som h</w:t>
            </w:r>
            <w:r w:rsidR="0084782E">
              <w:t>ar egen kontrakt med Byggherre/O</w:t>
            </w:r>
            <w:r>
              <w:t>ppdragsgiveren.</w:t>
            </w:r>
          </w:p>
        </w:tc>
      </w:tr>
      <w:tr w:rsidR="00C04E79" w14:paraId="7DAD1C6E" w14:textId="77777777" w:rsidTr="00395FA7">
        <w:tc>
          <w:tcPr>
            <w:tcW w:w="4531" w:type="dxa"/>
          </w:tcPr>
          <w:p w14:paraId="7D2BA07B" w14:textId="77777777" w:rsidR="00C04E79" w:rsidRDefault="00C04E79" w:rsidP="00C04E79">
            <w:r>
              <w:t>Prosjekterende</w:t>
            </w:r>
          </w:p>
        </w:tc>
        <w:tc>
          <w:tcPr>
            <w:tcW w:w="4531" w:type="dxa"/>
          </w:tcPr>
          <w:p w14:paraId="0DB89808" w14:textId="77777777" w:rsidR="00C04E79" w:rsidRDefault="00C04E79" w:rsidP="00C04E79">
            <w:r>
              <w:t>Ett prosjekteringsfirma eller prosjekteringsgruppe som h</w:t>
            </w:r>
            <w:r w:rsidR="0084782E">
              <w:t>ar egen kontrakt med Byggherre/O</w:t>
            </w:r>
            <w:r>
              <w:t>ppdragsgiver</w:t>
            </w:r>
            <w:r w:rsidR="0084782E">
              <w:t>.</w:t>
            </w:r>
          </w:p>
        </w:tc>
      </w:tr>
      <w:tr w:rsidR="00C04E79" w14:paraId="57513E51" w14:textId="77777777" w:rsidTr="00395FA7">
        <w:tc>
          <w:tcPr>
            <w:tcW w:w="4531" w:type="dxa"/>
          </w:tcPr>
          <w:p w14:paraId="7528AAA2" w14:textId="77777777" w:rsidR="00C04E79" w:rsidRDefault="0084782E" w:rsidP="00C04E79">
            <w:r>
              <w:t>Byggherre/Oppdragsgiver</w:t>
            </w:r>
          </w:p>
        </w:tc>
        <w:tc>
          <w:tcPr>
            <w:tcW w:w="4531" w:type="dxa"/>
          </w:tcPr>
          <w:p w14:paraId="342700AA" w14:textId="77777777" w:rsidR="00C04E79" w:rsidRDefault="0084782E" w:rsidP="00C04E79">
            <w:r>
              <w:t>Kontraktspart som skal ha utført det prosjekteringsarbeid og bygge- og anleggsarbeid som kontrakten omfatter.</w:t>
            </w:r>
          </w:p>
        </w:tc>
      </w:tr>
    </w:tbl>
    <w:p w14:paraId="62D08AFB" w14:textId="77777777" w:rsidR="00395FA7" w:rsidRDefault="00395FA7" w:rsidP="00395FA7"/>
    <w:p w14:paraId="7E856C00" w14:textId="77777777" w:rsidR="00256C26" w:rsidRPr="00C35DA6" w:rsidRDefault="00256C26" w:rsidP="00C35DA6">
      <w:pPr>
        <w:pStyle w:val="Overskrift1"/>
        <w:numPr>
          <w:ilvl w:val="0"/>
          <w:numId w:val="41"/>
        </w:numPr>
        <w:ind w:left="0" w:firstLine="0"/>
        <w:rPr>
          <w:rFonts w:cstheme="majorHAnsi"/>
          <w:color w:val="44546A" w:themeColor="text2"/>
          <w:sz w:val="28"/>
          <w:szCs w:val="28"/>
        </w:rPr>
      </w:pPr>
      <w:bookmarkStart w:id="12" w:name="_Toc9516729"/>
      <w:bookmarkStart w:id="13" w:name="_Toc9517514"/>
      <w:bookmarkStart w:id="14" w:name="_Toc4756293"/>
      <w:bookmarkStart w:id="15" w:name="_Toc44676046"/>
      <w:r w:rsidRPr="00C35DA6">
        <w:rPr>
          <w:rFonts w:cstheme="majorHAnsi"/>
          <w:color w:val="44546A" w:themeColor="text2"/>
          <w:sz w:val="28"/>
          <w:szCs w:val="28"/>
        </w:rPr>
        <w:t>Kontraktens hovedfaser</w:t>
      </w:r>
      <w:bookmarkEnd w:id="12"/>
      <w:bookmarkEnd w:id="13"/>
      <w:bookmarkEnd w:id="15"/>
      <w:r w:rsidRPr="00C35DA6">
        <w:rPr>
          <w:rFonts w:cstheme="majorHAnsi"/>
          <w:color w:val="44546A" w:themeColor="text2"/>
          <w:sz w:val="28"/>
          <w:szCs w:val="28"/>
        </w:rPr>
        <w:t xml:space="preserve"> </w:t>
      </w:r>
      <w:bookmarkEnd w:id="14"/>
    </w:p>
    <w:p w14:paraId="5F8D30D0" w14:textId="77777777" w:rsidR="00256C26" w:rsidRPr="000615E1" w:rsidRDefault="00256C26" w:rsidP="00256C26">
      <w:pPr>
        <w:rPr>
          <w:rFonts w:ascii="Times New Roman" w:hAnsi="Times New Roman" w:cs="Times New Roman"/>
        </w:rPr>
      </w:pPr>
      <w:r w:rsidRPr="000615E1">
        <w:t xml:space="preserve">Prosjektgjennomføringen er inndelt i 3 faser. </w:t>
      </w:r>
    </w:p>
    <w:p w14:paraId="46967C4B" w14:textId="77777777" w:rsidR="00256C26" w:rsidRPr="000615E1" w:rsidRDefault="00256C26" w:rsidP="00256C26">
      <w:pPr>
        <w:spacing w:after="0" w:line="300" w:lineRule="auto"/>
        <w:rPr>
          <w:rFonts w:ascii="Times New Roman" w:hAnsi="Times New Roman" w:cs="Times New Roman"/>
          <w:sz w:val="24"/>
          <w:szCs w:val="24"/>
        </w:rPr>
      </w:pPr>
      <w:r w:rsidRPr="000615E1">
        <w:rPr>
          <w:rFonts w:ascii="Times New Roman" w:hAnsi="Times New Roman" w:cs="Times New Roman"/>
          <w:noProof/>
          <w:sz w:val="24"/>
          <w:szCs w:val="24"/>
          <w:lang w:eastAsia="nb-NO"/>
        </w:rPr>
        <mc:AlternateContent>
          <mc:Choice Requires="wps">
            <w:drawing>
              <wp:anchor distT="0" distB="0" distL="114300" distR="114300" simplePos="0" relativeHeight="251661312" behindDoc="0" locked="0" layoutInCell="1" allowOverlap="1" wp14:anchorId="6F8A5225" wp14:editId="287E53C6">
                <wp:simplePos x="0" y="0"/>
                <wp:positionH relativeFrom="column">
                  <wp:posOffset>4377055</wp:posOffset>
                </wp:positionH>
                <wp:positionV relativeFrom="paragraph">
                  <wp:posOffset>153035</wp:posOffset>
                </wp:positionV>
                <wp:extent cx="2047875" cy="676275"/>
                <wp:effectExtent l="0" t="0" r="47625" b="28575"/>
                <wp:wrapNone/>
                <wp:docPr id="3" name="Pentagon 3"/>
                <wp:cNvGraphicFramePr/>
                <a:graphic xmlns:a="http://schemas.openxmlformats.org/drawingml/2006/main">
                  <a:graphicData uri="http://schemas.microsoft.com/office/word/2010/wordprocessingShape">
                    <wps:wsp>
                      <wps:cNvSpPr/>
                      <wps:spPr>
                        <a:xfrm>
                          <a:off x="0" y="0"/>
                          <a:ext cx="2047875" cy="676275"/>
                        </a:xfrm>
                        <a:prstGeom prst="homePlate">
                          <a:avLst/>
                        </a:prstGeom>
                        <a:solidFill>
                          <a:sysClr val="window" lastClr="FFFFFF"/>
                        </a:solidFill>
                        <a:ln w="12700" cap="flat" cmpd="sng" algn="ctr">
                          <a:solidFill>
                            <a:srgbClr val="70AD47"/>
                          </a:solidFill>
                          <a:prstDash val="solid"/>
                          <a:miter lim="800000"/>
                        </a:ln>
                        <a:effectLst/>
                      </wps:spPr>
                      <wps:txbx>
                        <w:txbxContent>
                          <w:p w14:paraId="7C5F9647" w14:textId="77777777" w:rsidR="005A4AD7" w:rsidRDefault="005A4AD7" w:rsidP="00256C26">
                            <w:pPr>
                              <w:jc w:val="center"/>
                            </w:pPr>
                            <w:r>
                              <w:t>Fase 3</w:t>
                            </w:r>
                          </w:p>
                          <w:p w14:paraId="7A152909" w14:textId="77777777" w:rsidR="005A4AD7" w:rsidRDefault="005A4AD7" w:rsidP="00256C26">
                            <w:pPr>
                              <w:jc w:val="center"/>
                            </w:pPr>
                            <w:r>
                              <w:t>Etter overtakelse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A522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6" type="#_x0000_t15" style="position:absolute;margin-left:344.65pt;margin-top:12.05pt;width:161.2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" adj="18033" fillcolor="window" strokecolor="#70ad47" strokeweight="1pt">
                <v:textbox>
                  <w:txbxContent>
                    <w:p w14:paraId="7C5F9647" w14:textId="77777777" w:rsidR="005A4AD7" w:rsidRDefault="005A4AD7" w:rsidP="00256C26">
                      <w:pPr>
                        <w:jc w:val="center"/>
                      </w:pPr>
                      <w:r>
                        <w:t>Fase 3</w:t>
                      </w:r>
                    </w:p>
                    <w:p w14:paraId="7A152909" w14:textId="77777777" w:rsidR="005A4AD7" w:rsidRDefault="005A4AD7" w:rsidP="00256C26">
                      <w:pPr>
                        <w:jc w:val="center"/>
                      </w:pPr>
                      <w:r>
                        <w:t>Etter overtakelse</w:t>
                      </w:r>
                    </w:p>
                  </w:txbxContent>
                </v:textbox>
              </v:shape>
            </w:pict>
          </mc:Fallback>
        </mc:AlternateContent>
      </w:r>
      <w:r w:rsidRPr="000615E1">
        <w:rPr>
          <w:rFonts w:ascii="Times New Roman" w:hAnsi="Times New Roman" w:cs="Times New Roman"/>
          <w:noProof/>
          <w:sz w:val="24"/>
          <w:szCs w:val="24"/>
          <w:lang w:eastAsia="nb-NO"/>
        </w:rPr>
        <mc:AlternateContent>
          <mc:Choice Requires="wps">
            <w:drawing>
              <wp:anchor distT="0" distB="0" distL="114300" distR="114300" simplePos="0" relativeHeight="251660288" behindDoc="0" locked="0" layoutInCell="1" allowOverlap="1" wp14:anchorId="11609000" wp14:editId="408104E6">
                <wp:simplePos x="0" y="0"/>
                <wp:positionH relativeFrom="column">
                  <wp:posOffset>2138680</wp:posOffset>
                </wp:positionH>
                <wp:positionV relativeFrom="paragraph">
                  <wp:posOffset>153035</wp:posOffset>
                </wp:positionV>
                <wp:extent cx="2238375" cy="676275"/>
                <wp:effectExtent l="0" t="0" r="47625" b="28575"/>
                <wp:wrapNone/>
                <wp:docPr id="2" name="Pentagon 2"/>
                <wp:cNvGraphicFramePr/>
                <a:graphic xmlns:a="http://schemas.openxmlformats.org/drawingml/2006/main">
                  <a:graphicData uri="http://schemas.microsoft.com/office/word/2010/wordprocessingShape">
                    <wps:wsp>
                      <wps:cNvSpPr/>
                      <wps:spPr>
                        <a:xfrm>
                          <a:off x="0" y="0"/>
                          <a:ext cx="2238375" cy="676275"/>
                        </a:xfrm>
                        <a:prstGeom prst="homePlate">
                          <a:avLst/>
                        </a:prstGeom>
                        <a:ln/>
                      </wps:spPr>
                      <wps:style>
                        <a:lnRef idx="2">
                          <a:schemeClr val="accent6"/>
                        </a:lnRef>
                        <a:fillRef idx="1">
                          <a:schemeClr val="lt1"/>
                        </a:fillRef>
                        <a:effectRef idx="0">
                          <a:schemeClr val="accent6"/>
                        </a:effectRef>
                        <a:fontRef idx="minor">
                          <a:schemeClr val="dk1"/>
                        </a:fontRef>
                      </wps:style>
                      <wps:txbx>
                        <w:txbxContent>
                          <w:p w14:paraId="20A442C2" w14:textId="77777777" w:rsidR="005A4AD7" w:rsidRDefault="005A4AD7" w:rsidP="00256C26">
                            <w:pPr>
                              <w:jc w:val="center"/>
                            </w:pPr>
                            <w:r>
                              <w:t>Fase 2</w:t>
                            </w:r>
                          </w:p>
                          <w:p w14:paraId="58A1DA67" w14:textId="77777777" w:rsidR="005A4AD7" w:rsidRDefault="005A4AD7" w:rsidP="00256C26">
                            <w:r>
                              <w:t>Detaljprosjektering og utførelse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09000" id="Pentagon 2" o:spid="_x0000_s1027" type="#_x0000_t15" style="position:absolute;margin-left:168.4pt;margin-top:12.05pt;width:176.2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" adj="18337" fillcolor="white [3201]" strokecolor="#70ad47 [3209]" strokeweight="1pt">
                <v:textbox>
                  <w:txbxContent>
                    <w:p w14:paraId="20A442C2" w14:textId="77777777" w:rsidR="005A4AD7" w:rsidRDefault="005A4AD7" w:rsidP="00256C26">
                      <w:pPr>
                        <w:jc w:val="center"/>
                      </w:pPr>
                      <w:r>
                        <w:t>Fase 2</w:t>
                      </w:r>
                    </w:p>
                    <w:p w14:paraId="58A1DA67" w14:textId="77777777" w:rsidR="005A4AD7" w:rsidRDefault="005A4AD7" w:rsidP="00256C26">
                      <w:r>
                        <w:t>Detaljprosjektering og utførelse</w:t>
                      </w:r>
                    </w:p>
                  </w:txbxContent>
                </v:textbox>
              </v:shape>
            </w:pict>
          </mc:Fallback>
        </mc:AlternateContent>
      </w:r>
      <w:r w:rsidRPr="000615E1">
        <w:rPr>
          <w:rFonts w:ascii="Times New Roman" w:hAnsi="Times New Roman" w:cs="Times New Roman"/>
          <w:noProof/>
          <w:sz w:val="24"/>
          <w:szCs w:val="24"/>
          <w:lang w:eastAsia="nb-NO"/>
        </w:rPr>
        <mc:AlternateContent>
          <mc:Choice Requires="wps">
            <w:drawing>
              <wp:anchor distT="0" distB="0" distL="114300" distR="114300" simplePos="0" relativeHeight="251659264" behindDoc="0" locked="0" layoutInCell="1" allowOverlap="1" wp14:anchorId="30A5CE89" wp14:editId="63F13595">
                <wp:simplePos x="0" y="0"/>
                <wp:positionH relativeFrom="column">
                  <wp:posOffset>33655</wp:posOffset>
                </wp:positionH>
                <wp:positionV relativeFrom="paragraph">
                  <wp:posOffset>172084</wp:posOffset>
                </wp:positionV>
                <wp:extent cx="2105025" cy="657225"/>
                <wp:effectExtent l="0" t="0" r="47625" b="28575"/>
                <wp:wrapNone/>
                <wp:docPr id="1" name="Pentagon 1"/>
                <wp:cNvGraphicFramePr/>
                <a:graphic xmlns:a="http://schemas.openxmlformats.org/drawingml/2006/main">
                  <a:graphicData uri="http://schemas.microsoft.com/office/word/2010/wordprocessingShape">
                    <wps:wsp>
                      <wps:cNvSpPr/>
                      <wps:spPr>
                        <a:xfrm>
                          <a:off x="0" y="0"/>
                          <a:ext cx="2105025" cy="657225"/>
                        </a:xfrm>
                        <a:prstGeom prst="homePlate">
                          <a:avLst/>
                        </a:prstGeom>
                      </wps:spPr>
                      <wps:style>
                        <a:lnRef idx="2">
                          <a:schemeClr val="accent6"/>
                        </a:lnRef>
                        <a:fillRef idx="1">
                          <a:schemeClr val="lt1"/>
                        </a:fillRef>
                        <a:effectRef idx="0">
                          <a:schemeClr val="accent6"/>
                        </a:effectRef>
                        <a:fontRef idx="minor">
                          <a:schemeClr val="dk1"/>
                        </a:fontRef>
                      </wps:style>
                      <wps:txbx>
                        <w:txbxContent>
                          <w:p w14:paraId="61AF6ADB" w14:textId="77777777" w:rsidR="005A4AD7" w:rsidRDefault="005A4AD7" w:rsidP="00256C26">
                            <w:pPr>
                              <w:jc w:val="center"/>
                            </w:pPr>
                            <w:r>
                              <w:t>Fase 1</w:t>
                            </w:r>
                          </w:p>
                          <w:p w14:paraId="21A332F2" w14:textId="77777777" w:rsidR="005A4AD7" w:rsidRDefault="005A4AD7" w:rsidP="00256C26">
                            <w:pPr>
                              <w:jc w:val="center"/>
                            </w:pPr>
                            <w:r>
                              <w:t>Planlegging og prosjektering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5CE89" id="Pentagon 1" o:spid="_x0000_s1028" type="#_x0000_t15" style="position:absolute;margin-left:2.65pt;margin-top:13.55pt;width:165.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" adj="18228" fillcolor="white [3201]" strokecolor="#70ad47 [3209]" strokeweight="1pt">
                <v:textbox>
                  <w:txbxContent>
                    <w:p w14:paraId="61AF6ADB" w14:textId="77777777" w:rsidR="005A4AD7" w:rsidRDefault="005A4AD7" w:rsidP="00256C26">
                      <w:pPr>
                        <w:jc w:val="center"/>
                      </w:pPr>
                      <w:r>
                        <w:t>Fase 1</w:t>
                      </w:r>
                    </w:p>
                    <w:p w14:paraId="21A332F2" w14:textId="77777777" w:rsidR="005A4AD7" w:rsidRDefault="005A4AD7" w:rsidP="00256C26">
                      <w:pPr>
                        <w:jc w:val="center"/>
                      </w:pPr>
                      <w:r>
                        <w:t>Planlegging og prosjektering</w:t>
                      </w:r>
                    </w:p>
                  </w:txbxContent>
                </v:textbox>
              </v:shape>
            </w:pict>
          </mc:Fallback>
        </mc:AlternateContent>
      </w:r>
    </w:p>
    <w:p w14:paraId="162B3632" w14:textId="77777777" w:rsidR="00256C26" w:rsidRPr="000615E1" w:rsidRDefault="00256C26" w:rsidP="00256C26">
      <w:pPr>
        <w:spacing w:after="0" w:line="300" w:lineRule="auto"/>
        <w:rPr>
          <w:rFonts w:ascii="Times New Roman" w:hAnsi="Times New Roman" w:cs="Times New Roman"/>
          <w:sz w:val="24"/>
          <w:szCs w:val="24"/>
        </w:rPr>
      </w:pPr>
    </w:p>
    <w:p w14:paraId="12CAD3B0" w14:textId="77777777" w:rsidR="00256C26" w:rsidRPr="000615E1" w:rsidRDefault="00256C26" w:rsidP="00256C26">
      <w:pPr>
        <w:spacing w:after="0" w:line="300" w:lineRule="auto"/>
        <w:rPr>
          <w:rFonts w:ascii="Times New Roman" w:hAnsi="Times New Roman" w:cs="Times New Roman"/>
          <w:sz w:val="24"/>
          <w:szCs w:val="24"/>
        </w:rPr>
      </w:pPr>
    </w:p>
    <w:p w14:paraId="0A27D145" w14:textId="77777777" w:rsidR="00B16905" w:rsidRPr="000615E1" w:rsidRDefault="00B16905" w:rsidP="00256C26">
      <w:pPr>
        <w:spacing w:after="0" w:line="300" w:lineRule="auto"/>
        <w:rPr>
          <w:rFonts w:ascii="Times New Roman" w:hAnsi="Times New Roman" w:cs="Times New Roman"/>
          <w:i/>
          <w:sz w:val="24"/>
          <w:szCs w:val="24"/>
        </w:rPr>
      </w:pPr>
    </w:p>
    <w:p w14:paraId="3493FEBC" w14:textId="77777777" w:rsidR="00256C26" w:rsidRPr="007E29F2" w:rsidRDefault="00256C26" w:rsidP="00256C26">
      <w:pPr>
        <w:pStyle w:val="Default"/>
        <w:spacing w:line="300" w:lineRule="auto"/>
        <w:ind w:left="720"/>
        <w:jc w:val="both"/>
        <w:rPr>
          <w:rFonts w:ascii="Times New Roman" w:hAnsi="Times New Roman" w:cs="Times New Roman"/>
          <w:color w:val="auto"/>
          <w:sz w:val="20"/>
          <w:szCs w:val="20"/>
        </w:rPr>
      </w:pPr>
      <w:r w:rsidRPr="007E29F2">
        <w:rPr>
          <w:rFonts w:ascii="Times New Roman" w:hAnsi="Times New Roman" w:cs="Times New Roman"/>
          <w:i/>
          <w:color w:val="auto"/>
          <w:sz w:val="20"/>
          <w:szCs w:val="20"/>
        </w:rPr>
        <w:t xml:space="preserve">Figur </w:t>
      </w:r>
      <w:r>
        <w:rPr>
          <w:rFonts w:ascii="Times New Roman" w:hAnsi="Times New Roman" w:cs="Times New Roman"/>
          <w:i/>
          <w:color w:val="auto"/>
          <w:sz w:val="20"/>
          <w:szCs w:val="20"/>
        </w:rPr>
        <w:t>1</w:t>
      </w:r>
      <w:r w:rsidRPr="007E29F2">
        <w:rPr>
          <w:rFonts w:ascii="Times New Roman" w:hAnsi="Times New Roman" w:cs="Times New Roman"/>
          <w:i/>
          <w:color w:val="auto"/>
          <w:sz w:val="20"/>
          <w:szCs w:val="20"/>
        </w:rPr>
        <w:t xml:space="preserve"> </w:t>
      </w:r>
    </w:p>
    <w:p w14:paraId="2CA054C1" w14:textId="5689E6EA" w:rsidR="00256C26" w:rsidRPr="005A4AD7" w:rsidRDefault="005A4AD7" w:rsidP="005A4AD7">
      <w:pPr>
        <w:pStyle w:val="Overskrift2"/>
        <w:rPr>
          <w:rFonts w:cstheme="majorHAnsi"/>
          <w:color w:val="44546A" w:themeColor="text2"/>
          <w:szCs w:val="24"/>
        </w:rPr>
      </w:pPr>
      <w:bookmarkStart w:id="16" w:name="_Toc4756294"/>
      <w:bookmarkStart w:id="17" w:name="_Toc9516730"/>
      <w:bookmarkStart w:id="18" w:name="_Toc9517515"/>
      <w:bookmarkStart w:id="19" w:name="_Toc10210874"/>
      <w:r>
        <w:rPr>
          <w:rFonts w:cstheme="majorHAnsi"/>
          <w:color w:val="44546A" w:themeColor="text2"/>
          <w:szCs w:val="24"/>
        </w:rPr>
        <w:t xml:space="preserve">3.1   </w:t>
      </w:r>
      <w:r w:rsidR="00256C26" w:rsidRPr="005A4AD7">
        <w:rPr>
          <w:rFonts w:cstheme="majorHAnsi"/>
          <w:color w:val="44546A" w:themeColor="text2"/>
          <w:szCs w:val="24"/>
        </w:rPr>
        <w:t>Fase 1</w:t>
      </w:r>
      <w:bookmarkEnd w:id="16"/>
      <w:bookmarkEnd w:id="17"/>
      <w:bookmarkEnd w:id="18"/>
      <w:bookmarkEnd w:id="19"/>
      <w:r w:rsidR="00256C26" w:rsidRPr="005A4AD7">
        <w:rPr>
          <w:rFonts w:cstheme="majorHAnsi"/>
          <w:color w:val="44546A" w:themeColor="text2"/>
          <w:szCs w:val="24"/>
        </w:rPr>
        <w:t xml:space="preserve"> </w:t>
      </w:r>
    </w:p>
    <w:p w14:paraId="1DE03D84" w14:textId="77777777" w:rsidR="00256C26" w:rsidRDefault="00256C26" w:rsidP="00256C26">
      <w:r w:rsidRPr="000615E1">
        <w:t xml:space="preserve">Fase 1 innebærer normalt etablering av </w:t>
      </w:r>
      <w:r>
        <w:t>prosjekt</w:t>
      </w:r>
      <w:r w:rsidRPr="000615E1">
        <w:t>organisasjonen, utarbeidelse av prosjektering frem til avtalt nivå for fase 1, utarbeidelse av underlag for kalkyle</w:t>
      </w:r>
      <w:r>
        <w:t>, målsum</w:t>
      </w:r>
      <w:r w:rsidRPr="000615E1">
        <w:t xml:space="preserve"> og fremdrift. </w:t>
      </w:r>
    </w:p>
    <w:p w14:paraId="3EA4BCC8" w14:textId="77777777" w:rsidR="00256C26" w:rsidRPr="000615E1" w:rsidRDefault="00256C26" w:rsidP="00256C26">
      <w:r>
        <w:t>Fase 1</w:t>
      </w:r>
      <w:r w:rsidRPr="00880D1A">
        <w:t xml:space="preserve"> </w:t>
      </w:r>
      <w:r w:rsidRPr="000615E1">
        <w:t xml:space="preserve">er </w:t>
      </w:r>
      <w:r>
        <w:t>a</w:t>
      </w:r>
      <w:r w:rsidRPr="000615E1">
        <w:t xml:space="preserve">vsluttet </w:t>
      </w:r>
      <w:r>
        <w:t>ved partenes signering</w:t>
      </w:r>
      <w:r w:rsidRPr="000615E1">
        <w:t xml:space="preserve"> </w:t>
      </w:r>
      <w:r>
        <w:t>på protokoll for avsluttet fase 1, jfr</w:t>
      </w:r>
      <w:r w:rsidR="00BC0303">
        <w:t>.</w:t>
      </w:r>
      <w:r>
        <w:t xml:space="preserve"> pkt.</w:t>
      </w:r>
      <w:r w:rsidR="00EC22BA">
        <w:t xml:space="preserve"> 1</w:t>
      </w:r>
      <w:r w:rsidR="002A63D0">
        <w:t>5</w:t>
      </w:r>
      <w:r w:rsidR="00EC22BA">
        <w:t>.2</w:t>
      </w:r>
      <w:r>
        <w:t>.</w:t>
      </w:r>
    </w:p>
    <w:p w14:paraId="50EB179A" w14:textId="4E133216" w:rsidR="00256C26" w:rsidRPr="005A4AD7" w:rsidRDefault="005A4AD7" w:rsidP="00256C26">
      <w:pPr>
        <w:pStyle w:val="Overskrift2"/>
        <w:rPr>
          <w:rFonts w:cstheme="majorHAnsi"/>
          <w:color w:val="44546A" w:themeColor="text2"/>
          <w:szCs w:val="24"/>
        </w:rPr>
      </w:pPr>
      <w:bookmarkStart w:id="20" w:name="_Toc4756295"/>
      <w:bookmarkStart w:id="21" w:name="_Toc9516731"/>
      <w:bookmarkStart w:id="22" w:name="_Toc9517516"/>
      <w:bookmarkStart w:id="23" w:name="_Toc10210875"/>
      <w:r>
        <w:rPr>
          <w:rFonts w:cstheme="majorHAnsi"/>
          <w:color w:val="44546A" w:themeColor="text2"/>
          <w:szCs w:val="24"/>
        </w:rPr>
        <w:lastRenderedPageBreak/>
        <w:t xml:space="preserve">3.2   </w:t>
      </w:r>
      <w:r w:rsidR="00256C26" w:rsidRPr="005A4AD7">
        <w:rPr>
          <w:rFonts w:cstheme="majorHAnsi"/>
          <w:color w:val="44546A" w:themeColor="text2"/>
          <w:szCs w:val="24"/>
        </w:rPr>
        <w:t>Fase 2</w:t>
      </w:r>
      <w:bookmarkEnd w:id="20"/>
      <w:bookmarkEnd w:id="21"/>
      <w:bookmarkEnd w:id="22"/>
      <w:bookmarkEnd w:id="23"/>
    </w:p>
    <w:p w14:paraId="65F54BB4" w14:textId="77777777" w:rsidR="00256C26" w:rsidRPr="000615E1" w:rsidRDefault="00256C26" w:rsidP="00256C26">
      <w:r>
        <w:t xml:space="preserve">Fase 2 påbegynnes når det foreligger </w:t>
      </w:r>
      <w:r w:rsidRPr="000615E1">
        <w:t xml:space="preserve">signert protokoll </w:t>
      </w:r>
      <w:r>
        <w:t xml:space="preserve">for avsluttet </w:t>
      </w:r>
      <w:r w:rsidRPr="000615E1">
        <w:t>fase 1</w:t>
      </w:r>
      <w:r>
        <w:t>, jfr</w:t>
      </w:r>
      <w:r w:rsidR="00BC0303">
        <w:t xml:space="preserve">. </w:t>
      </w:r>
      <w:r>
        <w:t xml:space="preserve">pkt. </w:t>
      </w:r>
      <w:r w:rsidR="002A63D0">
        <w:t>15</w:t>
      </w:r>
      <w:r w:rsidR="00EC22BA">
        <w:t>.2</w:t>
      </w:r>
      <w:r w:rsidRPr="000615E1">
        <w:t xml:space="preserve">. </w:t>
      </w:r>
    </w:p>
    <w:p w14:paraId="0E6633A7" w14:textId="77777777" w:rsidR="00256C26" w:rsidRDefault="00256C26" w:rsidP="00256C26">
      <w:r w:rsidRPr="000615E1">
        <w:t xml:space="preserve">Fase 2 omfatter detaljprosjektering og utførelse av bygge- eller anleggsobjektet frem til overtakelse. </w:t>
      </w:r>
    </w:p>
    <w:p w14:paraId="448BF3F5" w14:textId="77777777" w:rsidR="005A4AD7" w:rsidRDefault="00256C26" w:rsidP="005A4AD7">
      <w:r w:rsidRPr="000615E1">
        <w:t xml:space="preserve">Fase 2 avsluttes ved at </w:t>
      </w:r>
      <w:r>
        <w:t>partene signerer</w:t>
      </w:r>
      <w:r w:rsidRPr="000615E1">
        <w:t xml:space="preserve"> protok</w:t>
      </w:r>
      <w:r>
        <w:t>oll fra overtakelsesforretning om at byggeobjektet er overtatt.</w:t>
      </w:r>
      <w:bookmarkStart w:id="24" w:name="_Toc4756296"/>
      <w:bookmarkStart w:id="25" w:name="_Toc9516732"/>
      <w:bookmarkStart w:id="26" w:name="_Toc9517517"/>
      <w:bookmarkStart w:id="27" w:name="_Toc10210876"/>
    </w:p>
    <w:p w14:paraId="5F1FE76F" w14:textId="21FD3ED0" w:rsidR="00256C26" w:rsidRPr="007706EB" w:rsidRDefault="007706EB" w:rsidP="007706EB">
      <w:pPr>
        <w:pStyle w:val="Overskrift2"/>
        <w:rPr>
          <w:color w:val="44546A" w:themeColor="text2"/>
        </w:rPr>
      </w:pPr>
      <w:r w:rsidRPr="007706EB">
        <w:rPr>
          <w:color w:val="44546A" w:themeColor="text2"/>
        </w:rPr>
        <w:t xml:space="preserve">3.3   </w:t>
      </w:r>
      <w:r w:rsidR="00256C26" w:rsidRPr="007706EB">
        <w:rPr>
          <w:color w:val="44546A" w:themeColor="text2"/>
        </w:rPr>
        <w:t>Fase 3</w:t>
      </w:r>
      <w:bookmarkEnd w:id="24"/>
      <w:bookmarkEnd w:id="25"/>
      <w:bookmarkEnd w:id="26"/>
      <w:bookmarkEnd w:id="27"/>
    </w:p>
    <w:p w14:paraId="65FE6930" w14:textId="77777777" w:rsidR="00256C26" w:rsidRPr="000615E1" w:rsidRDefault="00256C26" w:rsidP="00256C26">
      <w:r w:rsidRPr="000615E1">
        <w:t>Fase 3 utgjør perioden etter byggherres overtakelse av bygge- eller anleggsobjektet.</w:t>
      </w:r>
    </w:p>
    <w:p w14:paraId="6C163B70" w14:textId="77777777" w:rsidR="00256C26" w:rsidRDefault="00256C26" w:rsidP="00256C26">
      <w:r>
        <w:t>Fase 3 påbegynnes ved signerer</w:t>
      </w:r>
      <w:r w:rsidRPr="000615E1">
        <w:t xml:space="preserve"> protok</w:t>
      </w:r>
      <w:r>
        <w:t>oll fra overtakelsesforretning om at byggeobjektet er overtatt.</w:t>
      </w:r>
    </w:p>
    <w:p w14:paraId="2BF33232" w14:textId="77777777" w:rsidR="00256C26" w:rsidRDefault="00256C26" w:rsidP="00256C26">
      <w:r w:rsidRPr="000615E1">
        <w:t xml:space="preserve">Fase </w:t>
      </w:r>
      <w:r>
        <w:t xml:space="preserve">3 er avsluttet når avtalt reklamasjonstid er utgått. </w:t>
      </w:r>
    </w:p>
    <w:p w14:paraId="2BD98168" w14:textId="77777777" w:rsidR="00DC6379" w:rsidRPr="00C35DA6" w:rsidRDefault="00DC6379" w:rsidP="00C35DA6">
      <w:pPr>
        <w:pStyle w:val="Overskrift1"/>
        <w:numPr>
          <w:ilvl w:val="0"/>
          <w:numId w:val="41"/>
        </w:numPr>
        <w:ind w:left="0" w:firstLine="0"/>
        <w:rPr>
          <w:rFonts w:cstheme="majorHAnsi"/>
          <w:color w:val="44546A" w:themeColor="text2"/>
          <w:sz w:val="28"/>
          <w:szCs w:val="28"/>
        </w:rPr>
      </w:pPr>
      <w:bookmarkStart w:id="28" w:name="_Toc4756260"/>
      <w:bookmarkStart w:id="29" w:name="_Toc9516733"/>
      <w:bookmarkStart w:id="30" w:name="_Toc9517518"/>
      <w:bookmarkStart w:id="31" w:name="_Toc44676047"/>
      <w:r w:rsidRPr="00C35DA6">
        <w:rPr>
          <w:rFonts w:cstheme="majorHAnsi"/>
          <w:color w:val="44546A" w:themeColor="text2"/>
          <w:sz w:val="28"/>
          <w:szCs w:val="28"/>
        </w:rPr>
        <w:t>Kontraktsdokumenter</w:t>
      </w:r>
      <w:bookmarkEnd w:id="28"/>
      <w:bookmarkEnd w:id="29"/>
      <w:bookmarkEnd w:id="30"/>
      <w:bookmarkEnd w:id="31"/>
    </w:p>
    <w:p w14:paraId="52463312" w14:textId="6CA19EC8" w:rsidR="00DC6379" w:rsidRPr="007706EB" w:rsidRDefault="007706EB" w:rsidP="00395FA7">
      <w:pPr>
        <w:pStyle w:val="Overskrift2"/>
        <w:rPr>
          <w:color w:val="44546A" w:themeColor="text2"/>
        </w:rPr>
      </w:pPr>
      <w:bookmarkStart w:id="32" w:name="_Toc4755311"/>
      <w:bookmarkStart w:id="33" w:name="_Toc4756261"/>
      <w:bookmarkStart w:id="34" w:name="_Toc9516734"/>
      <w:bookmarkStart w:id="35" w:name="_Toc9517519"/>
      <w:bookmarkStart w:id="36" w:name="_Toc10210878"/>
      <w:r>
        <w:rPr>
          <w:color w:val="44546A" w:themeColor="text2"/>
        </w:rPr>
        <w:t xml:space="preserve">4.1   </w:t>
      </w:r>
      <w:r w:rsidR="00DC6379" w:rsidRPr="007706EB">
        <w:rPr>
          <w:color w:val="44546A" w:themeColor="text2"/>
        </w:rPr>
        <w:t>Kontraktsdokumenter</w:t>
      </w:r>
      <w:bookmarkEnd w:id="32"/>
      <w:bookmarkEnd w:id="33"/>
      <w:bookmarkEnd w:id="34"/>
      <w:bookmarkEnd w:id="35"/>
      <w:bookmarkEnd w:id="36"/>
    </w:p>
    <w:p w14:paraId="6A220D88" w14:textId="77777777" w:rsidR="00DC6379" w:rsidRPr="000615E1" w:rsidRDefault="00DC6379" w:rsidP="00395FA7">
      <w:r w:rsidRPr="000615E1">
        <w:t xml:space="preserve">Er ikke annet avtalt, inngår følgende dokumenter i kontrakten: </w:t>
      </w:r>
    </w:p>
    <w:p w14:paraId="376E0C00" w14:textId="77777777" w:rsidR="00DC6379" w:rsidRDefault="00395FA7" w:rsidP="003E3CAA">
      <w:pPr>
        <w:pStyle w:val="Listeavsnitt"/>
        <w:numPr>
          <w:ilvl w:val="0"/>
          <w:numId w:val="2"/>
        </w:numPr>
      </w:pPr>
      <w:r>
        <w:t>A</w:t>
      </w:r>
      <w:r w:rsidR="00AD0440">
        <w:t>vtaledokument/blankett</w:t>
      </w:r>
    </w:p>
    <w:p w14:paraId="13CF1D91" w14:textId="77777777" w:rsidR="00DC6379" w:rsidRPr="000615E1" w:rsidRDefault="00DC6379" w:rsidP="003E3CAA">
      <w:pPr>
        <w:pStyle w:val="Listeavsnitt"/>
        <w:numPr>
          <w:ilvl w:val="0"/>
          <w:numId w:val="2"/>
        </w:numPr>
      </w:pPr>
      <w:r w:rsidRPr="000615E1">
        <w:t>Eventuelle referater eller skriftlig materiale fra oppklarende drøftelser eller forhandlinger avholdt etter at tilbudt ble inngitt, som er godkjent av begge parter</w:t>
      </w:r>
    </w:p>
    <w:p w14:paraId="0BADF4AF" w14:textId="77777777" w:rsidR="00DC6379" w:rsidRPr="000615E1" w:rsidRDefault="00DC6379" w:rsidP="003E3CAA">
      <w:pPr>
        <w:pStyle w:val="Listeavsnitt"/>
        <w:numPr>
          <w:ilvl w:val="0"/>
          <w:numId w:val="2"/>
        </w:numPr>
      </w:pPr>
      <w:r w:rsidRPr="000615E1">
        <w:t>Leverandør</w:t>
      </w:r>
      <w:r w:rsidR="00190AF2">
        <w:t>enes</w:t>
      </w:r>
      <w:r w:rsidRPr="000615E1">
        <w:t xml:space="preserve"> tilbud</w:t>
      </w:r>
    </w:p>
    <w:p w14:paraId="2B90891C" w14:textId="77777777" w:rsidR="00DC6379" w:rsidRPr="000615E1" w:rsidRDefault="00DC6379" w:rsidP="003E3CAA">
      <w:pPr>
        <w:pStyle w:val="Listeavsnitt"/>
        <w:numPr>
          <w:ilvl w:val="0"/>
          <w:numId w:val="2"/>
        </w:numPr>
      </w:pPr>
      <w:r w:rsidRPr="000615E1">
        <w:t>Skriftlige avklaringer og eventuelle referater eller skriftlig materiale fra befaringer eller konferanser avholdt før tilbud ble inngitt</w:t>
      </w:r>
    </w:p>
    <w:p w14:paraId="62E8BF1A" w14:textId="77777777" w:rsidR="00DC6379" w:rsidRDefault="00DC6379" w:rsidP="003E3CAA">
      <w:pPr>
        <w:pStyle w:val="Listeavsnitt"/>
        <w:numPr>
          <w:ilvl w:val="0"/>
          <w:numId w:val="2"/>
        </w:numPr>
      </w:pPr>
      <w:r w:rsidRPr="000615E1">
        <w:t>Tilbuds</w:t>
      </w:r>
      <w:r w:rsidR="0005209F">
        <w:t>-</w:t>
      </w:r>
      <w:r w:rsidRPr="000615E1">
        <w:t xml:space="preserve"> eller konkurransegrunnlaget</w:t>
      </w:r>
    </w:p>
    <w:p w14:paraId="15F830AC" w14:textId="77777777" w:rsidR="00C448B3" w:rsidRPr="00C448B3" w:rsidRDefault="00C448B3" w:rsidP="00C448B3">
      <w:pPr>
        <w:pStyle w:val="Listeavsnitt"/>
        <w:numPr>
          <w:ilvl w:val="0"/>
          <w:numId w:val="2"/>
        </w:numPr>
      </w:pPr>
      <w:r w:rsidRPr="00C448B3">
        <w:t xml:space="preserve">Alminnelige bestemmelser Byggherrestyrt samspillskontrakt 2019     </w:t>
      </w:r>
    </w:p>
    <w:p w14:paraId="6D70035C" w14:textId="77777777" w:rsidR="00C448B3" w:rsidRPr="00C448B3" w:rsidRDefault="00C448B3" w:rsidP="00C448B3">
      <w:pPr>
        <w:pStyle w:val="Listeavsnitt"/>
        <w:numPr>
          <w:ilvl w:val="0"/>
          <w:numId w:val="2"/>
        </w:numPr>
      </w:pPr>
      <w:r w:rsidRPr="00C448B3">
        <w:t>NS 8401 for arkitekt/rådgiver og NS 8405 for entreprenør</w:t>
      </w:r>
    </w:p>
    <w:p w14:paraId="7D3DC832" w14:textId="77777777" w:rsidR="00DC6379" w:rsidRDefault="00DC6379" w:rsidP="00395FA7">
      <w:r w:rsidRPr="000615E1">
        <w:t>Dersom</w:t>
      </w:r>
      <w:r w:rsidR="00B85D32">
        <w:t xml:space="preserve"> Oppdragsgiver beslutter å igangsette</w:t>
      </w:r>
      <w:r w:rsidRPr="000615E1">
        <w:t xml:space="preserve"> </w:t>
      </w:r>
      <w:r w:rsidR="00B85D32">
        <w:t xml:space="preserve">arbeidene i </w:t>
      </w:r>
      <w:r w:rsidRPr="000615E1">
        <w:t xml:space="preserve">Fase 2 inngår Protokoll fra avslutning av fase 1 (med vedlegg), som en del av kontraktsdokumentene. </w:t>
      </w:r>
    </w:p>
    <w:p w14:paraId="46361608" w14:textId="3F5C512A" w:rsidR="00DC6379" w:rsidRPr="007706EB" w:rsidRDefault="007706EB" w:rsidP="007706EB">
      <w:pPr>
        <w:pStyle w:val="Overskrift2"/>
        <w:rPr>
          <w:color w:val="44546A" w:themeColor="text2"/>
        </w:rPr>
      </w:pPr>
      <w:bookmarkStart w:id="37" w:name="_Toc4755312"/>
      <w:bookmarkStart w:id="38" w:name="_Toc4756262"/>
      <w:bookmarkStart w:id="39" w:name="_Toc9516735"/>
      <w:bookmarkStart w:id="40" w:name="_Toc9517520"/>
      <w:bookmarkStart w:id="41" w:name="_Toc10210879"/>
      <w:r>
        <w:rPr>
          <w:color w:val="44546A" w:themeColor="text2"/>
        </w:rPr>
        <w:t xml:space="preserve">4.2   </w:t>
      </w:r>
      <w:r w:rsidR="00DC6379" w:rsidRPr="007706EB">
        <w:rPr>
          <w:color w:val="44546A" w:themeColor="text2"/>
        </w:rPr>
        <w:t>Tolkningsregler</w:t>
      </w:r>
      <w:bookmarkEnd w:id="37"/>
      <w:bookmarkEnd w:id="38"/>
      <w:bookmarkEnd w:id="39"/>
      <w:bookmarkEnd w:id="40"/>
      <w:bookmarkEnd w:id="41"/>
    </w:p>
    <w:p w14:paraId="23F81217" w14:textId="77777777" w:rsidR="00DC6379" w:rsidRPr="000615E1" w:rsidRDefault="00DC6379" w:rsidP="00395FA7">
      <w:r w:rsidRPr="000615E1">
        <w:t>De dokumentene som inngår i kontrakten</w:t>
      </w:r>
      <w:r w:rsidR="0005209F">
        <w:t>,</w:t>
      </w:r>
      <w:r w:rsidRPr="000615E1">
        <w:t xml:space="preserve"> utfyller hverandre. Inneholder kontraktsdokumentene bestemmelser som strider mot hverandre, gjelder yngre dokumenter foran eldre. Løser ikke dette motstriden, gjelder spesielle bestemmelser foran generelle, og bestemmelser utarbeidet særskilt for kontrakten foran st</w:t>
      </w:r>
      <w:r w:rsidR="00395FA7">
        <w:t>a</w:t>
      </w:r>
      <w:r w:rsidRPr="000615E1">
        <w:t>ndardiserte bestemmelser.</w:t>
      </w:r>
    </w:p>
    <w:p w14:paraId="7EDAC662" w14:textId="77777777" w:rsidR="00DC6379" w:rsidRDefault="00DC6379" w:rsidP="00395FA7">
      <w:r w:rsidRPr="000615E1">
        <w:t xml:space="preserve">Protokoll fra avslutning av fase 1 (med vedlegg) har ved motstrid, rang foran de eldre dokumentene. </w:t>
      </w:r>
    </w:p>
    <w:p w14:paraId="29F98920" w14:textId="77777777" w:rsidR="00395FA7" w:rsidRPr="00C35DA6" w:rsidRDefault="00395FA7" w:rsidP="00C35DA6">
      <w:pPr>
        <w:pStyle w:val="Overskrift1"/>
        <w:numPr>
          <w:ilvl w:val="0"/>
          <w:numId w:val="41"/>
        </w:numPr>
        <w:ind w:left="0" w:firstLine="0"/>
        <w:rPr>
          <w:rFonts w:cstheme="majorHAnsi"/>
          <w:color w:val="44546A" w:themeColor="text2"/>
          <w:sz w:val="28"/>
          <w:szCs w:val="28"/>
        </w:rPr>
      </w:pPr>
      <w:bookmarkStart w:id="42" w:name="_Toc4756263"/>
      <w:bookmarkStart w:id="43" w:name="_Toc9516736"/>
      <w:bookmarkStart w:id="44" w:name="_Toc9517521"/>
      <w:bookmarkStart w:id="45" w:name="_Toc44676048"/>
      <w:r w:rsidRPr="00C35DA6">
        <w:rPr>
          <w:rFonts w:cstheme="majorHAnsi"/>
          <w:color w:val="44546A" w:themeColor="text2"/>
          <w:sz w:val="28"/>
          <w:szCs w:val="28"/>
        </w:rPr>
        <w:t>Samspillsprinsipper</w:t>
      </w:r>
      <w:bookmarkEnd w:id="42"/>
      <w:bookmarkEnd w:id="43"/>
      <w:bookmarkEnd w:id="44"/>
      <w:bookmarkEnd w:id="45"/>
    </w:p>
    <w:p w14:paraId="650E5D46" w14:textId="77777777" w:rsidR="00395FA7" w:rsidRPr="000615E1" w:rsidRDefault="00395FA7" w:rsidP="00395FA7">
      <w:r w:rsidRPr="000615E1">
        <w:t>Partene er enige om følgende prinsipper som skal være førende for partenes samhandling og arbeid:</w:t>
      </w:r>
    </w:p>
    <w:p w14:paraId="731D3FA9" w14:textId="2AFB350C" w:rsidR="00395FA7" w:rsidRPr="007706EB" w:rsidRDefault="007706EB" w:rsidP="00395FA7">
      <w:pPr>
        <w:pStyle w:val="Overskrift2"/>
        <w:rPr>
          <w:color w:val="44546A" w:themeColor="text2"/>
        </w:rPr>
      </w:pPr>
      <w:bookmarkStart w:id="46" w:name="_Toc4755314"/>
      <w:bookmarkStart w:id="47" w:name="_Toc4756264"/>
      <w:bookmarkStart w:id="48" w:name="_Toc9516737"/>
      <w:bookmarkStart w:id="49" w:name="_Toc9517522"/>
      <w:bookmarkStart w:id="50" w:name="_Toc10210881"/>
      <w:r w:rsidRPr="007706EB">
        <w:rPr>
          <w:color w:val="44546A" w:themeColor="text2"/>
        </w:rPr>
        <w:t xml:space="preserve">5.1   </w:t>
      </w:r>
      <w:r w:rsidR="00395FA7" w:rsidRPr="007706EB">
        <w:rPr>
          <w:color w:val="44546A" w:themeColor="text2"/>
        </w:rPr>
        <w:t>Prosjektets beste</w:t>
      </w:r>
      <w:bookmarkEnd w:id="46"/>
      <w:bookmarkEnd w:id="47"/>
      <w:bookmarkEnd w:id="48"/>
      <w:bookmarkEnd w:id="49"/>
      <w:bookmarkEnd w:id="50"/>
    </w:p>
    <w:p w14:paraId="4420328D" w14:textId="77777777" w:rsidR="00395FA7" w:rsidRPr="000615E1" w:rsidRDefault="00395FA7" w:rsidP="00395FA7">
      <w:r w:rsidRPr="000615E1">
        <w:t xml:space="preserve">Partene vil gjennomføre et effektivt prosjekt, hvor </w:t>
      </w:r>
      <w:r w:rsidR="009B29A2">
        <w:t>prosjektets øko</w:t>
      </w:r>
      <w:r w:rsidRPr="000615E1">
        <w:t>nomiske, tidsmessige og kvalitative mål</w:t>
      </w:r>
      <w:r w:rsidR="009B29A2">
        <w:t xml:space="preserve"> detaljeres, presiseres og etterleves i fellesskap</w:t>
      </w:r>
      <w:r w:rsidRPr="000615E1">
        <w:t>.</w:t>
      </w:r>
    </w:p>
    <w:p w14:paraId="22402451" w14:textId="487B1CA8" w:rsidR="00395FA7" w:rsidRPr="007706EB" w:rsidRDefault="007706EB" w:rsidP="00395FA7">
      <w:pPr>
        <w:pStyle w:val="Overskrift2"/>
        <w:rPr>
          <w:color w:val="44546A" w:themeColor="text2"/>
        </w:rPr>
      </w:pPr>
      <w:bookmarkStart w:id="51" w:name="_Toc4755315"/>
      <w:bookmarkStart w:id="52" w:name="_Toc4756265"/>
      <w:bookmarkStart w:id="53" w:name="_Toc9516738"/>
      <w:bookmarkStart w:id="54" w:name="_Toc9517523"/>
      <w:bookmarkStart w:id="55" w:name="_Toc10210882"/>
      <w:r w:rsidRPr="007706EB">
        <w:rPr>
          <w:color w:val="44546A" w:themeColor="text2"/>
        </w:rPr>
        <w:lastRenderedPageBreak/>
        <w:t xml:space="preserve">5.2   </w:t>
      </w:r>
      <w:r w:rsidR="00395FA7" w:rsidRPr="007706EB">
        <w:rPr>
          <w:color w:val="44546A" w:themeColor="text2"/>
        </w:rPr>
        <w:t>Tillit, lojalitet og åpenhet</w:t>
      </w:r>
      <w:bookmarkEnd w:id="51"/>
      <w:bookmarkEnd w:id="52"/>
      <w:bookmarkEnd w:id="53"/>
      <w:bookmarkEnd w:id="54"/>
      <w:bookmarkEnd w:id="55"/>
    </w:p>
    <w:p w14:paraId="11BDE9C8" w14:textId="77777777" w:rsidR="00395FA7" w:rsidRPr="000615E1" w:rsidRDefault="00395FA7" w:rsidP="00395FA7">
      <w:r w:rsidRPr="000615E1">
        <w:t>Partene skal opptre lojalt i forhold til hverandre, med høy integritet og forretningsetikk.</w:t>
      </w:r>
    </w:p>
    <w:p w14:paraId="3DBE5388" w14:textId="77777777" w:rsidR="00395FA7" w:rsidRPr="000615E1" w:rsidRDefault="00395FA7" w:rsidP="00395FA7">
      <w:r w:rsidRPr="000615E1">
        <w:t xml:space="preserve">Partenes opptreden skal være preget av tillitt og åpenhet.  De enkelte aktørene vil arbeide med respekt ovenfor andre roller, ansvar og kompetanse. </w:t>
      </w:r>
    </w:p>
    <w:p w14:paraId="499752E2" w14:textId="77777777" w:rsidR="00395FA7" w:rsidRPr="000615E1" w:rsidRDefault="00395FA7" w:rsidP="00395FA7">
      <w:r w:rsidRPr="000615E1">
        <w:t>Beslutninger skal baseres på at synspunkter og interesser til alle parter er presentert og hensyntatt.</w:t>
      </w:r>
    </w:p>
    <w:p w14:paraId="4D539712" w14:textId="623FBC95" w:rsidR="00395FA7" w:rsidRPr="007706EB" w:rsidRDefault="007706EB" w:rsidP="00395FA7">
      <w:pPr>
        <w:pStyle w:val="Overskrift2"/>
        <w:rPr>
          <w:color w:val="44546A" w:themeColor="text2"/>
        </w:rPr>
      </w:pPr>
      <w:bookmarkStart w:id="56" w:name="_Toc4755316"/>
      <w:bookmarkStart w:id="57" w:name="_Toc4756266"/>
      <w:bookmarkStart w:id="58" w:name="_Toc9516739"/>
      <w:bookmarkStart w:id="59" w:name="_Toc9517524"/>
      <w:bookmarkStart w:id="60" w:name="_Toc10210883"/>
      <w:r w:rsidRPr="007706EB">
        <w:rPr>
          <w:color w:val="44546A" w:themeColor="text2"/>
        </w:rPr>
        <w:t xml:space="preserve">5.3   </w:t>
      </w:r>
      <w:r w:rsidR="00395FA7" w:rsidRPr="007706EB">
        <w:rPr>
          <w:color w:val="44546A" w:themeColor="text2"/>
        </w:rPr>
        <w:t>Felles samarbeid og løsningsorientert tilnærming</w:t>
      </w:r>
      <w:bookmarkEnd w:id="56"/>
      <w:bookmarkEnd w:id="57"/>
      <w:bookmarkEnd w:id="58"/>
      <w:bookmarkEnd w:id="59"/>
      <w:bookmarkEnd w:id="60"/>
    </w:p>
    <w:p w14:paraId="1AD767C1" w14:textId="77777777" w:rsidR="00395FA7" w:rsidRPr="003D6ECC" w:rsidRDefault="00395FA7" w:rsidP="00395FA7">
      <w:r w:rsidRPr="003D6ECC">
        <w:t>Partene skal følge opp de mål, rammer og spilleregler for samarbeidet som er fastlagt i felleskap.</w:t>
      </w:r>
    </w:p>
    <w:p w14:paraId="54B42543" w14:textId="77777777" w:rsidR="00395FA7" w:rsidRPr="003D6ECC" w:rsidRDefault="00395FA7" w:rsidP="003D6ECC">
      <w:r w:rsidRPr="003D6ECC">
        <w:t xml:space="preserve">Partene skal bidra aktivt til et positivt, konstruktivt og løsningsorientert samarbeidsklima for </w:t>
      </w:r>
      <w:r w:rsidRPr="003D6ECC">
        <w:br/>
        <w:t>alle involvert parter.</w:t>
      </w:r>
    </w:p>
    <w:p w14:paraId="1E06667D" w14:textId="77777777" w:rsidR="00395FA7" w:rsidRPr="003D6ECC" w:rsidRDefault="00395FA7" w:rsidP="003D6ECC">
      <w:pPr>
        <w:rPr>
          <w:rFonts w:cs="Times New Roman"/>
        </w:rPr>
      </w:pPr>
      <w:r w:rsidRPr="003D6ECC">
        <w:rPr>
          <w:rFonts w:cs="Times New Roman"/>
        </w:rPr>
        <w:t>Partene skal sikre at samspill er forankret i egen organisasjon.</w:t>
      </w:r>
    </w:p>
    <w:p w14:paraId="76969981" w14:textId="667B362D" w:rsidR="00395FA7" w:rsidRPr="007706EB" w:rsidRDefault="007706EB" w:rsidP="00395FA7">
      <w:pPr>
        <w:pStyle w:val="Overskrift2"/>
        <w:rPr>
          <w:color w:val="44546A" w:themeColor="text2"/>
        </w:rPr>
      </w:pPr>
      <w:bookmarkStart w:id="61" w:name="_Toc4755317"/>
      <w:bookmarkStart w:id="62" w:name="_Toc4756267"/>
      <w:bookmarkStart w:id="63" w:name="_Toc9516740"/>
      <w:bookmarkStart w:id="64" w:name="_Toc9517525"/>
      <w:bookmarkStart w:id="65" w:name="_Toc10210884"/>
      <w:r w:rsidRPr="007706EB">
        <w:rPr>
          <w:color w:val="44546A" w:themeColor="text2"/>
        </w:rPr>
        <w:t xml:space="preserve">5.4   </w:t>
      </w:r>
      <w:r w:rsidR="00395FA7" w:rsidRPr="007706EB">
        <w:rPr>
          <w:color w:val="44546A" w:themeColor="text2"/>
        </w:rPr>
        <w:t>Kontinuerlig forbedring</w:t>
      </w:r>
      <w:bookmarkEnd w:id="61"/>
      <w:bookmarkEnd w:id="62"/>
      <w:bookmarkEnd w:id="63"/>
      <w:bookmarkEnd w:id="64"/>
      <w:bookmarkEnd w:id="65"/>
    </w:p>
    <w:p w14:paraId="0A8BF0BD" w14:textId="77777777" w:rsidR="00395FA7" w:rsidRPr="000615E1" w:rsidRDefault="00395FA7" w:rsidP="00395FA7">
      <w:r w:rsidRPr="000615E1">
        <w:t>Partene skal gjennomføre løpende evalueringer og erfaringsoverføringer til bruk for en stadig forbedring av prosess og produkt.</w:t>
      </w:r>
    </w:p>
    <w:p w14:paraId="359F3457" w14:textId="748C63F2" w:rsidR="00395FA7" w:rsidRPr="007706EB" w:rsidRDefault="007706EB" w:rsidP="00395FA7">
      <w:pPr>
        <w:pStyle w:val="Overskrift2"/>
        <w:rPr>
          <w:color w:val="44546A" w:themeColor="text2"/>
        </w:rPr>
      </w:pPr>
      <w:bookmarkStart w:id="66" w:name="_Toc4755318"/>
      <w:bookmarkStart w:id="67" w:name="_Toc4756268"/>
      <w:bookmarkStart w:id="68" w:name="_Toc9516741"/>
      <w:bookmarkStart w:id="69" w:name="_Toc9517526"/>
      <w:bookmarkStart w:id="70" w:name="_Toc10210885"/>
      <w:r w:rsidRPr="007706EB">
        <w:rPr>
          <w:color w:val="44546A" w:themeColor="text2"/>
        </w:rPr>
        <w:t xml:space="preserve">5.5   </w:t>
      </w:r>
      <w:r w:rsidR="00395FA7" w:rsidRPr="007706EB">
        <w:rPr>
          <w:color w:val="44546A" w:themeColor="text2"/>
        </w:rPr>
        <w:t>Ivaretakelse av HMS</w:t>
      </w:r>
      <w:bookmarkEnd w:id="66"/>
      <w:bookmarkEnd w:id="67"/>
      <w:bookmarkEnd w:id="68"/>
      <w:bookmarkEnd w:id="69"/>
      <w:bookmarkEnd w:id="70"/>
    </w:p>
    <w:p w14:paraId="37A7B17E" w14:textId="77777777" w:rsidR="00395FA7" w:rsidRPr="000615E1" w:rsidRDefault="00395FA7" w:rsidP="00395FA7">
      <w:r w:rsidRPr="000615E1">
        <w:t xml:space="preserve">Partene skal gjennomføre prosjektet med fokus på HMS slik at de ansatte har et godt </w:t>
      </w:r>
      <w:r w:rsidRPr="000615E1">
        <w:br/>
        <w:t>arbeidsmiljø og ikke utsettes for arbeidsulykker.</w:t>
      </w:r>
    </w:p>
    <w:p w14:paraId="3750F7FB" w14:textId="1F946A3F" w:rsidR="00395FA7" w:rsidRPr="007706EB" w:rsidRDefault="007706EB" w:rsidP="00395FA7">
      <w:pPr>
        <w:pStyle w:val="Overskrift2"/>
        <w:rPr>
          <w:color w:val="44546A" w:themeColor="text2"/>
        </w:rPr>
      </w:pPr>
      <w:bookmarkStart w:id="71" w:name="_Toc4755319"/>
      <w:bookmarkStart w:id="72" w:name="_Toc4756269"/>
      <w:bookmarkStart w:id="73" w:name="_Toc9516742"/>
      <w:bookmarkStart w:id="74" w:name="_Toc9517527"/>
      <w:bookmarkStart w:id="75" w:name="_Toc10210886"/>
      <w:r w:rsidRPr="007706EB">
        <w:rPr>
          <w:color w:val="44546A" w:themeColor="text2"/>
        </w:rPr>
        <w:t xml:space="preserve">5.6   </w:t>
      </w:r>
      <w:r w:rsidR="0094094D">
        <w:rPr>
          <w:color w:val="44546A" w:themeColor="text2"/>
        </w:rPr>
        <w:t xml:space="preserve">Rask konfliktløsning på lavest mulig nivå </w:t>
      </w:r>
      <w:bookmarkEnd w:id="71"/>
      <w:bookmarkEnd w:id="72"/>
      <w:bookmarkEnd w:id="73"/>
      <w:bookmarkEnd w:id="74"/>
      <w:bookmarkEnd w:id="75"/>
    </w:p>
    <w:p w14:paraId="38461D6B" w14:textId="77777777" w:rsidR="00395FA7" w:rsidRPr="000615E1" w:rsidRDefault="00395FA7" w:rsidP="00395FA7">
      <w:r w:rsidRPr="000615E1">
        <w:t>Partene vil tilstrebe å løse uenigheter og tvister i minnelighet.</w:t>
      </w:r>
    </w:p>
    <w:p w14:paraId="74E3656A" w14:textId="77777777" w:rsidR="00395FA7" w:rsidRDefault="00395FA7" w:rsidP="00395FA7">
      <w:r w:rsidRPr="000615E1">
        <w:t xml:space="preserve">Konflikter skal håndteres så snart som mulig og på lavest mulig nivå.  </w:t>
      </w:r>
    </w:p>
    <w:p w14:paraId="52B681A7" w14:textId="77777777" w:rsidR="004B4DF0" w:rsidRPr="00C35DA6" w:rsidRDefault="004B4DF0" w:rsidP="00C35DA6">
      <w:pPr>
        <w:pStyle w:val="Overskrift1"/>
        <w:numPr>
          <w:ilvl w:val="0"/>
          <w:numId w:val="41"/>
        </w:numPr>
        <w:ind w:left="0" w:firstLine="0"/>
        <w:rPr>
          <w:rFonts w:cstheme="majorHAnsi"/>
          <w:color w:val="44546A" w:themeColor="text2"/>
          <w:sz w:val="28"/>
          <w:szCs w:val="28"/>
        </w:rPr>
      </w:pPr>
      <w:bookmarkStart w:id="76" w:name="_Toc254008103"/>
      <w:bookmarkStart w:id="77" w:name="_Toc278299371"/>
      <w:bookmarkStart w:id="78" w:name="_Toc297809331"/>
      <w:bookmarkStart w:id="79" w:name="_Toc4756270"/>
      <w:bookmarkStart w:id="80" w:name="_Toc9516743"/>
      <w:bookmarkStart w:id="81" w:name="_Toc9517528"/>
      <w:bookmarkStart w:id="82" w:name="_Toc44676049"/>
      <w:r w:rsidRPr="00C35DA6">
        <w:rPr>
          <w:rFonts w:cstheme="majorHAnsi"/>
          <w:color w:val="44546A" w:themeColor="text2"/>
          <w:sz w:val="28"/>
          <w:szCs w:val="28"/>
        </w:rPr>
        <w:t>Varsler og krav</w:t>
      </w:r>
      <w:bookmarkEnd w:id="76"/>
      <w:bookmarkEnd w:id="77"/>
      <w:bookmarkEnd w:id="78"/>
      <w:bookmarkEnd w:id="79"/>
      <w:bookmarkEnd w:id="80"/>
      <w:bookmarkEnd w:id="81"/>
      <w:bookmarkEnd w:id="82"/>
    </w:p>
    <w:p w14:paraId="3E98BE1B" w14:textId="77777777" w:rsidR="004B4DF0" w:rsidRPr="00F73602" w:rsidRDefault="004B4DF0" w:rsidP="004B4DF0">
      <w:r w:rsidRPr="00F73602">
        <w:t>Alle varsler og krav og svar på disse</w:t>
      </w:r>
      <w:r>
        <w:t>,</w:t>
      </w:r>
      <w:r w:rsidRPr="00F73602">
        <w:t xml:space="preserve"> som skal meddeles etter bestemmelsene i kontrakten, skal fremsettes skriftlig</w:t>
      </w:r>
      <w:r>
        <w:t xml:space="preserve">. </w:t>
      </w:r>
      <w:r w:rsidRPr="00F73602">
        <w:t xml:space="preserve"> Varsel og krav gitt ved e-post til avtalt </w:t>
      </w:r>
      <w:r w:rsidR="00FB5F3C">
        <w:t>epost</w:t>
      </w:r>
      <w:r w:rsidRPr="00F73602">
        <w:t>adresse regnes som skriftlig dersom ikke annet er avtalt. Varsel o</w:t>
      </w:r>
      <w:r w:rsidR="00FB5F3C">
        <w:t>g krav som er innført i referat</w:t>
      </w:r>
      <w:r w:rsidRPr="00F73602">
        <w:t xml:space="preserve"> regnes som skriftlig. </w:t>
      </w:r>
    </w:p>
    <w:p w14:paraId="04C1F4DE" w14:textId="77777777" w:rsidR="00B0029A" w:rsidRPr="00C35DA6" w:rsidRDefault="00B0029A" w:rsidP="00C35DA6">
      <w:pPr>
        <w:pStyle w:val="Overskrift1"/>
        <w:numPr>
          <w:ilvl w:val="0"/>
          <w:numId w:val="41"/>
        </w:numPr>
        <w:ind w:left="0" w:firstLine="0"/>
        <w:rPr>
          <w:rFonts w:cstheme="majorHAnsi"/>
          <w:color w:val="44546A" w:themeColor="text2"/>
          <w:sz w:val="28"/>
          <w:szCs w:val="28"/>
        </w:rPr>
      </w:pPr>
      <w:bookmarkStart w:id="83" w:name="_Toc4756272"/>
      <w:bookmarkStart w:id="84" w:name="_Toc9516744"/>
      <w:bookmarkStart w:id="85" w:name="_Toc9517529"/>
      <w:bookmarkStart w:id="86" w:name="_Toc44676050"/>
      <w:r w:rsidRPr="00C35DA6">
        <w:rPr>
          <w:rFonts w:cstheme="majorHAnsi"/>
          <w:color w:val="44546A" w:themeColor="text2"/>
          <w:sz w:val="28"/>
          <w:szCs w:val="28"/>
        </w:rPr>
        <w:t>Åpenhet og innsyn</w:t>
      </w:r>
      <w:bookmarkEnd w:id="83"/>
      <w:bookmarkEnd w:id="84"/>
      <w:bookmarkEnd w:id="85"/>
      <w:bookmarkEnd w:id="86"/>
    </w:p>
    <w:p w14:paraId="1FDBA112" w14:textId="77777777" w:rsidR="00054F7A" w:rsidRDefault="00036CD9" w:rsidP="00054F7A">
      <w:r>
        <w:t>By</w:t>
      </w:r>
      <w:r w:rsidR="00054F7A">
        <w:t>ggherren</w:t>
      </w:r>
      <w:r w:rsidR="00054F7A" w:rsidRPr="000615E1">
        <w:t xml:space="preserve"> </w:t>
      </w:r>
      <w:r>
        <w:t xml:space="preserve">skal </w:t>
      </w:r>
      <w:r w:rsidR="00054F7A" w:rsidRPr="000615E1">
        <w:t xml:space="preserve">til enhver tid ha fullt innsyn i all relevant informasjon vedrørende kostnader som påløper innenfor prosjektets rammer. </w:t>
      </w:r>
      <w:r w:rsidR="00054F7A">
        <w:t>Byggherren skal således</w:t>
      </w:r>
      <w:r w:rsidR="00054F7A" w:rsidRPr="009B5901">
        <w:t xml:space="preserve"> </w:t>
      </w:r>
      <w:r w:rsidR="00054F7A">
        <w:t xml:space="preserve">ha rett til innsyn i </w:t>
      </w:r>
      <w:r w:rsidR="00054F7A" w:rsidRPr="000615E1">
        <w:t xml:space="preserve">Leverandørenes innkjøpsavtaler o.l., som er nødvendig for å få bekreftet Partenes selvkost. </w:t>
      </w:r>
    </w:p>
    <w:p w14:paraId="47BF00C3" w14:textId="77777777" w:rsidR="00054F7A" w:rsidRDefault="00054F7A" w:rsidP="00054F7A">
      <w:r w:rsidRPr="000615E1">
        <w:t xml:space="preserve">Leverandørene skal vederlagsfritt yte rimelig assistanse ved slikt innsyn. </w:t>
      </w:r>
    </w:p>
    <w:p w14:paraId="058D0EC9" w14:textId="77777777" w:rsidR="00054F7A" w:rsidRDefault="00054F7A" w:rsidP="00054F7A">
      <w:r w:rsidRPr="000615E1">
        <w:t xml:space="preserve">Leverandørene skal sikre at </w:t>
      </w:r>
      <w:r>
        <w:t>Partene</w:t>
      </w:r>
      <w:r w:rsidRPr="000615E1">
        <w:t xml:space="preserve"> har tilsvarende innsynsrett hos kontraktsmedhjelpere som skal ha tilsvarende eller lik vederlagsmodell som gjelder mellom Partene. Dersom en Leverandør består av flere juridiske enheter (f.eks. arbeidsfellesskap), skal byggherren ha tilsvarende rett til innsyn i avtalene mellom de juridiske enhetene. </w:t>
      </w:r>
    </w:p>
    <w:p w14:paraId="0F7CF59C" w14:textId="77777777" w:rsidR="00054F7A" w:rsidRDefault="00054F7A" w:rsidP="00054F7A">
      <w:r w:rsidRPr="000615E1">
        <w:lastRenderedPageBreak/>
        <w:t>Deling av informasjon skal skje på en måte som ikke strider mot konkurranserettslige regler.</w:t>
      </w:r>
      <w:r w:rsidR="009E2AEF">
        <w:t xml:space="preserve"> Tilsvarende gjelder for regler om personvern.</w:t>
      </w:r>
    </w:p>
    <w:p w14:paraId="47E72B2D" w14:textId="77777777" w:rsidR="00054F7A" w:rsidRDefault="00054F7A" w:rsidP="00054F7A">
      <w:r w:rsidRPr="000615E1">
        <w:t xml:space="preserve">Byggherren har </w:t>
      </w:r>
      <w:r w:rsidR="007C46D8">
        <w:t xml:space="preserve">videre </w:t>
      </w:r>
      <w:r w:rsidRPr="000615E1">
        <w:t xml:space="preserve">rett til innsyn i Leverandørenes kvalitetssikringssystem, HMS-system og systemer for oppfyllelse av bestemmelser om samfunnsansvar, herunder lønns- og arbeidsvilkår. </w:t>
      </w:r>
    </w:p>
    <w:p w14:paraId="0A703E75" w14:textId="77777777" w:rsidR="00054F7A" w:rsidRDefault="00054F7A" w:rsidP="00054F7A">
      <w:r w:rsidRPr="000615E1">
        <w:t>Innsynsretten er begrenset til tre år etter at siste betaling har funnet sted.</w:t>
      </w:r>
    </w:p>
    <w:p w14:paraId="0F18D191" w14:textId="77777777" w:rsidR="00BE391B" w:rsidRPr="00C35DA6" w:rsidRDefault="009B5901" w:rsidP="00C35DA6">
      <w:pPr>
        <w:pStyle w:val="Overskrift1"/>
        <w:numPr>
          <w:ilvl w:val="0"/>
          <w:numId w:val="41"/>
        </w:numPr>
        <w:ind w:left="0" w:firstLine="0"/>
        <w:rPr>
          <w:rFonts w:cstheme="majorHAnsi"/>
          <w:color w:val="44546A" w:themeColor="text2"/>
          <w:sz w:val="28"/>
          <w:szCs w:val="28"/>
        </w:rPr>
      </w:pPr>
      <w:bookmarkStart w:id="87" w:name="_Toc4756273"/>
      <w:bookmarkStart w:id="88" w:name="_Toc9516745"/>
      <w:bookmarkStart w:id="89" w:name="_Toc9517530"/>
      <w:bookmarkStart w:id="90" w:name="_Toc44676051"/>
      <w:r w:rsidRPr="00C35DA6">
        <w:rPr>
          <w:rFonts w:cstheme="majorHAnsi"/>
          <w:color w:val="44546A" w:themeColor="text2"/>
          <w:sz w:val="28"/>
          <w:szCs w:val="28"/>
        </w:rPr>
        <w:t>Taushetsplikt</w:t>
      </w:r>
      <w:bookmarkEnd w:id="87"/>
      <w:bookmarkEnd w:id="88"/>
      <w:bookmarkEnd w:id="89"/>
      <w:bookmarkEnd w:id="90"/>
    </w:p>
    <w:p w14:paraId="462C70F5" w14:textId="134779A6" w:rsidR="00BE391B" w:rsidRPr="000615E1" w:rsidRDefault="00BE391B" w:rsidP="00BE391B">
      <w:r w:rsidRPr="000615E1">
        <w:t>Partene har taushetsplikt om prosjektrelaterte forhold, de øvrige partnernes finansielle opplysninger, så som deres metoder for regnskap, prising av produkter og tjenester og an</w:t>
      </w:r>
      <w:r w:rsidR="007F7676">
        <w:t>dre</w:t>
      </w:r>
      <w:r w:rsidRPr="000615E1">
        <w:t xml:space="preserve"> </w:t>
      </w:r>
      <w:r w:rsidR="007F7676">
        <w:t xml:space="preserve">forretningsmessige forhold som det er berettiget interesse i at ikke blir spredt. </w:t>
      </w:r>
      <w:r w:rsidRPr="000615E1">
        <w:t xml:space="preserve"> </w:t>
      </w:r>
    </w:p>
    <w:p w14:paraId="31F63335" w14:textId="77777777" w:rsidR="00BE391B" w:rsidRPr="000615E1" w:rsidRDefault="00BE391B" w:rsidP="00BE391B">
      <w:r w:rsidRPr="000615E1">
        <w:t xml:space="preserve">Informasjon gitt av Partene eller som er gjort tilgjengelig for de øvrige Partene under gjennomføringen av denne kontrakt, skal ikke offentliggjøres til andre annet enn det som er nødvendig for å gjennomføre arbeidet som kreves etter kontrakten. </w:t>
      </w:r>
    </w:p>
    <w:p w14:paraId="4D1747AD" w14:textId="77777777" w:rsidR="00BE391B" w:rsidRPr="000615E1" w:rsidRDefault="00BE391B" w:rsidP="00BE391B">
      <w:r w:rsidRPr="000615E1">
        <w:t xml:space="preserve">Leverandørene skal innta samme bestemmelse om taushetsplikt i kontrakter med eventuelle kontraktsmedhjelpere. </w:t>
      </w:r>
    </w:p>
    <w:p w14:paraId="1125A65F" w14:textId="77777777" w:rsidR="00BE391B" w:rsidRDefault="00BE391B" w:rsidP="00BE391B">
      <w:r w:rsidRPr="000615E1">
        <w:t xml:space="preserve">Denne bestemmelsen </w:t>
      </w:r>
      <w:r w:rsidR="002D0050">
        <w:t>hindrer ikke Partene</w:t>
      </w:r>
      <w:r w:rsidRPr="000615E1">
        <w:t xml:space="preserve"> </w:t>
      </w:r>
      <w:r w:rsidR="002D0050">
        <w:t xml:space="preserve">i å oppfylle lovpålagte krav til </w:t>
      </w:r>
      <w:r w:rsidRPr="000615E1">
        <w:t xml:space="preserve">å oppgi slik informasjon. </w:t>
      </w:r>
    </w:p>
    <w:p w14:paraId="6C6C3AEA" w14:textId="57B23D56" w:rsidR="00B0029A" w:rsidRPr="005A4AD7" w:rsidRDefault="005A4AD7" w:rsidP="00B0029A">
      <w:pPr>
        <w:pStyle w:val="Overskrift1"/>
        <w:rPr>
          <w:rFonts w:cstheme="majorHAnsi"/>
          <w:color w:val="44546A" w:themeColor="text2"/>
          <w:sz w:val="32"/>
          <w:szCs w:val="32"/>
        </w:rPr>
      </w:pPr>
      <w:bookmarkStart w:id="91" w:name="_Toc4756280"/>
      <w:bookmarkStart w:id="92" w:name="_Toc9516746"/>
      <w:bookmarkStart w:id="93" w:name="_Toc9517531"/>
      <w:bookmarkStart w:id="94" w:name="_Toc44676052"/>
      <w:r w:rsidRPr="005A4AD7">
        <w:rPr>
          <w:rFonts w:cstheme="majorHAnsi"/>
          <w:color w:val="44546A" w:themeColor="text2"/>
          <w:sz w:val="32"/>
          <w:szCs w:val="32"/>
        </w:rPr>
        <w:t xml:space="preserve">KAPITTEL </w:t>
      </w:r>
      <w:r>
        <w:rPr>
          <w:rFonts w:cstheme="majorHAnsi"/>
          <w:color w:val="44546A" w:themeColor="text2"/>
          <w:sz w:val="32"/>
          <w:szCs w:val="32"/>
        </w:rPr>
        <w:t xml:space="preserve">2 </w:t>
      </w:r>
      <w:r w:rsidRPr="005A4AD7">
        <w:rPr>
          <w:rFonts w:cstheme="majorHAnsi"/>
          <w:color w:val="44546A" w:themeColor="text2"/>
          <w:sz w:val="32"/>
          <w:szCs w:val="32"/>
        </w:rPr>
        <w:t>PARTENE, ORGANISERING OG DERES KONTRAKTSMEDHJELPERE</w:t>
      </w:r>
      <w:bookmarkEnd w:id="91"/>
      <w:bookmarkEnd w:id="92"/>
      <w:bookmarkEnd w:id="93"/>
      <w:bookmarkEnd w:id="94"/>
    </w:p>
    <w:p w14:paraId="0F1D09E3" w14:textId="77777777" w:rsidR="00C95671" w:rsidRPr="00C35DA6" w:rsidRDefault="00C95671" w:rsidP="00C35DA6">
      <w:pPr>
        <w:pStyle w:val="Overskrift1"/>
        <w:numPr>
          <w:ilvl w:val="0"/>
          <w:numId w:val="41"/>
        </w:numPr>
        <w:ind w:left="0" w:firstLine="0"/>
        <w:rPr>
          <w:rFonts w:cstheme="majorHAnsi"/>
          <w:color w:val="44546A" w:themeColor="text2"/>
          <w:sz w:val="28"/>
          <w:szCs w:val="28"/>
        </w:rPr>
      </w:pPr>
      <w:bookmarkStart w:id="95" w:name="_Toc4756284"/>
      <w:bookmarkStart w:id="96" w:name="_Toc9516747"/>
      <w:bookmarkStart w:id="97" w:name="_Toc9517532"/>
      <w:bookmarkStart w:id="98" w:name="_Toc4756282"/>
      <w:bookmarkStart w:id="99" w:name="_Toc44676053"/>
      <w:r w:rsidRPr="00C35DA6">
        <w:rPr>
          <w:rFonts w:cstheme="majorHAnsi"/>
          <w:color w:val="44546A" w:themeColor="text2"/>
          <w:sz w:val="28"/>
          <w:szCs w:val="28"/>
        </w:rPr>
        <w:t>Styringsgruppen</w:t>
      </w:r>
      <w:bookmarkEnd w:id="95"/>
      <w:bookmarkEnd w:id="96"/>
      <w:bookmarkEnd w:id="97"/>
      <w:bookmarkEnd w:id="99"/>
    </w:p>
    <w:p w14:paraId="68110C13" w14:textId="70319751" w:rsidR="00C95671" w:rsidRPr="00377480" w:rsidRDefault="00377480" w:rsidP="00C95671">
      <w:pPr>
        <w:pStyle w:val="Overskrift2"/>
        <w:rPr>
          <w:color w:val="44546A" w:themeColor="text2"/>
        </w:rPr>
      </w:pPr>
      <w:bookmarkStart w:id="100" w:name="_Toc4755335"/>
      <w:bookmarkStart w:id="101" w:name="_Toc9516748"/>
      <w:bookmarkStart w:id="102" w:name="_Toc9517533"/>
      <w:bookmarkStart w:id="103" w:name="_Toc10210892"/>
      <w:r w:rsidRPr="00377480">
        <w:rPr>
          <w:color w:val="44546A" w:themeColor="text2"/>
        </w:rPr>
        <w:t xml:space="preserve">9.1   </w:t>
      </w:r>
      <w:r w:rsidR="00C95671" w:rsidRPr="00377480">
        <w:rPr>
          <w:color w:val="44546A" w:themeColor="text2"/>
        </w:rPr>
        <w:t>Funksjon og oppgaver</w:t>
      </w:r>
      <w:bookmarkEnd w:id="100"/>
      <w:bookmarkEnd w:id="101"/>
      <w:bookmarkEnd w:id="102"/>
      <w:bookmarkEnd w:id="103"/>
    </w:p>
    <w:p w14:paraId="71092119" w14:textId="77777777" w:rsidR="00C95671" w:rsidRDefault="00C95671" w:rsidP="00C95671">
      <w:r w:rsidRPr="000615E1">
        <w:t xml:space="preserve">Partene skal etablere en styringsgruppe med overordnet ansvar for </w:t>
      </w:r>
      <w:r>
        <w:t xml:space="preserve">å støtte, overvåke og se til at samhandlingen fungere på en god måte </w:t>
      </w:r>
    </w:p>
    <w:p w14:paraId="0647A104" w14:textId="77777777" w:rsidR="00C95671" w:rsidRDefault="00C95671" w:rsidP="00C95671">
      <w:r w:rsidRPr="000615E1">
        <w:t>Styringsgruppen er øverste organ i konflikthåndtering</w:t>
      </w:r>
      <w:r>
        <w:t>.</w:t>
      </w:r>
    </w:p>
    <w:p w14:paraId="04F8BD58" w14:textId="482B206E" w:rsidR="00C95671" w:rsidRPr="00377480" w:rsidRDefault="00377480" w:rsidP="00C95671">
      <w:pPr>
        <w:pStyle w:val="Overskrift2"/>
        <w:rPr>
          <w:color w:val="44546A" w:themeColor="text2"/>
        </w:rPr>
      </w:pPr>
      <w:bookmarkStart w:id="104" w:name="_Toc4755336"/>
      <w:bookmarkStart w:id="105" w:name="_Toc9516749"/>
      <w:bookmarkStart w:id="106" w:name="_Toc9517534"/>
      <w:bookmarkStart w:id="107" w:name="_Toc10210893"/>
      <w:r w:rsidRPr="00377480">
        <w:rPr>
          <w:color w:val="44546A" w:themeColor="text2"/>
        </w:rPr>
        <w:t xml:space="preserve">9.2   </w:t>
      </w:r>
      <w:r w:rsidR="00C95671" w:rsidRPr="00377480">
        <w:rPr>
          <w:color w:val="44546A" w:themeColor="text2"/>
        </w:rPr>
        <w:t>Sammensetning</w:t>
      </w:r>
      <w:bookmarkEnd w:id="104"/>
      <w:bookmarkEnd w:id="105"/>
      <w:bookmarkEnd w:id="106"/>
      <w:bookmarkEnd w:id="107"/>
    </w:p>
    <w:p w14:paraId="558496DC" w14:textId="77777777" w:rsidR="00C95671" w:rsidRPr="00C95671" w:rsidRDefault="00C95671" w:rsidP="00C95671">
      <w:r w:rsidRPr="00C95671">
        <w:t>Styringsgruppen skal til enhver tid bestå av</w:t>
      </w:r>
    </w:p>
    <w:p w14:paraId="5A9C511C" w14:textId="77777777" w:rsidR="00C95671" w:rsidRPr="009E2AEF" w:rsidRDefault="00C95671" w:rsidP="009E2AEF">
      <w:pPr>
        <w:pStyle w:val="Listeavsnitt"/>
        <w:ind w:hanging="360"/>
      </w:pPr>
      <w:r w:rsidRPr="009E2AEF">
        <w:t xml:space="preserve">- </w:t>
      </w:r>
      <w:r w:rsidR="00FB5F3C" w:rsidRPr="009E2AEF">
        <w:t>Byggherrens prosjektansvarlig</w:t>
      </w:r>
    </w:p>
    <w:p w14:paraId="39E07B2F" w14:textId="77777777" w:rsidR="00C95671" w:rsidRPr="009E2AEF" w:rsidRDefault="00C95671" w:rsidP="009E2AEF">
      <w:pPr>
        <w:pStyle w:val="Listeavsnitt"/>
        <w:ind w:hanging="360"/>
      </w:pPr>
      <w:r w:rsidRPr="009E2AEF">
        <w:t xml:space="preserve">- </w:t>
      </w:r>
      <w:r w:rsidR="00FB5F3C" w:rsidRPr="009E2AEF">
        <w:t>Entreprenørens prosjektansvarlig</w:t>
      </w:r>
    </w:p>
    <w:p w14:paraId="73E29602" w14:textId="77777777" w:rsidR="00C95671" w:rsidRPr="009E2AEF" w:rsidRDefault="00C95671" w:rsidP="009E2AEF">
      <w:pPr>
        <w:pStyle w:val="Listeavsnitt"/>
        <w:ind w:hanging="360"/>
      </w:pPr>
      <w:r w:rsidRPr="009E2AEF">
        <w:t xml:space="preserve">- </w:t>
      </w:r>
      <w:r w:rsidR="00FB5F3C" w:rsidRPr="009E2AEF">
        <w:t>Prosjekterendes prosjektansvarlig</w:t>
      </w:r>
    </w:p>
    <w:p w14:paraId="56A1C60F" w14:textId="77777777" w:rsidR="00C95671" w:rsidRPr="000615E1" w:rsidRDefault="00C95671" w:rsidP="00C95671">
      <w:r w:rsidRPr="000615E1">
        <w:t xml:space="preserve">Byggherrens representant skal være Styringsgruppens leder. </w:t>
      </w:r>
    </w:p>
    <w:p w14:paraId="173806B1" w14:textId="77777777" w:rsidR="00C95671" w:rsidRPr="000615E1" w:rsidRDefault="00C95671" w:rsidP="00C95671">
      <w:r w:rsidRPr="000615E1">
        <w:t xml:space="preserve">Hver av representantene har fullmakt til å forplikte den han eller hun representerer i alle beslutninger som er tillagt styringsgruppen. </w:t>
      </w:r>
    </w:p>
    <w:p w14:paraId="5B657497" w14:textId="223749B0" w:rsidR="00C95671" w:rsidRPr="00377480" w:rsidRDefault="00377480" w:rsidP="00881E3C">
      <w:pPr>
        <w:pStyle w:val="Overskrift2"/>
        <w:rPr>
          <w:color w:val="44546A" w:themeColor="text2"/>
        </w:rPr>
      </w:pPr>
      <w:bookmarkStart w:id="108" w:name="_Toc4755337"/>
      <w:bookmarkStart w:id="109" w:name="_Toc9516750"/>
      <w:bookmarkStart w:id="110" w:name="_Toc9517535"/>
      <w:bookmarkStart w:id="111" w:name="_Toc10210894"/>
      <w:r w:rsidRPr="00377480">
        <w:rPr>
          <w:color w:val="44546A" w:themeColor="text2"/>
        </w:rPr>
        <w:t xml:space="preserve">9.3   </w:t>
      </w:r>
      <w:r w:rsidR="00C95671" w:rsidRPr="00377480">
        <w:rPr>
          <w:color w:val="44546A" w:themeColor="text2"/>
        </w:rPr>
        <w:t>Møter</w:t>
      </w:r>
      <w:bookmarkEnd w:id="108"/>
      <w:bookmarkEnd w:id="109"/>
      <w:bookmarkEnd w:id="110"/>
      <w:bookmarkEnd w:id="111"/>
    </w:p>
    <w:p w14:paraId="5E3698D9" w14:textId="77777777" w:rsidR="00C95671" w:rsidRDefault="00C95671" w:rsidP="00C95671">
      <w:r>
        <w:t>Styringsgruppen skal avholde regelmessige møter og for øvrig etter behov eller etter anmodning fra en av representantene.</w:t>
      </w:r>
    </w:p>
    <w:p w14:paraId="6F92AE6C" w14:textId="77777777" w:rsidR="00C95671" w:rsidRPr="000615E1" w:rsidRDefault="00C95671" w:rsidP="00C95671">
      <w:r w:rsidRPr="000615E1">
        <w:lastRenderedPageBreak/>
        <w:t>Styringsgruppen bestemmer sin møteplan. Enhver av partene kan innkalle til møte i Styringsgruppen</w:t>
      </w:r>
      <w:r>
        <w:t xml:space="preserve"> med en ukes varsel</w:t>
      </w:r>
      <w:r w:rsidRPr="000615E1">
        <w:t xml:space="preserve">. </w:t>
      </w:r>
    </w:p>
    <w:p w14:paraId="693A4D28" w14:textId="77777777" w:rsidR="00C95671" w:rsidRPr="000615E1" w:rsidRDefault="00C95671" w:rsidP="00C95671">
      <w:r w:rsidRPr="000615E1">
        <w:t xml:space="preserve">Det skal føres skriftlig møtereferat fra Styringsgruppens møter. </w:t>
      </w:r>
    </w:p>
    <w:p w14:paraId="7CAEF555" w14:textId="2B18FEF3" w:rsidR="00C95671" w:rsidRPr="00377480" w:rsidRDefault="00377480" w:rsidP="00881E3C">
      <w:pPr>
        <w:pStyle w:val="Overskrift2"/>
        <w:rPr>
          <w:color w:val="44546A" w:themeColor="text2"/>
        </w:rPr>
      </w:pPr>
      <w:bookmarkStart w:id="112" w:name="_Toc4755338"/>
      <w:bookmarkStart w:id="113" w:name="_Toc9516751"/>
      <w:bookmarkStart w:id="114" w:name="_Toc9517536"/>
      <w:bookmarkStart w:id="115" w:name="_Toc10210895"/>
      <w:r w:rsidRPr="00377480">
        <w:rPr>
          <w:color w:val="44546A" w:themeColor="text2"/>
        </w:rPr>
        <w:t xml:space="preserve">9.4   </w:t>
      </w:r>
      <w:r w:rsidR="00C95671" w:rsidRPr="00377480">
        <w:rPr>
          <w:color w:val="44546A" w:themeColor="text2"/>
        </w:rPr>
        <w:t>Beslutninger</w:t>
      </w:r>
      <w:bookmarkEnd w:id="112"/>
      <w:bookmarkEnd w:id="113"/>
      <w:bookmarkEnd w:id="114"/>
      <w:bookmarkEnd w:id="115"/>
    </w:p>
    <w:p w14:paraId="5F06BD1B" w14:textId="77777777" w:rsidR="00881E3C" w:rsidRDefault="00C95671" w:rsidP="00C95671">
      <w:r w:rsidRPr="000615E1">
        <w:t xml:space="preserve">Beslutninger i Styringsgruppen forutsetter at </w:t>
      </w:r>
      <w:r>
        <w:t xml:space="preserve">alle </w:t>
      </w:r>
      <w:r w:rsidRPr="000615E1">
        <w:t>deltaker</w:t>
      </w:r>
      <w:r>
        <w:t>e er</w:t>
      </w:r>
      <w:r w:rsidRPr="000615E1">
        <w:t xml:space="preserve"> til stede. Hver av </w:t>
      </w:r>
      <w:r>
        <w:t>deltakerne</w:t>
      </w:r>
      <w:r w:rsidRPr="000615E1">
        <w:t xml:space="preserve"> har én stemme. </w:t>
      </w:r>
    </w:p>
    <w:p w14:paraId="20919F22" w14:textId="77777777" w:rsidR="00C95671" w:rsidRPr="000615E1" w:rsidRDefault="00C95671" w:rsidP="00C95671">
      <w:r w:rsidRPr="000615E1">
        <w:t>Styringsgruppens beslutninger fattes ved enstemmighet blant de møtende representanter.</w:t>
      </w:r>
    </w:p>
    <w:p w14:paraId="0D92AB87" w14:textId="77777777" w:rsidR="00827C2A" w:rsidRDefault="00C95671" w:rsidP="00C95671">
      <w:r w:rsidRPr="000615E1">
        <w:t xml:space="preserve">Ved uenighet skal Styringsgruppens medlemmer med alle rimelige midler søke å nå frem til et vedtak alle kan slutte seg til. Lykkes ikke Styringsgruppen i å nå frem til enighet, kan Byggherren </w:t>
      </w:r>
      <w:r>
        <w:t xml:space="preserve">ved sin representant </w:t>
      </w:r>
      <w:r w:rsidRPr="000615E1">
        <w:t xml:space="preserve">treffe beslutningen ved å føre til protokolls en instruks, forutsatt at slik instruks ensidig kan gis av Byggherren i henhold til </w:t>
      </w:r>
      <w:r>
        <w:t>kontrakten</w:t>
      </w:r>
      <w:r w:rsidRPr="000615E1">
        <w:t xml:space="preserve">. </w:t>
      </w:r>
    </w:p>
    <w:p w14:paraId="4ECB1B28" w14:textId="77777777" w:rsidR="00827C2A" w:rsidRDefault="00827C2A" w:rsidP="00827C2A">
      <w:r>
        <w:t>Ved uenighet behandles Byggherrens instruks i samsvar med endringsreglene i de enkelte kontraktene der disse får anvendelse og for øvrig etter kontraktens tvisteregler.</w:t>
      </w:r>
    </w:p>
    <w:p w14:paraId="60DDA173" w14:textId="77777777" w:rsidR="00827C2A" w:rsidRPr="000615E1" w:rsidRDefault="00827C2A" w:rsidP="00827C2A">
      <w:r w:rsidRPr="000615E1">
        <w:t xml:space="preserve">Partene plikter å følge beslutninger fattet i samsvar med denne bestemmelsen. </w:t>
      </w:r>
    </w:p>
    <w:p w14:paraId="3187A367" w14:textId="77777777" w:rsidR="008D11FB" w:rsidRPr="00C35DA6" w:rsidRDefault="008D11FB" w:rsidP="00C35DA6">
      <w:pPr>
        <w:pStyle w:val="Overskrift1"/>
        <w:numPr>
          <w:ilvl w:val="0"/>
          <w:numId w:val="41"/>
        </w:numPr>
        <w:ind w:left="0" w:firstLine="0"/>
        <w:rPr>
          <w:rFonts w:cstheme="majorHAnsi"/>
          <w:color w:val="44546A" w:themeColor="text2"/>
          <w:sz w:val="28"/>
          <w:szCs w:val="28"/>
        </w:rPr>
      </w:pPr>
      <w:bookmarkStart w:id="116" w:name="_Toc9502522"/>
      <w:bookmarkStart w:id="117" w:name="_Toc9516752"/>
      <w:bookmarkStart w:id="118" w:name="_Toc9517537"/>
      <w:bookmarkStart w:id="119" w:name="_Toc44676054"/>
      <w:r w:rsidRPr="00C35DA6">
        <w:rPr>
          <w:rFonts w:cstheme="majorHAnsi"/>
          <w:color w:val="44546A" w:themeColor="text2"/>
          <w:sz w:val="28"/>
          <w:szCs w:val="28"/>
        </w:rPr>
        <w:t>Prosjektleder</w:t>
      </w:r>
      <w:bookmarkEnd w:id="116"/>
      <w:r w:rsidR="00827C2A" w:rsidRPr="00C35DA6">
        <w:rPr>
          <w:rFonts w:cstheme="majorHAnsi"/>
          <w:color w:val="44546A" w:themeColor="text2"/>
          <w:sz w:val="28"/>
          <w:szCs w:val="28"/>
        </w:rPr>
        <w:t>e</w:t>
      </w:r>
      <w:bookmarkEnd w:id="117"/>
      <w:bookmarkEnd w:id="118"/>
      <w:bookmarkEnd w:id="119"/>
    </w:p>
    <w:p w14:paraId="3B946C1A" w14:textId="77777777" w:rsidR="00827C2A" w:rsidRDefault="00827C2A" w:rsidP="00827C2A">
      <w:r>
        <w:t xml:space="preserve">Hver Part utnevner en prosjektleder, benevnt henholdsvis prosjektleder BH (byggherre), prosjektleder E (entreprenør) og prosjektleder </w:t>
      </w:r>
      <w:r w:rsidR="009E2AEF">
        <w:t>P</w:t>
      </w:r>
      <w:r>
        <w:t xml:space="preserve"> (</w:t>
      </w:r>
      <w:r w:rsidR="009E2AEF">
        <w:t>prosjekterende</w:t>
      </w:r>
      <w:r>
        <w:t xml:space="preserve">). Prosjektledere, og senere skifte av prosjektleder, skal godkjennes av Styringsgruppen. </w:t>
      </w:r>
    </w:p>
    <w:p w14:paraId="4803F870" w14:textId="77777777" w:rsidR="00256C26" w:rsidRDefault="00256C26" w:rsidP="00827C2A">
      <w:r>
        <w:t>Byggherrens Prosjektleder koordinerer og administrerer samhandlingsprosessen.</w:t>
      </w:r>
    </w:p>
    <w:p w14:paraId="5B5EB61B" w14:textId="77777777" w:rsidR="00B0029A" w:rsidRPr="00C35DA6" w:rsidRDefault="00551EEB" w:rsidP="00C35DA6">
      <w:pPr>
        <w:pStyle w:val="Overskrift1"/>
        <w:numPr>
          <w:ilvl w:val="0"/>
          <w:numId w:val="41"/>
        </w:numPr>
        <w:ind w:left="0" w:firstLine="0"/>
        <w:rPr>
          <w:rFonts w:cstheme="majorHAnsi"/>
          <w:color w:val="44546A" w:themeColor="text2"/>
          <w:sz w:val="28"/>
          <w:szCs w:val="28"/>
        </w:rPr>
      </w:pPr>
      <w:bookmarkStart w:id="120" w:name="_Toc4756289"/>
      <w:bookmarkStart w:id="121" w:name="_Toc9516753"/>
      <w:bookmarkStart w:id="122" w:name="_Toc9517538"/>
      <w:bookmarkStart w:id="123" w:name="_Toc44676055"/>
      <w:bookmarkEnd w:id="98"/>
      <w:r w:rsidRPr="00C35DA6">
        <w:rPr>
          <w:rFonts w:cstheme="majorHAnsi"/>
          <w:color w:val="44546A" w:themeColor="text2"/>
          <w:sz w:val="28"/>
          <w:szCs w:val="28"/>
        </w:rPr>
        <w:t>K</w:t>
      </w:r>
      <w:r w:rsidR="00B0029A" w:rsidRPr="00C35DA6">
        <w:rPr>
          <w:rFonts w:cstheme="majorHAnsi"/>
          <w:color w:val="44546A" w:themeColor="text2"/>
          <w:sz w:val="28"/>
          <w:szCs w:val="28"/>
        </w:rPr>
        <w:t>ontraktsmedhjelpere</w:t>
      </w:r>
      <w:bookmarkEnd w:id="120"/>
      <w:bookmarkEnd w:id="121"/>
      <w:bookmarkEnd w:id="122"/>
      <w:bookmarkEnd w:id="123"/>
    </w:p>
    <w:p w14:paraId="5B7D0658" w14:textId="4D9E454A" w:rsidR="00B0029A" w:rsidRPr="00377480" w:rsidRDefault="00377480" w:rsidP="00CE2676">
      <w:pPr>
        <w:pStyle w:val="Overskrift2"/>
        <w:rPr>
          <w:color w:val="44546A" w:themeColor="text2"/>
        </w:rPr>
      </w:pPr>
      <w:bookmarkStart w:id="124" w:name="_Toc4755344"/>
      <w:bookmarkStart w:id="125" w:name="_Toc9516754"/>
      <w:bookmarkStart w:id="126" w:name="_Toc9517539"/>
      <w:bookmarkStart w:id="127" w:name="_Toc10210898"/>
      <w:r w:rsidRPr="00377480">
        <w:rPr>
          <w:color w:val="44546A" w:themeColor="text2"/>
        </w:rPr>
        <w:t xml:space="preserve">11.1   </w:t>
      </w:r>
      <w:r w:rsidR="00B0029A" w:rsidRPr="00377480">
        <w:rPr>
          <w:color w:val="44546A" w:themeColor="text2"/>
        </w:rPr>
        <w:t>Generelt</w:t>
      </w:r>
      <w:bookmarkEnd w:id="124"/>
      <w:bookmarkEnd w:id="125"/>
      <w:bookmarkEnd w:id="126"/>
      <w:bookmarkEnd w:id="127"/>
    </w:p>
    <w:p w14:paraId="66694452" w14:textId="77777777" w:rsidR="00B0029A" w:rsidRPr="000615E1" w:rsidRDefault="00B0029A" w:rsidP="006E3039">
      <w:pPr>
        <w:rPr>
          <w:lang w:eastAsia="nb-NO"/>
        </w:rPr>
      </w:pPr>
      <w:r w:rsidRPr="000615E1">
        <w:rPr>
          <w:lang w:eastAsia="nb-NO"/>
        </w:rPr>
        <w:t xml:space="preserve">Entreprenører og rådgivere som kan bidra til prosjektoptimalisering og utvikling av prosjektet skal inkluderes så tidlig som mulig i prosessen.  </w:t>
      </w:r>
    </w:p>
    <w:p w14:paraId="6F6EDC45" w14:textId="77777777" w:rsidR="00CE2676" w:rsidRDefault="00CE2676" w:rsidP="00CE2676">
      <w:pPr>
        <w:spacing w:after="0"/>
        <w:rPr>
          <w:lang w:eastAsia="nb-NO"/>
        </w:rPr>
      </w:pPr>
    </w:p>
    <w:p w14:paraId="0B054525" w14:textId="77777777" w:rsidR="00B0029A" w:rsidRPr="000615E1" w:rsidRDefault="00B0029A" w:rsidP="006E3039">
      <w:pPr>
        <w:rPr>
          <w:lang w:eastAsia="nb-NO"/>
        </w:rPr>
      </w:pPr>
      <w:r w:rsidRPr="000615E1">
        <w:rPr>
          <w:lang w:eastAsia="nb-NO"/>
        </w:rPr>
        <w:t xml:space="preserve">Det skal etableres kontraherings- og beslutningsplaner for innhenting av tilbud fra </w:t>
      </w:r>
      <w:r w:rsidR="00CF6BB9">
        <w:rPr>
          <w:lang w:eastAsia="nb-NO"/>
        </w:rPr>
        <w:t>øvrige nødvendige underleverandører og rådgivere.</w:t>
      </w:r>
    </w:p>
    <w:p w14:paraId="643A5C81" w14:textId="77777777" w:rsidR="00B0029A" w:rsidRPr="000615E1" w:rsidRDefault="00B0029A" w:rsidP="006E3039">
      <w:pPr>
        <w:rPr>
          <w:lang w:eastAsia="nb-NO"/>
        </w:rPr>
      </w:pPr>
      <w:r w:rsidRPr="000615E1">
        <w:rPr>
          <w:lang w:eastAsia="nb-NO"/>
        </w:rPr>
        <w:t xml:space="preserve">Underleverandørkontrakter for entreprenører og rådgivere som deltar fra fase 1, skal baseres på vederlagsformat tilsvarende </w:t>
      </w:r>
      <w:r w:rsidR="00CF6BB9">
        <w:rPr>
          <w:lang w:eastAsia="nb-NO"/>
        </w:rPr>
        <w:t>denne kontrakten</w:t>
      </w:r>
      <w:r w:rsidRPr="000615E1">
        <w:rPr>
          <w:lang w:eastAsia="nb-NO"/>
        </w:rPr>
        <w:t xml:space="preserve"> </w:t>
      </w:r>
    </w:p>
    <w:p w14:paraId="2DFBA651" w14:textId="36F1E16F" w:rsidR="00B0029A" w:rsidRPr="00377480" w:rsidRDefault="00377480" w:rsidP="00CE2676">
      <w:pPr>
        <w:pStyle w:val="Overskrift2"/>
        <w:rPr>
          <w:color w:val="44546A" w:themeColor="text2"/>
        </w:rPr>
      </w:pPr>
      <w:bookmarkStart w:id="128" w:name="_Toc4755346"/>
      <w:bookmarkStart w:id="129" w:name="_Toc9516755"/>
      <w:bookmarkStart w:id="130" w:name="_Toc9517540"/>
      <w:bookmarkStart w:id="131" w:name="_Toc10210899"/>
      <w:r w:rsidRPr="00377480">
        <w:rPr>
          <w:color w:val="44546A" w:themeColor="text2"/>
        </w:rPr>
        <w:t xml:space="preserve">11.2   </w:t>
      </w:r>
      <w:r w:rsidR="00B0029A" w:rsidRPr="00377480">
        <w:rPr>
          <w:color w:val="44546A" w:themeColor="text2"/>
        </w:rPr>
        <w:t>Prosessen ved anskaffelse av kontraktsmedhjelpere</w:t>
      </w:r>
      <w:bookmarkEnd w:id="128"/>
      <w:bookmarkEnd w:id="129"/>
      <w:bookmarkEnd w:id="130"/>
      <w:bookmarkEnd w:id="131"/>
      <w:r w:rsidR="00B0029A" w:rsidRPr="00377480">
        <w:rPr>
          <w:color w:val="44546A" w:themeColor="text2"/>
        </w:rPr>
        <w:t xml:space="preserve"> </w:t>
      </w:r>
    </w:p>
    <w:p w14:paraId="2A284905" w14:textId="77777777" w:rsidR="00B0029A" w:rsidRPr="000615E1" w:rsidRDefault="00B0029A" w:rsidP="006E3039">
      <w:r w:rsidRPr="000615E1">
        <w:t>Kontrakter med kontraktsmedhjelpere inngås direkte mellom</w:t>
      </w:r>
      <w:r w:rsidR="00551EEB">
        <w:t xml:space="preserve"> en av Leverandørene </w:t>
      </w:r>
      <w:r w:rsidRPr="000615E1">
        <w:t xml:space="preserve">og de aktuelle kontraktsmedhjelperne. </w:t>
      </w:r>
    </w:p>
    <w:p w14:paraId="66860541" w14:textId="77777777" w:rsidR="00B0029A" w:rsidRPr="000615E1" w:rsidRDefault="00B0029A" w:rsidP="006E3039">
      <w:r w:rsidRPr="000615E1">
        <w:t xml:space="preserve">Alle anskaffelser av kontraktsmedhjelpere som </w:t>
      </w:r>
      <w:r w:rsidR="00551EEB">
        <w:t>Leverandørene</w:t>
      </w:r>
      <w:r w:rsidRPr="000615E1">
        <w:t xml:space="preserve"> må utføre for å gjennomføre prosjektet, skal anskaffes til prosjektets beste. </w:t>
      </w:r>
    </w:p>
    <w:p w14:paraId="3E84708C" w14:textId="77777777" w:rsidR="00B0029A" w:rsidRPr="000615E1" w:rsidRDefault="00B0029A" w:rsidP="006E3039">
      <w:r w:rsidRPr="000615E1">
        <w:lastRenderedPageBreak/>
        <w:t xml:space="preserve">Anskaffelsen av kontraktsmedhjelpere skal være basert på forretningsmessige og konkurransemessige vilkår. </w:t>
      </w:r>
    </w:p>
    <w:p w14:paraId="79DE6DD8" w14:textId="77777777" w:rsidR="00CE2676" w:rsidRDefault="00CF6BB9" w:rsidP="00CF6BB9">
      <w:r>
        <w:t>Styringsgruppen</w:t>
      </w:r>
      <w:r w:rsidR="00B0029A" w:rsidRPr="000615E1">
        <w:t xml:space="preserve"> skal alltid orienteres om hvilke kontraktsmedhjel</w:t>
      </w:r>
      <w:bookmarkStart w:id="132" w:name="_Toc4755347"/>
      <w:r>
        <w:t xml:space="preserve">pere som planlegges kontrahert. </w:t>
      </w:r>
    </w:p>
    <w:p w14:paraId="6528E024" w14:textId="670F5CA4" w:rsidR="00B0029A" w:rsidRPr="00377480" w:rsidRDefault="00377480" w:rsidP="00CE2676">
      <w:pPr>
        <w:pStyle w:val="Overskrift2"/>
        <w:rPr>
          <w:color w:val="44546A" w:themeColor="text2"/>
        </w:rPr>
      </w:pPr>
      <w:bookmarkStart w:id="133" w:name="_Toc9516756"/>
      <w:bookmarkStart w:id="134" w:name="_Toc9517541"/>
      <w:bookmarkStart w:id="135" w:name="_Toc10210900"/>
      <w:r w:rsidRPr="00377480">
        <w:rPr>
          <w:color w:val="44546A" w:themeColor="text2"/>
        </w:rPr>
        <w:t xml:space="preserve">11.3   </w:t>
      </w:r>
      <w:r w:rsidR="00B0029A" w:rsidRPr="00377480">
        <w:rPr>
          <w:color w:val="44546A" w:themeColor="text2"/>
        </w:rPr>
        <w:t>Kontrakter</w:t>
      </w:r>
      <w:r w:rsidR="003E4001" w:rsidRPr="00377480">
        <w:rPr>
          <w:color w:val="44546A" w:themeColor="text2"/>
        </w:rPr>
        <w:t xml:space="preserve"> med kontraktsmedhjelpere</w:t>
      </w:r>
      <w:bookmarkEnd w:id="132"/>
      <w:bookmarkEnd w:id="133"/>
      <w:bookmarkEnd w:id="134"/>
      <w:bookmarkEnd w:id="135"/>
      <w:r w:rsidR="00B0029A" w:rsidRPr="00377480">
        <w:rPr>
          <w:color w:val="44546A" w:themeColor="text2"/>
        </w:rPr>
        <w:t xml:space="preserve">  </w:t>
      </w:r>
    </w:p>
    <w:p w14:paraId="6C2BBBD6" w14:textId="77777777" w:rsidR="00B0029A" w:rsidRPr="000615E1" w:rsidRDefault="00E47524" w:rsidP="006E3039">
      <w:r>
        <w:t xml:space="preserve">Leverandørene </w:t>
      </w:r>
      <w:r w:rsidR="00B0029A" w:rsidRPr="000615E1">
        <w:t xml:space="preserve">skal sørge for at det inngås skriftlige kontrakter med kontraktsmedhjelpere, basert på at kontraktsmedhjelpere vil utføre arbeidet til prosjektets beste og i samsvar med prinsippene for den </w:t>
      </w:r>
      <w:r>
        <w:t>kontrakten</w:t>
      </w:r>
      <w:r w:rsidR="00B0029A" w:rsidRPr="000615E1">
        <w:t xml:space="preserve">. </w:t>
      </w:r>
    </w:p>
    <w:p w14:paraId="64D1FD1F" w14:textId="77777777" w:rsidR="00B0029A" w:rsidRPr="000615E1" w:rsidRDefault="00E47524" w:rsidP="006E3039">
      <w:r>
        <w:t>Leverandørene</w:t>
      </w:r>
      <w:r w:rsidR="00B0029A" w:rsidRPr="000615E1">
        <w:t xml:space="preserve"> skal sørge for at denne kontraktens bestem</w:t>
      </w:r>
      <w:r w:rsidR="00224D41">
        <w:t>melser om samfunnsansvar og HMS</w:t>
      </w:r>
      <w:r w:rsidR="00B0029A" w:rsidRPr="000615E1">
        <w:t xml:space="preserve"> også gjøres til en del av kontrakten med kontraktsmedhjelperen. </w:t>
      </w:r>
    </w:p>
    <w:p w14:paraId="66E87C2E" w14:textId="5572BDAE" w:rsidR="00B0029A" w:rsidRPr="00377480" w:rsidRDefault="00377480" w:rsidP="00E47524">
      <w:pPr>
        <w:pStyle w:val="Overskrift2"/>
        <w:rPr>
          <w:color w:val="44546A" w:themeColor="text2"/>
        </w:rPr>
      </w:pPr>
      <w:bookmarkStart w:id="136" w:name="_Toc4756290"/>
      <w:bookmarkStart w:id="137" w:name="_Toc9516757"/>
      <w:bookmarkStart w:id="138" w:name="_Toc9517542"/>
      <w:bookmarkStart w:id="139" w:name="_Toc10210901"/>
      <w:r w:rsidRPr="00377480">
        <w:rPr>
          <w:color w:val="44546A" w:themeColor="text2"/>
        </w:rPr>
        <w:t xml:space="preserve">11.4   </w:t>
      </w:r>
      <w:r w:rsidR="00302961" w:rsidRPr="00377480">
        <w:rPr>
          <w:color w:val="44546A" w:themeColor="text2"/>
        </w:rPr>
        <w:t>Kontinuitet og nøkkelpersonell - u</w:t>
      </w:r>
      <w:r w:rsidR="00B0029A" w:rsidRPr="00377480">
        <w:rPr>
          <w:color w:val="44546A" w:themeColor="text2"/>
        </w:rPr>
        <w:t>tskiftning av personell</w:t>
      </w:r>
      <w:bookmarkEnd w:id="136"/>
      <w:bookmarkEnd w:id="137"/>
      <w:bookmarkEnd w:id="138"/>
      <w:bookmarkEnd w:id="139"/>
    </w:p>
    <w:p w14:paraId="7FF0DC74" w14:textId="77777777" w:rsidR="00E46186" w:rsidRDefault="00E46186" w:rsidP="00E47524">
      <w:r>
        <w:t>P</w:t>
      </w:r>
      <w:r w:rsidR="00CE2676">
        <w:t>art</w:t>
      </w:r>
      <w:r w:rsidR="00C714D0">
        <w:t>ene er innforstått med at kontinuitet</w:t>
      </w:r>
      <w:r>
        <w:t xml:space="preserve"> er et suksesskriterium for samspills</w:t>
      </w:r>
      <w:r w:rsidR="00C714D0">
        <w:t xml:space="preserve">organisasjonen. </w:t>
      </w:r>
      <w:r>
        <w:t>P</w:t>
      </w:r>
      <w:r w:rsidR="00C714D0">
        <w:t>artnerne vil med alle rimelige midler sikre at nøkkelpersonell forblir i sine roller inntil prosj</w:t>
      </w:r>
      <w:r>
        <w:t xml:space="preserve">ektet er ferdigstilt, eller </w:t>
      </w:r>
      <w:r w:rsidR="00CF6BB9">
        <w:t xml:space="preserve">Partene er enige om </w:t>
      </w:r>
      <w:r w:rsidR="00C714D0">
        <w:t xml:space="preserve">det ikke lengre er behov for rollen. </w:t>
      </w:r>
    </w:p>
    <w:p w14:paraId="564655FC" w14:textId="77777777" w:rsidR="007F7676" w:rsidRDefault="007F7676" w:rsidP="00E47524">
      <w:r>
        <w:t>Utskiftning av nøkkelpersonell kan skje ved saklig grunn.</w:t>
      </w:r>
    </w:p>
    <w:p w14:paraId="635D8A86" w14:textId="77777777" w:rsidR="00E46186" w:rsidRDefault="00E46186" w:rsidP="00E47524">
      <w:r w:rsidRPr="000615E1">
        <w:t>Ved utskiftning skal vedkommende erstattes med en person med tilsvarende kompetanse og erfaring.</w:t>
      </w:r>
    </w:p>
    <w:p w14:paraId="169818B0" w14:textId="77777777" w:rsidR="00E46186" w:rsidRDefault="00E46186" w:rsidP="00E47524">
      <w:r>
        <w:t xml:space="preserve">Partene </w:t>
      </w:r>
      <w:r w:rsidR="00224D41">
        <w:t xml:space="preserve">skal i fase 1 </w:t>
      </w:r>
      <w:r>
        <w:t>bli enig</w:t>
      </w:r>
      <w:r w:rsidR="00224D41">
        <w:t>e om eventuell</w:t>
      </w:r>
      <w:r>
        <w:t xml:space="preserve"> bonusordning dersom enkelte nøkkelperso</w:t>
      </w:r>
      <w:r w:rsidR="00224D41">
        <w:t>nell ikke skiftes ut.</w:t>
      </w:r>
    </w:p>
    <w:p w14:paraId="63F7E1E4" w14:textId="77777777" w:rsidR="00E63E51" w:rsidRPr="00C35DA6" w:rsidRDefault="00E63E51" w:rsidP="00C35DA6">
      <w:pPr>
        <w:pStyle w:val="Overskrift1"/>
        <w:numPr>
          <w:ilvl w:val="0"/>
          <w:numId w:val="41"/>
        </w:numPr>
        <w:ind w:left="0" w:firstLine="0"/>
        <w:rPr>
          <w:rFonts w:cstheme="majorHAnsi"/>
          <w:color w:val="44546A" w:themeColor="text2"/>
          <w:sz w:val="28"/>
          <w:szCs w:val="28"/>
        </w:rPr>
      </w:pPr>
      <w:bookmarkStart w:id="140" w:name="_Toc4756291"/>
      <w:bookmarkStart w:id="141" w:name="_Toc9516758"/>
      <w:bookmarkStart w:id="142" w:name="_Toc9517543"/>
      <w:bookmarkStart w:id="143" w:name="_Toc44676056"/>
      <w:r w:rsidRPr="00C35DA6">
        <w:rPr>
          <w:rFonts w:cstheme="majorHAnsi"/>
          <w:color w:val="44546A" w:themeColor="text2"/>
          <w:sz w:val="28"/>
          <w:szCs w:val="28"/>
        </w:rPr>
        <w:t>Forholdet til offentlige ansvarsregler</w:t>
      </w:r>
      <w:bookmarkEnd w:id="140"/>
      <w:bookmarkEnd w:id="141"/>
      <w:bookmarkEnd w:id="142"/>
      <w:bookmarkEnd w:id="143"/>
    </w:p>
    <w:p w14:paraId="37A1CC62" w14:textId="77777777" w:rsidR="00E63E51" w:rsidRDefault="00E63E51" w:rsidP="00E63E51">
      <w:r>
        <w:t>De enkelte Leverandører eller kontraktsmedhjelpere vil kunne ha ansvar for prosjektering eller utførelse etter offentligrettslige regler, slik som plan- og bygningslovens regler om ansvarsrett.</w:t>
      </w:r>
    </w:p>
    <w:p w14:paraId="552A9C4C" w14:textId="77777777" w:rsidR="00E63E51" w:rsidRDefault="00E63E51" w:rsidP="00E63E51">
      <w:r>
        <w:t>Ved samarbeid mellom flere parter om utførelse eller prosjektering, eller etablering av felles arbeidsgrupper, men hvor kun en av partene har</w:t>
      </w:r>
      <w:r w:rsidR="00D51B1A">
        <w:t xml:space="preserve"> offentlig</w:t>
      </w:r>
      <w:r>
        <w:t xml:space="preserve"> ansvarsrett, må arbeidet organiseres slik at dette ivaretas.</w:t>
      </w:r>
    </w:p>
    <w:p w14:paraId="5EBB0180" w14:textId="50EE9CFB" w:rsidR="00081D1B" w:rsidRPr="005A4AD7" w:rsidRDefault="005A4AD7" w:rsidP="00B30C09">
      <w:pPr>
        <w:pStyle w:val="Overskrift1"/>
        <w:rPr>
          <w:rFonts w:cstheme="majorHAnsi"/>
          <w:color w:val="44546A" w:themeColor="text2"/>
          <w:sz w:val="32"/>
          <w:szCs w:val="32"/>
        </w:rPr>
      </w:pPr>
      <w:bookmarkStart w:id="144" w:name="_Toc4756305"/>
      <w:bookmarkStart w:id="145" w:name="_Toc9516759"/>
      <w:bookmarkStart w:id="146" w:name="_Toc9517544"/>
      <w:bookmarkStart w:id="147" w:name="_Toc44676057"/>
      <w:r w:rsidRPr="005A4AD7">
        <w:rPr>
          <w:rFonts w:cstheme="majorHAnsi"/>
          <w:color w:val="44546A" w:themeColor="text2"/>
          <w:sz w:val="32"/>
          <w:szCs w:val="32"/>
        </w:rPr>
        <w:t xml:space="preserve">KAPITTEL </w:t>
      </w:r>
      <w:r>
        <w:rPr>
          <w:rFonts w:cstheme="majorHAnsi"/>
          <w:color w:val="44546A" w:themeColor="text2"/>
          <w:sz w:val="32"/>
          <w:szCs w:val="32"/>
        </w:rPr>
        <w:t xml:space="preserve">3 </w:t>
      </w:r>
      <w:r w:rsidRPr="005A4AD7">
        <w:rPr>
          <w:rFonts w:cstheme="majorHAnsi"/>
          <w:color w:val="44546A" w:themeColor="text2"/>
          <w:sz w:val="32"/>
          <w:szCs w:val="32"/>
        </w:rPr>
        <w:t>GJENNOMFØRING AV ARBEID UNDER KONTRAKTEN</w:t>
      </w:r>
      <w:bookmarkEnd w:id="144"/>
      <w:bookmarkEnd w:id="145"/>
      <w:bookmarkEnd w:id="146"/>
      <w:bookmarkEnd w:id="147"/>
    </w:p>
    <w:p w14:paraId="473568EF" w14:textId="77777777" w:rsidR="00CF6BB9" w:rsidRPr="00C35DA6" w:rsidRDefault="00CF6BB9" w:rsidP="00C35DA6">
      <w:pPr>
        <w:pStyle w:val="Overskrift1"/>
        <w:numPr>
          <w:ilvl w:val="0"/>
          <w:numId w:val="41"/>
        </w:numPr>
        <w:ind w:left="0" w:firstLine="0"/>
        <w:rPr>
          <w:rFonts w:cstheme="majorHAnsi"/>
          <w:color w:val="44546A" w:themeColor="text2"/>
          <w:sz w:val="28"/>
          <w:szCs w:val="28"/>
        </w:rPr>
      </w:pPr>
      <w:bookmarkStart w:id="148" w:name="_Toc9516760"/>
      <w:bookmarkStart w:id="149" w:name="_Toc9517545"/>
      <w:bookmarkStart w:id="150" w:name="_Toc4756306"/>
      <w:bookmarkStart w:id="151" w:name="_Toc44676058"/>
      <w:r w:rsidRPr="00C35DA6">
        <w:rPr>
          <w:rFonts w:cstheme="majorHAnsi"/>
          <w:color w:val="44546A" w:themeColor="text2"/>
          <w:sz w:val="28"/>
          <w:szCs w:val="28"/>
        </w:rPr>
        <w:t>Generelt</w:t>
      </w:r>
      <w:bookmarkEnd w:id="148"/>
      <w:bookmarkEnd w:id="149"/>
      <w:bookmarkEnd w:id="151"/>
    </w:p>
    <w:p w14:paraId="67078611" w14:textId="77777777" w:rsidR="00CF6BB9" w:rsidRPr="00CF6BB9" w:rsidRDefault="00CF6BB9" w:rsidP="00CF6BB9">
      <w:r>
        <w:t>Samhandlingsprosessen administreres og koordineres av byggherrens prosjektleder. Dette omfatter utarbeidelse av møteplan, samordning av agenda for møter, innkalling og referatskriving, samt ledelse av prosess for utarbeidelse av beslutningsgrunnlag. Møter vil bli avholdt innen de forskjellige entreprisene og med flere / alle entreprisene og på forskjellige nivå.</w:t>
      </w:r>
    </w:p>
    <w:p w14:paraId="26AF33F0" w14:textId="77777777" w:rsidR="00D468A4" w:rsidRPr="00C35DA6" w:rsidRDefault="00D468A4" w:rsidP="00C35DA6">
      <w:pPr>
        <w:pStyle w:val="Overskrift1"/>
        <w:numPr>
          <w:ilvl w:val="0"/>
          <w:numId w:val="41"/>
        </w:numPr>
        <w:ind w:left="0" w:firstLine="0"/>
        <w:rPr>
          <w:rFonts w:cstheme="majorHAnsi"/>
          <w:color w:val="44546A" w:themeColor="text2"/>
          <w:sz w:val="28"/>
          <w:szCs w:val="28"/>
        </w:rPr>
      </w:pPr>
      <w:bookmarkStart w:id="152" w:name="_Toc9516761"/>
      <w:bookmarkStart w:id="153" w:name="_Toc9517546"/>
      <w:bookmarkStart w:id="154" w:name="_Toc44676059"/>
      <w:r w:rsidRPr="00C35DA6">
        <w:rPr>
          <w:rFonts w:cstheme="majorHAnsi"/>
          <w:color w:val="44546A" w:themeColor="text2"/>
          <w:sz w:val="28"/>
          <w:szCs w:val="28"/>
        </w:rPr>
        <w:lastRenderedPageBreak/>
        <w:t>Gjennomføring av fase 1</w:t>
      </w:r>
      <w:bookmarkEnd w:id="150"/>
      <w:bookmarkEnd w:id="152"/>
      <w:bookmarkEnd w:id="153"/>
      <w:bookmarkEnd w:id="154"/>
    </w:p>
    <w:p w14:paraId="2A683809" w14:textId="02A3D75C" w:rsidR="00AE3094" w:rsidRPr="00377480" w:rsidRDefault="00377480" w:rsidP="00D468A4">
      <w:pPr>
        <w:pStyle w:val="Overskrift2"/>
        <w:rPr>
          <w:color w:val="44546A" w:themeColor="text2"/>
        </w:rPr>
      </w:pPr>
      <w:bookmarkStart w:id="155" w:name="_Toc4755365"/>
      <w:bookmarkStart w:id="156" w:name="_Toc4756307"/>
      <w:bookmarkStart w:id="157" w:name="_Toc9516762"/>
      <w:bookmarkStart w:id="158" w:name="_Toc9517547"/>
      <w:bookmarkStart w:id="159" w:name="_Toc10210906"/>
      <w:r>
        <w:rPr>
          <w:color w:val="44546A" w:themeColor="text2"/>
        </w:rPr>
        <w:t xml:space="preserve">14.1   </w:t>
      </w:r>
      <w:r w:rsidR="00AE3094" w:rsidRPr="00377480">
        <w:rPr>
          <w:color w:val="44546A" w:themeColor="text2"/>
        </w:rPr>
        <w:t>Oppstartsmøte</w:t>
      </w:r>
      <w:bookmarkEnd w:id="155"/>
      <w:bookmarkEnd w:id="156"/>
      <w:bookmarkEnd w:id="157"/>
      <w:bookmarkEnd w:id="158"/>
      <w:bookmarkEnd w:id="159"/>
    </w:p>
    <w:p w14:paraId="7B3A6D6F" w14:textId="77777777" w:rsidR="00CF6BB9" w:rsidRDefault="00AE3094" w:rsidP="00CF6BB9">
      <w:r w:rsidRPr="000615E1">
        <w:rPr>
          <w:lang w:eastAsia="nb-NO"/>
        </w:rPr>
        <w:t>Ved oppstart av fase 1 skal det avholdes et oppstartsmøte</w:t>
      </w:r>
      <w:r w:rsidRPr="000615E1">
        <w:rPr>
          <w:color w:val="FF0000"/>
          <w:lang w:eastAsia="nb-NO"/>
        </w:rPr>
        <w:t xml:space="preserve"> </w:t>
      </w:r>
      <w:r w:rsidRPr="000615E1">
        <w:rPr>
          <w:lang w:eastAsia="nb-NO"/>
        </w:rPr>
        <w:t xml:space="preserve">hvor </w:t>
      </w:r>
      <w:r w:rsidR="00CF6BB9">
        <w:t xml:space="preserve">der styringsgruppe, partenes prosjektorganisasjon og øvrig prosjektadministrasjon deltar. </w:t>
      </w:r>
    </w:p>
    <w:p w14:paraId="0B85360F" w14:textId="77777777" w:rsidR="00CF6BB9" w:rsidRDefault="00CF6BB9" w:rsidP="00CF6BB9">
      <w:r>
        <w:t xml:space="preserve">Oppstartmøtets formål er å sørge for at alle blir fortrolige med og støtter opp om rammene for samarbeidet, herunder avklarer kommunikasjonsform og forventninger til den enkeltes rolle og ytelse i prosjektet. Partene skal videre arbeide for at man har en felles oppfatning om prosjektet innhold og mål. </w:t>
      </w:r>
    </w:p>
    <w:p w14:paraId="1077A54F" w14:textId="10A4E582" w:rsidR="00CF6BB9" w:rsidRPr="00377480" w:rsidRDefault="00377480" w:rsidP="00CF6BB9">
      <w:pPr>
        <w:pStyle w:val="Overskrift2"/>
        <w:rPr>
          <w:color w:val="44546A" w:themeColor="text2"/>
        </w:rPr>
      </w:pPr>
      <w:bookmarkStart w:id="160" w:name="_Toc9516763"/>
      <w:bookmarkStart w:id="161" w:name="_Toc9517548"/>
      <w:bookmarkStart w:id="162" w:name="_Toc10210907"/>
      <w:r w:rsidRPr="00377480">
        <w:rPr>
          <w:color w:val="44546A" w:themeColor="text2"/>
        </w:rPr>
        <w:t xml:space="preserve">14.2   </w:t>
      </w:r>
      <w:r w:rsidR="00CF6BB9" w:rsidRPr="00377480">
        <w:rPr>
          <w:color w:val="44546A" w:themeColor="text2"/>
        </w:rPr>
        <w:t>Andre møter</w:t>
      </w:r>
      <w:bookmarkEnd w:id="160"/>
      <w:bookmarkEnd w:id="161"/>
      <w:bookmarkEnd w:id="162"/>
    </w:p>
    <w:p w14:paraId="590D8297" w14:textId="77777777" w:rsidR="00CF6BB9" w:rsidRPr="005741F4" w:rsidRDefault="00CF6BB9" w:rsidP="00CF6BB9">
      <w:r>
        <w:t xml:space="preserve">Det avholdes følgende møter i </w:t>
      </w:r>
      <w:r w:rsidR="00330AD9">
        <w:t>fase 1</w:t>
      </w:r>
      <w:r>
        <w:t>:</w:t>
      </w:r>
    </w:p>
    <w:p w14:paraId="7657D237" w14:textId="77777777" w:rsidR="00CF6BB9" w:rsidRPr="009E2AEF" w:rsidRDefault="00CF6BB9" w:rsidP="009E2AEF">
      <w:pPr>
        <w:pStyle w:val="Listeavsnitt"/>
        <w:numPr>
          <w:ilvl w:val="1"/>
          <w:numId w:val="3"/>
        </w:numPr>
        <w:rPr>
          <w:color w:val="000000"/>
        </w:rPr>
      </w:pPr>
      <w:r w:rsidRPr="009E2AEF">
        <w:rPr>
          <w:color w:val="000000"/>
        </w:rPr>
        <w:t>Møte</w:t>
      </w:r>
      <w:r w:rsidR="002E5505" w:rsidRPr="009E2AEF">
        <w:rPr>
          <w:color w:val="000000"/>
        </w:rPr>
        <w:t>r</w:t>
      </w:r>
      <w:r w:rsidRPr="009E2AEF">
        <w:rPr>
          <w:color w:val="000000"/>
        </w:rPr>
        <w:t xml:space="preserve"> i styringsgruppen </w:t>
      </w:r>
    </w:p>
    <w:p w14:paraId="22286F62" w14:textId="77777777" w:rsidR="00CF6BB9" w:rsidRPr="009E2AEF" w:rsidRDefault="00CF6BB9" w:rsidP="009E2AEF">
      <w:pPr>
        <w:pStyle w:val="Listeavsnitt"/>
        <w:numPr>
          <w:ilvl w:val="1"/>
          <w:numId w:val="3"/>
        </w:numPr>
        <w:rPr>
          <w:color w:val="000000"/>
        </w:rPr>
      </w:pPr>
      <w:r w:rsidRPr="009E2AEF">
        <w:rPr>
          <w:color w:val="000000"/>
        </w:rPr>
        <w:t>Prosjekteringsmøter der de tre partenes prosjektorganisasjon deltar</w:t>
      </w:r>
    </w:p>
    <w:p w14:paraId="0445CF8F" w14:textId="77777777" w:rsidR="00CF6BB9" w:rsidRPr="009E2AEF" w:rsidRDefault="00CF6BB9" w:rsidP="009E2AEF">
      <w:pPr>
        <w:pStyle w:val="Listeavsnitt"/>
        <w:numPr>
          <w:ilvl w:val="1"/>
          <w:numId w:val="3"/>
        </w:numPr>
        <w:rPr>
          <w:color w:val="000000"/>
        </w:rPr>
      </w:pPr>
      <w:r w:rsidRPr="009E2AEF">
        <w:rPr>
          <w:color w:val="000000"/>
        </w:rPr>
        <w:t>Særmøter etter behov</w:t>
      </w:r>
    </w:p>
    <w:p w14:paraId="053842F8" w14:textId="77777777" w:rsidR="00CF6BB9" w:rsidRPr="009E2AEF" w:rsidRDefault="00CF6BB9" w:rsidP="009E2AEF">
      <w:pPr>
        <w:pStyle w:val="Listeavsnitt"/>
        <w:numPr>
          <w:ilvl w:val="1"/>
          <w:numId w:val="3"/>
        </w:numPr>
        <w:rPr>
          <w:color w:val="000000"/>
        </w:rPr>
      </w:pPr>
      <w:r w:rsidRPr="009E2AEF">
        <w:rPr>
          <w:color w:val="000000"/>
        </w:rPr>
        <w:t>Deltakelse i nødvendige møter i politisk og administrativ ledelse hos byggherre</w:t>
      </w:r>
    </w:p>
    <w:p w14:paraId="5A6DE967" w14:textId="49F17E04" w:rsidR="00AE3094" w:rsidRPr="00377480" w:rsidRDefault="00377480" w:rsidP="00D468A4">
      <w:pPr>
        <w:pStyle w:val="Overskrift2"/>
        <w:rPr>
          <w:color w:val="44546A" w:themeColor="text2"/>
        </w:rPr>
      </w:pPr>
      <w:bookmarkStart w:id="163" w:name="_Toc4755366"/>
      <w:bookmarkStart w:id="164" w:name="_Toc4756308"/>
      <w:bookmarkStart w:id="165" w:name="_Toc9516764"/>
      <w:bookmarkStart w:id="166" w:name="_Toc9517549"/>
      <w:bookmarkStart w:id="167" w:name="_Toc10210908"/>
      <w:r w:rsidRPr="00377480">
        <w:rPr>
          <w:color w:val="44546A" w:themeColor="text2"/>
        </w:rPr>
        <w:t xml:space="preserve">14.3   </w:t>
      </w:r>
      <w:r w:rsidR="00AE3094" w:rsidRPr="00377480">
        <w:rPr>
          <w:color w:val="44546A" w:themeColor="text2"/>
        </w:rPr>
        <w:t>Ytelser i fase 1</w:t>
      </w:r>
      <w:bookmarkEnd w:id="163"/>
      <w:bookmarkEnd w:id="164"/>
      <w:bookmarkEnd w:id="165"/>
      <w:bookmarkEnd w:id="166"/>
      <w:bookmarkEnd w:id="167"/>
      <w:r w:rsidR="00EE69F5" w:rsidRPr="00377480">
        <w:rPr>
          <w:color w:val="44546A" w:themeColor="text2"/>
        </w:rPr>
        <w:t xml:space="preserve"> </w:t>
      </w:r>
    </w:p>
    <w:p w14:paraId="459FEEEE" w14:textId="77777777" w:rsidR="00AE3094" w:rsidRDefault="00AE3094" w:rsidP="006E3039">
      <w:r w:rsidRPr="000615E1">
        <w:t>Med mindre annet er avtalt skal de enkelte partene ha følgende overordnet ansvar for følgende arbeidsoppgaver i fase 1:</w:t>
      </w:r>
    </w:p>
    <w:p w14:paraId="010511B7" w14:textId="77777777" w:rsidR="00FA1DB1" w:rsidRPr="000615E1" w:rsidRDefault="00FA1DB1" w:rsidP="006E3039">
      <w:r w:rsidRPr="00C35DA6">
        <w:rPr>
          <w:highlight w:val="yellow"/>
        </w:rPr>
        <w:t xml:space="preserve">(Kommentar: nedenstående er et utkast </w:t>
      </w:r>
      <w:r>
        <w:rPr>
          <w:highlight w:val="yellow"/>
        </w:rPr>
        <w:t xml:space="preserve">til veiledning </w:t>
      </w:r>
      <w:r w:rsidRPr="00C35DA6">
        <w:rPr>
          <w:highlight w:val="yellow"/>
        </w:rPr>
        <w:t>basert på bygg. Det må tilpasses det enkelte prosjekt, og særlig ved anlegg)</w:t>
      </w:r>
    </w:p>
    <w:p w14:paraId="3A8544B7" w14:textId="77777777" w:rsidR="00AE3094" w:rsidRPr="000615E1" w:rsidRDefault="00AE3094" w:rsidP="006E3039">
      <w:pPr>
        <w:rPr>
          <w:color w:val="000000"/>
        </w:rPr>
      </w:pPr>
      <w:r w:rsidRPr="000615E1">
        <w:rPr>
          <w:color w:val="000000"/>
        </w:rPr>
        <w:t>Byggherre:</w:t>
      </w:r>
    </w:p>
    <w:p w14:paraId="25A9F2E8" w14:textId="77777777" w:rsidR="00330AD9" w:rsidRDefault="00330AD9" w:rsidP="003E3CAA">
      <w:pPr>
        <w:pStyle w:val="Listeavsnitt"/>
        <w:numPr>
          <w:ilvl w:val="1"/>
          <w:numId w:val="3"/>
        </w:numPr>
        <w:rPr>
          <w:color w:val="000000"/>
        </w:rPr>
      </w:pPr>
      <w:r>
        <w:rPr>
          <w:color w:val="000000"/>
        </w:rPr>
        <w:t>Prosjektledelse</w:t>
      </w:r>
    </w:p>
    <w:p w14:paraId="03D865BB" w14:textId="77777777" w:rsidR="00AE3094" w:rsidRPr="006E3039" w:rsidRDefault="00AE3094" w:rsidP="003E3CAA">
      <w:pPr>
        <w:pStyle w:val="Listeavsnitt"/>
        <w:numPr>
          <w:ilvl w:val="1"/>
          <w:numId w:val="3"/>
        </w:numPr>
        <w:rPr>
          <w:color w:val="000000"/>
        </w:rPr>
      </w:pPr>
      <w:r w:rsidRPr="006E3039">
        <w:rPr>
          <w:color w:val="000000"/>
        </w:rPr>
        <w:t xml:space="preserve">Fastlegge arealer </w:t>
      </w:r>
    </w:p>
    <w:p w14:paraId="1FC37A4C" w14:textId="77777777" w:rsidR="00AE3094" w:rsidRDefault="006E3039" w:rsidP="006E3039">
      <w:pPr>
        <w:pStyle w:val="Listeavsnitt"/>
      </w:pPr>
      <w:r>
        <w:t xml:space="preserve"> </w:t>
      </w:r>
      <w:r w:rsidR="00AE3094" w:rsidRPr="000615E1">
        <w:t xml:space="preserve">- </w:t>
      </w:r>
      <w:r w:rsidR="008B369D">
        <w:t xml:space="preserve">     </w:t>
      </w:r>
      <w:r w:rsidR="00AE3094" w:rsidRPr="000615E1">
        <w:t xml:space="preserve">Levere informasjon til bygge- eller anleggsprosjektet, herunder krav til særinstallasjoner, </w:t>
      </w:r>
      <w:r w:rsidR="00AE3094" w:rsidRPr="000615E1">
        <w:br/>
        <w:t xml:space="preserve">  </w:t>
      </w:r>
      <w:r w:rsidR="001C2E01" w:rsidRPr="000615E1">
        <w:t xml:space="preserve">  </w:t>
      </w:r>
      <w:r w:rsidR="008B369D">
        <w:t xml:space="preserve">    </w:t>
      </w:r>
      <w:r w:rsidR="00AE3094" w:rsidRPr="000615E1">
        <w:t>inventar mv. til ferdig prosjekt</w:t>
      </w:r>
    </w:p>
    <w:p w14:paraId="29377467" w14:textId="77777777" w:rsidR="00AE3094" w:rsidRPr="000615E1" w:rsidRDefault="008B369D" w:rsidP="003E3CAA">
      <w:pPr>
        <w:pStyle w:val="Listeavsnitt"/>
        <w:numPr>
          <w:ilvl w:val="1"/>
          <w:numId w:val="3"/>
        </w:numPr>
      </w:pPr>
      <w:r>
        <w:t xml:space="preserve">Delta i </w:t>
      </w:r>
      <w:r w:rsidR="00AE3094" w:rsidRPr="000615E1">
        <w:t>møter og godkjenne prosjektforutsetninger/bygge-/anleggsprosjekt</w:t>
      </w:r>
    </w:p>
    <w:p w14:paraId="4F794F23" w14:textId="77777777" w:rsidR="00AE3094" w:rsidRPr="000615E1" w:rsidRDefault="00AE3094" w:rsidP="003E3CAA">
      <w:pPr>
        <w:pStyle w:val="Listeavsnitt"/>
        <w:numPr>
          <w:ilvl w:val="1"/>
          <w:numId w:val="3"/>
        </w:numPr>
      </w:pPr>
      <w:r w:rsidRPr="000615E1">
        <w:t>Gjennomføre forundersøkelser (for eksempel vedr. økonomi, behov, planforhold)</w:t>
      </w:r>
    </w:p>
    <w:p w14:paraId="7BDDC2A2" w14:textId="77777777" w:rsidR="00AE3094" w:rsidRPr="000615E1" w:rsidRDefault="00AE3094" w:rsidP="003E3CAA">
      <w:pPr>
        <w:pStyle w:val="Listeavsnitt"/>
        <w:numPr>
          <w:ilvl w:val="1"/>
          <w:numId w:val="3"/>
        </w:numPr>
      </w:pPr>
      <w:r w:rsidRPr="000615E1">
        <w:t>Sørge for nødvendige tillatelser</w:t>
      </w:r>
    </w:p>
    <w:p w14:paraId="0580C7A7" w14:textId="77777777" w:rsidR="00AE3094" w:rsidRPr="000615E1" w:rsidRDefault="00AE3094" w:rsidP="003E3CAA">
      <w:pPr>
        <w:pStyle w:val="Listeavsnitt"/>
        <w:numPr>
          <w:ilvl w:val="1"/>
          <w:numId w:val="3"/>
        </w:numPr>
      </w:pPr>
      <w:r w:rsidRPr="000615E1">
        <w:t>Undersøke myndighetsforhold</w:t>
      </w:r>
    </w:p>
    <w:p w14:paraId="3877FC74" w14:textId="77777777" w:rsidR="00AE3094" w:rsidRDefault="008B369D" w:rsidP="003E3CAA">
      <w:pPr>
        <w:pStyle w:val="Listeavsnitt"/>
        <w:numPr>
          <w:ilvl w:val="1"/>
          <w:numId w:val="3"/>
        </w:numPr>
      </w:pPr>
      <w:r>
        <w:t>S</w:t>
      </w:r>
      <w:r w:rsidR="00AE3094" w:rsidRPr="000615E1">
        <w:t>ørge for å koordinere nødvendige avklaringer mot brukere/leietakere</w:t>
      </w:r>
    </w:p>
    <w:p w14:paraId="6E1CBD1D" w14:textId="77777777" w:rsidR="00AE3094" w:rsidRPr="000615E1" w:rsidRDefault="00AE3094" w:rsidP="006E3039">
      <w:r w:rsidRPr="000615E1">
        <w:t>Prosjekterende:</w:t>
      </w:r>
    </w:p>
    <w:p w14:paraId="5F8FEC9B" w14:textId="77777777" w:rsidR="00AE3094" w:rsidRDefault="00330AD9" w:rsidP="003E3CAA">
      <w:pPr>
        <w:pStyle w:val="Listeavsnitt"/>
        <w:numPr>
          <w:ilvl w:val="1"/>
          <w:numId w:val="3"/>
        </w:numPr>
      </w:pPr>
      <w:r>
        <w:t xml:space="preserve">Prosjektering </w:t>
      </w:r>
    </w:p>
    <w:p w14:paraId="2F74E5E1" w14:textId="77777777" w:rsidR="00330AD9" w:rsidRDefault="00330AD9" w:rsidP="003E3CAA">
      <w:pPr>
        <w:pStyle w:val="Listeavsnitt"/>
        <w:numPr>
          <w:ilvl w:val="1"/>
          <w:numId w:val="3"/>
        </w:numPr>
      </w:pPr>
      <w:r>
        <w:t>Prosjekteringsledelse</w:t>
      </w:r>
    </w:p>
    <w:p w14:paraId="32A3ADF9" w14:textId="77777777" w:rsidR="00330AD9" w:rsidRPr="000615E1" w:rsidRDefault="00330AD9" w:rsidP="003E3CAA">
      <w:pPr>
        <w:pStyle w:val="Listeavsnitt"/>
        <w:numPr>
          <w:ilvl w:val="1"/>
          <w:numId w:val="3"/>
        </w:numPr>
      </w:pPr>
      <w:r>
        <w:t>Tekniske beregninger og utredninger</w:t>
      </w:r>
    </w:p>
    <w:p w14:paraId="4C55FD00" w14:textId="77777777" w:rsidR="00AE3094" w:rsidRPr="000615E1" w:rsidRDefault="00AE3094" w:rsidP="00330AD9">
      <w:r w:rsidRPr="000615E1">
        <w:t>Entreprenør:</w:t>
      </w:r>
    </w:p>
    <w:p w14:paraId="19D7D726" w14:textId="77777777" w:rsidR="00330AD9" w:rsidRDefault="00330AD9" w:rsidP="003E3CAA">
      <w:pPr>
        <w:pStyle w:val="Listeavsnitt"/>
        <w:numPr>
          <w:ilvl w:val="1"/>
          <w:numId w:val="3"/>
        </w:numPr>
      </w:pPr>
      <w:r>
        <w:t>Byggbarhetsvurderinger</w:t>
      </w:r>
    </w:p>
    <w:p w14:paraId="086580BC" w14:textId="77777777" w:rsidR="00330AD9" w:rsidRDefault="00AE3094" w:rsidP="003E3CAA">
      <w:pPr>
        <w:pStyle w:val="Listeavsnitt"/>
        <w:numPr>
          <w:ilvl w:val="1"/>
          <w:numId w:val="3"/>
        </w:numPr>
      </w:pPr>
      <w:r w:rsidRPr="000615E1">
        <w:t>I samarbeid med prosjekterende gi råd om løsningsvalg</w:t>
      </w:r>
      <w:r w:rsidR="00330AD9">
        <w:t xml:space="preserve"> og</w:t>
      </w:r>
      <w:r w:rsidRPr="000615E1">
        <w:t xml:space="preserve"> optimalisering</w:t>
      </w:r>
    </w:p>
    <w:p w14:paraId="39085B0E" w14:textId="77777777" w:rsidR="00AE3094" w:rsidRPr="000615E1" w:rsidRDefault="00330AD9" w:rsidP="003E3CAA">
      <w:pPr>
        <w:pStyle w:val="Listeavsnitt"/>
        <w:numPr>
          <w:ilvl w:val="1"/>
          <w:numId w:val="3"/>
        </w:numPr>
      </w:pPr>
      <w:r>
        <w:t>Kalkulasjon</w:t>
      </w:r>
      <w:r w:rsidR="00AE3094" w:rsidRPr="000615E1">
        <w:t xml:space="preserve"> </w:t>
      </w:r>
    </w:p>
    <w:p w14:paraId="1099E8C1" w14:textId="77777777" w:rsidR="00AE3094" w:rsidRPr="000615E1" w:rsidRDefault="00AE3094" w:rsidP="003E3CAA">
      <w:pPr>
        <w:pStyle w:val="Listeavsnitt"/>
        <w:numPr>
          <w:ilvl w:val="1"/>
          <w:numId w:val="3"/>
        </w:numPr>
      </w:pPr>
      <w:r w:rsidRPr="000615E1">
        <w:lastRenderedPageBreak/>
        <w:t>Fremdriftsplanlegging</w:t>
      </w:r>
    </w:p>
    <w:p w14:paraId="7B82DE38" w14:textId="77777777" w:rsidR="00AE3094" w:rsidRPr="000615E1" w:rsidRDefault="00AE3094" w:rsidP="006E3039">
      <w:r w:rsidRPr="000615E1">
        <w:t>Alle:</w:t>
      </w:r>
    </w:p>
    <w:p w14:paraId="66940DB1" w14:textId="77777777" w:rsidR="00330AD9" w:rsidRDefault="00AE3094" w:rsidP="003E3CAA">
      <w:pPr>
        <w:pStyle w:val="Listeavsnitt"/>
        <w:numPr>
          <w:ilvl w:val="1"/>
          <w:numId w:val="3"/>
        </w:numPr>
      </w:pPr>
      <w:r w:rsidRPr="000615E1">
        <w:t xml:space="preserve">Etablere </w:t>
      </w:r>
      <w:r w:rsidR="00330AD9">
        <w:t>prosjektteam/avholde oppstartsmøte</w:t>
      </w:r>
    </w:p>
    <w:p w14:paraId="58DE292C" w14:textId="77777777" w:rsidR="00AE3094" w:rsidRPr="000615E1" w:rsidRDefault="00330AD9" w:rsidP="003E3CAA">
      <w:pPr>
        <w:pStyle w:val="Listeavsnitt"/>
        <w:numPr>
          <w:ilvl w:val="1"/>
          <w:numId w:val="3"/>
        </w:numPr>
      </w:pPr>
      <w:r>
        <w:t xml:space="preserve">Etablere </w:t>
      </w:r>
      <w:r w:rsidR="00AE3094" w:rsidRPr="000615E1">
        <w:t>prosjektorganisasjon med samspillsorganer</w:t>
      </w:r>
    </w:p>
    <w:p w14:paraId="5DDE7013" w14:textId="77777777" w:rsidR="00AE3094" w:rsidRDefault="00AE3094" w:rsidP="003E3CAA">
      <w:pPr>
        <w:pStyle w:val="Listeavsnitt"/>
        <w:numPr>
          <w:ilvl w:val="1"/>
          <w:numId w:val="3"/>
        </w:numPr>
      </w:pPr>
      <w:r w:rsidRPr="000615E1">
        <w:t>Formulere og akseptere prosjektmål</w:t>
      </w:r>
    </w:p>
    <w:p w14:paraId="397E62BE" w14:textId="77777777" w:rsidR="00036CD9" w:rsidRDefault="00036CD9" w:rsidP="003E3CAA">
      <w:pPr>
        <w:pStyle w:val="Listeavsnitt"/>
        <w:numPr>
          <w:ilvl w:val="1"/>
          <w:numId w:val="3"/>
        </w:numPr>
      </w:pPr>
      <w:r>
        <w:t>Etablere målsummer</w:t>
      </w:r>
    </w:p>
    <w:p w14:paraId="409EE4B2" w14:textId="77777777" w:rsidR="00054F7A" w:rsidRDefault="00AE3094" w:rsidP="006E3039">
      <w:r w:rsidRPr="000615E1">
        <w:t>Nærmere</w:t>
      </w:r>
      <w:r w:rsidR="00054F7A">
        <w:t xml:space="preserve"> fastlegging av leverandørenes</w:t>
      </w:r>
      <w:r w:rsidR="003363AE">
        <w:t xml:space="preserve"> ytelser fremgår i den enkelte L</w:t>
      </w:r>
      <w:r w:rsidR="00054F7A">
        <w:t xml:space="preserve">everandør sin kontrakt. </w:t>
      </w:r>
    </w:p>
    <w:p w14:paraId="7D63994F" w14:textId="072F76B6" w:rsidR="004D524B" w:rsidRDefault="00AE3094" w:rsidP="006E3039">
      <w:r w:rsidRPr="000615E1">
        <w:t xml:space="preserve">Ved avslutningen av fase 1 skal </w:t>
      </w:r>
      <w:r w:rsidR="003D2509">
        <w:t xml:space="preserve">det foreligge et samlet prosjektforslag med </w:t>
      </w:r>
      <w:r w:rsidRPr="000615E1">
        <w:t>arkitektur</w:t>
      </w:r>
      <w:r w:rsidR="003D2509">
        <w:t xml:space="preserve"> og </w:t>
      </w:r>
      <w:r w:rsidRPr="000615E1">
        <w:t>hovedprinsipper for tekniske løsninger</w:t>
      </w:r>
      <w:r w:rsidR="003D2509">
        <w:t>. Grunnleggende prosjektforutsetninger skal være fastlagt og e</w:t>
      </w:r>
      <w:r w:rsidR="003D2509" w:rsidRPr="000615E1">
        <w:t>ventuell brukerprosess skal være avsluttet</w:t>
      </w:r>
      <w:r w:rsidR="003D2509">
        <w:t xml:space="preserve">. Det skal foreligge </w:t>
      </w:r>
      <w:r w:rsidRPr="000615E1">
        <w:t>omforent</w:t>
      </w:r>
      <w:r w:rsidR="00054F7A">
        <w:t>e</w:t>
      </w:r>
      <w:r w:rsidRPr="000615E1">
        <w:t xml:space="preserve"> målpris</w:t>
      </w:r>
      <w:r w:rsidR="00054F7A">
        <w:t>er</w:t>
      </w:r>
      <w:r w:rsidR="00D2156B">
        <w:t xml:space="preserve">. Endelig skal det fremgå forutsatt oppstartsdato for arbeidene i fase 2, </w:t>
      </w:r>
      <w:r w:rsidRPr="000615E1">
        <w:t>ferdigstillelsesdato og eventuelle delfrister/milepæler</w:t>
      </w:r>
      <w:r w:rsidR="003D2509">
        <w:t>.</w:t>
      </w:r>
      <w:r w:rsidRPr="000615E1">
        <w:t xml:space="preserve"> </w:t>
      </w:r>
      <w:r w:rsidR="004D524B">
        <w:t>Partene skal</w:t>
      </w:r>
      <w:r w:rsidR="00423715">
        <w:t xml:space="preserve"> også i fase 1 bli enige om</w:t>
      </w:r>
      <w:r w:rsidR="004D524B">
        <w:t>:</w:t>
      </w:r>
    </w:p>
    <w:p w14:paraId="55AA5E68" w14:textId="77777777" w:rsidR="00377480" w:rsidRDefault="00377480" w:rsidP="00377480">
      <w:r>
        <w:t xml:space="preserve">- </w:t>
      </w:r>
      <w:r w:rsidR="004D524B">
        <w:t>Bonuser for senere faser, jfr</w:t>
      </w:r>
      <w:r w:rsidR="00674AC9">
        <w:t>.</w:t>
      </w:r>
      <w:r w:rsidR="004D524B">
        <w:t xml:space="preserve"> pkt.</w:t>
      </w:r>
      <w:r w:rsidR="00EC22BA">
        <w:t xml:space="preserve"> 2</w:t>
      </w:r>
      <w:r w:rsidR="003D5C0F">
        <w:t>1</w:t>
      </w:r>
      <w:r w:rsidR="004D524B">
        <w:t>.</w:t>
      </w:r>
    </w:p>
    <w:p w14:paraId="2E1DECBF" w14:textId="6DEC4243" w:rsidR="003A1184" w:rsidRDefault="00377480" w:rsidP="00275392">
      <w:r>
        <w:t xml:space="preserve">- </w:t>
      </w:r>
      <w:r w:rsidR="003A1184">
        <w:t>Håndtering av pris- og lønnsstigning for fase 2</w:t>
      </w:r>
    </w:p>
    <w:p w14:paraId="4D1032C1" w14:textId="77777777" w:rsidR="00420E1F" w:rsidRPr="00C35DA6" w:rsidRDefault="00420E1F" w:rsidP="00C35DA6">
      <w:pPr>
        <w:pStyle w:val="Overskrift1"/>
        <w:numPr>
          <w:ilvl w:val="0"/>
          <w:numId w:val="41"/>
        </w:numPr>
        <w:ind w:left="0" w:firstLine="0"/>
        <w:rPr>
          <w:rFonts w:cstheme="majorHAnsi"/>
          <w:color w:val="44546A" w:themeColor="text2"/>
          <w:sz w:val="28"/>
          <w:szCs w:val="28"/>
        </w:rPr>
      </w:pPr>
      <w:bookmarkStart w:id="168" w:name="_Toc4756309"/>
      <w:bookmarkStart w:id="169" w:name="_Toc9516765"/>
      <w:bookmarkStart w:id="170" w:name="_Toc9517550"/>
      <w:bookmarkStart w:id="171" w:name="_Toc44676060"/>
      <w:r w:rsidRPr="00C35DA6">
        <w:rPr>
          <w:rFonts w:cstheme="majorHAnsi"/>
          <w:color w:val="44546A" w:themeColor="text2"/>
          <w:sz w:val="28"/>
          <w:szCs w:val="28"/>
        </w:rPr>
        <w:t>Avslutning av fase 1</w:t>
      </w:r>
      <w:bookmarkEnd w:id="168"/>
      <w:bookmarkEnd w:id="169"/>
      <w:bookmarkEnd w:id="170"/>
      <w:bookmarkEnd w:id="171"/>
      <w:r w:rsidRPr="00C35DA6">
        <w:rPr>
          <w:rFonts w:cstheme="majorHAnsi"/>
          <w:color w:val="44546A" w:themeColor="text2"/>
          <w:sz w:val="28"/>
          <w:szCs w:val="28"/>
        </w:rPr>
        <w:t xml:space="preserve"> </w:t>
      </w:r>
    </w:p>
    <w:p w14:paraId="0177E804" w14:textId="08F026BA" w:rsidR="00420E1F" w:rsidRPr="00377480" w:rsidRDefault="00377480" w:rsidP="00420E1F">
      <w:pPr>
        <w:pStyle w:val="Overskrift2"/>
        <w:rPr>
          <w:color w:val="44546A" w:themeColor="text2"/>
        </w:rPr>
      </w:pPr>
      <w:bookmarkStart w:id="172" w:name="_Toc4755368"/>
      <w:bookmarkStart w:id="173" w:name="_Toc4756310"/>
      <w:bookmarkStart w:id="174" w:name="_Toc9516766"/>
      <w:bookmarkStart w:id="175" w:name="_Toc9517551"/>
      <w:bookmarkStart w:id="176" w:name="_Toc10210910"/>
      <w:r w:rsidRPr="00377480">
        <w:rPr>
          <w:color w:val="44546A" w:themeColor="text2"/>
        </w:rPr>
        <w:t xml:space="preserve">15.1   </w:t>
      </w:r>
      <w:r w:rsidR="00420E1F" w:rsidRPr="00377480">
        <w:rPr>
          <w:color w:val="44546A" w:themeColor="text2"/>
        </w:rPr>
        <w:t>Byggherrens godkjennelse av prosjektforslaget</w:t>
      </w:r>
      <w:bookmarkEnd w:id="172"/>
      <w:bookmarkEnd w:id="173"/>
      <w:bookmarkEnd w:id="174"/>
      <w:bookmarkEnd w:id="175"/>
      <w:bookmarkEnd w:id="176"/>
    </w:p>
    <w:p w14:paraId="700C8305" w14:textId="77777777" w:rsidR="00420E1F" w:rsidRPr="000615E1" w:rsidRDefault="00420E1F" w:rsidP="00420E1F">
      <w:r w:rsidRPr="000615E1">
        <w:t>Byggherren skal ta stilling til godkjenning av prosjektforslag innen rimelig tid etter at denne er mottatt.</w:t>
      </w:r>
    </w:p>
    <w:p w14:paraId="2B0B3F0B" w14:textId="77777777" w:rsidR="00420E1F" w:rsidRPr="000615E1" w:rsidRDefault="00420E1F" w:rsidP="00420E1F">
      <w:r w:rsidRPr="000615E1">
        <w:t>Byggherren innkaller deretter skriftlig til møte for protokollering iht</w:t>
      </w:r>
      <w:r w:rsidR="006A2FC0">
        <w:t>.</w:t>
      </w:r>
      <w:r w:rsidRPr="000615E1">
        <w:t xml:space="preserve"> pkt. </w:t>
      </w:r>
      <w:r w:rsidR="00DD1547">
        <w:t>15</w:t>
      </w:r>
      <w:r w:rsidR="00EC22BA">
        <w:t>.2</w:t>
      </w:r>
      <w:r w:rsidRPr="000615E1">
        <w:t xml:space="preserve">. </w:t>
      </w:r>
    </w:p>
    <w:p w14:paraId="697E617C" w14:textId="55D25B52" w:rsidR="00420E1F" w:rsidRPr="00377480" w:rsidRDefault="00377480" w:rsidP="00420E1F">
      <w:pPr>
        <w:pStyle w:val="Overskrift2"/>
        <w:rPr>
          <w:color w:val="44546A" w:themeColor="text2"/>
        </w:rPr>
      </w:pPr>
      <w:bookmarkStart w:id="177" w:name="_Toc4755369"/>
      <w:bookmarkStart w:id="178" w:name="_Toc4756311"/>
      <w:bookmarkStart w:id="179" w:name="_Toc9516767"/>
      <w:bookmarkStart w:id="180" w:name="_Toc9517552"/>
      <w:bookmarkStart w:id="181" w:name="_Toc10210911"/>
      <w:r w:rsidRPr="00377480">
        <w:rPr>
          <w:color w:val="44546A" w:themeColor="text2"/>
        </w:rPr>
        <w:t xml:space="preserve">15.2   </w:t>
      </w:r>
      <w:r w:rsidR="00420E1F" w:rsidRPr="00377480">
        <w:rPr>
          <w:color w:val="44546A" w:themeColor="text2"/>
        </w:rPr>
        <w:t>Protokoll</w:t>
      </w:r>
      <w:bookmarkEnd w:id="177"/>
      <w:bookmarkEnd w:id="178"/>
      <w:bookmarkEnd w:id="179"/>
      <w:bookmarkEnd w:id="180"/>
      <w:bookmarkEnd w:id="181"/>
    </w:p>
    <w:p w14:paraId="306EBFBE" w14:textId="77777777" w:rsidR="00420E1F" w:rsidRPr="000615E1" w:rsidRDefault="00420E1F" w:rsidP="00420E1F">
      <w:r w:rsidRPr="000615E1">
        <w:t>Partene skal utarbeider en felles skriftlig protokoll.</w:t>
      </w:r>
    </w:p>
    <w:p w14:paraId="23BEB2DE" w14:textId="77777777" w:rsidR="00420E1F" w:rsidRDefault="00420E1F" w:rsidP="00B623AF">
      <w:r w:rsidRPr="000615E1">
        <w:t xml:space="preserve">Protokollen skal </w:t>
      </w:r>
      <w:r w:rsidR="00FE1342">
        <w:t xml:space="preserve">som minimum </w:t>
      </w:r>
      <w:r w:rsidRPr="000615E1">
        <w:t>inneholde:</w:t>
      </w:r>
    </w:p>
    <w:p w14:paraId="65E0B621" w14:textId="77777777" w:rsidR="00420E1F" w:rsidRPr="000615E1" w:rsidRDefault="00420E1F" w:rsidP="003E3CAA">
      <w:pPr>
        <w:pStyle w:val="Listeavsnitt"/>
        <w:numPr>
          <w:ilvl w:val="0"/>
          <w:numId w:val="4"/>
        </w:numPr>
      </w:pPr>
      <w:r w:rsidRPr="000615E1">
        <w:t>Dokumentasjon av det samlede prosjektforslag, med avtalte vedlegg og dokumentasjon</w:t>
      </w:r>
    </w:p>
    <w:p w14:paraId="78B7F4C4" w14:textId="77777777" w:rsidR="00B623AF" w:rsidRDefault="00B623AF" w:rsidP="003E3CAA">
      <w:pPr>
        <w:pStyle w:val="Listeavsnitt"/>
        <w:numPr>
          <w:ilvl w:val="0"/>
          <w:numId w:val="4"/>
        </w:numPr>
      </w:pPr>
      <w:r>
        <w:t>Fordeling av planlagte ytelser og arbeid mellom Partene og leverandørene for fase 2 og 3</w:t>
      </w:r>
    </w:p>
    <w:p w14:paraId="4435E8CE" w14:textId="77777777" w:rsidR="002D087D" w:rsidRDefault="002D087D" w:rsidP="003E3CAA">
      <w:pPr>
        <w:pStyle w:val="Listeavsnitt"/>
        <w:numPr>
          <w:ilvl w:val="0"/>
          <w:numId w:val="4"/>
        </w:numPr>
      </w:pPr>
      <w:r>
        <w:t>Målsum for prosjekterendes ytelser i fase 2</w:t>
      </w:r>
    </w:p>
    <w:p w14:paraId="63310C5D" w14:textId="77777777" w:rsidR="002D087D" w:rsidRDefault="002D087D" w:rsidP="003E3CAA">
      <w:pPr>
        <w:pStyle w:val="Listeavsnitt"/>
        <w:numPr>
          <w:ilvl w:val="0"/>
          <w:numId w:val="4"/>
        </w:numPr>
      </w:pPr>
      <w:r>
        <w:t>Målsum for entreprenørens ytelser i fase 2</w:t>
      </w:r>
    </w:p>
    <w:p w14:paraId="6BB42A58" w14:textId="77777777" w:rsidR="00AC4EA0" w:rsidRDefault="00AC4EA0" w:rsidP="00AC4EA0">
      <w:pPr>
        <w:pStyle w:val="Listeavsnitt"/>
        <w:numPr>
          <w:ilvl w:val="0"/>
          <w:numId w:val="4"/>
        </w:numPr>
      </w:pPr>
      <w:r>
        <w:t>Avtalt f</w:t>
      </w:r>
      <w:r w:rsidRPr="00B5195F">
        <w:t>ordel</w:t>
      </w:r>
      <w:r>
        <w:t xml:space="preserve">ing </w:t>
      </w:r>
      <w:r w:rsidR="00072DA1">
        <w:t xml:space="preserve">mellom partene </w:t>
      </w:r>
      <w:r>
        <w:t xml:space="preserve">av eventuell </w:t>
      </w:r>
      <w:r w:rsidRPr="00B5195F">
        <w:t>besparelse</w:t>
      </w:r>
      <w:r>
        <w:t xml:space="preserve"> ved prosjektkostnader under målsum</w:t>
      </w:r>
    </w:p>
    <w:p w14:paraId="79C954A5" w14:textId="7222808D" w:rsidR="003363AE" w:rsidRDefault="00072DA1" w:rsidP="003363AE">
      <w:pPr>
        <w:pStyle w:val="Listeavsnitt"/>
        <w:numPr>
          <w:ilvl w:val="0"/>
          <w:numId w:val="4"/>
        </w:numPr>
      </w:pPr>
      <w:r>
        <w:t>Avtalt f</w:t>
      </w:r>
      <w:r w:rsidR="008F3F8A">
        <w:t xml:space="preserve">ordeling </w:t>
      </w:r>
      <w:r w:rsidR="003363AE">
        <w:t>mellom partene av eventuel</w:t>
      </w:r>
      <w:r w:rsidR="006A2FC0">
        <w:t>t</w:t>
      </w:r>
      <w:r w:rsidR="003363AE">
        <w:t xml:space="preserve"> økte prosjektkostnader utover målsum</w:t>
      </w:r>
    </w:p>
    <w:p w14:paraId="3BC146B0" w14:textId="77777777" w:rsidR="00420E1F" w:rsidRDefault="00420E1F" w:rsidP="003E3CAA">
      <w:pPr>
        <w:pStyle w:val="Listeavsnitt"/>
        <w:numPr>
          <w:ilvl w:val="0"/>
          <w:numId w:val="4"/>
        </w:numPr>
      </w:pPr>
      <w:r w:rsidRPr="000615E1">
        <w:t>F</w:t>
      </w:r>
      <w:r w:rsidR="00BA2AF9">
        <w:t>remdriftsplan, med bindende tidsfrister for milepæler og fe</w:t>
      </w:r>
      <w:r w:rsidRPr="000615E1">
        <w:t>rdigstillelsesdato.</w:t>
      </w:r>
    </w:p>
    <w:p w14:paraId="00C19473" w14:textId="77777777" w:rsidR="00B623AF" w:rsidRPr="000615E1" w:rsidRDefault="00B623AF" w:rsidP="003E3CAA">
      <w:pPr>
        <w:pStyle w:val="Listeavsnitt"/>
        <w:numPr>
          <w:ilvl w:val="0"/>
          <w:numId w:val="4"/>
        </w:numPr>
      </w:pPr>
      <w:r>
        <w:t>Bonusprogram</w:t>
      </w:r>
    </w:p>
    <w:p w14:paraId="1D68B055" w14:textId="77777777" w:rsidR="00A13DC7" w:rsidRDefault="00A13DC7" w:rsidP="00420E1F">
      <w:r>
        <w:t>Alle summer skal oppgis eks.</w:t>
      </w:r>
      <w:r w:rsidR="006A2FC0">
        <w:t xml:space="preserve"> </w:t>
      </w:r>
      <w:r>
        <w:t>mva.</w:t>
      </w:r>
    </w:p>
    <w:p w14:paraId="54417B54" w14:textId="77777777" w:rsidR="00420E1F" w:rsidRPr="000615E1" w:rsidRDefault="00420E1F" w:rsidP="00420E1F">
      <w:r w:rsidRPr="000615E1">
        <w:t xml:space="preserve">Hver av partene signerer protokollen. </w:t>
      </w:r>
    </w:p>
    <w:p w14:paraId="6F2531AC" w14:textId="77777777" w:rsidR="00420E1F" w:rsidRDefault="00420E1F" w:rsidP="00420E1F">
      <w:r w:rsidRPr="000615E1">
        <w:t xml:space="preserve">Ved signert protokoll er fase 1 avsluttet og fase 2 påbegynt. </w:t>
      </w:r>
    </w:p>
    <w:p w14:paraId="00EF8814" w14:textId="77777777" w:rsidR="00D468A4" w:rsidRPr="00C35DA6" w:rsidRDefault="00D468A4" w:rsidP="00C35DA6">
      <w:pPr>
        <w:pStyle w:val="Overskrift1"/>
        <w:numPr>
          <w:ilvl w:val="0"/>
          <w:numId w:val="41"/>
        </w:numPr>
        <w:ind w:left="0" w:firstLine="0"/>
        <w:rPr>
          <w:rFonts w:cstheme="majorHAnsi"/>
          <w:color w:val="44546A" w:themeColor="text2"/>
          <w:sz w:val="28"/>
          <w:szCs w:val="28"/>
        </w:rPr>
      </w:pPr>
      <w:bookmarkStart w:id="182" w:name="_Toc4756312"/>
      <w:bookmarkStart w:id="183" w:name="_Toc9516768"/>
      <w:bookmarkStart w:id="184" w:name="_Toc9517553"/>
      <w:bookmarkStart w:id="185" w:name="_Toc44676061"/>
      <w:r w:rsidRPr="00C35DA6">
        <w:rPr>
          <w:rFonts w:cstheme="majorHAnsi"/>
          <w:color w:val="44546A" w:themeColor="text2"/>
          <w:sz w:val="28"/>
          <w:szCs w:val="28"/>
        </w:rPr>
        <w:lastRenderedPageBreak/>
        <w:t>Gjennomføring av fase 2</w:t>
      </w:r>
      <w:bookmarkEnd w:id="182"/>
      <w:bookmarkEnd w:id="183"/>
      <w:bookmarkEnd w:id="184"/>
      <w:bookmarkEnd w:id="185"/>
    </w:p>
    <w:p w14:paraId="00440CA9" w14:textId="77777777" w:rsidR="005C04A4" w:rsidRDefault="001A5442" w:rsidP="001A5442">
      <w:r w:rsidRPr="00A869AC">
        <w:t>Partene vil i fase 2 g</w:t>
      </w:r>
      <w:r w:rsidR="00880D1A" w:rsidRPr="00A869AC">
        <w:t xml:space="preserve">jennomføre arbeid og oppgaver som kreves for å levere </w:t>
      </w:r>
      <w:r w:rsidR="00A869AC" w:rsidRPr="00A869AC">
        <w:t>k</w:t>
      </w:r>
      <w:r w:rsidRPr="00A869AC">
        <w:t>ontraktsgjenstanden i henhold til</w:t>
      </w:r>
      <w:r w:rsidR="00765CDD">
        <w:t xml:space="preserve"> protokoll fra </w:t>
      </w:r>
      <w:r w:rsidR="003363AE">
        <w:t>avsluttet fase 1</w:t>
      </w:r>
      <w:r w:rsidR="005C04A4">
        <w:t>.</w:t>
      </w:r>
    </w:p>
    <w:p w14:paraId="4DA65502" w14:textId="77777777" w:rsidR="001A5442" w:rsidRDefault="005C04A4" w:rsidP="001A5442">
      <w:r>
        <w:t xml:space="preserve">Den enkelte leverandør sine ytelser fremgår av protokoll fra avsluttet fase 1 og </w:t>
      </w:r>
      <w:r w:rsidR="003363AE">
        <w:t>d</w:t>
      </w:r>
      <w:r>
        <w:t>en enkelte L</w:t>
      </w:r>
      <w:r w:rsidR="003363AE">
        <w:t>everandør sin kontrakt.</w:t>
      </w:r>
    </w:p>
    <w:p w14:paraId="01181A1D" w14:textId="77777777" w:rsidR="001A5442" w:rsidRPr="00C35DA6" w:rsidRDefault="001A5442" w:rsidP="00C35DA6">
      <w:pPr>
        <w:pStyle w:val="Overskrift1"/>
        <w:numPr>
          <w:ilvl w:val="0"/>
          <w:numId w:val="41"/>
        </w:numPr>
        <w:ind w:left="0" w:firstLine="0"/>
        <w:rPr>
          <w:rFonts w:cstheme="majorHAnsi"/>
          <w:color w:val="44546A" w:themeColor="text2"/>
          <w:sz w:val="28"/>
          <w:szCs w:val="28"/>
        </w:rPr>
      </w:pPr>
      <w:bookmarkStart w:id="186" w:name="_Toc4756313"/>
      <w:bookmarkStart w:id="187" w:name="_Toc9516769"/>
      <w:bookmarkStart w:id="188" w:name="_Toc9517554"/>
      <w:bookmarkStart w:id="189" w:name="_Toc44676062"/>
      <w:r w:rsidRPr="00C35DA6">
        <w:rPr>
          <w:rFonts w:cstheme="majorHAnsi"/>
          <w:color w:val="44546A" w:themeColor="text2"/>
          <w:sz w:val="28"/>
          <w:szCs w:val="28"/>
        </w:rPr>
        <w:t>Gjennomføring av fase 3</w:t>
      </w:r>
      <w:bookmarkEnd w:id="186"/>
      <w:bookmarkEnd w:id="187"/>
      <w:bookmarkEnd w:id="188"/>
      <w:bookmarkEnd w:id="189"/>
    </w:p>
    <w:p w14:paraId="14AE7339" w14:textId="77777777" w:rsidR="005358BA" w:rsidRDefault="00A869AC" w:rsidP="00765CDD">
      <w:r>
        <w:t>Leverandørene vil i fase 3</w:t>
      </w:r>
      <w:r w:rsidR="005358BA" w:rsidRPr="00A869AC">
        <w:t xml:space="preserve"> gjennomføre utbedring av </w:t>
      </w:r>
      <w:r w:rsidR="00765CDD">
        <w:t xml:space="preserve">sin egne </w:t>
      </w:r>
      <w:r w:rsidR="005358BA" w:rsidRPr="00A869AC">
        <w:t xml:space="preserve">feil og mangler i tråd med </w:t>
      </w:r>
      <w:r w:rsidR="00765CDD">
        <w:t xml:space="preserve">sin kontrakt. </w:t>
      </w:r>
    </w:p>
    <w:p w14:paraId="03871D64" w14:textId="77777777" w:rsidR="0042544D" w:rsidRDefault="0042544D" w:rsidP="0042544D">
      <w:r>
        <w:t>Leverandørene skal utføre eventuelt arbeid som er særskilt avtalt for fase 3, og som fremgår av protokoll fra avsluttet fase 1 og den enkelte Leverandør sin kontrakt.</w:t>
      </w:r>
    </w:p>
    <w:p w14:paraId="717F2F79" w14:textId="14E8DE69" w:rsidR="00880D1A" w:rsidRPr="005A4AD7" w:rsidRDefault="005A4AD7" w:rsidP="00361361">
      <w:pPr>
        <w:pStyle w:val="Overskrift1"/>
        <w:rPr>
          <w:rFonts w:cstheme="majorHAnsi"/>
          <w:color w:val="44546A" w:themeColor="text2"/>
          <w:sz w:val="32"/>
          <w:szCs w:val="32"/>
        </w:rPr>
      </w:pPr>
      <w:bookmarkStart w:id="190" w:name="_Toc4756333"/>
      <w:bookmarkStart w:id="191" w:name="_Toc9516770"/>
      <w:bookmarkStart w:id="192" w:name="_Toc9517555"/>
      <w:bookmarkStart w:id="193" w:name="_Toc44676063"/>
      <w:r w:rsidRPr="005A4AD7">
        <w:rPr>
          <w:rFonts w:cstheme="majorHAnsi"/>
          <w:color w:val="44546A" w:themeColor="text2"/>
          <w:sz w:val="32"/>
          <w:szCs w:val="32"/>
        </w:rPr>
        <w:t xml:space="preserve">KAPITTEL </w:t>
      </w:r>
      <w:r>
        <w:rPr>
          <w:rFonts w:cstheme="majorHAnsi"/>
          <w:color w:val="44546A" w:themeColor="text2"/>
          <w:sz w:val="32"/>
          <w:szCs w:val="32"/>
        </w:rPr>
        <w:t xml:space="preserve">4 </w:t>
      </w:r>
      <w:r w:rsidRPr="005A4AD7">
        <w:rPr>
          <w:rFonts w:cstheme="majorHAnsi"/>
          <w:color w:val="44546A" w:themeColor="text2"/>
          <w:sz w:val="32"/>
          <w:szCs w:val="32"/>
        </w:rPr>
        <w:t>VEDERLAG</w:t>
      </w:r>
      <w:bookmarkEnd w:id="190"/>
      <w:bookmarkEnd w:id="191"/>
      <w:bookmarkEnd w:id="192"/>
      <w:bookmarkEnd w:id="193"/>
    </w:p>
    <w:p w14:paraId="374D289C" w14:textId="77777777" w:rsidR="00361361" w:rsidRPr="00C35DA6" w:rsidRDefault="00765CDD" w:rsidP="00C35DA6">
      <w:pPr>
        <w:pStyle w:val="Overskrift1"/>
        <w:numPr>
          <w:ilvl w:val="0"/>
          <w:numId w:val="41"/>
        </w:numPr>
        <w:ind w:left="0" w:firstLine="0"/>
        <w:rPr>
          <w:rFonts w:cstheme="majorHAnsi"/>
          <w:color w:val="44546A" w:themeColor="text2"/>
          <w:sz w:val="28"/>
          <w:szCs w:val="28"/>
        </w:rPr>
      </w:pPr>
      <w:bookmarkStart w:id="194" w:name="_Toc4756334"/>
      <w:bookmarkStart w:id="195" w:name="_Toc9516771"/>
      <w:bookmarkStart w:id="196" w:name="_Toc9517556"/>
      <w:bookmarkStart w:id="197" w:name="_Toc44676064"/>
      <w:r w:rsidRPr="00C35DA6">
        <w:rPr>
          <w:rFonts w:cstheme="majorHAnsi"/>
          <w:color w:val="44546A" w:themeColor="text2"/>
          <w:sz w:val="28"/>
          <w:szCs w:val="28"/>
        </w:rPr>
        <w:t>Leverandørenes</w:t>
      </w:r>
      <w:r w:rsidR="00361361" w:rsidRPr="00C35DA6">
        <w:rPr>
          <w:rFonts w:cstheme="majorHAnsi"/>
          <w:color w:val="44546A" w:themeColor="text2"/>
          <w:sz w:val="28"/>
          <w:szCs w:val="28"/>
        </w:rPr>
        <w:t xml:space="preserve"> vederlag i fase 1</w:t>
      </w:r>
      <w:bookmarkEnd w:id="194"/>
      <w:bookmarkEnd w:id="195"/>
      <w:bookmarkEnd w:id="196"/>
      <w:bookmarkEnd w:id="197"/>
    </w:p>
    <w:p w14:paraId="261BBD45" w14:textId="77777777" w:rsidR="00361361" w:rsidRPr="000615E1" w:rsidRDefault="00361361" w:rsidP="00361361">
      <w:pPr>
        <w:rPr>
          <w:lang w:eastAsia="nb-NO"/>
        </w:rPr>
      </w:pPr>
      <w:r w:rsidRPr="000615E1">
        <w:rPr>
          <w:color w:val="222222"/>
        </w:rPr>
        <w:t>Leverandørenes a</w:t>
      </w:r>
      <w:r w:rsidRPr="000615E1">
        <w:rPr>
          <w:lang w:eastAsia="nb-NO"/>
        </w:rPr>
        <w:t xml:space="preserve">rbeid i fase 1 honoreres etter medgått tid i henhold til avtalte timesatser. </w:t>
      </w:r>
    </w:p>
    <w:p w14:paraId="1138B651" w14:textId="77777777" w:rsidR="00361361" w:rsidRPr="000615E1" w:rsidRDefault="00361361" w:rsidP="00361361">
      <w:pPr>
        <w:rPr>
          <w:lang w:eastAsia="nb-NO"/>
        </w:rPr>
      </w:pPr>
      <w:r w:rsidRPr="000615E1">
        <w:rPr>
          <w:lang w:eastAsia="nb-NO"/>
        </w:rPr>
        <w:t>Utgifter til utlegg og underleverandører gjøres opp til selvkost med tillegg av avtalt påslag.</w:t>
      </w:r>
    </w:p>
    <w:p w14:paraId="47B70862" w14:textId="77777777" w:rsidR="00361361" w:rsidRPr="000615E1" w:rsidRDefault="00361361" w:rsidP="00361361">
      <w:pPr>
        <w:rPr>
          <w:lang w:eastAsia="nb-NO"/>
        </w:rPr>
      </w:pPr>
      <w:r w:rsidRPr="000615E1">
        <w:rPr>
          <w:lang w:eastAsia="nb-NO"/>
        </w:rPr>
        <w:t xml:space="preserve">Partene skal etter kontraktsinngåelse avtale et nærmere detaljert honorarbudsjett for fase 1, basert på avtalte timesatser.  </w:t>
      </w:r>
    </w:p>
    <w:p w14:paraId="53C971F7" w14:textId="77777777" w:rsidR="00361361" w:rsidRDefault="00361361" w:rsidP="00361361">
      <w:pPr>
        <w:rPr>
          <w:lang w:eastAsia="nb-NO"/>
        </w:rPr>
      </w:pPr>
      <w:r w:rsidRPr="000615E1">
        <w:rPr>
          <w:lang w:eastAsia="nb-NO"/>
        </w:rPr>
        <w:t>Vederlaget for fase 1 inngår ikke i målsummen.</w:t>
      </w:r>
    </w:p>
    <w:p w14:paraId="7225ECD1" w14:textId="77777777" w:rsidR="00500257" w:rsidRPr="00C35DA6" w:rsidRDefault="00765CDD" w:rsidP="00C35DA6">
      <w:pPr>
        <w:pStyle w:val="Overskrift1"/>
        <w:numPr>
          <w:ilvl w:val="0"/>
          <w:numId w:val="41"/>
        </w:numPr>
        <w:ind w:left="0" w:firstLine="0"/>
        <w:rPr>
          <w:rFonts w:cstheme="majorHAnsi"/>
          <w:color w:val="44546A" w:themeColor="text2"/>
          <w:sz w:val="28"/>
          <w:szCs w:val="28"/>
        </w:rPr>
      </w:pPr>
      <w:bookmarkStart w:id="198" w:name="_Toc4756335"/>
      <w:bookmarkStart w:id="199" w:name="_Toc9516772"/>
      <w:bookmarkStart w:id="200" w:name="_Toc9517557"/>
      <w:bookmarkStart w:id="201" w:name="_Toc44676065"/>
      <w:r w:rsidRPr="00C35DA6">
        <w:rPr>
          <w:rFonts w:cstheme="majorHAnsi"/>
          <w:color w:val="44546A" w:themeColor="text2"/>
          <w:sz w:val="28"/>
          <w:szCs w:val="28"/>
        </w:rPr>
        <w:t xml:space="preserve">Leverandørenes </w:t>
      </w:r>
      <w:r w:rsidR="00500257" w:rsidRPr="00C35DA6">
        <w:rPr>
          <w:rFonts w:cstheme="majorHAnsi"/>
          <w:color w:val="44546A" w:themeColor="text2"/>
          <w:sz w:val="28"/>
          <w:szCs w:val="28"/>
        </w:rPr>
        <w:t>vederlag i fase 2</w:t>
      </w:r>
      <w:bookmarkEnd w:id="198"/>
      <w:bookmarkEnd w:id="199"/>
      <w:bookmarkEnd w:id="200"/>
      <w:bookmarkEnd w:id="201"/>
    </w:p>
    <w:p w14:paraId="33FAF0D5" w14:textId="595A4E2B" w:rsidR="006E30AC" w:rsidRPr="00377480" w:rsidRDefault="00377480" w:rsidP="006E30AC">
      <w:pPr>
        <w:pStyle w:val="Overskrift2"/>
        <w:rPr>
          <w:color w:val="44546A" w:themeColor="text2"/>
        </w:rPr>
      </w:pPr>
      <w:bookmarkStart w:id="202" w:name="_Toc4756336"/>
      <w:bookmarkStart w:id="203" w:name="_Toc9516773"/>
      <w:bookmarkStart w:id="204" w:name="_Toc9517558"/>
      <w:bookmarkStart w:id="205" w:name="_Toc10210917"/>
      <w:r>
        <w:rPr>
          <w:color w:val="44546A" w:themeColor="text2"/>
        </w:rPr>
        <w:t xml:space="preserve">19.1   </w:t>
      </w:r>
      <w:r w:rsidR="006E30AC" w:rsidRPr="00377480">
        <w:rPr>
          <w:color w:val="44546A" w:themeColor="text2"/>
        </w:rPr>
        <w:t>Etablering av målsum</w:t>
      </w:r>
      <w:r w:rsidR="00765CDD" w:rsidRPr="00377480">
        <w:rPr>
          <w:color w:val="44546A" w:themeColor="text2"/>
        </w:rPr>
        <w:t>mer</w:t>
      </w:r>
      <w:r w:rsidR="006E30AC" w:rsidRPr="00377480">
        <w:rPr>
          <w:color w:val="44546A" w:themeColor="text2"/>
        </w:rPr>
        <w:t xml:space="preserve"> for fase 2</w:t>
      </w:r>
      <w:bookmarkEnd w:id="202"/>
      <w:bookmarkEnd w:id="203"/>
      <w:bookmarkEnd w:id="204"/>
      <w:bookmarkEnd w:id="205"/>
      <w:r w:rsidR="00C9380B" w:rsidRPr="00377480">
        <w:rPr>
          <w:color w:val="44546A" w:themeColor="text2"/>
        </w:rPr>
        <w:t xml:space="preserve"> </w:t>
      </w:r>
    </w:p>
    <w:p w14:paraId="3CF5EC3A" w14:textId="77777777" w:rsidR="006E30AC" w:rsidRDefault="00765CDD" w:rsidP="006E30AC">
      <w:r>
        <w:t xml:space="preserve">Partene </w:t>
      </w:r>
      <w:r w:rsidR="006E30AC" w:rsidRPr="000615E1">
        <w:t xml:space="preserve">skal i fase 1 i fellesskap utarbeide en detaljert kalkyle for </w:t>
      </w:r>
      <w:r w:rsidR="00C9380B">
        <w:t>målsum</w:t>
      </w:r>
      <w:r w:rsidR="006E30AC" w:rsidRPr="000615E1">
        <w:t xml:space="preserve"> for Fase 2.</w:t>
      </w:r>
    </w:p>
    <w:p w14:paraId="41744689" w14:textId="77777777" w:rsidR="006613D1" w:rsidRDefault="00765CDD" w:rsidP="006E30AC">
      <w:r>
        <w:t xml:space="preserve">Det skal utarbeides </w:t>
      </w:r>
      <w:r w:rsidR="006613D1">
        <w:t>3 målsummer:</w:t>
      </w:r>
    </w:p>
    <w:p w14:paraId="24C2CAF7" w14:textId="77777777" w:rsidR="006613D1" w:rsidRDefault="006613D1" w:rsidP="006613D1">
      <w:pPr>
        <w:pStyle w:val="Listeavsnitt"/>
        <w:numPr>
          <w:ilvl w:val="0"/>
          <w:numId w:val="27"/>
        </w:numPr>
      </w:pPr>
      <w:r>
        <w:t>Målsum for Prosjekterende</w:t>
      </w:r>
    </w:p>
    <w:p w14:paraId="5FF12D5C" w14:textId="77777777" w:rsidR="006613D1" w:rsidRDefault="006613D1" w:rsidP="006613D1">
      <w:pPr>
        <w:pStyle w:val="Listeavsnitt"/>
        <w:numPr>
          <w:ilvl w:val="0"/>
          <w:numId w:val="27"/>
        </w:numPr>
      </w:pPr>
      <w:r>
        <w:t xml:space="preserve">Målsum for </w:t>
      </w:r>
      <w:r w:rsidR="00C51681">
        <w:t>E</w:t>
      </w:r>
      <w:r>
        <w:t>ntreprenør</w:t>
      </w:r>
    </w:p>
    <w:p w14:paraId="42661523" w14:textId="77777777" w:rsidR="006613D1" w:rsidRDefault="006613D1" w:rsidP="006613D1">
      <w:pPr>
        <w:pStyle w:val="Listeavsnitt"/>
        <w:numPr>
          <w:ilvl w:val="0"/>
          <w:numId w:val="27"/>
        </w:numPr>
      </w:pPr>
      <w:r>
        <w:t>Total Målsum</w:t>
      </w:r>
    </w:p>
    <w:p w14:paraId="6145BD13" w14:textId="77777777" w:rsidR="006613D1" w:rsidRDefault="006613D1" w:rsidP="006E30AC">
      <w:r>
        <w:t>Målsum for prosjekterende består av:</w:t>
      </w:r>
    </w:p>
    <w:p w14:paraId="4B73682E" w14:textId="77777777" w:rsidR="006613D1" w:rsidRDefault="006613D1" w:rsidP="006613D1">
      <w:pPr>
        <w:pStyle w:val="Listeavsnitt"/>
        <w:numPr>
          <w:ilvl w:val="0"/>
          <w:numId w:val="28"/>
        </w:numPr>
      </w:pPr>
      <w:r>
        <w:t>Medarbeideres arbeid</w:t>
      </w:r>
      <w:r w:rsidRPr="006613D1">
        <w:rPr>
          <w:lang w:eastAsia="nb-NO"/>
        </w:rPr>
        <w:t xml:space="preserve"> </w:t>
      </w:r>
      <w:r w:rsidRPr="000615E1">
        <w:rPr>
          <w:lang w:eastAsia="nb-NO"/>
        </w:rPr>
        <w:t>etter medgått tid i henhold til avtalte timesatser</w:t>
      </w:r>
    </w:p>
    <w:p w14:paraId="2570843B" w14:textId="77777777" w:rsidR="006613D1" w:rsidRDefault="006613D1" w:rsidP="006613D1">
      <w:pPr>
        <w:pStyle w:val="Listeavsnitt"/>
        <w:numPr>
          <w:ilvl w:val="0"/>
          <w:numId w:val="28"/>
        </w:numPr>
      </w:pPr>
      <w:r>
        <w:rPr>
          <w:lang w:eastAsia="nb-NO"/>
        </w:rPr>
        <w:t>Utlegg og utgifter til selvkost med avtalt påslag</w:t>
      </w:r>
    </w:p>
    <w:p w14:paraId="688D84E7" w14:textId="77777777" w:rsidR="006613D1" w:rsidRDefault="006613D1" w:rsidP="006613D1">
      <w:pPr>
        <w:pStyle w:val="Listeavsnitt"/>
        <w:numPr>
          <w:ilvl w:val="0"/>
          <w:numId w:val="28"/>
        </w:numPr>
      </w:pPr>
      <w:r>
        <w:t>Eventuelle underleverandører til selvkost med avtalt påslag</w:t>
      </w:r>
    </w:p>
    <w:p w14:paraId="183077F9" w14:textId="77777777" w:rsidR="006613D1" w:rsidRDefault="006613D1" w:rsidP="006613D1">
      <w:pPr>
        <w:pStyle w:val="Listeavsnitt"/>
        <w:numPr>
          <w:ilvl w:val="0"/>
          <w:numId w:val="28"/>
        </w:numPr>
      </w:pPr>
      <w:r>
        <w:t>Avsetninger til risiko og usikkerhet</w:t>
      </w:r>
    </w:p>
    <w:p w14:paraId="16774E12" w14:textId="77777777" w:rsidR="006613D1" w:rsidRDefault="006613D1" w:rsidP="006613D1">
      <w:r>
        <w:t>Målsum for entreprenør består av:</w:t>
      </w:r>
    </w:p>
    <w:p w14:paraId="79FACE5E" w14:textId="77777777" w:rsidR="006613D1" w:rsidRDefault="006613D1" w:rsidP="006613D1">
      <w:pPr>
        <w:pStyle w:val="Listeavsnitt"/>
        <w:numPr>
          <w:ilvl w:val="0"/>
          <w:numId w:val="29"/>
        </w:numPr>
      </w:pPr>
      <w:r>
        <w:t>Medarbeideres arbeid</w:t>
      </w:r>
      <w:r w:rsidRPr="006613D1">
        <w:rPr>
          <w:lang w:eastAsia="nb-NO"/>
        </w:rPr>
        <w:t xml:space="preserve"> </w:t>
      </w:r>
      <w:r w:rsidRPr="000615E1">
        <w:rPr>
          <w:lang w:eastAsia="nb-NO"/>
        </w:rPr>
        <w:t>etter medgått tid i henhold til avtalte timesatser</w:t>
      </w:r>
    </w:p>
    <w:p w14:paraId="25CBF771" w14:textId="77777777" w:rsidR="006613D1" w:rsidRDefault="006613D1" w:rsidP="006613D1">
      <w:pPr>
        <w:pStyle w:val="Listeavsnitt"/>
        <w:numPr>
          <w:ilvl w:val="0"/>
          <w:numId w:val="29"/>
        </w:numPr>
      </w:pPr>
      <w:r>
        <w:rPr>
          <w:lang w:eastAsia="nb-NO"/>
        </w:rPr>
        <w:t>Utlegg og utgifter til selvkost med avtalt påslag</w:t>
      </w:r>
    </w:p>
    <w:p w14:paraId="1CE0774E" w14:textId="77777777" w:rsidR="006613D1" w:rsidRDefault="006613D1" w:rsidP="006613D1">
      <w:pPr>
        <w:pStyle w:val="Listeavsnitt"/>
        <w:numPr>
          <w:ilvl w:val="0"/>
          <w:numId w:val="29"/>
        </w:numPr>
      </w:pPr>
      <w:r>
        <w:t>Eventuelle underleverandører til selvkost med avtalt påslag</w:t>
      </w:r>
    </w:p>
    <w:p w14:paraId="6A4DA939" w14:textId="77777777" w:rsidR="006613D1" w:rsidRDefault="006613D1" w:rsidP="006613D1">
      <w:pPr>
        <w:pStyle w:val="Listeavsnitt"/>
        <w:numPr>
          <w:ilvl w:val="0"/>
          <w:numId w:val="29"/>
        </w:numPr>
      </w:pPr>
      <w:r>
        <w:lastRenderedPageBreak/>
        <w:t>Avsetninger til risiko og usikkerhet</w:t>
      </w:r>
    </w:p>
    <w:p w14:paraId="4061F142" w14:textId="77777777" w:rsidR="006613D1" w:rsidRDefault="006613D1" w:rsidP="006613D1">
      <w:r>
        <w:t>Total Målsum består av:</w:t>
      </w:r>
    </w:p>
    <w:p w14:paraId="08714CFE" w14:textId="77777777" w:rsidR="006613D1" w:rsidRDefault="006613D1" w:rsidP="006613D1">
      <w:pPr>
        <w:pStyle w:val="Listeavsnitt"/>
        <w:numPr>
          <w:ilvl w:val="0"/>
          <w:numId w:val="30"/>
        </w:numPr>
      </w:pPr>
      <w:r>
        <w:t>Målsum for prosjekterende</w:t>
      </w:r>
      <w:r w:rsidR="00036CD9">
        <w:t xml:space="preserve"> og </w:t>
      </w:r>
    </w:p>
    <w:p w14:paraId="7DA361D8" w14:textId="77777777" w:rsidR="006613D1" w:rsidRDefault="006613D1" w:rsidP="006613D1">
      <w:pPr>
        <w:pStyle w:val="Listeavsnitt"/>
        <w:numPr>
          <w:ilvl w:val="0"/>
          <w:numId w:val="30"/>
        </w:numPr>
      </w:pPr>
      <w:r>
        <w:t>Målsum for entreprenør</w:t>
      </w:r>
    </w:p>
    <w:p w14:paraId="7FED96CC" w14:textId="77777777" w:rsidR="00D64338" w:rsidRDefault="00D64338" w:rsidP="002B3C92">
      <w:pPr>
        <w:rPr>
          <w:rFonts w:ascii="Calibri" w:hAnsi="Calibri"/>
        </w:rPr>
      </w:pPr>
      <w:r>
        <w:rPr>
          <w:rFonts w:ascii="Calibri" w:hAnsi="Calibri"/>
        </w:rPr>
        <w:t>Hvilke prosjektkostnader den enkelte leverandør kan belaste byggherren, og som skal inngå i målsummen, fremgår av den enkelte leverandør sin kontrakt.</w:t>
      </w:r>
    </w:p>
    <w:p w14:paraId="58BF0FB6" w14:textId="77777777" w:rsidR="00D64338" w:rsidRDefault="00D64338" w:rsidP="002B3C92">
      <w:pPr>
        <w:rPr>
          <w:rFonts w:ascii="Calibri" w:hAnsi="Calibri"/>
        </w:rPr>
      </w:pPr>
      <w:r>
        <w:rPr>
          <w:rFonts w:ascii="Calibri" w:hAnsi="Calibri"/>
        </w:rPr>
        <w:t>Målsummene justeres etter endringsreglene, jfr</w:t>
      </w:r>
      <w:r w:rsidR="006A2FC0">
        <w:rPr>
          <w:rFonts w:ascii="Calibri" w:hAnsi="Calibri"/>
        </w:rPr>
        <w:t>.</w:t>
      </w:r>
      <w:r>
        <w:rPr>
          <w:rFonts w:ascii="Calibri" w:hAnsi="Calibri"/>
        </w:rPr>
        <w:t xml:space="preserve"> pkt. </w:t>
      </w:r>
      <w:r w:rsidR="00DD1547">
        <w:rPr>
          <w:rFonts w:ascii="Calibri" w:hAnsi="Calibri"/>
        </w:rPr>
        <w:t>22</w:t>
      </w:r>
      <w:r>
        <w:rPr>
          <w:rFonts w:ascii="Calibri" w:hAnsi="Calibri"/>
        </w:rPr>
        <w:t>.</w:t>
      </w:r>
    </w:p>
    <w:p w14:paraId="34CA9FD8" w14:textId="77777777" w:rsidR="00A13DC7" w:rsidRDefault="00A13DC7" w:rsidP="00A13DC7">
      <w:r>
        <w:t>Alle summer skal oppgis eks.</w:t>
      </w:r>
      <w:r w:rsidR="006A2FC0">
        <w:t xml:space="preserve"> </w:t>
      </w:r>
      <w:r>
        <w:t>mva.</w:t>
      </w:r>
    </w:p>
    <w:p w14:paraId="5C62FC6E" w14:textId="77777777" w:rsidR="008864FA" w:rsidRPr="000972AE" w:rsidRDefault="00C9380B" w:rsidP="000972AE">
      <w:pPr>
        <w:rPr>
          <w:rFonts w:ascii="Calibri" w:hAnsi="Calibri"/>
        </w:rPr>
      </w:pPr>
      <w:r w:rsidRPr="000972AE">
        <w:rPr>
          <w:rFonts w:ascii="Calibri" w:hAnsi="Calibri"/>
        </w:rPr>
        <w:t>Håndtering av kostnader og avsetning til</w:t>
      </w:r>
      <w:r w:rsidR="00423715">
        <w:rPr>
          <w:rFonts w:ascii="Calibri" w:hAnsi="Calibri"/>
        </w:rPr>
        <w:t xml:space="preserve"> risiko og usikkerhet</w:t>
      </w:r>
      <w:r w:rsidRPr="000972AE">
        <w:rPr>
          <w:rFonts w:ascii="Calibri" w:hAnsi="Calibri"/>
        </w:rPr>
        <w:t xml:space="preserve"> kan gjøres ved avsatte faste beløp eller påslag, eller kombinasjoner. </w:t>
      </w:r>
    </w:p>
    <w:p w14:paraId="5C7AF56E" w14:textId="77777777" w:rsidR="00C9380B" w:rsidRPr="000972AE" w:rsidRDefault="008F3F8A" w:rsidP="00C9380B">
      <w:pPr>
        <w:rPr>
          <w:rFonts w:ascii="Calibri" w:hAnsi="Calibri"/>
        </w:rPr>
      </w:pPr>
      <w:r>
        <w:rPr>
          <w:rFonts w:ascii="Calibri" w:hAnsi="Calibri"/>
        </w:rPr>
        <w:t>N</w:t>
      </w:r>
      <w:r w:rsidR="00C9380B" w:rsidRPr="000972AE">
        <w:rPr>
          <w:rFonts w:ascii="Calibri" w:hAnsi="Calibri"/>
        </w:rPr>
        <w:t>ærmere regulering av fakturerbare kostnader og beløp skal fremgå og vedlegges protokollen for avslutning av fase 1</w:t>
      </w:r>
      <w:r w:rsidR="002C6DA5">
        <w:rPr>
          <w:rFonts w:ascii="Calibri" w:hAnsi="Calibri"/>
        </w:rPr>
        <w:t>, jfr</w:t>
      </w:r>
      <w:r w:rsidR="006A2FC0">
        <w:rPr>
          <w:rFonts w:ascii="Calibri" w:hAnsi="Calibri"/>
        </w:rPr>
        <w:t>.</w:t>
      </w:r>
      <w:r w:rsidR="002C6DA5">
        <w:rPr>
          <w:rFonts w:ascii="Calibri" w:hAnsi="Calibri"/>
        </w:rPr>
        <w:t xml:space="preserve"> pkt. </w:t>
      </w:r>
      <w:r w:rsidR="00DD1547">
        <w:rPr>
          <w:rFonts w:ascii="Calibri" w:hAnsi="Calibri"/>
        </w:rPr>
        <w:t>15</w:t>
      </w:r>
      <w:r w:rsidR="00EC22BA">
        <w:rPr>
          <w:rFonts w:ascii="Calibri" w:hAnsi="Calibri"/>
        </w:rPr>
        <w:t>.2</w:t>
      </w:r>
      <w:r w:rsidR="002C6DA5">
        <w:rPr>
          <w:rFonts w:ascii="Calibri" w:hAnsi="Calibri"/>
        </w:rPr>
        <w:t>.</w:t>
      </w:r>
    </w:p>
    <w:p w14:paraId="74266542" w14:textId="1467485E" w:rsidR="000972AE" w:rsidRPr="00377480" w:rsidRDefault="00377480" w:rsidP="000972AE">
      <w:pPr>
        <w:pStyle w:val="Overskrift2"/>
        <w:rPr>
          <w:color w:val="44546A" w:themeColor="text2"/>
        </w:rPr>
      </w:pPr>
      <w:bookmarkStart w:id="206" w:name="_Toc4756340"/>
      <w:bookmarkStart w:id="207" w:name="_Toc9516774"/>
      <w:bookmarkStart w:id="208" w:name="_Toc9517559"/>
      <w:bookmarkStart w:id="209" w:name="_Toc10210918"/>
      <w:r>
        <w:rPr>
          <w:color w:val="44546A" w:themeColor="text2"/>
        </w:rPr>
        <w:t xml:space="preserve">19.2   </w:t>
      </w:r>
      <w:r w:rsidR="000E353F" w:rsidRPr="00377480">
        <w:rPr>
          <w:color w:val="44546A" w:themeColor="text2"/>
        </w:rPr>
        <w:t>Vederlag ved p</w:t>
      </w:r>
      <w:r w:rsidR="000972AE" w:rsidRPr="00377480">
        <w:rPr>
          <w:color w:val="44546A" w:themeColor="text2"/>
        </w:rPr>
        <w:t xml:space="preserve">rosjektkostnader over </w:t>
      </w:r>
      <w:r w:rsidR="008A2F90" w:rsidRPr="00377480">
        <w:rPr>
          <w:color w:val="44546A" w:themeColor="text2"/>
        </w:rPr>
        <w:t xml:space="preserve">prosjekterende </w:t>
      </w:r>
      <w:r w:rsidR="002E5505" w:rsidRPr="00377480">
        <w:rPr>
          <w:color w:val="44546A" w:themeColor="text2"/>
        </w:rPr>
        <w:t>eller</w:t>
      </w:r>
      <w:r w:rsidR="008A2F90" w:rsidRPr="00377480">
        <w:rPr>
          <w:color w:val="44546A" w:themeColor="text2"/>
        </w:rPr>
        <w:t xml:space="preserve"> entreprenørens </w:t>
      </w:r>
      <w:r w:rsidR="000972AE" w:rsidRPr="00377480">
        <w:rPr>
          <w:color w:val="44546A" w:themeColor="text2"/>
        </w:rPr>
        <w:t>målsum</w:t>
      </w:r>
      <w:bookmarkEnd w:id="206"/>
      <w:bookmarkEnd w:id="207"/>
      <w:bookmarkEnd w:id="208"/>
      <w:bookmarkEnd w:id="209"/>
      <w:r w:rsidR="008F3F8A" w:rsidRPr="00377480">
        <w:rPr>
          <w:color w:val="44546A" w:themeColor="text2"/>
        </w:rPr>
        <w:t xml:space="preserve"> </w:t>
      </w:r>
    </w:p>
    <w:p w14:paraId="00078F30" w14:textId="77777777" w:rsidR="00D24DE2" w:rsidRDefault="008F3F8A" w:rsidP="008F3F8A">
      <w:r w:rsidRPr="00B5195F">
        <w:t xml:space="preserve">Dersom endelige prosjektkostnader blir </w:t>
      </w:r>
      <w:r>
        <w:t>over</w:t>
      </w:r>
      <w:r w:rsidRPr="00B5195F">
        <w:t xml:space="preserve"> fastsatt målsum</w:t>
      </w:r>
      <w:r w:rsidR="001926F0">
        <w:t xml:space="preserve"> for entreprenør eller prosjekterende</w:t>
      </w:r>
      <w:r w:rsidRPr="00B5195F">
        <w:t>,</w:t>
      </w:r>
      <w:r w:rsidR="00D24DE2">
        <w:t xml:space="preserve"> </w:t>
      </w:r>
      <w:r w:rsidR="00D24DE2" w:rsidRPr="00B5195F">
        <w:t xml:space="preserve">fordeles </w:t>
      </w:r>
      <w:r w:rsidR="00D24DE2">
        <w:t>økningen</w:t>
      </w:r>
      <w:r w:rsidR="00D24DE2" w:rsidRPr="00B5195F">
        <w:t xml:space="preserve"> mellom </w:t>
      </w:r>
      <w:r w:rsidR="00D24DE2">
        <w:t xml:space="preserve">byggherren og den aktuelle leverandøren </w:t>
      </w:r>
      <w:r w:rsidR="00D24DE2" w:rsidRPr="00B5195F">
        <w:t>i tråd med avtalt fordelingsbrøk</w:t>
      </w:r>
      <w:r w:rsidR="00D24DE2">
        <w:t>.</w:t>
      </w:r>
    </w:p>
    <w:p w14:paraId="3D0CE1CE" w14:textId="3EB2F309" w:rsidR="00D24DE2" w:rsidRDefault="00D24DE2" w:rsidP="00D24DE2">
      <w:r>
        <w:t>Avtalt fordelingsbrøk skal fremgå av målsum</w:t>
      </w:r>
      <w:r w:rsidR="00275392">
        <w:t>-</w:t>
      </w:r>
      <w:r>
        <w:t>reguleringen og vedlegges protokollen for avslutning av fase 1.</w:t>
      </w:r>
    </w:p>
    <w:p w14:paraId="323F6C9C" w14:textId="45FE1E78" w:rsidR="00036CD9" w:rsidRPr="00377480" w:rsidRDefault="00377480" w:rsidP="00036CD9">
      <w:pPr>
        <w:pStyle w:val="Overskrift2"/>
        <w:rPr>
          <w:color w:val="44546A" w:themeColor="text2"/>
        </w:rPr>
      </w:pPr>
      <w:bookmarkStart w:id="210" w:name="_Toc9516775"/>
      <w:bookmarkStart w:id="211" w:name="_Toc9517560"/>
      <w:bookmarkStart w:id="212" w:name="_Toc10210919"/>
      <w:r w:rsidRPr="00377480">
        <w:rPr>
          <w:color w:val="44546A" w:themeColor="text2"/>
        </w:rPr>
        <w:t xml:space="preserve">19.3   </w:t>
      </w:r>
      <w:r w:rsidR="00036CD9" w:rsidRPr="00377480">
        <w:rPr>
          <w:color w:val="44546A" w:themeColor="text2"/>
        </w:rPr>
        <w:t xml:space="preserve">Vederlag ved prosjektkostnader under prosjekterende </w:t>
      </w:r>
      <w:r w:rsidR="002E5505" w:rsidRPr="00377480">
        <w:rPr>
          <w:color w:val="44546A" w:themeColor="text2"/>
        </w:rPr>
        <w:t>eller</w:t>
      </w:r>
      <w:r w:rsidR="00036CD9" w:rsidRPr="00377480">
        <w:rPr>
          <w:color w:val="44546A" w:themeColor="text2"/>
        </w:rPr>
        <w:t xml:space="preserve"> entreprenørens målsum</w:t>
      </w:r>
      <w:bookmarkEnd w:id="210"/>
      <w:bookmarkEnd w:id="211"/>
      <w:bookmarkEnd w:id="212"/>
      <w:r w:rsidR="00036CD9" w:rsidRPr="00377480">
        <w:rPr>
          <w:color w:val="44546A" w:themeColor="text2"/>
        </w:rPr>
        <w:t xml:space="preserve"> </w:t>
      </w:r>
    </w:p>
    <w:p w14:paraId="46367CCE" w14:textId="77777777" w:rsidR="00E740E0" w:rsidRDefault="00E740E0" w:rsidP="00E740E0">
      <w:r w:rsidRPr="00B5195F">
        <w:t xml:space="preserve">Dersom endelige prosjektkostnader blir </w:t>
      </w:r>
      <w:r>
        <w:t>under</w:t>
      </w:r>
      <w:r w:rsidRPr="00B5195F">
        <w:t xml:space="preserve"> fastsatt målsum</w:t>
      </w:r>
      <w:r>
        <w:t xml:space="preserve"> for entreprenør eller prosjekterende</w:t>
      </w:r>
      <w:r w:rsidRPr="00B5195F">
        <w:t>,</w:t>
      </w:r>
      <w:r>
        <w:t xml:space="preserve"> skjer det ingen fordeling av besparelse på den aktuelle leverandør, med mindre slik fordeling følger </w:t>
      </w:r>
      <w:r w:rsidRPr="00EC22BA">
        <w:t xml:space="preserve">av reglene om besparelse i forhold til totalsum etter pkt. </w:t>
      </w:r>
      <w:r w:rsidR="00367EBC">
        <w:t>19</w:t>
      </w:r>
      <w:r w:rsidR="00EC22BA" w:rsidRPr="00EC22BA">
        <w:t>.5</w:t>
      </w:r>
      <w:r w:rsidRPr="00EC22BA">
        <w:t>.</w:t>
      </w:r>
    </w:p>
    <w:p w14:paraId="335EC666" w14:textId="01AD3A9F" w:rsidR="008A2F90" w:rsidRPr="00377480" w:rsidRDefault="00377480" w:rsidP="008A2F90">
      <w:pPr>
        <w:pStyle w:val="Overskrift2"/>
        <w:rPr>
          <w:color w:val="44546A" w:themeColor="text2"/>
        </w:rPr>
      </w:pPr>
      <w:bookmarkStart w:id="213" w:name="_Toc9516776"/>
      <w:bookmarkStart w:id="214" w:name="_Toc9517561"/>
      <w:bookmarkStart w:id="215" w:name="_Toc10210920"/>
      <w:r w:rsidRPr="00377480">
        <w:rPr>
          <w:color w:val="44546A" w:themeColor="text2"/>
        </w:rPr>
        <w:t xml:space="preserve">19.4   </w:t>
      </w:r>
      <w:r w:rsidR="008A2F90" w:rsidRPr="00377480">
        <w:rPr>
          <w:color w:val="44546A" w:themeColor="text2"/>
        </w:rPr>
        <w:t>Vederlag ved prosjektkostnader over total målsum</w:t>
      </w:r>
      <w:bookmarkEnd w:id="213"/>
      <w:bookmarkEnd w:id="214"/>
      <w:bookmarkEnd w:id="215"/>
    </w:p>
    <w:p w14:paraId="55EE0F8B" w14:textId="77777777" w:rsidR="008A2F90" w:rsidRDefault="008A2F90" w:rsidP="008A2F90">
      <w:r w:rsidRPr="00B5195F">
        <w:t xml:space="preserve">Dersom endelige prosjektkostnader blir </w:t>
      </w:r>
      <w:r>
        <w:t>over</w:t>
      </w:r>
      <w:r w:rsidRPr="00B5195F">
        <w:t xml:space="preserve"> fastsatt </w:t>
      </w:r>
      <w:r>
        <w:t xml:space="preserve">total </w:t>
      </w:r>
      <w:r w:rsidRPr="00B5195F">
        <w:t>målsum</w:t>
      </w:r>
      <w:r>
        <w:t xml:space="preserve"> er fordeling av overskridelse </w:t>
      </w:r>
      <w:r w:rsidR="001926F0">
        <w:t xml:space="preserve">mellom partene </w:t>
      </w:r>
      <w:r>
        <w:t xml:space="preserve">begrenset til den fordeling som gjelder for hhv. entreprenør og prosjekterende etter </w:t>
      </w:r>
      <w:r w:rsidRPr="00EC22BA">
        <w:t xml:space="preserve">pkt. </w:t>
      </w:r>
      <w:r w:rsidR="00EC22BA" w:rsidRPr="00EC22BA">
        <w:t>1</w:t>
      </w:r>
      <w:r w:rsidR="00367EBC">
        <w:t>9</w:t>
      </w:r>
      <w:r w:rsidR="00EC22BA" w:rsidRPr="00EC22BA">
        <w:t>.2</w:t>
      </w:r>
      <w:r w:rsidRPr="00EC22BA">
        <w:t>.</w:t>
      </w:r>
      <w:r w:rsidRPr="00B5195F">
        <w:t xml:space="preserve"> </w:t>
      </w:r>
    </w:p>
    <w:p w14:paraId="28D73531" w14:textId="76C24598" w:rsidR="002E5505" w:rsidRPr="00377480" w:rsidRDefault="00377480" w:rsidP="002E5505">
      <w:pPr>
        <w:pStyle w:val="Overskrift2"/>
        <w:rPr>
          <w:color w:val="44546A" w:themeColor="text2"/>
        </w:rPr>
      </w:pPr>
      <w:bookmarkStart w:id="216" w:name="_Toc9516777"/>
      <w:bookmarkStart w:id="217" w:name="_Toc9517562"/>
      <w:bookmarkStart w:id="218" w:name="_Toc10210921"/>
      <w:r w:rsidRPr="00377480">
        <w:rPr>
          <w:color w:val="44546A" w:themeColor="text2"/>
        </w:rPr>
        <w:t xml:space="preserve">19.5   </w:t>
      </w:r>
      <w:r w:rsidR="002E5505" w:rsidRPr="00377480">
        <w:rPr>
          <w:color w:val="44546A" w:themeColor="text2"/>
        </w:rPr>
        <w:t>Vederlag ved prosjektkostnader under total målsum</w:t>
      </w:r>
      <w:bookmarkEnd w:id="216"/>
      <w:bookmarkEnd w:id="217"/>
      <w:bookmarkEnd w:id="218"/>
    </w:p>
    <w:p w14:paraId="63206FA4" w14:textId="77777777" w:rsidR="002E5505" w:rsidRDefault="002E5505" w:rsidP="002E5505">
      <w:r w:rsidRPr="00B5195F">
        <w:t xml:space="preserve">Dersom endelige prosjektkostnader blir under fastsatt </w:t>
      </w:r>
      <w:r>
        <w:t xml:space="preserve">total </w:t>
      </w:r>
      <w:r w:rsidRPr="00B5195F">
        <w:t xml:space="preserve">målsum, fordeles besparelsen mellom </w:t>
      </w:r>
      <w:r>
        <w:t xml:space="preserve">byggherren, entreprenøren og prosjekterende </w:t>
      </w:r>
      <w:r w:rsidRPr="00B5195F">
        <w:t xml:space="preserve">i tråd med avtalt fordelingsbrøk. </w:t>
      </w:r>
    </w:p>
    <w:p w14:paraId="6E67D46C" w14:textId="77777777" w:rsidR="002E5505" w:rsidRDefault="002E5505" w:rsidP="002E5505">
      <w:r>
        <w:t xml:space="preserve">Prosjekterende og entreprenøren har krav på utbetaling av sin andel av </w:t>
      </w:r>
      <w:r w:rsidRPr="00B5195F">
        <w:t xml:space="preserve">besparelsen </w:t>
      </w:r>
      <w:r>
        <w:t xml:space="preserve">for total målsum </w:t>
      </w:r>
      <w:r w:rsidRPr="00EC22BA">
        <w:t xml:space="preserve">selv om egen målsum for entreprenør eller prosjekterende etter pkt. </w:t>
      </w:r>
      <w:r w:rsidR="00367EBC">
        <w:t>19</w:t>
      </w:r>
      <w:r w:rsidR="00EC22BA" w:rsidRPr="00EC22BA">
        <w:t>.2</w:t>
      </w:r>
      <w:r w:rsidRPr="00EC22BA">
        <w:t xml:space="preserve"> overskrides.</w:t>
      </w:r>
    </w:p>
    <w:p w14:paraId="204D1804" w14:textId="77777777" w:rsidR="00500257" w:rsidRPr="00C35DA6" w:rsidRDefault="00D24DE2" w:rsidP="00C35DA6">
      <w:pPr>
        <w:pStyle w:val="Overskrift1"/>
        <w:numPr>
          <w:ilvl w:val="0"/>
          <w:numId w:val="41"/>
        </w:numPr>
        <w:ind w:left="0" w:firstLine="0"/>
        <w:rPr>
          <w:rFonts w:cstheme="majorHAnsi"/>
          <w:color w:val="44546A" w:themeColor="text2"/>
          <w:sz w:val="28"/>
          <w:szCs w:val="28"/>
        </w:rPr>
      </w:pPr>
      <w:bookmarkStart w:id="219" w:name="_Toc4756341"/>
      <w:bookmarkStart w:id="220" w:name="_Toc9516778"/>
      <w:bookmarkStart w:id="221" w:name="_Toc9517563"/>
      <w:bookmarkStart w:id="222" w:name="_Toc44676066"/>
      <w:r w:rsidRPr="00C35DA6">
        <w:rPr>
          <w:rFonts w:cstheme="majorHAnsi"/>
          <w:color w:val="44546A" w:themeColor="text2"/>
          <w:sz w:val="28"/>
          <w:szCs w:val="28"/>
        </w:rPr>
        <w:t>Leverandørenes</w:t>
      </w:r>
      <w:r w:rsidR="00500257" w:rsidRPr="00C35DA6">
        <w:rPr>
          <w:rFonts w:cstheme="majorHAnsi"/>
          <w:color w:val="44546A" w:themeColor="text2"/>
          <w:sz w:val="28"/>
          <w:szCs w:val="28"/>
        </w:rPr>
        <w:t xml:space="preserve"> vederlag i fase 3</w:t>
      </w:r>
      <w:bookmarkEnd w:id="219"/>
      <w:bookmarkEnd w:id="220"/>
      <w:bookmarkEnd w:id="221"/>
      <w:bookmarkEnd w:id="222"/>
    </w:p>
    <w:p w14:paraId="489F10C4" w14:textId="77777777" w:rsidR="0042544D" w:rsidRDefault="0042544D" w:rsidP="006C53A5">
      <w:r>
        <w:t>Leverandørenes ansvar for retting av egne feil og mangler er regulert i pkt.</w:t>
      </w:r>
      <w:r w:rsidR="002A63D0">
        <w:t>33</w:t>
      </w:r>
      <w:r>
        <w:t>.</w:t>
      </w:r>
    </w:p>
    <w:p w14:paraId="19531BB4" w14:textId="77777777" w:rsidR="0042544D" w:rsidRDefault="0042544D" w:rsidP="0042544D">
      <w:pPr>
        <w:rPr>
          <w:lang w:eastAsia="nb-NO"/>
        </w:rPr>
      </w:pPr>
      <w:r>
        <w:lastRenderedPageBreak/>
        <w:t xml:space="preserve">Dersom Leverandørene skal utføre annet arbeid i fase 3 </w:t>
      </w:r>
      <w:r>
        <w:rPr>
          <w:color w:val="222222"/>
        </w:rPr>
        <w:t xml:space="preserve">skal dette </w:t>
      </w:r>
      <w:r w:rsidRPr="000615E1">
        <w:rPr>
          <w:lang w:eastAsia="nb-NO"/>
        </w:rPr>
        <w:t>honoreres etter medgått tid i henhold til avtalte timesatser. Utgifter til utlegg og underleverandører gjøres opp til selvkost med tillegg av avtalt påslag.</w:t>
      </w:r>
    </w:p>
    <w:p w14:paraId="245A7C78" w14:textId="77777777" w:rsidR="00036CD9" w:rsidRPr="000615E1" w:rsidRDefault="00036CD9" w:rsidP="00036CD9">
      <w:pPr>
        <w:rPr>
          <w:lang w:eastAsia="nb-NO"/>
        </w:rPr>
      </w:pPr>
      <w:bookmarkStart w:id="223" w:name="_Toc4756342"/>
      <w:r>
        <w:rPr>
          <w:lang w:eastAsia="nb-NO"/>
        </w:rPr>
        <w:t>Leverandørenes arbeid i fase 3 holdes utenfor målsummen.</w:t>
      </w:r>
    </w:p>
    <w:p w14:paraId="3E65C449" w14:textId="77777777" w:rsidR="006F0BE0" w:rsidRPr="00C35DA6" w:rsidRDefault="006F0BE0" w:rsidP="00C35DA6">
      <w:pPr>
        <w:pStyle w:val="Overskrift1"/>
        <w:numPr>
          <w:ilvl w:val="0"/>
          <w:numId w:val="41"/>
        </w:numPr>
        <w:ind w:left="0" w:firstLine="0"/>
        <w:rPr>
          <w:rFonts w:cstheme="majorHAnsi"/>
          <w:color w:val="44546A" w:themeColor="text2"/>
          <w:sz w:val="28"/>
          <w:szCs w:val="28"/>
        </w:rPr>
      </w:pPr>
      <w:bookmarkStart w:id="224" w:name="_Toc9516779"/>
      <w:bookmarkStart w:id="225" w:name="_Toc9517564"/>
      <w:bookmarkStart w:id="226" w:name="_Toc44676067"/>
      <w:r w:rsidRPr="00C35DA6">
        <w:rPr>
          <w:rFonts w:cstheme="majorHAnsi"/>
          <w:color w:val="44546A" w:themeColor="text2"/>
          <w:sz w:val="28"/>
          <w:szCs w:val="28"/>
        </w:rPr>
        <w:t xml:space="preserve">Etablering av bonusprogram </w:t>
      </w:r>
      <w:r w:rsidR="000E353F" w:rsidRPr="00C35DA6">
        <w:rPr>
          <w:rFonts w:cstheme="majorHAnsi"/>
          <w:color w:val="44546A" w:themeColor="text2"/>
          <w:sz w:val="28"/>
          <w:szCs w:val="28"/>
        </w:rPr>
        <w:t>for fase 2 og 3</w:t>
      </w:r>
      <w:bookmarkEnd w:id="223"/>
      <w:bookmarkEnd w:id="224"/>
      <w:bookmarkEnd w:id="225"/>
      <w:bookmarkEnd w:id="226"/>
    </w:p>
    <w:p w14:paraId="6128034D" w14:textId="77777777" w:rsidR="006F0BE0" w:rsidRDefault="00D24DE2" w:rsidP="006F0BE0">
      <w:r>
        <w:t>Partene</w:t>
      </w:r>
      <w:r w:rsidR="006F0BE0">
        <w:t xml:space="preserve"> skal i fase 1 </w:t>
      </w:r>
      <w:r w:rsidR="006F0BE0" w:rsidRPr="000615E1">
        <w:t>i fellesskap utarbeide e</w:t>
      </w:r>
      <w:r w:rsidR="002E4117">
        <w:t>t</w:t>
      </w:r>
      <w:r w:rsidR="006F0BE0" w:rsidRPr="000615E1">
        <w:t xml:space="preserve"> </w:t>
      </w:r>
      <w:r w:rsidR="006F0BE0">
        <w:t xml:space="preserve">bonusprogram </w:t>
      </w:r>
      <w:r w:rsidR="006F0BE0" w:rsidRPr="000615E1">
        <w:t>for Fase 2</w:t>
      </w:r>
      <w:r w:rsidR="006F0BE0">
        <w:t xml:space="preserve"> og 3.</w:t>
      </w:r>
    </w:p>
    <w:p w14:paraId="5713988F" w14:textId="77777777" w:rsidR="006F0BE0" w:rsidRDefault="006F0BE0" w:rsidP="006F0BE0">
      <w:r>
        <w:t>Bonusprogram knyttes til prosjektmål som ikke ivaretas igjennom målsum-mekanismen, slik som:</w:t>
      </w:r>
    </w:p>
    <w:p w14:paraId="25D07BE5" w14:textId="77777777" w:rsidR="006F0BE0" w:rsidRDefault="006F0BE0" w:rsidP="009E2AEF">
      <w:pPr>
        <w:pStyle w:val="Listeavsnitt"/>
        <w:numPr>
          <w:ilvl w:val="1"/>
          <w:numId w:val="3"/>
        </w:numPr>
      </w:pPr>
      <w:r>
        <w:t>Oppnåelse av eventuelle mål knyttet til HMS</w:t>
      </w:r>
    </w:p>
    <w:p w14:paraId="4A2DC0C8" w14:textId="77777777" w:rsidR="006F0BE0" w:rsidRDefault="006F0BE0" w:rsidP="009E2AEF">
      <w:pPr>
        <w:pStyle w:val="Listeavsnitt"/>
        <w:numPr>
          <w:ilvl w:val="1"/>
          <w:numId w:val="3"/>
        </w:numPr>
      </w:pPr>
      <w:r>
        <w:t xml:space="preserve">Oppnåelse av eventuelle mål om ikke </w:t>
      </w:r>
      <w:r w:rsidR="000E353F">
        <w:t xml:space="preserve">å </w:t>
      </w:r>
      <w:r>
        <w:t>skifte ut spesifikke angitte nøkkelpersoner</w:t>
      </w:r>
    </w:p>
    <w:p w14:paraId="58498229" w14:textId="77777777" w:rsidR="006F0BE0" w:rsidRDefault="006F0BE0" w:rsidP="009E2AEF">
      <w:pPr>
        <w:pStyle w:val="Listeavsnitt"/>
        <w:numPr>
          <w:ilvl w:val="1"/>
          <w:numId w:val="3"/>
        </w:numPr>
      </w:pPr>
      <w:r>
        <w:t>Oppnåelse av eventuelle mål knyttet til minimering av ulemper for brukere/naboer etc.</w:t>
      </w:r>
    </w:p>
    <w:p w14:paraId="17134001" w14:textId="77777777" w:rsidR="006F0BE0" w:rsidRDefault="006F0BE0" w:rsidP="006F0BE0">
      <w:r>
        <w:t>Bonusprogram skal fremgå og vedlegges protokollen for avslutning av fase 1.</w:t>
      </w:r>
    </w:p>
    <w:p w14:paraId="588B296C" w14:textId="77777777" w:rsidR="00863106" w:rsidRDefault="00863106" w:rsidP="006F0BE0">
      <w:r>
        <w:t>Det skal fremgår klare vilkår for når den enkelte bonus oppnås.</w:t>
      </w:r>
    </w:p>
    <w:p w14:paraId="6DC103E0" w14:textId="14CD0D5C" w:rsidR="005A1412" w:rsidRPr="005A4AD7" w:rsidRDefault="005A4AD7" w:rsidP="005A1412">
      <w:pPr>
        <w:pStyle w:val="Overskrift1"/>
        <w:rPr>
          <w:rFonts w:cstheme="majorHAnsi"/>
          <w:color w:val="44546A" w:themeColor="text2"/>
          <w:sz w:val="32"/>
          <w:szCs w:val="32"/>
        </w:rPr>
      </w:pPr>
      <w:bookmarkStart w:id="227" w:name="_Toc4756350"/>
      <w:bookmarkStart w:id="228" w:name="_Toc9516780"/>
      <w:bookmarkStart w:id="229" w:name="_Toc9517565"/>
      <w:bookmarkStart w:id="230" w:name="_Toc44676068"/>
      <w:r w:rsidRPr="005A4AD7">
        <w:rPr>
          <w:rFonts w:cstheme="majorHAnsi"/>
          <w:color w:val="44546A" w:themeColor="text2"/>
          <w:sz w:val="32"/>
          <w:szCs w:val="32"/>
        </w:rPr>
        <w:t xml:space="preserve">KAPITTEL </w:t>
      </w:r>
      <w:r>
        <w:rPr>
          <w:rFonts w:cstheme="majorHAnsi"/>
          <w:color w:val="44546A" w:themeColor="text2"/>
          <w:sz w:val="32"/>
          <w:szCs w:val="32"/>
        </w:rPr>
        <w:t xml:space="preserve">5 </w:t>
      </w:r>
      <w:r w:rsidRPr="005A4AD7">
        <w:rPr>
          <w:rFonts w:cstheme="majorHAnsi"/>
          <w:color w:val="44546A" w:themeColor="text2"/>
          <w:sz w:val="32"/>
          <w:szCs w:val="32"/>
        </w:rPr>
        <w:t>ENDRINGER</w:t>
      </w:r>
      <w:bookmarkEnd w:id="227"/>
      <w:r w:rsidRPr="005A4AD7">
        <w:rPr>
          <w:rFonts w:cstheme="majorHAnsi"/>
          <w:color w:val="44546A" w:themeColor="text2"/>
          <w:sz w:val="32"/>
          <w:szCs w:val="32"/>
        </w:rPr>
        <w:t xml:space="preserve"> OG FRISTFORLENGELSE</w:t>
      </w:r>
      <w:bookmarkEnd w:id="228"/>
      <w:bookmarkEnd w:id="229"/>
      <w:bookmarkEnd w:id="230"/>
    </w:p>
    <w:p w14:paraId="20BE9AF1" w14:textId="77777777" w:rsidR="009A31B4" w:rsidRPr="00C35DA6" w:rsidRDefault="009A31B4" w:rsidP="00C35DA6">
      <w:pPr>
        <w:pStyle w:val="Overskrift1"/>
        <w:numPr>
          <w:ilvl w:val="0"/>
          <w:numId w:val="41"/>
        </w:numPr>
        <w:ind w:left="0" w:firstLine="0"/>
        <w:rPr>
          <w:rFonts w:cstheme="majorHAnsi"/>
          <w:color w:val="44546A" w:themeColor="text2"/>
          <w:sz w:val="28"/>
          <w:szCs w:val="28"/>
        </w:rPr>
      </w:pPr>
      <w:bookmarkStart w:id="231" w:name="_Toc9516781"/>
      <w:bookmarkStart w:id="232" w:name="_Toc9517566"/>
      <w:bookmarkStart w:id="233" w:name="_Toc4756351"/>
      <w:bookmarkStart w:id="234" w:name="_Toc44676069"/>
      <w:r w:rsidRPr="00C35DA6">
        <w:rPr>
          <w:rFonts w:cstheme="majorHAnsi"/>
          <w:color w:val="44546A" w:themeColor="text2"/>
          <w:sz w:val="28"/>
          <w:szCs w:val="28"/>
        </w:rPr>
        <w:t>Endringer</w:t>
      </w:r>
      <w:r w:rsidR="006E036C" w:rsidRPr="00C35DA6">
        <w:rPr>
          <w:rFonts w:cstheme="majorHAnsi"/>
          <w:color w:val="44546A" w:themeColor="text2"/>
          <w:sz w:val="28"/>
          <w:szCs w:val="28"/>
        </w:rPr>
        <w:t xml:space="preserve"> og justering av målsum</w:t>
      </w:r>
      <w:bookmarkEnd w:id="231"/>
      <w:bookmarkEnd w:id="232"/>
      <w:bookmarkEnd w:id="234"/>
    </w:p>
    <w:p w14:paraId="4B4ADF0D" w14:textId="77777777" w:rsidR="009A31B4" w:rsidRDefault="009A31B4" w:rsidP="00D342B7">
      <w:r>
        <w:t>Byggherrens rett til å pålegge endringer, grunnlag for endringer, varsling, og utmåling av tilleggsvederlag følger bestemmelsene i den enkelte kontrakt med prosjekterende og entreprenør.</w:t>
      </w:r>
    </w:p>
    <w:p w14:paraId="125BC4DA" w14:textId="77777777" w:rsidR="009A31B4" w:rsidRDefault="009A31B4" w:rsidP="00D342B7">
      <w:r>
        <w:t>Likevel slik at alle varslings- og svarfrister ikke skal være preklusive.</w:t>
      </w:r>
    </w:p>
    <w:p w14:paraId="659B8B7A" w14:textId="77777777" w:rsidR="006E036C" w:rsidRDefault="009A31B4" w:rsidP="009A31B4">
      <w:r>
        <w:t xml:space="preserve">Dersom vederlaget til en leverandør skal justeres etter kontrakten, skal både målsummen for den aktuelle leverandøren, og total målsum, </w:t>
      </w:r>
      <w:bookmarkEnd w:id="233"/>
      <w:r w:rsidR="005A1412">
        <w:t>økes eller reduseres tilsvarende</w:t>
      </w:r>
      <w:r w:rsidR="006E036C">
        <w:t>.</w:t>
      </w:r>
    </w:p>
    <w:p w14:paraId="1B42AE93" w14:textId="77777777" w:rsidR="005A1412" w:rsidRPr="005A4AD7" w:rsidRDefault="006E036C" w:rsidP="005A4AD7">
      <w:pPr>
        <w:pStyle w:val="Overskrift1"/>
        <w:numPr>
          <w:ilvl w:val="0"/>
          <w:numId w:val="41"/>
        </w:numPr>
        <w:ind w:left="0" w:firstLine="0"/>
        <w:rPr>
          <w:rFonts w:cstheme="majorHAnsi"/>
          <w:color w:val="44546A" w:themeColor="text2"/>
          <w:sz w:val="28"/>
          <w:szCs w:val="28"/>
        </w:rPr>
      </w:pPr>
      <w:bookmarkStart w:id="235" w:name="_Toc4756356"/>
      <w:bookmarkStart w:id="236" w:name="_Toc9516782"/>
      <w:bookmarkStart w:id="237" w:name="_Toc9517567"/>
      <w:bookmarkStart w:id="238" w:name="_Toc44676070"/>
      <w:r w:rsidRPr="005A4AD7">
        <w:rPr>
          <w:rFonts w:cstheme="majorHAnsi"/>
          <w:color w:val="44546A" w:themeColor="text2"/>
          <w:sz w:val="28"/>
          <w:szCs w:val="28"/>
        </w:rPr>
        <w:t xml:space="preserve">Tidsfrister og justering av </w:t>
      </w:r>
      <w:r w:rsidR="005A1412" w:rsidRPr="005A4AD7">
        <w:rPr>
          <w:rFonts w:cstheme="majorHAnsi"/>
          <w:color w:val="44546A" w:themeColor="text2"/>
          <w:sz w:val="28"/>
          <w:szCs w:val="28"/>
        </w:rPr>
        <w:t>tidsfrister</w:t>
      </w:r>
      <w:bookmarkEnd w:id="235"/>
      <w:bookmarkEnd w:id="236"/>
      <w:bookmarkEnd w:id="237"/>
      <w:bookmarkEnd w:id="238"/>
    </w:p>
    <w:p w14:paraId="682FFC6A" w14:textId="77777777" w:rsidR="006E036C" w:rsidRDefault="006E036C" w:rsidP="006E036C">
      <w:r>
        <w:t>Byggherrens rett til å endre tidsfrister, forsering, grunnlag for fristforlengelse, varsling, og utmåling av fristforlengelse følger bestemmelsene i den enkelte kontrakt med prosjekterende og entreprenør.</w:t>
      </w:r>
    </w:p>
    <w:p w14:paraId="13F3657F" w14:textId="77777777" w:rsidR="006E036C" w:rsidRDefault="006E036C" w:rsidP="006E036C">
      <w:r>
        <w:t>Likevel slik at alle varslings- og svarfrister ikke skal være preklusive.</w:t>
      </w:r>
    </w:p>
    <w:p w14:paraId="7B897DB1" w14:textId="66C9B367" w:rsidR="00420E1F" w:rsidRPr="005A4AD7" w:rsidRDefault="005A4AD7" w:rsidP="006E07DB">
      <w:pPr>
        <w:pStyle w:val="Overskrift1"/>
        <w:rPr>
          <w:rFonts w:cstheme="majorHAnsi"/>
          <w:color w:val="44546A" w:themeColor="text2"/>
          <w:sz w:val="32"/>
          <w:szCs w:val="32"/>
        </w:rPr>
      </w:pPr>
      <w:bookmarkStart w:id="239" w:name="_Toc4756343"/>
      <w:bookmarkStart w:id="240" w:name="_Toc9516783"/>
      <w:bookmarkStart w:id="241" w:name="_Toc9517568"/>
      <w:bookmarkStart w:id="242" w:name="_Toc44676071"/>
      <w:r w:rsidRPr="005A4AD7">
        <w:rPr>
          <w:rFonts w:cstheme="majorHAnsi"/>
          <w:color w:val="44546A" w:themeColor="text2"/>
          <w:sz w:val="32"/>
          <w:szCs w:val="32"/>
        </w:rPr>
        <w:t xml:space="preserve">KAPITTEL </w:t>
      </w:r>
      <w:r>
        <w:rPr>
          <w:rFonts w:cstheme="majorHAnsi"/>
          <w:color w:val="44546A" w:themeColor="text2"/>
          <w:sz w:val="32"/>
          <w:szCs w:val="32"/>
        </w:rPr>
        <w:t xml:space="preserve">6 </w:t>
      </w:r>
      <w:r w:rsidRPr="005A4AD7">
        <w:rPr>
          <w:rFonts w:cstheme="majorHAnsi"/>
          <w:color w:val="44546A" w:themeColor="text2"/>
          <w:sz w:val="32"/>
          <w:szCs w:val="32"/>
        </w:rPr>
        <w:t>FAKTURERING OG BETALING</w:t>
      </w:r>
      <w:bookmarkEnd w:id="239"/>
      <w:bookmarkEnd w:id="240"/>
      <w:bookmarkEnd w:id="241"/>
      <w:bookmarkEnd w:id="242"/>
    </w:p>
    <w:p w14:paraId="64A7F738" w14:textId="77777777" w:rsidR="006E07DB" w:rsidRPr="005A4AD7" w:rsidRDefault="00BD6A8D" w:rsidP="005A4AD7">
      <w:pPr>
        <w:pStyle w:val="Overskrift1"/>
        <w:numPr>
          <w:ilvl w:val="0"/>
          <w:numId w:val="41"/>
        </w:numPr>
        <w:ind w:left="0" w:firstLine="0"/>
        <w:rPr>
          <w:rFonts w:cstheme="majorHAnsi"/>
          <w:color w:val="44546A" w:themeColor="text2"/>
          <w:sz w:val="28"/>
          <w:szCs w:val="28"/>
        </w:rPr>
      </w:pPr>
      <w:bookmarkStart w:id="243" w:name="_Toc4756344"/>
      <w:bookmarkStart w:id="244" w:name="_Toc9516784"/>
      <w:bookmarkStart w:id="245" w:name="_Toc9517569"/>
      <w:bookmarkStart w:id="246" w:name="_Toc44676072"/>
      <w:r w:rsidRPr="005A4AD7">
        <w:rPr>
          <w:rFonts w:cstheme="majorHAnsi"/>
          <w:color w:val="44546A" w:themeColor="text2"/>
          <w:sz w:val="28"/>
          <w:szCs w:val="28"/>
        </w:rPr>
        <w:t>Faktu</w:t>
      </w:r>
      <w:r w:rsidR="00E369AD" w:rsidRPr="005A4AD7">
        <w:rPr>
          <w:rFonts w:cstheme="majorHAnsi"/>
          <w:color w:val="44546A" w:themeColor="text2"/>
          <w:sz w:val="28"/>
          <w:szCs w:val="28"/>
        </w:rPr>
        <w:t>r</w:t>
      </w:r>
      <w:r w:rsidRPr="005A4AD7">
        <w:rPr>
          <w:rFonts w:cstheme="majorHAnsi"/>
          <w:color w:val="44546A" w:themeColor="text2"/>
          <w:sz w:val="28"/>
          <w:szCs w:val="28"/>
        </w:rPr>
        <w:t>ering og betaling i fase 1</w:t>
      </w:r>
      <w:bookmarkEnd w:id="243"/>
      <w:r w:rsidR="002E4117" w:rsidRPr="005A4AD7">
        <w:rPr>
          <w:rFonts w:cstheme="majorHAnsi"/>
          <w:color w:val="44546A" w:themeColor="text2"/>
          <w:sz w:val="28"/>
          <w:szCs w:val="28"/>
        </w:rPr>
        <w:t xml:space="preserve"> og 3</w:t>
      </w:r>
      <w:bookmarkEnd w:id="244"/>
      <w:bookmarkEnd w:id="245"/>
      <w:bookmarkEnd w:id="246"/>
    </w:p>
    <w:p w14:paraId="1AC40C5E" w14:textId="77777777" w:rsidR="00BD6A8D" w:rsidRDefault="00BD6A8D" w:rsidP="00BD6A8D">
      <w:r>
        <w:t>Leverandøren</w:t>
      </w:r>
      <w:r w:rsidR="003E6B3D">
        <w:t>e</w:t>
      </w:r>
      <w:r>
        <w:t xml:space="preserve"> kan kreve betaling etter hvert som oppdraget utføres, men ikk</w:t>
      </w:r>
      <w:r w:rsidR="003E6B3D">
        <w:t>e oftere enn én gang i måneden.</w:t>
      </w:r>
    </w:p>
    <w:p w14:paraId="6E1B30A3" w14:textId="77777777" w:rsidR="00935040" w:rsidRDefault="003E6B3D" w:rsidP="00781A9C">
      <w:r>
        <w:t xml:space="preserve">Leverandørene sender separate fakturaer. </w:t>
      </w:r>
    </w:p>
    <w:p w14:paraId="2425C9CA" w14:textId="77777777" w:rsidR="00781A9C" w:rsidRDefault="00781A9C" w:rsidP="00781A9C">
      <w:r>
        <w:t>Leverandørenes fakturaer skal spesifiseres og dokumenteres slik at de kan kontrolleres av byggherren. Utlegg og utgifter skal angis særskilt, med eventuelle påslag.</w:t>
      </w:r>
    </w:p>
    <w:p w14:paraId="58BB0580" w14:textId="77777777" w:rsidR="00BD6A8D" w:rsidRDefault="00BD6A8D" w:rsidP="00BD6A8D">
      <w:r>
        <w:t>Byggherre skal betale faktura innen 28 dager etter han har mottatt fakturaen.</w:t>
      </w:r>
    </w:p>
    <w:p w14:paraId="19CEE568" w14:textId="187851A2" w:rsidR="00781A9C" w:rsidRPr="005A4AD7" w:rsidRDefault="00781A9C" w:rsidP="005A4AD7">
      <w:pPr>
        <w:pStyle w:val="Overskrift1"/>
        <w:numPr>
          <w:ilvl w:val="0"/>
          <w:numId w:val="41"/>
        </w:numPr>
        <w:ind w:left="0" w:firstLine="0"/>
        <w:rPr>
          <w:rFonts w:cstheme="majorHAnsi"/>
          <w:color w:val="44546A" w:themeColor="text2"/>
          <w:sz w:val="28"/>
          <w:szCs w:val="28"/>
        </w:rPr>
      </w:pPr>
      <w:bookmarkStart w:id="247" w:name="_Toc4756345"/>
      <w:bookmarkStart w:id="248" w:name="_Toc9516785"/>
      <w:bookmarkStart w:id="249" w:name="_Toc9517570"/>
      <w:bookmarkStart w:id="250" w:name="_Toc44676073"/>
      <w:r w:rsidRPr="005A4AD7">
        <w:rPr>
          <w:rFonts w:cstheme="majorHAnsi"/>
          <w:color w:val="44546A" w:themeColor="text2"/>
          <w:sz w:val="28"/>
          <w:szCs w:val="28"/>
        </w:rPr>
        <w:lastRenderedPageBreak/>
        <w:t>Fakturering og betaling av prosjektkostnad</w:t>
      </w:r>
      <w:r w:rsidR="00AC67D2" w:rsidRPr="005A4AD7">
        <w:rPr>
          <w:rFonts w:cstheme="majorHAnsi"/>
          <w:color w:val="44546A" w:themeColor="text2"/>
          <w:sz w:val="28"/>
          <w:szCs w:val="28"/>
        </w:rPr>
        <w:t xml:space="preserve"> i fase 2</w:t>
      </w:r>
      <w:bookmarkEnd w:id="247"/>
      <w:bookmarkEnd w:id="248"/>
      <w:bookmarkEnd w:id="249"/>
      <w:bookmarkEnd w:id="250"/>
    </w:p>
    <w:p w14:paraId="31437B75" w14:textId="77777777" w:rsidR="00054966" w:rsidRDefault="003D5650" w:rsidP="00AC67D2">
      <w:r>
        <w:t>Leverandørene</w:t>
      </w:r>
      <w:r w:rsidR="00054966">
        <w:t xml:space="preserve"> faktureres hver måned basert på pådratte kostnader i perioden.</w:t>
      </w:r>
    </w:p>
    <w:p w14:paraId="04E40595" w14:textId="77777777" w:rsidR="003E6B3D" w:rsidRDefault="002E4117" w:rsidP="002E4117">
      <w:r>
        <w:t>Eventuelt p</w:t>
      </w:r>
      <w:r w:rsidR="003E6B3D">
        <w:t>åslag eller avsetning for risiko og usikkerhet</w:t>
      </w:r>
      <w:r>
        <w:t>, kan medtas forholdsmessig ved faktureringen.</w:t>
      </w:r>
    </w:p>
    <w:p w14:paraId="3AB6E2F2" w14:textId="77777777" w:rsidR="003E6B3D" w:rsidRDefault="003E6B3D" w:rsidP="002B3C92">
      <w:r>
        <w:t>Leverandørenes fakturaer skal spesifiseres og dokumenteres slik at de kan kontrolleres av byggherren. Utlegg og utgifter skal angis særskilt, med eventuelle påslag.</w:t>
      </w:r>
    </w:p>
    <w:p w14:paraId="152D3223" w14:textId="77777777" w:rsidR="003E6B3D" w:rsidRDefault="003E6B3D" w:rsidP="002B3C92">
      <w:r>
        <w:t xml:space="preserve">Leverandørene sender separate fakturaer. </w:t>
      </w:r>
    </w:p>
    <w:p w14:paraId="01E9227D" w14:textId="77777777" w:rsidR="00781A9C" w:rsidRDefault="00781A9C" w:rsidP="002B3C92">
      <w:r>
        <w:t>Byggherre skal betale faktura innen 28 dager etter han har mottatt fakturaen.</w:t>
      </w:r>
    </w:p>
    <w:p w14:paraId="67DCCA9B" w14:textId="77777777" w:rsidR="007B4356" w:rsidRDefault="007B4356" w:rsidP="002B3C92">
      <w:r>
        <w:t xml:space="preserve">Dersom Leverandøren har overskredet sin målsum, korrigert for </w:t>
      </w:r>
      <w:r w:rsidRPr="003D5C0F">
        <w:t>endringer etter pkt.</w:t>
      </w:r>
      <w:r w:rsidR="009020E8" w:rsidRPr="003D5C0F">
        <w:t xml:space="preserve"> </w:t>
      </w:r>
      <w:r w:rsidR="002A63D0">
        <w:t>22</w:t>
      </w:r>
      <w:r>
        <w:t xml:space="preserve">, </w:t>
      </w:r>
      <w:r w:rsidR="009020E8">
        <w:t xml:space="preserve">kan byggherre kreve at </w:t>
      </w:r>
      <w:r>
        <w:t xml:space="preserve">Leverandørens fradrag for overskridelse av målsum </w:t>
      </w:r>
      <w:r w:rsidR="009020E8">
        <w:t xml:space="preserve">trekkes fra og </w:t>
      </w:r>
      <w:r>
        <w:t>fremgå</w:t>
      </w:r>
      <w:r w:rsidR="009020E8">
        <w:t>r</w:t>
      </w:r>
      <w:r>
        <w:t xml:space="preserve"> av den enkelte faktura.</w:t>
      </w:r>
    </w:p>
    <w:p w14:paraId="1C559B2B" w14:textId="77777777" w:rsidR="0033159C" w:rsidRPr="005A4AD7" w:rsidRDefault="0033159C" w:rsidP="005A4AD7">
      <w:pPr>
        <w:pStyle w:val="Overskrift1"/>
        <w:numPr>
          <w:ilvl w:val="0"/>
          <w:numId w:val="41"/>
        </w:numPr>
        <w:ind w:left="0" w:firstLine="0"/>
        <w:rPr>
          <w:rFonts w:cstheme="majorHAnsi"/>
          <w:color w:val="44546A" w:themeColor="text2"/>
          <w:sz w:val="28"/>
          <w:szCs w:val="28"/>
        </w:rPr>
      </w:pPr>
      <w:bookmarkStart w:id="251" w:name="_Toc4756346"/>
      <w:bookmarkStart w:id="252" w:name="_Toc9516786"/>
      <w:bookmarkStart w:id="253" w:name="_Toc9517571"/>
      <w:bookmarkStart w:id="254" w:name="_Toc44676074"/>
      <w:r w:rsidRPr="005A4AD7">
        <w:rPr>
          <w:rFonts w:cstheme="majorHAnsi"/>
          <w:color w:val="44546A" w:themeColor="text2"/>
          <w:sz w:val="28"/>
          <w:szCs w:val="28"/>
        </w:rPr>
        <w:t>Fakturering og betaling av bonusprogram for fase 2</w:t>
      </w:r>
      <w:bookmarkEnd w:id="251"/>
      <w:bookmarkEnd w:id="252"/>
      <w:bookmarkEnd w:id="253"/>
      <w:bookmarkEnd w:id="254"/>
    </w:p>
    <w:p w14:paraId="1B2E7898" w14:textId="77777777" w:rsidR="00BD6A8D" w:rsidRDefault="0033159C" w:rsidP="002B3C92">
      <w:r w:rsidRPr="002E4117">
        <w:t xml:space="preserve">Dersom </w:t>
      </w:r>
      <w:r w:rsidR="003D5650" w:rsidRPr="002E4117">
        <w:t>partene</w:t>
      </w:r>
      <w:r w:rsidRPr="002E4117">
        <w:t xml:space="preserve"> har utarbeidet bonusprogram for fase 2, </w:t>
      </w:r>
      <w:r w:rsidR="003D5650" w:rsidRPr="002E4117">
        <w:t xml:space="preserve">skal byggherren </w:t>
      </w:r>
      <w:r w:rsidRPr="002E4117">
        <w:t>vurdere</w:t>
      </w:r>
      <w:r w:rsidR="00525896" w:rsidRPr="002E4117">
        <w:t xml:space="preserve"> om </w:t>
      </w:r>
      <w:r w:rsidR="00863106" w:rsidRPr="002E4117">
        <w:t>vilkårene for bonusutbetaling</w:t>
      </w:r>
      <w:r w:rsidR="00525896" w:rsidRPr="002E4117">
        <w:t xml:space="preserve"> for fase 2</w:t>
      </w:r>
      <w:r w:rsidR="002E4117">
        <w:t xml:space="preserve"> er oppfylt</w:t>
      </w:r>
      <w:r w:rsidR="00525896" w:rsidRPr="002E4117">
        <w:t xml:space="preserve"> </w:t>
      </w:r>
      <w:r w:rsidR="002E4117" w:rsidRPr="002E4117">
        <w:t>innen avtalt frist for behandling av sluttop</w:t>
      </w:r>
      <w:r w:rsidR="002E4117">
        <w:t>p</w:t>
      </w:r>
      <w:r w:rsidR="002E4117" w:rsidRPr="002E4117">
        <w:t>gjøret</w:t>
      </w:r>
      <w:r w:rsidR="00525896" w:rsidRPr="002E4117">
        <w:t>.</w:t>
      </w:r>
    </w:p>
    <w:p w14:paraId="60D52CFE" w14:textId="77777777" w:rsidR="00863106" w:rsidRDefault="00F153E7" w:rsidP="002B3C92">
      <w:r>
        <w:t xml:space="preserve">Krav på bonus forfaller </w:t>
      </w:r>
      <w:r w:rsidR="002E4117">
        <w:t xml:space="preserve">til betaling samtidig med forfall for sluttfaktura. </w:t>
      </w:r>
    </w:p>
    <w:p w14:paraId="6D2BFAF1" w14:textId="77777777" w:rsidR="003E6B3D" w:rsidRDefault="00935040" w:rsidP="002B3C92">
      <w:r>
        <w:t>Krav om bonus kan u</w:t>
      </w:r>
      <w:r w:rsidR="003E6B3D" w:rsidRPr="000615E1">
        <w:t xml:space="preserve">ndergis tvistebehandling. </w:t>
      </w:r>
    </w:p>
    <w:p w14:paraId="4B46D441" w14:textId="259ACCE3" w:rsidR="00B71A84" w:rsidRPr="005A4AD7" w:rsidRDefault="00B71A84" w:rsidP="005A4AD7">
      <w:pPr>
        <w:pStyle w:val="Overskrift1"/>
        <w:numPr>
          <w:ilvl w:val="0"/>
          <w:numId w:val="41"/>
        </w:numPr>
        <w:ind w:left="0" w:firstLine="0"/>
        <w:rPr>
          <w:rFonts w:cstheme="majorHAnsi"/>
          <w:color w:val="44546A" w:themeColor="text2"/>
          <w:sz w:val="28"/>
          <w:szCs w:val="28"/>
        </w:rPr>
      </w:pPr>
      <w:bookmarkStart w:id="255" w:name="_Toc9516787"/>
      <w:bookmarkStart w:id="256" w:name="_Toc9517572"/>
      <w:bookmarkStart w:id="257" w:name="_Toc44676075"/>
      <w:r w:rsidRPr="005A4AD7">
        <w:rPr>
          <w:rFonts w:cstheme="majorHAnsi"/>
          <w:color w:val="44546A" w:themeColor="text2"/>
          <w:sz w:val="28"/>
          <w:szCs w:val="28"/>
        </w:rPr>
        <w:t>Sluttoppgjør og målsum</w:t>
      </w:r>
      <w:r w:rsidR="00275392">
        <w:rPr>
          <w:rFonts w:cstheme="majorHAnsi"/>
          <w:color w:val="44546A" w:themeColor="text2"/>
          <w:sz w:val="28"/>
          <w:szCs w:val="28"/>
        </w:rPr>
        <w:t>-</w:t>
      </w:r>
      <w:r w:rsidRPr="005A4AD7">
        <w:rPr>
          <w:rFonts w:cstheme="majorHAnsi"/>
          <w:color w:val="44546A" w:themeColor="text2"/>
          <w:sz w:val="28"/>
          <w:szCs w:val="28"/>
        </w:rPr>
        <w:t>regnskap</w:t>
      </w:r>
      <w:bookmarkEnd w:id="255"/>
      <w:bookmarkEnd w:id="256"/>
      <w:bookmarkEnd w:id="257"/>
    </w:p>
    <w:p w14:paraId="7749A03F" w14:textId="77777777" w:rsidR="00B71A84" w:rsidRDefault="00B71A84" w:rsidP="00A44964">
      <w:r>
        <w:t xml:space="preserve">Er ikke annet avtalt, skal </w:t>
      </w:r>
      <w:r w:rsidR="000A5524">
        <w:t xml:space="preserve">hver av </w:t>
      </w:r>
      <w:r>
        <w:t>Leverandørene sende Byggherren en sluttoppstilling vedlagt sluttfaktura innen en frist på 2 måneder fra overtakelsen.</w:t>
      </w:r>
    </w:p>
    <w:p w14:paraId="5E957A89" w14:textId="77777777" w:rsidR="000A5524" w:rsidRDefault="000A5524" w:rsidP="00A44964">
      <w:r>
        <w:t>Kopi av sluttoppstillingen og sluttfakturaen skal sendes de andre Leverandøren</w:t>
      </w:r>
      <w:r w:rsidR="009E2AEF">
        <w:t>e som er part i denne avtale</w:t>
      </w:r>
      <w:r>
        <w:t>.</w:t>
      </w:r>
    </w:p>
    <w:p w14:paraId="278AB81B" w14:textId="77777777" w:rsidR="000A5524" w:rsidRPr="000615E1" w:rsidRDefault="000A5524" w:rsidP="00A44964">
      <w:r w:rsidRPr="000615E1">
        <w:t xml:space="preserve">Sluttoppstillingen skal inneholde en spesifikasjon over </w:t>
      </w:r>
      <w:r>
        <w:t>Leverandørens</w:t>
      </w:r>
      <w:r w:rsidRPr="000615E1">
        <w:t xml:space="preserve"> krav i forbindelse med kontrakten, herunder: </w:t>
      </w:r>
    </w:p>
    <w:p w14:paraId="0FC5B196" w14:textId="77777777" w:rsidR="000A5524" w:rsidRDefault="000A5524" w:rsidP="00A44964">
      <w:pPr>
        <w:pStyle w:val="Listeavsnitt"/>
        <w:numPr>
          <w:ilvl w:val="0"/>
          <w:numId w:val="32"/>
        </w:numPr>
      </w:pPr>
      <w:r w:rsidRPr="000615E1">
        <w:t xml:space="preserve">alle fakturerte krav, uavhengig av om de er betalt eller ikke </w:t>
      </w:r>
    </w:p>
    <w:p w14:paraId="2E3A8FCD" w14:textId="77777777" w:rsidR="000A5524" w:rsidRDefault="000A5524" w:rsidP="00A44964">
      <w:pPr>
        <w:pStyle w:val="Listeavsnitt"/>
        <w:numPr>
          <w:ilvl w:val="0"/>
          <w:numId w:val="32"/>
        </w:numPr>
      </w:pPr>
      <w:r>
        <w:t>alle krav som tidligere er avvist, og som Leverandørene opprettholder</w:t>
      </w:r>
    </w:p>
    <w:p w14:paraId="17AB69D1" w14:textId="77777777" w:rsidR="000A5524" w:rsidRDefault="000A5524" w:rsidP="00A44964">
      <w:pPr>
        <w:pStyle w:val="Listeavsnitt"/>
        <w:numPr>
          <w:ilvl w:val="0"/>
          <w:numId w:val="32"/>
        </w:numPr>
      </w:pPr>
      <w:r>
        <w:t>alle krav som ikke er fakturert forut for sluttoppgjør</w:t>
      </w:r>
    </w:p>
    <w:p w14:paraId="26072F33" w14:textId="77777777" w:rsidR="000A5524" w:rsidRDefault="000A5524" w:rsidP="00A44964">
      <w:pPr>
        <w:pStyle w:val="Listeavsnitt"/>
        <w:numPr>
          <w:ilvl w:val="0"/>
          <w:numId w:val="32"/>
        </w:numPr>
      </w:pPr>
      <w:r>
        <w:t>eventuelt krav på bonusutbetaling der leverandøren mener vilkårene er oppfylt</w:t>
      </w:r>
    </w:p>
    <w:p w14:paraId="7CAA7ACF" w14:textId="77777777" w:rsidR="007B4356" w:rsidRDefault="007B4356" w:rsidP="00A44964">
      <w:r>
        <w:t>Det skal fremgå av sluttoppstillingen om og hvordan Leverandøren har gjort fradrag for eventuell overskridelse av e</w:t>
      </w:r>
      <w:r w:rsidR="00960F4D">
        <w:t>gen målsum, og hvilket beløp Leverandøren i så fall mener kommer i fradrag.</w:t>
      </w:r>
    </w:p>
    <w:p w14:paraId="33365BC0" w14:textId="77777777" w:rsidR="000A5524" w:rsidRDefault="000A5524" w:rsidP="00A44964">
      <w:r>
        <w:t>Leverandørene</w:t>
      </w:r>
      <w:r w:rsidRPr="000615E1">
        <w:t xml:space="preserve"> kan bare ta forbehold om senere endringer dersom grunnlaget for beregning av krav ikke har foreligget i tide. </w:t>
      </w:r>
    </w:p>
    <w:p w14:paraId="476A94AA" w14:textId="77777777" w:rsidR="00A44964" w:rsidRPr="00484D57" w:rsidRDefault="00A44964" w:rsidP="00A44964">
      <w:r>
        <w:t xml:space="preserve">Krav som ikke er medtatt i sluttoppstillingen, kan ikke fremsettes senere. </w:t>
      </w:r>
      <w:r w:rsidRPr="00484D57">
        <w:t>Dette gjelder likevel ikke krav knyttet til arbeid som først skal utføres etter ov</w:t>
      </w:r>
      <w:r>
        <w:t xml:space="preserve">ertakelsen, krav på innestående, </w:t>
      </w:r>
      <w:r w:rsidRPr="00484D57">
        <w:t>gjenstående krav på indeksregulering</w:t>
      </w:r>
      <w:r>
        <w:t xml:space="preserve">, eller </w:t>
      </w:r>
      <w:r w:rsidRPr="00484D57">
        <w:t>krav som er brakt inn for oppmann, domstolene eller voldgift.</w:t>
      </w:r>
    </w:p>
    <w:p w14:paraId="5ED61546" w14:textId="77777777" w:rsidR="00A44964" w:rsidRPr="005A4AD7" w:rsidRDefault="00A44964" w:rsidP="005A4AD7">
      <w:pPr>
        <w:pStyle w:val="Overskrift1"/>
        <w:numPr>
          <w:ilvl w:val="0"/>
          <w:numId w:val="41"/>
        </w:numPr>
        <w:ind w:left="0" w:firstLine="0"/>
        <w:rPr>
          <w:rFonts w:cstheme="majorHAnsi"/>
          <w:color w:val="44546A" w:themeColor="text2"/>
          <w:sz w:val="28"/>
          <w:szCs w:val="28"/>
        </w:rPr>
      </w:pPr>
      <w:bookmarkStart w:id="258" w:name="_Toc263165319"/>
      <w:bookmarkStart w:id="259" w:name="_Toc278299517"/>
      <w:bookmarkStart w:id="260" w:name="_Toc297809481"/>
      <w:bookmarkStart w:id="261" w:name="_Toc9516788"/>
      <w:bookmarkStart w:id="262" w:name="_Toc9517573"/>
      <w:bookmarkStart w:id="263" w:name="_Toc44676076"/>
      <w:r w:rsidRPr="005A4AD7">
        <w:rPr>
          <w:rFonts w:cstheme="majorHAnsi"/>
          <w:color w:val="44546A" w:themeColor="text2"/>
          <w:sz w:val="28"/>
          <w:szCs w:val="28"/>
        </w:rPr>
        <w:lastRenderedPageBreak/>
        <w:t>Byggherrens betaling av sluttfaktura. Innsigelser og krav</w:t>
      </w:r>
      <w:bookmarkEnd w:id="258"/>
      <w:bookmarkEnd w:id="259"/>
      <w:bookmarkEnd w:id="260"/>
      <w:bookmarkEnd w:id="261"/>
      <w:bookmarkEnd w:id="262"/>
      <w:bookmarkEnd w:id="263"/>
    </w:p>
    <w:p w14:paraId="55FAFE43" w14:textId="77777777" w:rsidR="00A44964" w:rsidRDefault="00A44964" w:rsidP="00A44964">
      <w:r w:rsidRPr="00484D57">
        <w:t>Er ikke annet avtalt, skal byggherren innen to måneder regnet fra mottakelsen av sluttoppstilling med sluttfaktura</w:t>
      </w:r>
      <w:r>
        <w:t>:</w:t>
      </w:r>
    </w:p>
    <w:p w14:paraId="18F93665" w14:textId="77777777" w:rsidR="00A44964" w:rsidRDefault="00A44964" w:rsidP="00A44964">
      <w:pPr>
        <w:pStyle w:val="Listeavsnitt"/>
        <w:numPr>
          <w:ilvl w:val="0"/>
          <w:numId w:val="33"/>
        </w:numPr>
      </w:pPr>
      <w:r>
        <w:t xml:space="preserve">Fremsette eventuelle </w:t>
      </w:r>
      <w:r w:rsidRPr="00484D57">
        <w:t xml:space="preserve">innsigelser byggherren har mot sluttoppstillingen eller krav han har mot </w:t>
      </w:r>
      <w:r>
        <w:t xml:space="preserve">Leverandørene i forbindelse med kontrakten. </w:t>
      </w:r>
      <w:r w:rsidRPr="00484D57">
        <w:t>Innsigelser og krav som byggherren har fremsatt tidligere, skal gjentas innen fristen dersom de opprettholdes</w:t>
      </w:r>
    </w:p>
    <w:p w14:paraId="2BA8834E" w14:textId="77777777" w:rsidR="00A44964" w:rsidRDefault="00A44964" w:rsidP="00A44964">
      <w:pPr>
        <w:pStyle w:val="Listeavsnitt"/>
        <w:numPr>
          <w:ilvl w:val="0"/>
          <w:numId w:val="33"/>
        </w:numPr>
      </w:pPr>
      <w:r>
        <w:t xml:space="preserve">Ta stilling til avregning av besparelse eller overskridelse av målsummer, og utbetale eller innkreve slike beløp </w:t>
      </w:r>
    </w:p>
    <w:p w14:paraId="7AC20D2A" w14:textId="77777777" w:rsidR="00A44964" w:rsidRDefault="00A44964" w:rsidP="00A44964">
      <w:pPr>
        <w:pStyle w:val="Listeavsnitt"/>
        <w:numPr>
          <w:ilvl w:val="0"/>
          <w:numId w:val="33"/>
        </w:numPr>
      </w:pPr>
      <w:r>
        <w:t>Ta stilling til om vilkårene for bonusutebalinger er tilstede og utbetale slike beløp</w:t>
      </w:r>
    </w:p>
    <w:p w14:paraId="01800F8E" w14:textId="77777777" w:rsidR="00A44964" w:rsidRDefault="00A44964" w:rsidP="00A44964">
      <w:pPr>
        <w:pStyle w:val="Listeavsnitt"/>
        <w:numPr>
          <w:ilvl w:val="0"/>
          <w:numId w:val="33"/>
        </w:numPr>
      </w:pPr>
      <w:r>
        <w:t>Betale mottatte sluttfakturaer</w:t>
      </w:r>
    </w:p>
    <w:p w14:paraId="28E1617A" w14:textId="77777777" w:rsidR="00A44964" w:rsidRPr="00484D57" w:rsidRDefault="00A44964" w:rsidP="00A44964">
      <w:r w:rsidRPr="00484D57">
        <w:t xml:space="preserve">Innsigelser og krav som ikke fremmes innen fristen, kan ikke fremsettes senere. Dette gjelder likevel ikke innsigelser og krav som er brakt inn for oppmann, domstolene eller voldgift, eller eventuelle </w:t>
      </w:r>
      <w:r>
        <w:t xml:space="preserve">innsigelser mot og </w:t>
      </w:r>
      <w:r w:rsidRPr="00484D57">
        <w:t>krav på indeksregulering</w:t>
      </w:r>
      <w:r>
        <w:t>.</w:t>
      </w:r>
    </w:p>
    <w:p w14:paraId="69654336" w14:textId="4C2E41B0" w:rsidR="00A44964" w:rsidRDefault="00A44964" w:rsidP="00A44964">
      <w:r w:rsidRPr="00484D57">
        <w:t xml:space="preserve">Innsigelser og krav som byggherren har som følge av mangler ved kontraktsgjenstanden, reguleres alene av </w:t>
      </w:r>
      <w:r>
        <w:t>mangels</w:t>
      </w:r>
      <w:r w:rsidR="00275392">
        <w:t>-</w:t>
      </w:r>
      <w:r>
        <w:t>reglene</w:t>
      </w:r>
      <w:r w:rsidRPr="00484D57">
        <w:t>.</w:t>
      </w:r>
    </w:p>
    <w:p w14:paraId="6CD0554E" w14:textId="77777777" w:rsidR="009020E8" w:rsidRPr="005A4AD7" w:rsidRDefault="009020E8" w:rsidP="005A4AD7">
      <w:pPr>
        <w:pStyle w:val="Overskrift1"/>
        <w:numPr>
          <w:ilvl w:val="0"/>
          <w:numId w:val="41"/>
        </w:numPr>
        <w:ind w:left="0" w:firstLine="0"/>
        <w:rPr>
          <w:rFonts w:cstheme="majorHAnsi"/>
          <w:color w:val="44546A" w:themeColor="text2"/>
          <w:sz w:val="28"/>
          <w:szCs w:val="28"/>
        </w:rPr>
      </w:pPr>
      <w:bookmarkStart w:id="264" w:name="_Toc9516789"/>
      <w:bookmarkStart w:id="265" w:name="_Toc9517574"/>
      <w:bookmarkStart w:id="266" w:name="_Toc44676077"/>
      <w:r w:rsidRPr="005A4AD7">
        <w:rPr>
          <w:rFonts w:cstheme="majorHAnsi"/>
          <w:color w:val="44546A" w:themeColor="text2"/>
          <w:sz w:val="28"/>
          <w:szCs w:val="28"/>
        </w:rPr>
        <w:t>Leverandørenes tilbakebetaling av for mye utbetalt vederlag</w:t>
      </w:r>
      <w:bookmarkEnd w:id="264"/>
      <w:bookmarkEnd w:id="265"/>
      <w:bookmarkEnd w:id="266"/>
    </w:p>
    <w:p w14:paraId="0F657C0A" w14:textId="77777777" w:rsidR="009020E8" w:rsidRDefault="009020E8" w:rsidP="009020E8">
      <w:bookmarkStart w:id="267" w:name="_Toc4756359"/>
      <w:r>
        <w:t>Dersom en Leverandør har e</w:t>
      </w:r>
      <w:r w:rsidRPr="00B5195F">
        <w:t xml:space="preserve">ndelige prosjektkostnader </w:t>
      </w:r>
      <w:r>
        <w:t>over</w:t>
      </w:r>
      <w:r w:rsidRPr="00B5195F">
        <w:t xml:space="preserve"> </w:t>
      </w:r>
      <w:r w:rsidR="00960F4D">
        <w:t xml:space="preserve">sin egen </w:t>
      </w:r>
      <w:r w:rsidRPr="00B5195F">
        <w:t>målsum</w:t>
      </w:r>
      <w:r w:rsidR="00960F4D">
        <w:t>, og hvor det ikke er gjort løpende fradrag for Leverandørens andel av fordelingen, har Byggherre</w:t>
      </w:r>
      <w:r w:rsidR="006A2FC0">
        <w:t>n</w:t>
      </w:r>
      <w:r w:rsidR="00960F4D">
        <w:t xml:space="preserve"> krav på tilbakebetaling av for mye utbetalt vederlag. </w:t>
      </w:r>
    </w:p>
    <w:p w14:paraId="435431EC" w14:textId="77777777" w:rsidR="00960F4D" w:rsidRDefault="00960F4D" w:rsidP="009020E8">
      <w:r>
        <w:t xml:space="preserve">Tilbakebetalingsbeløp forfaller til betaling 1 måned etter at Leverandøren har mottatt Byggherrens merknader til sluttoppstilling </w:t>
      </w:r>
      <w:r w:rsidRPr="003D5C0F">
        <w:t>et</w:t>
      </w:r>
      <w:r w:rsidR="003D5C0F" w:rsidRPr="003D5C0F">
        <w:t>t</w:t>
      </w:r>
      <w:r w:rsidRPr="003D5C0F">
        <w:t xml:space="preserve">er pkt. </w:t>
      </w:r>
      <w:r w:rsidR="003D5C0F" w:rsidRPr="003D5C0F">
        <w:t>27</w:t>
      </w:r>
      <w:r w:rsidRPr="003D5C0F">
        <w:t>.</w:t>
      </w:r>
    </w:p>
    <w:p w14:paraId="100BFD9C" w14:textId="0C0FA9E2" w:rsidR="004B7F2E" w:rsidRPr="005A4AD7" w:rsidRDefault="005A4AD7" w:rsidP="004B7F2E">
      <w:pPr>
        <w:pStyle w:val="Overskrift1"/>
        <w:rPr>
          <w:rFonts w:cstheme="majorHAnsi"/>
          <w:color w:val="44546A" w:themeColor="text2"/>
          <w:sz w:val="32"/>
          <w:szCs w:val="32"/>
        </w:rPr>
      </w:pPr>
      <w:bookmarkStart w:id="268" w:name="_Toc9516790"/>
      <w:bookmarkStart w:id="269" w:name="_Toc9517575"/>
      <w:bookmarkStart w:id="270" w:name="_Toc44676078"/>
      <w:r w:rsidRPr="005A4AD7">
        <w:rPr>
          <w:rFonts w:cstheme="majorHAnsi"/>
          <w:color w:val="44546A" w:themeColor="text2"/>
          <w:sz w:val="32"/>
          <w:szCs w:val="32"/>
        </w:rPr>
        <w:t>KAPITTEL 6 TIDSFRISTER OG F</w:t>
      </w:r>
      <w:bookmarkEnd w:id="267"/>
      <w:r w:rsidRPr="005A4AD7">
        <w:rPr>
          <w:rFonts w:cstheme="majorHAnsi"/>
          <w:color w:val="44546A" w:themeColor="text2"/>
          <w:sz w:val="32"/>
          <w:szCs w:val="32"/>
        </w:rPr>
        <w:t>ORSINKELSE</w:t>
      </w:r>
      <w:bookmarkEnd w:id="268"/>
      <w:bookmarkEnd w:id="269"/>
      <w:bookmarkEnd w:id="270"/>
      <w:r w:rsidRPr="005A4AD7">
        <w:rPr>
          <w:rFonts w:cstheme="majorHAnsi"/>
          <w:color w:val="44546A" w:themeColor="text2"/>
          <w:sz w:val="32"/>
          <w:szCs w:val="32"/>
        </w:rPr>
        <w:t xml:space="preserve"> </w:t>
      </w:r>
    </w:p>
    <w:p w14:paraId="370CF91A" w14:textId="77777777" w:rsidR="00062CE4" w:rsidRPr="005A4AD7" w:rsidRDefault="00062CE4" w:rsidP="005A4AD7">
      <w:pPr>
        <w:pStyle w:val="Overskrift1"/>
        <w:numPr>
          <w:ilvl w:val="0"/>
          <w:numId w:val="41"/>
        </w:numPr>
        <w:ind w:left="0" w:firstLine="0"/>
        <w:rPr>
          <w:rFonts w:cstheme="majorHAnsi"/>
          <w:color w:val="44546A" w:themeColor="text2"/>
          <w:sz w:val="28"/>
          <w:szCs w:val="28"/>
        </w:rPr>
      </w:pPr>
      <w:bookmarkStart w:id="271" w:name="_Toc4756360"/>
      <w:bookmarkStart w:id="272" w:name="_Toc9516791"/>
      <w:bookmarkStart w:id="273" w:name="_Toc9517576"/>
      <w:bookmarkStart w:id="274" w:name="_Toc44676079"/>
      <w:r w:rsidRPr="005A4AD7">
        <w:rPr>
          <w:rFonts w:cstheme="majorHAnsi"/>
          <w:color w:val="44546A" w:themeColor="text2"/>
          <w:sz w:val="28"/>
          <w:szCs w:val="28"/>
        </w:rPr>
        <w:t>Tidsfrister for fase 1</w:t>
      </w:r>
      <w:bookmarkEnd w:id="271"/>
      <w:bookmarkEnd w:id="272"/>
      <w:bookmarkEnd w:id="273"/>
      <w:bookmarkEnd w:id="274"/>
    </w:p>
    <w:p w14:paraId="07BD3377" w14:textId="77777777" w:rsidR="00062CE4" w:rsidRPr="000615E1" w:rsidRDefault="00062CE4" w:rsidP="00062CE4">
      <w:r w:rsidRPr="000615E1">
        <w:t xml:space="preserve">Arbeidene </w:t>
      </w:r>
      <w:r>
        <w:t xml:space="preserve">i fase 1 </w:t>
      </w:r>
      <w:r w:rsidRPr="000615E1">
        <w:t xml:space="preserve">skal påbegynnes snarest mulig etter avtaleinngåelse. </w:t>
      </w:r>
    </w:p>
    <w:p w14:paraId="006C079E" w14:textId="77777777" w:rsidR="00062CE4" w:rsidRDefault="00062CE4" w:rsidP="00062CE4">
      <w:pPr>
        <w:rPr>
          <w:rFonts w:eastAsia="Times New Roman"/>
          <w:iCs/>
          <w:lang w:eastAsia="nb-NO"/>
        </w:rPr>
      </w:pPr>
      <w:r w:rsidRPr="000615E1">
        <w:rPr>
          <w:rFonts w:eastAsia="Times New Roman"/>
          <w:iCs/>
          <w:lang w:eastAsia="nb-NO"/>
        </w:rPr>
        <w:t>Arbeidene i fase 1 skal utføres i samsvar med de frister som er fastsatt i kontrakten.</w:t>
      </w:r>
    </w:p>
    <w:p w14:paraId="4B6CF264" w14:textId="77777777" w:rsidR="00062CE4" w:rsidRPr="005A4AD7" w:rsidRDefault="008A694C" w:rsidP="005A4AD7">
      <w:pPr>
        <w:pStyle w:val="Overskrift1"/>
        <w:numPr>
          <w:ilvl w:val="0"/>
          <w:numId w:val="41"/>
        </w:numPr>
        <w:ind w:left="0" w:firstLine="0"/>
        <w:rPr>
          <w:rFonts w:cstheme="majorHAnsi"/>
          <w:color w:val="44546A" w:themeColor="text2"/>
          <w:sz w:val="28"/>
          <w:szCs w:val="28"/>
        </w:rPr>
      </w:pPr>
      <w:bookmarkStart w:id="275" w:name="_Toc9516792"/>
      <w:bookmarkStart w:id="276" w:name="_Toc9517577"/>
      <w:bookmarkStart w:id="277" w:name="_Toc4756361"/>
      <w:bookmarkStart w:id="278" w:name="_Toc44676080"/>
      <w:r w:rsidRPr="005A4AD7">
        <w:rPr>
          <w:rFonts w:cstheme="majorHAnsi"/>
          <w:color w:val="44546A" w:themeColor="text2"/>
          <w:sz w:val="28"/>
          <w:szCs w:val="28"/>
        </w:rPr>
        <w:t>Tidsfrister for fase 2</w:t>
      </w:r>
      <w:bookmarkEnd w:id="275"/>
      <w:bookmarkEnd w:id="276"/>
      <w:bookmarkEnd w:id="278"/>
      <w:r w:rsidRPr="005A4AD7">
        <w:rPr>
          <w:rFonts w:cstheme="majorHAnsi"/>
          <w:color w:val="44546A" w:themeColor="text2"/>
          <w:sz w:val="28"/>
          <w:szCs w:val="28"/>
        </w:rPr>
        <w:t xml:space="preserve"> </w:t>
      </w:r>
      <w:bookmarkEnd w:id="277"/>
    </w:p>
    <w:p w14:paraId="2D9BD6CC" w14:textId="77777777" w:rsidR="00E76590" w:rsidRDefault="00E76590" w:rsidP="00E76590">
      <w:r>
        <w:t>Bindende t</w:t>
      </w:r>
      <w:r w:rsidR="001926F0">
        <w:t xml:space="preserve">idsfrister for leverandørene </w:t>
      </w:r>
      <w:r>
        <w:t>skal fremgå i den enkeltes kontrakt, derunder i protokollen for avslutning av fase 1.</w:t>
      </w:r>
    </w:p>
    <w:p w14:paraId="4E8C27B3" w14:textId="77777777" w:rsidR="00062CE4" w:rsidRPr="005A4AD7" w:rsidRDefault="00E76590" w:rsidP="005A4AD7">
      <w:pPr>
        <w:pStyle w:val="Overskrift1"/>
        <w:numPr>
          <w:ilvl w:val="0"/>
          <w:numId w:val="41"/>
        </w:numPr>
        <w:ind w:left="0" w:firstLine="0"/>
        <w:rPr>
          <w:rFonts w:cstheme="majorHAnsi"/>
          <w:color w:val="44546A" w:themeColor="text2"/>
          <w:sz w:val="28"/>
          <w:szCs w:val="28"/>
        </w:rPr>
      </w:pPr>
      <w:bookmarkStart w:id="279" w:name="_Toc9516793"/>
      <w:bookmarkStart w:id="280" w:name="_Toc9517578"/>
      <w:bookmarkStart w:id="281" w:name="_Toc44676081"/>
      <w:r w:rsidRPr="005A4AD7">
        <w:rPr>
          <w:rFonts w:cstheme="majorHAnsi"/>
          <w:color w:val="44546A" w:themeColor="text2"/>
          <w:sz w:val="28"/>
          <w:szCs w:val="28"/>
        </w:rPr>
        <w:t>Sanksjoner ved forsinkelse</w:t>
      </w:r>
      <w:bookmarkEnd w:id="279"/>
      <w:bookmarkEnd w:id="280"/>
      <w:bookmarkEnd w:id="281"/>
    </w:p>
    <w:p w14:paraId="71DBE4D4" w14:textId="77777777" w:rsidR="00E76590" w:rsidRDefault="00E76590" w:rsidP="00062CE4">
      <w:r>
        <w:t>Sanksjoner ved forsinkelse følger av den enkelte leverandør sin kontrakt.</w:t>
      </w:r>
    </w:p>
    <w:p w14:paraId="1BE67AF3" w14:textId="77777777" w:rsidR="00A13DC7" w:rsidRDefault="00A13DC7" w:rsidP="00062CE4">
      <w:r>
        <w:t>E</w:t>
      </w:r>
      <w:r w:rsidR="00A93286">
        <w:t xml:space="preserve">ventuell dagmulkt for den enkelte Leverandør beregnes </w:t>
      </w:r>
      <w:r>
        <w:t xml:space="preserve">av denne Leverandør sin </w:t>
      </w:r>
      <w:r w:rsidR="00A93286">
        <w:t>målsum</w:t>
      </w:r>
      <w:r>
        <w:t xml:space="preserve"> </w:t>
      </w:r>
      <w:r w:rsidR="00B642B2">
        <w:t>eks.</w:t>
      </w:r>
      <w:r w:rsidR="006A2FC0">
        <w:t xml:space="preserve"> </w:t>
      </w:r>
      <w:r w:rsidR="00B642B2">
        <w:t xml:space="preserve">mva. </w:t>
      </w:r>
      <w:r>
        <w:t>fastsatt i protokoll for avslutning av fase 1.</w:t>
      </w:r>
    </w:p>
    <w:p w14:paraId="74077F56" w14:textId="7E2E744D" w:rsidR="00E57380" w:rsidRPr="005A4AD7" w:rsidRDefault="005A4AD7" w:rsidP="00E57380">
      <w:pPr>
        <w:pStyle w:val="Overskrift1"/>
        <w:rPr>
          <w:rFonts w:cstheme="majorHAnsi"/>
          <w:color w:val="44546A" w:themeColor="text2"/>
          <w:sz w:val="32"/>
          <w:szCs w:val="32"/>
        </w:rPr>
      </w:pPr>
      <w:bookmarkStart w:id="282" w:name="_Toc4756375"/>
      <w:bookmarkStart w:id="283" w:name="_Toc9516794"/>
      <w:bookmarkStart w:id="284" w:name="_Toc9517579"/>
      <w:bookmarkStart w:id="285" w:name="_Toc44676082"/>
      <w:r w:rsidRPr="005A4AD7">
        <w:rPr>
          <w:rFonts w:cstheme="majorHAnsi"/>
          <w:color w:val="44546A" w:themeColor="text2"/>
          <w:sz w:val="32"/>
          <w:szCs w:val="32"/>
        </w:rPr>
        <w:lastRenderedPageBreak/>
        <w:t xml:space="preserve">KAPITTEL </w:t>
      </w:r>
      <w:r>
        <w:rPr>
          <w:rFonts w:cstheme="majorHAnsi"/>
          <w:color w:val="44546A" w:themeColor="text2"/>
          <w:sz w:val="32"/>
          <w:szCs w:val="32"/>
        </w:rPr>
        <w:t xml:space="preserve">7 </w:t>
      </w:r>
      <w:r w:rsidRPr="005A4AD7">
        <w:rPr>
          <w:rFonts w:cstheme="majorHAnsi"/>
          <w:color w:val="44546A" w:themeColor="text2"/>
          <w:sz w:val="32"/>
          <w:szCs w:val="32"/>
        </w:rPr>
        <w:t>FEIL OG MANGLER</w:t>
      </w:r>
      <w:bookmarkEnd w:id="282"/>
      <w:bookmarkEnd w:id="283"/>
      <w:bookmarkEnd w:id="284"/>
      <w:bookmarkEnd w:id="285"/>
      <w:r w:rsidRPr="005A4AD7">
        <w:rPr>
          <w:rFonts w:cstheme="majorHAnsi"/>
          <w:color w:val="44546A" w:themeColor="text2"/>
          <w:sz w:val="32"/>
          <w:szCs w:val="32"/>
        </w:rPr>
        <w:t xml:space="preserve"> </w:t>
      </w:r>
    </w:p>
    <w:p w14:paraId="5EACF5E2" w14:textId="77777777" w:rsidR="00E76590" w:rsidRPr="005A4AD7" w:rsidRDefault="00AE3094" w:rsidP="005A4AD7">
      <w:pPr>
        <w:pStyle w:val="Overskrift1"/>
        <w:numPr>
          <w:ilvl w:val="0"/>
          <w:numId w:val="41"/>
        </w:numPr>
        <w:ind w:left="0" w:firstLine="0"/>
        <w:rPr>
          <w:rFonts w:cstheme="majorHAnsi"/>
          <w:color w:val="44546A" w:themeColor="text2"/>
          <w:sz w:val="28"/>
          <w:szCs w:val="28"/>
        </w:rPr>
      </w:pPr>
      <w:bookmarkStart w:id="286" w:name="_Toc9516795"/>
      <w:bookmarkStart w:id="287" w:name="_Toc9517580"/>
      <w:bookmarkStart w:id="288" w:name="_Toc4756376"/>
      <w:bookmarkStart w:id="289" w:name="_Toc44676083"/>
      <w:r w:rsidRPr="005A4AD7">
        <w:rPr>
          <w:rFonts w:cstheme="majorHAnsi"/>
          <w:color w:val="44546A" w:themeColor="text2"/>
          <w:sz w:val="28"/>
          <w:szCs w:val="28"/>
        </w:rPr>
        <w:t xml:space="preserve">Ansvar for feil </w:t>
      </w:r>
      <w:r w:rsidR="00205572" w:rsidRPr="005A4AD7">
        <w:rPr>
          <w:rFonts w:cstheme="majorHAnsi"/>
          <w:color w:val="44546A" w:themeColor="text2"/>
          <w:sz w:val="28"/>
          <w:szCs w:val="28"/>
        </w:rPr>
        <w:t>og mangler</w:t>
      </w:r>
      <w:bookmarkEnd w:id="286"/>
      <w:bookmarkEnd w:id="287"/>
      <w:bookmarkEnd w:id="289"/>
      <w:r w:rsidR="00205572" w:rsidRPr="005A4AD7">
        <w:rPr>
          <w:rFonts w:cstheme="majorHAnsi"/>
          <w:color w:val="44546A" w:themeColor="text2"/>
          <w:sz w:val="28"/>
          <w:szCs w:val="28"/>
        </w:rPr>
        <w:t xml:space="preserve"> </w:t>
      </w:r>
    </w:p>
    <w:p w14:paraId="2C61D1D1" w14:textId="77777777" w:rsidR="00E76590" w:rsidRDefault="00E76590" w:rsidP="00E76590">
      <w:r>
        <w:t>Entreprenøren og prosjekterende er ansvarlig for egne feil og mangler ovenfor byggherren etter bestemmelsene i sin egen kontrakt.</w:t>
      </w:r>
    </w:p>
    <w:bookmarkEnd w:id="288"/>
    <w:p w14:paraId="3FBB1C49" w14:textId="77777777" w:rsidR="00AE3094" w:rsidRDefault="003E135C" w:rsidP="006577E9">
      <w:r w:rsidRPr="000615E1">
        <w:rPr>
          <w:color w:val="222222"/>
        </w:rPr>
        <w:t xml:space="preserve">Dersom prosjektet ikke videreføres i fase 2 med </w:t>
      </w:r>
      <w:r w:rsidR="00CD525E">
        <w:t>de samme Parter</w:t>
      </w:r>
      <w:r w:rsidRPr="000615E1">
        <w:rPr>
          <w:color w:val="222222"/>
        </w:rPr>
        <w:t xml:space="preserve">, er </w:t>
      </w:r>
      <w:r w:rsidR="00E76590">
        <w:rPr>
          <w:color w:val="222222"/>
        </w:rPr>
        <w:t>entreprenøren kun</w:t>
      </w:r>
      <w:r w:rsidR="00AE3094" w:rsidRPr="000615E1">
        <w:rPr>
          <w:color w:val="222222"/>
        </w:rPr>
        <w:t xml:space="preserve"> </w:t>
      </w:r>
      <w:r w:rsidRPr="000615E1">
        <w:t xml:space="preserve">ansvarlig for feil </w:t>
      </w:r>
      <w:r w:rsidR="00230435">
        <w:t xml:space="preserve">begått i </w:t>
      </w:r>
      <w:r w:rsidR="00AE3094" w:rsidRPr="000615E1">
        <w:t xml:space="preserve">fase 1 etter </w:t>
      </w:r>
      <w:r w:rsidRPr="000615E1">
        <w:t>tilsvarende bestemmelser</w:t>
      </w:r>
      <w:r w:rsidR="004B10DF" w:rsidRPr="000615E1">
        <w:t xml:space="preserve"> om ansvarsgrunnlag, reklamasjon og ansvarsbegrensninger </w:t>
      </w:r>
      <w:r w:rsidRPr="000615E1">
        <w:t>som i</w:t>
      </w:r>
      <w:r w:rsidR="00AE3094" w:rsidRPr="000615E1">
        <w:t xml:space="preserve"> NS 8401</w:t>
      </w:r>
      <w:r w:rsidRPr="000615E1">
        <w:t>:2010</w:t>
      </w:r>
      <w:r w:rsidR="00AE3094" w:rsidRPr="000615E1">
        <w:t>.</w:t>
      </w:r>
    </w:p>
    <w:p w14:paraId="083902CD" w14:textId="08DB112B" w:rsidR="008A3C0B" w:rsidRPr="005A4AD7" w:rsidRDefault="005A4AD7" w:rsidP="008A3C0B">
      <w:pPr>
        <w:pStyle w:val="Overskrift1"/>
        <w:rPr>
          <w:rFonts w:cstheme="majorHAnsi"/>
          <w:color w:val="44546A" w:themeColor="text2"/>
          <w:sz w:val="32"/>
          <w:szCs w:val="32"/>
        </w:rPr>
      </w:pPr>
      <w:bookmarkStart w:id="290" w:name="_Toc4756383"/>
      <w:bookmarkStart w:id="291" w:name="_Toc9516796"/>
      <w:bookmarkStart w:id="292" w:name="_Toc9517581"/>
      <w:bookmarkStart w:id="293" w:name="_Toc44676084"/>
      <w:r w:rsidRPr="005A4AD7">
        <w:rPr>
          <w:rFonts w:cstheme="majorHAnsi"/>
          <w:color w:val="44546A" w:themeColor="text2"/>
          <w:sz w:val="32"/>
          <w:szCs w:val="32"/>
        </w:rPr>
        <w:t xml:space="preserve">KAPITTEL </w:t>
      </w:r>
      <w:r w:rsidR="00BE65D6">
        <w:rPr>
          <w:rFonts w:cstheme="majorHAnsi"/>
          <w:color w:val="44546A" w:themeColor="text2"/>
          <w:sz w:val="32"/>
          <w:szCs w:val="32"/>
        </w:rPr>
        <w:t>8</w:t>
      </w:r>
      <w:r>
        <w:rPr>
          <w:rFonts w:cstheme="majorHAnsi"/>
          <w:color w:val="44546A" w:themeColor="text2"/>
          <w:sz w:val="32"/>
          <w:szCs w:val="32"/>
        </w:rPr>
        <w:t xml:space="preserve"> </w:t>
      </w:r>
      <w:r w:rsidRPr="005A4AD7">
        <w:rPr>
          <w:rFonts w:cstheme="majorHAnsi"/>
          <w:color w:val="44546A" w:themeColor="text2"/>
          <w:sz w:val="32"/>
          <w:szCs w:val="32"/>
        </w:rPr>
        <w:t>OPPHØR AV KONTRAKTSFORHOLDET</w:t>
      </w:r>
      <w:bookmarkEnd w:id="290"/>
      <w:bookmarkEnd w:id="291"/>
      <w:bookmarkEnd w:id="292"/>
      <w:bookmarkEnd w:id="293"/>
    </w:p>
    <w:p w14:paraId="0E2D23A1" w14:textId="77777777" w:rsidR="004B10DF" w:rsidRPr="005A4AD7" w:rsidRDefault="00B7415D" w:rsidP="005A4AD7">
      <w:pPr>
        <w:pStyle w:val="Overskrift1"/>
        <w:numPr>
          <w:ilvl w:val="0"/>
          <w:numId w:val="41"/>
        </w:numPr>
        <w:ind w:left="0" w:firstLine="0"/>
        <w:rPr>
          <w:rFonts w:cstheme="majorHAnsi"/>
          <w:color w:val="44546A" w:themeColor="text2"/>
          <w:sz w:val="28"/>
          <w:szCs w:val="28"/>
        </w:rPr>
      </w:pPr>
      <w:bookmarkStart w:id="294" w:name="_Toc4756384"/>
      <w:bookmarkStart w:id="295" w:name="_Toc9516797"/>
      <w:bookmarkStart w:id="296" w:name="_Toc9517582"/>
      <w:bookmarkStart w:id="297" w:name="_Toc44676085"/>
      <w:r w:rsidRPr="005A4AD7">
        <w:rPr>
          <w:rFonts w:cstheme="majorHAnsi"/>
          <w:color w:val="44546A" w:themeColor="text2"/>
          <w:sz w:val="28"/>
          <w:szCs w:val="28"/>
        </w:rPr>
        <w:t>Avbestilling</w:t>
      </w:r>
      <w:bookmarkEnd w:id="294"/>
      <w:bookmarkEnd w:id="295"/>
      <w:bookmarkEnd w:id="296"/>
      <w:bookmarkEnd w:id="297"/>
      <w:r w:rsidR="004B10DF" w:rsidRPr="005A4AD7">
        <w:rPr>
          <w:rFonts w:cstheme="majorHAnsi"/>
          <w:color w:val="44546A" w:themeColor="text2"/>
          <w:sz w:val="28"/>
          <w:szCs w:val="28"/>
        </w:rPr>
        <w:t xml:space="preserve"> </w:t>
      </w:r>
    </w:p>
    <w:p w14:paraId="74BC90F5" w14:textId="0C29DE02" w:rsidR="004B10DF" w:rsidRPr="005A4AD7" w:rsidRDefault="005A4AD7" w:rsidP="006D331D">
      <w:pPr>
        <w:pStyle w:val="Overskrift2"/>
        <w:rPr>
          <w:rFonts w:cstheme="majorHAnsi"/>
          <w:color w:val="44546A" w:themeColor="text2"/>
          <w:szCs w:val="24"/>
        </w:rPr>
      </w:pPr>
      <w:bookmarkStart w:id="298" w:name="_Toc4755450"/>
      <w:bookmarkStart w:id="299" w:name="_Toc4756385"/>
      <w:bookmarkStart w:id="300" w:name="_Toc9516798"/>
      <w:bookmarkStart w:id="301" w:name="_Toc9517583"/>
      <w:bookmarkStart w:id="302" w:name="_Toc10210942"/>
      <w:r w:rsidRPr="005A4AD7">
        <w:rPr>
          <w:rFonts w:cstheme="majorHAnsi"/>
          <w:color w:val="44546A" w:themeColor="text2"/>
          <w:szCs w:val="24"/>
        </w:rPr>
        <w:t>34.1</w:t>
      </w:r>
      <w:r>
        <w:rPr>
          <w:rFonts w:cstheme="majorHAnsi"/>
          <w:color w:val="44546A" w:themeColor="text2"/>
          <w:szCs w:val="24"/>
        </w:rPr>
        <w:t xml:space="preserve">  </w:t>
      </w:r>
      <w:r w:rsidRPr="005A4AD7">
        <w:rPr>
          <w:rFonts w:cstheme="majorHAnsi"/>
          <w:color w:val="44546A" w:themeColor="text2"/>
          <w:szCs w:val="24"/>
        </w:rPr>
        <w:t xml:space="preserve"> </w:t>
      </w:r>
      <w:r w:rsidR="004B10DF" w:rsidRPr="005A4AD7">
        <w:rPr>
          <w:rFonts w:cstheme="majorHAnsi"/>
          <w:color w:val="44546A" w:themeColor="text2"/>
          <w:szCs w:val="24"/>
        </w:rPr>
        <w:t xml:space="preserve">Avbestilling </w:t>
      </w:r>
      <w:r w:rsidR="008A3C0B" w:rsidRPr="005A4AD7">
        <w:rPr>
          <w:rFonts w:cstheme="majorHAnsi"/>
          <w:color w:val="44546A" w:themeColor="text2"/>
          <w:szCs w:val="24"/>
        </w:rPr>
        <w:t>før fase 2</w:t>
      </w:r>
      <w:bookmarkEnd w:id="298"/>
      <w:bookmarkEnd w:id="299"/>
      <w:bookmarkEnd w:id="300"/>
      <w:bookmarkEnd w:id="301"/>
      <w:bookmarkEnd w:id="302"/>
      <w:r w:rsidR="004B10DF" w:rsidRPr="005A4AD7">
        <w:rPr>
          <w:rFonts w:cstheme="majorHAnsi"/>
          <w:color w:val="44546A" w:themeColor="text2"/>
          <w:szCs w:val="24"/>
        </w:rPr>
        <w:t xml:space="preserve"> </w:t>
      </w:r>
    </w:p>
    <w:p w14:paraId="0111ED0F" w14:textId="77777777" w:rsidR="004B10DF" w:rsidRPr="000615E1" w:rsidRDefault="004B10DF" w:rsidP="006D331D">
      <w:r w:rsidRPr="000615E1">
        <w:t>Byggherren kan når so</w:t>
      </w:r>
      <w:r w:rsidR="00567EEC" w:rsidRPr="000615E1">
        <w:t>m helst velge å avbestille K</w:t>
      </w:r>
      <w:r w:rsidRPr="000615E1">
        <w:t xml:space="preserve">ontrakten </w:t>
      </w:r>
      <w:r w:rsidR="008A3C0B">
        <w:t>med Leverandørene før oppstart av fase 2</w:t>
      </w:r>
      <w:r w:rsidRPr="000615E1">
        <w:t xml:space="preserve">, forutsatt at: </w:t>
      </w:r>
    </w:p>
    <w:p w14:paraId="27C01B36" w14:textId="77777777" w:rsidR="004B10DF" w:rsidRPr="000615E1" w:rsidRDefault="004B10DF" w:rsidP="00952A8D">
      <w:pPr>
        <w:pStyle w:val="Listeavsnitt"/>
        <w:numPr>
          <w:ilvl w:val="0"/>
          <w:numId w:val="19"/>
        </w:numPr>
      </w:pPr>
      <w:r w:rsidRPr="000615E1">
        <w:t xml:space="preserve">prosjektet ikke blir endelig godkjent av offentlig myndighet, eller at </w:t>
      </w:r>
    </w:p>
    <w:p w14:paraId="0FE0BA64" w14:textId="77777777" w:rsidR="004B10DF" w:rsidRPr="000615E1" w:rsidRDefault="004B10DF" w:rsidP="00952A8D">
      <w:pPr>
        <w:pStyle w:val="Listeavsnitt"/>
        <w:numPr>
          <w:ilvl w:val="0"/>
          <w:numId w:val="19"/>
        </w:numPr>
      </w:pPr>
      <w:r w:rsidRPr="000615E1">
        <w:t xml:space="preserve">totale estimerte prosjektkostnader overstiger byggherrens budsjettpris, eller at </w:t>
      </w:r>
    </w:p>
    <w:p w14:paraId="3B5B5027" w14:textId="77777777" w:rsidR="00952A8D" w:rsidRDefault="00567EEC" w:rsidP="00952A8D">
      <w:pPr>
        <w:pStyle w:val="Listeavsnitt"/>
        <w:numPr>
          <w:ilvl w:val="0"/>
          <w:numId w:val="19"/>
        </w:numPr>
      </w:pPr>
      <w:r w:rsidRPr="000615E1">
        <w:t>P</w:t>
      </w:r>
      <w:r w:rsidR="00952A8D">
        <w:t>arte</w:t>
      </w:r>
      <w:r w:rsidR="004B10DF" w:rsidRPr="000615E1">
        <w:t>ne ikke kommer til enighet om målpris</w:t>
      </w:r>
      <w:r w:rsidR="00952A8D">
        <w:t xml:space="preserve"> og</w:t>
      </w:r>
      <w:r w:rsidR="008A3C0B">
        <w:t xml:space="preserve"> tidsfrister</w:t>
      </w:r>
      <w:r w:rsidR="00952A8D">
        <w:t>, eller at</w:t>
      </w:r>
    </w:p>
    <w:p w14:paraId="391EC4BE" w14:textId="77777777" w:rsidR="00952A8D" w:rsidRDefault="00952A8D" w:rsidP="00952A8D">
      <w:pPr>
        <w:pStyle w:val="Listeavsnitt"/>
        <w:numPr>
          <w:ilvl w:val="0"/>
          <w:numId w:val="19"/>
        </w:numPr>
      </w:pPr>
      <w:r w:rsidRPr="000615E1">
        <w:t>P</w:t>
      </w:r>
      <w:r>
        <w:t>art</w:t>
      </w:r>
      <w:r w:rsidRPr="000615E1">
        <w:t xml:space="preserve">ene ikke kommer frem til et prosjektforslag med omforent omfang, løsninger og kvaliteter </w:t>
      </w:r>
    </w:p>
    <w:p w14:paraId="6C6E83A3" w14:textId="77777777" w:rsidR="002D4B5C" w:rsidRDefault="002D4B5C" w:rsidP="004C04BB">
      <w:r>
        <w:t>Avbestilling skal skje skriftlig.</w:t>
      </w:r>
    </w:p>
    <w:p w14:paraId="66BD0384" w14:textId="77777777" w:rsidR="004C04BB" w:rsidRDefault="004B10DF" w:rsidP="004C04BB">
      <w:r w:rsidRPr="000615E1">
        <w:t>Ved slik avbestilling</w:t>
      </w:r>
      <w:r w:rsidR="008A3C0B">
        <w:t xml:space="preserve"> har Leverandørene krav på betaling for den delen av oppdraget som er utført, og </w:t>
      </w:r>
      <w:r w:rsidR="004C04BB">
        <w:t>sitt påregnelige tap som følge av avbestillingen</w:t>
      </w:r>
      <w:r w:rsidR="00031C53">
        <w:t xml:space="preserve"> av fase 1</w:t>
      </w:r>
      <w:r w:rsidR="004C04BB">
        <w:t xml:space="preserve">. </w:t>
      </w:r>
      <w:r w:rsidR="002D4B5C">
        <w:t>Det</w:t>
      </w:r>
      <w:r w:rsidR="004C04BB">
        <w:t xml:space="preserve"> skal </w:t>
      </w:r>
      <w:r w:rsidR="002D4B5C">
        <w:t xml:space="preserve">ikke betales </w:t>
      </w:r>
      <w:r w:rsidR="004C04BB">
        <w:t>erstatning for tapt fortjeneste f</w:t>
      </w:r>
      <w:r w:rsidR="002D4B5C">
        <w:t>or fase 2 og fase 3</w:t>
      </w:r>
      <w:r w:rsidR="004C04BB">
        <w:t>.</w:t>
      </w:r>
    </w:p>
    <w:p w14:paraId="7C3CD02B" w14:textId="77777777" w:rsidR="004C04BB" w:rsidRDefault="004C04BB" w:rsidP="004C04BB">
      <w:r>
        <w:t>Dersom avbestillingen medfører at Leverandørenes medarbeidere knyttet til prosjektet ikke kan anvendes på annen måte, begrenses erstatningen for dette til lønnsutgifter i den enkeltes oppsigelsestid med tillegg av en forholdsmessig andel av utgiftene til kontorhold.</w:t>
      </w:r>
    </w:p>
    <w:p w14:paraId="440AED11" w14:textId="77777777" w:rsidR="004C04BB" w:rsidRDefault="004C04BB" w:rsidP="004C04BB">
      <w:r>
        <w:t>Leverandørene har plikt til å begrense sitt tap som følge av avbestillingen.</w:t>
      </w:r>
    </w:p>
    <w:p w14:paraId="7235914B" w14:textId="77777777" w:rsidR="008A3C0B" w:rsidRDefault="004C04BB" w:rsidP="006D331D">
      <w:r>
        <w:t>Prosjektmateriale som er betalt, har Byggherre rett til å bruke i samsvar med kontrakten.</w:t>
      </w:r>
    </w:p>
    <w:p w14:paraId="0C13EE93" w14:textId="6ACEF153" w:rsidR="004B10DF" w:rsidRPr="00377480" w:rsidRDefault="00377480" w:rsidP="005A4AD7">
      <w:pPr>
        <w:pStyle w:val="Overskrift2"/>
        <w:rPr>
          <w:rFonts w:cstheme="majorHAnsi"/>
          <w:color w:val="44546A" w:themeColor="text2"/>
          <w:szCs w:val="24"/>
        </w:rPr>
      </w:pPr>
      <w:bookmarkStart w:id="303" w:name="_Toc4755451"/>
      <w:bookmarkStart w:id="304" w:name="_Toc4756386"/>
      <w:bookmarkStart w:id="305" w:name="_Toc9516799"/>
      <w:bookmarkStart w:id="306" w:name="_Toc9517584"/>
      <w:bookmarkStart w:id="307" w:name="_Toc10210943"/>
      <w:r>
        <w:rPr>
          <w:rFonts w:cstheme="majorHAnsi"/>
          <w:color w:val="44546A" w:themeColor="text2"/>
          <w:szCs w:val="24"/>
        </w:rPr>
        <w:t xml:space="preserve">34.2   </w:t>
      </w:r>
      <w:r w:rsidR="004B10DF" w:rsidRPr="00377480">
        <w:rPr>
          <w:rFonts w:cstheme="majorHAnsi"/>
          <w:color w:val="44546A" w:themeColor="text2"/>
          <w:szCs w:val="24"/>
        </w:rPr>
        <w:t>Avbestilling under fase 2</w:t>
      </w:r>
      <w:bookmarkEnd w:id="303"/>
      <w:bookmarkEnd w:id="304"/>
      <w:bookmarkEnd w:id="305"/>
      <w:bookmarkEnd w:id="306"/>
      <w:bookmarkEnd w:id="307"/>
      <w:r w:rsidR="004B10DF" w:rsidRPr="00377480">
        <w:rPr>
          <w:rFonts w:cstheme="majorHAnsi"/>
          <w:color w:val="44546A" w:themeColor="text2"/>
          <w:szCs w:val="24"/>
        </w:rPr>
        <w:t xml:space="preserve"> </w:t>
      </w:r>
    </w:p>
    <w:p w14:paraId="73B4287C" w14:textId="77777777" w:rsidR="004B10DF" w:rsidRPr="000615E1" w:rsidRDefault="004B10DF" w:rsidP="006D331D">
      <w:r w:rsidRPr="000615E1">
        <w:t xml:space="preserve">Byggherren kan når som helst fritt velge å avbestille hele eller deler av kontraktsarbeidet med </w:t>
      </w:r>
      <w:r w:rsidR="004C04BB">
        <w:t xml:space="preserve">Leverandørene </w:t>
      </w:r>
      <w:r w:rsidRPr="000615E1">
        <w:t xml:space="preserve">etter oppstart av fase 2. </w:t>
      </w:r>
    </w:p>
    <w:p w14:paraId="618207E5" w14:textId="77777777" w:rsidR="004B10DF" w:rsidRPr="000615E1" w:rsidRDefault="004B10DF" w:rsidP="006D331D">
      <w:r w:rsidRPr="000615E1">
        <w:t>Dersom avbestillingen utgjør mindre enn 15 % av målsummen</w:t>
      </w:r>
      <w:r w:rsidR="00E76590">
        <w:t xml:space="preserve"> til den enkelte leverandør</w:t>
      </w:r>
      <w:r w:rsidRPr="000615E1">
        <w:t xml:space="preserve">, behandles avbestillingen som en endring. </w:t>
      </w:r>
    </w:p>
    <w:p w14:paraId="5475B6EE" w14:textId="77777777" w:rsidR="004B10DF" w:rsidRPr="000615E1" w:rsidRDefault="004B10DF" w:rsidP="006D331D">
      <w:r w:rsidRPr="000615E1">
        <w:t>Dersom avbestillingen utgjør 15 % eller mer av målsummen</w:t>
      </w:r>
      <w:r w:rsidR="00E76590">
        <w:t xml:space="preserve"> til den enkelte leverandør</w:t>
      </w:r>
      <w:r w:rsidRPr="000615E1">
        <w:t xml:space="preserve">, har de av </w:t>
      </w:r>
      <w:r w:rsidR="004C04BB">
        <w:t>Leverandørene</w:t>
      </w:r>
      <w:r w:rsidRPr="000615E1">
        <w:t xml:space="preserve"> som rammes av avbestillingen rett på følgende kompensasjon: </w:t>
      </w:r>
    </w:p>
    <w:p w14:paraId="42F7A107" w14:textId="77777777" w:rsidR="004B10DF" w:rsidRDefault="001C2EEE" w:rsidP="003E3CAA">
      <w:pPr>
        <w:pStyle w:val="Listeavsnitt"/>
        <w:numPr>
          <w:ilvl w:val="0"/>
          <w:numId w:val="9"/>
        </w:numPr>
      </w:pPr>
      <w:r>
        <w:t>B</w:t>
      </w:r>
      <w:r w:rsidR="004B10DF" w:rsidRPr="000615E1">
        <w:t xml:space="preserve">etaling av utført arbeid opp til dato for avbestilling </w:t>
      </w:r>
    </w:p>
    <w:p w14:paraId="30E957D8" w14:textId="77777777" w:rsidR="004C04BB" w:rsidRDefault="001C2EEE" w:rsidP="003E3CAA">
      <w:pPr>
        <w:pStyle w:val="Listeavsnitt"/>
        <w:numPr>
          <w:ilvl w:val="0"/>
          <w:numId w:val="9"/>
        </w:numPr>
      </w:pPr>
      <w:r>
        <w:lastRenderedPageBreak/>
        <w:t>D</w:t>
      </w:r>
      <w:r w:rsidR="004C04BB">
        <w:t>ekket sitt påregnelige tap som følge av avbestillingen</w:t>
      </w:r>
      <w:r w:rsidR="009D494F">
        <w:t>, slik som</w:t>
      </w:r>
      <w:r w:rsidR="009D494F" w:rsidRPr="009D494F">
        <w:t xml:space="preserve"> </w:t>
      </w:r>
      <w:r w:rsidR="009D494F" w:rsidRPr="000615E1">
        <w:t xml:space="preserve">demobiliseringskostnader, og andre dokumenterte kostnader som er en </w:t>
      </w:r>
      <w:r w:rsidR="009D494F">
        <w:t>følge av avbestillingen</w:t>
      </w:r>
    </w:p>
    <w:p w14:paraId="02DBCC32" w14:textId="77777777" w:rsidR="00B47A8F" w:rsidRDefault="001C2EEE" w:rsidP="003E3CAA">
      <w:pPr>
        <w:pStyle w:val="Listeavsnitt"/>
        <w:numPr>
          <w:ilvl w:val="0"/>
          <w:numId w:val="9"/>
        </w:numPr>
      </w:pPr>
      <w:r>
        <w:t xml:space="preserve">Erstatning for tapt fortjeneste for </w:t>
      </w:r>
      <w:r w:rsidR="004B10DF" w:rsidRPr="000615E1">
        <w:t>den avbestilte delen av kontraktsarbeidet</w:t>
      </w:r>
    </w:p>
    <w:p w14:paraId="45353BA8" w14:textId="77777777" w:rsidR="007D582C" w:rsidRPr="005A4AD7" w:rsidRDefault="007D582C" w:rsidP="005A4AD7">
      <w:pPr>
        <w:pStyle w:val="Overskrift1"/>
        <w:numPr>
          <w:ilvl w:val="0"/>
          <w:numId w:val="41"/>
        </w:numPr>
        <w:ind w:left="0" w:firstLine="0"/>
        <w:rPr>
          <w:rFonts w:cstheme="majorHAnsi"/>
          <w:color w:val="44546A" w:themeColor="text2"/>
          <w:sz w:val="28"/>
          <w:szCs w:val="28"/>
        </w:rPr>
      </w:pPr>
      <w:bookmarkStart w:id="308" w:name="_Toc4756401"/>
      <w:bookmarkStart w:id="309" w:name="_Toc9516800"/>
      <w:bookmarkStart w:id="310" w:name="_Toc9517585"/>
      <w:bookmarkStart w:id="311" w:name="_Toc44676086"/>
      <w:r w:rsidRPr="005A4AD7">
        <w:rPr>
          <w:rFonts w:cstheme="majorHAnsi"/>
          <w:color w:val="44546A" w:themeColor="text2"/>
          <w:sz w:val="28"/>
          <w:szCs w:val="28"/>
        </w:rPr>
        <w:t>Forholdet mellom Partene i Avtalen</w:t>
      </w:r>
      <w:bookmarkEnd w:id="308"/>
      <w:bookmarkEnd w:id="309"/>
      <w:bookmarkEnd w:id="310"/>
      <w:bookmarkEnd w:id="311"/>
      <w:r w:rsidRPr="005A4AD7">
        <w:rPr>
          <w:rFonts w:cstheme="majorHAnsi"/>
          <w:color w:val="44546A" w:themeColor="text2"/>
          <w:sz w:val="28"/>
          <w:szCs w:val="28"/>
        </w:rPr>
        <w:t xml:space="preserve"> </w:t>
      </w:r>
    </w:p>
    <w:p w14:paraId="263E7D4B" w14:textId="77777777" w:rsidR="007D582C" w:rsidRPr="000615E1" w:rsidRDefault="007D582C" w:rsidP="007D582C">
      <w:r w:rsidRPr="000615E1">
        <w:t>Avtalen gir ingen av partene myndighet til å binde de øvrige parter utover det som fremgår av Avtalen.</w:t>
      </w:r>
    </w:p>
    <w:p w14:paraId="465967E2" w14:textId="77777777" w:rsidR="00B642B2" w:rsidRDefault="007D582C" w:rsidP="00B642B2">
      <w:r w:rsidRPr="000615E1">
        <w:t xml:space="preserve">Denne kontrakten oppretter ikke noe partnerskap, joint venture eller selskap mellom partene. </w:t>
      </w:r>
    </w:p>
    <w:p w14:paraId="6EF3276F" w14:textId="77777777" w:rsidR="00B642B2" w:rsidRDefault="00B642B2" w:rsidP="00B642B2">
      <w:r>
        <w:t>Prosjekterende og entreprenør</w:t>
      </w:r>
      <w:r w:rsidRPr="000615E1">
        <w:t xml:space="preserve"> er uavhengige leverandører</w:t>
      </w:r>
      <w:r>
        <w:t xml:space="preserve"> og med separate kontrakter med byggherre.</w:t>
      </w:r>
      <w:r w:rsidRPr="000615E1">
        <w:t xml:space="preserve"> Leverandørene utgjør ikke et arbeidsfellesskap som er solidarisk ansvarlig overfor byggherren eller tredjepersoner</w:t>
      </w:r>
      <w:r>
        <w:t>.</w:t>
      </w:r>
      <w:r w:rsidR="00423CC4">
        <w:t xml:space="preserve"> Byggherre har risikoen for prosjekterende ovenfor entreprenøren, og entreprenøren ovenfor prosjekterende.</w:t>
      </w:r>
    </w:p>
    <w:p w14:paraId="013CC178" w14:textId="77777777" w:rsidR="007D582C" w:rsidRDefault="007D582C" w:rsidP="007D582C">
      <w:r w:rsidRPr="000615E1">
        <w:t>Ansatte og kontraktsmedhjelpere hos Leverandørene vil ikke bli ansett som ansatte hos byggherren, og hver av Partene er ansvarlig for kostnader tilknyttet sine egne ansatte.</w:t>
      </w:r>
    </w:p>
    <w:p w14:paraId="12D6BAB0" w14:textId="77777777" w:rsidR="007D582C" w:rsidRDefault="007D582C" w:rsidP="007D582C">
      <w:r>
        <w:t xml:space="preserve">Prosjekterende og entreprenør </w:t>
      </w:r>
      <w:r w:rsidR="00CE6461" w:rsidRPr="000615E1">
        <w:t>fraskriver seg</w:t>
      </w:r>
      <w:r>
        <w:t xml:space="preserve"> muligheten til å fremme ethvert krav direkte mot hverandre som en følge </w:t>
      </w:r>
      <w:r w:rsidR="00CE6461" w:rsidRPr="000615E1">
        <w:t>av handlinger eller unnlatelser knyttet til gjennomføringen av denne kontrakt</w:t>
      </w:r>
      <w:r>
        <w:t xml:space="preserve">. Krav fra leverandørene skal alene rettes mot byggherre. </w:t>
      </w:r>
    </w:p>
    <w:p w14:paraId="52C4BE37" w14:textId="77777777" w:rsidR="001B27FB" w:rsidRPr="005A4AD7" w:rsidRDefault="001B27FB" w:rsidP="005A4AD7">
      <w:pPr>
        <w:pStyle w:val="Overskrift1"/>
        <w:numPr>
          <w:ilvl w:val="0"/>
          <w:numId w:val="41"/>
        </w:numPr>
        <w:ind w:left="0" w:firstLine="0"/>
        <w:rPr>
          <w:rFonts w:cstheme="majorHAnsi"/>
          <w:color w:val="44546A" w:themeColor="text2"/>
          <w:sz w:val="28"/>
          <w:szCs w:val="28"/>
        </w:rPr>
      </w:pPr>
      <w:bookmarkStart w:id="312" w:name="_Toc4756405"/>
      <w:bookmarkStart w:id="313" w:name="_Toc9516801"/>
      <w:bookmarkStart w:id="314" w:name="_Toc9517586"/>
      <w:bookmarkStart w:id="315" w:name="_Toc44676087"/>
      <w:r w:rsidRPr="005A4AD7">
        <w:rPr>
          <w:rFonts w:cstheme="majorHAnsi"/>
          <w:color w:val="44546A" w:themeColor="text2"/>
          <w:sz w:val="28"/>
          <w:szCs w:val="28"/>
        </w:rPr>
        <w:t>O</w:t>
      </w:r>
      <w:r w:rsidR="001C22F0" w:rsidRPr="005A4AD7">
        <w:rPr>
          <w:rFonts w:cstheme="majorHAnsi"/>
          <w:color w:val="44546A" w:themeColor="text2"/>
          <w:sz w:val="28"/>
          <w:szCs w:val="28"/>
        </w:rPr>
        <w:t>verføring av plikter og rettigheter</w:t>
      </w:r>
      <w:bookmarkEnd w:id="312"/>
      <w:bookmarkEnd w:id="313"/>
      <w:bookmarkEnd w:id="314"/>
      <w:bookmarkEnd w:id="315"/>
      <w:r w:rsidRPr="005A4AD7">
        <w:rPr>
          <w:rFonts w:cstheme="majorHAnsi"/>
          <w:color w:val="44546A" w:themeColor="text2"/>
          <w:sz w:val="28"/>
          <w:szCs w:val="28"/>
        </w:rPr>
        <w:t xml:space="preserve"> </w:t>
      </w:r>
    </w:p>
    <w:p w14:paraId="60C225DF" w14:textId="77777777" w:rsidR="001B27FB" w:rsidRPr="000615E1" w:rsidRDefault="001B27FB" w:rsidP="00B10C47">
      <w:r w:rsidRPr="000615E1">
        <w:t>Er ikke annet avtalt, kan ingen av Partene overdra sine kontraktsforpliktelser uten skriftlig forhåndssamtykke fra de øvrige Parter.</w:t>
      </w:r>
    </w:p>
    <w:p w14:paraId="1333D519" w14:textId="77777777" w:rsidR="001B27FB" w:rsidRPr="005A4AD7" w:rsidRDefault="001B27FB" w:rsidP="005A4AD7">
      <w:pPr>
        <w:pStyle w:val="Overskrift1"/>
        <w:numPr>
          <w:ilvl w:val="0"/>
          <w:numId w:val="41"/>
        </w:numPr>
        <w:ind w:left="0" w:firstLine="0"/>
        <w:rPr>
          <w:rFonts w:cstheme="majorHAnsi"/>
          <w:color w:val="44546A" w:themeColor="text2"/>
          <w:sz w:val="28"/>
          <w:szCs w:val="28"/>
        </w:rPr>
      </w:pPr>
      <w:r w:rsidRPr="005A4AD7">
        <w:rPr>
          <w:rFonts w:cstheme="majorHAnsi"/>
          <w:color w:val="44546A" w:themeColor="text2"/>
          <w:sz w:val="28"/>
          <w:szCs w:val="28"/>
        </w:rPr>
        <w:t xml:space="preserve"> </w:t>
      </w:r>
      <w:bookmarkStart w:id="316" w:name="_Toc4756406"/>
      <w:bookmarkStart w:id="317" w:name="_Toc9516802"/>
      <w:bookmarkStart w:id="318" w:name="_Toc9517587"/>
      <w:bookmarkStart w:id="319" w:name="_Toc44676088"/>
      <w:r w:rsidR="001C22F0" w:rsidRPr="005A4AD7">
        <w:rPr>
          <w:rFonts w:cstheme="majorHAnsi"/>
          <w:color w:val="44546A" w:themeColor="text2"/>
          <w:sz w:val="28"/>
          <w:szCs w:val="28"/>
        </w:rPr>
        <w:t>Lovvalg</w:t>
      </w:r>
      <w:bookmarkEnd w:id="316"/>
      <w:bookmarkEnd w:id="317"/>
      <w:bookmarkEnd w:id="318"/>
      <w:bookmarkEnd w:id="319"/>
      <w:r w:rsidR="001C22F0" w:rsidRPr="005A4AD7">
        <w:rPr>
          <w:rFonts w:cstheme="majorHAnsi"/>
          <w:color w:val="44546A" w:themeColor="text2"/>
          <w:sz w:val="28"/>
          <w:szCs w:val="28"/>
        </w:rPr>
        <w:t xml:space="preserve"> </w:t>
      </w:r>
      <w:r w:rsidRPr="005A4AD7">
        <w:rPr>
          <w:rFonts w:cstheme="majorHAnsi"/>
          <w:color w:val="44546A" w:themeColor="text2"/>
          <w:sz w:val="28"/>
          <w:szCs w:val="28"/>
        </w:rPr>
        <w:t xml:space="preserve"> </w:t>
      </w:r>
    </w:p>
    <w:p w14:paraId="4682E7F0" w14:textId="77777777" w:rsidR="001B27FB" w:rsidRPr="000615E1" w:rsidRDefault="001B27FB" w:rsidP="00B10C47">
      <w:r w:rsidRPr="000615E1">
        <w:t>Kontrakten skal tolkes i samsvar med og være un</w:t>
      </w:r>
      <w:r w:rsidR="00B10C47">
        <w:t>d</w:t>
      </w:r>
      <w:r w:rsidRPr="000615E1">
        <w:t xml:space="preserve">erlagt norsk lov. </w:t>
      </w:r>
    </w:p>
    <w:p w14:paraId="2708C372" w14:textId="77777777" w:rsidR="00FD6CB7" w:rsidRPr="005A4AD7" w:rsidRDefault="00FD6CB7" w:rsidP="005A4AD7">
      <w:pPr>
        <w:pStyle w:val="Overskrift1"/>
        <w:numPr>
          <w:ilvl w:val="0"/>
          <w:numId w:val="41"/>
        </w:numPr>
        <w:ind w:left="0" w:firstLine="0"/>
        <w:rPr>
          <w:rFonts w:cstheme="majorHAnsi"/>
          <w:color w:val="44546A" w:themeColor="text2"/>
          <w:sz w:val="28"/>
          <w:szCs w:val="28"/>
        </w:rPr>
      </w:pPr>
      <w:bookmarkStart w:id="320" w:name="_Toc4756407"/>
      <w:bookmarkStart w:id="321" w:name="_Toc9516803"/>
      <w:bookmarkStart w:id="322" w:name="_Toc9517588"/>
      <w:bookmarkStart w:id="323" w:name="_Toc44676089"/>
      <w:r w:rsidRPr="005A4AD7">
        <w:rPr>
          <w:rFonts w:cstheme="majorHAnsi"/>
          <w:color w:val="44546A" w:themeColor="text2"/>
          <w:sz w:val="28"/>
          <w:szCs w:val="28"/>
        </w:rPr>
        <w:t>T</w:t>
      </w:r>
      <w:r w:rsidR="001C22F0" w:rsidRPr="005A4AD7">
        <w:rPr>
          <w:rFonts w:cstheme="majorHAnsi"/>
          <w:color w:val="44546A" w:themeColor="text2"/>
          <w:sz w:val="28"/>
          <w:szCs w:val="28"/>
        </w:rPr>
        <w:t>visteløsning</w:t>
      </w:r>
      <w:bookmarkEnd w:id="320"/>
      <w:bookmarkEnd w:id="321"/>
      <w:bookmarkEnd w:id="322"/>
      <w:bookmarkEnd w:id="323"/>
    </w:p>
    <w:p w14:paraId="163EBD6A" w14:textId="77777777" w:rsidR="00C04175" w:rsidRPr="000615E1" w:rsidRDefault="00C04175" w:rsidP="00B10C47">
      <w:r w:rsidRPr="000615E1">
        <w:t>Tvister mellom Partene om kontraktsforholdet skal søkes løst i minnelighet mellom partnerne og på lavest mulig nivå i organisasjonen</w:t>
      </w:r>
    </w:p>
    <w:p w14:paraId="7FF54C8B" w14:textId="77777777" w:rsidR="00C04175" w:rsidRPr="000615E1" w:rsidRDefault="001B27FB" w:rsidP="00B10C47">
      <w:r w:rsidRPr="000615E1">
        <w:t xml:space="preserve">Partene skal i fase 1 </w:t>
      </w:r>
      <w:r w:rsidR="00FD6CB7">
        <w:t>fastsette</w:t>
      </w:r>
      <w:r w:rsidRPr="000615E1">
        <w:t xml:space="preserve"> pro</w:t>
      </w:r>
      <w:r w:rsidR="00C04175" w:rsidRPr="000615E1">
        <w:t>sedyrer for konflikthåndtering, deriblant bruk av oppmann og utenrettslig megling.</w:t>
      </w:r>
    </w:p>
    <w:p w14:paraId="008663D1" w14:textId="77777777" w:rsidR="001B27FB" w:rsidRPr="000615E1" w:rsidRDefault="00C04175" w:rsidP="00B10C47">
      <w:r w:rsidRPr="000615E1">
        <w:t>Med mindre annet er avtalt, skal tvister håndteres som følger:</w:t>
      </w:r>
    </w:p>
    <w:p w14:paraId="3EAFEB05" w14:textId="77777777" w:rsidR="001B27FB" w:rsidRPr="000615E1" w:rsidRDefault="00384C7C" w:rsidP="009E2AEF">
      <w:pPr>
        <w:pStyle w:val="Listeavsnitt"/>
        <w:numPr>
          <w:ilvl w:val="0"/>
          <w:numId w:val="34"/>
        </w:numPr>
      </w:pPr>
      <w:r w:rsidRPr="000615E1">
        <w:t>Tvis</w:t>
      </w:r>
      <w:r w:rsidR="00FD6CB7">
        <w:t xml:space="preserve">ter kan foreligges Styringsgruppen </w:t>
      </w:r>
      <w:r w:rsidR="007D582C">
        <w:t>som øverste be</w:t>
      </w:r>
      <w:r w:rsidR="00423CC4">
        <w:t>s</w:t>
      </w:r>
      <w:r w:rsidR="007D582C">
        <w:t>lutning</w:t>
      </w:r>
      <w:r w:rsidRPr="000615E1">
        <w:t xml:space="preserve">sorgan. Dersom </w:t>
      </w:r>
      <w:r w:rsidR="00FD6CB7">
        <w:t xml:space="preserve">Styringsgruppen </w:t>
      </w:r>
      <w:r w:rsidR="001B27FB" w:rsidRPr="000615E1">
        <w:t>ikke evner å løse en tvist</w:t>
      </w:r>
      <w:r w:rsidRPr="000615E1">
        <w:t xml:space="preserve"> innen 14 dager etter at den er forelagt saken</w:t>
      </w:r>
      <w:r w:rsidR="001B27FB" w:rsidRPr="000615E1">
        <w:t xml:space="preserve">, skal tvisten bringes inn for </w:t>
      </w:r>
      <w:r w:rsidRPr="000615E1">
        <w:t>Partenes</w:t>
      </w:r>
      <w:r w:rsidR="001B27FB" w:rsidRPr="000615E1">
        <w:t xml:space="preserve"> øverste ledere</w:t>
      </w:r>
    </w:p>
    <w:p w14:paraId="7DD7EB17" w14:textId="77777777" w:rsidR="00384C7C" w:rsidRPr="000615E1" w:rsidRDefault="001B27FB" w:rsidP="009E2AEF">
      <w:pPr>
        <w:pStyle w:val="Listeavsnitt"/>
        <w:numPr>
          <w:ilvl w:val="0"/>
          <w:numId w:val="34"/>
        </w:numPr>
      </w:pPr>
      <w:r w:rsidRPr="000615E1">
        <w:t xml:space="preserve">Løser </w:t>
      </w:r>
      <w:r w:rsidR="00034A24" w:rsidRPr="000615E1">
        <w:t>Partenes</w:t>
      </w:r>
      <w:r w:rsidRPr="000615E1">
        <w:t xml:space="preserve"> øverste ledere ikke tvisten</w:t>
      </w:r>
      <w:r w:rsidR="00384C7C" w:rsidRPr="000615E1">
        <w:t xml:space="preserve"> innen 14 dager etter at den er forelagt saken</w:t>
      </w:r>
      <w:r w:rsidRPr="000615E1">
        <w:t xml:space="preserve">, </w:t>
      </w:r>
      <w:r w:rsidR="00384C7C" w:rsidRPr="000615E1">
        <w:t xml:space="preserve">kan </w:t>
      </w:r>
      <w:r w:rsidR="00C04175" w:rsidRPr="000615E1">
        <w:t>hver av Partene kreve oppmannsavgjørelse og/eller utenrettslig megling iht. prosedyrer fastsatt i fase 1</w:t>
      </w:r>
      <w:r w:rsidR="00384C7C" w:rsidRPr="000615E1">
        <w:t xml:space="preserve"> </w:t>
      </w:r>
    </w:p>
    <w:p w14:paraId="5F62D993" w14:textId="77777777" w:rsidR="00C04175" w:rsidRPr="000615E1" w:rsidRDefault="00C04175" w:rsidP="009E2AEF">
      <w:pPr>
        <w:pStyle w:val="Listeavsnitt"/>
        <w:numPr>
          <w:ilvl w:val="0"/>
          <w:numId w:val="34"/>
        </w:numPr>
      </w:pPr>
      <w:r w:rsidRPr="000615E1">
        <w:t xml:space="preserve">Tvister som ikke er løst av Partenes øverste ledelse innenfor fristene i bokstav b), og hvor oppmannsavgjørelse og/eller utenrettslig megling iht. prosedyrer fastsatt i fase 1 ikke </w:t>
      </w:r>
      <w:r w:rsidR="00423CC4">
        <w:t>er krevd</w:t>
      </w:r>
      <w:r w:rsidRPr="000615E1">
        <w:t xml:space="preserve">, </w:t>
      </w:r>
      <w:r w:rsidR="00423CC4">
        <w:t xml:space="preserve">løses </w:t>
      </w:r>
      <w:r w:rsidRPr="000615E1">
        <w:t xml:space="preserve">ved ordinær rettergang for alminnelige domstoler </w:t>
      </w:r>
    </w:p>
    <w:p w14:paraId="6E41BEEE" w14:textId="77777777" w:rsidR="00034A24" w:rsidRPr="000615E1" w:rsidRDefault="00034A24" w:rsidP="00B10C47">
      <w:r w:rsidRPr="000615E1">
        <w:lastRenderedPageBreak/>
        <w:t>Er ikke annet avtalt, skal bygge- og anleggsstedets rettskrets være verneting for alle søksmål som måtte utspringe av kontrakten.</w:t>
      </w:r>
    </w:p>
    <w:p w14:paraId="6B46AB31" w14:textId="77777777" w:rsidR="00AE3094" w:rsidRDefault="00AE3094" w:rsidP="000615E1">
      <w:pPr>
        <w:pStyle w:val="Default"/>
        <w:spacing w:line="300" w:lineRule="auto"/>
        <w:jc w:val="both"/>
        <w:rPr>
          <w:rFonts w:ascii="Times New Roman" w:hAnsi="Times New Roman" w:cs="Times New Roman"/>
          <w:color w:val="auto"/>
        </w:rPr>
      </w:pPr>
    </w:p>
    <w:p w14:paraId="11226506" w14:textId="026EF589" w:rsidR="007F0897" w:rsidRDefault="007F0897" w:rsidP="007F0897">
      <w:pPr>
        <w:pStyle w:val="Brdtekst"/>
      </w:pPr>
    </w:p>
    <w:p w14:paraId="75CE399F" w14:textId="03857317" w:rsidR="001F0BAA" w:rsidRDefault="001F0BAA" w:rsidP="007F0897">
      <w:pPr>
        <w:pStyle w:val="Brdtekst"/>
      </w:pPr>
    </w:p>
    <w:p w14:paraId="319CFA2B" w14:textId="6E362207" w:rsidR="001F0BAA" w:rsidRDefault="001F0BAA" w:rsidP="007F0897">
      <w:pPr>
        <w:pStyle w:val="Brdtekst"/>
      </w:pPr>
    </w:p>
    <w:p w14:paraId="2DC461A7" w14:textId="61E307ED" w:rsidR="001F0BAA" w:rsidRDefault="001F0BAA" w:rsidP="007F0897">
      <w:pPr>
        <w:pStyle w:val="Brdtekst"/>
      </w:pPr>
    </w:p>
    <w:p w14:paraId="5DB3FB25" w14:textId="5CB6916F" w:rsidR="001F0BAA" w:rsidRPr="009436D3" w:rsidRDefault="001F0BAA" w:rsidP="007F0897">
      <w:pPr>
        <w:pStyle w:val="Brdtekst"/>
        <w:rPr>
          <w:rFonts w:asciiTheme="majorHAnsi" w:hAnsiTheme="majorHAnsi" w:cstheme="majorHAnsi"/>
        </w:rPr>
      </w:pPr>
    </w:p>
    <w:p w14:paraId="17EC6990" w14:textId="77777777" w:rsidR="001F0BAA" w:rsidRPr="009436D3" w:rsidRDefault="001F0BAA" w:rsidP="001F0BAA">
      <w:pPr>
        <w:pStyle w:val="Default"/>
        <w:spacing w:line="300" w:lineRule="auto"/>
        <w:jc w:val="both"/>
        <w:rPr>
          <w:rFonts w:asciiTheme="majorHAnsi" w:hAnsiTheme="majorHAnsi" w:cstheme="majorHAnsi"/>
          <w:b/>
          <w:bCs/>
          <w:color w:val="auto"/>
        </w:rPr>
      </w:pPr>
      <w:r w:rsidRPr="009436D3">
        <w:rPr>
          <w:rFonts w:asciiTheme="majorHAnsi" w:hAnsiTheme="majorHAnsi" w:cstheme="majorHAnsi"/>
          <w:b/>
          <w:bCs/>
          <w:color w:val="auto"/>
        </w:rPr>
        <w:t>Endringslogg</w:t>
      </w:r>
    </w:p>
    <w:p w14:paraId="639A794D" w14:textId="77777777" w:rsidR="001F0BAA" w:rsidRPr="009436D3" w:rsidRDefault="001F0BAA" w:rsidP="001F0BAA">
      <w:pPr>
        <w:pStyle w:val="Default"/>
        <w:spacing w:line="300" w:lineRule="auto"/>
        <w:jc w:val="both"/>
        <w:rPr>
          <w:rFonts w:asciiTheme="minorHAnsi" w:hAnsiTheme="minorHAnsi" w:cstheme="minorBidi"/>
          <w:color w:val="auto"/>
          <w:sz w:val="22"/>
          <w:szCs w:val="22"/>
        </w:rPr>
      </w:pPr>
    </w:p>
    <w:p w14:paraId="382C5D75" w14:textId="77777777" w:rsidR="001F0BAA" w:rsidRPr="009436D3" w:rsidRDefault="001F0BAA" w:rsidP="001F0BAA">
      <w:pPr>
        <w:pStyle w:val="Default"/>
        <w:spacing w:line="300" w:lineRule="auto"/>
        <w:jc w:val="both"/>
        <w:rPr>
          <w:rFonts w:asciiTheme="minorHAnsi" w:hAnsiTheme="minorHAnsi" w:cstheme="minorBidi"/>
          <w:color w:val="auto"/>
          <w:sz w:val="22"/>
          <w:szCs w:val="22"/>
        </w:rPr>
      </w:pPr>
      <w:r w:rsidRPr="009436D3">
        <w:rPr>
          <w:rFonts w:asciiTheme="minorHAnsi" w:hAnsiTheme="minorHAnsi" w:cstheme="minorBidi"/>
          <w:color w:val="auto"/>
          <w:sz w:val="22"/>
          <w:szCs w:val="22"/>
        </w:rPr>
        <w:t>Oppdatering juni 2020</w:t>
      </w:r>
    </w:p>
    <w:p w14:paraId="190A2D38" w14:textId="6AC97779" w:rsidR="001F0BAA" w:rsidRPr="009436D3" w:rsidRDefault="001F0BAA" w:rsidP="001F0BAA">
      <w:pPr>
        <w:pStyle w:val="Default"/>
        <w:numPr>
          <w:ilvl w:val="1"/>
          <w:numId w:val="3"/>
        </w:numPr>
        <w:spacing w:line="300" w:lineRule="auto"/>
        <w:jc w:val="both"/>
        <w:rPr>
          <w:rFonts w:asciiTheme="minorHAnsi" w:hAnsiTheme="minorHAnsi" w:cstheme="minorBidi"/>
          <w:color w:val="auto"/>
          <w:sz w:val="22"/>
          <w:szCs w:val="22"/>
        </w:rPr>
      </w:pPr>
      <w:r w:rsidRPr="009436D3">
        <w:rPr>
          <w:rFonts w:asciiTheme="minorHAnsi" w:hAnsiTheme="minorHAnsi" w:cstheme="minorBidi"/>
          <w:color w:val="auto"/>
          <w:sz w:val="22"/>
          <w:szCs w:val="22"/>
        </w:rPr>
        <w:t>Veiledning for utfylling oppdatert</w:t>
      </w:r>
    </w:p>
    <w:p w14:paraId="74F3F785" w14:textId="77777777" w:rsidR="0094094D" w:rsidRPr="009436D3" w:rsidRDefault="0094094D" w:rsidP="0094094D">
      <w:pPr>
        <w:pStyle w:val="Default"/>
        <w:numPr>
          <w:ilvl w:val="1"/>
          <w:numId w:val="3"/>
        </w:numPr>
        <w:spacing w:line="300" w:lineRule="auto"/>
        <w:jc w:val="both"/>
        <w:rPr>
          <w:rFonts w:asciiTheme="minorHAnsi" w:hAnsiTheme="minorHAnsi" w:cstheme="minorBidi"/>
          <w:color w:val="auto"/>
          <w:sz w:val="22"/>
          <w:szCs w:val="22"/>
        </w:rPr>
      </w:pPr>
      <w:r w:rsidRPr="009436D3">
        <w:rPr>
          <w:rFonts w:asciiTheme="minorHAnsi" w:hAnsiTheme="minorHAnsi" w:cstheme="minorBidi"/>
          <w:color w:val="auto"/>
          <w:sz w:val="22"/>
          <w:szCs w:val="22"/>
        </w:rPr>
        <w:t>Justert overskrift pkt. 5.6</w:t>
      </w:r>
    </w:p>
    <w:p w14:paraId="4DF94C26" w14:textId="77777777" w:rsidR="0094094D" w:rsidRDefault="0094094D" w:rsidP="009436D3">
      <w:pPr>
        <w:pStyle w:val="Default"/>
        <w:spacing w:line="300" w:lineRule="auto"/>
        <w:ind w:left="765"/>
        <w:jc w:val="both"/>
        <w:rPr>
          <w:rFonts w:ascii="Times New Roman" w:hAnsi="Times New Roman" w:cs="Times New Roman"/>
          <w:color w:val="auto"/>
        </w:rPr>
      </w:pPr>
    </w:p>
    <w:p w14:paraId="62F624BE" w14:textId="77777777" w:rsidR="001F0BAA" w:rsidRPr="007F0897" w:rsidRDefault="001F0BAA" w:rsidP="007F0897">
      <w:pPr>
        <w:pStyle w:val="Brdtekst"/>
      </w:pPr>
    </w:p>
    <w:sectPr w:rsidR="001F0BAA" w:rsidRPr="007F089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3D5BE" w14:textId="77777777" w:rsidR="008F7E08" w:rsidRDefault="008F7E08" w:rsidP="0048653C">
      <w:pPr>
        <w:spacing w:after="0" w:line="240" w:lineRule="auto"/>
      </w:pPr>
      <w:r>
        <w:separator/>
      </w:r>
    </w:p>
  </w:endnote>
  <w:endnote w:type="continuationSeparator" w:id="0">
    <w:p w14:paraId="62E1D7FE" w14:textId="77777777" w:rsidR="008F7E08" w:rsidRDefault="008F7E08" w:rsidP="0048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72687" w14:textId="77777777" w:rsidR="005A4AD7" w:rsidRDefault="005A4AD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6443784"/>
      <w:docPartObj>
        <w:docPartGallery w:val="Page Numbers (Bottom of Page)"/>
        <w:docPartUnique/>
      </w:docPartObj>
    </w:sdtPr>
    <w:sdtEndPr/>
    <w:sdtContent>
      <w:p w14:paraId="3D39E8DE" w14:textId="77777777" w:rsidR="005A4AD7" w:rsidRDefault="005A4AD7">
        <w:pPr>
          <w:pStyle w:val="Bunntekst"/>
          <w:jc w:val="right"/>
        </w:pPr>
        <w:r>
          <w:fldChar w:fldCharType="begin"/>
        </w:r>
        <w:r>
          <w:instrText>PAGE   \* MERGEFORMAT</w:instrText>
        </w:r>
        <w:r>
          <w:fldChar w:fldCharType="separate"/>
        </w:r>
        <w:r>
          <w:rPr>
            <w:noProof/>
          </w:rPr>
          <w:t>19</w:t>
        </w:r>
        <w:r>
          <w:fldChar w:fldCharType="end"/>
        </w:r>
      </w:p>
    </w:sdtContent>
  </w:sdt>
  <w:p w14:paraId="71A76F8D" w14:textId="77777777" w:rsidR="005A4AD7" w:rsidRDefault="005A4AD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77B4A" w14:textId="77777777" w:rsidR="005A4AD7" w:rsidRDefault="005A4AD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B9500" w14:textId="77777777" w:rsidR="008F7E08" w:rsidRDefault="008F7E08" w:rsidP="0048653C">
      <w:pPr>
        <w:spacing w:after="0" w:line="240" w:lineRule="auto"/>
      </w:pPr>
      <w:r>
        <w:separator/>
      </w:r>
    </w:p>
  </w:footnote>
  <w:footnote w:type="continuationSeparator" w:id="0">
    <w:p w14:paraId="2F3D5E5D" w14:textId="77777777" w:rsidR="008F7E08" w:rsidRDefault="008F7E08" w:rsidP="0048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CDB37" w14:textId="77777777" w:rsidR="005A4AD7" w:rsidRDefault="005A4AD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EA03E" w14:textId="188B2E23" w:rsidR="005A4AD7" w:rsidRDefault="005A4AD7">
    <w:pPr>
      <w:pStyle w:val="Topptekst"/>
      <w:rPr>
        <w:rFonts w:ascii="Times" w:eastAsia="Times" w:hAnsi="Times" w:cs="Times New Roman"/>
        <w:noProof/>
        <w:sz w:val="24"/>
        <w:szCs w:val="20"/>
        <w:lang w:eastAsia="nb-NO"/>
      </w:rPr>
    </w:pPr>
    <w:r w:rsidRPr="00E44BF8">
      <w:rPr>
        <w:noProof/>
        <w:lang w:eastAsia="nb-NO"/>
      </w:rPr>
      <w:drawing>
        <wp:inline distT="0" distB="0" distL="0" distR="0" wp14:anchorId="5B9B2743" wp14:editId="6A3E0EBA">
          <wp:extent cx="2705100" cy="645160"/>
          <wp:effectExtent l="0" t="0" r="0" b="2540"/>
          <wp:docPr id="4" name="Bilde 1" descr="F:\ARKIV - AIN 2013\1 Produkt-Leveranse\12   Juridisk\124   Konkurransespørsmål LOA\RIF bre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KIV - AIN 2013\1 Produkt-Leveranse\12   Juridisk\124   Konkurransespørsmål LOA\RIF brev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569" cy="671745"/>
                  </a:xfrm>
                  <a:prstGeom prst="rect">
                    <a:avLst/>
                  </a:prstGeom>
                  <a:noFill/>
                  <a:ln>
                    <a:noFill/>
                  </a:ln>
                </pic:spPr>
              </pic:pic>
            </a:graphicData>
          </a:graphic>
        </wp:inline>
      </w:drawing>
    </w:r>
    <w:r>
      <w:rPr>
        <w:rFonts w:ascii="Times" w:eastAsia="Times" w:hAnsi="Times" w:cs="Times New Roman"/>
        <w:noProof/>
        <w:sz w:val="24"/>
        <w:szCs w:val="20"/>
        <w:lang w:eastAsia="nb-NO"/>
      </w:rPr>
      <w:t xml:space="preserve">  </w:t>
    </w:r>
    <w:r w:rsidR="009E6DAF">
      <w:rPr>
        <w:noProof/>
      </w:rPr>
      <w:drawing>
        <wp:inline distT="0" distB="0" distL="0" distR="0" wp14:anchorId="2E75A6D8" wp14:editId="728E73CC">
          <wp:extent cx="2867005" cy="408940"/>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4098" cy="437053"/>
                  </a:xfrm>
                  <a:prstGeom prst="rect">
                    <a:avLst/>
                  </a:prstGeom>
                  <a:noFill/>
                  <a:ln>
                    <a:noFill/>
                  </a:ln>
                </pic:spPr>
              </pic:pic>
            </a:graphicData>
          </a:graphic>
        </wp:inline>
      </w:drawing>
    </w:r>
  </w:p>
  <w:p w14:paraId="58D618C1" w14:textId="77777777" w:rsidR="005A4AD7" w:rsidRDefault="005A4AD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95ADD" w14:textId="77777777" w:rsidR="005A4AD7" w:rsidRDefault="005A4AD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04AB52E"/>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3F57C55"/>
    <w:multiLevelType w:val="hybridMultilevel"/>
    <w:tmpl w:val="BF387432"/>
    <w:lvl w:ilvl="0" w:tplc="D6F04508">
      <w:start w:val="105"/>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6E019A"/>
    <w:multiLevelType w:val="hybridMultilevel"/>
    <w:tmpl w:val="739A598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9941629"/>
    <w:multiLevelType w:val="hybridMultilevel"/>
    <w:tmpl w:val="7D8E523A"/>
    <w:lvl w:ilvl="0" w:tplc="A1C48BE6">
      <w:start w:val="4"/>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09AB2757"/>
    <w:multiLevelType w:val="hybridMultilevel"/>
    <w:tmpl w:val="5362367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C5C693D"/>
    <w:multiLevelType w:val="hybridMultilevel"/>
    <w:tmpl w:val="DBF4A6D8"/>
    <w:lvl w:ilvl="0" w:tplc="810AF92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15:restartNumberingAfterBreak="0">
    <w:nsid w:val="185949A0"/>
    <w:multiLevelType w:val="hybridMultilevel"/>
    <w:tmpl w:val="D09A6066"/>
    <w:lvl w:ilvl="0" w:tplc="CDA6FF26">
      <w:start w:val="1"/>
      <w:numFmt w:val="lowerLetter"/>
      <w:lvlText w:val="%1)"/>
      <w:lvlJc w:val="left"/>
      <w:pPr>
        <w:ind w:left="1065" w:hanging="360"/>
      </w:pPr>
      <w:rPr>
        <w:rFonts w:hint="default"/>
      </w:rPr>
    </w:lvl>
    <w:lvl w:ilvl="1" w:tplc="04140019" w:tentative="1">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7" w15:restartNumberingAfterBreak="0">
    <w:nsid w:val="1A601E18"/>
    <w:multiLevelType w:val="hybridMultilevel"/>
    <w:tmpl w:val="234467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A76CC5"/>
    <w:multiLevelType w:val="hybridMultilevel"/>
    <w:tmpl w:val="8F8C86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38D0FC4"/>
    <w:multiLevelType w:val="hybridMultilevel"/>
    <w:tmpl w:val="8FFA0D1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AAA05B3"/>
    <w:multiLevelType w:val="hybridMultilevel"/>
    <w:tmpl w:val="ECF4DF4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ABF1769"/>
    <w:multiLevelType w:val="hybridMultilevel"/>
    <w:tmpl w:val="EC368A4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1C22775"/>
    <w:multiLevelType w:val="hybridMultilevel"/>
    <w:tmpl w:val="EE446422"/>
    <w:lvl w:ilvl="0" w:tplc="B810AF48">
      <w:start w:val="1"/>
      <w:numFmt w:val="decimal"/>
      <w:lvlText w:val="%1)"/>
      <w:lvlJc w:val="left"/>
      <w:pPr>
        <w:ind w:left="1068"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23A21F3"/>
    <w:multiLevelType w:val="hybridMultilevel"/>
    <w:tmpl w:val="CFF0A6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5ED7580"/>
    <w:multiLevelType w:val="hybridMultilevel"/>
    <w:tmpl w:val="5426C60A"/>
    <w:lvl w:ilvl="0" w:tplc="14A69B8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5ED7B88"/>
    <w:multiLevelType w:val="hybridMultilevel"/>
    <w:tmpl w:val="EF4A8F88"/>
    <w:lvl w:ilvl="0" w:tplc="B810AF48">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6" w15:restartNumberingAfterBreak="0">
    <w:nsid w:val="3FA30D5C"/>
    <w:multiLevelType w:val="hybridMultilevel"/>
    <w:tmpl w:val="7F0C74B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18C68A1"/>
    <w:multiLevelType w:val="hybridMultilevel"/>
    <w:tmpl w:val="11B6C23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32E10CA"/>
    <w:multiLevelType w:val="hybridMultilevel"/>
    <w:tmpl w:val="720CDA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3A96538"/>
    <w:multiLevelType w:val="hybridMultilevel"/>
    <w:tmpl w:val="37367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72232"/>
    <w:multiLevelType w:val="hybridMultilevel"/>
    <w:tmpl w:val="9CAC2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EE4B71"/>
    <w:multiLevelType w:val="hybridMultilevel"/>
    <w:tmpl w:val="22F4703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96D0D3E"/>
    <w:multiLevelType w:val="hybridMultilevel"/>
    <w:tmpl w:val="3FBC7C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4E59DE"/>
    <w:multiLevelType w:val="hybridMultilevel"/>
    <w:tmpl w:val="6B7265C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4C0D4918"/>
    <w:multiLevelType w:val="hybridMultilevel"/>
    <w:tmpl w:val="8F8C86E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E0C6605"/>
    <w:multiLevelType w:val="hybridMultilevel"/>
    <w:tmpl w:val="B884525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E514049"/>
    <w:multiLevelType w:val="hybridMultilevel"/>
    <w:tmpl w:val="45B6E2F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51015611"/>
    <w:multiLevelType w:val="hybridMultilevel"/>
    <w:tmpl w:val="4A76F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E172C1"/>
    <w:multiLevelType w:val="hybridMultilevel"/>
    <w:tmpl w:val="3112110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D2C1B19"/>
    <w:multiLevelType w:val="hybridMultilevel"/>
    <w:tmpl w:val="291C757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657D4857"/>
    <w:multiLevelType w:val="hybridMultilevel"/>
    <w:tmpl w:val="D79637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5F2350E"/>
    <w:multiLevelType w:val="hybridMultilevel"/>
    <w:tmpl w:val="7CD09D5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760D23"/>
    <w:multiLevelType w:val="hybridMultilevel"/>
    <w:tmpl w:val="D5F2269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AF91BFD"/>
    <w:multiLevelType w:val="multilevel"/>
    <w:tmpl w:val="5694FB6C"/>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AF6F60"/>
    <w:multiLevelType w:val="hybridMultilevel"/>
    <w:tmpl w:val="7100A36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3B82766"/>
    <w:multiLevelType w:val="hybridMultilevel"/>
    <w:tmpl w:val="EF02D3E6"/>
    <w:lvl w:ilvl="0" w:tplc="5B2CFE6A">
      <w:start w:val="1"/>
      <w:numFmt w:val="lowerLetter"/>
      <w:pStyle w:val="Alfanummerertliste"/>
      <w:lvlText w:val="%1)"/>
      <w:lvlJc w:val="left"/>
      <w:pPr>
        <w:tabs>
          <w:tab w:val="num" w:pos="717"/>
        </w:tabs>
        <w:ind w:left="71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36" w15:restartNumberingAfterBreak="0">
    <w:nsid w:val="73E31537"/>
    <w:multiLevelType w:val="hybridMultilevel"/>
    <w:tmpl w:val="D27C7404"/>
    <w:lvl w:ilvl="0" w:tplc="1236DFAC">
      <w:numFmt w:val="bullet"/>
      <w:lvlText w:val="•"/>
      <w:lvlJc w:val="left"/>
      <w:pPr>
        <w:ind w:left="405" w:hanging="360"/>
      </w:pPr>
      <w:rPr>
        <w:rFonts w:ascii="Calibri" w:eastAsiaTheme="minorHAnsi" w:hAnsi="Calibri" w:cstheme="minorBidi" w:hint="default"/>
      </w:rPr>
    </w:lvl>
    <w:lvl w:ilvl="1" w:tplc="6986B160">
      <w:numFmt w:val="bullet"/>
      <w:lvlText w:val="-"/>
      <w:lvlJc w:val="left"/>
      <w:pPr>
        <w:ind w:left="1125" w:hanging="360"/>
      </w:pPr>
      <w:rPr>
        <w:rFonts w:ascii="Calibri" w:eastAsiaTheme="minorHAnsi" w:hAnsi="Calibri" w:cstheme="minorBidi"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37" w15:restartNumberingAfterBreak="0">
    <w:nsid w:val="76FC7DF2"/>
    <w:multiLevelType w:val="multilevel"/>
    <w:tmpl w:val="1FE872FA"/>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CAC1B39"/>
    <w:multiLevelType w:val="hybridMultilevel"/>
    <w:tmpl w:val="CFF0A6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CC43FB0"/>
    <w:multiLevelType w:val="hybridMultilevel"/>
    <w:tmpl w:val="27565890"/>
    <w:lvl w:ilvl="0" w:tplc="04140001">
      <w:start w:val="1"/>
      <w:numFmt w:val="bullet"/>
      <w:lvlText w:val=""/>
      <w:lvlJc w:val="left"/>
      <w:pPr>
        <w:ind w:left="1025" w:hanging="360"/>
      </w:pPr>
      <w:rPr>
        <w:rFonts w:ascii="Symbol" w:hAnsi="Symbol" w:hint="default"/>
      </w:rPr>
    </w:lvl>
    <w:lvl w:ilvl="1" w:tplc="04140003" w:tentative="1">
      <w:start w:val="1"/>
      <w:numFmt w:val="bullet"/>
      <w:lvlText w:val="o"/>
      <w:lvlJc w:val="left"/>
      <w:pPr>
        <w:ind w:left="1745" w:hanging="360"/>
      </w:pPr>
      <w:rPr>
        <w:rFonts w:ascii="Courier New" w:hAnsi="Courier New" w:cs="Courier New" w:hint="default"/>
      </w:rPr>
    </w:lvl>
    <w:lvl w:ilvl="2" w:tplc="04140005" w:tentative="1">
      <w:start w:val="1"/>
      <w:numFmt w:val="bullet"/>
      <w:lvlText w:val=""/>
      <w:lvlJc w:val="left"/>
      <w:pPr>
        <w:ind w:left="2465" w:hanging="360"/>
      </w:pPr>
      <w:rPr>
        <w:rFonts w:ascii="Wingdings" w:hAnsi="Wingdings" w:hint="default"/>
      </w:rPr>
    </w:lvl>
    <w:lvl w:ilvl="3" w:tplc="04140001" w:tentative="1">
      <w:start w:val="1"/>
      <w:numFmt w:val="bullet"/>
      <w:lvlText w:val=""/>
      <w:lvlJc w:val="left"/>
      <w:pPr>
        <w:ind w:left="3185" w:hanging="360"/>
      </w:pPr>
      <w:rPr>
        <w:rFonts w:ascii="Symbol" w:hAnsi="Symbol" w:hint="default"/>
      </w:rPr>
    </w:lvl>
    <w:lvl w:ilvl="4" w:tplc="04140003" w:tentative="1">
      <w:start w:val="1"/>
      <w:numFmt w:val="bullet"/>
      <w:lvlText w:val="o"/>
      <w:lvlJc w:val="left"/>
      <w:pPr>
        <w:ind w:left="3905" w:hanging="360"/>
      </w:pPr>
      <w:rPr>
        <w:rFonts w:ascii="Courier New" w:hAnsi="Courier New" w:cs="Courier New" w:hint="default"/>
      </w:rPr>
    </w:lvl>
    <w:lvl w:ilvl="5" w:tplc="04140005" w:tentative="1">
      <w:start w:val="1"/>
      <w:numFmt w:val="bullet"/>
      <w:lvlText w:val=""/>
      <w:lvlJc w:val="left"/>
      <w:pPr>
        <w:ind w:left="4625" w:hanging="360"/>
      </w:pPr>
      <w:rPr>
        <w:rFonts w:ascii="Wingdings" w:hAnsi="Wingdings" w:hint="default"/>
      </w:rPr>
    </w:lvl>
    <w:lvl w:ilvl="6" w:tplc="04140001" w:tentative="1">
      <w:start w:val="1"/>
      <w:numFmt w:val="bullet"/>
      <w:lvlText w:val=""/>
      <w:lvlJc w:val="left"/>
      <w:pPr>
        <w:ind w:left="5345" w:hanging="360"/>
      </w:pPr>
      <w:rPr>
        <w:rFonts w:ascii="Symbol" w:hAnsi="Symbol" w:hint="default"/>
      </w:rPr>
    </w:lvl>
    <w:lvl w:ilvl="7" w:tplc="04140003" w:tentative="1">
      <w:start w:val="1"/>
      <w:numFmt w:val="bullet"/>
      <w:lvlText w:val="o"/>
      <w:lvlJc w:val="left"/>
      <w:pPr>
        <w:ind w:left="6065" w:hanging="360"/>
      </w:pPr>
      <w:rPr>
        <w:rFonts w:ascii="Courier New" w:hAnsi="Courier New" w:cs="Courier New" w:hint="default"/>
      </w:rPr>
    </w:lvl>
    <w:lvl w:ilvl="8" w:tplc="04140005" w:tentative="1">
      <w:start w:val="1"/>
      <w:numFmt w:val="bullet"/>
      <w:lvlText w:val=""/>
      <w:lvlJc w:val="left"/>
      <w:pPr>
        <w:ind w:left="6785" w:hanging="360"/>
      </w:pPr>
      <w:rPr>
        <w:rFonts w:ascii="Wingdings" w:hAnsi="Wingdings" w:hint="default"/>
      </w:rPr>
    </w:lvl>
  </w:abstractNum>
  <w:num w:numId="1">
    <w:abstractNumId w:val="0"/>
  </w:num>
  <w:num w:numId="2">
    <w:abstractNumId w:val="26"/>
  </w:num>
  <w:num w:numId="3">
    <w:abstractNumId w:val="36"/>
  </w:num>
  <w:num w:numId="4">
    <w:abstractNumId w:val="37"/>
  </w:num>
  <w:num w:numId="5">
    <w:abstractNumId w:val="9"/>
  </w:num>
  <w:num w:numId="6">
    <w:abstractNumId w:val="35"/>
  </w:num>
  <w:num w:numId="7">
    <w:abstractNumId w:val="35"/>
    <w:lvlOverride w:ilvl="0">
      <w:startOverride w:val="1"/>
    </w:lvlOverride>
  </w:num>
  <w:num w:numId="8">
    <w:abstractNumId w:val="16"/>
  </w:num>
  <w:num w:numId="9">
    <w:abstractNumId w:val="10"/>
  </w:num>
  <w:num w:numId="10">
    <w:abstractNumId w:val="2"/>
  </w:num>
  <w:num w:numId="11">
    <w:abstractNumId w:val="6"/>
  </w:num>
  <w:num w:numId="12">
    <w:abstractNumId w:val="32"/>
  </w:num>
  <w:num w:numId="13">
    <w:abstractNumId w:val="5"/>
  </w:num>
  <w:num w:numId="14">
    <w:abstractNumId w:val="3"/>
  </w:num>
  <w:num w:numId="15">
    <w:abstractNumId w:val="11"/>
  </w:num>
  <w:num w:numId="16">
    <w:abstractNumId w:val="4"/>
  </w:num>
  <w:num w:numId="17">
    <w:abstractNumId w:val="13"/>
  </w:num>
  <w:num w:numId="18">
    <w:abstractNumId w:val="38"/>
  </w:num>
  <w:num w:numId="19">
    <w:abstractNumId w:val="17"/>
  </w:num>
  <w:num w:numId="20">
    <w:abstractNumId w:val="29"/>
  </w:num>
  <w:num w:numId="21">
    <w:abstractNumId w:val="21"/>
  </w:num>
  <w:num w:numId="22">
    <w:abstractNumId w:val="39"/>
  </w:num>
  <w:num w:numId="23">
    <w:abstractNumId w:val="14"/>
  </w:num>
  <w:num w:numId="24">
    <w:abstractNumId w:val="1"/>
  </w:num>
  <w:num w:numId="25">
    <w:abstractNumId w:val="15"/>
  </w:num>
  <w:num w:numId="26">
    <w:abstractNumId w:val="12"/>
  </w:num>
  <w:num w:numId="27">
    <w:abstractNumId w:val="34"/>
  </w:num>
  <w:num w:numId="28">
    <w:abstractNumId w:val="8"/>
  </w:num>
  <w:num w:numId="29">
    <w:abstractNumId w:val="24"/>
  </w:num>
  <w:num w:numId="30">
    <w:abstractNumId w:val="23"/>
  </w:num>
  <w:num w:numId="31">
    <w:abstractNumId w:val="31"/>
  </w:num>
  <w:num w:numId="32">
    <w:abstractNumId w:val="18"/>
  </w:num>
  <w:num w:numId="33">
    <w:abstractNumId w:val="28"/>
  </w:num>
  <w:num w:numId="34">
    <w:abstractNumId w:val="22"/>
  </w:num>
  <w:num w:numId="35">
    <w:abstractNumId w:val="30"/>
  </w:num>
  <w:num w:numId="36">
    <w:abstractNumId w:val="25"/>
  </w:num>
  <w:num w:numId="37">
    <w:abstractNumId w:val="7"/>
  </w:num>
  <w:num w:numId="38">
    <w:abstractNumId w:val="20"/>
  </w:num>
  <w:num w:numId="39">
    <w:abstractNumId w:val="27"/>
  </w:num>
  <w:num w:numId="40">
    <w:abstractNumId w:val="19"/>
  </w:num>
  <w:num w:numId="41">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nb-NO" w:vendorID="64" w:dllVersion="6" w:nlCheck="1" w:checkStyle="0"/>
  <w:activeWritingStyle w:appName="MSWord" w:lang="en-US" w:vendorID="64" w:dllVersion="6" w:nlCheck="1" w:checkStyle="1"/>
  <w:activeWritingStyle w:appName="MSWord" w:lang="nb-NO"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094"/>
    <w:rsid w:val="00002247"/>
    <w:rsid w:val="00014E64"/>
    <w:rsid w:val="00015559"/>
    <w:rsid w:val="00025615"/>
    <w:rsid w:val="000310E5"/>
    <w:rsid w:val="00031C53"/>
    <w:rsid w:val="00034A24"/>
    <w:rsid w:val="00036CD9"/>
    <w:rsid w:val="00047D2D"/>
    <w:rsid w:val="0005209F"/>
    <w:rsid w:val="00054966"/>
    <w:rsid w:val="00054F7A"/>
    <w:rsid w:val="00055583"/>
    <w:rsid w:val="000615E1"/>
    <w:rsid w:val="00062CE4"/>
    <w:rsid w:val="00072DA1"/>
    <w:rsid w:val="00074D9D"/>
    <w:rsid w:val="000801F5"/>
    <w:rsid w:val="00081D1B"/>
    <w:rsid w:val="000972AE"/>
    <w:rsid w:val="000A5524"/>
    <w:rsid w:val="000B204E"/>
    <w:rsid w:val="000B2468"/>
    <w:rsid w:val="000D118A"/>
    <w:rsid w:val="000D289F"/>
    <w:rsid w:val="000D6CFE"/>
    <w:rsid w:val="000D7921"/>
    <w:rsid w:val="000E24D1"/>
    <w:rsid w:val="000E2A04"/>
    <w:rsid w:val="000E353F"/>
    <w:rsid w:val="000F3828"/>
    <w:rsid w:val="00102738"/>
    <w:rsid w:val="00110C62"/>
    <w:rsid w:val="00113A6D"/>
    <w:rsid w:val="00114E09"/>
    <w:rsid w:val="00121308"/>
    <w:rsid w:val="00123005"/>
    <w:rsid w:val="00124F89"/>
    <w:rsid w:val="00130F7C"/>
    <w:rsid w:val="00136FD3"/>
    <w:rsid w:val="00164544"/>
    <w:rsid w:val="001706B5"/>
    <w:rsid w:val="0017379E"/>
    <w:rsid w:val="001839B0"/>
    <w:rsid w:val="00183B03"/>
    <w:rsid w:val="00186A47"/>
    <w:rsid w:val="00190AF2"/>
    <w:rsid w:val="001926F0"/>
    <w:rsid w:val="001A5442"/>
    <w:rsid w:val="001B18AE"/>
    <w:rsid w:val="001B27FB"/>
    <w:rsid w:val="001B3A56"/>
    <w:rsid w:val="001B44A5"/>
    <w:rsid w:val="001B625D"/>
    <w:rsid w:val="001C22F0"/>
    <w:rsid w:val="001C2E01"/>
    <w:rsid w:val="001C2EEE"/>
    <w:rsid w:val="001D2A3E"/>
    <w:rsid w:val="001D640B"/>
    <w:rsid w:val="001D79FD"/>
    <w:rsid w:val="001E1F6F"/>
    <w:rsid w:val="001F0BAA"/>
    <w:rsid w:val="001F223A"/>
    <w:rsid w:val="001F2CBA"/>
    <w:rsid w:val="001F62AD"/>
    <w:rsid w:val="00203043"/>
    <w:rsid w:val="0020338E"/>
    <w:rsid w:val="00205572"/>
    <w:rsid w:val="002205A3"/>
    <w:rsid w:val="002218D4"/>
    <w:rsid w:val="00224D41"/>
    <w:rsid w:val="002260B9"/>
    <w:rsid w:val="00230435"/>
    <w:rsid w:val="00230B3D"/>
    <w:rsid w:val="00230F85"/>
    <w:rsid w:val="00254A6E"/>
    <w:rsid w:val="00256C26"/>
    <w:rsid w:val="00257F62"/>
    <w:rsid w:val="00261238"/>
    <w:rsid w:val="002667F4"/>
    <w:rsid w:val="002706AF"/>
    <w:rsid w:val="00275392"/>
    <w:rsid w:val="00286595"/>
    <w:rsid w:val="002903A2"/>
    <w:rsid w:val="002A63D0"/>
    <w:rsid w:val="002B3C92"/>
    <w:rsid w:val="002B7B18"/>
    <w:rsid w:val="002C0932"/>
    <w:rsid w:val="002C340E"/>
    <w:rsid w:val="002C6DA5"/>
    <w:rsid w:val="002C7F20"/>
    <w:rsid w:val="002D0050"/>
    <w:rsid w:val="002D087D"/>
    <w:rsid w:val="002D40F7"/>
    <w:rsid w:val="002D4B5C"/>
    <w:rsid w:val="002E20A3"/>
    <w:rsid w:val="002E4117"/>
    <w:rsid w:val="002E5505"/>
    <w:rsid w:val="002F3D47"/>
    <w:rsid w:val="0030126B"/>
    <w:rsid w:val="00302961"/>
    <w:rsid w:val="003114BC"/>
    <w:rsid w:val="00311BF5"/>
    <w:rsid w:val="00326D32"/>
    <w:rsid w:val="00327C01"/>
    <w:rsid w:val="00330AD9"/>
    <w:rsid w:val="0033159C"/>
    <w:rsid w:val="003363AE"/>
    <w:rsid w:val="00342D2A"/>
    <w:rsid w:val="00345D70"/>
    <w:rsid w:val="00361361"/>
    <w:rsid w:val="003677CB"/>
    <w:rsid w:val="00367EBC"/>
    <w:rsid w:val="00371D75"/>
    <w:rsid w:val="003773DF"/>
    <w:rsid w:val="00377480"/>
    <w:rsid w:val="00382846"/>
    <w:rsid w:val="00384C7C"/>
    <w:rsid w:val="0039155C"/>
    <w:rsid w:val="00395FA7"/>
    <w:rsid w:val="003A1184"/>
    <w:rsid w:val="003A31A6"/>
    <w:rsid w:val="003B0F9B"/>
    <w:rsid w:val="003B5577"/>
    <w:rsid w:val="003C4BC0"/>
    <w:rsid w:val="003D2509"/>
    <w:rsid w:val="003D2CE7"/>
    <w:rsid w:val="003D5650"/>
    <w:rsid w:val="003D5C0F"/>
    <w:rsid w:val="003D6ECC"/>
    <w:rsid w:val="003E135C"/>
    <w:rsid w:val="003E13D2"/>
    <w:rsid w:val="003E3CAA"/>
    <w:rsid w:val="003E4001"/>
    <w:rsid w:val="003E65B2"/>
    <w:rsid w:val="003E6B3D"/>
    <w:rsid w:val="003F051F"/>
    <w:rsid w:val="003F5AD9"/>
    <w:rsid w:val="00401363"/>
    <w:rsid w:val="004032BD"/>
    <w:rsid w:val="00404688"/>
    <w:rsid w:val="004100E9"/>
    <w:rsid w:val="0041564D"/>
    <w:rsid w:val="00420E1F"/>
    <w:rsid w:val="00423715"/>
    <w:rsid w:val="00423CC4"/>
    <w:rsid w:val="0042544D"/>
    <w:rsid w:val="00425D77"/>
    <w:rsid w:val="00427174"/>
    <w:rsid w:val="004300D8"/>
    <w:rsid w:val="00431441"/>
    <w:rsid w:val="004425CE"/>
    <w:rsid w:val="0044626D"/>
    <w:rsid w:val="0045130D"/>
    <w:rsid w:val="00456408"/>
    <w:rsid w:val="00460F08"/>
    <w:rsid w:val="0046508C"/>
    <w:rsid w:val="0047001B"/>
    <w:rsid w:val="00471899"/>
    <w:rsid w:val="00474852"/>
    <w:rsid w:val="00475C00"/>
    <w:rsid w:val="00476D0F"/>
    <w:rsid w:val="0048653C"/>
    <w:rsid w:val="00494AC2"/>
    <w:rsid w:val="004A4B0E"/>
    <w:rsid w:val="004B10DF"/>
    <w:rsid w:val="004B36F3"/>
    <w:rsid w:val="004B4DF0"/>
    <w:rsid w:val="004B763E"/>
    <w:rsid w:val="004B7F2E"/>
    <w:rsid w:val="004C04BB"/>
    <w:rsid w:val="004C35F2"/>
    <w:rsid w:val="004D04DE"/>
    <w:rsid w:val="004D10A2"/>
    <w:rsid w:val="004D524B"/>
    <w:rsid w:val="004D6DC0"/>
    <w:rsid w:val="004F322B"/>
    <w:rsid w:val="004F33CD"/>
    <w:rsid w:val="00500257"/>
    <w:rsid w:val="00503A71"/>
    <w:rsid w:val="0052124C"/>
    <w:rsid w:val="00525896"/>
    <w:rsid w:val="00530B2A"/>
    <w:rsid w:val="00533CEA"/>
    <w:rsid w:val="005358BA"/>
    <w:rsid w:val="00551058"/>
    <w:rsid w:val="00551EEB"/>
    <w:rsid w:val="00553E6B"/>
    <w:rsid w:val="0055654D"/>
    <w:rsid w:val="005605D5"/>
    <w:rsid w:val="00564361"/>
    <w:rsid w:val="00564A2E"/>
    <w:rsid w:val="00567E44"/>
    <w:rsid w:val="00567EEC"/>
    <w:rsid w:val="00580844"/>
    <w:rsid w:val="005843DD"/>
    <w:rsid w:val="00584EFE"/>
    <w:rsid w:val="00593FA2"/>
    <w:rsid w:val="005A1412"/>
    <w:rsid w:val="005A4AD7"/>
    <w:rsid w:val="005C04A4"/>
    <w:rsid w:val="005C3C24"/>
    <w:rsid w:val="005D4E86"/>
    <w:rsid w:val="005E190C"/>
    <w:rsid w:val="005E5500"/>
    <w:rsid w:val="005F14EA"/>
    <w:rsid w:val="005F6933"/>
    <w:rsid w:val="00603C42"/>
    <w:rsid w:val="00610BE1"/>
    <w:rsid w:val="00615B24"/>
    <w:rsid w:val="00616F5B"/>
    <w:rsid w:val="0063019D"/>
    <w:rsid w:val="006402B1"/>
    <w:rsid w:val="006453D8"/>
    <w:rsid w:val="00650AC3"/>
    <w:rsid w:val="006577E9"/>
    <w:rsid w:val="006613D1"/>
    <w:rsid w:val="00674AC9"/>
    <w:rsid w:val="00682607"/>
    <w:rsid w:val="006872E0"/>
    <w:rsid w:val="00692CD1"/>
    <w:rsid w:val="0069350D"/>
    <w:rsid w:val="006958C9"/>
    <w:rsid w:val="00696CA9"/>
    <w:rsid w:val="0069735E"/>
    <w:rsid w:val="006A2FC0"/>
    <w:rsid w:val="006B7D85"/>
    <w:rsid w:val="006C53A5"/>
    <w:rsid w:val="006D2BCB"/>
    <w:rsid w:val="006D331D"/>
    <w:rsid w:val="006D75E3"/>
    <w:rsid w:val="006E0180"/>
    <w:rsid w:val="006E036C"/>
    <w:rsid w:val="006E07DB"/>
    <w:rsid w:val="006E3039"/>
    <w:rsid w:val="006E30AC"/>
    <w:rsid w:val="006F0BE0"/>
    <w:rsid w:val="006F29D9"/>
    <w:rsid w:val="006F3CA9"/>
    <w:rsid w:val="00712501"/>
    <w:rsid w:val="00712B81"/>
    <w:rsid w:val="00714472"/>
    <w:rsid w:val="0071585C"/>
    <w:rsid w:val="00731886"/>
    <w:rsid w:val="00736F17"/>
    <w:rsid w:val="00742114"/>
    <w:rsid w:val="0075545C"/>
    <w:rsid w:val="007637EA"/>
    <w:rsid w:val="00765CDD"/>
    <w:rsid w:val="007706EB"/>
    <w:rsid w:val="00775AC3"/>
    <w:rsid w:val="00781A9C"/>
    <w:rsid w:val="007860F7"/>
    <w:rsid w:val="0079463B"/>
    <w:rsid w:val="007A0545"/>
    <w:rsid w:val="007A1536"/>
    <w:rsid w:val="007B1A69"/>
    <w:rsid w:val="007B4356"/>
    <w:rsid w:val="007B5FD2"/>
    <w:rsid w:val="007C0D00"/>
    <w:rsid w:val="007C46D8"/>
    <w:rsid w:val="007C4EEE"/>
    <w:rsid w:val="007D582C"/>
    <w:rsid w:val="007E29F2"/>
    <w:rsid w:val="007F04AE"/>
    <w:rsid w:val="007F0897"/>
    <w:rsid w:val="007F0CD3"/>
    <w:rsid w:val="007F2590"/>
    <w:rsid w:val="007F7676"/>
    <w:rsid w:val="0080165A"/>
    <w:rsid w:val="00801C82"/>
    <w:rsid w:val="0081271E"/>
    <w:rsid w:val="00827C2A"/>
    <w:rsid w:val="008300DF"/>
    <w:rsid w:val="008310EF"/>
    <w:rsid w:val="008442D1"/>
    <w:rsid w:val="0084782E"/>
    <w:rsid w:val="008507D2"/>
    <w:rsid w:val="00852F79"/>
    <w:rsid w:val="0085487F"/>
    <w:rsid w:val="00863106"/>
    <w:rsid w:val="00880D1A"/>
    <w:rsid w:val="00881E3C"/>
    <w:rsid w:val="00883674"/>
    <w:rsid w:val="008838E5"/>
    <w:rsid w:val="008864FA"/>
    <w:rsid w:val="008904A9"/>
    <w:rsid w:val="00891DB7"/>
    <w:rsid w:val="00893675"/>
    <w:rsid w:val="00893E9D"/>
    <w:rsid w:val="008959FB"/>
    <w:rsid w:val="008A2F90"/>
    <w:rsid w:val="008A3C0B"/>
    <w:rsid w:val="008A4A52"/>
    <w:rsid w:val="008A694C"/>
    <w:rsid w:val="008B369D"/>
    <w:rsid w:val="008C51BC"/>
    <w:rsid w:val="008D0490"/>
    <w:rsid w:val="008D11FB"/>
    <w:rsid w:val="008D7E4C"/>
    <w:rsid w:val="008F3F8A"/>
    <w:rsid w:val="008F4DAB"/>
    <w:rsid w:val="008F795C"/>
    <w:rsid w:val="008F7E08"/>
    <w:rsid w:val="009020E8"/>
    <w:rsid w:val="0090442C"/>
    <w:rsid w:val="00904646"/>
    <w:rsid w:val="00934D11"/>
    <w:rsid w:val="00935040"/>
    <w:rsid w:val="0093652B"/>
    <w:rsid w:val="00937535"/>
    <w:rsid w:val="0094094D"/>
    <w:rsid w:val="00942F25"/>
    <w:rsid w:val="009436D3"/>
    <w:rsid w:val="00945CE3"/>
    <w:rsid w:val="00946299"/>
    <w:rsid w:val="00952A8D"/>
    <w:rsid w:val="00960F4D"/>
    <w:rsid w:val="00964365"/>
    <w:rsid w:val="009743F2"/>
    <w:rsid w:val="00977FA4"/>
    <w:rsid w:val="0099317A"/>
    <w:rsid w:val="009A234A"/>
    <w:rsid w:val="009A2750"/>
    <w:rsid w:val="009A31B4"/>
    <w:rsid w:val="009B29A2"/>
    <w:rsid w:val="009B5901"/>
    <w:rsid w:val="009B7422"/>
    <w:rsid w:val="009C710C"/>
    <w:rsid w:val="009D494F"/>
    <w:rsid w:val="009E1716"/>
    <w:rsid w:val="009E2AEF"/>
    <w:rsid w:val="009E6DAF"/>
    <w:rsid w:val="009F12B9"/>
    <w:rsid w:val="00A067F2"/>
    <w:rsid w:val="00A106C0"/>
    <w:rsid w:val="00A13DC7"/>
    <w:rsid w:val="00A173AA"/>
    <w:rsid w:val="00A25AE1"/>
    <w:rsid w:val="00A268C6"/>
    <w:rsid w:val="00A31726"/>
    <w:rsid w:val="00A34636"/>
    <w:rsid w:val="00A44964"/>
    <w:rsid w:val="00A5181E"/>
    <w:rsid w:val="00A64906"/>
    <w:rsid w:val="00A71235"/>
    <w:rsid w:val="00A714A6"/>
    <w:rsid w:val="00A7779E"/>
    <w:rsid w:val="00A869AC"/>
    <w:rsid w:val="00A92368"/>
    <w:rsid w:val="00A93286"/>
    <w:rsid w:val="00A961C9"/>
    <w:rsid w:val="00AA4CB9"/>
    <w:rsid w:val="00AB0154"/>
    <w:rsid w:val="00AB363E"/>
    <w:rsid w:val="00AC1AB5"/>
    <w:rsid w:val="00AC4EA0"/>
    <w:rsid w:val="00AC67D2"/>
    <w:rsid w:val="00AD0440"/>
    <w:rsid w:val="00AE3094"/>
    <w:rsid w:val="00AF55A8"/>
    <w:rsid w:val="00AF6ECB"/>
    <w:rsid w:val="00B0029A"/>
    <w:rsid w:val="00B02C99"/>
    <w:rsid w:val="00B10C47"/>
    <w:rsid w:val="00B14D35"/>
    <w:rsid w:val="00B16905"/>
    <w:rsid w:val="00B20851"/>
    <w:rsid w:val="00B2649D"/>
    <w:rsid w:val="00B30C09"/>
    <w:rsid w:val="00B34A4F"/>
    <w:rsid w:val="00B36A2E"/>
    <w:rsid w:val="00B36F87"/>
    <w:rsid w:val="00B47A8F"/>
    <w:rsid w:val="00B5195F"/>
    <w:rsid w:val="00B55920"/>
    <w:rsid w:val="00B623AF"/>
    <w:rsid w:val="00B62D10"/>
    <w:rsid w:val="00B642B2"/>
    <w:rsid w:val="00B67B24"/>
    <w:rsid w:val="00B71A84"/>
    <w:rsid w:val="00B72D5D"/>
    <w:rsid w:val="00B7415D"/>
    <w:rsid w:val="00B7796A"/>
    <w:rsid w:val="00B77D79"/>
    <w:rsid w:val="00B85D32"/>
    <w:rsid w:val="00B940A9"/>
    <w:rsid w:val="00BA2AF9"/>
    <w:rsid w:val="00BB36F9"/>
    <w:rsid w:val="00BC0303"/>
    <w:rsid w:val="00BC5171"/>
    <w:rsid w:val="00BC6A9A"/>
    <w:rsid w:val="00BC7BBB"/>
    <w:rsid w:val="00BD2C84"/>
    <w:rsid w:val="00BD6A8D"/>
    <w:rsid w:val="00BD7E35"/>
    <w:rsid w:val="00BE391B"/>
    <w:rsid w:val="00BE65D6"/>
    <w:rsid w:val="00BF3D6B"/>
    <w:rsid w:val="00BF54D6"/>
    <w:rsid w:val="00C00010"/>
    <w:rsid w:val="00C04175"/>
    <w:rsid w:val="00C04E79"/>
    <w:rsid w:val="00C061AC"/>
    <w:rsid w:val="00C145C6"/>
    <w:rsid w:val="00C23FB3"/>
    <w:rsid w:val="00C25371"/>
    <w:rsid w:val="00C336E9"/>
    <w:rsid w:val="00C35DA6"/>
    <w:rsid w:val="00C360DF"/>
    <w:rsid w:val="00C41B70"/>
    <w:rsid w:val="00C43CC7"/>
    <w:rsid w:val="00C448B3"/>
    <w:rsid w:val="00C51681"/>
    <w:rsid w:val="00C627CD"/>
    <w:rsid w:val="00C714D0"/>
    <w:rsid w:val="00C76C31"/>
    <w:rsid w:val="00C76F1F"/>
    <w:rsid w:val="00C926CB"/>
    <w:rsid w:val="00C9380B"/>
    <w:rsid w:val="00C946ED"/>
    <w:rsid w:val="00C95616"/>
    <w:rsid w:val="00C95671"/>
    <w:rsid w:val="00CA6090"/>
    <w:rsid w:val="00CA6D2B"/>
    <w:rsid w:val="00CB697F"/>
    <w:rsid w:val="00CD0FE9"/>
    <w:rsid w:val="00CD1078"/>
    <w:rsid w:val="00CD4E7F"/>
    <w:rsid w:val="00CD525E"/>
    <w:rsid w:val="00CE2676"/>
    <w:rsid w:val="00CE56EA"/>
    <w:rsid w:val="00CE6461"/>
    <w:rsid w:val="00CE652B"/>
    <w:rsid w:val="00CF2884"/>
    <w:rsid w:val="00CF3826"/>
    <w:rsid w:val="00CF6BB9"/>
    <w:rsid w:val="00D0454E"/>
    <w:rsid w:val="00D20519"/>
    <w:rsid w:val="00D206BC"/>
    <w:rsid w:val="00D2156B"/>
    <w:rsid w:val="00D22552"/>
    <w:rsid w:val="00D24DE2"/>
    <w:rsid w:val="00D27DBC"/>
    <w:rsid w:val="00D31453"/>
    <w:rsid w:val="00D342B7"/>
    <w:rsid w:val="00D40A0E"/>
    <w:rsid w:val="00D468A4"/>
    <w:rsid w:val="00D51B1A"/>
    <w:rsid w:val="00D53BB2"/>
    <w:rsid w:val="00D53F2D"/>
    <w:rsid w:val="00D56DA9"/>
    <w:rsid w:val="00D57EC9"/>
    <w:rsid w:val="00D61AD6"/>
    <w:rsid w:val="00D64338"/>
    <w:rsid w:val="00D6435E"/>
    <w:rsid w:val="00D67A80"/>
    <w:rsid w:val="00D728F6"/>
    <w:rsid w:val="00D918F4"/>
    <w:rsid w:val="00D91CB3"/>
    <w:rsid w:val="00D93E14"/>
    <w:rsid w:val="00DB4F2E"/>
    <w:rsid w:val="00DC6379"/>
    <w:rsid w:val="00DC7B4E"/>
    <w:rsid w:val="00DD0C1E"/>
    <w:rsid w:val="00DD1547"/>
    <w:rsid w:val="00DD6025"/>
    <w:rsid w:val="00DD7B1A"/>
    <w:rsid w:val="00DF01E2"/>
    <w:rsid w:val="00DF1CED"/>
    <w:rsid w:val="00DF2C2F"/>
    <w:rsid w:val="00E01991"/>
    <w:rsid w:val="00E06ACE"/>
    <w:rsid w:val="00E21F4A"/>
    <w:rsid w:val="00E30348"/>
    <w:rsid w:val="00E369AD"/>
    <w:rsid w:val="00E4258B"/>
    <w:rsid w:val="00E44085"/>
    <w:rsid w:val="00E44BCE"/>
    <w:rsid w:val="00E46186"/>
    <w:rsid w:val="00E46FBE"/>
    <w:rsid w:val="00E47524"/>
    <w:rsid w:val="00E54FE2"/>
    <w:rsid w:val="00E57380"/>
    <w:rsid w:val="00E57446"/>
    <w:rsid w:val="00E61C4A"/>
    <w:rsid w:val="00E63E51"/>
    <w:rsid w:val="00E72DBD"/>
    <w:rsid w:val="00E72DEB"/>
    <w:rsid w:val="00E740E0"/>
    <w:rsid w:val="00E75646"/>
    <w:rsid w:val="00E76590"/>
    <w:rsid w:val="00E775D7"/>
    <w:rsid w:val="00E877DB"/>
    <w:rsid w:val="00E90992"/>
    <w:rsid w:val="00E94FF8"/>
    <w:rsid w:val="00EA09B5"/>
    <w:rsid w:val="00EA4038"/>
    <w:rsid w:val="00EC22BA"/>
    <w:rsid w:val="00EC58F1"/>
    <w:rsid w:val="00EC76FC"/>
    <w:rsid w:val="00ED038F"/>
    <w:rsid w:val="00ED6ECD"/>
    <w:rsid w:val="00EE2288"/>
    <w:rsid w:val="00EE229F"/>
    <w:rsid w:val="00EE69F5"/>
    <w:rsid w:val="00F0131A"/>
    <w:rsid w:val="00F13A4B"/>
    <w:rsid w:val="00F153E7"/>
    <w:rsid w:val="00F165B4"/>
    <w:rsid w:val="00F224C2"/>
    <w:rsid w:val="00F30D6D"/>
    <w:rsid w:val="00F4462A"/>
    <w:rsid w:val="00F50642"/>
    <w:rsid w:val="00F615F6"/>
    <w:rsid w:val="00F67F15"/>
    <w:rsid w:val="00F713A7"/>
    <w:rsid w:val="00F850BD"/>
    <w:rsid w:val="00F9553C"/>
    <w:rsid w:val="00FA1DB1"/>
    <w:rsid w:val="00FA4C25"/>
    <w:rsid w:val="00FA618F"/>
    <w:rsid w:val="00FB0758"/>
    <w:rsid w:val="00FB5F3C"/>
    <w:rsid w:val="00FB6069"/>
    <w:rsid w:val="00FD36FE"/>
    <w:rsid w:val="00FD6CB7"/>
    <w:rsid w:val="00FE1342"/>
    <w:rsid w:val="00FE233C"/>
    <w:rsid w:val="00FF4B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0EAA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094"/>
  </w:style>
  <w:style w:type="paragraph" w:styleId="Overskrift1">
    <w:name w:val="heading 1"/>
    <w:basedOn w:val="Normal"/>
    <w:next w:val="Brdtekst"/>
    <w:link w:val="Overskrift1Tegn"/>
    <w:qFormat/>
    <w:rsid w:val="00C35DA6"/>
    <w:pPr>
      <w:keepNext/>
      <w:keepLines/>
      <w:spacing w:before="280" w:after="120" w:line="240" w:lineRule="auto"/>
      <w:outlineLvl w:val="0"/>
    </w:pPr>
    <w:rPr>
      <w:rFonts w:asciiTheme="majorHAnsi" w:eastAsia="Times New Roman" w:hAnsiTheme="majorHAnsi" w:cs="Times New Roman"/>
      <w:b/>
      <w:kern w:val="28"/>
      <w:sz w:val="36"/>
      <w:szCs w:val="20"/>
      <w:lang w:eastAsia="nb-NO"/>
    </w:rPr>
  </w:style>
  <w:style w:type="paragraph" w:styleId="Overskrift2">
    <w:name w:val="heading 2"/>
    <w:basedOn w:val="Normal"/>
    <w:next w:val="Brdtekst"/>
    <w:link w:val="Overskrift2Tegn"/>
    <w:qFormat/>
    <w:rsid w:val="005A4AD7"/>
    <w:pPr>
      <w:keepNext/>
      <w:keepLines/>
      <w:spacing w:before="240" w:after="120" w:line="240" w:lineRule="auto"/>
      <w:outlineLvl w:val="1"/>
    </w:pPr>
    <w:rPr>
      <w:rFonts w:asciiTheme="majorHAnsi" w:eastAsia="Times New Roman" w:hAnsiTheme="majorHAnsi" w:cs="Times New Roman"/>
      <w:b/>
      <w:sz w:val="24"/>
      <w:szCs w:val="20"/>
      <w:lang w:eastAsia="nb-NO"/>
    </w:rPr>
  </w:style>
  <w:style w:type="paragraph" w:styleId="Overskrift3">
    <w:name w:val="heading 3"/>
    <w:basedOn w:val="Normal"/>
    <w:next w:val="Brdtekst"/>
    <w:link w:val="Overskrift3Tegn"/>
    <w:qFormat/>
    <w:rsid w:val="004D04DE"/>
    <w:pPr>
      <w:keepNext/>
      <w:keepLines/>
      <w:spacing w:before="240" w:after="120" w:line="240" w:lineRule="auto"/>
      <w:outlineLvl w:val="2"/>
    </w:pPr>
    <w:rPr>
      <w:rFonts w:ascii="Arial" w:eastAsia="Times New Roman" w:hAnsi="Arial" w:cs="Times New Roman"/>
      <w:b/>
      <w:bCs/>
      <w:sz w:val="20"/>
      <w:szCs w:val="20"/>
      <w:lang w:eastAsia="nb-NO"/>
    </w:rPr>
  </w:style>
  <w:style w:type="paragraph" w:styleId="Overskrift4">
    <w:name w:val="heading 4"/>
    <w:basedOn w:val="Normal"/>
    <w:next w:val="Brdtekst"/>
    <w:link w:val="Overskrift4Tegn"/>
    <w:qFormat/>
    <w:rsid w:val="004D04DE"/>
    <w:pPr>
      <w:keepNext/>
      <w:keepLines/>
      <w:spacing w:before="240" w:after="120" w:line="240" w:lineRule="auto"/>
      <w:outlineLvl w:val="3"/>
    </w:pPr>
    <w:rPr>
      <w:rFonts w:ascii="Arial" w:eastAsia="Times New Roman" w:hAnsi="Arial" w:cs="Times New Roman"/>
      <w:b/>
      <w:bCs/>
      <w:sz w:val="20"/>
      <w:szCs w:val="20"/>
      <w:lang w:eastAsia="nb-NO"/>
    </w:rPr>
  </w:style>
  <w:style w:type="paragraph" w:styleId="Overskrift5">
    <w:name w:val="heading 5"/>
    <w:basedOn w:val="Normal"/>
    <w:next w:val="Brdtekst"/>
    <w:link w:val="Overskrift5Tegn"/>
    <w:qFormat/>
    <w:rsid w:val="004D04DE"/>
    <w:pPr>
      <w:keepNext/>
      <w:keepLines/>
      <w:spacing w:before="240" w:after="120" w:line="240" w:lineRule="auto"/>
      <w:outlineLvl w:val="4"/>
    </w:pPr>
    <w:rPr>
      <w:rFonts w:ascii="Arial" w:eastAsia="Times New Roman" w:hAnsi="Arial" w:cs="Times New Roman"/>
      <w:b/>
      <w:bCs/>
      <w:sz w:val="20"/>
      <w:szCs w:val="20"/>
      <w:lang w:eastAsia="nb-NO"/>
    </w:rPr>
  </w:style>
  <w:style w:type="paragraph" w:styleId="Overskrift6">
    <w:name w:val="heading 6"/>
    <w:basedOn w:val="Normal"/>
    <w:next w:val="Brdtekst"/>
    <w:link w:val="Overskrift6Tegn"/>
    <w:qFormat/>
    <w:rsid w:val="004D04DE"/>
    <w:pPr>
      <w:keepNext/>
      <w:keepLines/>
      <w:spacing w:before="240" w:after="120" w:line="240" w:lineRule="auto"/>
      <w:outlineLvl w:val="5"/>
    </w:pPr>
    <w:rPr>
      <w:rFonts w:ascii="Arial" w:eastAsia="Times New Roman" w:hAnsi="Arial" w:cs="Times New Roman"/>
      <w:b/>
      <w:bCs/>
      <w:sz w:val="20"/>
      <w:szCs w:val="20"/>
      <w:lang w:eastAsia="nb-NO"/>
    </w:rPr>
  </w:style>
  <w:style w:type="paragraph" w:styleId="Overskrift7">
    <w:name w:val="heading 7"/>
    <w:basedOn w:val="Normal"/>
    <w:next w:val="Normal"/>
    <w:link w:val="Overskrift7Tegn"/>
    <w:qFormat/>
    <w:rsid w:val="004D04DE"/>
    <w:pPr>
      <w:spacing w:before="240" w:after="60" w:line="240" w:lineRule="auto"/>
      <w:outlineLvl w:val="6"/>
    </w:pPr>
    <w:rPr>
      <w:rFonts w:ascii="Arial" w:eastAsia="Times New Roman" w:hAnsi="Arial" w:cs="Times New Roman"/>
      <w:sz w:val="20"/>
      <w:szCs w:val="20"/>
      <w:lang w:eastAsia="nb-NO"/>
    </w:rPr>
  </w:style>
  <w:style w:type="paragraph" w:styleId="Overskrift8">
    <w:name w:val="heading 8"/>
    <w:basedOn w:val="Normal"/>
    <w:next w:val="Normal"/>
    <w:link w:val="Overskrift8Tegn"/>
    <w:qFormat/>
    <w:rsid w:val="004D04DE"/>
    <w:pPr>
      <w:spacing w:before="240" w:after="60" w:line="240" w:lineRule="auto"/>
      <w:outlineLvl w:val="7"/>
    </w:pPr>
    <w:rPr>
      <w:rFonts w:ascii="Arial" w:eastAsia="Times New Roman" w:hAnsi="Arial" w:cs="Times New Roman"/>
      <w:i/>
      <w:sz w:val="20"/>
      <w:szCs w:val="20"/>
      <w:lang w:eastAsia="nb-NO"/>
    </w:rPr>
  </w:style>
  <w:style w:type="paragraph" w:styleId="Overskrift9">
    <w:name w:val="heading 9"/>
    <w:basedOn w:val="Normal"/>
    <w:next w:val="Normal"/>
    <w:link w:val="Overskrift9Tegn"/>
    <w:qFormat/>
    <w:rsid w:val="004D04DE"/>
    <w:pPr>
      <w:spacing w:before="240" w:after="60" w:line="240" w:lineRule="auto"/>
      <w:outlineLvl w:val="8"/>
    </w:pPr>
    <w:rPr>
      <w:rFonts w:ascii="Arial" w:eastAsia="Times New Roman" w:hAnsi="Arial" w:cs="Times New Roman"/>
      <w:b/>
      <w:i/>
      <w:sz w:val="1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4D04DE"/>
    <w:pPr>
      <w:tabs>
        <w:tab w:val="left" w:pos="1134"/>
      </w:tabs>
      <w:spacing w:after="120" w:line="240" w:lineRule="auto"/>
    </w:pPr>
    <w:rPr>
      <w:rFonts w:ascii="Arial" w:eastAsia="Times New Roman" w:hAnsi="Arial" w:cs="Times New Roman"/>
      <w:snapToGrid w:val="0"/>
      <w:sz w:val="20"/>
      <w:szCs w:val="20"/>
      <w:lang w:eastAsia="nb-NO"/>
    </w:rPr>
  </w:style>
  <w:style w:type="character" w:customStyle="1" w:styleId="BrdtekstTegn">
    <w:name w:val="Brødtekst Tegn"/>
    <w:basedOn w:val="Standardskriftforavsnitt"/>
    <w:link w:val="Brdtekst"/>
    <w:rsid w:val="004D04DE"/>
    <w:rPr>
      <w:rFonts w:ascii="Arial" w:eastAsia="Times New Roman" w:hAnsi="Arial" w:cs="Times New Roman"/>
      <w:snapToGrid w:val="0"/>
      <w:sz w:val="20"/>
      <w:szCs w:val="20"/>
      <w:lang w:eastAsia="nb-NO"/>
    </w:rPr>
  </w:style>
  <w:style w:type="character" w:customStyle="1" w:styleId="Overskrift1Tegn">
    <w:name w:val="Overskrift 1 Tegn"/>
    <w:link w:val="Overskrift1"/>
    <w:rsid w:val="00C35DA6"/>
    <w:rPr>
      <w:rFonts w:asciiTheme="majorHAnsi" w:eastAsia="Times New Roman" w:hAnsiTheme="majorHAnsi" w:cs="Times New Roman"/>
      <w:b/>
      <w:kern w:val="28"/>
      <w:sz w:val="36"/>
      <w:szCs w:val="20"/>
      <w:lang w:eastAsia="nb-NO"/>
    </w:rPr>
  </w:style>
  <w:style w:type="character" w:customStyle="1" w:styleId="Overskrift2Tegn">
    <w:name w:val="Overskrift 2 Tegn"/>
    <w:basedOn w:val="Standardskriftforavsnitt"/>
    <w:link w:val="Overskrift2"/>
    <w:rsid w:val="005A4AD7"/>
    <w:rPr>
      <w:rFonts w:asciiTheme="majorHAnsi" w:eastAsia="Times New Roman" w:hAnsiTheme="majorHAnsi" w:cs="Times New Roman"/>
      <w:b/>
      <w:sz w:val="24"/>
      <w:szCs w:val="20"/>
      <w:lang w:eastAsia="nb-NO"/>
    </w:rPr>
  </w:style>
  <w:style w:type="character" w:customStyle="1" w:styleId="Overskrift3Tegn">
    <w:name w:val="Overskrift 3 Tegn"/>
    <w:basedOn w:val="Standardskriftforavsnitt"/>
    <w:link w:val="Overskrift3"/>
    <w:rsid w:val="004D04DE"/>
    <w:rPr>
      <w:rFonts w:ascii="Arial" w:eastAsia="Times New Roman" w:hAnsi="Arial" w:cs="Times New Roman"/>
      <w:b/>
      <w:bCs/>
      <w:sz w:val="20"/>
      <w:szCs w:val="20"/>
      <w:lang w:eastAsia="nb-NO"/>
    </w:rPr>
  </w:style>
  <w:style w:type="character" w:customStyle="1" w:styleId="Overskrift4Tegn">
    <w:name w:val="Overskrift 4 Tegn"/>
    <w:basedOn w:val="Standardskriftforavsnitt"/>
    <w:link w:val="Overskrift4"/>
    <w:rsid w:val="004D04DE"/>
    <w:rPr>
      <w:rFonts w:ascii="Arial" w:eastAsia="Times New Roman" w:hAnsi="Arial" w:cs="Times New Roman"/>
      <w:b/>
      <w:bCs/>
      <w:sz w:val="20"/>
      <w:szCs w:val="20"/>
      <w:lang w:eastAsia="nb-NO"/>
    </w:rPr>
  </w:style>
  <w:style w:type="character" w:customStyle="1" w:styleId="Overskrift5Tegn">
    <w:name w:val="Overskrift 5 Tegn"/>
    <w:basedOn w:val="Standardskriftforavsnitt"/>
    <w:link w:val="Overskrift5"/>
    <w:rsid w:val="004D04DE"/>
    <w:rPr>
      <w:rFonts w:ascii="Arial" w:eastAsia="Times New Roman" w:hAnsi="Arial" w:cs="Times New Roman"/>
      <w:b/>
      <w:bCs/>
      <w:sz w:val="20"/>
      <w:szCs w:val="20"/>
      <w:lang w:eastAsia="nb-NO"/>
    </w:rPr>
  </w:style>
  <w:style w:type="character" w:customStyle="1" w:styleId="Overskrift6Tegn">
    <w:name w:val="Overskrift 6 Tegn"/>
    <w:basedOn w:val="Standardskriftforavsnitt"/>
    <w:link w:val="Overskrift6"/>
    <w:rsid w:val="004D04DE"/>
    <w:rPr>
      <w:rFonts w:ascii="Arial" w:eastAsia="Times New Roman" w:hAnsi="Arial" w:cs="Times New Roman"/>
      <w:b/>
      <w:bCs/>
      <w:sz w:val="20"/>
      <w:szCs w:val="20"/>
      <w:lang w:eastAsia="nb-NO"/>
    </w:rPr>
  </w:style>
  <w:style w:type="character" w:customStyle="1" w:styleId="Overskrift7Tegn">
    <w:name w:val="Overskrift 7 Tegn"/>
    <w:basedOn w:val="Standardskriftforavsnitt"/>
    <w:link w:val="Overskrift7"/>
    <w:rsid w:val="004D04DE"/>
    <w:rPr>
      <w:rFonts w:ascii="Arial" w:eastAsia="Times New Roman" w:hAnsi="Arial" w:cs="Times New Roman"/>
      <w:sz w:val="20"/>
      <w:szCs w:val="20"/>
      <w:lang w:eastAsia="nb-NO"/>
    </w:rPr>
  </w:style>
  <w:style w:type="character" w:customStyle="1" w:styleId="Overskrift8Tegn">
    <w:name w:val="Overskrift 8 Tegn"/>
    <w:basedOn w:val="Standardskriftforavsnitt"/>
    <w:link w:val="Overskrift8"/>
    <w:rsid w:val="004D04DE"/>
    <w:rPr>
      <w:rFonts w:ascii="Arial" w:eastAsia="Times New Roman" w:hAnsi="Arial" w:cs="Times New Roman"/>
      <w:i/>
      <w:sz w:val="20"/>
      <w:szCs w:val="20"/>
      <w:lang w:eastAsia="nb-NO"/>
    </w:rPr>
  </w:style>
  <w:style w:type="character" w:customStyle="1" w:styleId="Overskrift9Tegn">
    <w:name w:val="Overskrift 9 Tegn"/>
    <w:basedOn w:val="Standardskriftforavsnitt"/>
    <w:link w:val="Overskrift9"/>
    <w:rsid w:val="004D04DE"/>
    <w:rPr>
      <w:rFonts w:ascii="Arial" w:eastAsia="Times New Roman" w:hAnsi="Arial" w:cs="Times New Roman"/>
      <w:b/>
      <w:i/>
      <w:sz w:val="18"/>
      <w:szCs w:val="20"/>
      <w:lang w:eastAsia="nb-NO"/>
    </w:rPr>
  </w:style>
  <w:style w:type="paragraph" w:customStyle="1" w:styleId="Default">
    <w:name w:val="Default"/>
    <w:rsid w:val="00AE3094"/>
    <w:pPr>
      <w:autoSpaceDE w:val="0"/>
      <w:autoSpaceDN w:val="0"/>
      <w:adjustRightInd w:val="0"/>
      <w:spacing w:after="0" w:line="240" w:lineRule="auto"/>
    </w:pPr>
    <w:rPr>
      <w:rFonts w:ascii="Calibri" w:hAnsi="Calibri" w:cs="Calibri"/>
      <w:color w:val="000000"/>
      <w:sz w:val="24"/>
      <w:szCs w:val="24"/>
    </w:rPr>
  </w:style>
  <w:style w:type="paragraph" w:styleId="Listeavsnitt">
    <w:name w:val="List Paragraph"/>
    <w:basedOn w:val="Normal"/>
    <w:uiPriority w:val="34"/>
    <w:qFormat/>
    <w:rsid w:val="00AE3094"/>
    <w:pPr>
      <w:ind w:left="720"/>
      <w:contextualSpacing/>
    </w:pPr>
  </w:style>
  <w:style w:type="paragraph" w:styleId="Topptekst">
    <w:name w:val="header"/>
    <w:basedOn w:val="Normal"/>
    <w:link w:val="TopptekstTegn"/>
    <w:uiPriority w:val="99"/>
    <w:unhideWhenUsed/>
    <w:rsid w:val="0048653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8653C"/>
  </w:style>
  <w:style w:type="paragraph" w:styleId="Bunntekst">
    <w:name w:val="footer"/>
    <w:basedOn w:val="Normal"/>
    <w:link w:val="BunntekstTegn"/>
    <w:uiPriority w:val="99"/>
    <w:unhideWhenUsed/>
    <w:rsid w:val="0048653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8653C"/>
  </w:style>
  <w:style w:type="character" w:customStyle="1" w:styleId="Heading1Char">
    <w:name w:val="Heading 1 Char"/>
    <w:basedOn w:val="Standardskriftforavsnitt"/>
    <w:uiPriority w:val="9"/>
    <w:rsid w:val="004D04DE"/>
    <w:rPr>
      <w:rFonts w:asciiTheme="majorHAnsi" w:eastAsiaTheme="majorEastAsia" w:hAnsiTheme="majorHAnsi" w:cstheme="majorBidi"/>
      <w:color w:val="2E74B5" w:themeColor="accent1" w:themeShade="BF"/>
      <w:sz w:val="32"/>
      <w:szCs w:val="32"/>
    </w:rPr>
  </w:style>
  <w:style w:type="paragraph" w:styleId="Bobletekst">
    <w:name w:val="Balloon Text"/>
    <w:basedOn w:val="Normal"/>
    <w:link w:val="BobletekstTegn"/>
    <w:uiPriority w:val="99"/>
    <w:semiHidden/>
    <w:unhideWhenUsed/>
    <w:rsid w:val="000615E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615E1"/>
    <w:rPr>
      <w:rFonts w:ascii="Segoe UI" w:hAnsi="Segoe UI" w:cs="Segoe UI"/>
      <w:sz w:val="18"/>
      <w:szCs w:val="18"/>
    </w:rPr>
  </w:style>
  <w:style w:type="table" w:styleId="Tabellrutenett">
    <w:name w:val="Table Grid"/>
    <w:basedOn w:val="Vanligtabell"/>
    <w:uiPriority w:val="39"/>
    <w:rsid w:val="00395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D6ECC"/>
    <w:pPr>
      <w:spacing w:after="0" w:line="240" w:lineRule="auto"/>
    </w:pPr>
  </w:style>
  <w:style w:type="paragraph" w:customStyle="1" w:styleId="Alfanummerertliste">
    <w:name w:val="Alfanummerert liste"/>
    <w:basedOn w:val="Normal"/>
    <w:rsid w:val="00CD4E7F"/>
    <w:pPr>
      <w:numPr>
        <w:numId w:val="6"/>
      </w:numPr>
      <w:spacing w:after="40" w:line="240" w:lineRule="auto"/>
    </w:pPr>
    <w:rPr>
      <w:rFonts w:ascii="Arial" w:eastAsia="Times New Roman" w:hAnsi="Arial" w:cs="Times New Roman"/>
      <w:sz w:val="20"/>
      <w:szCs w:val="20"/>
      <w:lang w:eastAsia="nb-NO"/>
    </w:rPr>
  </w:style>
  <w:style w:type="paragraph" w:customStyle="1" w:styleId="Alfanummerertsiste">
    <w:name w:val="Alfanummerert siste"/>
    <w:basedOn w:val="Alfanummerertliste"/>
    <w:next w:val="Brdtekst"/>
    <w:rsid w:val="00CD4E7F"/>
    <w:pPr>
      <w:spacing w:after="120"/>
    </w:pPr>
  </w:style>
  <w:style w:type="paragraph" w:customStyle="1" w:styleId="NS8407">
    <w:name w:val="NS 8407"/>
    <w:basedOn w:val="Brdtekst"/>
    <w:link w:val="NS8407Tegn"/>
    <w:qFormat/>
    <w:rsid w:val="00CD4E7F"/>
  </w:style>
  <w:style w:type="character" w:customStyle="1" w:styleId="NS8407Tegn">
    <w:name w:val="NS 8407 Tegn"/>
    <w:link w:val="NS8407"/>
    <w:rsid w:val="00CD4E7F"/>
    <w:rPr>
      <w:rFonts w:ascii="Arial" w:eastAsia="Times New Roman" w:hAnsi="Arial" w:cs="Times New Roman"/>
      <w:snapToGrid w:val="0"/>
      <w:sz w:val="20"/>
      <w:szCs w:val="20"/>
      <w:lang w:eastAsia="nb-NO"/>
    </w:rPr>
  </w:style>
  <w:style w:type="character" w:styleId="Merknadsreferanse">
    <w:name w:val="annotation reference"/>
    <w:basedOn w:val="Standardskriftforavsnitt"/>
    <w:uiPriority w:val="99"/>
    <w:semiHidden/>
    <w:unhideWhenUsed/>
    <w:rsid w:val="006B7D85"/>
    <w:rPr>
      <w:sz w:val="16"/>
      <w:szCs w:val="16"/>
    </w:rPr>
  </w:style>
  <w:style w:type="paragraph" w:styleId="Merknadstekst">
    <w:name w:val="annotation text"/>
    <w:basedOn w:val="Normal"/>
    <w:link w:val="MerknadstekstTegn"/>
    <w:uiPriority w:val="99"/>
    <w:semiHidden/>
    <w:unhideWhenUsed/>
    <w:rsid w:val="006B7D8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B7D85"/>
    <w:rPr>
      <w:sz w:val="20"/>
      <w:szCs w:val="20"/>
    </w:rPr>
  </w:style>
  <w:style w:type="paragraph" w:styleId="Kommentaremne">
    <w:name w:val="annotation subject"/>
    <w:basedOn w:val="Merknadstekst"/>
    <w:next w:val="Merknadstekst"/>
    <w:link w:val="KommentaremneTegn"/>
    <w:uiPriority w:val="99"/>
    <w:semiHidden/>
    <w:unhideWhenUsed/>
    <w:rsid w:val="006B7D85"/>
    <w:rPr>
      <w:b/>
      <w:bCs/>
    </w:rPr>
  </w:style>
  <w:style w:type="character" w:customStyle="1" w:styleId="KommentaremneTegn">
    <w:name w:val="Kommentaremne Tegn"/>
    <w:basedOn w:val="MerknadstekstTegn"/>
    <w:link w:val="Kommentaremne"/>
    <w:uiPriority w:val="99"/>
    <w:semiHidden/>
    <w:rsid w:val="006B7D85"/>
    <w:rPr>
      <w:b/>
      <w:bCs/>
      <w:sz w:val="20"/>
      <w:szCs w:val="20"/>
    </w:rPr>
  </w:style>
  <w:style w:type="paragraph" w:styleId="Overskriftforinnholdsfortegnelse">
    <w:name w:val="TOC Heading"/>
    <w:basedOn w:val="Overskrift1"/>
    <w:next w:val="Normal"/>
    <w:uiPriority w:val="39"/>
    <w:unhideWhenUsed/>
    <w:qFormat/>
    <w:rsid w:val="001C22F0"/>
    <w:pPr>
      <w:spacing w:before="240" w:after="0" w:line="259" w:lineRule="auto"/>
      <w:outlineLvl w:val="9"/>
    </w:pPr>
    <w:rPr>
      <w:rFonts w:eastAsiaTheme="majorEastAsia" w:cstheme="majorBidi"/>
      <w:b w:val="0"/>
      <w:color w:val="2E74B5" w:themeColor="accent1" w:themeShade="BF"/>
      <w:kern w:val="0"/>
      <w:sz w:val="32"/>
      <w:szCs w:val="32"/>
      <w:lang w:val="en-US" w:eastAsia="en-US"/>
    </w:rPr>
  </w:style>
  <w:style w:type="paragraph" w:styleId="INNH1">
    <w:name w:val="toc 1"/>
    <w:basedOn w:val="Normal"/>
    <w:next w:val="Normal"/>
    <w:autoRedefine/>
    <w:uiPriority w:val="39"/>
    <w:unhideWhenUsed/>
    <w:rsid w:val="001C22F0"/>
    <w:pPr>
      <w:spacing w:after="100"/>
    </w:pPr>
  </w:style>
  <w:style w:type="paragraph" w:styleId="INNH2">
    <w:name w:val="toc 2"/>
    <w:basedOn w:val="Normal"/>
    <w:next w:val="Normal"/>
    <w:autoRedefine/>
    <w:uiPriority w:val="39"/>
    <w:unhideWhenUsed/>
    <w:rsid w:val="001C22F0"/>
    <w:pPr>
      <w:spacing w:after="100"/>
      <w:ind w:left="220"/>
    </w:pPr>
  </w:style>
  <w:style w:type="paragraph" w:styleId="INNH3">
    <w:name w:val="toc 3"/>
    <w:basedOn w:val="Normal"/>
    <w:next w:val="Normal"/>
    <w:autoRedefine/>
    <w:uiPriority w:val="39"/>
    <w:unhideWhenUsed/>
    <w:rsid w:val="001C22F0"/>
    <w:pPr>
      <w:spacing w:after="100"/>
      <w:ind w:left="440"/>
    </w:pPr>
  </w:style>
  <w:style w:type="character" w:styleId="Hyperkobling">
    <w:name w:val="Hyperlink"/>
    <w:basedOn w:val="Standardskriftforavsnitt"/>
    <w:uiPriority w:val="99"/>
    <w:unhideWhenUsed/>
    <w:rsid w:val="001C22F0"/>
    <w:rPr>
      <w:color w:val="0563C1" w:themeColor="hyperlink"/>
      <w:u w:val="single"/>
    </w:rPr>
  </w:style>
  <w:style w:type="character" w:customStyle="1" w:styleId="STYBrdtekstnormalChar">
    <w:name w:val="STY Brødtekst/normal Char"/>
    <w:link w:val="STYBrdtekstnormal"/>
    <w:locked/>
    <w:rsid w:val="00FA4C25"/>
    <w:rPr>
      <w:rFonts w:ascii="Arial" w:hAnsi="Arial" w:cs="Arial"/>
      <w:sz w:val="21"/>
    </w:rPr>
  </w:style>
  <w:style w:type="paragraph" w:customStyle="1" w:styleId="STYBrdtekstnormal">
    <w:name w:val="STY Brødtekst/normal"/>
    <w:basedOn w:val="Normal"/>
    <w:link w:val="STYBrdtekstnormalChar"/>
    <w:qFormat/>
    <w:rsid w:val="00FA4C25"/>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60" w:lineRule="exact"/>
    </w:pPr>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540891">
      <w:bodyDiv w:val="1"/>
      <w:marLeft w:val="0"/>
      <w:marRight w:val="0"/>
      <w:marTop w:val="0"/>
      <w:marBottom w:val="0"/>
      <w:divBdr>
        <w:top w:val="none" w:sz="0" w:space="0" w:color="auto"/>
        <w:left w:val="none" w:sz="0" w:space="0" w:color="auto"/>
        <w:bottom w:val="none" w:sz="0" w:space="0" w:color="auto"/>
        <w:right w:val="none" w:sz="0" w:space="0" w:color="auto"/>
      </w:divBdr>
    </w:div>
    <w:div w:id="1106392533">
      <w:bodyDiv w:val="1"/>
      <w:marLeft w:val="0"/>
      <w:marRight w:val="0"/>
      <w:marTop w:val="0"/>
      <w:marBottom w:val="0"/>
      <w:divBdr>
        <w:top w:val="none" w:sz="0" w:space="0" w:color="auto"/>
        <w:left w:val="none" w:sz="0" w:space="0" w:color="auto"/>
        <w:bottom w:val="none" w:sz="0" w:space="0" w:color="auto"/>
        <w:right w:val="none" w:sz="0" w:space="0" w:color="auto"/>
      </w:divBdr>
    </w:div>
    <w:div w:id="1246692189">
      <w:bodyDiv w:val="1"/>
      <w:marLeft w:val="0"/>
      <w:marRight w:val="0"/>
      <w:marTop w:val="0"/>
      <w:marBottom w:val="0"/>
      <w:divBdr>
        <w:top w:val="none" w:sz="0" w:space="0" w:color="auto"/>
        <w:left w:val="none" w:sz="0" w:space="0" w:color="auto"/>
        <w:bottom w:val="none" w:sz="0" w:space="0" w:color="auto"/>
        <w:right w:val="none" w:sz="0" w:space="0" w:color="auto"/>
      </w:divBdr>
    </w:div>
    <w:div w:id="1514806217">
      <w:bodyDiv w:val="1"/>
      <w:marLeft w:val="0"/>
      <w:marRight w:val="0"/>
      <w:marTop w:val="0"/>
      <w:marBottom w:val="0"/>
      <w:divBdr>
        <w:top w:val="none" w:sz="0" w:space="0" w:color="auto"/>
        <w:left w:val="none" w:sz="0" w:space="0" w:color="auto"/>
        <w:bottom w:val="none" w:sz="0" w:space="0" w:color="auto"/>
        <w:right w:val="none" w:sz="0" w:space="0" w:color="auto"/>
      </w:divBdr>
    </w:div>
    <w:div w:id="1639340029">
      <w:bodyDiv w:val="1"/>
      <w:marLeft w:val="0"/>
      <w:marRight w:val="0"/>
      <w:marTop w:val="0"/>
      <w:marBottom w:val="0"/>
      <w:divBdr>
        <w:top w:val="none" w:sz="0" w:space="0" w:color="auto"/>
        <w:left w:val="none" w:sz="0" w:space="0" w:color="auto"/>
        <w:bottom w:val="none" w:sz="0" w:space="0" w:color="auto"/>
        <w:right w:val="none" w:sz="0" w:space="0" w:color="auto"/>
      </w:divBdr>
    </w:div>
    <w:div w:id="19263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79F0F0899FEB2428E2EFBD3C59DE85E" ma:contentTypeVersion="12" ma:contentTypeDescription="Opprett et nytt dokument." ma:contentTypeScope="" ma:versionID="3716eecf023bb5b3d1928e6f4de17c4c">
  <xsd:schema xmlns:xsd="http://www.w3.org/2001/XMLSchema" xmlns:xs="http://www.w3.org/2001/XMLSchema" xmlns:p="http://schemas.microsoft.com/office/2006/metadata/properties" xmlns:ns2="2df2c5f7-94a2-4e10-8a26-b52b784ab168" xmlns:ns3="4b333767-ee9b-4500-a30f-849fdfd3ee1a" targetNamespace="http://schemas.microsoft.com/office/2006/metadata/properties" ma:root="true" ma:fieldsID="c08df0b2b0b6db9c45dd5e9cf5098d8c" ns2:_="" ns3:_="">
    <xsd:import namespace="2df2c5f7-94a2-4e10-8a26-b52b784ab168"/>
    <xsd:import namespace="4b333767-ee9b-4500-a30f-849fdfd3ee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2c5f7-94a2-4e10-8a26-b52b784ab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33767-ee9b-4500-a30f-849fdfd3ee1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A448A-F929-4051-8E0C-D8732D6A58F5}">
  <ds:schemaRefs>
    <ds:schemaRef ds:uri="http://schemas.openxmlformats.org/officeDocument/2006/bibliography"/>
  </ds:schemaRefs>
</ds:datastoreItem>
</file>

<file path=customXml/itemProps2.xml><?xml version="1.0" encoding="utf-8"?>
<ds:datastoreItem xmlns:ds="http://schemas.openxmlformats.org/officeDocument/2006/customXml" ds:itemID="{E33AF8EE-753B-4131-97E9-C01331A67FC9}"/>
</file>

<file path=customXml/itemProps3.xml><?xml version="1.0" encoding="utf-8"?>
<ds:datastoreItem xmlns:ds="http://schemas.openxmlformats.org/officeDocument/2006/customXml" ds:itemID="{F1A80FDC-92C2-4E6C-B880-74BA215C9CC4}"/>
</file>

<file path=customXml/itemProps4.xml><?xml version="1.0" encoding="utf-8"?>
<ds:datastoreItem xmlns:ds="http://schemas.openxmlformats.org/officeDocument/2006/customXml" ds:itemID="{427B2D92-EC4F-4B58-97AC-2C3535C47AE5}"/>
</file>

<file path=docProps/app.xml><?xml version="1.0" encoding="utf-8"?>
<Properties xmlns="http://schemas.openxmlformats.org/officeDocument/2006/extended-properties" xmlns:vt="http://schemas.openxmlformats.org/officeDocument/2006/docPropsVTypes">
  <Template>Normal</Template>
  <TotalTime>0</TotalTime>
  <Pages>20</Pages>
  <Words>5671</Words>
  <Characters>32325</Characters>
  <Application>Microsoft Office Word</Application>
  <DocSecurity>0</DocSecurity>
  <Lines>269</Lines>
  <Paragraphs>75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2020-07-02T11:21:00Z</dcterms:created>
  <dcterms:modified xsi:type="dcterms:W3CDTF">2020-07-03T11:48:00Z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0x010100B79F0F0899FEB2428E2EFBD3C59DE85E</vt:lpwstr>
  </property>
</Properties>
</file>