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3BC5" w14:textId="2243720D" w:rsidR="00D01AB5" w:rsidRPr="00BB1A34" w:rsidRDefault="00BB1A34" w:rsidP="00F11330">
      <w:pPr>
        <w:spacing w:line="240" w:lineRule="auto"/>
        <w:jc w:val="both"/>
        <w:rPr>
          <w:b/>
          <w:bCs/>
          <w:sz w:val="16"/>
          <w:szCs w:val="16"/>
        </w:rPr>
      </w:pPr>
      <w:r w:rsidRPr="00BB1A34">
        <w:rPr>
          <w:b/>
          <w:bCs/>
          <w:sz w:val="16"/>
          <w:szCs w:val="16"/>
        </w:rPr>
        <w:t>Press Release</w:t>
      </w:r>
    </w:p>
    <w:p w14:paraId="04D7D4A7" w14:textId="4447FE89" w:rsidR="00835151" w:rsidRPr="00BB1A34" w:rsidRDefault="00EB25A1" w:rsidP="001652F2">
      <w:pPr>
        <w:spacing w:line="240" w:lineRule="auto"/>
        <w:jc w:val="both"/>
        <w:rPr>
          <w:b/>
          <w:bCs/>
          <w:sz w:val="16"/>
          <w:szCs w:val="16"/>
        </w:rPr>
      </w:pPr>
      <w:r>
        <w:rPr>
          <w:b/>
          <w:bCs/>
          <w:sz w:val="16"/>
          <w:szCs w:val="16"/>
        </w:rPr>
        <w:t>2</w:t>
      </w:r>
      <w:r w:rsidR="0038586E">
        <w:rPr>
          <w:b/>
          <w:bCs/>
          <w:sz w:val="16"/>
          <w:szCs w:val="16"/>
        </w:rPr>
        <w:t>3</w:t>
      </w:r>
      <w:r>
        <w:rPr>
          <w:b/>
          <w:bCs/>
          <w:sz w:val="16"/>
          <w:szCs w:val="16"/>
        </w:rPr>
        <w:t xml:space="preserve"> </w:t>
      </w:r>
      <w:r w:rsidR="00107BB5">
        <w:rPr>
          <w:b/>
          <w:bCs/>
          <w:sz w:val="16"/>
          <w:szCs w:val="16"/>
        </w:rPr>
        <w:t>J</w:t>
      </w:r>
      <w:r w:rsidR="00204F14">
        <w:rPr>
          <w:b/>
          <w:bCs/>
          <w:sz w:val="16"/>
          <w:szCs w:val="16"/>
        </w:rPr>
        <w:t>anuary 2024</w:t>
      </w:r>
    </w:p>
    <w:p w14:paraId="7DC4528F" w14:textId="056A22FB" w:rsidR="00260D83" w:rsidRDefault="00DF74FF" w:rsidP="001000A4">
      <w:pPr>
        <w:shd w:val="clear" w:color="auto" w:fill="FFFFFF"/>
        <w:spacing w:before="120" w:after="120"/>
        <w:jc w:val="center"/>
        <w:rPr>
          <w:rFonts w:eastAsia="Times New Roman"/>
          <w:b/>
          <w:bCs/>
          <w:sz w:val="28"/>
          <w:szCs w:val="28"/>
        </w:rPr>
      </w:pPr>
      <w:r>
        <w:rPr>
          <w:noProof/>
        </w:rPr>
        <w:drawing>
          <wp:inline distT="0" distB="0" distL="0" distR="0" wp14:anchorId="10806B09" wp14:editId="0D08848E">
            <wp:extent cx="2028825" cy="1351681"/>
            <wp:effectExtent l="0" t="0" r="0" b="1270"/>
            <wp:docPr id="2054491556" name="Picture 1" descr="A logo with purple and pin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91556" name="Picture 1" descr="A logo with purple and pink dots&#10;&#10;Description automatically generated"/>
                    <pic:cNvPicPr/>
                  </pic:nvPicPr>
                  <pic:blipFill>
                    <a:blip r:embed="rId9" cstate="email">
                      <a:extLst>
                        <a:ext uri="{28A0092B-C50C-407E-A947-70E740481C1C}">
                          <a14:useLocalDpi xmlns:a14="http://schemas.microsoft.com/office/drawing/2010/main"/>
                        </a:ext>
                      </a:extLst>
                    </a:blip>
                    <a:stretch>
                      <a:fillRect/>
                    </a:stretch>
                  </pic:blipFill>
                  <pic:spPr>
                    <a:xfrm>
                      <a:off x="0" y="0"/>
                      <a:ext cx="2031693" cy="1353592"/>
                    </a:xfrm>
                    <a:prstGeom prst="rect">
                      <a:avLst/>
                    </a:prstGeom>
                  </pic:spPr>
                </pic:pic>
              </a:graphicData>
            </a:graphic>
          </wp:inline>
        </w:drawing>
      </w:r>
    </w:p>
    <w:p w14:paraId="4654B4D5" w14:textId="78683A56" w:rsidR="002F24AD" w:rsidRPr="00BB1A34" w:rsidRDefault="002F24AD" w:rsidP="00260D83">
      <w:pPr>
        <w:shd w:val="clear" w:color="auto" w:fill="FFFFFF"/>
        <w:spacing w:before="120" w:after="120"/>
        <w:jc w:val="center"/>
        <w:rPr>
          <w:rFonts w:eastAsia="Times New Roman"/>
          <w:b/>
          <w:bCs/>
          <w:i/>
          <w:iCs/>
          <w:sz w:val="24"/>
          <w:szCs w:val="24"/>
        </w:rPr>
      </w:pPr>
      <w:r>
        <w:rPr>
          <w:rFonts w:eastAsia="Times New Roman"/>
          <w:b/>
          <w:bCs/>
          <w:sz w:val="28"/>
          <w:szCs w:val="28"/>
        </w:rPr>
        <w:t xml:space="preserve">Calluna Pharma </w:t>
      </w:r>
      <w:r w:rsidR="008E6163">
        <w:rPr>
          <w:rFonts w:eastAsia="Times New Roman"/>
          <w:b/>
          <w:bCs/>
          <w:sz w:val="28"/>
          <w:szCs w:val="28"/>
        </w:rPr>
        <w:t xml:space="preserve">launches </w:t>
      </w:r>
      <w:r w:rsidR="00D55F89">
        <w:rPr>
          <w:rFonts w:eastAsia="Times New Roman"/>
          <w:b/>
          <w:bCs/>
          <w:sz w:val="28"/>
          <w:szCs w:val="28"/>
        </w:rPr>
        <w:t xml:space="preserve">and </w:t>
      </w:r>
      <w:r w:rsidR="008E6163">
        <w:rPr>
          <w:rFonts w:eastAsia="Times New Roman"/>
          <w:b/>
          <w:bCs/>
          <w:sz w:val="28"/>
          <w:szCs w:val="28"/>
        </w:rPr>
        <w:t xml:space="preserve">announces </w:t>
      </w:r>
      <w:r w:rsidR="00114856">
        <w:rPr>
          <w:rFonts w:eastAsia="Times New Roman"/>
          <w:b/>
          <w:bCs/>
          <w:sz w:val="28"/>
          <w:szCs w:val="28"/>
        </w:rPr>
        <w:t xml:space="preserve">EUR </w:t>
      </w:r>
      <w:r w:rsidR="006E4E84" w:rsidRPr="001B0997">
        <w:rPr>
          <w:rFonts w:eastAsia="Times New Roman"/>
          <w:b/>
          <w:bCs/>
          <w:sz w:val="28"/>
          <w:szCs w:val="28"/>
        </w:rPr>
        <w:t>75</w:t>
      </w:r>
      <w:r w:rsidR="00E17F1F">
        <w:rPr>
          <w:rFonts w:eastAsia="Times New Roman"/>
          <w:b/>
          <w:bCs/>
          <w:sz w:val="28"/>
          <w:szCs w:val="28"/>
        </w:rPr>
        <w:t xml:space="preserve"> million </w:t>
      </w:r>
      <w:r w:rsidR="006E4E84">
        <w:rPr>
          <w:rFonts w:eastAsia="Times New Roman"/>
          <w:b/>
          <w:bCs/>
          <w:sz w:val="28"/>
          <w:szCs w:val="28"/>
        </w:rPr>
        <w:t>S</w:t>
      </w:r>
      <w:r w:rsidR="004C466E">
        <w:rPr>
          <w:rFonts w:eastAsia="Times New Roman"/>
          <w:b/>
          <w:bCs/>
          <w:sz w:val="28"/>
          <w:szCs w:val="28"/>
        </w:rPr>
        <w:t xml:space="preserve">eries A financing </w:t>
      </w:r>
      <w:r w:rsidR="005740E4">
        <w:rPr>
          <w:rFonts w:eastAsia="Times New Roman"/>
          <w:b/>
          <w:bCs/>
          <w:sz w:val="28"/>
          <w:szCs w:val="28"/>
        </w:rPr>
        <w:t xml:space="preserve">to develop novel therapies </w:t>
      </w:r>
      <w:r w:rsidR="006E4E84">
        <w:rPr>
          <w:rFonts w:eastAsia="Times New Roman"/>
          <w:b/>
          <w:bCs/>
          <w:sz w:val="28"/>
          <w:szCs w:val="28"/>
        </w:rPr>
        <w:t>for</w:t>
      </w:r>
      <w:r w:rsidR="005740E4">
        <w:rPr>
          <w:rFonts w:eastAsia="Times New Roman"/>
          <w:b/>
          <w:bCs/>
          <w:sz w:val="28"/>
          <w:szCs w:val="28"/>
        </w:rPr>
        <w:t xml:space="preserve"> inflammatory and fibrotic </w:t>
      </w:r>
      <w:proofErr w:type="gramStart"/>
      <w:r w:rsidR="005740E4">
        <w:rPr>
          <w:rFonts w:eastAsia="Times New Roman"/>
          <w:b/>
          <w:bCs/>
          <w:sz w:val="28"/>
          <w:szCs w:val="28"/>
        </w:rPr>
        <w:t>disease</w:t>
      </w:r>
      <w:r w:rsidR="001F23FB">
        <w:rPr>
          <w:rFonts w:eastAsia="Times New Roman"/>
          <w:b/>
          <w:bCs/>
          <w:sz w:val="28"/>
          <w:szCs w:val="28"/>
        </w:rPr>
        <w:t>s</w:t>
      </w:r>
      <w:proofErr w:type="gramEnd"/>
    </w:p>
    <w:p w14:paraId="068DB28F" w14:textId="5B93DBBB" w:rsidR="00E17F1F" w:rsidRDefault="00E17F1F" w:rsidP="001000A4">
      <w:pPr>
        <w:pStyle w:val="ListParagraph"/>
        <w:numPr>
          <w:ilvl w:val="0"/>
          <w:numId w:val="4"/>
        </w:numPr>
        <w:shd w:val="clear" w:color="auto" w:fill="FFFFFF" w:themeFill="background1"/>
        <w:spacing w:before="120" w:after="120"/>
        <w:rPr>
          <w:i/>
        </w:rPr>
      </w:pPr>
      <w:r>
        <w:rPr>
          <w:i/>
        </w:rPr>
        <w:t xml:space="preserve">Clinical stage company formed from the merger of </w:t>
      </w:r>
      <w:proofErr w:type="spellStart"/>
      <w:r>
        <w:rPr>
          <w:i/>
        </w:rPr>
        <w:t>Oxitope</w:t>
      </w:r>
      <w:proofErr w:type="spellEnd"/>
      <w:r>
        <w:rPr>
          <w:i/>
        </w:rPr>
        <w:t xml:space="preserve"> Pharma and </w:t>
      </w:r>
      <w:proofErr w:type="spellStart"/>
      <w:r>
        <w:rPr>
          <w:i/>
        </w:rPr>
        <w:t>Arxx</w:t>
      </w:r>
      <w:proofErr w:type="spellEnd"/>
      <w:r>
        <w:rPr>
          <w:i/>
        </w:rPr>
        <w:t xml:space="preserve"> Therapeutics</w:t>
      </w:r>
    </w:p>
    <w:p w14:paraId="31E7AA3A" w14:textId="2576DA1C" w:rsidR="005740E4" w:rsidRDefault="006F203B" w:rsidP="56D20E06">
      <w:pPr>
        <w:pStyle w:val="ListParagraph"/>
        <w:numPr>
          <w:ilvl w:val="0"/>
          <w:numId w:val="4"/>
        </w:numPr>
        <w:shd w:val="clear" w:color="auto" w:fill="FFFFFF" w:themeFill="background1"/>
        <w:spacing w:before="120" w:after="120"/>
        <w:rPr>
          <w:i/>
          <w:iCs/>
        </w:rPr>
      </w:pPr>
      <w:r w:rsidRPr="56D20E06">
        <w:rPr>
          <w:i/>
          <w:iCs/>
        </w:rPr>
        <w:t xml:space="preserve">Calluna Pharma </w:t>
      </w:r>
      <w:r w:rsidR="00E65319" w:rsidRPr="56D20E06">
        <w:rPr>
          <w:i/>
          <w:iCs/>
        </w:rPr>
        <w:t xml:space="preserve">has </w:t>
      </w:r>
      <w:r w:rsidR="00B377EA" w:rsidRPr="56D20E06">
        <w:rPr>
          <w:i/>
          <w:iCs/>
        </w:rPr>
        <w:t xml:space="preserve">a pipeline of </w:t>
      </w:r>
      <w:r w:rsidR="00104CF8" w:rsidRPr="56D20E06">
        <w:rPr>
          <w:i/>
          <w:iCs/>
        </w:rPr>
        <w:t>selective antibodies</w:t>
      </w:r>
      <w:r w:rsidR="00B377EA" w:rsidRPr="56D20E06">
        <w:rPr>
          <w:i/>
          <w:iCs/>
        </w:rPr>
        <w:t xml:space="preserve"> t</w:t>
      </w:r>
      <w:r w:rsidR="000666A0" w:rsidRPr="56D20E06">
        <w:rPr>
          <w:i/>
          <w:iCs/>
        </w:rPr>
        <w:t>argeting</w:t>
      </w:r>
      <w:r w:rsidR="00104CF8" w:rsidRPr="56D20E06">
        <w:rPr>
          <w:i/>
          <w:iCs/>
        </w:rPr>
        <w:t xml:space="preserve"> </w:t>
      </w:r>
      <w:r w:rsidR="00B850C5" w:rsidRPr="56D20E06">
        <w:rPr>
          <w:i/>
          <w:iCs/>
        </w:rPr>
        <w:t>immunolog</w:t>
      </w:r>
      <w:r w:rsidR="00E65319" w:rsidRPr="56D20E06">
        <w:rPr>
          <w:i/>
          <w:iCs/>
        </w:rPr>
        <w:t xml:space="preserve">ical </w:t>
      </w:r>
      <w:proofErr w:type="gramStart"/>
      <w:r w:rsidR="00E65319" w:rsidRPr="56D20E06">
        <w:rPr>
          <w:i/>
          <w:iCs/>
        </w:rPr>
        <w:t>diseases</w:t>
      </w:r>
      <w:proofErr w:type="gramEnd"/>
      <w:r w:rsidR="00E65319" w:rsidRPr="56D20E06">
        <w:rPr>
          <w:i/>
          <w:iCs/>
        </w:rPr>
        <w:t xml:space="preserve"> </w:t>
      </w:r>
    </w:p>
    <w:p w14:paraId="58BFC959" w14:textId="6232F9F7" w:rsidR="006E4E84" w:rsidRPr="00C0747A" w:rsidRDefault="006E4E84" w:rsidP="56D20E06">
      <w:pPr>
        <w:pStyle w:val="ListParagraph"/>
        <w:numPr>
          <w:ilvl w:val="0"/>
          <w:numId w:val="4"/>
        </w:numPr>
        <w:shd w:val="clear" w:color="auto" w:fill="FFFFFF" w:themeFill="background1"/>
        <w:spacing w:before="120" w:after="120"/>
        <w:rPr>
          <w:i/>
          <w:iCs/>
        </w:rPr>
      </w:pPr>
      <w:r w:rsidRPr="56D20E06">
        <w:rPr>
          <w:i/>
          <w:iCs/>
        </w:rPr>
        <w:t>New company to complete multiple clinical proof</w:t>
      </w:r>
      <w:r w:rsidR="61590F58" w:rsidRPr="56D20E06">
        <w:rPr>
          <w:i/>
          <w:iCs/>
        </w:rPr>
        <w:t>s</w:t>
      </w:r>
      <w:r w:rsidRPr="56D20E06">
        <w:rPr>
          <w:i/>
          <w:iCs/>
        </w:rPr>
        <w:t>-of-concept</w:t>
      </w:r>
      <w:r w:rsidR="0EE0F7B3" w:rsidRPr="56D20E06">
        <w:rPr>
          <w:i/>
          <w:iCs/>
        </w:rPr>
        <w:t>,</w:t>
      </w:r>
      <w:r w:rsidRPr="56D20E06">
        <w:rPr>
          <w:i/>
          <w:iCs/>
        </w:rPr>
        <w:t xml:space="preserve"> across </w:t>
      </w:r>
      <w:proofErr w:type="gramStart"/>
      <w:r w:rsidRPr="56D20E06">
        <w:rPr>
          <w:i/>
          <w:iCs/>
        </w:rPr>
        <w:t>programs</w:t>
      </w:r>
      <w:proofErr w:type="gramEnd"/>
    </w:p>
    <w:p w14:paraId="6D60CF4A" w14:textId="289C2502" w:rsidR="00B850C5" w:rsidRDefault="006E4E84" w:rsidP="001B0997">
      <w:pPr>
        <w:pStyle w:val="ListParagraph"/>
        <w:numPr>
          <w:ilvl w:val="0"/>
          <w:numId w:val="4"/>
        </w:numPr>
        <w:shd w:val="clear" w:color="auto" w:fill="FFFFFF" w:themeFill="background1"/>
        <w:spacing w:before="120"/>
        <w:rPr>
          <w:i/>
          <w:iCs/>
        </w:rPr>
      </w:pPr>
      <w:r w:rsidRPr="56D20E06">
        <w:rPr>
          <w:i/>
          <w:iCs/>
        </w:rPr>
        <w:t xml:space="preserve">Series A led by </w:t>
      </w:r>
      <w:proofErr w:type="spellStart"/>
      <w:r w:rsidRPr="56D20E06">
        <w:rPr>
          <w:i/>
          <w:iCs/>
        </w:rPr>
        <w:t>Forbion</w:t>
      </w:r>
      <w:proofErr w:type="spellEnd"/>
      <w:r w:rsidR="73EFE9DE" w:rsidRPr="56D20E06">
        <w:rPr>
          <w:i/>
          <w:iCs/>
        </w:rPr>
        <w:t>,</w:t>
      </w:r>
      <w:r w:rsidRPr="56D20E06">
        <w:rPr>
          <w:i/>
          <w:iCs/>
        </w:rPr>
        <w:t xml:space="preserve"> with participation from Norwegian investors</w:t>
      </w:r>
      <w:r w:rsidR="006D11C0" w:rsidRPr="56D20E06">
        <w:rPr>
          <w:i/>
          <w:iCs/>
        </w:rPr>
        <w:t xml:space="preserve"> </w:t>
      </w:r>
      <w:proofErr w:type="spellStart"/>
      <w:r w:rsidR="00CE2B7B" w:rsidRPr="56D20E06">
        <w:rPr>
          <w:i/>
          <w:iCs/>
        </w:rPr>
        <w:t>Sarsia</w:t>
      </w:r>
      <w:proofErr w:type="spellEnd"/>
      <w:r w:rsidR="00CE2B7B" w:rsidRPr="56D20E06">
        <w:rPr>
          <w:i/>
          <w:iCs/>
        </w:rPr>
        <w:t>,</w:t>
      </w:r>
      <w:r w:rsidR="00B850C5" w:rsidRPr="56D20E06">
        <w:rPr>
          <w:i/>
          <w:iCs/>
        </w:rPr>
        <w:t xml:space="preserve"> p53</w:t>
      </w:r>
      <w:r w:rsidR="008E3991" w:rsidRPr="56D20E06">
        <w:rPr>
          <w:i/>
          <w:iCs/>
        </w:rPr>
        <w:t>,</w:t>
      </w:r>
      <w:r w:rsidR="00BC1003" w:rsidRPr="56D20E06">
        <w:rPr>
          <w:i/>
          <w:iCs/>
        </w:rPr>
        <w:t xml:space="preserve"> </w:t>
      </w:r>
      <w:r w:rsidR="00CE2B7B" w:rsidRPr="56D20E06">
        <w:rPr>
          <w:i/>
          <w:iCs/>
        </w:rPr>
        <w:t xml:space="preserve">and </w:t>
      </w:r>
      <w:proofErr w:type="spellStart"/>
      <w:proofErr w:type="gramStart"/>
      <w:r w:rsidR="00CE2B7B" w:rsidRPr="56D20E06">
        <w:rPr>
          <w:i/>
          <w:iCs/>
        </w:rPr>
        <w:t>Investinor</w:t>
      </w:r>
      <w:proofErr w:type="spellEnd"/>
      <w:proofErr w:type="gramEnd"/>
    </w:p>
    <w:p w14:paraId="2C002D47" w14:textId="77777777" w:rsidR="00BB7DE6" w:rsidRDefault="00BB7DE6" w:rsidP="001000A4">
      <w:pPr>
        <w:shd w:val="clear" w:color="auto" w:fill="FFFFFF"/>
        <w:spacing w:before="120" w:after="120"/>
        <w:rPr>
          <w:b/>
          <w:bCs/>
          <w:sz w:val="20"/>
          <w:szCs w:val="20"/>
        </w:rPr>
      </w:pPr>
    </w:p>
    <w:p w14:paraId="56C5045E" w14:textId="43577CB0" w:rsidR="00D55F89" w:rsidRPr="000C3775" w:rsidRDefault="00F748F9" w:rsidP="007461E4">
      <w:pPr>
        <w:shd w:val="clear" w:color="auto" w:fill="FFFFFF" w:themeFill="background1"/>
        <w:spacing w:before="120" w:after="120"/>
        <w:rPr>
          <w:sz w:val="20"/>
          <w:szCs w:val="20"/>
          <w:lang w:val="en-GB"/>
        </w:rPr>
      </w:pPr>
      <w:proofErr w:type="spellStart"/>
      <w:r w:rsidRPr="000C3775">
        <w:rPr>
          <w:b/>
          <w:bCs/>
          <w:sz w:val="20"/>
          <w:szCs w:val="20"/>
        </w:rPr>
        <w:t>Naarden</w:t>
      </w:r>
      <w:proofErr w:type="spellEnd"/>
      <w:r w:rsidRPr="000C3775">
        <w:rPr>
          <w:b/>
          <w:bCs/>
          <w:sz w:val="20"/>
          <w:szCs w:val="20"/>
        </w:rPr>
        <w:t>, The Netherlands</w:t>
      </w:r>
      <w:r w:rsidR="00972B7A" w:rsidRPr="000C3775">
        <w:rPr>
          <w:b/>
          <w:bCs/>
          <w:sz w:val="20"/>
          <w:szCs w:val="20"/>
        </w:rPr>
        <w:t>,</w:t>
      </w:r>
      <w:r w:rsidRPr="000C3775">
        <w:rPr>
          <w:b/>
          <w:bCs/>
          <w:sz w:val="20"/>
          <w:szCs w:val="20"/>
          <w:lang w:val="en-GB"/>
        </w:rPr>
        <w:t xml:space="preserve"> and Oslo, Norway, </w:t>
      </w:r>
      <w:r w:rsidR="00EB25A1" w:rsidRPr="000C3775">
        <w:rPr>
          <w:b/>
          <w:bCs/>
          <w:sz w:val="20"/>
          <w:szCs w:val="20"/>
          <w:lang w:val="en-GB"/>
        </w:rPr>
        <w:t>2</w:t>
      </w:r>
      <w:r w:rsidR="0038586E">
        <w:rPr>
          <w:b/>
          <w:bCs/>
          <w:sz w:val="20"/>
          <w:szCs w:val="20"/>
          <w:lang w:val="en-GB"/>
        </w:rPr>
        <w:t>3</w:t>
      </w:r>
      <w:r w:rsidR="00EB25A1" w:rsidRPr="000C3775">
        <w:rPr>
          <w:b/>
          <w:bCs/>
          <w:sz w:val="20"/>
          <w:szCs w:val="20"/>
          <w:lang w:val="en-GB"/>
        </w:rPr>
        <w:t xml:space="preserve"> </w:t>
      </w:r>
      <w:r w:rsidRPr="000C3775">
        <w:rPr>
          <w:b/>
          <w:bCs/>
          <w:sz w:val="20"/>
          <w:szCs w:val="20"/>
          <w:lang w:val="en-GB"/>
        </w:rPr>
        <w:t xml:space="preserve">January 2024: </w:t>
      </w:r>
      <w:proofErr w:type="spellStart"/>
      <w:r w:rsidRPr="000C3775">
        <w:rPr>
          <w:sz w:val="20"/>
          <w:szCs w:val="20"/>
          <w:lang w:val="en-GB"/>
        </w:rPr>
        <w:t>Oxitope</w:t>
      </w:r>
      <w:proofErr w:type="spellEnd"/>
      <w:r w:rsidRPr="000C3775">
        <w:rPr>
          <w:sz w:val="20"/>
          <w:szCs w:val="20"/>
          <w:lang w:val="en-GB"/>
        </w:rPr>
        <w:t xml:space="preserve"> Pharma </w:t>
      </w:r>
      <w:r w:rsidR="008A43B7" w:rsidRPr="000C3775">
        <w:rPr>
          <w:sz w:val="20"/>
          <w:szCs w:val="20"/>
          <w:lang w:val="en-GB"/>
        </w:rPr>
        <w:t>(</w:t>
      </w:r>
      <w:proofErr w:type="spellStart"/>
      <w:r w:rsidR="008A43B7" w:rsidRPr="000C3775">
        <w:rPr>
          <w:sz w:val="20"/>
          <w:szCs w:val="20"/>
          <w:lang w:val="en-GB"/>
        </w:rPr>
        <w:t>Oxitope</w:t>
      </w:r>
      <w:proofErr w:type="spellEnd"/>
      <w:r w:rsidR="008A43B7" w:rsidRPr="000C3775">
        <w:rPr>
          <w:sz w:val="20"/>
          <w:szCs w:val="20"/>
          <w:lang w:val="en-GB"/>
        </w:rPr>
        <w:t xml:space="preserve">) </w:t>
      </w:r>
      <w:r w:rsidRPr="000C3775">
        <w:rPr>
          <w:sz w:val="20"/>
          <w:szCs w:val="20"/>
          <w:lang w:val="en-GB"/>
        </w:rPr>
        <w:t xml:space="preserve">and </w:t>
      </w:r>
      <w:proofErr w:type="spellStart"/>
      <w:r w:rsidRPr="000C3775">
        <w:rPr>
          <w:sz w:val="20"/>
          <w:szCs w:val="20"/>
          <w:lang w:val="en-GB"/>
        </w:rPr>
        <w:t>Arxx</w:t>
      </w:r>
      <w:proofErr w:type="spellEnd"/>
      <w:r w:rsidRPr="000C3775">
        <w:rPr>
          <w:sz w:val="20"/>
          <w:szCs w:val="20"/>
          <w:lang w:val="en-GB"/>
        </w:rPr>
        <w:t xml:space="preserve"> Therapeutics</w:t>
      </w:r>
      <w:r w:rsidR="008A43B7" w:rsidRPr="000C3775">
        <w:rPr>
          <w:sz w:val="20"/>
          <w:szCs w:val="20"/>
          <w:lang w:val="en-GB"/>
        </w:rPr>
        <w:t xml:space="preserve"> (</w:t>
      </w:r>
      <w:proofErr w:type="spellStart"/>
      <w:r w:rsidR="008A43B7" w:rsidRPr="000C3775">
        <w:rPr>
          <w:sz w:val="20"/>
          <w:szCs w:val="20"/>
          <w:lang w:val="en-GB"/>
        </w:rPr>
        <w:t>Arxx</w:t>
      </w:r>
      <w:proofErr w:type="spellEnd"/>
      <w:r w:rsidR="008A43B7" w:rsidRPr="000C3775">
        <w:rPr>
          <w:sz w:val="20"/>
          <w:szCs w:val="20"/>
          <w:lang w:val="en-GB"/>
        </w:rPr>
        <w:t>)</w:t>
      </w:r>
      <w:r w:rsidRPr="000C3775">
        <w:rPr>
          <w:sz w:val="20"/>
          <w:szCs w:val="20"/>
          <w:lang w:val="en-GB"/>
        </w:rPr>
        <w:t xml:space="preserve">, companies with a shared </w:t>
      </w:r>
      <w:r w:rsidR="00D22D6C" w:rsidRPr="000C3775">
        <w:rPr>
          <w:sz w:val="20"/>
          <w:szCs w:val="20"/>
          <w:lang w:val="en-GB"/>
        </w:rPr>
        <w:t xml:space="preserve">goal </w:t>
      </w:r>
      <w:r w:rsidR="00CE00B9" w:rsidRPr="000C3775">
        <w:rPr>
          <w:sz w:val="20"/>
          <w:szCs w:val="20"/>
          <w:lang w:val="en-GB"/>
        </w:rPr>
        <w:t xml:space="preserve">of leveraging the innate immune system to </w:t>
      </w:r>
      <w:r w:rsidR="00823262" w:rsidRPr="000C3775">
        <w:rPr>
          <w:sz w:val="20"/>
          <w:szCs w:val="20"/>
          <w:lang w:val="en-GB"/>
        </w:rPr>
        <w:t>discover and develop disease modulating therapies, today announced the</w:t>
      </w:r>
      <w:r w:rsidR="00A00200" w:rsidRPr="000C3775">
        <w:rPr>
          <w:sz w:val="20"/>
          <w:szCs w:val="20"/>
          <w:lang w:val="en-GB"/>
        </w:rPr>
        <w:t>ir merger</w:t>
      </w:r>
      <w:r w:rsidR="00823262" w:rsidRPr="000C3775">
        <w:rPr>
          <w:sz w:val="20"/>
          <w:szCs w:val="20"/>
          <w:lang w:val="en-GB"/>
        </w:rPr>
        <w:t xml:space="preserve"> to form </w:t>
      </w:r>
      <w:hyperlink r:id="rId10" w:history="1">
        <w:r w:rsidR="00823262" w:rsidRPr="001C7FBA">
          <w:rPr>
            <w:rStyle w:val="Hyperlink"/>
          </w:rPr>
          <w:t>Calluna Pharma</w:t>
        </w:r>
        <w:r w:rsidR="008A43B7" w:rsidRPr="001C7FBA">
          <w:rPr>
            <w:rStyle w:val="Hyperlink"/>
          </w:rPr>
          <w:t xml:space="preserve"> </w:t>
        </w:r>
        <w:r w:rsidR="004D3635" w:rsidRPr="001C7FBA">
          <w:rPr>
            <w:rStyle w:val="Hyperlink"/>
          </w:rPr>
          <w:t>In</w:t>
        </w:r>
        <w:r w:rsidR="00094BB9" w:rsidRPr="001C7FBA">
          <w:rPr>
            <w:rStyle w:val="Hyperlink"/>
          </w:rPr>
          <w:t>c</w:t>
        </w:r>
      </w:hyperlink>
      <w:r w:rsidR="00094BB9" w:rsidRPr="001C7FBA">
        <w:rPr>
          <w:rStyle w:val="Hyperlink"/>
        </w:rPr>
        <w:t>.</w:t>
      </w:r>
      <w:r w:rsidR="00094BB9" w:rsidRPr="000C3775">
        <w:rPr>
          <w:sz w:val="20"/>
          <w:szCs w:val="20"/>
          <w:lang w:val="en-GB"/>
        </w:rPr>
        <w:t xml:space="preserve"> </w:t>
      </w:r>
      <w:r w:rsidR="008A43B7" w:rsidRPr="000C3775">
        <w:rPr>
          <w:sz w:val="20"/>
          <w:szCs w:val="20"/>
          <w:lang w:val="en-GB"/>
        </w:rPr>
        <w:t>(Calluna)</w:t>
      </w:r>
      <w:r w:rsidR="00823262" w:rsidRPr="000C3775">
        <w:rPr>
          <w:sz w:val="20"/>
          <w:szCs w:val="20"/>
          <w:lang w:val="en-GB"/>
        </w:rPr>
        <w:t>.</w:t>
      </w:r>
      <w:r w:rsidR="00094BB9" w:rsidRPr="000C3775">
        <w:rPr>
          <w:sz w:val="20"/>
          <w:szCs w:val="20"/>
          <w:lang w:val="en-GB"/>
        </w:rPr>
        <w:t xml:space="preserve"> </w:t>
      </w:r>
      <w:r w:rsidR="007956DE" w:rsidRPr="000C3775">
        <w:rPr>
          <w:sz w:val="20"/>
          <w:szCs w:val="20"/>
          <w:lang w:val="en-GB"/>
        </w:rPr>
        <w:t xml:space="preserve">Calluna </w:t>
      </w:r>
      <w:r w:rsidR="0D4E6380" w:rsidRPr="000C3775">
        <w:rPr>
          <w:sz w:val="20"/>
          <w:szCs w:val="20"/>
          <w:lang w:val="en-GB"/>
        </w:rPr>
        <w:t xml:space="preserve">has </w:t>
      </w:r>
      <w:r w:rsidR="007956DE" w:rsidRPr="000C3775">
        <w:rPr>
          <w:sz w:val="20"/>
          <w:szCs w:val="20"/>
          <w:lang w:val="en-GB"/>
        </w:rPr>
        <w:t xml:space="preserve">raised </w:t>
      </w:r>
      <w:r w:rsidR="00114856" w:rsidRPr="000C3775">
        <w:rPr>
          <w:sz w:val="20"/>
          <w:szCs w:val="20"/>
          <w:lang w:val="en-GB"/>
        </w:rPr>
        <w:t xml:space="preserve">EUR </w:t>
      </w:r>
      <w:r w:rsidR="006E4E84" w:rsidRPr="000C3775">
        <w:rPr>
          <w:sz w:val="20"/>
          <w:szCs w:val="20"/>
          <w:lang w:val="en-GB"/>
        </w:rPr>
        <w:t>75</w:t>
      </w:r>
      <w:r w:rsidR="007956DE" w:rsidRPr="000C3775">
        <w:rPr>
          <w:sz w:val="20"/>
          <w:szCs w:val="20"/>
          <w:lang w:val="en-GB"/>
        </w:rPr>
        <w:t xml:space="preserve"> million</w:t>
      </w:r>
      <w:r w:rsidR="00094BB9" w:rsidRPr="000C3775">
        <w:rPr>
          <w:sz w:val="20"/>
          <w:szCs w:val="20"/>
          <w:lang w:val="en-GB"/>
        </w:rPr>
        <w:t xml:space="preserve"> </w:t>
      </w:r>
      <w:r w:rsidR="007956DE" w:rsidRPr="000C3775">
        <w:rPr>
          <w:sz w:val="20"/>
          <w:szCs w:val="20"/>
          <w:lang w:val="en-GB"/>
        </w:rPr>
        <w:t xml:space="preserve">in a series A financing and is backed by </w:t>
      </w:r>
      <w:proofErr w:type="spellStart"/>
      <w:r w:rsidR="007956DE" w:rsidRPr="000C3775">
        <w:rPr>
          <w:sz w:val="20"/>
          <w:szCs w:val="20"/>
          <w:lang w:val="en-GB"/>
        </w:rPr>
        <w:t>Oxitope</w:t>
      </w:r>
      <w:proofErr w:type="spellEnd"/>
      <w:r w:rsidR="007956DE" w:rsidRPr="000C3775">
        <w:rPr>
          <w:sz w:val="20"/>
          <w:szCs w:val="20"/>
          <w:lang w:val="en-GB"/>
        </w:rPr>
        <w:t xml:space="preserve"> and </w:t>
      </w:r>
      <w:proofErr w:type="spellStart"/>
      <w:r w:rsidR="007956DE" w:rsidRPr="000C3775">
        <w:rPr>
          <w:sz w:val="20"/>
          <w:szCs w:val="20"/>
          <w:lang w:val="en-GB"/>
        </w:rPr>
        <w:t>Arxx’s</w:t>
      </w:r>
      <w:proofErr w:type="spellEnd"/>
      <w:r w:rsidR="007956DE" w:rsidRPr="000C3775">
        <w:rPr>
          <w:sz w:val="20"/>
          <w:szCs w:val="20"/>
          <w:lang w:val="en-GB"/>
        </w:rPr>
        <w:t xml:space="preserve"> existing lead investors, </w:t>
      </w:r>
      <w:proofErr w:type="spellStart"/>
      <w:r w:rsidR="007956DE" w:rsidRPr="000C3775">
        <w:rPr>
          <w:sz w:val="20"/>
          <w:szCs w:val="20"/>
          <w:lang w:val="en-GB"/>
        </w:rPr>
        <w:t>Forbion</w:t>
      </w:r>
      <w:proofErr w:type="spellEnd"/>
      <w:r w:rsidR="001A3C9C" w:rsidRPr="000C3775">
        <w:rPr>
          <w:sz w:val="20"/>
          <w:szCs w:val="20"/>
          <w:lang w:val="en-GB"/>
        </w:rPr>
        <w:t>,</w:t>
      </w:r>
      <w:r w:rsidR="00CE4331" w:rsidRPr="000C3775">
        <w:rPr>
          <w:sz w:val="20"/>
          <w:szCs w:val="20"/>
          <w:lang w:val="en-GB"/>
        </w:rPr>
        <w:t xml:space="preserve"> </w:t>
      </w:r>
      <w:proofErr w:type="spellStart"/>
      <w:r w:rsidR="00CE2B7B" w:rsidRPr="000C3775">
        <w:rPr>
          <w:sz w:val="20"/>
          <w:szCs w:val="20"/>
          <w:lang w:val="en-GB"/>
        </w:rPr>
        <w:t>Sarsia</w:t>
      </w:r>
      <w:proofErr w:type="spellEnd"/>
      <w:r w:rsidR="001A3C9C" w:rsidRPr="000C3775">
        <w:rPr>
          <w:sz w:val="20"/>
          <w:szCs w:val="20"/>
          <w:lang w:val="en-GB"/>
        </w:rPr>
        <w:t>,</w:t>
      </w:r>
      <w:r w:rsidR="00CE4331" w:rsidRPr="000C3775">
        <w:rPr>
          <w:sz w:val="20"/>
          <w:szCs w:val="20"/>
          <w:lang w:val="en-GB"/>
        </w:rPr>
        <w:t xml:space="preserve"> </w:t>
      </w:r>
      <w:r w:rsidR="007956DE" w:rsidRPr="000C3775">
        <w:rPr>
          <w:sz w:val="20"/>
          <w:szCs w:val="20"/>
          <w:lang w:val="en-GB"/>
        </w:rPr>
        <w:t>p53,</w:t>
      </w:r>
      <w:r w:rsidR="008E3991" w:rsidRPr="000C3775">
        <w:rPr>
          <w:sz w:val="20"/>
          <w:szCs w:val="20"/>
          <w:lang w:val="en-GB"/>
        </w:rPr>
        <w:t xml:space="preserve"> and </w:t>
      </w:r>
      <w:proofErr w:type="spellStart"/>
      <w:r w:rsidR="008E3991" w:rsidRPr="000C3775">
        <w:rPr>
          <w:sz w:val="20"/>
          <w:szCs w:val="20"/>
          <w:lang w:val="en-GB"/>
        </w:rPr>
        <w:t>Investinor</w:t>
      </w:r>
      <w:proofErr w:type="spellEnd"/>
      <w:r w:rsidR="00C54537" w:rsidRPr="000C3775">
        <w:rPr>
          <w:sz w:val="20"/>
          <w:szCs w:val="20"/>
          <w:lang w:val="en-GB"/>
        </w:rPr>
        <w:t xml:space="preserve">. </w:t>
      </w:r>
      <w:r w:rsidR="00823262" w:rsidRPr="000C3775">
        <w:rPr>
          <w:sz w:val="20"/>
          <w:szCs w:val="20"/>
          <w:lang w:val="en-GB"/>
        </w:rPr>
        <w:t xml:space="preserve">The new company </w:t>
      </w:r>
      <w:r w:rsidR="008A43B7" w:rsidRPr="000C3775">
        <w:rPr>
          <w:sz w:val="20"/>
          <w:szCs w:val="20"/>
          <w:lang w:val="en-GB"/>
        </w:rPr>
        <w:t xml:space="preserve">will </w:t>
      </w:r>
      <w:r w:rsidR="00823262" w:rsidRPr="000C3775">
        <w:rPr>
          <w:sz w:val="20"/>
          <w:szCs w:val="20"/>
          <w:lang w:val="en-GB"/>
        </w:rPr>
        <w:t>combine</w:t>
      </w:r>
      <w:r w:rsidR="008A43B7" w:rsidRPr="000C3775">
        <w:rPr>
          <w:sz w:val="20"/>
          <w:szCs w:val="20"/>
          <w:lang w:val="en-GB"/>
        </w:rPr>
        <w:t xml:space="preserve"> </w:t>
      </w:r>
      <w:r w:rsidR="00823262" w:rsidRPr="000C3775">
        <w:rPr>
          <w:sz w:val="20"/>
          <w:szCs w:val="20"/>
          <w:lang w:val="en-GB"/>
        </w:rPr>
        <w:t>expertise in the field of innate immunity</w:t>
      </w:r>
      <w:r w:rsidR="135544EF" w:rsidRPr="000C3775">
        <w:rPr>
          <w:sz w:val="20"/>
          <w:szCs w:val="20"/>
          <w:lang w:val="en-GB"/>
        </w:rPr>
        <w:t>,</w:t>
      </w:r>
      <w:r w:rsidR="00823262" w:rsidRPr="000C3775">
        <w:rPr>
          <w:sz w:val="20"/>
          <w:szCs w:val="20"/>
          <w:lang w:val="en-GB"/>
        </w:rPr>
        <w:t xml:space="preserve"> based on </w:t>
      </w:r>
      <w:r w:rsidR="008A43B7" w:rsidRPr="000C3775">
        <w:rPr>
          <w:sz w:val="20"/>
          <w:szCs w:val="20"/>
          <w:lang w:val="en-GB"/>
        </w:rPr>
        <w:t>damage-associated molecular patterns (DAMP</w:t>
      </w:r>
      <w:r w:rsidR="00D55336" w:rsidRPr="000C3775">
        <w:rPr>
          <w:sz w:val="20"/>
          <w:szCs w:val="20"/>
          <w:lang w:val="en-GB"/>
        </w:rPr>
        <w:t>s</w:t>
      </w:r>
      <w:r w:rsidR="008A43B7" w:rsidRPr="000C3775">
        <w:rPr>
          <w:sz w:val="20"/>
          <w:szCs w:val="20"/>
          <w:lang w:val="en-GB"/>
        </w:rPr>
        <w:t>)</w:t>
      </w:r>
      <w:r w:rsidR="35EE6BD8" w:rsidRPr="000C3775">
        <w:rPr>
          <w:sz w:val="20"/>
          <w:szCs w:val="20"/>
          <w:lang w:val="en-GB"/>
        </w:rPr>
        <w:t>,</w:t>
      </w:r>
      <w:r w:rsidR="008A43B7" w:rsidRPr="000C3775">
        <w:rPr>
          <w:sz w:val="20"/>
          <w:szCs w:val="20"/>
          <w:lang w:val="en-GB"/>
        </w:rPr>
        <w:t xml:space="preserve"> </w:t>
      </w:r>
      <w:r w:rsidR="00F11330" w:rsidRPr="000C3775">
        <w:rPr>
          <w:sz w:val="20"/>
          <w:szCs w:val="20"/>
          <w:lang w:val="en-GB"/>
        </w:rPr>
        <w:t>with</w:t>
      </w:r>
      <w:r w:rsidR="008A43B7" w:rsidRPr="000C3775">
        <w:rPr>
          <w:sz w:val="20"/>
          <w:szCs w:val="20"/>
          <w:lang w:val="en-GB"/>
        </w:rPr>
        <w:t xml:space="preserve"> a pipeline of selective antibodies that target </w:t>
      </w:r>
      <w:r w:rsidR="001F23FB" w:rsidRPr="000C3775">
        <w:rPr>
          <w:sz w:val="20"/>
          <w:szCs w:val="20"/>
          <w:lang w:val="en-GB"/>
        </w:rPr>
        <w:t>inflammatory and fibrotic indications</w:t>
      </w:r>
      <w:r w:rsidR="008A43B7" w:rsidRPr="000C3775">
        <w:rPr>
          <w:sz w:val="20"/>
          <w:szCs w:val="20"/>
          <w:lang w:val="en-GB"/>
        </w:rPr>
        <w:t xml:space="preserve">, </w:t>
      </w:r>
      <w:r w:rsidR="003A5753" w:rsidRPr="000C3775">
        <w:rPr>
          <w:sz w:val="20"/>
          <w:szCs w:val="20"/>
          <w:lang w:val="en-GB"/>
        </w:rPr>
        <w:t>including</w:t>
      </w:r>
      <w:r w:rsidR="008A43B7" w:rsidRPr="000C3775">
        <w:rPr>
          <w:sz w:val="20"/>
          <w:szCs w:val="20"/>
          <w:lang w:val="en-GB"/>
        </w:rPr>
        <w:t xml:space="preserve"> several </w:t>
      </w:r>
      <w:r w:rsidR="00235615" w:rsidRPr="000C3775">
        <w:rPr>
          <w:sz w:val="20"/>
          <w:szCs w:val="20"/>
          <w:lang w:val="en-GB"/>
        </w:rPr>
        <w:t xml:space="preserve">first-in-class </w:t>
      </w:r>
      <w:r w:rsidR="008A43B7" w:rsidRPr="000C3775">
        <w:rPr>
          <w:sz w:val="20"/>
          <w:szCs w:val="20"/>
          <w:lang w:val="en-GB"/>
        </w:rPr>
        <w:t>clinical candidates</w:t>
      </w:r>
      <w:r w:rsidR="00D55F89" w:rsidRPr="000C3775">
        <w:rPr>
          <w:sz w:val="20"/>
          <w:szCs w:val="20"/>
          <w:lang w:val="en-GB"/>
        </w:rPr>
        <w:t>.</w:t>
      </w:r>
    </w:p>
    <w:p w14:paraId="64E5C857" w14:textId="4266EE0F" w:rsidR="00F11479" w:rsidRPr="000C3775" w:rsidRDefault="00EE41AB" w:rsidP="56D20E06">
      <w:pPr>
        <w:shd w:val="clear" w:color="auto" w:fill="FFFFFF" w:themeFill="background1"/>
        <w:spacing w:before="120" w:after="120"/>
        <w:rPr>
          <w:sz w:val="20"/>
          <w:szCs w:val="20"/>
          <w:lang w:val="en-GB"/>
        </w:rPr>
      </w:pPr>
      <w:r w:rsidRPr="000C3775">
        <w:rPr>
          <w:sz w:val="20"/>
          <w:szCs w:val="20"/>
          <w:lang w:val="en-GB"/>
        </w:rPr>
        <w:t>Calluna is developing novel therapies that harness the transformative potential of the body's immune system</w:t>
      </w:r>
      <w:r w:rsidR="002C5C65" w:rsidRPr="000C3775">
        <w:rPr>
          <w:sz w:val="20"/>
          <w:szCs w:val="20"/>
          <w:lang w:val="en-GB"/>
        </w:rPr>
        <w:t xml:space="preserve">. </w:t>
      </w:r>
      <w:r w:rsidR="007E6EC4" w:rsidRPr="000C3775">
        <w:rPr>
          <w:sz w:val="20"/>
          <w:szCs w:val="20"/>
          <w:lang w:val="en-GB"/>
        </w:rPr>
        <w:t>The Company’s</w:t>
      </w:r>
      <w:r w:rsidR="002C5C65" w:rsidRPr="000C3775">
        <w:rPr>
          <w:sz w:val="20"/>
          <w:szCs w:val="20"/>
          <w:lang w:val="en-GB"/>
        </w:rPr>
        <w:t xml:space="preserve"> unique </w:t>
      </w:r>
      <w:r w:rsidR="00F11479" w:rsidRPr="000C3775">
        <w:rPr>
          <w:sz w:val="20"/>
          <w:szCs w:val="20"/>
          <w:lang w:val="en-GB"/>
        </w:rPr>
        <w:t>approach involves precision targeting of upstream innate immune amplifiers, enabling disrupt</w:t>
      </w:r>
      <w:r w:rsidR="002C5C65" w:rsidRPr="000C3775">
        <w:rPr>
          <w:sz w:val="20"/>
          <w:szCs w:val="20"/>
          <w:lang w:val="en-GB"/>
        </w:rPr>
        <w:t>ion of</w:t>
      </w:r>
      <w:r w:rsidR="00F11479" w:rsidRPr="000C3775">
        <w:rPr>
          <w:sz w:val="20"/>
          <w:szCs w:val="20"/>
          <w:lang w:val="en-GB"/>
        </w:rPr>
        <w:t xml:space="preserve"> a comprehensive range of disease-associated downstream </w:t>
      </w:r>
      <w:r w:rsidR="00F11479" w:rsidRPr="000C3775">
        <w:rPr>
          <w:sz w:val="20"/>
          <w:szCs w:val="20"/>
        </w:rPr>
        <w:t>signaling</w:t>
      </w:r>
      <w:r w:rsidR="00F11479" w:rsidRPr="000C3775">
        <w:rPr>
          <w:sz w:val="20"/>
          <w:szCs w:val="20"/>
          <w:lang w:val="en-GB"/>
        </w:rPr>
        <w:t xml:space="preserve"> pathways while maintaining a </w:t>
      </w:r>
      <w:r w:rsidR="00F11479" w:rsidRPr="000C3775">
        <w:rPr>
          <w:sz w:val="20"/>
          <w:szCs w:val="20"/>
        </w:rPr>
        <w:t>favorable</w:t>
      </w:r>
      <w:r w:rsidR="00F11479" w:rsidRPr="000C3775">
        <w:rPr>
          <w:sz w:val="20"/>
          <w:szCs w:val="20"/>
          <w:lang w:val="en-GB"/>
        </w:rPr>
        <w:t xml:space="preserve"> safety profile. </w:t>
      </w:r>
      <w:r w:rsidR="00137766" w:rsidRPr="000C3775">
        <w:rPr>
          <w:sz w:val="20"/>
          <w:szCs w:val="20"/>
          <w:lang w:val="en-GB"/>
        </w:rPr>
        <w:t>As a result,</w:t>
      </w:r>
      <w:r w:rsidR="00F11479" w:rsidRPr="000C3775">
        <w:rPr>
          <w:sz w:val="20"/>
          <w:szCs w:val="20"/>
          <w:lang w:val="en-GB"/>
        </w:rPr>
        <w:t xml:space="preserve"> </w:t>
      </w:r>
      <w:r w:rsidR="002C5C65" w:rsidRPr="000C3775">
        <w:rPr>
          <w:sz w:val="20"/>
          <w:szCs w:val="20"/>
          <w:lang w:val="en-GB"/>
        </w:rPr>
        <w:t>Calluna has</w:t>
      </w:r>
      <w:r w:rsidR="00F11479" w:rsidRPr="000C3775">
        <w:rPr>
          <w:sz w:val="20"/>
          <w:szCs w:val="20"/>
          <w:lang w:val="en-GB"/>
        </w:rPr>
        <w:t xml:space="preserve"> developed a robust pipeline of </w:t>
      </w:r>
      <w:r w:rsidR="008D5303" w:rsidRPr="000C3775">
        <w:rPr>
          <w:sz w:val="20"/>
          <w:szCs w:val="20"/>
          <w:lang w:val="en-GB"/>
        </w:rPr>
        <w:t>selective antibodies</w:t>
      </w:r>
      <w:r w:rsidR="682E6E66" w:rsidRPr="000C3775">
        <w:rPr>
          <w:sz w:val="20"/>
          <w:szCs w:val="20"/>
          <w:lang w:val="en-GB"/>
        </w:rPr>
        <w:t>,</w:t>
      </w:r>
      <w:r w:rsidR="008D5303" w:rsidRPr="000C3775">
        <w:rPr>
          <w:sz w:val="20"/>
          <w:szCs w:val="20"/>
          <w:lang w:val="en-GB"/>
        </w:rPr>
        <w:t xml:space="preserve"> targeting immunological diseases. These include </w:t>
      </w:r>
      <w:r w:rsidR="00235615" w:rsidRPr="000C3775">
        <w:rPr>
          <w:sz w:val="20"/>
          <w:szCs w:val="20"/>
          <w:lang w:val="en-GB"/>
        </w:rPr>
        <w:t xml:space="preserve">novel </w:t>
      </w:r>
      <w:r w:rsidR="008D5303" w:rsidRPr="000C3775">
        <w:rPr>
          <w:sz w:val="20"/>
          <w:szCs w:val="20"/>
          <w:lang w:val="en-GB"/>
        </w:rPr>
        <w:t>therapeutic candidates</w:t>
      </w:r>
      <w:r w:rsidR="00F11479" w:rsidRPr="000C3775">
        <w:rPr>
          <w:sz w:val="20"/>
          <w:szCs w:val="20"/>
          <w:lang w:val="en-GB"/>
        </w:rPr>
        <w:t xml:space="preserve"> that fulfil unmet clinical needs across a spectrum of diseases</w:t>
      </w:r>
      <w:r w:rsidR="0667BC25" w:rsidRPr="000C3775">
        <w:rPr>
          <w:sz w:val="20"/>
          <w:szCs w:val="20"/>
          <w:lang w:val="en-GB"/>
        </w:rPr>
        <w:t>,</w:t>
      </w:r>
      <w:r w:rsidR="00F11479" w:rsidRPr="000C3775">
        <w:rPr>
          <w:sz w:val="20"/>
          <w:szCs w:val="20"/>
          <w:lang w:val="en-GB"/>
        </w:rPr>
        <w:t xml:space="preserve"> driven by acute or chronic inflammation and non-resolving tissue fibrosis.</w:t>
      </w:r>
    </w:p>
    <w:p w14:paraId="09FFD61C" w14:textId="598EB0EF" w:rsidR="00CE27CA" w:rsidRPr="000C3775" w:rsidRDefault="00E267CF" w:rsidP="56D20E06">
      <w:pPr>
        <w:shd w:val="clear" w:color="auto" w:fill="FFFFFF" w:themeFill="background1"/>
        <w:spacing w:before="120" w:after="120"/>
        <w:rPr>
          <w:sz w:val="20"/>
          <w:szCs w:val="20"/>
          <w:lang w:val="en-GB"/>
        </w:rPr>
      </w:pPr>
      <w:r w:rsidRPr="000C3775">
        <w:rPr>
          <w:sz w:val="20"/>
          <w:szCs w:val="20"/>
          <w:lang w:val="en-GB"/>
        </w:rPr>
        <w:t xml:space="preserve">Calluna has four promising therapies in its pipeline. </w:t>
      </w:r>
      <w:r w:rsidR="00C36E84" w:rsidRPr="000C3775">
        <w:rPr>
          <w:sz w:val="20"/>
          <w:szCs w:val="20"/>
          <w:lang w:val="en-GB"/>
        </w:rPr>
        <w:t xml:space="preserve">Its </w:t>
      </w:r>
      <w:r w:rsidR="00B53F49" w:rsidRPr="000C3775">
        <w:rPr>
          <w:sz w:val="20"/>
          <w:szCs w:val="20"/>
          <w:lang w:val="en-GB"/>
        </w:rPr>
        <w:t>clinical stage lead program</w:t>
      </w:r>
      <w:r w:rsidR="007E6EC4" w:rsidRPr="000C3775">
        <w:rPr>
          <w:sz w:val="20"/>
          <w:szCs w:val="20"/>
          <w:lang w:val="en-GB"/>
        </w:rPr>
        <w:t>,</w:t>
      </w:r>
      <w:r w:rsidR="00F11479" w:rsidRPr="000C3775">
        <w:rPr>
          <w:sz w:val="20"/>
          <w:szCs w:val="20"/>
          <w:lang w:val="en-GB"/>
        </w:rPr>
        <w:t xml:space="preserve"> CAL101, </w:t>
      </w:r>
      <w:r w:rsidR="007E6EC4" w:rsidRPr="000C3775">
        <w:rPr>
          <w:sz w:val="20"/>
          <w:szCs w:val="20"/>
          <w:lang w:val="en-GB"/>
        </w:rPr>
        <w:t xml:space="preserve">is </w:t>
      </w:r>
      <w:r w:rsidR="00F11479" w:rsidRPr="000C3775">
        <w:rPr>
          <w:sz w:val="20"/>
          <w:szCs w:val="20"/>
          <w:lang w:val="en-GB"/>
        </w:rPr>
        <w:t>a monoclonal antibody that neutralizes the bioactivity of S100A4</w:t>
      </w:r>
      <w:r w:rsidR="007E6EC4" w:rsidRPr="000C3775">
        <w:rPr>
          <w:sz w:val="20"/>
          <w:szCs w:val="20"/>
          <w:lang w:val="en-GB"/>
        </w:rPr>
        <w:t xml:space="preserve">, a DAMP protein </w:t>
      </w:r>
      <w:r w:rsidR="0011078C" w:rsidRPr="000C3775">
        <w:rPr>
          <w:sz w:val="20"/>
          <w:szCs w:val="20"/>
          <w:lang w:val="en-GB"/>
        </w:rPr>
        <w:t>implicated in serious and life-threatening diseases such as idiopathic pulmonary fibrosis, chronic kidney disease, systemic sclerosis, rheumatoid arthritis</w:t>
      </w:r>
      <w:r w:rsidR="00E56610" w:rsidRPr="000C3775">
        <w:rPr>
          <w:sz w:val="20"/>
          <w:szCs w:val="20"/>
          <w:lang w:val="en-GB"/>
        </w:rPr>
        <w:t>,</w:t>
      </w:r>
      <w:r w:rsidR="0011078C" w:rsidRPr="000C3775">
        <w:rPr>
          <w:sz w:val="20"/>
          <w:szCs w:val="20"/>
          <w:lang w:val="en-GB"/>
        </w:rPr>
        <w:t xml:space="preserve"> and severe (steroid insensitive) asthma.</w:t>
      </w:r>
      <w:r w:rsidR="003B14ED" w:rsidRPr="000C3775">
        <w:rPr>
          <w:sz w:val="20"/>
          <w:szCs w:val="20"/>
          <w:lang w:val="en-GB"/>
        </w:rPr>
        <w:t xml:space="preserve"> </w:t>
      </w:r>
      <w:r w:rsidR="003B68B7" w:rsidRPr="000C3775">
        <w:rPr>
          <w:sz w:val="20"/>
          <w:szCs w:val="20"/>
          <w:lang w:val="en-GB"/>
        </w:rPr>
        <w:t>Of particular interest is a</w:t>
      </w:r>
      <w:r w:rsidR="003B14ED" w:rsidRPr="000C3775">
        <w:rPr>
          <w:sz w:val="20"/>
          <w:szCs w:val="20"/>
          <w:lang w:val="en-GB"/>
        </w:rPr>
        <w:t>nother of its programs</w:t>
      </w:r>
      <w:r w:rsidR="3D711A32" w:rsidRPr="000C3775">
        <w:rPr>
          <w:sz w:val="20"/>
          <w:szCs w:val="20"/>
          <w:lang w:val="en-GB"/>
        </w:rPr>
        <w:t>,</w:t>
      </w:r>
      <w:r w:rsidR="00B53F49" w:rsidRPr="000C3775">
        <w:rPr>
          <w:sz w:val="20"/>
          <w:szCs w:val="20"/>
          <w:lang w:val="en-GB"/>
        </w:rPr>
        <w:t xml:space="preserve"> CAL102</w:t>
      </w:r>
      <w:r w:rsidR="00071ED4" w:rsidRPr="000C3775">
        <w:rPr>
          <w:sz w:val="20"/>
          <w:szCs w:val="20"/>
          <w:lang w:val="en-GB"/>
        </w:rPr>
        <w:t xml:space="preserve">, </w:t>
      </w:r>
      <w:r w:rsidR="00B53F49" w:rsidRPr="000C3775">
        <w:rPr>
          <w:sz w:val="20"/>
          <w:szCs w:val="20"/>
          <w:lang w:val="en-GB"/>
        </w:rPr>
        <w:t>a monoclonal antibody neutralizing oxidized phospholipids</w:t>
      </w:r>
      <w:r w:rsidR="0085198C" w:rsidRPr="000C3775">
        <w:rPr>
          <w:sz w:val="20"/>
          <w:szCs w:val="20"/>
          <w:lang w:val="en-GB"/>
        </w:rPr>
        <w:t xml:space="preserve"> – t</w:t>
      </w:r>
      <w:r w:rsidR="00132666" w:rsidRPr="000C3775">
        <w:rPr>
          <w:sz w:val="20"/>
          <w:szCs w:val="20"/>
          <w:lang w:val="en-GB"/>
        </w:rPr>
        <w:t>hese</w:t>
      </w:r>
      <w:r w:rsidR="00B53F49" w:rsidRPr="000C3775">
        <w:rPr>
          <w:sz w:val="20"/>
          <w:szCs w:val="20"/>
          <w:lang w:val="en-GB"/>
        </w:rPr>
        <w:t xml:space="preserve"> play a </w:t>
      </w:r>
      <w:r w:rsidR="0051367D" w:rsidRPr="000C3775">
        <w:rPr>
          <w:sz w:val="20"/>
          <w:szCs w:val="20"/>
        </w:rPr>
        <w:t>significant</w:t>
      </w:r>
      <w:r w:rsidR="00B53F49" w:rsidRPr="000C3775">
        <w:rPr>
          <w:sz w:val="20"/>
          <w:szCs w:val="20"/>
          <w:lang w:val="en-GB"/>
        </w:rPr>
        <w:t xml:space="preserve"> role in onset and </w:t>
      </w:r>
      <w:r w:rsidR="00A86BC5" w:rsidRPr="000C3775">
        <w:rPr>
          <w:sz w:val="20"/>
          <w:szCs w:val="20"/>
        </w:rPr>
        <w:t xml:space="preserve">progression </w:t>
      </w:r>
      <w:r w:rsidR="00B53F49" w:rsidRPr="000C3775">
        <w:rPr>
          <w:sz w:val="20"/>
          <w:szCs w:val="20"/>
          <w:lang w:val="en-GB"/>
        </w:rPr>
        <w:t xml:space="preserve">of </w:t>
      </w:r>
      <w:r w:rsidR="00A86BC5" w:rsidRPr="000C3775">
        <w:rPr>
          <w:sz w:val="20"/>
          <w:szCs w:val="20"/>
        </w:rPr>
        <w:t xml:space="preserve">a wide range of </w:t>
      </w:r>
      <w:r w:rsidR="00B53F49" w:rsidRPr="000C3775">
        <w:rPr>
          <w:sz w:val="20"/>
          <w:szCs w:val="20"/>
          <w:lang w:val="en-GB"/>
        </w:rPr>
        <w:t>acute and chronic inflammatory and fibrotic diseases</w:t>
      </w:r>
      <w:r w:rsidR="00132666" w:rsidRPr="000C3775">
        <w:rPr>
          <w:sz w:val="20"/>
          <w:szCs w:val="20"/>
          <w:lang w:val="en-GB"/>
        </w:rPr>
        <w:t>. CAL102</w:t>
      </w:r>
      <w:r w:rsidR="003F4931" w:rsidRPr="000C3775">
        <w:rPr>
          <w:sz w:val="20"/>
          <w:szCs w:val="20"/>
          <w:lang w:val="en-GB"/>
        </w:rPr>
        <w:t xml:space="preserve"> demonstrated </w:t>
      </w:r>
      <w:r w:rsidR="004419C9" w:rsidRPr="000C3775">
        <w:rPr>
          <w:sz w:val="20"/>
          <w:szCs w:val="20"/>
          <w:lang w:val="en-GB"/>
        </w:rPr>
        <w:t>efficacy in several preclinical disease models</w:t>
      </w:r>
      <w:r w:rsidR="00B53F49" w:rsidRPr="000C3775">
        <w:rPr>
          <w:sz w:val="20"/>
          <w:szCs w:val="20"/>
          <w:lang w:val="en-GB"/>
        </w:rPr>
        <w:t xml:space="preserve">. </w:t>
      </w:r>
    </w:p>
    <w:p w14:paraId="05E6CC64" w14:textId="42933A6C" w:rsidR="0069291E" w:rsidRPr="000C3775" w:rsidRDefault="007E6EC4" w:rsidP="001000A4">
      <w:pPr>
        <w:shd w:val="clear" w:color="auto" w:fill="FFFFFF"/>
        <w:spacing w:before="120" w:after="120"/>
        <w:rPr>
          <w:sz w:val="20"/>
          <w:szCs w:val="20"/>
          <w:lang w:val="en-GB"/>
        </w:rPr>
      </w:pPr>
      <w:r w:rsidRPr="000C3775">
        <w:rPr>
          <w:b/>
          <w:bCs/>
          <w:sz w:val="20"/>
          <w:szCs w:val="20"/>
          <w:lang w:val="en-GB"/>
        </w:rPr>
        <w:lastRenderedPageBreak/>
        <w:t>John Montana</w:t>
      </w:r>
      <w:r w:rsidR="00EC0ADD" w:rsidRPr="000C3775">
        <w:rPr>
          <w:b/>
          <w:bCs/>
          <w:sz w:val="20"/>
          <w:szCs w:val="20"/>
          <w:lang w:val="en-GB"/>
        </w:rPr>
        <w:t>, PhD.</w:t>
      </w:r>
      <w:r w:rsidR="00322031" w:rsidRPr="000C3775">
        <w:rPr>
          <w:b/>
          <w:bCs/>
          <w:sz w:val="20"/>
          <w:szCs w:val="20"/>
          <w:lang w:val="en-GB"/>
        </w:rPr>
        <w:t>,</w:t>
      </w:r>
      <w:r w:rsidRPr="000C3775">
        <w:rPr>
          <w:b/>
          <w:bCs/>
          <w:sz w:val="20"/>
          <w:szCs w:val="20"/>
          <w:lang w:val="en-GB"/>
        </w:rPr>
        <w:t xml:space="preserve"> </w:t>
      </w:r>
      <w:r w:rsidR="009475FA" w:rsidRPr="000C3775">
        <w:rPr>
          <w:b/>
          <w:bCs/>
          <w:sz w:val="20"/>
          <w:szCs w:val="20"/>
          <w:lang w:val="en-GB"/>
        </w:rPr>
        <w:t>C</w:t>
      </w:r>
      <w:r w:rsidR="00322031" w:rsidRPr="000C3775">
        <w:rPr>
          <w:b/>
          <w:bCs/>
          <w:sz w:val="20"/>
          <w:szCs w:val="20"/>
          <w:lang w:val="en-GB"/>
        </w:rPr>
        <w:t xml:space="preserve">hief </w:t>
      </w:r>
      <w:r w:rsidR="009475FA" w:rsidRPr="000C3775">
        <w:rPr>
          <w:b/>
          <w:bCs/>
          <w:sz w:val="20"/>
          <w:szCs w:val="20"/>
          <w:lang w:val="en-GB"/>
        </w:rPr>
        <w:t>E</w:t>
      </w:r>
      <w:r w:rsidR="00322031" w:rsidRPr="000C3775">
        <w:rPr>
          <w:b/>
          <w:bCs/>
          <w:sz w:val="20"/>
          <w:szCs w:val="20"/>
          <w:lang w:val="en-GB"/>
        </w:rPr>
        <w:t xml:space="preserve">xecutive </w:t>
      </w:r>
      <w:r w:rsidR="009475FA" w:rsidRPr="000C3775">
        <w:rPr>
          <w:b/>
          <w:bCs/>
          <w:sz w:val="20"/>
          <w:szCs w:val="20"/>
          <w:lang w:val="en-GB"/>
        </w:rPr>
        <w:t>O</w:t>
      </w:r>
      <w:r w:rsidR="00322031" w:rsidRPr="000C3775">
        <w:rPr>
          <w:b/>
          <w:bCs/>
          <w:sz w:val="20"/>
          <w:szCs w:val="20"/>
          <w:lang w:val="en-GB"/>
        </w:rPr>
        <w:t>fficer</w:t>
      </w:r>
      <w:r w:rsidR="009475FA" w:rsidRPr="000C3775">
        <w:rPr>
          <w:b/>
          <w:bCs/>
          <w:sz w:val="20"/>
          <w:szCs w:val="20"/>
          <w:lang w:val="en-GB"/>
        </w:rPr>
        <w:t xml:space="preserve"> of Calluna Pharma</w:t>
      </w:r>
      <w:r w:rsidR="00E56610" w:rsidRPr="000C3775">
        <w:rPr>
          <w:b/>
          <w:bCs/>
          <w:sz w:val="20"/>
          <w:szCs w:val="20"/>
          <w:lang w:val="en-GB"/>
        </w:rPr>
        <w:t>,</w:t>
      </w:r>
      <w:r w:rsidR="009475FA" w:rsidRPr="000C3775">
        <w:rPr>
          <w:b/>
          <w:bCs/>
          <w:sz w:val="20"/>
          <w:szCs w:val="20"/>
          <w:lang w:val="en-GB"/>
        </w:rPr>
        <w:t xml:space="preserve"> </w:t>
      </w:r>
      <w:r w:rsidR="00322031" w:rsidRPr="000C3775">
        <w:rPr>
          <w:b/>
          <w:bCs/>
          <w:sz w:val="20"/>
          <w:szCs w:val="20"/>
          <w:lang w:val="en-GB"/>
        </w:rPr>
        <w:t>c</w:t>
      </w:r>
      <w:r w:rsidR="009475FA" w:rsidRPr="000C3775">
        <w:rPr>
          <w:b/>
          <w:bCs/>
          <w:sz w:val="20"/>
          <w:szCs w:val="20"/>
          <w:lang w:val="en-GB"/>
        </w:rPr>
        <w:t>ommented:</w:t>
      </w:r>
      <w:r w:rsidR="009475FA" w:rsidRPr="000C3775">
        <w:rPr>
          <w:sz w:val="20"/>
          <w:szCs w:val="20"/>
          <w:lang w:val="en-GB"/>
        </w:rPr>
        <w:t xml:space="preserve"> </w:t>
      </w:r>
      <w:r w:rsidR="00322031" w:rsidRPr="000C3775">
        <w:rPr>
          <w:i/>
          <w:iCs/>
          <w:sz w:val="20"/>
          <w:szCs w:val="20"/>
          <w:lang w:val="en-GB"/>
        </w:rPr>
        <w:t>“</w:t>
      </w:r>
      <w:r w:rsidR="009A043B" w:rsidRPr="000C3775">
        <w:rPr>
          <w:i/>
          <w:iCs/>
          <w:sz w:val="20"/>
          <w:szCs w:val="20"/>
          <w:lang w:val="en-GB"/>
        </w:rPr>
        <w:t>In</w:t>
      </w:r>
      <w:r w:rsidR="0069291E" w:rsidRPr="000C3775">
        <w:rPr>
          <w:i/>
          <w:iCs/>
          <w:sz w:val="20"/>
          <w:szCs w:val="20"/>
          <w:lang w:val="en-GB"/>
        </w:rPr>
        <w:t xml:space="preserve"> j</w:t>
      </w:r>
      <w:r w:rsidR="009475FA" w:rsidRPr="000C3775">
        <w:rPr>
          <w:i/>
          <w:iCs/>
          <w:sz w:val="20"/>
          <w:szCs w:val="20"/>
          <w:lang w:val="en-GB"/>
        </w:rPr>
        <w:t>oining forces</w:t>
      </w:r>
      <w:r w:rsidR="00E56610" w:rsidRPr="000C3775">
        <w:rPr>
          <w:i/>
          <w:iCs/>
          <w:sz w:val="20"/>
          <w:szCs w:val="20"/>
          <w:lang w:val="en-GB"/>
        </w:rPr>
        <w:t>,</w:t>
      </w:r>
      <w:r w:rsidR="009475FA" w:rsidRPr="000C3775">
        <w:rPr>
          <w:i/>
          <w:iCs/>
          <w:sz w:val="20"/>
          <w:szCs w:val="20"/>
          <w:lang w:val="en-GB"/>
        </w:rPr>
        <w:t xml:space="preserve"> these two </w:t>
      </w:r>
      <w:r w:rsidR="009A043B" w:rsidRPr="000C3775">
        <w:rPr>
          <w:i/>
          <w:iCs/>
          <w:sz w:val="20"/>
          <w:szCs w:val="20"/>
          <w:lang w:val="en-GB"/>
        </w:rPr>
        <w:t xml:space="preserve">key </w:t>
      </w:r>
      <w:r w:rsidR="009475FA" w:rsidRPr="000C3775">
        <w:rPr>
          <w:i/>
          <w:iCs/>
          <w:sz w:val="20"/>
          <w:szCs w:val="20"/>
          <w:lang w:val="en-GB"/>
        </w:rPr>
        <w:t xml:space="preserve">players in the innate immunology space </w:t>
      </w:r>
      <w:r w:rsidR="009A043B" w:rsidRPr="000C3775">
        <w:rPr>
          <w:i/>
          <w:iCs/>
          <w:sz w:val="20"/>
          <w:szCs w:val="20"/>
          <w:lang w:val="en-GB"/>
        </w:rPr>
        <w:t xml:space="preserve">have </w:t>
      </w:r>
      <w:r w:rsidR="009475FA" w:rsidRPr="000C3775">
        <w:rPr>
          <w:i/>
          <w:iCs/>
          <w:sz w:val="20"/>
          <w:szCs w:val="20"/>
          <w:lang w:val="en-GB"/>
        </w:rPr>
        <w:t>create</w:t>
      </w:r>
      <w:r w:rsidR="009A043B" w:rsidRPr="000C3775">
        <w:rPr>
          <w:i/>
          <w:iCs/>
          <w:sz w:val="20"/>
          <w:szCs w:val="20"/>
          <w:lang w:val="en-GB"/>
        </w:rPr>
        <w:t>d</w:t>
      </w:r>
      <w:r w:rsidR="009475FA" w:rsidRPr="000C3775">
        <w:rPr>
          <w:i/>
          <w:iCs/>
          <w:sz w:val="20"/>
          <w:szCs w:val="20"/>
          <w:lang w:val="en-GB"/>
        </w:rPr>
        <w:t xml:space="preserve"> a</w:t>
      </w:r>
      <w:r w:rsidR="0069291E" w:rsidRPr="000C3775">
        <w:rPr>
          <w:i/>
          <w:iCs/>
          <w:sz w:val="20"/>
          <w:szCs w:val="20"/>
          <w:lang w:val="en-GB"/>
        </w:rPr>
        <w:t xml:space="preserve">n exciting new clinical company </w:t>
      </w:r>
      <w:r w:rsidR="00322031" w:rsidRPr="000C3775">
        <w:rPr>
          <w:i/>
          <w:iCs/>
          <w:sz w:val="20"/>
          <w:szCs w:val="20"/>
          <w:lang w:val="en-GB"/>
        </w:rPr>
        <w:t>that has</w:t>
      </w:r>
      <w:r w:rsidR="0069291E" w:rsidRPr="000C3775">
        <w:rPr>
          <w:i/>
          <w:iCs/>
          <w:sz w:val="20"/>
          <w:szCs w:val="20"/>
          <w:lang w:val="en-GB"/>
        </w:rPr>
        <w:t xml:space="preserve"> four promising therapies in </w:t>
      </w:r>
      <w:r w:rsidR="009A043B" w:rsidRPr="000C3775">
        <w:rPr>
          <w:i/>
          <w:iCs/>
          <w:sz w:val="20"/>
          <w:szCs w:val="20"/>
          <w:lang w:val="en-GB"/>
        </w:rPr>
        <w:t>its</w:t>
      </w:r>
      <w:r w:rsidR="0069291E" w:rsidRPr="000C3775">
        <w:rPr>
          <w:i/>
          <w:iCs/>
          <w:sz w:val="20"/>
          <w:szCs w:val="20"/>
          <w:lang w:val="en-GB"/>
        </w:rPr>
        <w:t xml:space="preserve"> pipeline </w:t>
      </w:r>
      <w:r w:rsidR="00322031" w:rsidRPr="000C3775">
        <w:rPr>
          <w:i/>
          <w:iCs/>
          <w:sz w:val="20"/>
          <w:szCs w:val="20"/>
          <w:lang w:val="en-GB"/>
        </w:rPr>
        <w:t>with</w:t>
      </w:r>
      <w:r w:rsidR="0069291E" w:rsidRPr="000C3775">
        <w:rPr>
          <w:i/>
          <w:iCs/>
          <w:sz w:val="20"/>
          <w:szCs w:val="20"/>
          <w:lang w:val="en-GB"/>
        </w:rPr>
        <w:t xml:space="preserve"> excellent preclinical proof</w:t>
      </w:r>
      <w:r w:rsidR="00322031" w:rsidRPr="000C3775">
        <w:rPr>
          <w:i/>
          <w:iCs/>
          <w:sz w:val="20"/>
          <w:szCs w:val="20"/>
          <w:lang w:val="en-GB"/>
        </w:rPr>
        <w:t>-</w:t>
      </w:r>
      <w:r w:rsidR="0069291E" w:rsidRPr="000C3775">
        <w:rPr>
          <w:i/>
          <w:iCs/>
          <w:sz w:val="20"/>
          <w:szCs w:val="20"/>
          <w:lang w:val="en-GB"/>
        </w:rPr>
        <w:t>of</w:t>
      </w:r>
      <w:r w:rsidR="00322031" w:rsidRPr="000C3775">
        <w:rPr>
          <w:i/>
          <w:iCs/>
          <w:sz w:val="20"/>
          <w:szCs w:val="20"/>
          <w:lang w:val="en-GB"/>
        </w:rPr>
        <w:t>-</w:t>
      </w:r>
      <w:r w:rsidR="0069291E" w:rsidRPr="000C3775">
        <w:rPr>
          <w:i/>
          <w:iCs/>
          <w:sz w:val="20"/>
          <w:szCs w:val="20"/>
          <w:lang w:val="en-GB"/>
        </w:rPr>
        <w:t xml:space="preserve">concept data. By innovating beyond traditional treatment strategies, </w:t>
      </w:r>
      <w:r w:rsidR="00322031" w:rsidRPr="000C3775">
        <w:rPr>
          <w:i/>
          <w:iCs/>
          <w:sz w:val="20"/>
          <w:szCs w:val="20"/>
          <w:lang w:val="en-GB"/>
        </w:rPr>
        <w:t xml:space="preserve">Calluna </w:t>
      </w:r>
      <w:r w:rsidR="0069291E" w:rsidRPr="000C3775">
        <w:rPr>
          <w:i/>
          <w:iCs/>
          <w:sz w:val="20"/>
          <w:szCs w:val="20"/>
          <w:lang w:val="en-GB"/>
        </w:rPr>
        <w:t>offer</w:t>
      </w:r>
      <w:r w:rsidR="00322031" w:rsidRPr="000C3775">
        <w:rPr>
          <w:i/>
          <w:iCs/>
          <w:sz w:val="20"/>
          <w:szCs w:val="20"/>
          <w:lang w:val="en-GB"/>
        </w:rPr>
        <w:t>s</w:t>
      </w:r>
      <w:r w:rsidR="0069291E" w:rsidRPr="000C3775">
        <w:rPr>
          <w:i/>
          <w:iCs/>
          <w:sz w:val="20"/>
          <w:szCs w:val="20"/>
          <w:lang w:val="en-GB"/>
        </w:rPr>
        <w:t xml:space="preserve"> </w:t>
      </w:r>
      <w:r w:rsidR="00A86BC5" w:rsidRPr="000C3775">
        <w:rPr>
          <w:i/>
          <w:iCs/>
          <w:sz w:val="20"/>
          <w:szCs w:val="20"/>
        </w:rPr>
        <w:t>clinical</w:t>
      </w:r>
      <w:r w:rsidR="00A86BC5" w:rsidRPr="000C3775">
        <w:rPr>
          <w:i/>
          <w:iCs/>
          <w:sz w:val="20"/>
          <w:szCs w:val="20"/>
          <w:lang w:val="en-GB"/>
        </w:rPr>
        <w:t xml:space="preserve"> </w:t>
      </w:r>
      <w:r w:rsidR="0069291E" w:rsidRPr="000C3775">
        <w:rPr>
          <w:i/>
          <w:iCs/>
          <w:sz w:val="20"/>
          <w:szCs w:val="20"/>
          <w:lang w:val="en-GB"/>
        </w:rPr>
        <w:t>candidates with superior efficacy, improved patient tolerance, and minimal</w:t>
      </w:r>
      <w:r w:rsidR="00322031" w:rsidRPr="000C3775">
        <w:rPr>
          <w:i/>
          <w:iCs/>
          <w:sz w:val="20"/>
          <w:szCs w:val="20"/>
          <w:lang w:val="en-GB"/>
        </w:rPr>
        <w:t xml:space="preserve"> </w:t>
      </w:r>
      <w:r w:rsidR="0069291E" w:rsidRPr="000C3775">
        <w:rPr>
          <w:i/>
          <w:iCs/>
          <w:sz w:val="20"/>
          <w:szCs w:val="20"/>
          <w:lang w:val="en-GB"/>
        </w:rPr>
        <w:t>adverse side effects</w:t>
      </w:r>
      <w:r w:rsidR="00322031" w:rsidRPr="000C3775">
        <w:rPr>
          <w:i/>
          <w:iCs/>
          <w:sz w:val="20"/>
          <w:szCs w:val="20"/>
          <w:lang w:val="en-GB"/>
        </w:rPr>
        <w:t xml:space="preserve"> which</w:t>
      </w:r>
      <w:r w:rsidR="0069291E" w:rsidRPr="000C3775">
        <w:rPr>
          <w:i/>
          <w:iCs/>
          <w:sz w:val="20"/>
          <w:szCs w:val="20"/>
          <w:lang w:val="en-GB"/>
        </w:rPr>
        <w:t xml:space="preserve"> </w:t>
      </w:r>
      <w:r w:rsidR="00322031" w:rsidRPr="000C3775">
        <w:rPr>
          <w:i/>
          <w:iCs/>
          <w:sz w:val="20"/>
          <w:szCs w:val="20"/>
          <w:lang w:val="en-GB"/>
        </w:rPr>
        <w:t>have real potential to</w:t>
      </w:r>
      <w:r w:rsidR="0069291E" w:rsidRPr="000C3775">
        <w:rPr>
          <w:i/>
          <w:iCs/>
          <w:sz w:val="20"/>
          <w:szCs w:val="20"/>
          <w:lang w:val="en-GB"/>
        </w:rPr>
        <w:t xml:space="preserve"> redefine </w:t>
      </w:r>
      <w:r w:rsidR="00322031" w:rsidRPr="000C3775">
        <w:rPr>
          <w:i/>
          <w:iCs/>
          <w:sz w:val="20"/>
          <w:szCs w:val="20"/>
          <w:lang w:val="en-GB"/>
        </w:rPr>
        <w:t>patient outcomes</w:t>
      </w:r>
      <w:r w:rsidR="0069291E" w:rsidRPr="000C3775">
        <w:rPr>
          <w:i/>
          <w:iCs/>
          <w:sz w:val="20"/>
          <w:szCs w:val="20"/>
          <w:lang w:val="en-GB"/>
        </w:rPr>
        <w:t>.</w:t>
      </w:r>
      <w:r w:rsidR="00322031" w:rsidRPr="000C3775">
        <w:rPr>
          <w:i/>
          <w:iCs/>
          <w:sz w:val="20"/>
          <w:szCs w:val="20"/>
          <w:lang w:val="en-GB"/>
        </w:rPr>
        <w:t>”</w:t>
      </w:r>
    </w:p>
    <w:p w14:paraId="48B6EC7A" w14:textId="1CD95280" w:rsidR="00B229F9" w:rsidRPr="000C3775" w:rsidRDefault="00B53F49" w:rsidP="56D20E06">
      <w:pPr>
        <w:shd w:val="clear" w:color="auto" w:fill="FFFFFF" w:themeFill="background1"/>
        <w:spacing w:before="120" w:after="120"/>
        <w:rPr>
          <w:i/>
          <w:iCs/>
          <w:sz w:val="20"/>
          <w:szCs w:val="20"/>
          <w:lang w:val="en-GB"/>
        </w:rPr>
      </w:pPr>
      <w:r w:rsidRPr="000C3775">
        <w:rPr>
          <w:b/>
          <w:bCs/>
          <w:sz w:val="20"/>
          <w:szCs w:val="20"/>
          <w:lang w:val="en-GB"/>
        </w:rPr>
        <w:t>Antoine Boulanger</w:t>
      </w:r>
      <w:r w:rsidR="008B1CC0" w:rsidRPr="000C3775">
        <w:rPr>
          <w:b/>
          <w:bCs/>
          <w:sz w:val="20"/>
          <w:szCs w:val="20"/>
          <w:lang w:val="en-GB"/>
        </w:rPr>
        <w:t>,</w:t>
      </w:r>
      <w:r w:rsidR="00EC0ADD" w:rsidRPr="000C3775">
        <w:rPr>
          <w:b/>
          <w:bCs/>
          <w:sz w:val="20"/>
          <w:szCs w:val="20"/>
          <w:lang w:val="en-GB"/>
        </w:rPr>
        <w:t xml:space="preserve"> PhD.,</w:t>
      </w:r>
      <w:r w:rsidR="008B1CC0" w:rsidRPr="000C3775">
        <w:rPr>
          <w:b/>
          <w:bCs/>
          <w:sz w:val="20"/>
          <w:szCs w:val="20"/>
          <w:lang w:val="en-GB"/>
        </w:rPr>
        <w:t xml:space="preserve"> </w:t>
      </w:r>
      <w:r w:rsidRPr="000C3775">
        <w:rPr>
          <w:b/>
          <w:bCs/>
          <w:sz w:val="20"/>
          <w:szCs w:val="20"/>
          <w:lang w:val="en-GB"/>
        </w:rPr>
        <w:t>Principal</w:t>
      </w:r>
      <w:r w:rsidR="008B1CC0" w:rsidRPr="000C3775">
        <w:rPr>
          <w:b/>
          <w:bCs/>
          <w:sz w:val="20"/>
          <w:szCs w:val="20"/>
          <w:lang w:val="en-GB"/>
        </w:rPr>
        <w:t xml:space="preserve"> at </w:t>
      </w:r>
      <w:proofErr w:type="spellStart"/>
      <w:r w:rsidR="008B1CC0" w:rsidRPr="000C3775">
        <w:rPr>
          <w:b/>
          <w:bCs/>
          <w:sz w:val="20"/>
          <w:szCs w:val="20"/>
          <w:lang w:val="en-GB"/>
        </w:rPr>
        <w:t>Forbion</w:t>
      </w:r>
      <w:proofErr w:type="spellEnd"/>
      <w:r w:rsidR="00E56610" w:rsidRPr="000C3775">
        <w:rPr>
          <w:b/>
          <w:bCs/>
          <w:sz w:val="20"/>
          <w:szCs w:val="20"/>
          <w:lang w:val="en-GB"/>
        </w:rPr>
        <w:t>,</w:t>
      </w:r>
      <w:r w:rsidR="008B1CC0" w:rsidRPr="000C3775">
        <w:rPr>
          <w:b/>
          <w:bCs/>
          <w:sz w:val="20"/>
          <w:szCs w:val="20"/>
          <w:lang w:val="en-GB"/>
        </w:rPr>
        <w:t xml:space="preserve"> added: </w:t>
      </w:r>
      <w:r w:rsidR="00B229F9" w:rsidRPr="000C3775">
        <w:rPr>
          <w:b/>
          <w:bCs/>
          <w:i/>
          <w:iCs/>
          <w:sz w:val="20"/>
          <w:szCs w:val="20"/>
          <w:lang w:val="en-GB"/>
        </w:rPr>
        <w:t>“</w:t>
      </w:r>
      <w:r w:rsidR="00B229F9" w:rsidRPr="000C3775">
        <w:rPr>
          <w:i/>
          <w:iCs/>
          <w:sz w:val="20"/>
          <w:szCs w:val="20"/>
          <w:lang w:val="en-GB"/>
        </w:rPr>
        <w:t xml:space="preserve">The merger of </w:t>
      </w:r>
      <w:proofErr w:type="spellStart"/>
      <w:r w:rsidR="00B229F9" w:rsidRPr="000C3775">
        <w:rPr>
          <w:i/>
          <w:iCs/>
          <w:sz w:val="20"/>
          <w:szCs w:val="20"/>
          <w:lang w:val="en-GB"/>
        </w:rPr>
        <w:t>Oxitope</w:t>
      </w:r>
      <w:proofErr w:type="spellEnd"/>
      <w:r w:rsidR="00B229F9" w:rsidRPr="000C3775">
        <w:rPr>
          <w:i/>
          <w:iCs/>
          <w:sz w:val="20"/>
          <w:szCs w:val="20"/>
          <w:lang w:val="en-GB"/>
        </w:rPr>
        <w:t xml:space="preserve"> Pharma and </w:t>
      </w:r>
      <w:proofErr w:type="spellStart"/>
      <w:r w:rsidR="00B229F9" w:rsidRPr="000C3775">
        <w:rPr>
          <w:i/>
          <w:iCs/>
          <w:sz w:val="20"/>
          <w:szCs w:val="20"/>
          <w:lang w:val="en-GB"/>
        </w:rPr>
        <w:t>Arxx</w:t>
      </w:r>
      <w:proofErr w:type="spellEnd"/>
      <w:r w:rsidR="00B229F9" w:rsidRPr="000C3775">
        <w:rPr>
          <w:i/>
          <w:iCs/>
          <w:sz w:val="20"/>
          <w:szCs w:val="20"/>
          <w:lang w:val="en-GB"/>
        </w:rPr>
        <w:t xml:space="preserve"> Therapeutics to create Calluna Pharma is a </w:t>
      </w:r>
      <w:r w:rsidR="00EBFEDD" w:rsidRPr="000C3775">
        <w:rPr>
          <w:i/>
          <w:iCs/>
          <w:sz w:val="20"/>
          <w:szCs w:val="20"/>
          <w:lang w:val="en-GB"/>
        </w:rPr>
        <w:t xml:space="preserve">prime </w:t>
      </w:r>
      <w:r w:rsidR="00B229F9" w:rsidRPr="000C3775">
        <w:rPr>
          <w:i/>
          <w:iCs/>
          <w:sz w:val="20"/>
          <w:szCs w:val="20"/>
          <w:lang w:val="en-GB"/>
        </w:rPr>
        <w:t xml:space="preserve">example of our </w:t>
      </w:r>
      <w:proofErr w:type="spellStart"/>
      <w:r w:rsidR="00B229F9" w:rsidRPr="000C3775">
        <w:rPr>
          <w:i/>
          <w:iCs/>
          <w:sz w:val="20"/>
          <w:szCs w:val="20"/>
          <w:lang w:val="en-GB"/>
        </w:rPr>
        <w:t>Forbion</w:t>
      </w:r>
      <w:proofErr w:type="spellEnd"/>
      <w:r w:rsidR="00B229F9" w:rsidRPr="000C3775">
        <w:rPr>
          <w:i/>
          <w:iCs/>
          <w:sz w:val="20"/>
          <w:szCs w:val="20"/>
          <w:lang w:val="en-GB"/>
        </w:rPr>
        <w:t xml:space="preserve"> Ventures Fund</w:t>
      </w:r>
      <w:r w:rsidR="2B45BB4A" w:rsidRPr="000C3775">
        <w:rPr>
          <w:i/>
          <w:iCs/>
          <w:sz w:val="20"/>
          <w:szCs w:val="20"/>
          <w:lang w:val="en-GB"/>
        </w:rPr>
        <w:t>’s</w:t>
      </w:r>
      <w:r w:rsidR="00B229F9" w:rsidRPr="000C3775">
        <w:rPr>
          <w:i/>
          <w:iCs/>
          <w:sz w:val="20"/>
          <w:szCs w:val="20"/>
          <w:lang w:val="en-GB"/>
        </w:rPr>
        <w:t xml:space="preserve"> strategy where we</w:t>
      </w:r>
      <w:r w:rsidR="31AC51AE" w:rsidRPr="000C3775">
        <w:rPr>
          <w:i/>
          <w:iCs/>
          <w:sz w:val="20"/>
          <w:szCs w:val="20"/>
          <w:lang w:val="en-GB"/>
        </w:rPr>
        <w:t xml:space="preserve"> both</w:t>
      </w:r>
      <w:r w:rsidR="00B229F9" w:rsidRPr="000C3775">
        <w:rPr>
          <w:i/>
          <w:iCs/>
          <w:sz w:val="20"/>
          <w:szCs w:val="20"/>
          <w:lang w:val="en-GB"/>
        </w:rPr>
        <w:t xml:space="preserve"> build </w:t>
      </w:r>
      <w:r w:rsidR="05D9C4D8" w:rsidRPr="000C3775">
        <w:rPr>
          <w:i/>
          <w:iCs/>
          <w:sz w:val="20"/>
          <w:szCs w:val="20"/>
          <w:lang w:val="en-GB"/>
        </w:rPr>
        <w:t xml:space="preserve">new </w:t>
      </w:r>
      <w:r w:rsidR="00B229F9" w:rsidRPr="000C3775">
        <w:rPr>
          <w:i/>
          <w:iCs/>
          <w:sz w:val="20"/>
          <w:szCs w:val="20"/>
          <w:lang w:val="en-GB"/>
        </w:rPr>
        <w:t xml:space="preserve">and enable </w:t>
      </w:r>
      <w:r w:rsidR="7004C30B" w:rsidRPr="000C3775">
        <w:rPr>
          <w:i/>
          <w:iCs/>
          <w:sz w:val="20"/>
          <w:szCs w:val="20"/>
          <w:lang w:val="en-GB"/>
        </w:rPr>
        <w:t xml:space="preserve">existing </w:t>
      </w:r>
      <w:r w:rsidR="00B229F9" w:rsidRPr="000C3775">
        <w:rPr>
          <w:i/>
          <w:iCs/>
          <w:sz w:val="20"/>
          <w:szCs w:val="20"/>
          <w:lang w:val="en-GB"/>
        </w:rPr>
        <w:t>companies. As a result, we recognized the strength of combining the</w:t>
      </w:r>
      <w:r w:rsidR="0BEC6A91" w:rsidRPr="000C3775">
        <w:rPr>
          <w:i/>
          <w:iCs/>
          <w:sz w:val="20"/>
          <w:szCs w:val="20"/>
          <w:lang w:val="en-GB"/>
        </w:rPr>
        <w:t>se</w:t>
      </w:r>
      <w:r w:rsidR="00B229F9" w:rsidRPr="000C3775">
        <w:rPr>
          <w:i/>
          <w:iCs/>
          <w:sz w:val="20"/>
          <w:szCs w:val="20"/>
          <w:lang w:val="en-GB"/>
        </w:rPr>
        <w:t xml:space="preserve"> two companies’ pioneering approaches to disrupt the treatment of inflammatory and fibrotic diseases, the complementarity of management skills, and the resulting robust clinical pipeline. We look forward to continuing our support of potentially life changing clinical assets moving into the next phases of</w:t>
      </w:r>
      <w:r w:rsidR="657838C9" w:rsidRPr="000C3775">
        <w:rPr>
          <w:i/>
          <w:iCs/>
          <w:sz w:val="20"/>
          <w:szCs w:val="20"/>
          <w:lang w:val="en-GB"/>
        </w:rPr>
        <w:t xml:space="preserve"> clinical</w:t>
      </w:r>
      <w:r w:rsidR="00B229F9" w:rsidRPr="000C3775">
        <w:rPr>
          <w:i/>
          <w:iCs/>
          <w:sz w:val="20"/>
          <w:szCs w:val="20"/>
          <w:lang w:val="en-GB"/>
        </w:rPr>
        <w:t xml:space="preserve"> development.”</w:t>
      </w:r>
    </w:p>
    <w:p w14:paraId="3F63DC64" w14:textId="597A9825" w:rsidR="00EE41AB" w:rsidRPr="000C3775" w:rsidRDefault="6D95270F" w:rsidP="56D20E06">
      <w:pPr>
        <w:shd w:val="clear" w:color="auto" w:fill="FFFFFF" w:themeFill="background1"/>
        <w:spacing w:before="120" w:after="120"/>
        <w:rPr>
          <w:i/>
          <w:iCs/>
          <w:sz w:val="20"/>
          <w:szCs w:val="20"/>
          <w:lang w:val="en-GB"/>
        </w:rPr>
      </w:pPr>
      <w:r w:rsidRPr="000C3775">
        <w:rPr>
          <w:b/>
          <w:bCs/>
          <w:sz w:val="20"/>
          <w:szCs w:val="20"/>
          <w:lang w:val="en-GB"/>
        </w:rPr>
        <w:t>S</w:t>
      </w:r>
      <w:r w:rsidR="78B0E1D9" w:rsidRPr="000C3775">
        <w:rPr>
          <w:b/>
          <w:bCs/>
          <w:sz w:val="20"/>
          <w:szCs w:val="20"/>
          <w:lang w:val="en-GB"/>
        </w:rPr>
        <w:t>veinung Hole</w:t>
      </w:r>
      <w:r w:rsidRPr="000C3775">
        <w:rPr>
          <w:b/>
          <w:bCs/>
          <w:sz w:val="20"/>
          <w:szCs w:val="20"/>
          <w:lang w:val="en-GB"/>
        </w:rPr>
        <w:t xml:space="preserve">, </w:t>
      </w:r>
      <w:r w:rsidR="78B0E1D9" w:rsidRPr="000C3775">
        <w:rPr>
          <w:b/>
          <w:bCs/>
          <w:sz w:val="20"/>
          <w:szCs w:val="20"/>
          <w:lang w:val="en-GB"/>
        </w:rPr>
        <w:t xml:space="preserve">MBA, Managing </w:t>
      </w:r>
      <w:r w:rsidRPr="000C3775">
        <w:rPr>
          <w:b/>
          <w:bCs/>
          <w:sz w:val="20"/>
          <w:szCs w:val="20"/>
          <w:lang w:val="en-GB"/>
        </w:rPr>
        <w:t xml:space="preserve">Partner </w:t>
      </w:r>
      <w:r w:rsidR="78B0E1D9" w:rsidRPr="000C3775">
        <w:rPr>
          <w:b/>
          <w:bCs/>
          <w:sz w:val="20"/>
          <w:szCs w:val="20"/>
          <w:lang w:val="en-GB"/>
        </w:rPr>
        <w:t>at</w:t>
      </w:r>
      <w:r w:rsidR="07D1C1BC" w:rsidRPr="000C3775">
        <w:rPr>
          <w:b/>
          <w:bCs/>
          <w:sz w:val="20"/>
          <w:szCs w:val="20"/>
          <w:lang w:val="en-GB"/>
        </w:rPr>
        <w:t xml:space="preserve"> </w:t>
      </w:r>
      <w:proofErr w:type="spellStart"/>
      <w:r w:rsidR="78B0E1D9" w:rsidRPr="000C3775">
        <w:rPr>
          <w:b/>
          <w:bCs/>
          <w:sz w:val="20"/>
          <w:szCs w:val="20"/>
          <w:lang w:val="en-GB"/>
        </w:rPr>
        <w:t>Sarsia</w:t>
      </w:r>
      <w:proofErr w:type="spellEnd"/>
      <w:r w:rsidR="54600354" w:rsidRPr="000C3775">
        <w:rPr>
          <w:b/>
          <w:bCs/>
          <w:sz w:val="20"/>
          <w:szCs w:val="20"/>
          <w:lang w:val="en-GB"/>
        </w:rPr>
        <w:t xml:space="preserve"> (ex-Chair at </w:t>
      </w:r>
      <w:proofErr w:type="spellStart"/>
      <w:r w:rsidR="54600354" w:rsidRPr="000C3775">
        <w:rPr>
          <w:b/>
          <w:bCs/>
          <w:sz w:val="20"/>
          <w:szCs w:val="20"/>
          <w:lang w:val="en-GB"/>
        </w:rPr>
        <w:t>Arxx</w:t>
      </w:r>
      <w:proofErr w:type="spellEnd"/>
      <w:r w:rsidR="54600354" w:rsidRPr="000C3775">
        <w:rPr>
          <w:b/>
          <w:bCs/>
          <w:sz w:val="20"/>
          <w:szCs w:val="20"/>
          <w:lang w:val="en-GB"/>
        </w:rPr>
        <w:t xml:space="preserve"> Therapeutics) and </w:t>
      </w:r>
      <w:r w:rsidR="00EC0ADD" w:rsidRPr="000C3775">
        <w:rPr>
          <w:b/>
          <w:bCs/>
          <w:sz w:val="20"/>
          <w:szCs w:val="20"/>
          <w:lang w:val="en-GB"/>
        </w:rPr>
        <w:t>Susanne Stuffers MD</w:t>
      </w:r>
      <w:r w:rsidR="71AEEB5A" w:rsidRPr="000C3775">
        <w:rPr>
          <w:b/>
          <w:bCs/>
          <w:sz w:val="20"/>
          <w:szCs w:val="20"/>
          <w:lang w:val="en-GB"/>
        </w:rPr>
        <w:t>,</w:t>
      </w:r>
      <w:r w:rsidR="00EC0ADD" w:rsidRPr="000C3775">
        <w:rPr>
          <w:b/>
          <w:bCs/>
          <w:sz w:val="20"/>
          <w:szCs w:val="20"/>
          <w:lang w:val="en-GB"/>
        </w:rPr>
        <w:t xml:space="preserve"> PhD</w:t>
      </w:r>
      <w:r w:rsidR="0086FED6" w:rsidRPr="000C3775">
        <w:rPr>
          <w:b/>
          <w:bCs/>
          <w:sz w:val="20"/>
          <w:szCs w:val="20"/>
          <w:lang w:val="en-GB"/>
        </w:rPr>
        <w:t xml:space="preserve">, </w:t>
      </w:r>
      <w:r w:rsidR="198EB083" w:rsidRPr="000C3775">
        <w:rPr>
          <w:b/>
          <w:bCs/>
          <w:sz w:val="20"/>
          <w:szCs w:val="20"/>
          <w:lang w:val="en-GB"/>
        </w:rPr>
        <w:t>M</w:t>
      </w:r>
      <w:r w:rsidR="0086FED6" w:rsidRPr="000C3775">
        <w:rPr>
          <w:b/>
          <w:bCs/>
          <w:sz w:val="20"/>
          <w:szCs w:val="20"/>
          <w:lang w:val="en-GB"/>
        </w:rPr>
        <w:t>anaging</w:t>
      </w:r>
      <w:r w:rsidR="00EC0ADD" w:rsidRPr="000C3775">
        <w:rPr>
          <w:b/>
          <w:bCs/>
          <w:sz w:val="20"/>
          <w:szCs w:val="20"/>
          <w:lang w:val="en-GB"/>
        </w:rPr>
        <w:t xml:space="preserve"> Partner </w:t>
      </w:r>
      <w:r w:rsidR="54600354" w:rsidRPr="000C3775">
        <w:rPr>
          <w:b/>
          <w:bCs/>
          <w:sz w:val="20"/>
          <w:szCs w:val="20"/>
          <w:lang w:val="en-GB"/>
        </w:rPr>
        <w:t>at</w:t>
      </w:r>
      <w:r w:rsidR="00E56610" w:rsidRPr="000C3775">
        <w:rPr>
          <w:b/>
          <w:bCs/>
          <w:sz w:val="20"/>
          <w:szCs w:val="20"/>
          <w:lang w:val="en-GB"/>
        </w:rPr>
        <w:t xml:space="preserve"> </w:t>
      </w:r>
      <w:r w:rsidR="00EC0ADD" w:rsidRPr="000C3775">
        <w:rPr>
          <w:b/>
          <w:bCs/>
          <w:sz w:val="20"/>
          <w:szCs w:val="20"/>
          <w:lang w:val="en-GB"/>
        </w:rPr>
        <w:t>p53</w:t>
      </w:r>
      <w:r w:rsidR="00E56610" w:rsidRPr="000C3775">
        <w:rPr>
          <w:b/>
          <w:bCs/>
          <w:sz w:val="20"/>
          <w:szCs w:val="20"/>
          <w:lang w:val="en-GB"/>
        </w:rPr>
        <w:t>,</w:t>
      </w:r>
      <w:r w:rsidR="004E6813" w:rsidRPr="000C3775">
        <w:rPr>
          <w:b/>
          <w:bCs/>
          <w:sz w:val="20"/>
          <w:szCs w:val="20"/>
          <w:lang w:val="en-GB"/>
        </w:rPr>
        <w:t xml:space="preserve"> </w:t>
      </w:r>
      <w:r w:rsidR="54600354" w:rsidRPr="000C3775">
        <w:rPr>
          <w:b/>
          <w:bCs/>
          <w:sz w:val="20"/>
          <w:szCs w:val="20"/>
          <w:lang w:val="en-GB"/>
        </w:rPr>
        <w:t>commented</w:t>
      </w:r>
      <w:r w:rsidR="44EBD8D5" w:rsidRPr="000C3775">
        <w:rPr>
          <w:b/>
          <w:bCs/>
          <w:sz w:val="20"/>
          <w:szCs w:val="20"/>
          <w:lang w:val="en-GB"/>
        </w:rPr>
        <w:t xml:space="preserve">: </w:t>
      </w:r>
      <w:r w:rsidR="44E26059" w:rsidRPr="000C3775">
        <w:rPr>
          <w:b/>
          <w:bCs/>
          <w:i/>
          <w:iCs/>
          <w:color w:val="000000" w:themeColor="text1"/>
          <w:sz w:val="20"/>
          <w:szCs w:val="20"/>
          <w:lang w:val="en-GB"/>
        </w:rPr>
        <w:t>“</w:t>
      </w:r>
      <w:proofErr w:type="spellStart"/>
      <w:r w:rsidR="44E26059" w:rsidRPr="000C3775">
        <w:rPr>
          <w:i/>
          <w:iCs/>
          <w:color w:val="000000" w:themeColor="text1"/>
          <w:sz w:val="20"/>
          <w:szCs w:val="20"/>
          <w:lang w:val="en-GB"/>
        </w:rPr>
        <w:t>Sarsia</w:t>
      </w:r>
      <w:proofErr w:type="spellEnd"/>
      <w:r w:rsidR="44E26059" w:rsidRPr="000C3775">
        <w:rPr>
          <w:i/>
          <w:iCs/>
          <w:color w:val="000000" w:themeColor="text1"/>
          <w:sz w:val="20"/>
          <w:szCs w:val="20"/>
          <w:lang w:val="en-GB"/>
        </w:rPr>
        <w:t xml:space="preserve"> and p53 </w:t>
      </w:r>
      <w:r w:rsidR="1E1FCB13" w:rsidRPr="000C3775">
        <w:rPr>
          <w:i/>
          <w:iCs/>
          <w:color w:val="000000" w:themeColor="text1"/>
          <w:sz w:val="20"/>
          <w:szCs w:val="20"/>
          <w:lang w:val="en-GB"/>
        </w:rPr>
        <w:t>strive to</w:t>
      </w:r>
      <w:r w:rsidR="0EB9A23D" w:rsidRPr="000C3775">
        <w:rPr>
          <w:i/>
          <w:iCs/>
          <w:color w:val="000000" w:themeColor="text1"/>
          <w:sz w:val="20"/>
          <w:szCs w:val="20"/>
          <w:lang w:val="en-GB"/>
        </w:rPr>
        <w:t xml:space="preserve"> bring</w:t>
      </w:r>
      <w:r w:rsidR="1E1FCB13" w:rsidRPr="000C3775">
        <w:rPr>
          <w:i/>
          <w:iCs/>
          <w:color w:val="000000" w:themeColor="text1"/>
          <w:sz w:val="20"/>
          <w:szCs w:val="20"/>
          <w:lang w:val="en-GB"/>
        </w:rPr>
        <w:t xml:space="preserve"> </w:t>
      </w:r>
      <w:r w:rsidR="44E26059" w:rsidRPr="000C3775">
        <w:rPr>
          <w:i/>
          <w:iCs/>
          <w:color w:val="000000" w:themeColor="text1"/>
          <w:sz w:val="20"/>
          <w:szCs w:val="20"/>
          <w:lang w:val="en-GB"/>
        </w:rPr>
        <w:t>c</w:t>
      </w:r>
      <w:r w:rsidR="533DD188" w:rsidRPr="000C3775">
        <w:rPr>
          <w:i/>
          <w:iCs/>
          <w:color w:val="000000" w:themeColor="text1"/>
          <w:sz w:val="20"/>
          <w:szCs w:val="20"/>
          <w:lang w:val="en-GB"/>
        </w:rPr>
        <w:t>utting edge ideas</w:t>
      </w:r>
      <w:r w:rsidR="00271E8F" w:rsidRPr="000C3775">
        <w:rPr>
          <w:i/>
          <w:iCs/>
          <w:color w:val="000000" w:themeColor="text1"/>
          <w:sz w:val="20"/>
          <w:szCs w:val="20"/>
          <w:lang w:val="en-GB"/>
        </w:rPr>
        <w:t xml:space="preserve"> and </w:t>
      </w:r>
      <w:r w:rsidR="533DD188" w:rsidRPr="000C3775">
        <w:rPr>
          <w:i/>
          <w:iCs/>
          <w:color w:val="000000" w:themeColor="text1"/>
          <w:sz w:val="20"/>
          <w:szCs w:val="20"/>
          <w:lang w:val="en-GB"/>
        </w:rPr>
        <w:t xml:space="preserve">therapies </w:t>
      </w:r>
      <w:r w:rsidR="44E26059" w:rsidRPr="000C3775">
        <w:rPr>
          <w:i/>
          <w:iCs/>
          <w:color w:val="000000" w:themeColor="text1"/>
          <w:sz w:val="20"/>
          <w:szCs w:val="20"/>
          <w:lang w:val="en-GB"/>
        </w:rPr>
        <w:t xml:space="preserve">from early-phase to </w:t>
      </w:r>
      <w:r w:rsidR="08D945CA" w:rsidRPr="000C3775">
        <w:rPr>
          <w:i/>
          <w:iCs/>
          <w:color w:val="000000" w:themeColor="text1"/>
          <w:sz w:val="20"/>
          <w:szCs w:val="20"/>
          <w:lang w:val="en-GB"/>
        </w:rPr>
        <w:t xml:space="preserve">clinical </w:t>
      </w:r>
      <w:r w:rsidR="00D97E79" w:rsidRPr="000C3775">
        <w:rPr>
          <w:i/>
          <w:iCs/>
          <w:color w:val="000000" w:themeColor="text1"/>
          <w:sz w:val="20"/>
          <w:szCs w:val="20"/>
          <w:lang w:val="en-GB"/>
        </w:rPr>
        <w:t xml:space="preserve">development and </w:t>
      </w:r>
      <w:r w:rsidR="08D945CA" w:rsidRPr="000C3775">
        <w:rPr>
          <w:i/>
          <w:iCs/>
          <w:color w:val="000000" w:themeColor="text1"/>
          <w:sz w:val="20"/>
          <w:szCs w:val="20"/>
          <w:lang w:val="en-GB"/>
        </w:rPr>
        <w:t>beyond</w:t>
      </w:r>
      <w:r w:rsidR="1F02532F" w:rsidRPr="000C3775">
        <w:rPr>
          <w:i/>
          <w:iCs/>
          <w:color w:val="000000" w:themeColor="text1"/>
          <w:sz w:val="20"/>
          <w:szCs w:val="20"/>
          <w:lang w:val="en-GB"/>
        </w:rPr>
        <w:t xml:space="preserve"> to benefit patients</w:t>
      </w:r>
      <w:r w:rsidR="00271E8F" w:rsidRPr="000C3775">
        <w:rPr>
          <w:i/>
          <w:iCs/>
          <w:color w:val="000000" w:themeColor="text1"/>
          <w:sz w:val="20"/>
          <w:szCs w:val="20"/>
          <w:lang w:val="en-GB"/>
        </w:rPr>
        <w:t xml:space="preserve"> and </w:t>
      </w:r>
      <w:r w:rsidR="00D97E79" w:rsidRPr="000C3775">
        <w:rPr>
          <w:i/>
          <w:iCs/>
          <w:color w:val="000000" w:themeColor="text1"/>
          <w:sz w:val="20"/>
          <w:szCs w:val="20"/>
          <w:lang w:val="en-GB"/>
        </w:rPr>
        <w:t>transform people’s lives</w:t>
      </w:r>
      <w:r w:rsidR="1F02532F" w:rsidRPr="000C3775">
        <w:rPr>
          <w:i/>
          <w:iCs/>
          <w:color w:val="000000" w:themeColor="text1"/>
          <w:sz w:val="20"/>
          <w:szCs w:val="20"/>
          <w:lang w:val="en-GB"/>
        </w:rPr>
        <w:t>.</w:t>
      </w:r>
      <w:r w:rsidR="00D97E79" w:rsidRPr="000C3775">
        <w:rPr>
          <w:i/>
          <w:iCs/>
          <w:color w:val="000000" w:themeColor="text1"/>
          <w:sz w:val="20"/>
          <w:szCs w:val="20"/>
          <w:lang w:val="en-GB"/>
        </w:rPr>
        <w:t xml:space="preserve"> Calluna Pharma epitomizes this, and we are </w:t>
      </w:r>
      <w:r w:rsidR="00E56610" w:rsidRPr="000C3775">
        <w:rPr>
          <w:i/>
          <w:iCs/>
          <w:color w:val="000000" w:themeColor="text1"/>
          <w:sz w:val="20"/>
          <w:szCs w:val="20"/>
          <w:lang w:val="en-GB"/>
        </w:rPr>
        <w:t xml:space="preserve">enthusiastic </w:t>
      </w:r>
      <w:r w:rsidR="00D97E79" w:rsidRPr="000C3775">
        <w:rPr>
          <w:i/>
          <w:iCs/>
          <w:color w:val="000000" w:themeColor="text1"/>
          <w:sz w:val="20"/>
          <w:szCs w:val="20"/>
          <w:lang w:val="en-GB"/>
        </w:rPr>
        <w:t xml:space="preserve">to </w:t>
      </w:r>
      <w:r w:rsidR="393D0379" w:rsidRPr="000C3775">
        <w:rPr>
          <w:i/>
          <w:iCs/>
          <w:color w:val="000000" w:themeColor="text1"/>
          <w:sz w:val="20"/>
          <w:szCs w:val="20"/>
          <w:lang w:val="en-GB"/>
        </w:rPr>
        <w:t xml:space="preserve">join forces with </w:t>
      </w:r>
      <w:proofErr w:type="spellStart"/>
      <w:r w:rsidR="393D0379" w:rsidRPr="000C3775">
        <w:rPr>
          <w:i/>
          <w:iCs/>
          <w:color w:val="000000" w:themeColor="text1"/>
          <w:sz w:val="20"/>
          <w:szCs w:val="20"/>
          <w:lang w:val="en-GB"/>
        </w:rPr>
        <w:t>Forbion</w:t>
      </w:r>
      <w:proofErr w:type="spellEnd"/>
      <w:r w:rsidR="393D0379" w:rsidRPr="000C3775">
        <w:rPr>
          <w:i/>
          <w:iCs/>
          <w:color w:val="000000" w:themeColor="text1"/>
          <w:sz w:val="20"/>
          <w:szCs w:val="20"/>
          <w:lang w:val="en-GB"/>
        </w:rPr>
        <w:t xml:space="preserve"> and to </w:t>
      </w:r>
      <w:r w:rsidR="00D97E79" w:rsidRPr="000C3775">
        <w:rPr>
          <w:i/>
          <w:iCs/>
          <w:color w:val="000000" w:themeColor="text1"/>
          <w:sz w:val="20"/>
          <w:szCs w:val="20"/>
          <w:lang w:val="en-GB"/>
        </w:rPr>
        <w:t>contribute to the success of this new entity</w:t>
      </w:r>
      <w:r w:rsidR="393D0379" w:rsidRPr="000C3775">
        <w:rPr>
          <w:i/>
          <w:iCs/>
          <w:color w:val="000000" w:themeColor="text1"/>
          <w:sz w:val="20"/>
          <w:szCs w:val="20"/>
          <w:lang w:val="en-GB"/>
        </w:rPr>
        <w:t>.</w:t>
      </w:r>
      <w:r w:rsidR="00BA0CE8" w:rsidRPr="000C3775">
        <w:rPr>
          <w:i/>
          <w:iCs/>
          <w:color w:val="000000" w:themeColor="text1"/>
          <w:sz w:val="20"/>
          <w:szCs w:val="20"/>
          <w:lang w:val="en-GB"/>
        </w:rPr>
        <w:t>”</w:t>
      </w:r>
    </w:p>
    <w:p w14:paraId="0489A75B" w14:textId="25019168" w:rsidR="003C04D9" w:rsidRPr="000C3775" w:rsidRDefault="003C6792" w:rsidP="00D2050D">
      <w:pPr>
        <w:shd w:val="clear" w:color="auto" w:fill="FFFFFF" w:themeFill="background1"/>
        <w:spacing w:before="120" w:after="120"/>
        <w:rPr>
          <w:sz w:val="20"/>
          <w:szCs w:val="20"/>
          <w:lang w:val="en-GB"/>
        </w:rPr>
      </w:pPr>
      <w:r w:rsidRPr="000C3775">
        <w:rPr>
          <w:sz w:val="20"/>
          <w:szCs w:val="20"/>
          <w:lang w:val="en-GB"/>
        </w:rPr>
        <w:t xml:space="preserve">The company’s board of directors will include </w:t>
      </w:r>
      <w:r w:rsidR="0029509E" w:rsidRPr="000C3775">
        <w:rPr>
          <w:sz w:val="20"/>
          <w:szCs w:val="20"/>
          <w:lang w:val="en-GB"/>
        </w:rPr>
        <w:t>John Montana,</w:t>
      </w:r>
      <w:r w:rsidR="00512576" w:rsidRPr="000C3775">
        <w:rPr>
          <w:sz w:val="20"/>
          <w:szCs w:val="20"/>
          <w:lang w:val="en-GB"/>
        </w:rPr>
        <w:t xml:space="preserve"> </w:t>
      </w:r>
      <w:r w:rsidR="000E6E30" w:rsidRPr="000C3775">
        <w:rPr>
          <w:sz w:val="20"/>
          <w:szCs w:val="20"/>
          <w:lang w:val="en-GB"/>
        </w:rPr>
        <w:t>Operating Partner</w:t>
      </w:r>
      <w:r w:rsidR="00A332B3" w:rsidRPr="000C3775">
        <w:rPr>
          <w:sz w:val="20"/>
          <w:szCs w:val="20"/>
          <w:lang w:val="en-GB"/>
        </w:rPr>
        <w:t xml:space="preserve"> (</w:t>
      </w:r>
      <w:proofErr w:type="spellStart"/>
      <w:r w:rsidR="000E6E30" w:rsidRPr="000C3775">
        <w:rPr>
          <w:sz w:val="20"/>
          <w:szCs w:val="20"/>
          <w:lang w:val="en-GB"/>
        </w:rPr>
        <w:t>Forbion</w:t>
      </w:r>
      <w:proofErr w:type="spellEnd"/>
      <w:r w:rsidR="00B85B88" w:rsidRPr="000C3775">
        <w:rPr>
          <w:sz w:val="20"/>
          <w:szCs w:val="20"/>
          <w:lang w:val="en-GB"/>
        </w:rPr>
        <w:t>)</w:t>
      </w:r>
      <w:r w:rsidR="00A332B3" w:rsidRPr="000C3775">
        <w:rPr>
          <w:sz w:val="20"/>
          <w:szCs w:val="20"/>
          <w:lang w:val="en-GB"/>
        </w:rPr>
        <w:t>,</w:t>
      </w:r>
      <w:r w:rsidR="0029509E" w:rsidRPr="000C3775">
        <w:rPr>
          <w:sz w:val="20"/>
          <w:szCs w:val="20"/>
          <w:lang w:val="en-GB"/>
        </w:rPr>
        <w:t xml:space="preserve"> </w:t>
      </w:r>
      <w:r w:rsidR="00A332B3" w:rsidRPr="000C3775">
        <w:rPr>
          <w:sz w:val="20"/>
          <w:szCs w:val="20"/>
          <w:lang w:val="en-GB"/>
        </w:rPr>
        <w:t xml:space="preserve">as Chief </w:t>
      </w:r>
      <w:r w:rsidR="00D2050D" w:rsidRPr="000C3775">
        <w:rPr>
          <w:sz w:val="20"/>
          <w:szCs w:val="20"/>
          <w:lang w:val="en-GB"/>
        </w:rPr>
        <w:t xml:space="preserve">Executive </w:t>
      </w:r>
      <w:r w:rsidR="00A332B3" w:rsidRPr="000C3775">
        <w:rPr>
          <w:sz w:val="20"/>
          <w:szCs w:val="20"/>
          <w:lang w:val="en-GB"/>
        </w:rPr>
        <w:t xml:space="preserve">Officer, </w:t>
      </w:r>
      <w:r w:rsidR="003C04D9" w:rsidRPr="000C3775">
        <w:rPr>
          <w:sz w:val="20"/>
          <w:szCs w:val="20"/>
          <w:lang w:val="en-GB"/>
        </w:rPr>
        <w:t>Antoin</w:t>
      </w:r>
      <w:r w:rsidRPr="000C3775">
        <w:rPr>
          <w:sz w:val="20"/>
          <w:szCs w:val="20"/>
          <w:lang w:val="en-GB"/>
        </w:rPr>
        <w:t>e</w:t>
      </w:r>
      <w:r w:rsidR="003C04D9" w:rsidRPr="000C3775">
        <w:rPr>
          <w:sz w:val="20"/>
          <w:szCs w:val="20"/>
          <w:lang w:val="en-GB"/>
        </w:rPr>
        <w:t xml:space="preserve"> Boulanger</w:t>
      </w:r>
      <w:r w:rsidR="000E6E30" w:rsidRPr="000C3775">
        <w:rPr>
          <w:sz w:val="20"/>
          <w:szCs w:val="20"/>
          <w:lang w:val="en-GB"/>
        </w:rPr>
        <w:t>, Principal</w:t>
      </w:r>
      <w:r w:rsidR="00A332B3" w:rsidRPr="000C3775">
        <w:rPr>
          <w:sz w:val="20"/>
          <w:szCs w:val="20"/>
          <w:lang w:val="en-GB"/>
        </w:rPr>
        <w:t xml:space="preserve"> (</w:t>
      </w:r>
      <w:proofErr w:type="spellStart"/>
      <w:r w:rsidR="000E6E30" w:rsidRPr="000C3775">
        <w:rPr>
          <w:sz w:val="20"/>
          <w:szCs w:val="20"/>
          <w:lang w:val="en-GB"/>
        </w:rPr>
        <w:t>Forbion</w:t>
      </w:r>
      <w:proofErr w:type="spellEnd"/>
      <w:r w:rsidR="00A332B3" w:rsidRPr="000C3775">
        <w:rPr>
          <w:sz w:val="20"/>
          <w:szCs w:val="20"/>
          <w:lang w:val="en-GB"/>
        </w:rPr>
        <w:t>)</w:t>
      </w:r>
      <w:r w:rsidR="003C04D9" w:rsidRPr="000C3775">
        <w:rPr>
          <w:sz w:val="20"/>
          <w:szCs w:val="20"/>
          <w:lang w:val="en-GB"/>
        </w:rPr>
        <w:t>, Susanne Stuffers</w:t>
      </w:r>
      <w:r w:rsidR="00A332B3" w:rsidRPr="000C3775">
        <w:rPr>
          <w:sz w:val="20"/>
          <w:szCs w:val="20"/>
          <w:lang w:val="en-GB"/>
        </w:rPr>
        <w:t xml:space="preserve"> (</w:t>
      </w:r>
      <w:r w:rsidR="000E6E30" w:rsidRPr="000C3775">
        <w:rPr>
          <w:sz w:val="20"/>
          <w:szCs w:val="20"/>
          <w:lang w:val="en-GB"/>
        </w:rPr>
        <w:t>p53</w:t>
      </w:r>
      <w:r w:rsidR="00A332B3" w:rsidRPr="000C3775">
        <w:rPr>
          <w:sz w:val="20"/>
          <w:szCs w:val="20"/>
          <w:lang w:val="en-GB"/>
        </w:rPr>
        <w:t>)</w:t>
      </w:r>
      <w:r w:rsidR="000E6E30" w:rsidRPr="000C3775">
        <w:rPr>
          <w:sz w:val="20"/>
          <w:szCs w:val="20"/>
          <w:lang w:val="en-GB"/>
        </w:rPr>
        <w:t xml:space="preserve">, </w:t>
      </w:r>
      <w:r w:rsidR="00A86BC5" w:rsidRPr="000C3775">
        <w:rPr>
          <w:sz w:val="20"/>
          <w:szCs w:val="20"/>
        </w:rPr>
        <w:t>Farzad Abdi-Dezfuli</w:t>
      </w:r>
      <w:r w:rsidR="00A332B3" w:rsidRPr="000C3775">
        <w:rPr>
          <w:sz w:val="20"/>
          <w:szCs w:val="20"/>
          <w:lang w:val="en-GB"/>
        </w:rPr>
        <w:t xml:space="preserve"> </w:t>
      </w:r>
      <w:r w:rsidR="00E42005" w:rsidRPr="000C3775">
        <w:rPr>
          <w:sz w:val="20"/>
          <w:szCs w:val="20"/>
          <w:lang w:val="en-GB"/>
        </w:rPr>
        <w:t xml:space="preserve">General </w:t>
      </w:r>
      <w:r w:rsidR="00CE2B7B" w:rsidRPr="000C3775">
        <w:rPr>
          <w:sz w:val="20"/>
          <w:szCs w:val="20"/>
          <w:lang w:val="en-GB"/>
        </w:rPr>
        <w:t xml:space="preserve">Partner </w:t>
      </w:r>
      <w:r w:rsidR="00A332B3" w:rsidRPr="000C3775">
        <w:rPr>
          <w:sz w:val="20"/>
          <w:szCs w:val="20"/>
          <w:lang w:val="en-GB"/>
        </w:rPr>
        <w:t>(</w:t>
      </w:r>
      <w:proofErr w:type="spellStart"/>
      <w:r w:rsidR="00A86BC5" w:rsidRPr="000C3775">
        <w:rPr>
          <w:sz w:val="20"/>
          <w:szCs w:val="20"/>
        </w:rPr>
        <w:t>Sarsia</w:t>
      </w:r>
      <w:proofErr w:type="spellEnd"/>
      <w:r w:rsidR="00A332B3" w:rsidRPr="000C3775">
        <w:rPr>
          <w:sz w:val="20"/>
          <w:szCs w:val="20"/>
        </w:rPr>
        <w:t>)</w:t>
      </w:r>
      <w:r w:rsidR="003C04D9" w:rsidRPr="000C3775">
        <w:rPr>
          <w:sz w:val="20"/>
          <w:szCs w:val="20"/>
          <w:lang w:val="en-GB"/>
        </w:rPr>
        <w:t xml:space="preserve">, </w:t>
      </w:r>
      <w:r w:rsidR="00512576" w:rsidRPr="000C3775">
        <w:rPr>
          <w:sz w:val="20"/>
          <w:szCs w:val="20"/>
          <w:lang w:val="en-GB"/>
        </w:rPr>
        <w:t xml:space="preserve">and </w:t>
      </w:r>
      <w:r w:rsidR="003C04D9" w:rsidRPr="000C3775">
        <w:rPr>
          <w:sz w:val="20"/>
          <w:szCs w:val="20"/>
          <w:lang w:val="en-GB"/>
        </w:rPr>
        <w:t>Marco Boorsma, General Partner</w:t>
      </w:r>
      <w:r w:rsidR="00A332B3" w:rsidRPr="000C3775">
        <w:rPr>
          <w:sz w:val="20"/>
          <w:szCs w:val="20"/>
          <w:lang w:val="en-GB"/>
        </w:rPr>
        <w:t xml:space="preserve"> (</w:t>
      </w:r>
      <w:proofErr w:type="spellStart"/>
      <w:r w:rsidR="003C04D9" w:rsidRPr="000C3775">
        <w:rPr>
          <w:sz w:val="20"/>
          <w:szCs w:val="20"/>
          <w:lang w:val="en-GB"/>
        </w:rPr>
        <w:t>Forbion</w:t>
      </w:r>
      <w:proofErr w:type="spellEnd"/>
      <w:r w:rsidR="00A332B3" w:rsidRPr="000C3775">
        <w:rPr>
          <w:sz w:val="20"/>
          <w:szCs w:val="20"/>
          <w:lang w:val="en-GB"/>
        </w:rPr>
        <w:t>)</w:t>
      </w:r>
      <w:r w:rsidR="0029509E" w:rsidRPr="000C3775">
        <w:rPr>
          <w:sz w:val="20"/>
          <w:szCs w:val="20"/>
          <w:lang w:val="en-GB"/>
        </w:rPr>
        <w:t xml:space="preserve"> </w:t>
      </w:r>
      <w:r w:rsidR="00512576" w:rsidRPr="000C3775">
        <w:rPr>
          <w:sz w:val="20"/>
          <w:szCs w:val="20"/>
          <w:lang w:val="en-GB"/>
        </w:rPr>
        <w:t>as</w:t>
      </w:r>
      <w:r w:rsidR="0029509E" w:rsidRPr="000C3775">
        <w:rPr>
          <w:sz w:val="20"/>
          <w:szCs w:val="20"/>
          <w:lang w:val="en-GB"/>
        </w:rPr>
        <w:t xml:space="preserve"> Chairman</w:t>
      </w:r>
      <w:r w:rsidRPr="000C3775">
        <w:rPr>
          <w:sz w:val="20"/>
          <w:szCs w:val="20"/>
          <w:lang w:val="en-GB"/>
        </w:rPr>
        <w:t xml:space="preserve">. </w:t>
      </w:r>
      <w:r w:rsidR="0066018B" w:rsidRPr="000C3775">
        <w:rPr>
          <w:sz w:val="20"/>
          <w:szCs w:val="20"/>
          <w:lang w:val="en-GB"/>
        </w:rPr>
        <w:t>The Company is raising further financing to develop its pipeline to multiple key clinical milestones</w:t>
      </w:r>
      <w:r w:rsidR="0066018B" w:rsidRPr="000C3775">
        <w:rPr>
          <w:sz w:val="20"/>
          <w:szCs w:val="20"/>
        </w:rPr>
        <w:t xml:space="preserve"> over the next 2.5 years</w:t>
      </w:r>
      <w:r w:rsidR="0066018B" w:rsidRPr="000C3775">
        <w:rPr>
          <w:sz w:val="20"/>
          <w:szCs w:val="20"/>
          <w:lang w:val="en-GB"/>
        </w:rPr>
        <w:t xml:space="preserve">. </w:t>
      </w:r>
    </w:p>
    <w:p w14:paraId="1B2F6B15" w14:textId="3B2ED581" w:rsidR="00850944" w:rsidRPr="000C3775" w:rsidRDefault="00850944" w:rsidP="001000A4">
      <w:pPr>
        <w:pStyle w:val="NoSpacing"/>
        <w:spacing w:before="120" w:after="120" w:line="276" w:lineRule="auto"/>
        <w:jc w:val="center"/>
        <w:rPr>
          <w:rFonts w:ascii="Arial" w:hAnsi="Arial" w:cs="Arial"/>
          <w:b/>
          <w:sz w:val="20"/>
          <w:szCs w:val="20"/>
        </w:rPr>
      </w:pPr>
      <w:r w:rsidRPr="000C3775">
        <w:rPr>
          <w:rFonts w:ascii="Arial" w:hAnsi="Arial" w:cs="Arial"/>
          <w:b/>
          <w:sz w:val="20"/>
          <w:szCs w:val="20"/>
        </w:rPr>
        <w:t>ENDS</w:t>
      </w:r>
    </w:p>
    <w:p w14:paraId="052BD10F" w14:textId="77777777" w:rsidR="00850944" w:rsidRPr="000C3775" w:rsidRDefault="00850944" w:rsidP="001000A4">
      <w:pPr>
        <w:pStyle w:val="NoSpacing"/>
        <w:spacing w:before="120" w:after="120" w:line="276" w:lineRule="auto"/>
        <w:rPr>
          <w:rFonts w:ascii="Arial" w:hAnsi="Arial" w:cs="Arial"/>
          <w:b/>
          <w:sz w:val="20"/>
          <w:szCs w:val="20"/>
        </w:rPr>
      </w:pPr>
    </w:p>
    <w:p w14:paraId="7CFFEA69" w14:textId="77777777" w:rsidR="00850944" w:rsidRPr="000C3775" w:rsidRDefault="00850944" w:rsidP="001000A4">
      <w:pPr>
        <w:pStyle w:val="NoSpacing"/>
        <w:spacing w:before="120" w:after="120" w:line="276" w:lineRule="auto"/>
        <w:rPr>
          <w:rFonts w:ascii="Arial" w:hAnsi="Arial" w:cs="Arial"/>
          <w:b/>
          <w:sz w:val="20"/>
          <w:szCs w:val="20"/>
        </w:rPr>
      </w:pPr>
      <w:r w:rsidRPr="000C3775">
        <w:rPr>
          <w:rFonts w:ascii="Arial" w:hAnsi="Arial" w:cs="Arial"/>
          <w:b/>
          <w:sz w:val="20"/>
          <w:szCs w:val="20"/>
        </w:rPr>
        <w:t>Notes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260D83" w:rsidRPr="000C3775" w14:paraId="3D918406" w14:textId="34D67B8D" w:rsidTr="001652F2">
        <w:tc>
          <w:tcPr>
            <w:tcW w:w="4111" w:type="dxa"/>
          </w:tcPr>
          <w:p w14:paraId="7F0352EF" w14:textId="0A456447" w:rsidR="00260D83" w:rsidRPr="000C3775" w:rsidRDefault="00260D83" w:rsidP="001652F2">
            <w:pPr>
              <w:pStyle w:val="NoSpacing"/>
              <w:spacing w:before="120" w:after="120" w:line="276" w:lineRule="auto"/>
              <w:rPr>
                <w:rFonts w:ascii="Arial" w:hAnsi="Arial" w:cs="Arial"/>
                <w:b/>
                <w:i/>
                <w:iCs/>
                <w:sz w:val="20"/>
                <w:szCs w:val="20"/>
                <w:lang w:val="en-US"/>
              </w:rPr>
            </w:pPr>
            <w:r w:rsidRPr="000C3775">
              <w:rPr>
                <w:rFonts w:ascii="Arial" w:hAnsi="Arial" w:cs="Arial"/>
                <w:noProof/>
                <w:sz w:val="20"/>
                <w:szCs w:val="20"/>
              </w:rPr>
              <w:drawing>
                <wp:inline distT="0" distB="0" distL="0" distR="0" wp14:anchorId="21E3455B" wp14:editId="0BA46803">
                  <wp:extent cx="1065493" cy="1242060"/>
                  <wp:effectExtent l="0" t="0" r="1905" b="0"/>
                  <wp:docPr id="1251318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318079"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074687" cy="1252778"/>
                          </a:xfrm>
                          <a:prstGeom prst="rect">
                            <a:avLst/>
                          </a:prstGeom>
                        </pic:spPr>
                      </pic:pic>
                    </a:graphicData>
                  </a:graphic>
                </wp:inline>
              </w:drawing>
            </w:r>
          </w:p>
        </w:tc>
      </w:tr>
      <w:tr w:rsidR="00260D83" w:rsidRPr="000C3775" w14:paraId="3B6373F0" w14:textId="0265FF5B" w:rsidTr="001652F2">
        <w:tc>
          <w:tcPr>
            <w:tcW w:w="4111" w:type="dxa"/>
          </w:tcPr>
          <w:p w14:paraId="1282B4EC" w14:textId="4DD54A30" w:rsidR="00260D83" w:rsidRPr="000C3775" w:rsidRDefault="00260D83" w:rsidP="001000A4">
            <w:pPr>
              <w:pStyle w:val="NoSpacing"/>
              <w:spacing w:before="120" w:after="120"/>
              <w:rPr>
                <w:rFonts w:ascii="Arial" w:hAnsi="Arial" w:cs="Arial"/>
                <w:bCs/>
                <w:i/>
                <w:iCs/>
                <w:sz w:val="20"/>
                <w:szCs w:val="20"/>
                <w:lang w:val="en-US"/>
              </w:rPr>
            </w:pPr>
            <w:r w:rsidRPr="000C3775">
              <w:rPr>
                <w:rFonts w:ascii="Arial" w:hAnsi="Arial" w:cs="Arial"/>
                <w:bCs/>
                <w:i/>
                <w:iCs/>
                <w:sz w:val="20"/>
                <w:szCs w:val="20"/>
                <w:lang w:val="en-US"/>
              </w:rPr>
              <w:t>John Montana, PhD., CEO, Calluna Pharma</w:t>
            </w:r>
          </w:p>
        </w:tc>
      </w:tr>
    </w:tbl>
    <w:p w14:paraId="6D716DEB" w14:textId="4E3902DB" w:rsidR="00790335" w:rsidRPr="000C3775" w:rsidRDefault="00790335" w:rsidP="001000A4">
      <w:pPr>
        <w:pStyle w:val="NoSpacing"/>
        <w:spacing w:before="120" w:after="120" w:line="276" w:lineRule="auto"/>
        <w:rPr>
          <w:rFonts w:ascii="Arial" w:hAnsi="Arial" w:cs="Arial"/>
          <w:sz w:val="20"/>
          <w:szCs w:val="20"/>
        </w:rPr>
      </w:pPr>
    </w:p>
    <w:p w14:paraId="773BF36E" w14:textId="4255FE54" w:rsidR="00790335" w:rsidRPr="000C3775" w:rsidRDefault="003E65FA" w:rsidP="001000A4">
      <w:pPr>
        <w:pStyle w:val="NoSpacing"/>
        <w:spacing w:before="120" w:after="120" w:line="276" w:lineRule="auto"/>
        <w:rPr>
          <w:rFonts w:ascii="Arial" w:hAnsi="Arial" w:cs="Arial"/>
          <w:sz w:val="20"/>
          <w:szCs w:val="20"/>
        </w:rPr>
      </w:pPr>
      <w:r w:rsidRPr="000C3775">
        <w:rPr>
          <w:rFonts w:ascii="Arial" w:hAnsi="Arial" w:cs="Arial"/>
          <w:noProof/>
          <w:sz w:val="20"/>
          <w:szCs w:val="20"/>
        </w:rPr>
        <w:lastRenderedPageBreak/>
        <w:drawing>
          <wp:inline distT="0" distB="0" distL="0" distR="0" wp14:anchorId="4828C0B4" wp14:editId="6E09E7A5">
            <wp:extent cx="4486275" cy="2523530"/>
            <wp:effectExtent l="0" t="0" r="0" b="0"/>
            <wp:docPr id="1163970743" name="Picture 1" descr="A graph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970743" name="Picture 1" descr="A graph on a purple background&#10;&#10;Description automatically generated"/>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497040" cy="2529585"/>
                    </a:xfrm>
                    <a:prstGeom prst="rect">
                      <a:avLst/>
                    </a:prstGeom>
                    <a:noFill/>
                    <a:ln>
                      <a:noFill/>
                    </a:ln>
                  </pic:spPr>
                </pic:pic>
              </a:graphicData>
            </a:graphic>
          </wp:inline>
        </w:drawing>
      </w:r>
    </w:p>
    <w:p w14:paraId="21346979" w14:textId="3CD8EB71" w:rsidR="008E0ECD" w:rsidRPr="000C3775" w:rsidRDefault="00850944" w:rsidP="008E0ECD">
      <w:pPr>
        <w:pStyle w:val="NoSpacing"/>
        <w:spacing w:before="120" w:after="240" w:line="276" w:lineRule="auto"/>
        <w:rPr>
          <w:rFonts w:ascii="Arial" w:hAnsi="Arial" w:cs="Arial"/>
          <w:sz w:val="20"/>
          <w:szCs w:val="20"/>
        </w:rPr>
      </w:pPr>
      <w:r w:rsidRPr="000C3775">
        <w:rPr>
          <w:rFonts w:ascii="Arial" w:hAnsi="Arial" w:cs="Arial"/>
          <w:sz w:val="20"/>
          <w:szCs w:val="20"/>
        </w:rPr>
        <w:t>For high resolution images please contact Zyme Communications</w:t>
      </w:r>
    </w:p>
    <w:p w14:paraId="4DE3019B" w14:textId="56B75F40" w:rsidR="00850944" w:rsidRPr="000C3775" w:rsidRDefault="00850944" w:rsidP="008E0ECD">
      <w:pPr>
        <w:pStyle w:val="NoSpacing"/>
        <w:spacing w:after="240" w:line="276" w:lineRule="auto"/>
        <w:rPr>
          <w:rFonts w:ascii="Arial" w:hAnsi="Arial" w:cs="Arial"/>
          <w:i/>
          <w:iCs/>
          <w:sz w:val="20"/>
          <w:szCs w:val="20"/>
        </w:rPr>
      </w:pPr>
      <w:r w:rsidRPr="000C3775">
        <w:rPr>
          <w:rFonts w:ascii="Arial" w:hAnsi="Arial" w:cs="Arial"/>
          <w:i/>
          <w:iCs/>
          <w:sz w:val="20"/>
          <w:szCs w:val="20"/>
        </w:rPr>
        <w:t xml:space="preserve">To opt-out from receiving press releases from Zyme Communications please email </w:t>
      </w:r>
      <w:hyperlink r:id="rId13" w:history="1">
        <w:r w:rsidRPr="00A931AF">
          <w:rPr>
            <w:rStyle w:val="Hyperlink"/>
            <w:i/>
            <w:iCs/>
          </w:rPr>
          <w:t>info@zymecommunications.com</w:t>
        </w:r>
      </w:hyperlink>
      <w:r w:rsidRPr="000C3775">
        <w:rPr>
          <w:rFonts w:ascii="Arial" w:hAnsi="Arial" w:cs="Arial"/>
          <w:i/>
          <w:iCs/>
          <w:sz w:val="20"/>
          <w:szCs w:val="20"/>
        </w:rPr>
        <w:t xml:space="preserve">. To view our privacy policy, please </w:t>
      </w:r>
      <w:hyperlink r:id="rId14" w:history="1">
        <w:r w:rsidRPr="000C3775">
          <w:rPr>
            <w:rStyle w:val="Hyperlink"/>
            <w:rFonts w:cs="Arial"/>
            <w:i/>
            <w:iCs/>
            <w:szCs w:val="20"/>
          </w:rPr>
          <w:t>click here</w:t>
        </w:r>
      </w:hyperlink>
      <w:r w:rsidRPr="000C3775">
        <w:rPr>
          <w:rFonts w:ascii="Arial" w:hAnsi="Arial" w:cs="Arial"/>
          <w:i/>
          <w:iCs/>
          <w:sz w:val="20"/>
          <w:szCs w:val="20"/>
        </w:rPr>
        <w:t>.</w:t>
      </w:r>
    </w:p>
    <w:p w14:paraId="09E83734" w14:textId="77777777" w:rsidR="001413AB" w:rsidRPr="000C3775" w:rsidRDefault="00850944" w:rsidP="001000A4">
      <w:pPr>
        <w:rPr>
          <w:b/>
          <w:bCs/>
          <w:sz w:val="20"/>
          <w:szCs w:val="20"/>
        </w:rPr>
      </w:pPr>
      <w:r w:rsidRPr="000C3775">
        <w:rPr>
          <w:b/>
          <w:bCs/>
          <w:sz w:val="20"/>
          <w:szCs w:val="20"/>
        </w:rPr>
        <w:t>Media Contact</w:t>
      </w:r>
    </w:p>
    <w:p w14:paraId="53D9266D" w14:textId="5F0381FF" w:rsidR="001413AB" w:rsidRPr="000C3775" w:rsidRDefault="00662371" w:rsidP="001000A4">
      <w:pPr>
        <w:rPr>
          <w:sz w:val="20"/>
          <w:szCs w:val="20"/>
        </w:rPr>
      </w:pPr>
      <w:r w:rsidRPr="000C3775">
        <w:rPr>
          <w:sz w:val="20"/>
          <w:szCs w:val="20"/>
        </w:rPr>
        <w:t>Lorna Cuddon</w:t>
      </w:r>
    </w:p>
    <w:p w14:paraId="5DDC8C1F" w14:textId="77777777" w:rsidR="001413AB" w:rsidRPr="000C3775" w:rsidRDefault="00850944" w:rsidP="001000A4">
      <w:pPr>
        <w:rPr>
          <w:sz w:val="20"/>
          <w:szCs w:val="20"/>
          <w:lang w:val="fr-FR"/>
        </w:rPr>
      </w:pPr>
      <w:r w:rsidRPr="000C3775">
        <w:rPr>
          <w:sz w:val="20"/>
          <w:szCs w:val="20"/>
          <w:lang w:val="fr-FR"/>
        </w:rPr>
        <w:t>Zyme Communications</w:t>
      </w:r>
    </w:p>
    <w:p w14:paraId="53D1D156" w14:textId="1BB17821" w:rsidR="001413AB" w:rsidRPr="000C3775" w:rsidRDefault="00850944" w:rsidP="001000A4">
      <w:pPr>
        <w:rPr>
          <w:sz w:val="20"/>
          <w:szCs w:val="20"/>
          <w:lang w:val="fr-FR"/>
        </w:rPr>
      </w:pPr>
      <w:proofErr w:type="gramStart"/>
      <w:r w:rsidRPr="000C3775">
        <w:rPr>
          <w:sz w:val="20"/>
          <w:szCs w:val="20"/>
          <w:lang w:val="fr-FR"/>
        </w:rPr>
        <w:t>E</w:t>
      </w:r>
      <w:r w:rsidR="008F7AA8" w:rsidRPr="000C3775">
        <w:rPr>
          <w:sz w:val="20"/>
          <w:szCs w:val="20"/>
          <w:lang w:val="fr-FR"/>
        </w:rPr>
        <w:t>mail</w:t>
      </w:r>
      <w:r w:rsidRPr="000C3775">
        <w:rPr>
          <w:sz w:val="20"/>
          <w:szCs w:val="20"/>
          <w:lang w:val="fr-FR"/>
        </w:rPr>
        <w:t>:</w:t>
      </w:r>
      <w:proofErr w:type="gramEnd"/>
      <w:r w:rsidRPr="000C3775">
        <w:rPr>
          <w:sz w:val="20"/>
          <w:szCs w:val="20"/>
          <w:lang w:val="fr-FR"/>
        </w:rPr>
        <w:t xml:space="preserve"> </w:t>
      </w:r>
      <w:hyperlink r:id="rId15" w:history="1">
        <w:r w:rsidR="005A6A30" w:rsidRPr="00A931AF">
          <w:rPr>
            <w:rStyle w:val="Hyperlink"/>
          </w:rPr>
          <w:t>lorna.cuddon@zymecommunications.com</w:t>
        </w:r>
      </w:hyperlink>
    </w:p>
    <w:p w14:paraId="1B19A754" w14:textId="045FD12B" w:rsidR="001000A4" w:rsidRPr="000C3775" w:rsidRDefault="00850944" w:rsidP="008E0ECD">
      <w:pPr>
        <w:spacing w:after="240"/>
        <w:rPr>
          <w:b/>
          <w:bCs/>
          <w:sz w:val="20"/>
          <w:szCs w:val="20"/>
        </w:rPr>
      </w:pPr>
      <w:r w:rsidRPr="000C3775">
        <w:rPr>
          <w:sz w:val="20"/>
          <w:szCs w:val="20"/>
        </w:rPr>
        <w:t>T</w:t>
      </w:r>
      <w:r w:rsidR="008F7AA8" w:rsidRPr="000C3775">
        <w:rPr>
          <w:sz w:val="20"/>
          <w:szCs w:val="20"/>
        </w:rPr>
        <w:t>el</w:t>
      </w:r>
      <w:r w:rsidRPr="000C3775">
        <w:rPr>
          <w:sz w:val="20"/>
          <w:szCs w:val="20"/>
        </w:rPr>
        <w:t xml:space="preserve">: </w:t>
      </w:r>
      <w:r w:rsidR="008F7AA8" w:rsidRPr="000C3775">
        <w:rPr>
          <w:sz w:val="20"/>
          <w:szCs w:val="20"/>
          <w:lang w:val="en-GB"/>
        </w:rPr>
        <w:t>+44 (0) 7811 996 942</w:t>
      </w:r>
    </w:p>
    <w:p w14:paraId="27E63611" w14:textId="4109DB4F" w:rsidR="00922FB1" w:rsidRPr="000C3775" w:rsidRDefault="00922FB1" w:rsidP="000C3775">
      <w:pPr>
        <w:shd w:val="clear" w:color="auto" w:fill="FFFFFF"/>
        <w:spacing w:before="120"/>
        <w:rPr>
          <w:b/>
          <w:bCs/>
          <w:sz w:val="20"/>
          <w:szCs w:val="20"/>
        </w:rPr>
      </w:pPr>
      <w:r w:rsidRPr="000C3775">
        <w:rPr>
          <w:b/>
          <w:bCs/>
          <w:sz w:val="20"/>
          <w:szCs w:val="20"/>
        </w:rPr>
        <w:t>About Calluna Pharma</w:t>
      </w:r>
      <w:r w:rsidR="001000A4" w:rsidRPr="000C3775">
        <w:rPr>
          <w:b/>
          <w:bCs/>
          <w:sz w:val="20"/>
          <w:szCs w:val="20"/>
        </w:rPr>
        <w:t xml:space="preserve"> </w:t>
      </w:r>
      <w:hyperlink r:id="rId16" w:history="1">
        <w:r w:rsidR="001000A4" w:rsidRPr="00A931AF">
          <w:rPr>
            <w:rStyle w:val="Hyperlink"/>
          </w:rPr>
          <w:t>www.callunapharma.com</w:t>
        </w:r>
      </w:hyperlink>
    </w:p>
    <w:p w14:paraId="5750639E" w14:textId="71339AD9" w:rsidR="00BE3C1F" w:rsidRPr="000C3775" w:rsidRDefault="00BE3C1F" w:rsidP="000C3775">
      <w:pPr>
        <w:shd w:val="clear" w:color="auto" w:fill="FFFFFF"/>
        <w:spacing w:after="120"/>
        <w:rPr>
          <w:sz w:val="20"/>
          <w:szCs w:val="20"/>
        </w:rPr>
      </w:pPr>
      <w:r w:rsidRPr="000C3775">
        <w:rPr>
          <w:sz w:val="20"/>
          <w:szCs w:val="20"/>
        </w:rPr>
        <w:t>Calluna Pharma</w:t>
      </w:r>
      <w:r w:rsidR="009A043B" w:rsidRPr="000C3775">
        <w:rPr>
          <w:sz w:val="20"/>
          <w:szCs w:val="20"/>
        </w:rPr>
        <w:t xml:space="preserve"> </w:t>
      </w:r>
      <w:r w:rsidRPr="000C3775">
        <w:rPr>
          <w:sz w:val="20"/>
          <w:szCs w:val="20"/>
        </w:rPr>
        <w:t>is</w:t>
      </w:r>
      <w:r w:rsidR="00AC6F96" w:rsidRPr="000C3775">
        <w:rPr>
          <w:sz w:val="20"/>
          <w:szCs w:val="20"/>
        </w:rPr>
        <w:t xml:space="preserve"> a clinical stage company</w:t>
      </w:r>
      <w:r w:rsidRPr="000C3775">
        <w:rPr>
          <w:sz w:val="20"/>
          <w:szCs w:val="20"/>
        </w:rPr>
        <w:t xml:space="preserve"> pioneering a breakthrough approach to treating inflammatory and fibrotic diseases</w:t>
      </w:r>
      <w:r w:rsidR="001130E9" w:rsidRPr="000C3775">
        <w:rPr>
          <w:sz w:val="20"/>
          <w:szCs w:val="20"/>
        </w:rPr>
        <w:t xml:space="preserve"> by leveraging the body’s innate immune system</w:t>
      </w:r>
      <w:r w:rsidRPr="000C3775">
        <w:rPr>
          <w:sz w:val="20"/>
          <w:szCs w:val="20"/>
        </w:rPr>
        <w:t xml:space="preserve">. The Company’s </w:t>
      </w:r>
      <w:r w:rsidR="00B876BF" w:rsidRPr="000C3775">
        <w:rPr>
          <w:sz w:val="20"/>
          <w:szCs w:val="20"/>
        </w:rPr>
        <w:t>therapeutic approach targets upstream amplifiers of disease</w:t>
      </w:r>
      <w:r w:rsidR="00E56610" w:rsidRPr="000C3775">
        <w:rPr>
          <w:sz w:val="20"/>
          <w:szCs w:val="20"/>
        </w:rPr>
        <w:t>,</w:t>
      </w:r>
      <w:r w:rsidR="00B876BF" w:rsidRPr="000C3775">
        <w:rPr>
          <w:sz w:val="20"/>
          <w:szCs w:val="20"/>
        </w:rPr>
        <w:t xml:space="preserve"> offering potential applicability across a diverse array of medical conditions. </w:t>
      </w:r>
      <w:r w:rsidR="00235615" w:rsidRPr="000C3775">
        <w:rPr>
          <w:sz w:val="20"/>
          <w:szCs w:val="20"/>
        </w:rPr>
        <w:t>Calluna has a r</w:t>
      </w:r>
      <w:r w:rsidR="009A043B" w:rsidRPr="000C3775">
        <w:rPr>
          <w:sz w:val="20"/>
          <w:szCs w:val="20"/>
        </w:rPr>
        <w:t>obust pipeline of selective antibodies targeting immunological diseases</w:t>
      </w:r>
      <w:r w:rsidR="00AC6F96" w:rsidRPr="000C3775">
        <w:rPr>
          <w:sz w:val="20"/>
          <w:szCs w:val="20"/>
        </w:rPr>
        <w:t xml:space="preserve"> with enhanced efficacy</w:t>
      </w:r>
      <w:r w:rsidR="009A043B" w:rsidRPr="000C3775">
        <w:rPr>
          <w:sz w:val="20"/>
          <w:szCs w:val="20"/>
        </w:rPr>
        <w:t>, including several first-in-class clinical candidates</w:t>
      </w:r>
      <w:r w:rsidR="001130E9" w:rsidRPr="000C3775">
        <w:rPr>
          <w:sz w:val="20"/>
          <w:szCs w:val="20"/>
        </w:rPr>
        <w:t>.</w:t>
      </w:r>
      <w:r w:rsidR="00B876BF" w:rsidRPr="000C3775">
        <w:rPr>
          <w:sz w:val="20"/>
          <w:szCs w:val="20"/>
        </w:rPr>
        <w:t xml:space="preserve"> </w:t>
      </w:r>
    </w:p>
    <w:p w14:paraId="42A82402" w14:textId="617D874E" w:rsidR="003F7802" w:rsidRPr="000C3775" w:rsidRDefault="001130E9" w:rsidP="000C3775">
      <w:pPr>
        <w:shd w:val="clear" w:color="auto" w:fill="FFFFFF"/>
        <w:spacing w:after="240"/>
        <w:rPr>
          <w:sz w:val="20"/>
          <w:szCs w:val="20"/>
        </w:rPr>
      </w:pPr>
      <w:r w:rsidRPr="000C3775">
        <w:rPr>
          <w:sz w:val="20"/>
          <w:szCs w:val="20"/>
        </w:rPr>
        <w:t xml:space="preserve">Calluna Pharma was formed in 2023 following the merger of </w:t>
      </w:r>
      <w:proofErr w:type="spellStart"/>
      <w:r w:rsidRPr="000C3775">
        <w:rPr>
          <w:sz w:val="20"/>
          <w:szCs w:val="20"/>
        </w:rPr>
        <w:t>Oxitope</w:t>
      </w:r>
      <w:proofErr w:type="spellEnd"/>
      <w:r w:rsidRPr="000C3775">
        <w:rPr>
          <w:sz w:val="20"/>
          <w:szCs w:val="20"/>
        </w:rPr>
        <w:t xml:space="preserve"> Pharma and </w:t>
      </w:r>
      <w:proofErr w:type="spellStart"/>
      <w:r w:rsidRPr="000C3775">
        <w:rPr>
          <w:sz w:val="20"/>
          <w:szCs w:val="20"/>
        </w:rPr>
        <w:t>Arxx</w:t>
      </w:r>
      <w:proofErr w:type="spellEnd"/>
      <w:r w:rsidRPr="000C3775">
        <w:rPr>
          <w:sz w:val="20"/>
          <w:szCs w:val="20"/>
        </w:rPr>
        <w:t xml:space="preserve"> Therapeutics. The </w:t>
      </w:r>
      <w:r w:rsidR="00E56610" w:rsidRPr="000C3775">
        <w:rPr>
          <w:sz w:val="20"/>
          <w:szCs w:val="20"/>
        </w:rPr>
        <w:t>C</w:t>
      </w:r>
      <w:r w:rsidRPr="000C3775">
        <w:rPr>
          <w:sz w:val="20"/>
          <w:szCs w:val="20"/>
        </w:rPr>
        <w:t>ompany is based in Oslo, Norway</w:t>
      </w:r>
      <w:r w:rsidR="00E56610" w:rsidRPr="000C3775">
        <w:rPr>
          <w:sz w:val="20"/>
          <w:szCs w:val="20"/>
        </w:rPr>
        <w:t>,</w:t>
      </w:r>
      <w:r w:rsidRPr="000C3775">
        <w:rPr>
          <w:sz w:val="20"/>
          <w:szCs w:val="20"/>
        </w:rPr>
        <w:t xml:space="preserve"> </w:t>
      </w:r>
      <w:r w:rsidR="00372815" w:rsidRPr="000C3775">
        <w:rPr>
          <w:sz w:val="20"/>
          <w:szCs w:val="20"/>
        </w:rPr>
        <w:t>with</w:t>
      </w:r>
      <w:r w:rsidRPr="000C3775">
        <w:rPr>
          <w:sz w:val="20"/>
          <w:szCs w:val="20"/>
        </w:rPr>
        <w:t xml:space="preserve"> </w:t>
      </w:r>
      <w:proofErr w:type="spellStart"/>
      <w:r w:rsidRPr="000C3775">
        <w:rPr>
          <w:sz w:val="20"/>
          <w:szCs w:val="20"/>
        </w:rPr>
        <w:t>Forbion</w:t>
      </w:r>
      <w:proofErr w:type="spellEnd"/>
      <w:r w:rsidR="004E5245" w:rsidRPr="000C3775">
        <w:rPr>
          <w:sz w:val="20"/>
          <w:szCs w:val="20"/>
        </w:rPr>
        <w:t xml:space="preserve">, </w:t>
      </w:r>
      <w:proofErr w:type="spellStart"/>
      <w:r w:rsidR="004E5245" w:rsidRPr="000C3775">
        <w:rPr>
          <w:sz w:val="20"/>
          <w:szCs w:val="20"/>
        </w:rPr>
        <w:t>Sarsia</w:t>
      </w:r>
      <w:proofErr w:type="spellEnd"/>
      <w:r w:rsidR="004E5245" w:rsidRPr="000C3775">
        <w:rPr>
          <w:sz w:val="20"/>
          <w:szCs w:val="20"/>
        </w:rPr>
        <w:t>,</w:t>
      </w:r>
      <w:r w:rsidRPr="000C3775">
        <w:rPr>
          <w:sz w:val="20"/>
          <w:szCs w:val="20"/>
        </w:rPr>
        <w:t xml:space="preserve"> p53</w:t>
      </w:r>
      <w:r w:rsidR="00372815" w:rsidRPr="000C3775">
        <w:rPr>
          <w:sz w:val="20"/>
          <w:szCs w:val="20"/>
        </w:rPr>
        <w:t xml:space="preserve"> </w:t>
      </w:r>
      <w:r w:rsidR="004E5245" w:rsidRPr="000C3775">
        <w:rPr>
          <w:sz w:val="20"/>
          <w:szCs w:val="20"/>
        </w:rPr>
        <w:t xml:space="preserve">and </w:t>
      </w:r>
      <w:proofErr w:type="spellStart"/>
      <w:r w:rsidR="004E5245" w:rsidRPr="000C3775">
        <w:rPr>
          <w:sz w:val="20"/>
          <w:szCs w:val="20"/>
        </w:rPr>
        <w:t>Investinor</w:t>
      </w:r>
      <w:proofErr w:type="spellEnd"/>
      <w:r w:rsidR="004E5245" w:rsidRPr="000C3775">
        <w:rPr>
          <w:sz w:val="20"/>
          <w:szCs w:val="20"/>
        </w:rPr>
        <w:t xml:space="preserve"> </w:t>
      </w:r>
      <w:r w:rsidR="00372815" w:rsidRPr="000C3775">
        <w:rPr>
          <w:sz w:val="20"/>
          <w:szCs w:val="20"/>
        </w:rPr>
        <w:t>as</w:t>
      </w:r>
      <w:r w:rsidR="00F517B1" w:rsidRPr="000C3775">
        <w:rPr>
          <w:sz w:val="20"/>
          <w:szCs w:val="20"/>
        </w:rPr>
        <w:t xml:space="preserve"> lead</w:t>
      </w:r>
      <w:r w:rsidR="00372815" w:rsidRPr="000C3775">
        <w:rPr>
          <w:sz w:val="20"/>
          <w:szCs w:val="20"/>
        </w:rPr>
        <w:t xml:space="preserve"> investors</w:t>
      </w:r>
      <w:r w:rsidR="00AC6F96" w:rsidRPr="000C3775">
        <w:rPr>
          <w:sz w:val="20"/>
          <w:szCs w:val="20"/>
        </w:rPr>
        <w:t>.</w:t>
      </w:r>
    </w:p>
    <w:p w14:paraId="2340A1BC" w14:textId="5BF7CFB3" w:rsidR="002E559E" w:rsidRPr="000C3775" w:rsidRDefault="002E559E" w:rsidP="000C3775">
      <w:pPr>
        <w:shd w:val="clear" w:color="auto" w:fill="FFFFFF"/>
        <w:spacing w:before="120"/>
        <w:rPr>
          <w:b/>
          <w:bCs/>
          <w:sz w:val="20"/>
          <w:szCs w:val="20"/>
        </w:rPr>
      </w:pPr>
      <w:r w:rsidRPr="000C3775">
        <w:rPr>
          <w:b/>
          <w:bCs/>
          <w:sz w:val="20"/>
          <w:szCs w:val="20"/>
        </w:rPr>
        <w:t>About CAL101</w:t>
      </w:r>
      <w:r w:rsidR="003E65FA" w:rsidRPr="000C3775">
        <w:rPr>
          <w:b/>
          <w:bCs/>
          <w:sz w:val="20"/>
          <w:szCs w:val="20"/>
        </w:rPr>
        <w:t xml:space="preserve"> </w:t>
      </w:r>
    </w:p>
    <w:p w14:paraId="35BF16CF" w14:textId="4548A524" w:rsidR="002E559E" w:rsidRPr="000C3775" w:rsidRDefault="00372815" w:rsidP="000C3775">
      <w:pPr>
        <w:shd w:val="clear" w:color="auto" w:fill="FFFFFF" w:themeFill="background1"/>
        <w:spacing w:after="240"/>
        <w:rPr>
          <w:sz w:val="20"/>
          <w:szCs w:val="20"/>
        </w:rPr>
      </w:pPr>
      <w:r w:rsidRPr="000C3775">
        <w:rPr>
          <w:sz w:val="20"/>
          <w:szCs w:val="20"/>
        </w:rPr>
        <w:t xml:space="preserve">Calluna’s clinical stage lead program, CAL101, is a monoclonal antibody that neutralizes the bioactivity of S100A4, a DAMP protein implicated in serious and life-threatening diseases such as idiopathic pulmonary fibrosis, chronic kidney disease, systemic sclerosis, rheumatoid arthritis, and severe (steroid insensitive) asthma. In chronically diseased tissue, S100A4’s inappropriate upregulation switches self-limiting tissue repair responses into chronic activation of inflammatory signaling pathways with sustained fibrogenesis. Calluna completed </w:t>
      </w:r>
      <w:proofErr w:type="gramStart"/>
      <w:r w:rsidRPr="000C3775">
        <w:rPr>
          <w:sz w:val="20"/>
          <w:szCs w:val="20"/>
        </w:rPr>
        <w:t xml:space="preserve">a </w:t>
      </w:r>
      <w:r w:rsidR="131A9E06" w:rsidRPr="000C3775">
        <w:rPr>
          <w:sz w:val="20"/>
          <w:szCs w:val="20"/>
        </w:rPr>
        <w:t>fi</w:t>
      </w:r>
      <w:r w:rsidR="18AD9A62" w:rsidRPr="000C3775">
        <w:rPr>
          <w:sz w:val="20"/>
          <w:szCs w:val="20"/>
        </w:rPr>
        <w:t>r</w:t>
      </w:r>
      <w:r w:rsidR="131A9E06" w:rsidRPr="000C3775">
        <w:rPr>
          <w:sz w:val="20"/>
          <w:szCs w:val="20"/>
        </w:rPr>
        <w:t>st</w:t>
      </w:r>
      <w:proofErr w:type="gramEnd"/>
      <w:r w:rsidRPr="000C3775">
        <w:rPr>
          <w:sz w:val="20"/>
          <w:szCs w:val="20"/>
        </w:rPr>
        <w:t xml:space="preserve"> close of its Series A to develop CAL101 to clinical proof-of-concept. The Company is raising further financing to develop its pipeline to multiple key clinical milestones.</w:t>
      </w:r>
    </w:p>
    <w:p w14:paraId="0A62B043" w14:textId="322F3F64" w:rsidR="000C5804" w:rsidRPr="000C3775" w:rsidRDefault="000C5804" w:rsidP="000C3775">
      <w:pPr>
        <w:spacing w:before="120"/>
        <w:rPr>
          <w:b/>
          <w:bCs/>
          <w:sz w:val="20"/>
          <w:szCs w:val="20"/>
        </w:rPr>
      </w:pPr>
      <w:r w:rsidRPr="000C3775">
        <w:rPr>
          <w:b/>
          <w:bCs/>
          <w:sz w:val="20"/>
          <w:szCs w:val="20"/>
        </w:rPr>
        <w:t xml:space="preserve">About </w:t>
      </w:r>
      <w:proofErr w:type="spellStart"/>
      <w:r w:rsidRPr="000C3775">
        <w:rPr>
          <w:b/>
          <w:bCs/>
          <w:sz w:val="20"/>
          <w:szCs w:val="20"/>
        </w:rPr>
        <w:t>Forbion</w:t>
      </w:r>
      <w:proofErr w:type="spellEnd"/>
      <w:r w:rsidR="001000A4" w:rsidRPr="000C3775">
        <w:rPr>
          <w:b/>
          <w:bCs/>
          <w:sz w:val="20"/>
          <w:szCs w:val="20"/>
        </w:rPr>
        <w:t xml:space="preserve"> </w:t>
      </w:r>
      <w:hyperlink r:id="rId17" w:history="1">
        <w:r w:rsidR="001000A4" w:rsidRPr="00A931AF">
          <w:rPr>
            <w:rStyle w:val="Hyperlink"/>
          </w:rPr>
          <w:t>www.forbion.com</w:t>
        </w:r>
      </w:hyperlink>
    </w:p>
    <w:p w14:paraId="40C35BAC" w14:textId="77777777" w:rsidR="008520F0" w:rsidRDefault="00935504" w:rsidP="008520F0">
      <w:pPr>
        <w:spacing w:after="240"/>
        <w:rPr>
          <w:sz w:val="20"/>
          <w:szCs w:val="20"/>
        </w:rPr>
      </w:pPr>
      <w:proofErr w:type="spellStart"/>
      <w:r w:rsidRPr="00935504">
        <w:rPr>
          <w:sz w:val="20"/>
          <w:szCs w:val="20"/>
        </w:rPr>
        <w:t>Forbion</w:t>
      </w:r>
      <w:proofErr w:type="spellEnd"/>
      <w:r w:rsidRPr="00935504">
        <w:rPr>
          <w:sz w:val="20"/>
          <w:szCs w:val="20"/>
        </w:rPr>
        <w:t xml:space="preserve"> is a dedicated life sciences venture capital firm with offices in The Netherlands and Germany. </w:t>
      </w:r>
      <w:proofErr w:type="spellStart"/>
      <w:r w:rsidRPr="00935504">
        <w:rPr>
          <w:sz w:val="20"/>
          <w:szCs w:val="20"/>
        </w:rPr>
        <w:t>Forbion</w:t>
      </w:r>
      <w:proofErr w:type="spellEnd"/>
      <w:r w:rsidRPr="00935504">
        <w:rPr>
          <w:sz w:val="20"/>
          <w:szCs w:val="20"/>
        </w:rPr>
        <w:t xml:space="preserve"> invests in life sciences companies that are active in the (bio-)pharmaceutical space. </w:t>
      </w:r>
      <w:proofErr w:type="spellStart"/>
      <w:r w:rsidRPr="00935504">
        <w:rPr>
          <w:sz w:val="20"/>
          <w:szCs w:val="20"/>
        </w:rPr>
        <w:t>Forbion</w:t>
      </w:r>
      <w:proofErr w:type="spellEnd"/>
      <w:r w:rsidRPr="00935504">
        <w:rPr>
          <w:sz w:val="20"/>
          <w:szCs w:val="20"/>
        </w:rPr>
        <w:t xml:space="preserve"> manages €3 billion across multiple fund strategies that cover all stages of (bio-) pharmaceutical drug </w:t>
      </w:r>
      <w:r w:rsidRPr="00935504">
        <w:rPr>
          <w:sz w:val="20"/>
          <w:szCs w:val="20"/>
        </w:rPr>
        <w:lastRenderedPageBreak/>
        <w:t xml:space="preserve">development. </w:t>
      </w:r>
      <w:proofErr w:type="spellStart"/>
      <w:r w:rsidRPr="00935504">
        <w:rPr>
          <w:sz w:val="20"/>
          <w:szCs w:val="20"/>
        </w:rPr>
        <w:t>Forbion’s</w:t>
      </w:r>
      <w:proofErr w:type="spellEnd"/>
      <w:r w:rsidRPr="00935504">
        <w:rPr>
          <w:sz w:val="20"/>
          <w:szCs w:val="20"/>
        </w:rPr>
        <w:t xml:space="preserve"> current team consists of over 30 life sciences investment professionals that have built an impressive performance track record since the late nineties with investments in over 100 companies across 8 funds. </w:t>
      </w:r>
      <w:proofErr w:type="spellStart"/>
      <w:r w:rsidRPr="00935504">
        <w:rPr>
          <w:sz w:val="20"/>
          <w:szCs w:val="20"/>
        </w:rPr>
        <w:t>Forbion’s</w:t>
      </w:r>
      <w:proofErr w:type="spellEnd"/>
      <w:r w:rsidRPr="00935504">
        <w:rPr>
          <w:sz w:val="20"/>
          <w:szCs w:val="20"/>
        </w:rPr>
        <w:t xml:space="preserve"> record of sourcing, building and guiding life sciences companies has resulted in many breakthrough therapies and valuable exits. Besides financial objectives, </w:t>
      </w:r>
      <w:proofErr w:type="spellStart"/>
      <w:r w:rsidRPr="00935504">
        <w:rPr>
          <w:sz w:val="20"/>
          <w:szCs w:val="20"/>
        </w:rPr>
        <w:t>Forbion</w:t>
      </w:r>
      <w:proofErr w:type="spellEnd"/>
      <w:r w:rsidRPr="00935504">
        <w:rPr>
          <w:sz w:val="20"/>
          <w:szCs w:val="20"/>
        </w:rPr>
        <w:t xml:space="preserve"> selects investments that will positively impact the health and well-being of patients. The firm is a signatory to the United Nations Principles for Responsible Investment. </w:t>
      </w:r>
      <w:proofErr w:type="spellStart"/>
      <w:r w:rsidRPr="00935504">
        <w:rPr>
          <w:sz w:val="20"/>
          <w:szCs w:val="20"/>
        </w:rPr>
        <w:t>Forbion</w:t>
      </w:r>
      <w:proofErr w:type="spellEnd"/>
      <w:r w:rsidRPr="00935504">
        <w:rPr>
          <w:sz w:val="20"/>
          <w:szCs w:val="20"/>
        </w:rPr>
        <w:t xml:space="preserve"> operates a joint venture with BGV, the manager of seed and early-stage funds, especially focused on Benelux and Germany. </w:t>
      </w:r>
    </w:p>
    <w:p w14:paraId="030B505C" w14:textId="77777777" w:rsidR="008520F0" w:rsidRDefault="082A0036" w:rsidP="008520F0">
      <w:pPr>
        <w:rPr>
          <w:sz w:val="20"/>
          <w:szCs w:val="20"/>
        </w:rPr>
      </w:pPr>
      <w:r w:rsidRPr="000C3775">
        <w:rPr>
          <w:b/>
          <w:bCs/>
          <w:sz w:val="20"/>
          <w:szCs w:val="20"/>
        </w:rPr>
        <w:t xml:space="preserve">About </w:t>
      </w:r>
      <w:proofErr w:type="spellStart"/>
      <w:r w:rsidRPr="000C3775">
        <w:rPr>
          <w:b/>
          <w:bCs/>
          <w:sz w:val="20"/>
          <w:szCs w:val="20"/>
        </w:rPr>
        <w:t>Sarsi</w:t>
      </w:r>
      <w:r w:rsidR="6ECB2DD3" w:rsidRPr="000C3775">
        <w:rPr>
          <w:b/>
          <w:bCs/>
          <w:sz w:val="20"/>
          <w:szCs w:val="20"/>
        </w:rPr>
        <w:t>a</w:t>
      </w:r>
      <w:proofErr w:type="spellEnd"/>
      <w:r w:rsidR="6ECB2DD3" w:rsidRPr="000C3775">
        <w:rPr>
          <w:b/>
          <w:bCs/>
          <w:sz w:val="20"/>
          <w:szCs w:val="20"/>
        </w:rPr>
        <w:t xml:space="preserve"> </w:t>
      </w:r>
      <w:hyperlink r:id="rId18">
        <w:r w:rsidR="1F873122" w:rsidRPr="00A931AF">
          <w:rPr>
            <w:rStyle w:val="Hyperlink"/>
          </w:rPr>
          <w:t>www.sarsia.com</w:t>
        </w:r>
        <w:hyperlink r:id="rId19" w:history="1"/>
      </w:hyperlink>
    </w:p>
    <w:p w14:paraId="01206091" w14:textId="62CD8F9C" w:rsidR="00287280" w:rsidRPr="000C3775" w:rsidRDefault="04840B1A" w:rsidP="008520F0">
      <w:pPr>
        <w:spacing w:after="240"/>
        <w:rPr>
          <w:sz w:val="20"/>
          <w:szCs w:val="20"/>
        </w:rPr>
      </w:pPr>
      <w:proofErr w:type="spellStart"/>
      <w:r w:rsidRPr="000C3775">
        <w:rPr>
          <w:sz w:val="20"/>
          <w:szCs w:val="20"/>
        </w:rPr>
        <w:t>Sarsia</w:t>
      </w:r>
      <w:proofErr w:type="spellEnd"/>
      <w:r w:rsidRPr="000C3775">
        <w:rPr>
          <w:sz w:val="20"/>
          <w:szCs w:val="20"/>
        </w:rPr>
        <w:t xml:space="preserve"> is the largest early-phase Life-Science investor in Norway and one of the best performing in Scandinavia. </w:t>
      </w:r>
      <w:proofErr w:type="spellStart"/>
      <w:r w:rsidR="082A0036" w:rsidRPr="000C3775">
        <w:rPr>
          <w:sz w:val="20"/>
          <w:szCs w:val="20"/>
        </w:rPr>
        <w:t>Sarsia</w:t>
      </w:r>
      <w:proofErr w:type="spellEnd"/>
      <w:r w:rsidR="082A0036" w:rsidRPr="000C3775">
        <w:rPr>
          <w:sz w:val="20"/>
          <w:szCs w:val="20"/>
        </w:rPr>
        <w:t xml:space="preserve"> invests in early-stage life-science companies founded on groundbreaking technologies with compelling value propositions serving unmet clinical needs. </w:t>
      </w:r>
      <w:r w:rsidR="384FF235" w:rsidRPr="000C3775">
        <w:rPr>
          <w:sz w:val="20"/>
          <w:szCs w:val="20"/>
        </w:rPr>
        <w:t xml:space="preserve">Amongst the fund’s portfolio of companies is </w:t>
      </w:r>
      <w:proofErr w:type="spellStart"/>
      <w:r w:rsidR="384FF235" w:rsidRPr="000C3775">
        <w:rPr>
          <w:sz w:val="20"/>
          <w:szCs w:val="20"/>
        </w:rPr>
        <w:t>Nykode</w:t>
      </w:r>
      <w:proofErr w:type="spellEnd"/>
      <w:r w:rsidR="384FF235" w:rsidRPr="000C3775">
        <w:rPr>
          <w:sz w:val="20"/>
          <w:szCs w:val="20"/>
        </w:rPr>
        <w:t xml:space="preserve"> AS (</w:t>
      </w:r>
      <w:hyperlink r:id="rId20" w:history="1">
        <w:r w:rsidR="003834CE" w:rsidRPr="003834CE">
          <w:rPr>
            <w:rStyle w:val="Hyperlink"/>
          </w:rPr>
          <w:t>www.nykode.com</w:t>
        </w:r>
      </w:hyperlink>
      <w:r w:rsidR="003834CE">
        <w:rPr>
          <w:sz w:val="20"/>
          <w:szCs w:val="20"/>
        </w:rPr>
        <w:t xml:space="preserve"> </w:t>
      </w:r>
      <w:r w:rsidR="384FF235" w:rsidRPr="000C3775">
        <w:rPr>
          <w:sz w:val="20"/>
          <w:szCs w:val="20"/>
        </w:rPr>
        <w:t>Euronext: ticker NYKD).</w:t>
      </w:r>
    </w:p>
    <w:p w14:paraId="5DA44C1E" w14:textId="2445F221" w:rsidR="001000A4" w:rsidRPr="000C3775" w:rsidRDefault="001000A4" w:rsidP="000C3775">
      <w:pPr>
        <w:shd w:val="clear" w:color="auto" w:fill="FFFFFF"/>
        <w:spacing w:before="120"/>
        <w:rPr>
          <w:sz w:val="20"/>
          <w:szCs w:val="20"/>
        </w:rPr>
      </w:pPr>
      <w:r w:rsidRPr="000C3775">
        <w:rPr>
          <w:b/>
          <w:bCs/>
          <w:sz w:val="20"/>
          <w:szCs w:val="20"/>
        </w:rPr>
        <w:t xml:space="preserve">About p53 </w:t>
      </w:r>
      <w:hyperlink r:id="rId21" w:history="1">
        <w:r w:rsidRPr="00A931AF">
          <w:rPr>
            <w:rStyle w:val="Hyperlink"/>
          </w:rPr>
          <w:t>www.p53.no</w:t>
        </w:r>
      </w:hyperlink>
    </w:p>
    <w:p w14:paraId="79D7F81D" w14:textId="3812B6AF" w:rsidR="001000A4" w:rsidRPr="000C3775" w:rsidRDefault="00F11330" w:rsidP="009A14FF">
      <w:pPr>
        <w:shd w:val="clear" w:color="auto" w:fill="FFFFFF" w:themeFill="background1"/>
        <w:spacing w:after="120"/>
        <w:rPr>
          <w:sz w:val="20"/>
          <w:szCs w:val="20"/>
        </w:rPr>
      </w:pPr>
      <w:r w:rsidRPr="000C3775">
        <w:rPr>
          <w:sz w:val="20"/>
          <w:szCs w:val="20"/>
        </w:rPr>
        <w:t>A Norway-based healthcare investor,</w:t>
      </w:r>
      <w:r w:rsidR="001000A4" w:rsidRPr="000C3775">
        <w:rPr>
          <w:sz w:val="20"/>
          <w:szCs w:val="20"/>
        </w:rPr>
        <w:t xml:space="preserve"> p53 identifies and invests in innovative healthcare companies, particularly in the fields of biotechnology and </w:t>
      </w:r>
      <w:r w:rsidR="13CDA5C2" w:rsidRPr="000C3775">
        <w:rPr>
          <w:sz w:val="20"/>
          <w:szCs w:val="20"/>
        </w:rPr>
        <w:t>digital health</w:t>
      </w:r>
      <w:r w:rsidR="001000A4" w:rsidRPr="000C3775">
        <w:rPr>
          <w:sz w:val="20"/>
          <w:szCs w:val="20"/>
        </w:rPr>
        <w:t>.</w:t>
      </w:r>
    </w:p>
    <w:p w14:paraId="433B8E9B" w14:textId="24EDDCCA" w:rsidR="00BD1C53" w:rsidRPr="000C3775" w:rsidRDefault="001000A4" w:rsidP="000C3775">
      <w:pPr>
        <w:shd w:val="clear" w:color="auto" w:fill="FFFFFF"/>
        <w:spacing w:after="240"/>
        <w:rPr>
          <w:sz w:val="20"/>
          <w:szCs w:val="20"/>
        </w:rPr>
      </w:pPr>
      <w:r w:rsidRPr="000C3775">
        <w:rPr>
          <w:sz w:val="20"/>
          <w:szCs w:val="20"/>
        </w:rPr>
        <w:t>p53 seeks to contribute to the development and commercialization of groundbreaking ideas that will transform people’s lives, increase accessibility to cutting-edge treatments and innovative solutions with positive effects on quality of life and well-being.</w:t>
      </w:r>
    </w:p>
    <w:p w14:paraId="729707BF" w14:textId="77777777" w:rsidR="00B22F29" w:rsidRDefault="00BD1C53" w:rsidP="00B22F29">
      <w:pPr>
        <w:shd w:val="clear" w:color="auto" w:fill="FFFFFF"/>
        <w:spacing w:before="120"/>
        <w:rPr>
          <w:rStyle w:val="Hyperlink"/>
        </w:rPr>
      </w:pPr>
      <w:r w:rsidRPr="000C3775">
        <w:rPr>
          <w:b/>
          <w:bCs/>
          <w:sz w:val="20"/>
          <w:szCs w:val="20"/>
        </w:rPr>
        <w:t xml:space="preserve">About </w:t>
      </w:r>
      <w:proofErr w:type="spellStart"/>
      <w:r w:rsidRPr="000C3775">
        <w:rPr>
          <w:b/>
          <w:bCs/>
          <w:sz w:val="20"/>
          <w:szCs w:val="20"/>
        </w:rPr>
        <w:t>Investinor</w:t>
      </w:r>
      <w:proofErr w:type="spellEnd"/>
      <w:r w:rsidRPr="000C3775">
        <w:rPr>
          <w:b/>
          <w:bCs/>
          <w:sz w:val="20"/>
          <w:szCs w:val="20"/>
        </w:rPr>
        <w:t xml:space="preserve"> </w:t>
      </w:r>
      <w:hyperlink r:id="rId22" w:history="1">
        <w:r w:rsidR="00B22F29" w:rsidRPr="00B231F3">
          <w:rPr>
            <w:rStyle w:val="Hyperlink"/>
          </w:rPr>
          <w:t>www.investinor.no/en/</w:t>
        </w:r>
      </w:hyperlink>
    </w:p>
    <w:p w14:paraId="283EA214" w14:textId="1FF7702C" w:rsidR="00C90DAC" w:rsidRPr="00B22F29" w:rsidRDefault="00C90DAC" w:rsidP="00B22F29">
      <w:pPr>
        <w:shd w:val="clear" w:color="auto" w:fill="FFFFFF"/>
        <w:spacing w:after="240"/>
        <w:rPr>
          <w:color w:val="0000FF" w:themeColor="hyperlink"/>
          <w:sz w:val="20"/>
          <w:u w:val="single"/>
        </w:rPr>
      </w:pPr>
      <w:proofErr w:type="spellStart"/>
      <w:r w:rsidRPr="000C3775">
        <w:rPr>
          <w:sz w:val="20"/>
          <w:szCs w:val="20"/>
        </w:rPr>
        <w:t>Investinor</w:t>
      </w:r>
      <w:proofErr w:type="spellEnd"/>
      <w:r w:rsidRPr="000C3775">
        <w:rPr>
          <w:sz w:val="20"/>
          <w:szCs w:val="20"/>
        </w:rPr>
        <w:t xml:space="preserve"> AS is an early-stage investment company owned by the state of Norway. Together with founders, entrepreneurs, and other investors, </w:t>
      </w:r>
      <w:proofErr w:type="spellStart"/>
      <w:r w:rsidRPr="000C3775">
        <w:rPr>
          <w:sz w:val="20"/>
          <w:szCs w:val="20"/>
        </w:rPr>
        <w:t>Investinor</w:t>
      </w:r>
      <w:proofErr w:type="spellEnd"/>
      <w:r w:rsidRPr="000C3775">
        <w:rPr>
          <w:sz w:val="20"/>
          <w:szCs w:val="20"/>
        </w:rPr>
        <w:t xml:space="preserve"> invests risk capital in some of the most promising Norwegian companies in their respective markets. With assets of around NOK 8 billion </w:t>
      </w:r>
      <w:proofErr w:type="spellStart"/>
      <w:r w:rsidRPr="000C3775">
        <w:rPr>
          <w:sz w:val="20"/>
          <w:szCs w:val="20"/>
        </w:rPr>
        <w:t>Investinor</w:t>
      </w:r>
      <w:proofErr w:type="spellEnd"/>
      <w:r w:rsidRPr="000C3775">
        <w:rPr>
          <w:sz w:val="20"/>
          <w:szCs w:val="20"/>
        </w:rPr>
        <w:t xml:space="preserve"> is Norway’s largest venture capital investor.</w:t>
      </w:r>
    </w:p>
    <w:p w14:paraId="20AD926F" w14:textId="77777777" w:rsidR="004E5245" w:rsidRPr="000C3775" w:rsidRDefault="004E5245" w:rsidP="001000A4">
      <w:pPr>
        <w:shd w:val="clear" w:color="auto" w:fill="FFFFFF"/>
        <w:spacing w:before="120" w:after="120"/>
        <w:rPr>
          <w:sz w:val="20"/>
          <w:szCs w:val="20"/>
        </w:rPr>
      </w:pPr>
    </w:p>
    <w:p w14:paraId="0A541B08" w14:textId="397F20D6" w:rsidR="001000A4" w:rsidRDefault="001000A4" w:rsidP="001000A4">
      <w:pPr>
        <w:shd w:val="clear" w:color="auto" w:fill="FFFFFF"/>
        <w:spacing w:before="120" w:after="120"/>
        <w:rPr>
          <w:sz w:val="20"/>
          <w:szCs w:val="20"/>
        </w:rPr>
      </w:pPr>
    </w:p>
    <w:sectPr w:rsidR="00100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1FC"/>
    <w:multiLevelType w:val="hybridMultilevel"/>
    <w:tmpl w:val="85C2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0610F"/>
    <w:multiLevelType w:val="multilevel"/>
    <w:tmpl w:val="96F6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522B52"/>
    <w:multiLevelType w:val="multilevel"/>
    <w:tmpl w:val="5B7294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43A298F"/>
    <w:multiLevelType w:val="multilevel"/>
    <w:tmpl w:val="345E5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5398544">
    <w:abstractNumId w:val="3"/>
  </w:num>
  <w:num w:numId="2" w16cid:durableId="831482066">
    <w:abstractNumId w:val="1"/>
  </w:num>
  <w:num w:numId="3" w16cid:durableId="1417285355">
    <w:abstractNumId w:val="2"/>
  </w:num>
  <w:num w:numId="4" w16cid:durableId="63722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8A"/>
    <w:rsid w:val="00003EC0"/>
    <w:rsid w:val="0000486A"/>
    <w:rsid w:val="000101F4"/>
    <w:rsid w:val="000124C2"/>
    <w:rsid w:val="00013DBB"/>
    <w:rsid w:val="00024193"/>
    <w:rsid w:val="00026C30"/>
    <w:rsid w:val="00027F90"/>
    <w:rsid w:val="00036E86"/>
    <w:rsid w:val="00044034"/>
    <w:rsid w:val="0004486A"/>
    <w:rsid w:val="000607BC"/>
    <w:rsid w:val="0006588B"/>
    <w:rsid w:val="000666A0"/>
    <w:rsid w:val="00066DA2"/>
    <w:rsid w:val="00071ED4"/>
    <w:rsid w:val="0007533C"/>
    <w:rsid w:val="00094BB9"/>
    <w:rsid w:val="000B0A88"/>
    <w:rsid w:val="000B378E"/>
    <w:rsid w:val="000B6044"/>
    <w:rsid w:val="000C3775"/>
    <w:rsid w:val="000C5804"/>
    <w:rsid w:val="000C743F"/>
    <w:rsid w:val="000E01EA"/>
    <w:rsid w:val="000E6E30"/>
    <w:rsid w:val="000F29E4"/>
    <w:rsid w:val="000F5CB0"/>
    <w:rsid w:val="000F7695"/>
    <w:rsid w:val="001000A4"/>
    <w:rsid w:val="0010048C"/>
    <w:rsid w:val="0010079E"/>
    <w:rsid w:val="00104CF8"/>
    <w:rsid w:val="00107B61"/>
    <w:rsid w:val="00107BB5"/>
    <w:rsid w:val="0011078C"/>
    <w:rsid w:val="001130E9"/>
    <w:rsid w:val="00114856"/>
    <w:rsid w:val="00117C5B"/>
    <w:rsid w:val="00126F13"/>
    <w:rsid w:val="00132666"/>
    <w:rsid w:val="001329ED"/>
    <w:rsid w:val="00137766"/>
    <w:rsid w:val="00140B28"/>
    <w:rsid w:val="0014114B"/>
    <w:rsid w:val="001413AB"/>
    <w:rsid w:val="00141D4D"/>
    <w:rsid w:val="00143CE3"/>
    <w:rsid w:val="00144DB1"/>
    <w:rsid w:val="001468BF"/>
    <w:rsid w:val="00157B6E"/>
    <w:rsid w:val="00164018"/>
    <w:rsid w:val="001652F2"/>
    <w:rsid w:val="00173890"/>
    <w:rsid w:val="001815B6"/>
    <w:rsid w:val="00181B54"/>
    <w:rsid w:val="00186C8D"/>
    <w:rsid w:val="00190F82"/>
    <w:rsid w:val="001A2FF6"/>
    <w:rsid w:val="001A3C9C"/>
    <w:rsid w:val="001A482A"/>
    <w:rsid w:val="001B0997"/>
    <w:rsid w:val="001B279A"/>
    <w:rsid w:val="001B5989"/>
    <w:rsid w:val="001B6493"/>
    <w:rsid w:val="001C5237"/>
    <w:rsid w:val="001C7FBA"/>
    <w:rsid w:val="001E04D5"/>
    <w:rsid w:val="001F23FB"/>
    <w:rsid w:val="0020472C"/>
    <w:rsid w:val="00204F14"/>
    <w:rsid w:val="002060CF"/>
    <w:rsid w:val="00214DC8"/>
    <w:rsid w:val="00215922"/>
    <w:rsid w:val="002307CF"/>
    <w:rsid w:val="00230ABE"/>
    <w:rsid w:val="00233495"/>
    <w:rsid w:val="002346F9"/>
    <w:rsid w:val="00234AFD"/>
    <w:rsid w:val="00235615"/>
    <w:rsid w:val="002357F1"/>
    <w:rsid w:val="002365B0"/>
    <w:rsid w:val="0024443B"/>
    <w:rsid w:val="00244AE1"/>
    <w:rsid w:val="00244CA2"/>
    <w:rsid w:val="002455E1"/>
    <w:rsid w:val="00252948"/>
    <w:rsid w:val="00254298"/>
    <w:rsid w:val="0025431C"/>
    <w:rsid w:val="00260D83"/>
    <w:rsid w:val="00263470"/>
    <w:rsid w:val="00271075"/>
    <w:rsid w:val="00271E8F"/>
    <w:rsid w:val="002744B9"/>
    <w:rsid w:val="00282308"/>
    <w:rsid w:val="00287280"/>
    <w:rsid w:val="0029509E"/>
    <w:rsid w:val="002A4B53"/>
    <w:rsid w:val="002A5E9F"/>
    <w:rsid w:val="002A634E"/>
    <w:rsid w:val="002B2414"/>
    <w:rsid w:val="002B2C88"/>
    <w:rsid w:val="002C288A"/>
    <w:rsid w:val="002C52ED"/>
    <w:rsid w:val="002C5C65"/>
    <w:rsid w:val="002E559E"/>
    <w:rsid w:val="002E7F86"/>
    <w:rsid w:val="002F24AD"/>
    <w:rsid w:val="002F4263"/>
    <w:rsid w:val="002F4B8A"/>
    <w:rsid w:val="0030458B"/>
    <w:rsid w:val="00307DCC"/>
    <w:rsid w:val="00310422"/>
    <w:rsid w:val="0032018F"/>
    <w:rsid w:val="00321E86"/>
    <w:rsid w:val="00322031"/>
    <w:rsid w:val="00334600"/>
    <w:rsid w:val="00341FAB"/>
    <w:rsid w:val="0034463D"/>
    <w:rsid w:val="00352E1C"/>
    <w:rsid w:val="003628D6"/>
    <w:rsid w:val="00364A5F"/>
    <w:rsid w:val="003653E7"/>
    <w:rsid w:val="00372815"/>
    <w:rsid w:val="003834CE"/>
    <w:rsid w:val="0038586E"/>
    <w:rsid w:val="00396924"/>
    <w:rsid w:val="0039773C"/>
    <w:rsid w:val="003A2871"/>
    <w:rsid w:val="003A5753"/>
    <w:rsid w:val="003B14ED"/>
    <w:rsid w:val="003B57FF"/>
    <w:rsid w:val="003B68B7"/>
    <w:rsid w:val="003C04D9"/>
    <w:rsid w:val="003C272B"/>
    <w:rsid w:val="003C6792"/>
    <w:rsid w:val="003C67C3"/>
    <w:rsid w:val="003D0975"/>
    <w:rsid w:val="003E3208"/>
    <w:rsid w:val="003E65FA"/>
    <w:rsid w:val="003F4931"/>
    <w:rsid w:val="003F5407"/>
    <w:rsid w:val="003F6F15"/>
    <w:rsid w:val="003F7802"/>
    <w:rsid w:val="0040570F"/>
    <w:rsid w:val="00413376"/>
    <w:rsid w:val="0041506A"/>
    <w:rsid w:val="00432FC9"/>
    <w:rsid w:val="0043476F"/>
    <w:rsid w:val="004419C9"/>
    <w:rsid w:val="00447E4A"/>
    <w:rsid w:val="00455588"/>
    <w:rsid w:val="00460BD5"/>
    <w:rsid w:val="00472425"/>
    <w:rsid w:val="004759AB"/>
    <w:rsid w:val="004938FA"/>
    <w:rsid w:val="00495BD5"/>
    <w:rsid w:val="004972FF"/>
    <w:rsid w:val="004A031D"/>
    <w:rsid w:val="004A3A49"/>
    <w:rsid w:val="004A75D8"/>
    <w:rsid w:val="004C466E"/>
    <w:rsid w:val="004C4EB7"/>
    <w:rsid w:val="004C5922"/>
    <w:rsid w:val="004C6646"/>
    <w:rsid w:val="004C7C1A"/>
    <w:rsid w:val="004D3635"/>
    <w:rsid w:val="004D3A38"/>
    <w:rsid w:val="004D5A0B"/>
    <w:rsid w:val="004E5245"/>
    <w:rsid w:val="004E6813"/>
    <w:rsid w:val="004F2838"/>
    <w:rsid w:val="0050418F"/>
    <w:rsid w:val="00512576"/>
    <w:rsid w:val="00513459"/>
    <w:rsid w:val="0051367D"/>
    <w:rsid w:val="00522594"/>
    <w:rsid w:val="00541E72"/>
    <w:rsid w:val="00546304"/>
    <w:rsid w:val="005556FE"/>
    <w:rsid w:val="005740E4"/>
    <w:rsid w:val="005754BE"/>
    <w:rsid w:val="005756BA"/>
    <w:rsid w:val="0058045E"/>
    <w:rsid w:val="00584695"/>
    <w:rsid w:val="00585417"/>
    <w:rsid w:val="00585807"/>
    <w:rsid w:val="00587EF1"/>
    <w:rsid w:val="00591486"/>
    <w:rsid w:val="005932F1"/>
    <w:rsid w:val="00594C13"/>
    <w:rsid w:val="005970FB"/>
    <w:rsid w:val="005A6A30"/>
    <w:rsid w:val="005B151C"/>
    <w:rsid w:val="005B1B57"/>
    <w:rsid w:val="005B21E0"/>
    <w:rsid w:val="005B5E93"/>
    <w:rsid w:val="005C00F6"/>
    <w:rsid w:val="005E2FC3"/>
    <w:rsid w:val="005E32EB"/>
    <w:rsid w:val="005E3900"/>
    <w:rsid w:val="005F528A"/>
    <w:rsid w:val="005F7CDD"/>
    <w:rsid w:val="00603925"/>
    <w:rsid w:val="00604A65"/>
    <w:rsid w:val="00605C9A"/>
    <w:rsid w:val="0061590D"/>
    <w:rsid w:val="00616EDB"/>
    <w:rsid w:val="00632ED2"/>
    <w:rsid w:val="006362C9"/>
    <w:rsid w:val="00636B9D"/>
    <w:rsid w:val="00647339"/>
    <w:rsid w:val="00657002"/>
    <w:rsid w:val="0066018B"/>
    <w:rsid w:val="00662371"/>
    <w:rsid w:val="00682A44"/>
    <w:rsid w:val="006905F8"/>
    <w:rsid w:val="00691608"/>
    <w:rsid w:val="0069291E"/>
    <w:rsid w:val="00697C99"/>
    <w:rsid w:val="006A748A"/>
    <w:rsid w:val="006B07B6"/>
    <w:rsid w:val="006B70CE"/>
    <w:rsid w:val="006D11C0"/>
    <w:rsid w:val="006E4E84"/>
    <w:rsid w:val="006F203B"/>
    <w:rsid w:val="006F6D3B"/>
    <w:rsid w:val="00704178"/>
    <w:rsid w:val="007049BE"/>
    <w:rsid w:val="00707AE3"/>
    <w:rsid w:val="00713B28"/>
    <w:rsid w:val="0072064A"/>
    <w:rsid w:val="00723238"/>
    <w:rsid w:val="0072403B"/>
    <w:rsid w:val="00725949"/>
    <w:rsid w:val="00732B76"/>
    <w:rsid w:val="00741D84"/>
    <w:rsid w:val="007461E4"/>
    <w:rsid w:val="0075157C"/>
    <w:rsid w:val="00760595"/>
    <w:rsid w:val="00763BB9"/>
    <w:rsid w:val="00774C32"/>
    <w:rsid w:val="00783A6E"/>
    <w:rsid w:val="00784B95"/>
    <w:rsid w:val="007853C1"/>
    <w:rsid w:val="00790335"/>
    <w:rsid w:val="00790B3A"/>
    <w:rsid w:val="00791151"/>
    <w:rsid w:val="007956DE"/>
    <w:rsid w:val="00796C1A"/>
    <w:rsid w:val="007A210A"/>
    <w:rsid w:val="007A6279"/>
    <w:rsid w:val="007C1E81"/>
    <w:rsid w:val="007D14D4"/>
    <w:rsid w:val="007D1943"/>
    <w:rsid w:val="007D1DDA"/>
    <w:rsid w:val="007E4AE0"/>
    <w:rsid w:val="007E60B9"/>
    <w:rsid w:val="007E6EC4"/>
    <w:rsid w:val="007F4C3D"/>
    <w:rsid w:val="0080009D"/>
    <w:rsid w:val="00815BC7"/>
    <w:rsid w:val="00823262"/>
    <w:rsid w:val="00835151"/>
    <w:rsid w:val="00845ABE"/>
    <w:rsid w:val="00846517"/>
    <w:rsid w:val="00850944"/>
    <w:rsid w:val="0085198C"/>
    <w:rsid w:val="00851BCB"/>
    <w:rsid w:val="008520F0"/>
    <w:rsid w:val="00855680"/>
    <w:rsid w:val="0086127B"/>
    <w:rsid w:val="00867E87"/>
    <w:rsid w:val="0086FED6"/>
    <w:rsid w:val="008751F7"/>
    <w:rsid w:val="00880D8D"/>
    <w:rsid w:val="008A43B7"/>
    <w:rsid w:val="008A45F6"/>
    <w:rsid w:val="008A4F7B"/>
    <w:rsid w:val="008B0587"/>
    <w:rsid w:val="008B0860"/>
    <w:rsid w:val="008B18C9"/>
    <w:rsid w:val="008B1CC0"/>
    <w:rsid w:val="008B49B9"/>
    <w:rsid w:val="008B70F6"/>
    <w:rsid w:val="008C4139"/>
    <w:rsid w:val="008C4D24"/>
    <w:rsid w:val="008D0EB4"/>
    <w:rsid w:val="008D1D60"/>
    <w:rsid w:val="008D5303"/>
    <w:rsid w:val="008E0ECD"/>
    <w:rsid w:val="008E3991"/>
    <w:rsid w:val="008E6163"/>
    <w:rsid w:val="008F01A4"/>
    <w:rsid w:val="008F4FB5"/>
    <w:rsid w:val="008F7AA8"/>
    <w:rsid w:val="0090077E"/>
    <w:rsid w:val="00903FDB"/>
    <w:rsid w:val="009162A1"/>
    <w:rsid w:val="009175BE"/>
    <w:rsid w:val="0092068C"/>
    <w:rsid w:val="00921BD8"/>
    <w:rsid w:val="00922FB1"/>
    <w:rsid w:val="00935504"/>
    <w:rsid w:val="00943213"/>
    <w:rsid w:val="009449CD"/>
    <w:rsid w:val="00946CE6"/>
    <w:rsid w:val="009475FA"/>
    <w:rsid w:val="0095386E"/>
    <w:rsid w:val="00955D7B"/>
    <w:rsid w:val="00960B1F"/>
    <w:rsid w:val="00972B7A"/>
    <w:rsid w:val="00976DF5"/>
    <w:rsid w:val="0097760F"/>
    <w:rsid w:val="00986F69"/>
    <w:rsid w:val="009A043B"/>
    <w:rsid w:val="009A14FF"/>
    <w:rsid w:val="009A422B"/>
    <w:rsid w:val="009B0A1C"/>
    <w:rsid w:val="009B57C0"/>
    <w:rsid w:val="009E4761"/>
    <w:rsid w:val="009E7E06"/>
    <w:rsid w:val="009F1ABD"/>
    <w:rsid w:val="00A00200"/>
    <w:rsid w:val="00A00BF7"/>
    <w:rsid w:val="00A041FE"/>
    <w:rsid w:val="00A06FC7"/>
    <w:rsid w:val="00A11D84"/>
    <w:rsid w:val="00A2244B"/>
    <w:rsid w:val="00A270D0"/>
    <w:rsid w:val="00A332B3"/>
    <w:rsid w:val="00A3657B"/>
    <w:rsid w:val="00A44FDB"/>
    <w:rsid w:val="00A46274"/>
    <w:rsid w:val="00A638D0"/>
    <w:rsid w:val="00A8665A"/>
    <w:rsid w:val="00A86BC5"/>
    <w:rsid w:val="00A931AF"/>
    <w:rsid w:val="00A93593"/>
    <w:rsid w:val="00AA25E1"/>
    <w:rsid w:val="00AB277F"/>
    <w:rsid w:val="00AB283A"/>
    <w:rsid w:val="00AC399D"/>
    <w:rsid w:val="00AC6F96"/>
    <w:rsid w:val="00AD18E4"/>
    <w:rsid w:val="00AD3DED"/>
    <w:rsid w:val="00AE201B"/>
    <w:rsid w:val="00AF026B"/>
    <w:rsid w:val="00B1281A"/>
    <w:rsid w:val="00B153E3"/>
    <w:rsid w:val="00B21376"/>
    <w:rsid w:val="00B229F9"/>
    <w:rsid w:val="00B22F29"/>
    <w:rsid w:val="00B24164"/>
    <w:rsid w:val="00B27C8B"/>
    <w:rsid w:val="00B31146"/>
    <w:rsid w:val="00B376DD"/>
    <w:rsid w:val="00B377EA"/>
    <w:rsid w:val="00B53F49"/>
    <w:rsid w:val="00B56DE3"/>
    <w:rsid w:val="00B62750"/>
    <w:rsid w:val="00B631D9"/>
    <w:rsid w:val="00B83B4A"/>
    <w:rsid w:val="00B850C5"/>
    <w:rsid w:val="00B85B88"/>
    <w:rsid w:val="00B863FB"/>
    <w:rsid w:val="00B876BF"/>
    <w:rsid w:val="00BA0CE8"/>
    <w:rsid w:val="00BA25B0"/>
    <w:rsid w:val="00BA2785"/>
    <w:rsid w:val="00BA5DCA"/>
    <w:rsid w:val="00BB1A34"/>
    <w:rsid w:val="00BB7B65"/>
    <w:rsid w:val="00BB7BE1"/>
    <w:rsid w:val="00BB7DE6"/>
    <w:rsid w:val="00BC1003"/>
    <w:rsid w:val="00BD1C53"/>
    <w:rsid w:val="00BD4CDD"/>
    <w:rsid w:val="00BD6D31"/>
    <w:rsid w:val="00BD7027"/>
    <w:rsid w:val="00BE055D"/>
    <w:rsid w:val="00BE3C1F"/>
    <w:rsid w:val="00BE51A8"/>
    <w:rsid w:val="00BE5F3A"/>
    <w:rsid w:val="00BF49E3"/>
    <w:rsid w:val="00BF55FB"/>
    <w:rsid w:val="00C0747A"/>
    <w:rsid w:val="00C12688"/>
    <w:rsid w:val="00C132F2"/>
    <w:rsid w:val="00C16583"/>
    <w:rsid w:val="00C31126"/>
    <w:rsid w:val="00C3167F"/>
    <w:rsid w:val="00C31A11"/>
    <w:rsid w:val="00C366B5"/>
    <w:rsid w:val="00C36E84"/>
    <w:rsid w:val="00C37766"/>
    <w:rsid w:val="00C464F2"/>
    <w:rsid w:val="00C54537"/>
    <w:rsid w:val="00C7032F"/>
    <w:rsid w:val="00C90DAC"/>
    <w:rsid w:val="00CA281C"/>
    <w:rsid w:val="00CA3AF5"/>
    <w:rsid w:val="00CA5E24"/>
    <w:rsid w:val="00CB0201"/>
    <w:rsid w:val="00CB6A81"/>
    <w:rsid w:val="00CC46AC"/>
    <w:rsid w:val="00CD136C"/>
    <w:rsid w:val="00CD188B"/>
    <w:rsid w:val="00CD5666"/>
    <w:rsid w:val="00CE00B9"/>
    <w:rsid w:val="00CE2799"/>
    <w:rsid w:val="00CE27CA"/>
    <w:rsid w:val="00CE2B7B"/>
    <w:rsid w:val="00CE3899"/>
    <w:rsid w:val="00CE4331"/>
    <w:rsid w:val="00CE45FE"/>
    <w:rsid w:val="00CE7763"/>
    <w:rsid w:val="00CF04F6"/>
    <w:rsid w:val="00D01AB5"/>
    <w:rsid w:val="00D02267"/>
    <w:rsid w:val="00D03132"/>
    <w:rsid w:val="00D04BE7"/>
    <w:rsid w:val="00D06690"/>
    <w:rsid w:val="00D2050D"/>
    <w:rsid w:val="00D22D6C"/>
    <w:rsid w:val="00D22E7E"/>
    <w:rsid w:val="00D2494D"/>
    <w:rsid w:val="00D40939"/>
    <w:rsid w:val="00D4227D"/>
    <w:rsid w:val="00D4473F"/>
    <w:rsid w:val="00D5132E"/>
    <w:rsid w:val="00D53652"/>
    <w:rsid w:val="00D55336"/>
    <w:rsid w:val="00D55F89"/>
    <w:rsid w:val="00D613BF"/>
    <w:rsid w:val="00D67400"/>
    <w:rsid w:val="00D7127A"/>
    <w:rsid w:val="00D736D9"/>
    <w:rsid w:val="00D7760A"/>
    <w:rsid w:val="00D90CF9"/>
    <w:rsid w:val="00D97E79"/>
    <w:rsid w:val="00DA4BDB"/>
    <w:rsid w:val="00DB168E"/>
    <w:rsid w:val="00DC75D2"/>
    <w:rsid w:val="00DD0675"/>
    <w:rsid w:val="00DD6CDE"/>
    <w:rsid w:val="00DE40CD"/>
    <w:rsid w:val="00DE4E14"/>
    <w:rsid w:val="00DE5E10"/>
    <w:rsid w:val="00DF0AC0"/>
    <w:rsid w:val="00DF16E7"/>
    <w:rsid w:val="00DF7074"/>
    <w:rsid w:val="00DF74FF"/>
    <w:rsid w:val="00E04164"/>
    <w:rsid w:val="00E10C94"/>
    <w:rsid w:val="00E11850"/>
    <w:rsid w:val="00E167CD"/>
    <w:rsid w:val="00E17398"/>
    <w:rsid w:val="00E17F1F"/>
    <w:rsid w:val="00E21912"/>
    <w:rsid w:val="00E25CBE"/>
    <w:rsid w:val="00E267CF"/>
    <w:rsid w:val="00E27B8F"/>
    <w:rsid w:val="00E35740"/>
    <w:rsid w:val="00E42005"/>
    <w:rsid w:val="00E536E8"/>
    <w:rsid w:val="00E56610"/>
    <w:rsid w:val="00E614FA"/>
    <w:rsid w:val="00E633F3"/>
    <w:rsid w:val="00E65319"/>
    <w:rsid w:val="00E749A2"/>
    <w:rsid w:val="00E749EE"/>
    <w:rsid w:val="00E76A84"/>
    <w:rsid w:val="00EA2588"/>
    <w:rsid w:val="00EB25A1"/>
    <w:rsid w:val="00EB6990"/>
    <w:rsid w:val="00EBFEDD"/>
    <w:rsid w:val="00EC0ADD"/>
    <w:rsid w:val="00EC1BEB"/>
    <w:rsid w:val="00ED7002"/>
    <w:rsid w:val="00EE3F28"/>
    <w:rsid w:val="00EE41AB"/>
    <w:rsid w:val="00EF0BFE"/>
    <w:rsid w:val="00EF19FE"/>
    <w:rsid w:val="00EF4943"/>
    <w:rsid w:val="00F0084A"/>
    <w:rsid w:val="00F11330"/>
    <w:rsid w:val="00F11479"/>
    <w:rsid w:val="00F16DCF"/>
    <w:rsid w:val="00F2239D"/>
    <w:rsid w:val="00F2398F"/>
    <w:rsid w:val="00F2474F"/>
    <w:rsid w:val="00F3345E"/>
    <w:rsid w:val="00F37A58"/>
    <w:rsid w:val="00F43CE4"/>
    <w:rsid w:val="00F43DBF"/>
    <w:rsid w:val="00F45591"/>
    <w:rsid w:val="00F45CD2"/>
    <w:rsid w:val="00F46BFC"/>
    <w:rsid w:val="00F517B1"/>
    <w:rsid w:val="00F60C0C"/>
    <w:rsid w:val="00F6490F"/>
    <w:rsid w:val="00F748F9"/>
    <w:rsid w:val="00F8525E"/>
    <w:rsid w:val="00F942EA"/>
    <w:rsid w:val="00FB2909"/>
    <w:rsid w:val="00FC0985"/>
    <w:rsid w:val="00FC3F92"/>
    <w:rsid w:val="00FC6003"/>
    <w:rsid w:val="00FD023E"/>
    <w:rsid w:val="00FD0490"/>
    <w:rsid w:val="00FE3DE4"/>
    <w:rsid w:val="00FE4F06"/>
    <w:rsid w:val="00FF3F97"/>
    <w:rsid w:val="00FF430D"/>
    <w:rsid w:val="00FF5D8A"/>
    <w:rsid w:val="00FF6DBD"/>
    <w:rsid w:val="00FF7ADF"/>
    <w:rsid w:val="02FA69FC"/>
    <w:rsid w:val="03ECE744"/>
    <w:rsid w:val="04631897"/>
    <w:rsid w:val="04840B1A"/>
    <w:rsid w:val="04A63862"/>
    <w:rsid w:val="05D9C4D8"/>
    <w:rsid w:val="05F88FD5"/>
    <w:rsid w:val="0667BC25"/>
    <w:rsid w:val="06C10ED3"/>
    <w:rsid w:val="0734266D"/>
    <w:rsid w:val="07D1C1BC"/>
    <w:rsid w:val="082A0036"/>
    <w:rsid w:val="08D945CA"/>
    <w:rsid w:val="08E78273"/>
    <w:rsid w:val="0A0EE613"/>
    <w:rsid w:val="0AE398C2"/>
    <w:rsid w:val="0BEC6A91"/>
    <w:rsid w:val="0C2585BA"/>
    <w:rsid w:val="0D32537C"/>
    <w:rsid w:val="0D4E6380"/>
    <w:rsid w:val="0DA7026E"/>
    <w:rsid w:val="0E90E2A7"/>
    <w:rsid w:val="0EB9A23D"/>
    <w:rsid w:val="0EE0F7B3"/>
    <w:rsid w:val="12D8CA77"/>
    <w:rsid w:val="131A9E06"/>
    <w:rsid w:val="135544EF"/>
    <w:rsid w:val="13CDA5C2"/>
    <w:rsid w:val="13DBAD52"/>
    <w:rsid w:val="1500242B"/>
    <w:rsid w:val="16934054"/>
    <w:rsid w:val="181F8E34"/>
    <w:rsid w:val="18AD9A62"/>
    <w:rsid w:val="18F38B49"/>
    <w:rsid w:val="1981E7E2"/>
    <w:rsid w:val="198EB083"/>
    <w:rsid w:val="1B338B36"/>
    <w:rsid w:val="1C270A56"/>
    <w:rsid w:val="1E1FCB13"/>
    <w:rsid w:val="1E878D62"/>
    <w:rsid w:val="1EFAB93D"/>
    <w:rsid w:val="1F02532F"/>
    <w:rsid w:val="1F66989E"/>
    <w:rsid w:val="1F734A46"/>
    <w:rsid w:val="1F873122"/>
    <w:rsid w:val="1FA27317"/>
    <w:rsid w:val="1FB35BB0"/>
    <w:rsid w:val="2006FC59"/>
    <w:rsid w:val="24F704E7"/>
    <w:rsid w:val="2631C031"/>
    <w:rsid w:val="26F172D4"/>
    <w:rsid w:val="2721BB2D"/>
    <w:rsid w:val="2949B936"/>
    <w:rsid w:val="29CA4009"/>
    <w:rsid w:val="2B45BB4A"/>
    <w:rsid w:val="2D068DDF"/>
    <w:rsid w:val="2D27A902"/>
    <w:rsid w:val="2D6E8AFC"/>
    <w:rsid w:val="2E0BDF3D"/>
    <w:rsid w:val="2E523462"/>
    <w:rsid w:val="300F1E59"/>
    <w:rsid w:val="3191C65D"/>
    <w:rsid w:val="31AC51AE"/>
    <w:rsid w:val="326D3E80"/>
    <w:rsid w:val="3400874A"/>
    <w:rsid w:val="357682E6"/>
    <w:rsid w:val="35EE6BD8"/>
    <w:rsid w:val="360F045E"/>
    <w:rsid w:val="37A13318"/>
    <w:rsid w:val="37AAC43C"/>
    <w:rsid w:val="3808F567"/>
    <w:rsid w:val="384FF235"/>
    <w:rsid w:val="393D0379"/>
    <w:rsid w:val="39962B42"/>
    <w:rsid w:val="3AC98079"/>
    <w:rsid w:val="3B0A1F54"/>
    <w:rsid w:val="3D711A32"/>
    <w:rsid w:val="3D95AECF"/>
    <w:rsid w:val="3F43E6D2"/>
    <w:rsid w:val="3F91C8DC"/>
    <w:rsid w:val="41111790"/>
    <w:rsid w:val="432D8472"/>
    <w:rsid w:val="448ADB63"/>
    <w:rsid w:val="44E26059"/>
    <w:rsid w:val="44EBD8D5"/>
    <w:rsid w:val="47998171"/>
    <w:rsid w:val="47B753C9"/>
    <w:rsid w:val="48B38DDD"/>
    <w:rsid w:val="4AE3826E"/>
    <w:rsid w:val="4BEA6863"/>
    <w:rsid w:val="4C53CA37"/>
    <w:rsid w:val="51273B5A"/>
    <w:rsid w:val="5158082B"/>
    <w:rsid w:val="5159C882"/>
    <w:rsid w:val="528CB945"/>
    <w:rsid w:val="533DD188"/>
    <w:rsid w:val="53916775"/>
    <w:rsid w:val="54600354"/>
    <w:rsid w:val="54E99E4B"/>
    <w:rsid w:val="55FAAC7D"/>
    <w:rsid w:val="56D20E06"/>
    <w:rsid w:val="578D2F8D"/>
    <w:rsid w:val="5A11587B"/>
    <w:rsid w:val="5D0DBC77"/>
    <w:rsid w:val="5DBE677D"/>
    <w:rsid w:val="5DC9E3E9"/>
    <w:rsid w:val="5FA97C49"/>
    <w:rsid w:val="5FD5F30A"/>
    <w:rsid w:val="61590F58"/>
    <w:rsid w:val="615EB175"/>
    <w:rsid w:val="62312217"/>
    <w:rsid w:val="6377EFA2"/>
    <w:rsid w:val="655370E8"/>
    <w:rsid w:val="657838C9"/>
    <w:rsid w:val="66B5938C"/>
    <w:rsid w:val="682E6E66"/>
    <w:rsid w:val="68EC1920"/>
    <w:rsid w:val="6AD3D4E0"/>
    <w:rsid w:val="6B5F0737"/>
    <w:rsid w:val="6BC6C986"/>
    <w:rsid w:val="6D95270F"/>
    <w:rsid w:val="6E445B5C"/>
    <w:rsid w:val="6ECB2DD3"/>
    <w:rsid w:val="6F3A403E"/>
    <w:rsid w:val="7004C30B"/>
    <w:rsid w:val="7031A8F4"/>
    <w:rsid w:val="706FD775"/>
    <w:rsid w:val="71078799"/>
    <w:rsid w:val="717FE955"/>
    <w:rsid w:val="71AEEB5A"/>
    <w:rsid w:val="73B57A01"/>
    <w:rsid w:val="73EFE9DE"/>
    <w:rsid w:val="7677FD44"/>
    <w:rsid w:val="76FD6B2D"/>
    <w:rsid w:val="78B0E1D9"/>
    <w:rsid w:val="78E43D22"/>
    <w:rsid w:val="79432324"/>
    <w:rsid w:val="7A954182"/>
    <w:rsid w:val="7BF6521B"/>
    <w:rsid w:val="7D3182A5"/>
    <w:rsid w:val="7E501F3A"/>
    <w:rsid w:val="7F461A3D"/>
    <w:rsid w:val="7F8F53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961B"/>
  <w15:docId w15:val="{6E9A7C4F-08C4-43FD-BEC7-FA812BD2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931AF"/>
    <w:rPr>
      <w:rFonts w:ascii="Arial" w:hAnsi="Arial"/>
      <w:color w:val="0000FF" w:themeColor="hyperlink"/>
      <w:sz w:val="20"/>
      <w:u w:val="single"/>
    </w:rPr>
  </w:style>
  <w:style w:type="character" w:styleId="UnresolvedMention">
    <w:name w:val="Unresolved Mention"/>
    <w:basedOn w:val="DefaultParagraphFont"/>
    <w:uiPriority w:val="99"/>
    <w:semiHidden/>
    <w:unhideWhenUsed/>
    <w:rsid w:val="007D1943"/>
    <w:rPr>
      <w:color w:val="605E5C"/>
      <w:shd w:val="clear" w:color="auto" w:fill="E1DFDD"/>
    </w:rPr>
  </w:style>
  <w:style w:type="character" w:styleId="CommentReference">
    <w:name w:val="annotation reference"/>
    <w:basedOn w:val="DefaultParagraphFont"/>
    <w:uiPriority w:val="99"/>
    <w:semiHidden/>
    <w:unhideWhenUsed/>
    <w:rsid w:val="00F2398F"/>
    <w:rPr>
      <w:sz w:val="16"/>
      <w:szCs w:val="16"/>
    </w:rPr>
  </w:style>
  <w:style w:type="paragraph" w:styleId="CommentText">
    <w:name w:val="annotation text"/>
    <w:basedOn w:val="Normal"/>
    <w:link w:val="CommentTextChar"/>
    <w:uiPriority w:val="99"/>
    <w:unhideWhenUsed/>
    <w:rsid w:val="00F2398F"/>
    <w:pPr>
      <w:spacing w:line="240" w:lineRule="auto"/>
    </w:pPr>
    <w:rPr>
      <w:sz w:val="20"/>
      <w:szCs w:val="20"/>
    </w:rPr>
  </w:style>
  <w:style w:type="character" w:customStyle="1" w:styleId="CommentTextChar">
    <w:name w:val="Comment Text Char"/>
    <w:basedOn w:val="DefaultParagraphFont"/>
    <w:link w:val="CommentText"/>
    <w:uiPriority w:val="99"/>
    <w:rsid w:val="00F2398F"/>
    <w:rPr>
      <w:sz w:val="20"/>
      <w:szCs w:val="20"/>
    </w:rPr>
  </w:style>
  <w:style w:type="paragraph" w:styleId="CommentSubject">
    <w:name w:val="annotation subject"/>
    <w:basedOn w:val="CommentText"/>
    <w:next w:val="CommentText"/>
    <w:link w:val="CommentSubjectChar"/>
    <w:uiPriority w:val="99"/>
    <w:semiHidden/>
    <w:unhideWhenUsed/>
    <w:rsid w:val="00F2398F"/>
    <w:rPr>
      <w:b/>
      <w:bCs/>
    </w:rPr>
  </w:style>
  <w:style w:type="character" w:customStyle="1" w:styleId="CommentSubjectChar">
    <w:name w:val="Comment Subject Char"/>
    <w:basedOn w:val="CommentTextChar"/>
    <w:link w:val="CommentSubject"/>
    <w:uiPriority w:val="99"/>
    <w:semiHidden/>
    <w:rsid w:val="00F2398F"/>
    <w:rPr>
      <w:b/>
      <w:bCs/>
      <w:sz w:val="20"/>
      <w:szCs w:val="20"/>
    </w:rPr>
  </w:style>
  <w:style w:type="paragraph" w:styleId="ListParagraph">
    <w:name w:val="List Paragraph"/>
    <w:basedOn w:val="Normal"/>
    <w:uiPriority w:val="34"/>
    <w:qFormat/>
    <w:rsid w:val="002346F9"/>
    <w:pPr>
      <w:ind w:left="720"/>
      <w:contextualSpacing/>
    </w:pPr>
  </w:style>
  <w:style w:type="paragraph" w:styleId="Revision">
    <w:name w:val="Revision"/>
    <w:hidden/>
    <w:uiPriority w:val="99"/>
    <w:semiHidden/>
    <w:rsid w:val="002346F9"/>
    <w:pPr>
      <w:spacing w:line="240" w:lineRule="auto"/>
    </w:pPr>
  </w:style>
  <w:style w:type="table" w:styleId="TableGrid">
    <w:name w:val="Table Grid"/>
    <w:basedOn w:val="TableNormal"/>
    <w:uiPriority w:val="39"/>
    <w:rsid w:val="00EB6990"/>
    <w:pPr>
      <w:spacing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6990"/>
    <w:pPr>
      <w:spacing w:line="240" w:lineRule="auto"/>
    </w:pPr>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851B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BC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46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7014">
      <w:bodyDiv w:val="1"/>
      <w:marLeft w:val="0"/>
      <w:marRight w:val="0"/>
      <w:marTop w:val="0"/>
      <w:marBottom w:val="0"/>
      <w:divBdr>
        <w:top w:val="none" w:sz="0" w:space="0" w:color="auto"/>
        <w:left w:val="none" w:sz="0" w:space="0" w:color="auto"/>
        <w:bottom w:val="none" w:sz="0" w:space="0" w:color="auto"/>
        <w:right w:val="none" w:sz="0" w:space="0" w:color="auto"/>
      </w:divBdr>
    </w:div>
    <w:div w:id="471950382">
      <w:bodyDiv w:val="1"/>
      <w:marLeft w:val="0"/>
      <w:marRight w:val="0"/>
      <w:marTop w:val="0"/>
      <w:marBottom w:val="0"/>
      <w:divBdr>
        <w:top w:val="none" w:sz="0" w:space="0" w:color="auto"/>
        <w:left w:val="none" w:sz="0" w:space="0" w:color="auto"/>
        <w:bottom w:val="none" w:sz="0" w:space="0" w:color="auto"/>
        <w:right w:val="none" w:sz="0" w:space="0" w:color="auto"/>
      </w:divBdr>
    </w:div>
    <w:div w:id="542517521">
      <w:bodyDiv w:val="1"/>
      <w:marLeft w:val="0"/>
      <w:marRight w:val="0"/>
      <w:marTop w:val="0"/>
      <w:marBottom w:val="0"/>
      <w:divBdr>
        <w:top w:val="none" w:sz="0" w:space="0" w:color="auto"/>
        <w:left w:val="none" w:sz="0" w:space="0" w:color="auto"/>
        <w:bottom w:val="none" w:sz="0" w:space="0" w:color="auto"/>
        <w:right w:val="none" w:sz="0" w:space="0" w:color="auto"/>
      </w:divBdr>
    </w:div>
    <w:div w:id="577788059">
      <w:bodyDiv w:val="1"/>
      <w:marLeft w:val="0"/>
      <w:marRight w:val="0"/>
      <w:marTop w:val="0"/>
      <w:marBottom w:val="0"/>
      <w:divBdr>
        <w:top w:val="none" w:sz="0" w:space="0" w:color="auto"/>
        <w:left w:val="none" w:sz="0" w:space="0" w:color="auto"/>
        <w:bottom w:val="none" w:sz="0" w:space="0" w:color="auto"/>
        <w:right w:val="none" w:sz="0" w:space="0" w:color="auto"/>
      </w:divBdr>
    </w:div>
    <w:div w:id="1161577664">
      <w:bodyDiv w:val="1"/>
      <w:marLeft w:val="0"/>
      <w:marRight w:val="0"/>
      <w:marTop w:val="0"/>
      <w:marBottom w:val="0"/>
      <w:divBdr>
        <w:top w:val="none" w:sz="0" w:space="0" w:color="auto"/>
        <w:left w:val="none" w:sz="0" w:space="0" w:color="auto"/>
        <w:bottom w:val="none" w:sz="0" w:space="0" w:color="auto"/>
        <w:right w:val="none" w:sz="0" w:space="0" w:color="auto"/>
      </w:divBdr>
    </w:div>
    <w:div w:id="1389721288">
      <w:bodyDiv w:val="1"/>
      <w:marLeft w:val="0"/>
      <w:marRight w:val="0"/>
      <w:marTop w:val="0"/>
      <w:marBottom w:val="0"/>
      <w:divBdr>
        <w:top w:val="none" w:sz="0" w:space="0" w:color="auto"/>
        <w:left w:val="none" w:sz="0" w:space="0" w:color="auto"/>
        <w:bottom w:val="none" w:sz="0" w:space="0" w:color="auto"/>
        <w:right w:val="none" w:sz="0" w:space="0" w:color="auto"/>
      </w:divBdr>
      <w:divsChild>
        <w:div w:id="210534378">
          <w:marLeft w:val="0"/>
          <w:marRight w:val="0"/>
          <w:marTop w:val="0"/>
          <w:marBottom w:val="0"/>
          <w:divBdr>
            <w:top w:val="none" w:sz="0" w:space="0" w:color="auto"/>
            <w:left w:val="none" w:sz="0" w:space="0" w:color="auto"/>
            <w:bottom w:val="none" w:sz="0" w:space="0" w:color="auto"/>
            <w:right w:val="none" w:sz="0" w:space="0" w:color="auto"/>
          </w:divBdr>
          <w:divsChild>
            <w:div w:id="158815932">
              <w:marLeft w:val="0"/>
              <w:marRight w:val="0"/>
              <w:marTop w:val="0"/>
              <w:marBottom w:val="0"/>
              <w:divBdr>
                <w:top w:val="none" w:sz="0" w:space="0" w:color="auto"/>
                <w:left w:val="none" w:sz="0" w:space="0" w:color="auto"/>
                <w:bottom w:val="none" w:sz="0" w:space="0" w:color="auto"/>
                <w:right w:val="none" w:sz="0" w:space="0" w:color="auto"/>
              </w:divBdr>
            </w:div>
          </w:divsChild>
        </w:div>
        <w:div w:id="416248548">
          <w:marLeft w:val="0"/>
          <w:marRight w:val="0"/>
          <w:marTop w:val="0"/>
          <w:marBottom w:val="0"/>
          <w:divBdr>
            <w:top w:val="none" w:sz="0" w:space="0" w:color="auto"/>
            <w:left w:val="none" w:sz="0" w:space="0" w:color="auto"/>
            <w:bottom w:val="none" w:sz="0" w:space="0" w:color="auto"/>
            <w:right w:val="none" w:sz="0" w:space="0" w:color="auto"/>
          </w:divBdr>
          <w:divsChild>
            <w:div w:id="1199394572">
              <w:marLeft w:val="0"/>
              <w:marRight w:val="0"/>
              <w:marTop w:val="0"/>
              <w:marBottom w:val="0"/>
              <w:divBdr>
                <w:top w:val="none" w:sz="0" w:space="0" w:color="auto"/>
                <w:left w:val="none" w:sz="0" w:space="0" w:color="auto"/>
                <w:bottom w:val="none" w:sz="0" w:space="0" w:color="auto"/>
                <w:right w:val="none" w:sz="0" w:space="0" w:color="auto"/>
              </w:divBdr>
            </w:div>
          </w:divsChild>
        </w:div>
        <w:div w:id="2105571663">
          <w:marLeft w:val="0"/>
          <w:marRight w:val="0"/>
          <w:marTop w:val="0"/>
          <w:marBottom w:val="0"/>
          <w:divBdr>
            <w:top w:val="none" w:sz="0" w:space="0" w:color="auto"/>
            <w:left w:val="none" w:sz="0" w:space="0" w:color="auto"/>
            <w:bottom w:val="none" w:sz="0" w:space="0" w:color="auto"/>
            <w:right w:val="none" w:sz="0" w:space="0" w:color="auto"/>
          </w:divBdr>
          <w:divsChild>
            <w:div w:id="11715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1573">
      <w:bodyDiv w:val="1"/>
      <w:marLeft w:val="0"/>
      <w:marRight w:val="0"/>
      <w:marTop w:val="0"/>
      <w:marBottom w:val="0"/>
      <w:divBdr>
        <w:top w:val="none" w:sz="0" w:space="0" w:color="auto"/>
        <w:left w:val="none" w:sz="0" w:space="0" w:color="auto"/>
        <w:bottom w:val="none" w:sz="0" w:space="0" w:color="auto"/>
        <w:right w:val="none" w:sz="0" w:space="0" w:color="auto"/>
      </w:divBdr>
    </w:div>
    <w:div w:id="1598102000">
      <w:bodyDiv w:val="1"/>
      <w:marLeft w:val="0"/>
      <w:marRight w:val="0"/>
      <w:marTop w:val="0"/>
      <w:marBottom w:val="0"/>
      <w:divBdr>
        <w:top w:val="none" w:sz="0" w:space="0" w:color="auto"/>
        <w:left w:val="none" w:sz="0" w:space="0" w:color="auto"/>
        <w:bottom w:val="none" w:sz="0" w:space="0" w:color="auto"/>
        <w:right w:val="none" w:sz="0" w:space="0" w:color="auto"/>
      </w:divBdr>
    </w:div>
    <w:div w:id="1636179092">
      <w:bodyDiv w:val="1"/>
      <w:marLeft w:val="0"/>
      <w:marRight w:val="0"/>
      <w:marTop w:val="0"/>
      <w:marBottom w:val="0"/>
      <w:divBdr>
        <w:top w:val="none" w:sz="0" w:space="0" w:color="auto"/>
        <w:left w:val="none" w:sz="0" w:space="0" w:color="auto"/>
        <w:bottom w:val="none" w:sz="0" w:space="0" w:color="auto"/>
        <w:right w:val="none" w:sz="0" w:space="0" w:color="auto"/>
      </w:divBdr>
    </w:div>
    <w:div w:id="181868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zymecommunications.com" TargetMode="External"/><Relationship Id="rId18" Type="http://schemas.openxmlformats.org/officeDocument/2006/relationships/hyperlink" Target="http://www.sarsia.com" TargetMode="External"/><Relationship Id="rId3" Type="http://schemas.openxmlformats.org/officeDocument/2006/relationships/customXml" Target="../customXml/item3.xml"/><Relationship Id="rId21" Type="http://schemas.openxmlformats.org/officeDocument/2006/relationships/hyperlink" Target="http://www.p53.no"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forbion.com" TargetMode="External"/><Relationship Id="rId2" Type="http://schemas.openxmlformats.org/officeDocument/2006/relationships/customXml" Target="../customXml/item2.xml"/><Relationship Id="rId16" Type="http://schemas.openxmlformats.org/officeDocument/2006/relationships/hyperlink" Target="http://www.callunapharma.com" TargetMode="External"/><Relationship Id="rId20" Type="http://schemas.openxmlformats.org/officeDocument/2006/relationships/hyperlink" Target="http://www.nykod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orna.cuddon@zymecommunications.com" TargetMode="External"/><Relationship Id="rId23" Type="http://schemas.openxmlformats.org/officeDocument/2006/relationships/fontTable" Target="fontTable.xml"/><Relationship Id="rId10" Type="http://schemas.openxmlformats.org/officeDocument/2006/relationships/hyperlink" Target="http://www.callunapharma.com" TargetMode="External"/><Relationship Id="rId19" Type="http://schemas.openxmlformats.org/officeDocument/2006/relationships/hyperlink" Target="https://sarsia.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zymecommunications.com/privacy-policy/" TargetMode="External"/><Relationship Id="rId22" Type="http://schemas.openxmlformats.org/officeDocument/2006/relationships/hyperlink" Target="http://www.investinor.n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5E761E2D44B4EAA1AF0B38386DCE3" ma:contentTypeVersion="15" ma:contentTypeDescription="Create a new document." ma:contentTypeScope="" ma:versionID="ba37e134160706e820658cfdac388280">
  <xsd:schema xmlns:xsd="http://www.w3.org/2001/XMLSchema" xmlns:xs="http://www.w3.org/2001/XMLSchema" xmlns:p="http://schemas.microsoft.com/office/2006/metadata/properties" xmlns:ns2="27574d2f-dec4-4583-aebc-b37ee4e45af5" xmlns:ns3="504f0c4f-96d3-4771-8d7f-d3a264e50c5d" targetNamespace="http://schemas.microsoft.com/office/2006/metadata/properties" ma:root="true" ma:fieldsID="dc0b93e74775ffb76b293e82f41fef17" ns2:_="" ns3:_="">
    <xsd:import namespace="27574d2f-dec4-4583-aebc-b37ee4e45af5"/>
    <xsd:import namespace="504f0c4f-96d3-4771-8d7f-d3a264e50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74d2f-dec4-4583-aebc-b37ee4e45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f17404-bf6d-49c0-93e3-a6e49f276b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f0c4f-96d3-4771-8d7f-d3a264e50c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bb0eb0-15a4-4002-8e9c-5b86b4639154}" ma:internalName="TaxCatchAll" ma:showField="CatchAllData" ma:web="504f0c4f-96d3-4771-8d7f-d3a264e50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7574d2f-dec4-4583-aebc-b37ee4e45af5">
      <Terms xmlns="http://schemas.microsoft.com/office/infopath/2007/PartnerControls"/>
    </lcf76f155ced4ddcb4097134ff3c332f>
    <TaxCatchAll xmlns="504f0c4f-96d3-4771-8d7f-d3a264e50c5d" xsi:nil="true"/>
  </documentManagement>
</p:properties>
</file>

<file path=customXml/itemProps1.xml><?xml version="1.0" encoding="utf-8"?>
<ds:datastoreItem xmlns:ds="http://schemas.openxmlformats.org/officeDocument/2006/customXml" ds:itemID="{5687A9DD-A0D1-41FF-A110-AC64AD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74d2f-dec4-4583-aebc-b37ee4e45af5"/>
    <ds:schemaRef ds:uri="504f0c4f-96d3-4771-8d7f-d3a264e50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AFDD4-FC6B-4D1A-BCBD-D17A9011EF58}">
  <ds:schemaRefs>
    <ds:schemaRef ds:uri="http://schemas.openxmlformats.org/officeDocument/2006/bibliography"/>
  </ds:schemaRefs>
</ds:datastoreItem>
</file>

<file path=customXml/itemProps3.xml><?xml version="1.0" encoding="utf-8"?>
<ds:datastoreItem xmlns:ds="http://schemas.openxmlformats.org/officeDocument/2006/customXml" ds:itemID="{E7097F1C-329E-493E-B581-E50AB569DB62}">
  <ds:schemaRefs>
    <ds:schemaRef ds:uri="http://schemas.microsoft.com/sharepoint/v3/contenttype/forms"/>
  </ds:schemaRefs>
</ds:datastoreItem>
</file>

<file path=customXml/itemProps4.xml><?xml version="1.0" encoding="utf-8"?>
<ds:datastoreItem xmlns:ds="http://schemas.openxmlformats.org/officeDocument/2006/customXml" ds:itemID="{C3E09947-2AD5-4D5A-B1DC-00E43AEE522D}">
  <ds:schemaRefs>
    <ds:schemaRef ds:uri="http://schemas.microsoft.com/office/2006/metadata/properties"/>
    <ds:schemaRef ds:uri="http://schemas.microsoft.com/office/infopath/2007/PartnerControls"/>
    <ds:schemaRef ds:uri="27574d2f-dec4-4583-aebc-b37ee4e45af5"/>
    <ds:schemaRef ds:uri="504f0c4f-96d3-4771-8d7f-d3a264e50c5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Jeffery</dc:creator>
  <cp:keywords/>
  <cp:lastModifiedBy>Maria Spyrou</cp:lastModifiedBy>
  <cp:revision>5</cp:revision>
  <cp:lastPrinted>2023-12-03T17:00:00Z</cp:lastPrinted>
  <dcterms:created xsi:type="dcterms:W3CDTF">2024-01-19T15:05:00Z</dcterms:created>
  <dcterms:modified xsi:type="dcterms:W3CDTF">2024-01-19T15:21:00Z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0x010100BA75E761E2D44B4EAA1AF0B38386DCE3</vt:lpwstr>
  </property>
  <property fmtid="{D5CDD505-2E9C-101B-9397-08002B2CF9AE}" pid="3" name="MediaServiceImageTags">
    <vt:lpwstr/>
  </property>
</Properties>
</file>