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1C38" w14:textId="77777777" w:rsidR="00B1416A" w:rsidRPr="00D26E25" w:rsidRDefault="00B1416A" w:rsidP="00A96BE6">
      <w:pPr>
        <w:spacing w:line="276" w:lineRule="auto"/>
        <w:ind w:left="284" w:right="284"/>
        <w:jc w:val="right"/>
        <w:rPr>
          <w:rFonts w:cs="Arial"/>
          <w:b/>
          <w:color w:val="000000" w:themeColor="text1"/>
          <w:szCs w:val="20"/>
        </w:rPr>
      </w:pPr>
      <w:r w:rsidRPr="00D26E25">
        <w:rPr>
          <w:b/>
          <w:color w:val="000000" w:themeColor="text1"/>
        </w:rPr>
        <w:t>To: the TUEC of the COCOM</w:t>
      </w:r>
    </w:p>
    <w:p w14:paraId="14C872CD" w14:textId="77777777" w:rsidR="00B1416A" w:rsidRPr="00D26E25" w:rsidRDefault="00B1416A" w:rsidP="00A96BE6">
      <w:pPr>
        <w:spacing w:line="276" w:lineRule="auto"/>
        <w:ind w:left="284" w:right="284"/>
        <w:jc w:val="right"/>
        <w:rPr>
          <w:rFonts w:cs="Arial"/>
          <w:color w:val="000000" w:themeColor="text1"/>
          <w:szCs w:val="20"/>
        </w:rPr>
      </w:pPr>
      <w:r w:rsidRPr="00D26E25">
        <w:rPr>
          <w:color w:val="000000" w:themeColor="text1"/>
        </w:rPr>
        <w:t>Rue Belliard 71/1,</w:t>
      </w:r>
    </w:p>
    <w:p w14:paraId="68E8EFDF" w14:textId="77777777" w:rsidR="00B1416A" w:rsidRPr="00D26E25" w:rsidRDefault="00B1416A" w:rsidP="00A96BE6">
      <w:pPr>
        <w:spacing w:line="276" w:lineRule="auto"/>
        <w:ind w:left="284" w:right="284"/>
        <w:jc w:val="right"/>
        <w:rPr>
          <w:rFonts w:cs="Arial"/>
          <w:color w:val="000000" w:themeColor="text1"/>
          <w:szCs w:val="20"/>
        </w:rPr>
      </w:pPr>
      <w:r w:rsidRPr="00D26E25">
        <w:rPr>
          <w:color w:val="000000" w:themeColor="text1"/>
        </w:rPr>
        <w:t xml:space="preserve">1040 Brussels </w:t>
      </w:r>
    </w:p>
    <w:p w14:paraId="4B473034" w14:textId="77777777" w:rsidR="00B1416A" w:rsidRPr="00D26E25" w:rsidRDefault="00B1416A" w:rsidP="00A96BE6">
      <w:pPr>
        <w:spacing w:line="276" w:lineRule="auto"/>
        <w:ind w:left="284" w:right="284"/>
        <w:jc w:val="right"/>
        <w:rPr>
          <w:rFonts w:cs="Arial"/>
          <w:color w:val="000000" w:themeColor="text1"/>
          <w:szCs w:val="20"/>
        </w:rPr>
      </w:pPr>
    </w:p>
    <w:p w14:paraId="05110DD7" w14:textId="77777777" w:rsidR="00B1416A" w:rsidRPr="00D26E25" w:rsidRDefault="00B1416A" w:rsidP="00A96BE6">
      <w:pPr>
        <w:spacing w:line="276" w:lineRule="auto"/>
        <w:ind w:left="284" w:right="284"/>
        <w:jc w:val="center"/>
        <w:rPr>
          <w:rFonts w:ascii="Arial" w:hAnsi="Arial" w:cs="Arial"/>
          <w:color w:val="000000" w:themeColor="text1"/>
          <w:sz w:val="22"/>
          <w:szCs w:val="22"/>
        </w:rPr>
      </w:pPr>
    </w:p>
    <w:p w14:paraId="7A4CA780"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Cs w:val="20"/>
        </w:rPr>
      </w:pPr>
    </w:p>
    <w:p w14:paraId="69C2D4C1"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 w:val="18"/>
          <w:szCs w:val="18"/>
        </w:rPr>
      </w:pPr>
      <w:r w:rsidRPr="00D26E25">
        <w:rPr>
          <w:b/>
          <w:sz w:val="18"/>
        </w:rPr>
        <w:t>THERAPEUTIC USE EXEMPTION (TUE) APPLICATION FORM TO THE THERAPEUTIC USE EXEMPTIONS COMMITTEE (TUEC) OF THE JOINT COMMISSION COMMUNITY (COCOM)</w:t>
      </w:r>
    </w:p>
    <w:p w14:paraId="7268E8AC"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FFFF00"/>
        <w:spacing w:line="276" w:lineRule="auto"/>
        <w:ind w:left="284" w:right="284"/>
        <w:jc w:val="center"/>
        <w:rPr>
          <w:b/>
          <w:bCs/>
          <w:szCs w:val="20"/>
        </w:rPr>
      </w:pPr>
    </w:p>
    <w:p w14:paraId="3DB2F24A" w14:textId="77777777" w:rsidR="00B1416A" w:rsidRPr="00D26E25" w:rsidRDefault="00B1416A" w:rsidP="00A96BE6">
      <w:pPr>
        <w:pStyle w:val="Plattetekst"/>
        <w:spacing w:after="0" w:line="276" w:lineRule="auto"/>
        <w:ind w:left="284" w:right="284"/>
        <w:rPr>
          <w:rFonts w:ascii="Montserrat Light" w:hAnsi="Montserrat Light" w:cs="Arial"/>
          <w:color w:val="C00000"/>
          <w:sz w:val="20"/>
        </w:rPr>
      </w:pPr>
    </w:p>
    <w:p w14:paraId="4F74F2FB" w14:textId="77777777" w:rsidR="004022FB" w:rsidRPr="00D26E25" w:rsidRDefault="004022FB" w:rsidP="008B0B90">
      <w:pPr>
        <w:shd w:val="clear" w:color="auto" w:fill="FFFFFF" w:themeFill="background1"/>
        <w:autoSpaceDE w:val="0"/>
        <w:autoSpaceDN w:val="0"/>
        <w:adjustRightInd w:val="0"/>
        <w:spacing w:line="276" w:lineRule="auto"/>
        <w:ind w:left="284" w:right="284"/>
        <w:jc w:val="both"/>
        <w:rPr>
          <w:rFonts w:cs="Arial"/>
          <w:color w:val="000000" w:themeColor="text1"/>
        </w:rPr>
      </w:pPr>
      <w:bookmarkStart w:id="0" w:name="_Hlk158280263"/>
    </w:p>
    <w:p w14:paraId="363CA6D6" w14:textId="6BE322F6" w:rsidR="008B0B90" w:rsidRPr="00D26E25" w:rsidRDefault="00B1416A" w:rsidP="008B0B90">
      <w:pPr>
        <w:shd w:val="clear" w:color="auto" w:fill="FFFFFF" w:themeFill="background1"/>
        <w:autoSpaceDE w:val="0"/>
        <w:autoSpaceDN w:val="0"/>
        <w:adjustRightInd w:val="0"/>
        <w:spacing w:line="276" w:lineRule="auto"/>
        <w:ind w:left="284" w:right="284"/>
        <w:jc w:val="both"/>
        <w:rPr>
          <w:rFonts w:cs="Arial"/>
          <w:iCs/>
          <w:color w:val="0563C1" w:themeColor="hyperlink"/>
          <w:szCs w:val="20"/>
          <w:u w:val="single"/>
        </w:rPr>
      </w:pPr>
      <w:r w:rsidRPr="00D26E25">
        <w:rPr>
          <w:color w:val="000000" w:themeColor="text1"/>
        </w:rPr>
        <w:t xml:space="preserve">Please </w:t>
      </w:r>
      <w:r w:rsidRPr="00D26E25">
        <w:rPr>
          <w:b/>
          <w:color w:val="000000" w:themeColor="text1"/>
        </w:rPr>
        <w:t>fill out</w:t>
      </w:r>
      <w:r w:rsidRPr="00D26E25">
        <w:rPr>
          <w:color w:val="000000" w:themeColor="text1"/>
        </w:rPr>
        <w:t xml:space="preserve"> </w:t>
      </w:r>
      <w:r w:rsidRPr="00D26E25">
        <w:rPr>
          <w:color w:val="000000" w:themeColor="text1"/>
          <w:u w:val="single"/>
        </w:rPr>
        <w:t>all</w:t>
      </w:r>
      <w:r w:rsidRPr="00D26E25">
        <w:rPr>
          <w:color w:val="000000" w:themeColor="text1"/>
        </w:rPr>
        <w:t xml:space="preserve"> sections </w:t>
      </w:r>
      <w:r w:rsidRPr="00D26E25">
        <w:rPr>
          <w:color w:val="000000" w:themeColor="text1"/>
          <w:highlight w:val="yellow"/>
          <w:u w:val="single"/>
        </w:rPr>
        <w:t>IN BLOCK CAPITALS</w:t>
      </w:r>
      <w:r w:rsidRPr="00D26E25">
        <w:rPr>
          <w:color w:val="000000" w:themeColor="text1"/>
        </w:rPr>
        <w:t xml:space="preserve"> first. Attention: </w:t>
      </w:r>
      <w:r w:rsidRPr="00D26E25">
        <w:rPr>
          <w:b/>
          <w:color w:val="000000" w:themeColor="text1"/>
        </w:rPr>
        <w:t xml:space="preserve">point 1, 2, 3 and 7 </w:t>
      </w:r>
      <w:r w:rsidRPr="00D26E25">
        <w:rPr>
          <w:color w:val="000000" w:themeColor="text1"/>
        </w:rPr>
        <w:t>must be filled in by the athlete, while</w:t>
      </w:r>
      <w:r w:rsidRPr="00D26E25">
        <w:rPr>
          <w:b/>
          <w:bCs/>
          <w:color w:val="000000" w:themeColor="text1"/>
        </w:rPr>
        <w:t xml:space="preserve"> point 4, 5 and 6</w:t>
      </w:r>
      <w:r w:rsidRPr="00D26E25">
        <w:rPr>
          <w:color w:val="000000" w:themeColor="text1"/>
        </w:rPr>
        <w:t xml:space="preserve"> must be filled in by the physician. </w:t>
      </w:r>
      <w:r w:rsidRPr="00D26E25">
        <w:t xml:space="preserve">Please note that the World Anti-Doping Agency (WADA) maintains a series of TUE Checklists to assist athletes and physicians in the preparation of complete and detailed TUE applications. These documents can be accessed by entering the search term “Checklist” on the WADA website </w:t>
      </w:r>
      <w:hyperlink r:id="rId7" w:history="1">
        <w:r w:rsidRPr="00D26E25">
          <w:rPr>
            <w:rStyle w:val="Hyperlink"/>
          </w:rPr>
          <w:t>https://www.wada-ama.org/en</w:t>
        </w:r>
      </w:hyperlink>
      <w:r w:rsidRPr="00D26E25">
        <w:t>.</w:t>
      </w:r>
    </w:p>
    <w:p w14:paraId="1C544081" w14:textId="77777777" w:rsidR="00B1416A" w:rsidRPr="00D26E25" w:rsidRDefault="00B1416A" w:rsidP="00A96BE6">
      <w:pPr>
        <w:pStyle w:val="Plattetekst"/>
        <w:spacing w:after="0" w:line="276" w:lineRule="auto"/>
        <w:ind w:left="284" w:right="284"/>
        <w:rPr>
          <w:rFonts w:ascii="Montserrat Light" w:hAnsi="Montserrat Light" w:cs="Arial"/>
          <w:color w:val="000000" w:themeColor="text1"/>
          <w:sz w:val="20"/>
        </w:rPr>
      </w:pPr>
    </w:p>
    <w:p w14:paraId="08C517FF" w14:textId="2935F5C0" w:rsidR="002C2327" w:rsidRPr="00D26E25" w:rsidRDefault="00B1416A" w:rsidP="002A5EA9">
      <w:pPr>
        <w:pStyle w:val="Plattetekst"/>
        <w:spacing w:after="0" w:line="276" w:lineRule="auto"/>
        <w:ind w:left="284" w:right="284"/>
        <w:rPr>
          <w:rFonts w:ascii="Montserrat Light" w:hAnsi="Montserrat Light" w:cs="Arial"/>
          <w:color w:val="000000" w:themeColor="text1"/>
          <w:sz w:val="20"/>
        </w:rPr>
      </w:pPr>
      <w:r w:rsidRPr="00D26E25">
        <w:rPr>
          <w:rFonts w:ascii="Montserrat Light" w:hAnsi="Montserrat Light"/>
          <w:color w:val="000000" w:themeColor="text1"/>
          <w:sz w:val="20"/>
        </w:rPr>
        <w:t xml:space="preserve">Please subsequently </w:t>
      </w:r>
      <w:r w:rsidRPr="00D26E25">
        <w:rPr>
          <w:rFonts w:ascii="Montserrat Light" w:hAnsi="Montserrat Light"/>
          <w:b/>
          <w:color w:val="000000" w:themeColor="text1"/>
          <w:sz w:val="20"/>
        </w:rPr>
        <w:t>send</w:t>
      </w:r>
      <w:r w:rsidRPr="00D26E25">
        <w:rPr>
          <w:rFonts w:ascii="Montserrat Light" w:hAnsi="Montserrat Light"/>
          <w:color w:val="000000" w:themeColor="text1"/>
          <w:sz w:val="20"/>
        </w:rPr>
        <w:t xml:space="preserve"> the form to the TUEC secretariat at the latest within </w:t>
      </w:r>
      <w:r w:rsidRPr="00D26E25">
        <w:rPr>
          <w:rFonts w:ascii="Montserrat Light" w:hAnsi="Montserrat Light"/>
          <w:b/>
          <w:color w:val="000000" w:themeColor="text1"/>
          <w:sz w:val="20"/>
        </w:rPr>
        <w:t>20 working days before</w:t>
      </w:r>
      <w:r w:rsidRPr="00D26E25">
        <w:rPr>
          <w:rFonts w:ascii="Montserrat Light" w:hAnsi="Montserrat Light"/>
          <w:color w:val="000000" w:themeColor="text1"/>
          <w:sz w:val="20"/>
        </w:rPr>
        <w:t xml:space="preserve"> the sport training session, the event or competition for which the TUE is requested, except in case of emergency or exceptional circumstances. Amateur and recreational athletes may apply for a TUE at the latest within 15 days after being notified of an adverse test result.</w:t>
      </w:r>
    </w:p>
    <w:p w14:paraId="16C19555" w14:textId="77777777" w:rsidR="002C2327" w:rsidRPr="00D26E25" w:rsidRDefault="002C2327" w:rsidP="002A5EA9">
      <w:pPr>
        <w:pStyle w:val="Plattetekst"/>
        <w:spacing w:after="0" w:line="276" w:lineRule="auto"/>
        <w:ind w:left="284" w:right="284"/>
        <w:rPr>
          <w:rFonts w:ascii="Montserrat Light" w:hAnsi="Montserrat Light" w:cs="Arial"/>
          <w:color w:val="000000" w:themeColor="text1"/>
          <w:sz w:val="20"/>
        </w:rPr>
      </w:pPr>
    </w:p>
    <w:p w14:paraId="51B1BF99" w14:textId="4EC97116" w:rsidR="008B0B90" w:rsidRPr="00D26E25" w:rsidRDefault="002A5EA9" w:rsidP="008B0B90">
      <w:pPr>
        <w:pStyle w:val="Plattetekst"/>
        <w:spacing w:after="0" w:line="276" w:lineRule="auto"/>
        <w:ind w:left="284" w:right="284"/>
        <w:rPr>
          <w:rFonts w:ascii="Montserrat Light" w:hAnsi="Montserrat Light" w:cs="Arial"/>
          <w:color w:val="000000" w:themeColor="text1"/>
          <w:sz w:val="20"/>
        </w:rPr>
      </w:pPr>
      <w:r w:rsidRPr="00D26E25">
        <w:rPr>
          <w:rFonts w:ascii="Montserrat Light" w:hAnsi="Montserrat Light"/>
          <w:color w:val="000000" w:themeColor="text1"/>
          <w:sz w:val="20"/>
        </w:rPr>
        <w:t xml:space="preserve">The form has to be sent </w:t>
      </w:r>
      <w:r w:rsidRPr="00D26E25">
        <w:rPr>
          <w:rFonts w:ascii="Montserrat Light" w:hAnsi="Montserrat Light"/>
          <w:b/>
          <w:color w:val="000000" w:themeColor="text1"/>
          <w:sz w:val="20"/>
        </w:rPr>
        <w:t>by email</w:t>
      </w:r>
      <w:r w:rsidRPr="00D26E25">
        <w:rPr>
          <w:rFonts w:ascii="Montserrat Light" w:hAnsi="Montserrat Light"/>
          <w:color w:val="000000" w:themeColor="text1"/>
          <w:sz w:val="20"/>
        </w:rPr>
        <w:t xml:space="preserve"> to ONADO Brussels (</w:t>
      </w:r>
      <w:hyperlink r:id="rId8" w:history="1">
        <w:r w:rsidRPr="00D26E25">
          <w:rPr>
            <w:rStyle w:val="Hyperlink"/>
            <w:rFonts w:ascii="Montserrat Light" w:hAnsi="Montserrat Light"/>
            <w:sz w:val="20"/>
          </w:rPr>
          <w:t>antidoping@vivalis.brussels</w:t>
        </w:r>
      </w:hyperlink>
      <w:r w:rsidRPr="00D26E25">
        <w:rPr>
          <w:rFonts w:ascii="Montserrat Light" w:hAnsi="Montserrat Light"/>
          <w:color w:val="000000" w:themeColor="text1"/>
          <w:sz w:val="20"/>
        </w:rPr>
        <w:t xml:space="preserve">) with "TUE - CONFIDENTIAL" in the subject line, </w:t>
      </w:r>
      <w:r w:rsidRPr="00D26E25">
        <w:rPr>
          <w:rFonts w:ascii="Montserrat Light" w:hAnsi="Montserrat Light"/>
          <w:b/>
          <w:color w:val="000000" w:themeColor="text1"/>
          <w:sz w:val="20"/>
        </w:rPr>
        <w:t>or by post</w:t>
      </w:r>
      <w:r w:rsidRPr="00D26E25">
        <w:rPr>
          <w:rFonts w:ascii="Montserrat Light" w:hAnsi="Montserrat Light"/>
          <w:color w:val="000000" w:themeColor="text1"/>
          <w:sz w:val="20"/>
        </w:rPr>
        <w:t xml:space="preserve"> to TUEC COCOM, Rue Belliard 71/1 (2</w:t>
      </w:r>
      <w:r w:rsidRPr="00D26E25">
        <w:rPr>
          <w:rFonts w:ascii="Montserrat Light" w:hAnsi="Montserrat Light"/>
          <w:color w:val="000000" w:themeColor="text1"/>
          <w:sz w:val="20"/>
          <w:vertAlign w:val="superscript"/>
        </w:rPr>
        <w:t>e</w:t>
      </w:r>
      <w:r w:rsidRPr="00D26E25">
        <w:rPr>
          <w:rFonts w:ascii="Montserrat Light" w:hAnsi="Montserrat Light"/>
          <w:color w:val="000000" w:themeColor="text1"/>
          <w:sz w:val="20"/>
        </w:rPr>
        <w:t xml:space="preserve"> étage), 1040 Brussels, with "TUE - CONFIDENTIAL" mentioned on the envelope. Keep a copy of this document for your records. Please note that illegible or incomplete applications will be returned to sender and will need to be resubmitted in order to be taken into account.</w:t>
      </w:r>
    </w:p>
    <w:p w14:paraId="684D4389" w14:textId="77777777" w:rsidR="00B1416A" w:rsidRPr="00D26E25" w:rsidRDefault="00B1416A" w:rsidP="00A96BE6">
      <w:pPr>
        <w:pStyle w:val="Plattetekst"/>
        <w:spacing w:after="0" w:line="276" w:lineRule="auto"/>
        <w:ind w:left="284" w:right="284"/>
        <w:rPr>
          <w:rFonts w:ascii="Montserrat Light" w:hAnsi="Montserrat Light" w:cs="Arial"/>
          <w:color w:val="000000" w:themeColor="text1"/>
          <w:sz w:val="20"/>
        </w:rPr>
      </w:pPr>
    </w:p>
    <w:bookmarkEnd w:id="0"/>
    <w:p w14:paraId="444B106F" w14:textId="77777777" w:rsidR="004022FB" w:rsidRPr="00D26E25" w:rsidRDefault="004022FB">
      <w:pPr>
        <w:spacing w:after="160" w:line="259" w:lineRule="auto"/>
        <w:rPr>
          <w:rFonts w:ascii="Arial" w:hAnsi="Arial" w:cs="Arial"/>
          <w:b/>
          <w:bCs/>
        </w:rPr>
      </w:pPr>
      <w:r w:rsidRPr="00D26E25">
        <w:br w:type="page"/>
      </w:r>
    </w:p>
    <w:p w14:paraId="7724C066" w14:textId="3BA8582A" w:rsidR="00B1416A" w:rsidRPr="00B72689" w:rsidRDefault="00B1416A" w:rsidP="00A96BE6">
      <w:pPr>
        <w:pStyle w:val="Lijstalinea"/>
        <w:numPr>
          <w:ilvl w:val="0"/>
          <w:numId w:val="1"/>
        </w:numPr>
        <w:spacing w:line="276" w:lineRule="auto"/>
        <w:ind w:left="284" w:right="284"/>
        <w:jc w:val="both"/>
        <w:rPr>
          <w:rFonts w:ascii="Arial" w:hAnsi="Arial" w:cs="Arial"/>
          <w:b/>
          <w:bCs/>
          <w:lang w:val="fr-CA"/>
        </w:rPr>
      </w:pPr>
      <w:r w:rsidRPr="00B72689">
        <w:rPr>
          <w:rFonts w:ascii="Arial" w:hAnsi="Arial" w:cs="Arial"/>
          <w:b/>
          <w:bCs/>
          <w:lang w:val="fr-CA"/>
        </w:rPr>
        <w:lastRenderedPageBreak/>
        <w:t>Information about the athlete</w:t>
      </w:r>
    </w:p>
    <w:p w14:paraId="57F5FCE5" w14:textId="77777777" w:rsidR="00B1416A" w:rsidRPr="00D26E25" w:rsidRDefault="00B1416A" w:rsidP="00A96BE6">
      <w:pPr>
        <w:pStyle w:val="Plattetekst"/>
        <w:tabs>
          <w:tab w:val="left" w:pos="5040"/>
        </w:tabs>
        <w:spacing w:after="0" w:line="276"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2F3B024"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504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9B90B7A"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504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w:t>
      </w:r>
    </w:p>
    <w:p w14:paraId="3AFA1C37"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504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p>
    <w:p w14:paraId="28193C1B"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of birth:  </w:t>
      </w:r>
    </w:p>
    <w:p w14:paraId="6B238E47"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Gender: </w:t>
      </w:r>
      <w:r w:rsidRPr="00B72689">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72689">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72689">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X</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4E163C05"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Home address: </w:t>
      </w:r>
    </w:p>
    <w:p w14:paraId="460959F7"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436"/>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Street:</w:t>
      </w:r>
    </w:p>
    <w:p w14:paraId="6FCD43E0"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436"/>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Postal code and town: </w:t>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30B1DED7"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spacing w:after="0" w:line="360" w:lineRule="auto"/>
        <w:ind w:left="284" w:right="284" w:firstLine="436"/>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32BE9853"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48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72689">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Phone number</w:t>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26E25">
        <w:rPr>
          <w:rFonts w:ascii="Arial" w:hAnsi="Arial"/>
          <w:i/>
          <w:color w:val="000000" w:themeColor="text1"/>
          <w:sz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4E68729"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48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p>
    <w:p w14:paraId="2ADC1606" w14:textId="77777777"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Relevant sport: </w:t>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5845ADC2" w14:textId="4C4D0CFC" w:rsidR="00B1416A" w:rsidRPr="00D26E25" w:rsidRDefault="00B1416A" w:rsidP="00A96BE6">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Relevant discipline: </w:t>
      </w:r>
    </w:p>
    <w:p w14:paraId="42F7F6FD" w14:textId="2141615D" w:rsidR="00CD7CA3" w:rsidRPr="00D26E25" w:rsidRDefault="00CD7CA3" w:rsidP="00CD7CA3">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32"/>
          <w:szCs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Elite athlete: </w:t>
      </w:r>
      <w:r w:rsidRPr="00B72689">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YES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t>
      </w:r>
      <w:r w:rsidRPr="00B72689">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w:t>
      </w:r>
      <w:r w:rsidRPr="00D26E25">
        <w:rPr>
          <w:rFonts w:ascii="Arial" w:hAnsi="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440F7F0" w14:textId="082B4E7A" w:rsidR="006919FD" w:rsidRPr="00D26E25" w:rsidRDefault="006919FD" w:rsidP="00CD7CA3">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next competition:</w:t>
      </w:r>
    </w:p>
    <w:p w14:paraId="5C788BA4" w14:textId="1B501F9F" w:rsidR="006A4C30" w:rsidRPr="00D26E25" w:rsidRDefault="006A4C30" w:rsidP="006A4C30">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Fonts w:ascii="Arial" w:hAnsi="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(Inter)national sports federation:</w:t>
      </w:r>
    </w:p>
    <w:p w14:paraId="55D10367" w14:textId="77777777" w:rsidR="006A4C30" w:rsidRPr="00D26E25" w:rsidRDefault="006A4C30" w:rsidP="006A4C30">
      <w:pPr>
        <w:pStyle w:val="Plattetekst"/>
        <w:pBdr>
          <w:top w:val="single" w:sz="4" w:space="1" w:color="auto"/>
          <w:left w:val="single" w:sz="4" w:space="4" w:color="auto"/>
          <w:bottom w:val="single" w:sz="4" w:space="1" w:color="auto"/>
          <w:right w:val="single" w:sz="4" w:space="4" w:color="auto"/>
        </w:pBdr>
        <w:shd w:val="clear" w:color="auto" w:fill="E7E6E6" w:themeFill="background2"/>
        <w:tabs>
          <w:tab w:val="left" w:pos="3960"/>
        </w:tabs>
        <w:spacing w:after="0" w:line="360" w:lineRule="auto"/>
        <w:ind w:left="284" w:right="284"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E995B4" w14:textId="094C8C67" w:rsidR="000B11D4" w:rsidRPr="00D26E25" w:rsidRDefault="000B11D4" w:rsidP="000B11D4">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color w:val="000000" w:themeColor="text1"/>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6EBAD88" w14:textId="77777777" w:rsidR="00B1416A" w:rsidRPr="00D26E25" w:rsidRDefault="00B1416A" w:rsidP="00A96BE6">
      <w:pPr>
        <w:spacing w:line="276" w:lineRule="auto"/>
        <w:ind w:left="284" w:right="284"/>
        <w:rPr>
          <w:rFonts w:ascii="Arial" w:hAnsi="Arial" w:cs="Arial"/>
        </w:rPr>
      </w:pPr>
    </w:p>
    <w:p w14:paraId="4C82BA81" w14:textId="17CB658B" w:rsidR="00B1416A" w:rsidRPr="00D26E25" w:rsidRDefault="00B1416A" w:rsidP="004022FB">
      <w:pPr>
        <w:pStyle w:val="Lijstalinea"/>
        <w:numPr>
          <w:ilvl w:val="0"/>
          <w:numId w:val="1"/>
        </w:numPr>
        <w:spacing w:line="276" w:lineRule="auto"/>
        <w:ind w:left="284" w:right="284"/>
        <w:jc w:val="both"/>
        <w:rPr>
          <w:rFonts w:ascii="Arial" w:hAnsi="Arial" w:cs="Arial"/>
          <w:b/>
          <w:bCs/>
        </w:rPr>
      </w:pPr>
      <w:r w:rsidRPr="00D26E25">
        <w:rPr>
          <w:rFonts w:ascii="Arial" w:hAnsi="Arial"/>
          <w:b/>
        </w:rPr>
        <w:t>Previous TUE application(s)</w:t>
      </w:r>
    </w:p>
    <w:p w14:paraId="4E39B371" w14:textId="77777777" w:rsidR="00B1416A" w:rsidRPr="00D26E25" w:rsidRDefault="00B1416A" w:rsidP="00A96BE6">
      <w:pPr>
        <w:spacing w:line="276" w:lineRule="auto"/>
        <w:ind w:left="284" w:right="284"/>
        <w:rPr>
          <w:rFonts w:ascii="Arial" w:hAnsi="Arial" w:cs="Arial"/>
          <w:szCs w:val="20"/>
        </w:rPr>
      </w:pPr>
    </w:p>
    <w:p w14:paraId="16A5C1F5"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szCs w:val="20"/>
        </w:rPr>
      </w:pPr>
    </w:p>
    <w:p w14:paraId="700E878D" w14:textId="5CA52AAD" w:rsidR="00B1416A"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b/>
          <w:bCs/>
          <w:szCs w:val="20"/>
        </w:rPr>
      </w:pPr>
      <w:r w:rsidRPr="00D26E25">
        <w:rPr>
          <w:rFonts w:ascii="Arial" w:hAnsi="Arial"/>
          <w:b/>
        </w:rPr>
        <w:t xml:space="preserve">Have you submitted one or more </w:t>
      </w:r>
      <w:r w:rsidRPr="00D26E25">
        <w:rPr>
          <w:rFonts w:ascii="Arial" w:hAnsi="Arial"/>
          <w:b/>
          <w:bCs/>
        </w:rPr>
        <w:t>TUE</w:t>
      </w:r>
      <w:r w:rsidRPr="00D26E25">
        <w:rPr>
          <w:rFonts w:ascii="Arial" w:hAnsi="Arial"/>
          <w:b/>
        </w:rPr>
        <w:t xml:space="preserve"> applications to an anti-doping organization for the same condition in the past? </w:t>
      </w:r>
    </w:p>
    <w:p w14:paraId="78732B39" w14:textId="77777777" w:rsidR="00B1416A"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54E2569" w14:textId="77777777" w:rsidR="00B1416A"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rPr>
      </w:pPr>
      <w:r w:rsidRPr="00D26E25">
        <w:rPr>
          <w:rFonts w:ascii="Arial" w:hAnsi="Arial"/>
        </w:rPr>
        <w:t xml:space="preserve">YES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rPr>
        <w:t xml:space="preserve"> - NO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51FE2926" w14:textId="77777777" w:rsidR="00B1416A"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b/>
          <w:bCs/>
          <w:szCs w:val="20"/>
        </w:rPr>
      </w:pPr>
    </w:p>
    <w:p w14:paraId="1E7D8853" w14:textId="215C6014" w:rsidR="00B1416A"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b/>
          <w:bCs/>
          <w:szCs w:val="20"/>
        </w:rPr>
      </w:pPr>
      <w:r w:rsidRPr="00D26E25">
        <w:rPr>
          <w:rFonts w:ascii="Arial" w:hAnsi="Arial"/>
          <w:b/>
        </w:rPr>
        <w:t>If yes:</w:t>
      </w:r>
    </w:p>
    <w:p w14:paraId="6FDE918A" w14:textId="77777777" w:rsidR="00632961" w:rsidRPr="00D26E25"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b/>
          <w:bCs/>
          <w:szCs w:val="20"/>
        </w:rPr>
      </w:pPr>
    </w:p>
    <w:p w14:paraId="4383CAE8" w14:textId="4F730821" w:rsidR="00632961"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szCs w:val="20"/>
        </w:rPr>
      </w:pPr>
      <w:r w:rsidRPr="00D26E25">
        <w:rPr>
          <w:rFonts w:ascii="Arial" w:hAnsi="Arial"/>
        </w:rPr>
        <w:t xml:space="preserve"> - for which substance(s) or method(s)? </w:t>
      </w:r>
    </w:p>
    <w:p w14:paraId="1E08943B" w14:textId="77777777" w:rsidR="00632961" w:rsidRPr="00D26E25"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Fonts w:ascii="Arial" w:hAnsi="Arial" w:cs="Arial"/>
          <w:szCs w:val="20"/>
        </w:rPr>
      </w:pPr>
    </w:p>
    <w:p w14:paraId="50E392BF" w14:textId="23739E4C" w:rsidR="00B1416A" w:rsidRPr="00D26E25"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firstLine="180"/>
        <w:jc w:val="both"/>
        <w:rPr>
          <w:rStyle w:val="Tekstvantijdelijkeaanduiding"/>
          <w:i/>
          <w:iCs/>
          <w:color w:val="000000" w:themeColor="text1"/>
          <w:sz w:val="18"/>
          <w:szCs w:val="14"/>
          <w:u w:val="single"/>
        </w:rPr>
      </w:pPr>
      <w:r w:rsidRPr="00D26E25">
        <w:rPr>
          <w:rFonts w:ascii="Arial" w:hAnsi="Arial"/>
        </w:rPr>
        <w:t>__________________________________________________________________________</w:t>
      </w:r>
    </w:p>
    <w:p w14:paraId="7B090C1B" w14:textId="2238141D" w:rsidR="00632961" w:rsidRPr="00D26E25"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kstvantijdelijkeaanduiding"/>
          <w:rFonts w:ascii="Arial" w:hAnsi="Arial" w:cs="Arial"/>
          <w:color w:val="000000" w:themeColor="text1"/>
          <w:szCs w:val="16"/>
        </w:rPr>
      </w:pPr>
    </w:p>
    <w:p w14:paraId="458184E0" w14:textId="17E93855" w:rsidR="00B1416A" w:rsidRPr="00D26E25" w:rsidRDefault="00632961" w:rsidP="00CD7CA3">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kstvantijdelijkeaanduiding"/>
          <w:rFonts w:ascii="Arial" w:hAnsi="Arial" w:cs="Arial"/>
          <w:color w:val="000000" w:themeColor="text1"/>
          <w:szCs w:val="16"/>
        </w:rPr>
      </w:pPr>
      <w:r w:rsidRPr="00D26E25">
        <w:rPr>
          <w:rStyle w:val="Tekstvantijdelijkeaanduiding"/>
          <w:rFonts w:ascii="Arial" w:hAnsi="Arial"/>
          <w:color w:val="000000" w:themeColor="text1"/>
        </w:rPr>
        <w:t>- to whom? __________________________________________________________</w:t>
      </w:r>
      <w:r w:rsidRPr="00D26E25">
        <w:rPr>
          <w:rStyle w:val="Tekstvantijdelijkeaanduiding"/>
          <w:rFonts w:ascii="Arial" w:hAnsi="Arial"/>
          <w:color w:val="000000" w:themeColor="text1"/>
        </w:rPr>
        <w:tab/>
        <w:t>__</w:t>
      </w:r>
      <w:r w:rsidRPr="00D26E25">
        <w:rPr>
          <w:rStyle w:val="Tekstvantijdelijkeaanduiding"/>
          <w:rFonts w:ascii="Arial" w:hAnsi="Arial"/>
          <w:color w:val="000000" w:themeColor="text1"/>
        </w:rPr>
        <w:tab/>
      </w:r>
    </w:p>
    <w:p w14:paraId="02C9DE28" w14:textId="14D99C8F" w:rsidR="00B97C79" w:rsidRPr="00D26E25" w:rsidRDefault="00B1416A" w:rsidP="00CD7CA3">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kstvantijdelijkeaanduiding"/>
          <w:rFonts w:ascii="Arial" w:hAnsi="Arial" w:cs="Arial"/>
          <w:color w:val="000000" w:themeColor="text1"/>
          <w:szCs w:val="16"/>
        </w:rPr>
      </w:pPr>
      <w:r w:rsidRPr="00D26E25">
        <w:rPr>
          <w:rStyle w:val="Tekstvantijdelijkeaanduiding"/>
          <w:rFonts w:ascii="Arial" w:hAnsi="Arial"/>
          <w:color w:val="000000" w:themeColor="text1"/>
        </w:rPr>
        <w:t>- when? __________________________________________________________________</w:t>
      </w:r>
    </w:p>
    <w:p w14:paraId="4BA43B33" w14:textId="435F3749" w:rsidR="00B97C79" w:rsidRPr="00D26E25" w:rsidRDefault="00B97C79" w:rsidP="00B97C79">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kstvantijdelijkeaanduiding"/>
          <w:rFonts w:ascii="Arial" w:hAnsi="Arial" w:cs="Arial"/>
          <w:color w:val="000000" w:themeColor="text1"/>
          <w:szCs w:val="16"/>
        </w:rPr>
      </w:pPr>
    </w:p>
    <w:p w14:paraId="4E622A29" w14:textId="07556433" w:rsidR="00B97C79" w:rsidRPr="00D26E25" w:rsidRDefault="00B97C79" w:rsidP="00831668">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kstvantijdelijkeaanduiding"/>
          <w:rFonts w:ascii="Arial" w:hAnsi="Arial" w:cs="Arial"/>
          <w:color w:val="000000" w:themeColor="text1"/>
          <w:szCs w:val="16"/>
        </w:rPr>
      </w:pPr>
      <w:r w:rsidRPr="00D26E25">
        <w:rPr>
          <w:rStyle w:val="Tekstvantijdelijkeaanduiding"/>
          <w:rFonts w:ascii="Arial" w:hAnsi="Arial"/>
          <w:color w:val="000000" w:themeColor="text1"/>
        </w:rPr>
        <w:t>- for what reason(s)? _______________________________________________________</w:t>
      </w:r>
    </w:p>
    <w:p w14:paraId="002EB101" w14:textId="77777777" w:rsidR="00632961" w:rsidRPr="00D26E25" w:rsidRDefault="00632961"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Style w:val="Tekstvantijdelijkeaanduiding"/>
          <w:rFonts w:ascii="Arial" w:hAnsi="Arial" w:cs="Arial"/>
          <w:color w:val="000000" w:themeColor="text1"/>
          <w:szCs w:val="16"/>
        </w:rPr>
      </w:pPr>
    </w:p>
    <w:p w14:paraId="0AB98103" w14:textId="3E184044" w:rsidR="00B1416A" w:rsidRPr="00D26E25" w:rsidRDefault="00B1416A"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Fonts w:ascii="Arial" w:eastAsia="PMingLiU" w:hAnsi="Arial" w:cs="Arial"/>
          <w:color w:val="000000" w:themeColor="text1"/>
          <w:sz w:val="32"/>
          <w:szCs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26E25">
        <w:rPr>
          <w:rStyle w:val="Tekstvantijdelijkeaanduiding"/>
          <w:rFonts w:ascii="Arial" w:hAnsi="Arial"/>
          <w:color w:val="000000" w:themeColor="text1"/>
        </w:rPr>
        <w:t>- was the decision</w:t>
      </w:r>
      <w:r w:rsidRPr="00B72689">
        <w:rPr>
          <w:rStyle w:val="Tekstvantijdelijkeaanduiding"/>
          <w:rFonts w:ascii="Arial" w:hAnsi="Arial"/>
          <w:color w:val="000000" w:themeColor="text1"/>
        </w:rPr>
        <w:t>: approved?</w:t>
      </w:r>
      <w:r w:rsidRPr="00D26E25">
        <w:rPr>
          <w:rFonts w:ascii="Arial" w:hAnsi="Arial"/>
        </w:rPr>
        <w:t xml:space="preserve">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72689">
        <w:rPr>
          <w:rStyle w:val="Tekstvantijdelijkeaanduiding"/>
          <w:rFonts w:ascii="Arial" w:hAnsi="Arial"/>
          <w:color w:val="000000" w:themeColor="text1"/>
        </w:rPr>
        <w:t>- refused?</w:t>
      </w:r>
      <w:r w:rsidRPr="00D26E25">
        <w:rPr>
          <w:rStyle w:val="Tekstvantijdelijkeaanduiding"/>
          <w:color w:val="000000" w:themeColor="text1"/>
        </w:rPr>
        <w:t xml:space="preserve">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43665914" w14:textId="77777777" w:rsidR="00A857B4" w:rsidRPr="00D26E25" w:rsidRDefault="00A857B4" w:rsidP="005F6692">
      <w:pPr>
        <w:pBdr>
          <w:top w:val="single" w:sz="4" w:space="1" w:color="auto"/>
          <w:left w:val="single" w:sz="4" w:space="4" w:color="auto"/>
          <w:bottom w:val="single" w:sz="4" w:space="1" w:color="auto"/>
          <w:right w:val="single" w:sz="4" w:space="4" w:color="auto"/>
        </w:pBdr>
        <w:shd w:val="clear" w:color="auto" w:fill="E7E6E6" w:themeFill="background2"/>
        <w:tabs>
          <w:tab w:val="left" w:pos="5130"/>
          <w:tab w:val="left" w:pos="5670"/>
        </w:tabs>
        <w:spacing w:line="276" w:lineRule="auto"/>
        <w:ind w:left="284" w:right="284" w:firstLine="180"/>
        <w:jc w:val="both"/>
        <w:rPr>
          <w:rFonts w:ascii="Arial" w:hAnsi="Arial" w:cs="Arial"/>
          <w:color w:val="000000" w:themeColor="text1"/>
          <w:szCs w:val="16"/>
        </w:rPr>
      </w:pPr>
    </w:p>
    <w:p w14:paraId="00EF492C" w14:textId="77777777" w:rsidR="00B1416A" w:rsidRPr="00D26E25" w:rsidRDefault="00B1416A" w:rsidP="001A4B56">
      <w:pPr>
        <w:spacing w:line="276" w:lineRule="auto"/>
        <w:ind w:right="284"/>
        <w:rPr>
          <w:rFonts w:ascii="Arial" w:hAnsi="Arial" w:cs="Arial"/>
          <w:b/>
          <w:bCs/>
        </w:rPr>
      </w:pPr>
    </w:p>
    <w:p w14:paraId="76D6C9A3" w14:textId="69C509DB" w:rsidR="00B1416A" w:rsidRPr="00D26E25" w:rsidRDefault="00B1416A" w:rsidP="00CD7CA3">
      <w:pPr>
        <w:pStyle w:val="Lijstalinea"/>
        <w:numPr>
          <w:ilvl w:val="0"/>
          <w:numId w:val="1"/>
        </w:numPr>
        <w:spacing w:line="276" w:lineRule="auto"/>
        <w:ind w:left="284" w:right="284"/>
        <w:jc w:val="both"/>
        <w:rPr>
          <w:rFonts w:ascii="Arial" w:hAnsi="Arial" w:cs="Arial"/>
          <w:b/>
          <w:bCs/>
        </w:rPr>
      </w:pPr>
      <w:r w:rsidRPr="00D26E25">
        <w:rPr>
          <w:rFonts w:ascii="Arial" w:hAnsi="Arial"/>
          <w:b/>
        </w:rPr>
        <w:lastRenderedPageBreak/>
        <w:t xml:space="preserve">Retroactive </w:t>
      </w:r>
      <w:r w:rsidRPr="00D26E25">
        <w:rPr>
          <w:rFonts w:ascii="Arial" w:hAnsi="Arial"/>
          <w:b/>
          <w:bCs/>
        </w:rPr>
        <w:t>TUE application(s)</w:t>
      </w:r>
    </w:p>
    <w:p w14:paraId="29027C50" w14:textId="77777777" w:rsidR="00B1416A" w:rsidRPr="00D26E25" w:rsidRDefault="00B1416A" w:rsidP="00A96BE6">
      <w:pPr>
        <w:spacing w:line="276" w:lineRule="auto"/>
        <w:ind w:left="284" w:right="284" w:firstLine="180"/>
        <w:rPr>
          <w:rFonts w:ascii="Arial" w:hAnsi="Arial" w:cs="Arial"/>
          <w:sz w:val="14"/>
          <w:szCs w:val="14"/>
        </w:rPr>
      </w:pPr>
      <w:r w:rsidRPr="00D26E25">
        <w:rPr>
          <w:rFonts w:ascii="Arial" w:hAnsi="Arial"/>
          <w:sz w:val="14"/>
        </w:rPr>
        <w:t xml:space="preserve"> </w:t>
      </w:r>
    </w:p>
    <w:p w14:paraId="5F67BF16"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rPr>
      </w:pPr>
    </w:p>
    <w:p w14:paraId="2A1A8769" w14:textId="7DD3EF74" w:rsidR="00B1416A" w:rsidRPr="00D26E25" w:rsidRDefault="00B1416A" w:rsidP="004022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right="284"/>
        <w:rPr>
          <w:rFonts w:ascii="Arial" w:hAnsi="Arial" w:cs="Arial"/>
          <w:b/>
          <w:szCs w:val="20"/>
        </w:rPr>
      </w:pPr>
      <w:r w:rsidRPr="00D26E25">
        <w:rPr>
          <w:rFonts w:ascii="Arial" w:hAnsi="Arial"/>
          <w:b/>
        </w:rPr>
        <w:t xml:space="preserve">Is this a retroactive application?    </w:t>
      </w:r>
    </w:p>
    <w:p w14:paraId="56C98782"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rPr>
      </w:pPr>
    </w:p>
    <w:p w14:paraId="0C606131"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rPr>
      </w:pPr>
      <w:r w:rsidRPr="00D26E25">
        <w:rPr>
          <w:rFonts w:ascii="Arial" w:hAnsi="Arial"/>
        </w:rPr>
        <w:t xml:space="preserve">YES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rPr>
        <w:t xml:space="preserve"> - NO </w:t>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87D5BE8"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rPr>
      </w:pPr>
    </w:p>
    <w:p w14:paraId="6BC6CEAE" w14:textId="08C08BFF" w:rsidR="00D838FD" w:rsidRPr="00D26E25" w:rsidRDefault="00B1416A" w:rsidP="000F7EC1">
      <w:p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left="284" w:right="284"/>
        <w:rPr>
          <w:rFonts w:ascii="Arial" w:hAnsi="Arial" w:cs="Arial"/>
          <w:b/>
          <w:szCs w:val="20"/>
        </w:rPr>
      </w:pPr>
      <w:r w:rsidRPr="00D26E25">
        <w:rPr>
          <w:rFonts w:ascii="Arial" w:hAnsi="Arial"/>
          <w:b/>
        </w:rPr>
        <w:t>If yes:</w:t>
      </w:r>
      <w:r w:rsidRPr="00D26E25">
        <w:rPr>
          <w:rFonts w:ascii="Arial" w:hAnsi="Arial"/>
        </w:rPr>
        <w:t xml:space="preserve"> on what date did the treatment start? __________________________________</w:t>
      </w:r>
      <w:r w:rsidRPr="00D26E25">
        <w:rPr>
          <w:rFonts w:ascii="Arial" w:hAnsi="Arial"/>
        </w:rPr>
        <w:tab/>
      </w:r>
    </w:p>
    <w:p w14:paraId="73AD4C56" w14:textId="4E5C36A0" w:rsidR="00B1416A" w:rsidRPr="00D26E25" w:rsidRDefault="00B1416A" w:rsidP="004022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rPr>
          <w:rFonts w:ascii="Arial" w:hAnsi="Arial" w:cs="Arial"/>
          <w:b/>
          <w:szCs w:val="20"/>
        </w:rPr>
      </w:pPr>
      <w:r w:rsidRPr="00D26E25">
        <w:rPr>
          <w:rFonts w:ascii="Arial" w:hAnsi="Arial"/>
          <w:b/>
        </w:rPr>
        <w:t>Do any of the exceptions referred to in article 4, §2, of the Anti-Doping Decree</w:t>
      </w:r>
      <w:r w:rsidRPr="00D26E25">
        <w:rPr>
          <w:rStyle w:val="Voetnootmarkering"/>
          <w:rFonts w:ascii="Arial" w:hAnsi="Arial" w:cs="Arial"/>
          <w:b/>
          <w:szCs w:val="20"/>
        </w:rPr>
        <w:footnoteReference w:id="1"/>
      </w:r>
      <w:r w:rsidRPr="00D26E25">
        <w:rPr>
          <w:rFonts w:ascii="Arial" w:hAnsi="Arial"/>
          <w:b/>
        </w:rPr>
        <w:t xml:space="preserve"> apply to your situation?</w:t>
      </w:r>
    </w:p>
    <w:p w14:paraId="42A87569" w14:textId="77777777" w:rsidR="001F3811" w:rsidRPr="00D26E25" w:rsidRDefault="001F3811" w:rsidP="001F3811">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szCs w:val="20"/>
        </w:rPr>
      </w:pPr>
    </w:p>
    <w:p w14:paraId="5A567C39" w14:textId="77777777" w:rsidR="00B1416A" w:rsidRPr="00B72689" w:rsidRDefault="00B1416A" w:rsidP="00B72689">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rPr>
      </w:pPr>
      <w:bookmarkStart w:id="1" w:name="_Hlk195604740"/>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72689">
        <w:rPr>
          <w:rFonts w:ascii="Arial" w:hAnsi="Arial" w:cs="Arial"/>
          <w:b/>
          <w:szCs w:val="20"/>
        </w:rPr>
        <w:t>1°</w:t>
      </w:r>
      <w:r w:rsidRPr="00B72689">
        <w:rPr>
          <w:rFonts w:ascii="Arial" w:hAnsi="Arial" w:cs="Arial"/>
          <w:szCs w:val="20"/>
        </w:rPr>
        <w:t xml:space="preserve"> - The substance or method was used in a </w:t>
      </w:r>
      <w:bookmarkEnd w:id="1"/>
      <w:r w:rsidRPr="00B72689">
        <w:rPr>
          <w:rFonts w:ascii="Arial" w:hAnsi="Arial" w:cs="Arial"/>
          <w:szCs w:val="20"/>
          <w:u w:val="single"/>
        </w:rPr>
        <w:t>medical emergency</w:t>
      </w:r>
      <w:r w:rsidRPr="00B72689">
        <w:rPr>
          <w:rFonts w:ascii="Arial" w:hAnsi="Arial" w:cs="Arial"/>
          <w:szCs w:val="20"/>
        </w:rPr>
        <w:t xml:space="preserve"> or to treat an </w:t>
      </w:r>
      <w:r w:rsidRPr="00B72689">
        <w:rPr>
          <w:rFonts w:ascii="Arial" w:hAnsi="Arial" w:cs="Arial"/>
          <w:szCs w:val="20"/>
          <w:u w:val="single"/>
        </w:rPr>
        <w:t>acute pathological condition.</w:t>
      </w:r>
    </w:p>
    <w:p w14:paraId="42E86FA6" w14:textId="77777777" w:rsidR="00B1416A" w:rsidRPr="00B72689" w:rsidRDefault="00B1416A" w:rsidP="00B72689">
      <w:pPr>
        <w:pBdr>
          <w:top w:val="single" w:sz="4" w:space="1" w:color="auto"/>
          <w:left w:val="single" w:sz="4" w:space="4" w:color="auto"/>
          <w:bottom w:val="single" w:sz="4" w:space="1" w:color="auto"/>
          <w:right w:val="single" w:sz="4" w:space="4" w:color="auto"/>
        </w:pBdr>
        <w:shd w:val="clear" w:color="auto" w:fill="E7E6E6" w:themeFill="background2"/>
        <w:spacing w:line="360" w:lineRule="auto"/>
        <w:ind w:left="284" w:right="284"/>
        <w:rPr>
          <w:rFonts w:ascii="Arial" w:hAnsi="Arial" w:cs="Arial"/>
          <w:szCs w:val="20"/>
          <w:u w:val="single"/>
        </w:rPr>
      </w:pPr>
      <w:r w:rsidRPr="00B72689">
        <w:rPr>
          <w:rFonts w:ascii="Arial"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B72689">
        <w:rPr>
          <w:rFonts w:ascii="Arial" w:hAnsi="Arial" w:cs="Arial"/>
          <w:szCs w:val="20"/>
        </w:rPr>
        <w:t xml:space="preserve"> </w:t>
      </w:r>
      <w:r w:rsidRPr="00B72689">
        <w:rPr>
          <w:rFonts w:ascii="Arial" w:hAnsi="Arial" w:cs="Arial"/>
          <w:b/>
          <w:szCs w:val="20"/>
        </w:rPr>
        <w:t>2°</w:t>
      </w:r>
      <w:r w:rsidRPr="00B72689">
        <w:rPr>
          <w:rFonts w:ascii="Arial" w:hAnsi="Arial" w:cs="Arial"/>
          <w:szCs w:val="20"/>
        </w:rPr>
        <w:t xml:space="preserve"> - </w:t>
      </w:r>
      <w:r w:rsidRPr="00B72689">
        <w:rPr>
          <w:rFonts w:ascii="Arial" w:hAnsi="Arial" w:cs="Arial"/>
          <w:szCs w:val="20"/>
          <w:u w:val="single"/>
        </w:rPr>
        <w:t>Exceptional circumstances</w:t>
      </w:r>
      <w:r w:rsidRPr="00B72689">
        <w:rPr>
          <w:rFonts w:ascii="Arial" w:hAnsi="Arial" w:cs="Arial"/>
          <w:szCs w:val="20"/>
        </w:rPr>
        <w:t xml:space="preserve"> prevented you from submitting a TUE application, or from having it evaluated by the TUEC, prior to the doping control.</w:t>
      </w:r>
    </w:p>
    <w:p w14:paraId="6A0FFE15" w14:textId="77777777" w:rsidR="00B1416A" w:rsidRPr="00B72689" w:rsidRDefault="00B1416A" w:rsidP="00B72689">
      <w:pPr>
        <w:pBdr>
          <w:top w:val="single" w:sz="4" w:space="1" w:color="auto"/>
          <w:left w:val="single" w:sz="4" w:space="4" w:color="auto"/>
          <w:bottom w:val="single" w:sz="4" w:space="1" w:color="auto"/>
          <w:right w:val="single" w:sz="4" w:space="4" w:color="auto"/>
        </w:pBdr>
        <w:shd w:val="clear" w:color="auto" w:fill="E7E6E6" w:themeFill="background2"/>
        <w:spacing w:line="360" w:lineRule="auto"/>
        <w:ind w:left="284" w:right="284"/>
        <w:rPr>
          <w:rFonts w:ascii="Arial" w:hAnsi="Arial" w:cs="Arial"/>
          <w:szCs w:val="20"/>
          <w:u w:val="single"/>
        </w:rPr>
      </w:pPr>
      <w:r w:rsidRPr="00B72689">
        <w:rPr>
          <w:rFonts w:ascii="Arial"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B72689">
        <w:rPr>
          <w:rFonts w:ascii="Arial"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72689">
        <w:rPr>
          <w:rFonts w:ascii="Arial" w:hAnsi="Arial" w:cs="Arial"/>
          <w:b/>
          <w:szCs w:val="20"/>
        </w:rPr>
        <w:t>3°</w:t>
      </w:r>
      <w:r w:rsidRPr="00B72689">
        <w:rPr>
          <w:rFonts w:ascii="Arial" w:hAnsi="Arial" w:cs="Arial"/>
          <w:szCs w:val="20"/>
        </w:rPr>
        <w:t xml:space="preserve"> - You were </w:t>
      </w:r>
      <w:r w:rsidRPr="00B72689">
        <w:rPr>
          <w:rFonts w:ascii="Arial" w:hAnsi="Arial" w:cs="Arial"/>
          <w:szCs w:val="20"/>
          <w:u w:val="single"/>
        </w:rPr>
        <w:t>not permitted or required</w:t>
      </w:r>
      <w:r w:rsidRPr="00B72689">
        <w:rPr>
          <w:rFonts w:ascii="Arial" w:hAnsi="Arial" w:cs="Arial"/>
          <w:szCs w:val="20"/>
        </w:rPr>
        <w:t xml:space="preserve"> to apply in advance for a TUE under </w:t>
      </w:r>
      <w:r w:rsidRPr="00B72689">
        <w:rPr>
          <w:rFonts w:ascii="Arial" w:hAnsi="Arial" w:cs="Arial"/>
          <w:szCs w:val="20"/>
          <w:u w:val="single"/>
        </w:rPr>
        <w:t>the COCOM’s</w:t>
      </w:r>
      <w:r w:rsidRPr="00B72689">
        <w:rPr>
          <w:rFonts w:ascii="Arial" w:hAnsi="Arial" w:cs="Arial"/>
          <w:szCs w:val="20"/>
        </w:rPr>
        <w:t xml:space="preserve"> anti-doping rules.</w:t>
      </w:r>
    </w:p>
    <w:p w14:paraId="0293501D" w14:textId="1C7995BE" w:rsidR="00B1416A" w:rsidRPr="00B72689" w:rsidRDefault="00B1416A" w:rsidP="00B72689">
      <w:pPr>
        <w:pBdr>
          <w:top w:val="single" w:sz="4" w:space="1" w:color="auto"/>
          <w:left w:val="single" w:sz="4" w:space="4" w:color="auto"/>
          <w:bottom w:val="single" w:sz="4" w:space="1" w:color="auto"/>
          <w:right w:val="single" w:sz="4" w:space="4" w:color="auto"/>
        </w:pBdr>
        <w:shd w:val="clear" w:color="auto" w:fill="E7E6E6" w:themeFill="background2"/>
        <w:spacing w:line="360" w:lineRule="auto"/>
        <w:ind w:left="284" w:right="284"/>
        <w:rPr>
          <w:rFonts w:ascii="Arial" w:hAnsi="Arial" w:cs="Arial"/>
          <w:szCs w:val="20"/>
          <w:u w:val="single"/>
        </w:rPr>
      </w:pPr>
      <w:r w:rsidRPr="00B72689">
        <w:rPr>
          <w:rFonts w:ascii="Arial"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B72689">
        <w:rPr>
          <w:rFonts w:ascii="Arial" w:hAnsi="Arial" w:cs="Arial"/>
          <w:szCs w:val="20"/>
        </w:rPr>
        <w:t xml:space="preserve"> </w:t>
      </w:r>
      <w:r w:rsidRPr="00B72689">
        <w:rPr>
          <w:rFonts w:ascii="Arial" w:hAnsi="Arial" w:cs="Arial"/>
          <w:b/>
          <w:szCs w:val="20"/>
        </w:rPr>
        <w:t>4°</w:t>
      </w:r>
      <w:r w:rsidRPr="00B72689">
        <w:rPr>
          <w:rFonts w:ascii="Arial" w:hAnsi="Arial" w:cs="Arial"/>
          <w:szCs w:val="20"/>
        </w:rPr>
        <w:t xml:space="preserve"> - The substance or method is used for therapeutic purposes by </w:t>
      </w:r>
      <w:r w:rsidRPr="00B72689">
        <w:rPr>
          <w:rFonts w:ascii="Arial" w:hAnsi="Arial" w:cs="Arial"/>
          <w:szCs w:val="20"/>
          <w:u w:val="single"/>
        </w:rPr>
        <w:t>a recreational athlete</w:t>
      </w:r>
      <w:r w:rsidRPr="00B72689">
        <w:rPr>
          <w:rFonts w:ascii="Arial" w:hAnsi="Arial" w:cs="Arial"/>
          <w:szCs w:val="20"/>
        </w:rPr>
        <w:t xml:space="preserve"> as defined by article 2, 23°, of the Anti-Doping Ordinance</w:t>
      </w:r>
      <w:r w:rsidRPr="00B72689">
        <w:rPr>
          <w:rFonts w:ascii="Arial" w:hAnsi="Arial" w:cs="Arial"/>
          <w:szCs w:val="20"/>
          <w:vertAlign w:val="superscript"/>
        </w:rPr>
        <w:t>2</w:t>
      </w:r>
      <w:r w:rsidRPr="00B72689">
        <w:rPr>
          <w:rFonts w:ascii="Arial" w:hAnsi="Arial" w:cs="Arial"/>
          <w:szCs w:val="20"/>
        </w:rPr>
        <w:t>.</w:t>
      </w:r>
    </w:p>
    <w:p w14:paraId="68750BE6" w14:textId="27849DDB" w:rsidR="00B1416A" w:rsidRPr="00B72689" w:rsidRDefault="00B1416A" w:rsidP="00B72689">
      <w:pPr>
        <w:pBdr>
          <w:top w:val="single" w:sz="4" w:space="1" w:color="auto"/>
          <w:left w:val="single" w:sz="4" w:space="4" w:color="auto"/>
          <w:bottom w:val="single" w:sz="4" w:space="1" w:color="auto"/>
          <w:right w:val="single" w:sz="4" w:space="4" w:color="auto"/>
        </w:pBdr>
        <w:shd w:val="clear" w:color="auto" w:fill="E7E6E6" w:themeFill="background2"/>
        <w:spacing w:line="360" w:lineRule="auto"/>
        <w:ind w:left="284" w:right="284"/>
        <w:rPr>
          <w:rFonts w:ascii="Arial" w:hAnsi="Arial" w:cs="Arial"/>
          <w:szCs w:val="20"/>
          <w:u w:val="single"/>
        </w:rPr>
      </w:pPr>
      <w:r w:rsidRPr="00B72689">
        <w:rPr>
          <w:rFonts w:ascii="Arial"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B72689">
        <w:rPr>
          <w:rFonts w:ascii="Arial"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72689">
        <w:rPr>
          <w:rFonts w:ascii="Arial" w:hAnsi="Arial" w:cs="Arial"/>
          <w:b/>
          <w:szCs w:val="20"/>
        </w:rPr>
        <w:t>5°</w:t>
      </w:r>
      <w:r w:rsidRPr="00B72689">
        <w:rPr>
          <w:rFonts w:ascii="Arial" w:hAnsi="Arial" w:cs="Arial"/>
          <w:szCs w:val="20"/>
        </w:rPr>
        <w:t xml:space="preserve"> - The substance or method which is prohibited in competition has been used for therapeutic purposes by an athlete </w:t>
      </w:r>
      <w:r w:rsidRPr="00B72689">
        <w:rPr>
          <w:rFonts w:ascii="Arial" w:hAnsi="Arial" w:cs="Arial"/>
          <w:szCs w:val="20"/>
          <w:u w:val="single"/>
        </w:rPr>
        <w:t>out-of-competition</w:t>
      </w:r>
      <w:r w:rsidRPr="00B72689">
        <w:rPr>
          <w:rFonts w:ascii="Arial" w:hAnsi="Arial" w:cs="Arial"/>
          <w:szCs w:val="20"/>
        </w:rPr>
        <w:t xml:space="preserve"> (see </w:t>
      </w:r>
      <w:hyperlink r:id="rId9" w:history="1">
        <w:r w:rsidRPr="00B72689">
          <w:rPr>
            <w:rStyle w:val="Hyperlink"/>
            <w:rFonts w:ascii="Arial" w:hAnsi="Arial" w:cs="Arial"/>
            <w:szCs w:val="20"/>
            <w:highlight w:val="magenta"/>
          </w:rPr>
          <w:t>Prohibited List</w:t>
        </w:r>
      </w:hyperlink>
      <w:r w:rsidRPr="00B72689">
        <w:rPr>
          <w:rFonts w:ascii="Arial" w:hAnsi="Arial" w:cs="Arial"/>
          <w:szCs w:val="20"/>
        </w:rPr>
        <w:t>).</w:t>
      </w:r>
    </w:p>
    <w:p w14:paraId="6D566C91"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eastAsia="PMingLiU" w:hAnsi="Arial" w:cs="Arial"/>
          <w:color w:val="000000" w:themeColor="text1"/>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8FEABE" w14:textId="30F21A95"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b/>
          <w:bCs/>
          <w:szCs w:val="20"/>
        </w:rPr>
      </w:pPr>
      <w:r w:rsidRPr="00D26E25">
        <w:rPr>
          <w:rFonts w:ascii="Arial" w:hAnsi="Arial"/>
          <w:b/>
        </w:rPr>
        <w:t xml:space="preserve">Please explain below the reasons for your application and </w:t>
      </w:r>
      <w:r w:rsidRPr="00D26E25">
        <w:rPr>
          <w:rFonts w:ascii="Arial" w:hAnsi="Arial"/>
          <w:b/>
          <w:u w:val="single"/>
        </w:rPr>
        <w:t>attach any necessary supporting documents</w:t>
      </w:r>
      <w:r w:rsidRPr="00D26E25">
        <w:rPr>
          <w:rFonts w:ascii="Arial" w:hAnsi="Arial"/>
          <w:b/>
        </w:rPr>
        <w:t>.</w:t>
      </w:r>
    </w:p>
    <w:p w14:paraId="572D3C6F" w14:textId="52F2A570"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2EA66D9" w14:textId="737E91BD"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9A9EABB" w14:textId="669EF780"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B89D518" w14:textId="71C0F3A0"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24F2F59" w14:textId="02D8244E"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8F575F0" w14:textId="3BBA5B78"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753EEEB" w14:textId="6A01B5E3"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EABC3DE" w14:textId="7E8605E5"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69D11C2" w14:textId="02BF2B27"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AE72B64" w14:textId="12A20CD8"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DD36B05" w14:textId="70CC5D7D" w:rsidR="00563EC7" w:rsidRPr="00D26E25" w:rsidRDefault="00563EC7"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B2B6EBB" w14:textId="7C43F28B"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5BCAD04" w14:textId="4246494C"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D76B018" w14:textId="6D4E4722"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F0BC8F4" w14:textId="32291E2B"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E773641" w14:textId="6E694542"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792F9AC" w14:textId="3C812FB3"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30FB54D" w14:textId="4CAB2B8E"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A8BA5E9" w14:textId="6A68C3B8"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0294F25" w14:textId="5BCE2E75" w:rsidR="00632961" w:rsidRPr="00D26E25" w:rsidRDefault="00632961" w:rsidP="00A96BE6">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3779CAA"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EC1F58E" w14:textId="713FDDD3" w:rsidR="00B1416A" w:rsidRPr="00D26E25" w:rsidRDefault="00B1416A" w:rsidP="004022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rPr>
          <w:rFonts w:ascii="Arial" w:hAnsi="Arial" w:cs="Arial"/>
          <w:b/>
          <w:szCs w:val="20"/>
        </w:rPr>
      </w:pPr>
      <w:r w:rsidRPr="00D26E25">
        <w:rPr>
          <w:rFonts w:ascii="Arial" w:hAnsi="Arial"/>
          <w:b/>
        </w:rPr>
        <w:t>c) Does the following exception apply to your situation (article 4, §4, of the anti-doping decree)?</w:t>
      </w:r>
    </w:p>
    <w:p w14:paraId="51F63395"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color w:val="000000"/>
          <w:szCs w:val="20"/>
        </w:rPr>
      </w:pPr>
      <w:r w:rsidRPr="00D26E25">
        <w:rPr>
          <w:rFonts w:ascii="Arial" w:hAnsi="Arial"/>
          <w:color w:val="000000" w:themeColor="text1"/>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D26E25">
        <w:t xml:space="preserve"> </w:t>
      </w:r>
      <w:r w:rsidRPr="00B72689">
        <w:rPr>
          <w:rFonts w:ascii="Arial" w:hAnsi="Arial" w:cs="Arial"/>
        </w:rPr>
        <w:t xml:space="preserve">In exceptional circumstances and notwithstanding any other provision in the anti-doping standards, athletes can apply for and be granted retroactive approval for their TUE if, considering the purpose of the anti-doping standards, it would be </w:t>
      </w:r>
      <w:r w:rsidRPr="00B72689">
        <w:rPr>
          <w:rFonts w:ascii="Arial" w:hAnsi="Arial" w:cs="Arial"/>
          <w:u w:val="single"/>
        </w:rPr>
        <w:t>manifestly unfair</w:t>
      </w:r>
      <w:r w:rsidRPr="00B72689">
        <w:rPr>
          <w:rFonts w:ascii="Arial" w:hAnsi="Arial" w:cs="Arial"/>
          <w:color w:val="000000"/>
        </w:rPr>
        <w:t xml:space="preserve"> not to grant a retroactive TUE.</w:t>
      </w:r>
    </w:p>
    <w:p w14:paraId="6D25C3A7"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Cs w:val="20"/>
        </w:rPr>
      </w:pPr>
    </w:p>
    <w:p w14:paraId="5CCFC66B" w14:textId="59F57708"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Cs w:val="20"/>
        </w:rPr>
      </w:pPr>
      <w:r w:rsidRPr="00D26E25">
        <w:rPr>
          <w:rFonts w:ascii="Arial" w:hAnsi="Arial"/>
          <w:b/>
        </w:rPr>
        <w:t xml:space="preserve">Please explain below the exceptional reasons for your application and </w:t>
      </w:r>
      <w:r w:rsidRPr="00D26E25">
        <w:rPr>
          <w:rFonts w:ascii="Arial" w:hAnsi="Arial"/>
          <w:b/>
          <w:u w:val="single"/>
        </w:rPr>
        <w:t>attach any necessary supporting documents</w:t>
      </w:r>
      <w:r w:rsidRPr="00D26E25">
        <w:rPr>
          <w:rFonts w:ascii="Arial" w:hAnsi="Arial"/>
          <w:b/>
        </w:rPr>
        <w:t xml:space="preserve">. </w:t>
      </w:r>
    </w:p>
    <w:p w14:paraId="29FBCE50"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 w:val="22"/>
          <w:szCs w:val="22"/>
        </w:rPr>
      </w:pPr>
    </w:p>
    <w:p w14:paraId="119D75EC"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0C1AC5C"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0FE2629"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10A931D"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DBA9D6B"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B360E10"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3C66B87"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E1813A7" w14:textId="77777777"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CB6BFF1" w14:textId="39796249"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0BC694F" w14:textId="7EC0D271" w:rsidR="00563EC7" w:rsidRPr="00D26E25" w:rsidRDefault="00563EC7"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6563309" w14:textId="73F0AF04"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37728FB" w14:textId="3D6C2131"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8421FF3" w14:textId="1BD0B49A"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0AD2D38" w14:textId="7EAC9CCD"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F084E0C" w14:textId="3CA6F9A7"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CC44698" w14:textId="40D527A2"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C5E59C7" w14:textId="5AA6FEA8"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3846B4A" w14:textId="1A14E42E"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E827A93" w14:textId="5EA52647"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0BA5993" w14:textId="080AFF79"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8F778BC" w14:textId="77777777" w:rsidR="00632961" w:rsidRPr="00D26E25" w:rsidRDefault="00632961" w:rsidP="00563EC7">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B2BF582" w14:textId="77777777" w:rsidR="00B1416A" w:rsidRPr="00D26E25" w:rsidRDefault="00B1416A" w:rsidP="00A96BE6">
      <w:pPr>
        <w:ind w:left="284" w:right="284"/>
        <w:rPr>
          <w:rFonts w:ascii="Arial" w:hAnsi="Arial" w:cs="Arial"/>
          <w:sz w:val="22"/>
          <w:szCs w:val="22"/>
        </w:rPr>
      </w:pPr>
    </w:p>
    <w:p w14:paraId="0D9CB5F7" w14:textId="77777777" w:rsidR="00D838FD" w:rsidRPr="00D26E25" w:rsidRDefault="00D838FD">
      <w:pPr>
        <w:spacing w:after="160" w:line="259" w:lineRule="auto"/>
        <w:rPr>
          <w:rFonts w:ascii="Arial" w:hAnsi="Arial" w:cs="Arial"/>
          <w:b/>
          <w:bCs/>
        </w:rPr>
      </w:pPr>
      <w:r w:rsidRPr="00D26E25">
        <w:br w:type="page"/>
      </w:r>
    </w:p>
    <w:p w14:paraId="3076249D" w14:textId="76253CDC" w:rsidR="00B1416A" w:rsidRPr="00D26E25" w:rsidRDefault="00436FA7" w:rsidP="00632961">
      <w:pPr>
        <w:pStyle w:val="Lijstalinea"/>
        <w:numPr>
          <w:ilvl w:val="0"/>
          <w:numId w:val="1"/>
        </w:numPr>
        <w:spacing w:line="276" w:lineRule="auto"/>
        <w:ind w:left="284" w:right="284"/>
        <w:jc w:val="both"/>
        <w:rPr>
          <w:rFonts w:ascii="Arial" w:hAnsi="Arial" w:cs="Arial"/>
          <w:b/>
          <w:bCs/>
        </w:rPr>
      </w:pPr>
      <w:r w:rsidRPr="00D26E25">
        <w:rPr>
          <w:rFonts w:ascii="Arial" w:hAnsi="Arial"/>
          <w:b/>
        </w:rPr>
        <w:lastRenderedPageBreak/>
        <w:t>Medical history and diagnosis</w:t>
      </w:r>
    </w:p>
    <w:p w14:paraId="3F677134" w14:textId="77777777" w:rsidR="00B1416A" w:rsidRPr="00D26E25" w:rsidRDefault="00B1416A" w:rsidP="00A96BE6">
      <w:pPr>
        <w:spacing w:line="276" w:lineRule="auto"/>
        <w:ind w:left="284" w:right="284" w:firstLine="180"/>
        <w:rPr>
          <w:rFonts w:ascii="Arial" w:hAnsi="Arial" w:cs="Arial"/>
          <w:sz w:val="14"/>
          <w:szCs w:val="14"/>
        </w:rPr>
      </w:pPr>
    </w:p>
    <w:p w14:paraId="7E6EAD61" w14:textId="7777777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b/>
          <w:bCs/>
          <w:szCs w:val="20"/>
        </w:rPr>
      </w:pPr>
    </w:p>
    <w:p w14:paraId="5DB9C61A" w14:textId="03F3AF81" w:rsidR="00632961" w:rsidRPr="00B72689" w:rsidRDefault="00436FA7" w:rsidP="00632961">
      <w:pPr>
        <w:pStyle w:val="Lijstalinea"/>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szCs w:val="20"/>
        </w:rPr>
      </w:pPr>
      <w:r w:rsidRPr="00B72689">
        <w:rPr>
          <w:rFonts w:ascii="Arial" w:hAnsi="Arial" w:cs="Arial"/>
          <w:b/>
        </w:rPr>
        <w:t xml:space="preserve">Please </w:t>
      </w:r>
      <w:r w:rsidRPr="00B72689">
        <w:rPr>
          <w:rFonts w:ascii="Arial" w:hAnsi="Arial" w:cs="Arial"/>
          <w:b/>
          <w:highlight w:val="yellow"/>
        </w:rPr>
        <w:t>provide</w:t>
      </w:r>
      <w:r w:rsidRPr="00B72689">
        <w:rPr>
          <w:rFonts w:ascii="Arial" w:hAnsi="Arial" w:cs="Arial"/>
          <w:b/>
        </w:rPr>
        <w:t xml:space="preserve"> a </w:t>
      </w:r>
      <w:r w:rsidRPr="00B72689">
        <w:rPr>
          <w:rFonts w:ascii="Arial" w:hAnsi="Arial" w:cs="Arial"/>
        </w:rPr>
        <w:t>clear and detailed</w:t>
      </w:r>
      <w:r w:rsidRPr="00B72689">
        <w:rPr>
          <w:rFonts w:ascii="Arial" w:hAnsi="Arial" w:cs="Arial"/>
          <w:b/>
          <w:bCs/>
        </w:rPr>
        <w:t xml:space="preserve"> medical history</w:t>
      </w:r>
      <w:r w:rsidRPr="00B72689">
        <w:rPr>
          <w:rFonts w:ascii="Arial" w:hAnsi="Arial" w:cs="Arial"/>
        </w:rPr>
        <w:t xml:space="preserve"> of the athlete, including all examination results, laboratory tests or imaging studies related to the application. </w:t>
      </w:r>
      <w:r w:rsidRPr="00B72689">
        <w:rPr>
          <w:rFonts w:ascii="Arial" w:hAnsi="Arial" w:cs="Arial"/>
          <w:b/>
          <w:color w:val="000000"/>
        </w:rPr>
        <w:t xml:space="preserve">Where possible, please add a </w:t>
      </w:r>
      <w:r w:rsidRPr="00B72689">
        <w:rPr>
          <w:rFonts w:ascii="Arial" w:hAnsi="Arial" w:cs="Arial"/>
          <w:b/>
          <w:color w:val="000000"/>
          <w:u w:val="single"/>
        </w:rPr>
        <w:t>copy of all original reports or letters related to this history.</w:t>
      </w:r>
    </w:p>
    <w:p w14:paraId="650A55C2" w14:textId="71AE8918" w:rsidR="00632961" w:rsidRPr="00D26E25" w:rsidRDefault="00632961" w:rsidP="00632961">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A19689B"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BCEC153"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5DB5DC7"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BA95FDA"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BCF0FC0" w14:textId="2DCE453A"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D42A041" w14:textId="600AC3D0"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806F97A" w14:textId="5E9D7AE9"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A812252" w14:textId="270E9049"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4C21AF5" w14:textId="55910C0F"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8887A62" w14:textId="66CBE0C2"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67A668B" w14:textId="10BCA3D6"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FE60B34" w14:textId="2748A827"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967A6FA" w14:textId="087D9140"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43A0237" w14:textId="5073DA23"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784489C" w14:textId="78E23E9E"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A892B36" w14:textId="1B4B7B2E"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9C14EE8" w14:textId="47FCE0CA"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B487C4D" w14:textId="36D5646C"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37A63E5" w14:textId="795707CD"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AD34BD8" w14:textId="3711676D"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1B97ECA" w14:textId="3441DC15"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DA4DD28" w14:textId="18C524F8"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E2804F9" w14:textId="4053BE37"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7B52430" w14:textId="2B3A27F8"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11C2976" w14:textId="606F81EF"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701C8C7" w14:textId="77777777"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19C25A0"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E5C1BC0"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EA19089"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7329968"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B34091E"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64E91AD"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F376226"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ABD56E0"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CBA87A6"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AF2AE97"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B20B50B" w14:textId="4C9FBC68" w:rsidR="00632961" w:rsidRPr="00D26E25" w:rsidRDefault="00632961" w:rsidP="00D838FD">
      <w:pPr>
        <w:pBdr>
          <w:top w:val="single" w:sz="4" w:space="1" w:color="auto"/>
          <w:left w:val="single" w:sz="4" w:space="4" w:color="auto"/>
          <w:bottom w:val="single" w:sz="12" w:space="1" w:color="auto"/>
          <w:right w:val="single" w:sz="4" w:space="4" w:color="auto"/>
        </w:pBdr>
        <w:shd w:val="clear" w:color="auto" w:fill="E7E6E6" w:themeFill="background2"/>
        <w:tabs>
          <w:tab w:val="left" w:pos="2292"/>
        </w:tabs>
        <w:spacing w:line="276" w:lineRule="auto"/>
        <w:ind w:left="284" w:right="284"/>
        <w:jc w:val="both"/>
        <w:rPr>
          <w:rFonts w:ascii="Arial" w:hAnsi="Arial" w:cs="Arial"/>
          <w:szCs w:val="20"/>
        </w:rPr>
      </w:pPr>
    </w:p>
    <w:p w14:paraId="00CE26D7"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FB4B049"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1DBEAD6" w14:textId="343D9E8E"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AF86A34"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CCD04F5" w14:textId="4EB779A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FC2C878"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82F68A4" w14:textId="77777777" w:rsidR="00D838FD" w:rsidRPr="00D26E25" w:rsidRDefault="00D838FD">
      <w:pPr>
        <w:spacing w:after="160" w:line="259" w:lineRule="auto"/>
        <w:rPr>
          <w:rFonts w:ascii="Arial" w:hAnsi="Arial" w:cs="Arial"/>
          <w:b/>
          <w:bCs/>
          <w:szCs w:val="20"/>
        </w:rPr>
      </w:pPr>
      <w:r w:rsidRPr="00D26E25">
        <w:br w:type="page"/>
      </w:r>
    </w:p>
    <w:p w14:paraId="3ACFB7C1" w14:textId="77777777" w:rsidR="00D838FD" w:rsidRPr="00D26E25" w:rsidRDefault="00D838FD" w:rsidP="00D838FD">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B992FD7" w14:textId="1296C600" w:rsidR="008B789F" w:rsidRPr="00D26E25" w:rsidRDefault="00D838FD" w:rsidP="00814CA0">
      <w:pPr>
        <w:pStyle w:val="Lijstalinea"/>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iCs/>
          <w:color w:val="000000" w:themeColor="text1"/>
          <w:szCs w:val="20"/>
        </w:rPr>
      </w:pPr>
      <w:r w:rsidRPr="00D26E25">
        <w:rPr>
          <w:rFonts w:ascii="Arial" w:hAnsi="Arial"/>
          <w:b/>
          <w:bCs/>
        </w:rPr>
        <w:t xml:space="preserve">Describe the diagnosis </w:t>
      </w:r>
      <w:r w:rsidRPr="00D26E25">
        <w:rPr>
          <w:rFonts w:ascii="Arial" w:hAnsi="Arial"/>
        </w:rPr>
        <w:t xml:space="preserve">and key elements of the clinical examinations and medical tests, </w:t>
      </w:r>
      <w:r w:rsidRPr="00D26E25">
        <w:rPr>
          <w:rFonts w:ascii="Arial" w:hAnsi="Arial"/>
          <w:highlight w:val="yellow"/>
        </w:rPr>
        <w:t>as well as</w:t>
      </w:r>
      <w:r w:rsidRPr="00D26E25">
        <w:rPr>
          <w:rFonts w:ascii="Arial" w:hAnsi="Arial"/>
        </w:rPr>
        <w:t xml:space="preserve"> the treatment plan. If possible, please use the latest version of the World Health Organization's (WHO) International Classification of Diseases (ICD) to do this. </w:t>
      </w:r>
      <w:r w:rsidRPr="00D26E25">
        <w:rPr>
          <w:rFonts w:ascii="Arial" w:hAnsi="Arial"/>
          <w:b/>
          <w:u w:val="single"/>
        </w:rPr>
        <w:t>Please attach:</w:t>
      </w:r>
    </w:p>
    <w:p w14:paraId="4DCE1FDF" w14:textId="027B4DA7" w:rsidR="008B789F" w:rsidRPr="00D26E25" w:rsidRDefault="00D838FD" w:rsidP="008B789F">
      <w:pPr>
        <w:pStyle w:val="Lijstalinea"/>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iCs/>
          <w:color w:val="000000" w:themeColor="text1"/>
          <w:szCs w:val="20"/>
        </w:rPr>
      </w:pPr>
      <w:r w:rsidRPr="00D26E25">
        <w:rPr>
          <w:rFonts w:ascii="Arial" w:hAnsi="Arial"/>
          <w:b/>
          <w:u w:val="single"/>
        </w:rPr>
        <w:t xml:space="preserve">any relevant document and information </w:t>
      </w:r>
      <w:r w:rsidRPr="00D26E25">
        <w:rPr>
          <w:rFonts w:ascii="Arial" w:hAnsi="Arial"/>
          <w:b/>
        </w:rPr>
        <w:t>supporting this diagnosis;</w:t>
      </w:r>
      <w:r w:rsidRPr="00D26E25">
        <w:rPr>
          <w:rFonts w:ascii="Arial" w:hAnsi="Arial"/>
          <w:b/>
          <w:u w:val="single"/>
        </w:rPr>
        <w:t xml:space="preserve"> </w:t>
      </w:r>
    </w:p>
    <w:p w14:paraId="724F1F91" w14:textId="7D417395" w:rsidR="00D838FD" w:rsidRPr="00D26E25" w:rsidRDefault="00814CA0" w:rsidP="008B789F">
      <w:pPr>
        <w:pStyle w:val="Lijstalinea"/>
        <w:numPr>
          <w:ilvl w:val="0"/>
          <w:numId w:val="9"/>
        </w:numPr>
        <w:pBdr>
          <w:top w:val="single" w:sz="4" w:space="1" w:color="auto"/>
          <w:left w:val="single" w:sz="4" w:space="4" w:color="auto"/>
          <w:bottom w:val="single" w:sz="4" w:space="1" w:color="auto"/>
          <w:right w:val="single" w:sz="4" w:space="4" w:color="auto"/>
        </w:pBdr>
        <w:shd w:val="clear" w:color="auto" w:fill="E7E6E6" w:themeFill="background2"/>
        <w:spacing w:line="276" w:lineRule="auto"/>
        <w:ind w:right="284"/>
        <w:jc w:val="both"/>
        <w:rPr>
          <w:rFonts w:ascii="Arial" w:hAnsi="Arial" w:cs="Arial"/>
          <w:iCs/>
          <w:color w:val="000000" w:themeColor="text1"/>
          <w:szCs w:val="20"/>
        </w:rPr>
      </w:pPr>
      <w:r w:rsidRPr="00D26E25">
        <w:rPr>
          <w:rFonts w:ascii="Arial" w:hAnsi="Arial"/>
          <w:b/>
          <w:color w:val="000000" w:themeColor="text1"/>
        </w:rPr>
        <w:t xml:space="preserve">an </w:t>
      </w:r>
      <w:r w:rsidRPr="00D26E25">
        <w:rPr>
          <w:rFonts w:ascii="Arial" w:hAnsi="Arial"/>
          <w:b/>
          <w:color w:val="000000" w:themeColor="text1"/>
          <w:u w:val="single"/>
        </w:rPr>
        <w:t>attestation confirming the need</w:t>
      </w:r>
      <w:r w:rsidRPr="00D26E25">
        <w:rPr>
          <w:rFonts w:ascii="Arial" w:hAnsi="Arial"/>
          <w:b/>
          <w:color w:val="000000" w:themeColor="text1"/>
        </w:rPr>
        <w:t xml:space="preserve"> for the prohibited substance or method in the treatment of the athlete </w:t>
      </w:r>
      <w:r w:rsidRPr="00D26E25">
        <w:rPr>
          <w:rFonts w:ascii="Arial" w:hAnsi="Arial"/>
          <w:b/>
          <w:color w:val="000000" w:themeColor="text1"/>
          <w:u w:val="single"/>
        </w:rPr>
        <w:t>and describing the reasons</w:t>
      </w:r>
      <w:r w:rsidRPr="00D26E25">
        <w:rPr>
          <w:rFonts w:ascii="Arial" w:hAnsi="Arial"/>
          <w:b/>
          <w:color w:val="000000" w:themeColor="text1"/>
        </w:rPr>
        <w:t xml:space="preserve"> why an authorised therapeutic alternative </w:t>
      </w:r>
      <w:r w:rsidRPr="00B72689">
        <w:rPr>
          <w:rFonts w:ascii="Arial" w:hAnsi="Arial"/>
          <w:b/>
          <w:color w:val="000000" w:themeColor="text1"/>
          <w:highlight w:val="yellow"/>
        </w:rPr>
        <w:t>cannot be used</w:t>
      </w:r>
      <w:r w:rsidRPr="00D26E25">
        <w:rPr>
          <w:rFonts w:ascii="Arial" w:hAnsi="Arial"/>
          <w:b/>
          <w:color w:val="000000" w:themeColor="text1"/>
        </w:rPr>
        <w:t>.</w:t>
      </w:r>
    </w:p>
    <w:p w14:paraId="19862A0B" w14:textId="496C3267" w:rsidR="00B1416A" w:rsidRPr="00D26E25" w:rsidRDefault="00B1416A" w:rsidP="00A96BE6">
      <w:pPr>
        <w:pBdr>
          <w:top w:val="single" w:sz="4" w:space="1" w:color="auto"/>
          <w:left w:val="single" w:sz="4" w:space="4" w:color="auto"/>
          <w:bottom w:val="single" w:sz="4" w:space="1" w:color="auto"/>
          <w:right w:val="single" w:sz="4" w:space="4" w:color="auto"/>
        </w:pBdr>
        <w:shd w:val="clear" w:color="auto" w:fill="E7E6E6" w:themeFill="background2"/>
        <w:spacing w:line="276" w:lineRule="auto"/>
        <w:ind w:left="284" w:right="284"/>
        <w:rPr>
          <w:rFonts w:ascii="Arial" w:hAnsi="Arial" w:cs="Arial"/>
          <w:szCs w:val="20"/>
          <w:u w:val="single"/>
        </w:rPr>
      </w:pPr>
    </w:p>
    <w:p w14:paraId="5F618E53"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3C9DF9EB"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3897834"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BD50F7A"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7BF71B8"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67A74BC"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E3DFD7D"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12FA04B"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B25385C"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DEFF677"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9CF134B"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823D27A"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414E6EEF"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9028DC7" w14:textId="3A80284D"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196F0AE" w14:textId="769C33D3"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17D2614" w14:textId="192AB3FF"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647F23D" w14:textId="6124D544"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D167A00" w14:textId="42534C35"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09F70E9" w14:textId="4FBB6473"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3096665" w14:textId="7AAA09A1"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84056A1" w14:textId="0748431F"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A43AD90" w14:textId="11665B16"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EC11284" w14:textId="6FF01C48"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979D730" w14:textId="02412EF9"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9B3B477" w14:textId="1E1F00F1"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673E183" w14:textId="469F2EC3"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3D1D650" w14:textId="0417B559"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C94DB98" w14:textId="15B91BE8"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97043E8" w14:textId="62EA1710"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ED6290F" w14:textId="58F20029"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6FD0B52" w14:textId="44A82E3E"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302D81E" w14:textId="1F29B757"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1E6B402E" w14:textId="1389D857"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A3D3ADA" w14:textId="0A078E59"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EEC94F1" w14:textId="351ACCA0"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028DF41" w14:textId="1B09A53F"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5C151330" w14:textId="2F8E0635"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7690FD10" w14:textId="77777777" w:rsidR="00D838FD" w:rsidRPr="00D26E25" w:rsidRDefault="00D838FD"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2A99923B" w14:textId="7EC2AB84"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D3ADF71" w14:textId="77777777" w:rsidR="008B789F" w:rsidRPr="00D26E25" w:rsidRDefault="008B789F"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608B9821" w14:textId="77777777" w:rsidR="00632961" w:rsidRPr="00D26E25" w:rsidRDefault="00632961" w:rsidP="00632961">
      <w:pPr>
        <w:pBdr>
          <w:top w:val="single" w:sz="4" w:space="1" w:color="auto"/>
          <w:left w:val="single" w:sz="4" w:space="4" w:color="auto"/>
          <w:bottom w:val="single" w:sz="12" w:space="1" w:color="auto"/>
          <w:right w:val="single" w:sz="4" w:space="4" w:color="auto"/>
        </w:pBdr>
        <w:shd w:val="clear" w:color="auto" w:fill="E7E6E6" w:themeFill="background2"/>
        <w:spacing w:line="276" w:lineRule="auto"/>
        <w:ind w:left="284" w:right="284"/>
        <w:jc w:val="both"/>
        <w:rPr>
          <w:rFonts w:ascii="Arial" w:hAnsi="Arial" w:cs="Arial"/>
          <w:szCs w:val="20"/>
        </w:rPr>
      </w:pPr>
    </w:p>
    <w:p w14:paraId="08F78F67" w14:textId="77777777" w:rsidR="00B1416A" w:rsidRPr="00D26E25" w:rsidRDefault="00B1416A" w:rsidP="00436FA7">
      <w:pPr>
        <w:spacing w:line="276" w:lineRule="auto"/>
        <w:ind w:right="284"/>
        <w:jc w:val="both"/>
        <w:rPr>
          <w:rFonts w:ascii="Arial" w:hAnsi="Arial"/>
          <w:b/>
        </w:rPr>
      </w:pPr>
    </w:p>
    <w:p w14:paraId="1C451AB1" w14:textId="0C8768BA" w:rsidR="00B1416A" w:rsidRPr="00D26E25" w:rsidRDefault="00B1416A" w:rsidP="00436FA7">
      <w:pPr>
        <w:pStyle w:val="Lijstalinea"/>
        <w:numPr>
          <w:ilvl w:val="0"/>
          <w:numId w:val="1"/>
        </w:numPr>
        <w:spacing w:line="276" w:lineRule="auto"/>
        <w:ind w:left="284" w:right="284"/>
        <w:jc w:val="both"/>
        <w:rPr>
          <w:rFonts w:ascii="Arial" w:hAnsi="Arial" w:cs="Arial"/>
          <w:b/>
          <w:bCs/>
        </w:rPr>
      </w:pPr>
      <w:r w:rsidRPr="00D26E25">
        <w:rPr>
          <w:rFonts w:ascii="Arial" w:hAnsi="Arial"/>
          <w:b/>
        </w:rPr>
        <w:lastRenderedPageBreak/>
        <w:t xml:space="preserve">Details of the </w:t>
      </w:r>
      <w:r w:rsidRPr="00D26E25">
        <w:rPr>
          <w:rFonts w:ascii="Arial" w:hAnsi="Arial"/>
          <w:b/>
          <w:bCs/>
        </w:rPr>
        <w:t xml:space="preserve">prohibited </w:t>
      </w:r>
      <w:r w:rsidRPr="00D26E25">
        <w:rPr>
          <w:rFonts w:ascii="Arial" w:hAnsi="Arial"/>
          <w:b/>
        </w:rPr>
        <w:t>substance or method</w:t>
      </w:r>
    </w:p>
    <w:p w14:paraId="4518DE56" w14:textId="60B35E4C" w:rsidR="00B1416A" w:rsidRPr="00D26E25" w:rsidRDefault="00B1416A" w:rsidP="00EE4733">
      <w:pPr>
        <w:spacing w:line="276" w:lineRule="auto"/>
        <w:ind w:right="284"/>
        <w:jc w:val="both"/>
        <w:rPr>
          <w:rStyle w:val="Hyperlink"/>
          <w:rFonts w:cs="Arial"/>
          <w:iCs/>
          <w:szCs w:val="20"/>
        </w:rPr>
      </w:pPr>
    </w:p>
    <w:p w14:paraId="26B540AC" w14:textId="5D97A65B" w:rsidR="00A857B4" w:rsidRPr="00D26E25" w:rsidRDefault="00A857B4" w:rsidP="007F6CCC">
      <w:pPr>
        <w:pStyle w:val="Lijstalinea"/>
        <w:numPr>
          <w:ilvl w:val="0"/>
          <w:numId w:val="10"/>
        </w:numPr>
        <w:spacing w:line="276" w:lineRule="auto"/>
        <w:ind w:right="284"/>
        <w:jc w:val="both"/>
        <w:rPr>
          <w:rFonts w:ascii="Arial" w:hAnsi="Arial"/>
          <w:b/>
          <w:bCs/>
          <w:color w:val="000000" w:themeColor="text1"/>
        </w:rPr>
      </w:pPr>
      <w:r w:rsidRPr="00D26E25">
        <w:rPr>
          <w:rFonts w:ascii="Arial" w:hAnsi="Arial"/>
          <w:b/>
          <w:color w:val="000000" w:themeColor="text1"/>
        </w:rPr>
        <w:t xml:space="preserve">The </w:t>
      </w:r>
      <w:r w:rsidRPr="00D26E25">
        <w:rPr>
          <w:rFonts w:ascii="Arial" w:hAnsi="Arial"/>
          <w:b/>
          <w:bCs/>
          <w:color w:val="000000" w:themeColor="text1"/>
        </w:rPr>
        <w:t xml:space="preserve">prohibited </w:t>
      </w:r>
      <w:r w:rsidRPr="00D26E25">
        <w:rPr>
          <w:rFonts w:ascii="Arial" w:hAnsi="Arial"/>
          <w:b/>
          <w:color w:val="000000" w:themeColor="text1"/>
        </w:rPr>
        <w:t xml:space="preserve">substance or method is </w:t>
      </w:r>
      <w:r w:rsidRPr="00D26E25">
        <w:rPr>
          <w:rFonts w:ascii="Arial" w:hAnsi="Arial"/>
          <w:b/>
          <w:bCs/>
          <w:color w:val="000000" w:themeColor="text1"/>
        </w:rPr>
        <w:t>used</w:t>
      </w:r>
      <w:r w:rsidRPr="00D26E25">
        <w:rPr>
          <w:rFonts w:ascii="Arial" w:hAnsi="Arial"/>
          <w:b/>
          <w:color w:val="000000" w:themeColor="text1"/>
        </w:rPr>
        <w:t>:</w:t>
      </w:r>
    </w:p>
    <w:p w14:paraId="04A6EC49" w14:textId="12C35D13" w:rsidR="00A857B4" w:rsidRPr="00D26E25" w:rsidRDefault="00A857B4" w:rsidP="00EE4733">
      <w:pPr>
        <w:spacing w:line="276" w:lineRule="auto"/>
        <w:ind w:right="284"/>
        <w:jc w:val="both"/>
        <w:rPr>
          <w:rStyle w:val="Hyperlink"/>
          <w:rFonts w:cs="Arial"/>
          <w:iCs/>
          <w:szCs w:val="20"/>
        </w:rPr>
      </w:pPr>
    </w:p>
    <w:p w14:paraId="209145B4" w14:textId="3BE372AF" w:rsidR="00A857B4" w:rsidRPr="00B72689" w:rsidRDefault="007F6CCC" w:rsidP="007F6CCC">
      <w:pPr>
        <w:pStyle w:val="Lijstalinea"/>
        <w:numPr>
          <w:ilvl w:val="0"/>
          <w:numId w:val="9"/>
        </w:num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right="284"/>
        <w:rPr>
          <w:rFonts w:ascii="Arial" w:hAnsi="Arial" w:cs="Arial"/>
          <w:b/>
          <w:bCs/>
          <w:szCs w:val="20"/>
        </w:rPr>
      </w:pPr>
      <w:r w:rsidRPr="00D26E25">
        <w:rPr>
          <w:rFonts w:ascii="Arial" w:hAnsi="Arial"/>
          <w:color w:val="000000" w:themeColor="text1"/>
        </w:rPr>
        <w:t>in competition</w:t>
      </w:r>
      <w:r w:rsidRPr="00B72689">
        <w:rPr>
          <w:rFonts w:ascii="Arial" w:hAnsi="Arial" w:cs="Arial"/>
          <w:color w:val="000000" w:themeColor="text1"/>
        </w:rPr>
        <w:t xml:space="preserve">? </w:t>
      </w:r>
      <w:r w:rsidRPr="00B72689">
        <w:rPr>
          <w:rFonts w:ascii="Arial" w:hAnsi="Arial" w:cs="Arial"/>
        </w:rPr>
        <w:t xml:space="preserve">YES </w:t>
      </w:r>
      <w:r w:rsidRPr="00B72689">
        <w:rPr>
          <w:rFonts w:ascii="Arial" w:hAnsi="Arial" w:cs="Arial"/>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B72689">
        <w:rPr>
          <w:rFonts w:ascii="Arial" w:hAnsi="Arial" w:cs="Arial"/>
        </w:rPr>
        <w:t xml:space="preserve"> - NO </w:t>
      </w:r>
      <w:r w:rsidRPr="00B72689">
        <w:rPr>
          <w:rFonts w:ascii="Arial" w:hAnsi="Arial" w:cs="Arial"/>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6BD6705A" w14:textId="002BCC42" w:rsidR="00A857B4" w:rsidRPr="00B72689" w:rsidRDefault="00A857B4" w:rsidP="00EE4733">
      <w:pPr>
        <w:spacing w:line="276" w:lineRule="auto"/>
        <w:ind w:right="284"/>
        <w:jc w:val="both"/>
        <w:rPr>
          <w:rStyle w:val="Hyperlink"/>
          <w:rFonts w:ascii="Arial" w:hAnsi="Arial" w:cs="Arial"/>
          <w:iCs/>
          <w:szCs w:val="20"/>
        </w:rPr>
      </w:pPr>
    </w:p>
    <w:p w14:paraId="1ED7E986" w14:textId="2F2B2E60" w:rsidR="00A857B4" w:rsidRPr="00B72689" w:rsidRDefault="007F6CCC" w:rsidP="007F6CCC">
      <w:pPr>
        <w:pStyle w:val="Lijstalinea"/>
        <w:numPr>
          <w:ilvl w:val="0"/>
          <w:numId w:val="9"/>
        </w:numPr>
        <w:pBdr>
          <w:top w:val="single" w:sz="4" w:space="1" w:color="auto"/>
          <w:left w:val="single" w:sz="4" w:space="4" w:color="auto"/>
          <w:bottom w:val="single" w:sz="4" w:space="1" w:color="auto"/>
          <w:right w:val="single" w:sz="4" w:space="4" w:color="auto"/>
        </w:pBdr>
        <w:shd w:val="clear" w:color="auto" w:fill="E7E6E6" w:themeFill="background2"/>
        <w:tabs>
          <w:tab w:val="left" w:pos="5268"/>
          <w:tab w:val="left" w:pos="5352"/>
        </w:tabs>
        <w:spacing w:line="276" w:lineRule="auto"/>
        <w:ind w:right="284"/>
        <w:rPr>
          <w:rStyle w:val="Hyperlink"/>
          <w:rFonts w:ascii="Arial" w:hAnsi="Arial" w:cs="Arial"/>
          <w:b/>
          <w:color w:val="231F20"/>
          <w:szCs w:val="20"/>
          <w:u w:val="none"/>
        </w:rPr>
      </w:pPr>
      <w:r w:rsidRPr="00B72689">
        <w:rPr>
          <w:rFonts w:ascii="Arial" w:hAnsi="Arial" w:cs="Arial"/>
          <w:color w:val="000000" w:themeColor="text1"/>
        </w:rPr>
        <w:t xml:space="preserve">out of competition? </w:t>
      </w:r>
      <w:r w:rsidRPr="00B72689">
        <w:rPr>
          <w:rFonts w:ascii="Arial" w:hAnsi="Arial" w:cs="Arial"/>
        </w:rPr>
        <w:t xml:space="preserve">YES </w:t>
      </w:r>
      <w:r w:rsidRPr="00B72689">
        <w:rPr>
          <w:rFonts w:ascii="Arial" w:hAnsi="Arial" w:cs="Arial"/>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r w:rsidRPr="00B72689">
        <w:rPr>
          <w:rFonts w:ascii="Arial" w:hAnsi="Arial" w:cs="Arial"/>
        </w:rPr>
        <w:t xml:space="preserve"> - NO </w:t>
      </w:r>
      <w:r w:rsidRPr="00B72689">
        <w:rPr>
          <w:rFonts w:ascii="Arial" w:hAnsi="Arial" w:cs="Arial"/>
          <w:sz w:val="3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ym w:font="Wingdings 2" w:char="F02A"/>
      </w:r>
    </w:p>
    <w:p w14:paraId="24B3BB4D" w14:textId="0958F474" w:rsidR="00A857B4" w:rsidRPr="00D26E25" w:rsidRDefault="00A857B4" w:rsidP="00EE4733">
      <w:pPr>
        <w:spacing w:line="276" w:lineRule="auto"/>
        <w:ind w:right="284"/>
        <w:jc w:val="both"/>
        <w:rPr>
          <w:rStyle w:val="Hyperlink"/>
          <w:rFonts w:cs="Arial"/>
          <w:iCs/>
          <w:szCs w:val="20"/>
        </w:rPr>
      </w:pPr>
    </w:p>
    <w:p w14:paraId="34A6B113" w14:textId="0272FEA6" w:rsidR="007F6CCC" w:rsidRPr="00D26E25" w:rsidRDefault="007F6CCC" w:rsidP="007F6CCC">
      <w:pPr>
        <w:pStyle w:val="Lijstalinea"/>
        <w:numPr>
          <w:ilvl w:val="0"/>
          <w:numId w:val="10"/>
        </w:numPr>
        <w:spacing w:line="276" w:lineRule="auto"/>
        <w:ind w:right="284"/>
        <w:jc w:val="both"/>
        <w:rPr>
          <w:rFonts w:ascii="Arial" w:hAnsi="Arial"/>
          <w:b/>
          <w:bCs/>
          <w:color w:val="000000" w:themeColor="text1"/>
        </w:rPr>
      </w:pPr>
      <w:r w:rsidRPr="00D26E25">
        <w:rPr>
          <w:rFonts w:ascii="Arial" w:hAnsi="Arial"/>
          <w:b/>
          <w:bCs/>
          <w:color w:val="000000" w:themeColor="text1"/>
        </w:rPr>
        <w:t>Please fill in this chart</w:t>
      </w:r>
      <w:r w:rsidRPr="00D26E25">
        <w:rPr>
          <w:rFonts w:ascii="Arial" w:hAnsi="Arial"/>
          <w:b/>
          <w:color w:val="000000" w:themeColor="text1"/>
        </w:rPr>
        <w:t>:</w:t>
      </w:r>
    </w:p>
    <w:p w14:paraId="4057193E" w14:textId="77777777" w:rsidR="007F6CCC" w:rsidRPr="00D26E25" w:rsidRDefault="007F6CCC" w:rsidP="007F6CCC">
      <w:pPr>
        <w:pStyle w:val="Lijstalinea"/>
        <w:spacing w:line="276" w:lineRule="auto"/>
        <w:ind w:right="284"/>
        <w:jc w:val="both"/>
        <w:rPr>
          <w:rStyle w:val="Hyperlink"/>
          <w:rFonts w:cs="Arial"/>
          <w:iCs/>
          <w:szCs w:val="20"/>
        </w:rPr>
      </w:pPr>
    </w:p>
    <w:tbl>
      <w:tblPr>
        <w:tblW w:w="862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ayout w:type="fixed"/>
        <w:tblLook w:val="01E0" w:firstRow="1" w:lastRow="1" w:firstColumn="1" w:lastColumn="1" w:noHBand="0" w:noVBand="0"/>
      </w:tblPr>
      <w:tblGrid>
        <w:gridCol w:w="3093"/>
        <w:gridCol w:w="1417"/>
        <w:gridCol w:w="1418"/>
        <w:gridCol w:w="1322"/>
        <w:gridCol w:w="1371"/>
      </w:tblGrid>
      <w:tr w:rsidR="00F02B9F" w:rsidRPr="00D26E25" w14:paraId="07FC63B8" w14:textId="77777777" w:rsidTr="001A4B56">
        <w:trPr>
          <w:cantSplit/>
          <w:trHeight w:val="1489"/>
        </w:trPr>
        <w:tc>
          <w:tcPr>
            <w:tcW w:w="3093" w:type="dxa"/>
            <w:shd w:val="clear" w:color="auto" w:fill="BFBFBF" w:themeFill="background1" w:themeFillShade="BF"/>
            <w:vAlign w:val="center"/>
          </w:tcPr>
          <w:p w14:paraId="55486FC2" w14:textId="77777777" w:rsidR="00F02B9F" w:rsidRPr="00D26E25" w:rsidRDefault="00F02B9F" w:rsidP="006919FD">
            <w:pPr>
              <w:spacing w:line="276" w:lineRule="auto"/>
              <w:ind w:left="284" w:right="284"/>
              <w:jc w:val="both"/>
              <w:rPr>
                <w:rFonts w:ascii="Arial" w:hAnsi="Arial" w:cs="Arial"/>
                <w:b/>
                <w:bCs/>
                <w:sz w:val="16"/>
                <w:szCs w:val="16"/>
                <w:u w:val="single"/>
              </w:rPr>
            </w:pPr>
          </w:p>
          <w:p w14:paraId="56F4454F" w14:textId="77777777" w:rsidR="00F02B9F" w:rsidRPr="00D26E25" w:rsidRDefault="00F02B9F" w:rsidP="006919FD">
            <w:pPr>
              <w:spacing w:line="276" w:lineRule="auto"/>
              <w:ind w:right="284"/>
              <w:jc w:val="both"/>
              <w:rPr>
                <w:rFonts w:ascii="Arial" w:hAnsi="Arial" w:cs="Arial"/>
                <w:b/>
                <w:bCs/>
                <w:sz w:val="16"/>
                <w:szCs w:val="16"/>
              </w:rPr>
            </w:pPr>
            <w:r w:rsidRPr="00D26E25">
              <w:rPr>
                <w:rFonts w:ascii="Arial" w:hAnsi="Arial"/>
                <w:b/>
                <w:sz w:val="16"/>
                <w:u w:val="single"/>
              </w:rPr>
              <w:t>Generic name(s)</w:t>
            </w:r>
            <w:r w:rsidRPr="00D26E25">
              <w:rPr>
                <w:rFonts w:ascii="Arial" w:hAnsi="Arial"/>
                <w:b/>
                <w:sz w:val="16"/>
              </w:rPr>
              <w:t xml:space="preserve"> </w:t>
            </w:r>
            <w:r w:rsidRPr="00D26E25">
              <w:rPr>
                <w:rFonts w:ascii="Arial" w:hAnsi="Arial"/>
                <w:b/>
                <w:bCs/>
                <w:sz w:val="16"/>
              </w:rPr>
              <w:t>of the</w:t>
            </w:r>
            <w:r w:rsidRPr="00D26E25">
              <w:rPr>
                <w:rFonts w:ascii="Arial" w:hAnsi="Arial"/>
                <w:b/>
                <w:sz w:val="16"/>
              </w:rPr>
              <w:t xml:space="preserve"> </w:t>
            </w:r>
            <w:r w:rsidRPr="00D26E25">
              <w:rPr>
                <w:rFonts w:ascii="Arial" w:hAnsi="Arial"/>
                <w:b/>
                <w:bCs/>
                <w:sz w:val="16"/>
              </w:rPr>
              <w:t xml:space="preserve">prohibited </w:t>
            </w:r>
            <w:r w:rsidRPr="00D26E25">
              <w:rPr>
                <w:rFonts w:ascii="Arial" w:hAnsi="Arial"/>
                <w:b/>
                <w:sz w:val="16"/>
              </w:rPr>
              <w:t>substance(s) or method(s)</w:t>
            </w:r>
          </w:p>
          <w:p w14:paraId="7413CDC0" w14:textId="77777777" w:rsidR="00F02B9F" w:rsidRPr="00D26E25" w:rsidRDefault="00F02B9F" w:rsidP="006919FD">
            <w:pPr>
              <w:spacing w:line="276" w:lineRule="auto"/>
              <w:ind w:left="284" w:right="284"/>
              <w:jc w:val="both"/>
              <w:rPr>
                <w:rFonts w:ascii="Arial" w:hAnsi="Arial" w:cs="Arial"/>
                <w:b/>
                <w:bCs/>
                <w:sz w:val="16"/>
                <w:szCs w:val="16"/>
              </w:rPr>
            </w:pPr>
          </w:p>
        </w:tc>
        <w:tc>
          <w:tcPr>
            <w:tcW w:w="1417" w:type="dxa"/>
            <w:shd w:val="clear" w:color="auto" w:fill="BFBFBF" w:themeFill="background1" w:themeFillShade="BF"/>
            <w:vAlign w:val="center"/>
          </w:tcPr>
          <w:p w14:paraId="36C927BA" w14:textId="77777777" w:rsidR="00F02B9F" w:rsidRPr="00D26E25" w:rsidRDefault="00F02B9F" w:rsidP="006919FD">
            <w:pPr>
              <w:spacing w:line="276" w:lineRule="auto"/>
              <w:ind w:right="284"/>
              <w:jc w:val="both"/>
              <w:rPr>
                <w:rFonts w:ascii="Arial" w:hAnsi="Arial" w:cs="Arial"/>
                <w:b/>
                <w:bCs/>
                <w:sz w:val="16"/>
                <w:szCs w:val="16"/>
              </w:rPr>
            </w:pPr>
            <w:r w:rsidRPr="00D26E25">
              <w:rPr>
                <w:rFonts w:ascii="Arial" w:hAnsi="Arial"/>
                <w:b/>
                <w:sz w:val="16"/>
              </w:rPr>
              <w:t>Dosage</w:t>
            </w:r>
          </w:p>
        </w:tc>
        <w:tc>
          <w:tcPr>
            <w:tcW w:w="1418" w:type="dxa"/>
            <w:shd w:val="clear" w:color="auto" w:fill="BFBFBF" w:themeFill="background1" w:themeFillShade="BF"/>
            <w:vAlign w:val="center"/>
          </w:tcPr>
          <w:p w14:paraId="5E05D07A" w14:textId="1A707D88" w:rsidR="00F02B9F" w:rsidRPr="00D26E25" w:rsidRDefault="00F02B9F" w:rsidP="006919FD">
            <w:pPr>
              <w:spacing w:line="276" w:lineRule="auto"/>
              <w:ind w:right="284"/>
              <w:jc w:val="both"/>
              <w:rPr>
                <w:rFonts w:ascii="Arial" w:hAnsi="Arial" w:cs="Arial"/>
                <w:b/>
                <w:bCs/>
                <w:sz w:val="16"/>
                <w:szCs w:val="16"/>
              </w:rPr>
            </w:pPr>
            <w:r w:rsidRPr="00D26E25">
              <w:rPr>
                <w:rFonts w:ascii="Arial" w:hAnsi="Arial"/>
                <w:b/>
                <w:sz w:val="16"/>
              </w:rPr>
              <w:t>Route of administration</w:t>
            </w:r>
          </w:p>
        </w:tc>
        <w:tc>
          <w:tcPr>
            <w:tcW w:w="1322" w:type="dxa"/>
            <w:shd w:val="clear" w:color="auto" w:fill="BFBFBF" w:themeFill="background1" w:themeFillShade="BF"/>
            <w:vAlign w:val="center"/>
          </w:tcPr>
          <w:p w14:paraId="201BC438" w14:textId="3FF4D226" w:rsidR="00F02B9F" w:rsidRPr="00D26E25" w:rsidRDefault="00F02B9F" w:rsidP="006919FD">
            <w:pPr>
              <w:spacing w:line="276" w:lineRule="auto"/>
              <w:ind w:right="284"/>
              <w:jc w:val="both"/>
              <w:rPr>
                <w:rFonts w:ascii="Arial" w:hAnsi="Arial" w:cs="Arial"/>
                <w:b/>
                <w:bCs/>
                <w:sz w:val="16"/>
                <w:szCs w:val="16"/>
              </w:rPr>
            </w:pPr>
            <w:r w:rsidRPr="00D26E25">
              <w:rPr>
                <w:rFonts w:ascii="Arial" w:hAnsi="Arial"/>
                <w:b/>
                <w:sz w:val="16"/>
              </w:rPr>
              <w:t>Frequency</w:t>
            </w:r>
          </w:p>
        </w:tc>
        <w:tc>
          <w:tcPr>
            <w:tcW w:w="1371" w:type="dxa"/>
            <w:shd w:val="clear" w:color="auto" w:fill="BFBFBF" w:themeFill="background1" w:themeFillShade="BF"/>
            <w:vAlign w:val="center"/>
          </w:tcPr>
          <w:p w14:paraId="64436166" w14:textId="77777777" w:rsidR="00F02B9F" w:rsidRPr="00D26E25" w:rsidRDefault="00F02B9F" w:rsidP="006919FD">
            <w:pPr>
              <w:spacing w:line="276" w:lineRule="auto"/>
              <w:ind w:right="284"/>
              <w:jc w:val="both"/>
              <w:rPr>
                <w:rFonts w:ascii="Arial" w:hAnsi="Arial" w:cs="Arial"/>
                <w:b/>
                <w:bCs/>
                <w:sz w:val="16"/>
                <w:szCs w:val="16"/>
              </w:rPr>
            </w:pPr>
            <w:r w:rsidRPr="00D26E25">
              <w:rPr>
                <w:rFonts w:ascii="Arial" w:hAnsi="Arial"/>
                <w:b/>
                <w:sz w:val="16"/>
              </w:rPr>
              <w:t>Duration of treatment</w:t>
            </w:r>
          </w:p>
        </w:tc>
      </w:tr>
      <w:tr w:rsidR="00F02B9F" w:rsidRPr="00D26E25" w14:paraId="547DBD7C"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8A3F44" w14:textId="77777777" w:rsidR="00F02B9F" w:rsidRPr="00D26E25" w:rsidRDefault="00F02B9F" w:rsidP="00464D86">
            <w:pPr>
              <w:spacing w:line="276" w:lineRule="auto"/>
              <w:ind w:left="284" w:right="284"/>
              <w:jc w:val="both"/>
              <w:rPr>
                <w:rFonts w:ascii="Arial" w:hAnsi="Arial" w:cs="Arial"/>
                <w:b/>
                <w:bCs/>
                <w:sz w:val="16"/>
                <w:szCs w:val="16"/>
                <w:u w:val="single"/>
              </w:rPr>
            </w:pPr>
            <w:r w:rsidRPr="00D26E25">
              <w:rPr>
                <w:rFonts w:ascii="Arial" w:hAnsi="Arial"/>
                <w:b/>
                <w:sz w:val="16"/>
                <w:u w:val="single"/>
              </w:rPr>
              <w:t>1.</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A0119" w14:textId="77777777" w:rsidR="00F02B9F" w:rsidRPr="00D26E25" w:rsidRDefault="00F02B9F" w:rsidP="00464D86">
            <w:pPr>
              <w:spacing w:line="276" w:lineRule="auto"/>
              <w:ind w:left="284" w:right="284"/>
              <w:jc w:val="both"/>
              <w:rPr>
                <w:rFonts w:ascii="Arial" w:hAnsi="Arial" w:cs="Arial"/>
                <w:b/>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F8FD6B" w14:textId="77777777" w:rsidR="00F02B9F" w:rsidRPr="00D26E25" w:rsidRDefault="00F02B9F" w:rsidP="00464D86">
            <w:pPr>
              <w:spacing w:line="276" w:lineRule="auto"/>
              <w:ind w:left="284" w:right="284"/>
              <w:jc w:val="both"/>
              <w:rPr>
                <w:rFonts w:ascii="Arial" w:hAnsi="Arial" w:cs="Arial"/>
                <w:b/>
                <w:bCs/>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EA379" w14:textId="77777777" w:rsidR="00F02B9F" w:rsidRPr="00D26E25" w:rsidRDefault="00F02B9F" w:rsidP="00464D86">
            <w:pPr>
              <w:spacing w:line="276" w:lineRule="auto"/>
              <w:ind w:left="284" w:right="284"/>
              <w:jc w:val="both"/>
              <w:rPr>
                <w:rFonts w:ascii="Arial" w:hAnsi="Arial" w:cs="Arial"/>
                <w:b/>
                <w:bCs/>
                <w:sz w:val="16"/>
                <w:szCs w:val="16"/>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723C3C" w14:textId="77777777" w:rsidR="00F02B9F" w:rsidRPr="00D26E25" w:rsidRDefault="00F02B9F" w:rsidP="00464D86">
            <w:pPr>
              <w:spacing w:line="276" w:lineRule="auto"/>
              <w:ind w:left="284" w:right="284"/>
              <w:jc w:val="both"/>
              <w:rPr>
                <w:rFonts w:ascii="Arial" w:hAnsi="Arial" w:cs="Arial"/>
                <w:b/>
                <w:bCs/>
                <w:sz w:val="16"/>
                <w:szCs w:val="16"/>
              </w:rPr>
            </w:pPr>
          </w:p>
        </w:tc>
      </w:tr>
      <w:tr w:rsidR="00F02B9F" w:rsidRPr="00D26E25" w14:paraId="4E4B08DB"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DB2944" w14:textId="77777777" w:rsidR="00F02B9F" w:rsidRPr="00D26E25" w:rsidRDefault="00F02B9F" w:rsidP="00464D86">
            <w:pPr>
              <w:spacing w:line="276" w:lineRule="auto"/>
              <w:ind w:left="284" w:right="284"/>
              <w:jc w:val="both"/>
              <w:rPr>
                <w:rFonts w:ascii="Arial" w:hAnsi="Arial" w:cs="Arial"/>
                <w:b/>
                <w:bCs/>
                <w:sz w:val="16"/>
                <w:szCs w:val="16"/>
                <w:u w:val="single"/>
              </w:rPr>
            </w:pPr>
            <w:r w:rsidRPr="00D26E25">
              <w:rPr>
                <w:rFonts w:ascii="Arial" w:hAnsi="Arial"/>
                <w:b/>
                <w:sz w:val="16"/>
                <w:u w:val="single"/>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CB1322" w14:textId="77777777" w:rsidR="00F02B9F" w:rsidRPr="00D26E25" w:rsidRDefault="00F02B9F" w:rsidP="00464D86">
            <w:pPr>
              <w:spacing w:line="276" w:lineRule="auto"/>
              <w:ind w:left="284" w:right="284"/>
              <w:jc w:val="both"/>
              <w:rPr>
                <w:rFonts w:ascii="Arial" w:hAnsi="Arial" w:cs="Arial"/>
                <w:b/>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A9DBE4" w14:textId="77777777" w:rsidR="00F02B9F" w:rsidRPr="00D26E25" w:rsidRDefault="00F02B9F" w:rsidP="00464D86">
            <w:pPr>
              <w:spacing w:line="276" w:lineRule="auto"/>
              <w:ind w:left="284" w:right="284"/>
              <w:jc w:val="both"/>
              <w:rPr>
                <w:rFonts w:ascii="Arial" w:hAnsi="Arial" w:cs="Arial"/>
                <w:b/>
                <w:bCs/>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6579D2" w14:textId="77777777" w:rsidR="00F02B9F" w:rsidRPr="00D26E25" w:rsidRDefault="00F02B9F" w:rsidP="00464D86">
            <w:pPr>
              <w:spacing w:line="276" w:lineRule="auto"/>
              <w:ind w:left="284" w:right="284"/>
              <w:jc w:val="both"/>
              <w:rPr>
                <w:rFonts w:ascii="Arial" w:hAnsi="Arial" w:cs="Arial"/>
                <w:b/>
                <w:bCs/>
                <w:sz w:val="16"/>
                <w:szCs w:val="16"/>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FF2569" w14:textId="77777777" w:rsidR="00F02B9F" w:rsidRPr="00D26E25" w:rsidRDefault="00F02B9F" w:rsidP="00464D86">
            <w:pPr>
              <w:spacing w:line="276" w:lineRule="auto"/>
              <w:ind w:left="284" w:right="284"/>
              <w:jc w:val="both"/>
              <w:rPr>
                <w:rFonts w:ascii="Arial" w:hAnsi="Arial" w:cs="Arial"/>
                <w:b/>
                <w:bCs/>
                <w:sz w:val="16"/>
                <w:szCs w:val="16"/>
              </w:rPr>
            </w:pPr>
          </w:p>
        </w:tc>
      </w:tr>
      <w:tr w:rsidR="00F02B9F" w:rsidRPr="00D26E25" w14:paraId="3CC63AB8"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F9FFD" w14:textId="77777777" w:rsidR="00F02B9F" w:rsidRPr="00D26E25" w:rsidRDefault="00F02B9F" w:rsidP="00464D86">
            <w:pPr>
              <w:spacing w:line="276" w:lineRule="auto"/>
              <w:ind w:left="284" w:right="284"/>
              <w:jc w:val="both"/>
              <w:rPr>
                <w:rFonts w:ascii="Arial" w:hAnsi="Arial" w:cs="Arial"/>
                <w:b/>
                <w:bCs/>
                <w:sz w:val="16"/>
                <w:szCs w:val="16"/>
                <w:u w:val="single"/>
              </w:rPr>
            </w:pPr>
            <w:r w:rsidRPr="00D26E25">
              <w:rPr>
                <w:rFonts w:ascii="Arial" w:hAnsi="Arial"/>
                <w:b/>
                <w:sz w:val="16"/>
                <w:u w:val="single"/>
              </w:rPr>
              <w:t>3.</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C96C01" w14:textId="77777777" w:rsidR="00F02B9F" w:rsidRPr="00D26E25" w:rsidRDefault="00F02B9F" w:rsidP="00464D86">
            <w:pPr>
              <w:spacing w:line="276" w:lineRule="auto"/>
              <w:ind w:left="284" w:right="284"/>
              <w:jc w:val="both"/>
              <w:rPr>
                <w:rFonts w:ascii="Arial" w:hAnsi="Arial" w:cs="Arial"/>
                <w:b/>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411397" w14:textId="77777777" w:rsidR="00F02B9F" w:rsidRPr="00D26E25" w:rsidRDefault="00F02B9F" w:rsidP="00464D86">
            <w:pPr>
              <w:spacing w:line="276" w:lineRule="auto"/>
              <w:ind w:left="284" w:right="284"/>
              <w:jc w:val="both"/>
              <w:rPr>
                <w:rFonts w:ascii="Arial" w:hAnsi="Arial" w:cs="Arial"/>
                <w:b/>
                <w:bCs/>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996EA8" w14:textId="77777777" w:rsidR="00F02B9F" w:rsidRPr="00D26E25" w:rsidRDefault="00F02B9F" w:rsidP="00464D86">
            <w:pPr>
              <w:spacing w:line="276" w:lineRule="auto"/>
              <w:ind w:left="284" w:right="284"/>
              <w:jc w:val="both"/>
              <w:rPr>
                <w:rFonts w:ascii="Arial" w:hAnsi="Arial" w:cs="Arial"/>
                <w:b/>
                <w:bCs/>
                <w:sz w:val="16"/>
                <w:szCs w:val="16"/>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3704F7" w14:textId="77777777" w:rsidR="00F02B9F" w:rsidRPr="00D26E25" w:rsidRDefault="00F02B9F" w:rsidP="00464D86">
            <w:pPr>
              <w:spacing w:line="276" w:lineRule="auto"/>
              <w:ind w:left="284" w:right="284"/>
              <w:jc w:val="both"/>
              <w:rPr>
                <w:rFonts w:ascii="Arial" w:hAnsi="Arial" w:cs="Arial"/>
                <w:b/>
                <w:bCs/>
                <w:sz w:val="16"/>
                <w:szCs w:val="16"/>
              </w:rPr>
            </w:pPr>
          </w:p>
        </w:tc>
      </w:tr>
      <w:tr w:rsidR="00F02B9F" w:rsidRPr="00D26E25" w14:paraId="5298B065"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C76728" w14:textId="77777777" w:rsidR="00F02B9F" w:rsidRPr="00D26E25" w:rsidRDefault="00F02B9F" w:rsidP="00464D86">
            <w:pPr>
              <w:spacing w:line="276" w:lineRule="auto"/>
              <w:ind w:left="284" w:right="284"/>
              <w:jc w:val="both"/>
              <w:rPr>
                <w:rFonts w:ascii="Arial" w:hAnsi="Arial" w:cs="Arial"/>
                <w:b/>
                <w:bCs/>
                <w:sz w:val="16"/>
                <w:szCs w:val="16"/>
                <w:u w:val="single"/>
              </w:rPr>
            </w:pPr>
            <w:r w:rsidRPr="00D26E25">
              <w:rPr>
                <w:rFonts w:ascii="Arial" w:hAnsi="Arial"/>
                <w:b/>
                <w:sz w:val="16"/>
                <w:u w:val="single"/>
              </w:rPr>
              <w:t>4.</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CD39DB" w14:textId="77777777" w:rsidR="00F02B9F" w:rsidRPr="00D26E25" w:rsidRDefault="00F02B9F" w:rsidP="00464D86">
            <w:pPr>
              <w:spacing w:line="276" w:lineRule="auto"/>
              <w:ind w:left="284" w:right="284"/>
              <w:jc w:val="both"/>
              <w:rPr>
                <w:rFonts w:ascii="Arial" w:hAnsi="Arial" w:cs="Arial"/>
                <w:b/>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31559C" w14:textId="77777777" w:rsidR="00F02B9F" w:rsidRPr="00D26E25" w:rsidRDefault="00F02B9F" w:rsidP="00464D86">
            <w:pPr>
              <w:spacing w:line="276" w:lineRule="auto"/>
              <w:ind w:left="284" w:right="284"/>
              <w:jc w:val="both"/>
              <w:rPr>
                <w:rFonts w:ascii="Arial" w:hAnsi="Arial" w:cs="Arial"/>
                <w:b/>
                <w:bCs/>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AE0D59" w14:textId="77777777" w:rsidR="00F02B9F" w:rsidRPr="00D26E25" w:rsidRDefault="00F02B9F" w:rsidP="00464D86">
            <w:pPr>
              <w:spacing w:line="276" w:lineRule="auto"/>
              <w:ind w:left="284" w:right="284"/>
              <w:jc w:val="both"/>
              <w:rPr>
                <w:rFonts w:ascii="Arial" w:hAnsi="Arial" w:cs="Arial"/>
                <w:b/>
                <w:bCs/>
                <w:sz w:val="16"/>
                <w:szCs w:val="16"/>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42FAB5" w14:textId="77777777" w:rsidR="00F02B9F" w:rsidRPr="00D26E25" w:rsidRDefault="00F02B9F" w:rsidP="00464D86">
            <w:pPr>
              <w:spacing w:line="276" w:lineRule="auto"/>
              <w:ind w:left="284" w:right="284"/>
              <w:jc w:val="both"/>
              <w:rPr>
                <w:rFonts w:ascii="Arial" w:hAnsi="Arial" w:cs="Arial"/>
                <w:b/>
                <w:bCs/>
                <w:sz w:val="16"/>
                <w:szCs w:val="16"/>
              </w:rPr>
            </w:pPr>
          </w:p>
        </w:tc>
      </w:tr>
      <w:tr w:rsidR="00F02B9F" w:rsidRPr="00D26E25" w14:paraId="2FFC5BEA" w14:textId="77777777" w:rsidTr="001A4B56">
        <w:trPr>
          <w:cantSplit/>
          <w:trHeight w:val="1104"/>
        </w:trPr>
        <w:tc>
          <w:tcPr>
            <w:tcW w:w="3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B3E6D6" w14:textId="77777777" w:rsidR="00F02B9F" w:rsidRPr="00D26E25" w:rsidRDefault="00F02B9F" w:rsidP="00464D86">
            <w:pPr>
              <w:spacing w:line="276" w:lineRule="auto"/>
              <w:ind w:left="284" w:right="284"/>
              <w:jc w:val="both"/>
              <w:rPr>
                <w:rFonts w:ascii="Arial" w:hAnsi="Arial" w:cs="Arial"/>
                <w:b/>
                <w:bCs/>
                <w:sz w:val="16"/>
                <w:szCs w:val="16"/>
                <w:u w:val="single"/>
              </w:rPr>
            </w:pPr>
            <w:r w:rsidRPr="00D26E25">
              <w:rPr>
                <w:rFonts w:ascii="Arial" w:hAnsi="Arial"/>
                <w:b/>
                <w:sz w:val="16"/>
                <w:u w:val="single"/>
              </w:rPr>
              <w:t>5.</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AB78E7" w14:textId="77777777" w:rsidR="00F02B9F" w:rsidRPr="00D26E25" w:rsidRDefault="00F02B9F" w:rsidP="00464D86">
            <w:pPr>
              <w:spacing w:line="276" w:lineRule="auto"/>
              <w:ind w:left="284" w:right="284"/>
              <w:jc w:val="both"/>
              <w:rPr>
                <w:rFonts w:ascii="Arial" w:hAnsi="Arial" w:cs="Arial"/>
                <w:b/>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4A3BF8" w14:textId="77777777" w:rsidR="00F02B9F" w:rsidRPr="00D26E25" w:rsidRDefault="00F02B9F" w:rsidP="00464D86">
            <w:pPr>
              <w:spacing w:line="276" w:lineRule="auto"/>
              <w:ind w:left="284" w:right="284"/>
              <w:jc w:val="both"/>
              <w:rPr>
                <w:rFonts w:ascii="Arial" w:hAnsi="Arial" w:cs="Arial"/>
                <w:b/>
                <w:bCs/>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EB4AEC" w14:textId="77777777" w:rsidR="00F02B9F" w:rsidRPr="00D26E25" w:rsidRDefault="00F02B9F" w:rsidP="00464D86">
            <w:pPr>
              <w:spacing w:line="276" w:lineRule="auto"/>
              <w:ind w:left="284" w:right="284"/>
              <w:jc w:val="both"/>
              <w:rPr>
                <w:rFonts w:ascii="Arial" w:hAnsi="Arial" w:cs="Arial"/>
                <w:b/>
                <w:bCs/>
                <w:sz w:val="16"/>
                <w:szCs w:val="16"/>
              </w:rPr>
            </w:pPr>
          </w:p>
        </w:tc>
        <w:tc>
          <w:tcPr>
            <w:tcW w:w="13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6118E" w14:textId="77777777" w:rsidR="00F02B9F" w:rsidRPr="00D26E25" w:rsidRDefault="00F02B9F" w:rsidP="00464D86">
            <w:pPr>
              <w:spacing w:line="276" w:lineRule="auto"/>
              <w:ind w:left="284" w:right="284"/>
              <w:jc w:val="both"/>
              <w:rPr>
                <w:rFonts w:ascii="Arial" w:hAnsi="Arial" w:cs="Arial"/>
                <w:b/>
                <w:bCs/>
                <w:sz w:val="16"/>
                <w:szCs w:val="16"/>
              </w:rPr>
            </w:pPr>
          </w:p>
        </w:tc>
      </w:tr>
    </w:tbl>
    <w:p w14:paraId="7F5EE5FD" w14:textId="77777777" w:rsidR="00F02B9F" w:rsidRPr="00D26E25" w:rsidRDefault="00F02B9F" w:rsidP="00F02B9F">
      <w:pPr>
        <w:spacing w:line="276" w:lineRule="auto"/>
        <w:ind w:left="284" w:right="284"/>
        <w:jc w:val="both"/>
        <w:rPr>
          <w:rStyle w:val="Hyperlink"/>
          <w:rFonts w:cs="Arial"/>
          <w:iCs/>
          <w:szCs w:val="20"/>
        </w:rPr>
      </w:pPr>
    </w:p>
    <w:p w14:paraId="66167117" w14:textId="77777777" w:rsidR="00B1416A" w:rsidRPr="00D26E25" w:rsidRDefault="00B1416A" w:rsidP="00F02B9F">
      <w:pPr>
        <w:spacing w:line="276" w:lineRule="auto"/>
        <w:ind w:right="284"/>
        <w:jc w:val="both"/>
        <w:rPr>
          <w:rFonts w:ascii="Arial" w:hAnsi="Arial"/>
          <w:b/>
        </w:rPr>
      </w:pPr>
    </w:p>
    <w:p w14:paraId="7D239783" w14:textId="77777777" w:rsidR="00F02B9F" w:rsidRPr="00D26E25" w:rsidRDefault="00F02B9F">
      <w:pPr>
        <w:spacing w:after="160" w:line="259" w:lineRule="auto"/>
        <w:rPr>
          <w:rFonts w:ascii="Arial" w:hAnsi="Arial" w:cs="Arial"/>
          <w:b/>
          <w:bCs/>
        </w:rPr>
      </w:pPr>
      <w:r w:rsidRPr="00D26E25">
        <w:br w:type="page"/>
      </w:r>
    </w:p>
    <w:p w14:paraId="05FD761F" w14:textId="0FA30C82" w:rsidR="00B1416A" w:rsidRPr="00D26E25" w:rsidRDefault="00B1416A" w:rsidP="00A96BE6">
      <w:pPr>
        <w:pStyle w:val="Lijstalinea"/>
        <w:numPr>
          <w:ilvl w:val="0"/>
          <w:numId w:val="1"/>
        </w:numPr>
        <w:spacing w:line="276" w:lineRule="auto"/>
        <w:ind w:left="284" w:right="284"/>
        <w:jc w:val="both"/>
        <w:rPr>
          <w:rFonts w:ascii="Arial" w:hAnsi="Arial" w:cs="Arial"/>
          <w:b/>
          <w:bCs/>
        </w:rPr>
      </w:pPr>
      <w:r w:rsidRPr="00D26E25">
        <w:rPr>
          <w:rFonts w:ascii="Arial" w:hAnsi="Arial"/>
          <w:b/>
        </w:rPr>
        <w:lastRenderedPageBreak/>
        <w:t xml:space="preserve">Physician's declaration </w:t>
      </w:r>
      <w:r w:rsidRPr="00D26E25">
        <w:rPr>
          <w:rFonts w:ascii="Arial" w:hAnsi="Arial"/>
          <w:b/>
          <w:bCs/>
        </w:rPr>
        <w:t xml:space="preserve">regarding </w:t>
      </w:r>
      <w:r w:rsidRPr="00D26E25">
        <w:rPr>
          <w:rFonts w:ascii="Arial" w:hAnsi="Arial"/>
          <w:b/>
        </w:rPr>
        <w:t xml:space="preserve">personal information </w:t>
      </w:r>
      <w:r w:rsidRPr="00D26E25">
        <w:rPr>
          <w:rFonts w:ascii="Arial" w:hAnsi="Arial"/>
          <w:b/>
          <w:bCs/>
        </w:rPr>
        <w:t>as part of the TUE application</w:t>
      </w:r>
    </w:p>
    <w:p w14:paraId="67A932EA" w14:textId="77777777" w:rsidR="00B1416A" w:rsidRPr="00D26E25" w:rsidRDefault="00B1416A" w:rsidP="00A96BE6">
      <w:pPr>
        <w:spacing w:line="276" w:lineRule="auto"/>
        <w:ind w:left="284" w:right="284"/>
        <w:jc w:val="both"/>
        <w:rPr>
          <w:rFonts w:ascii="Arial" w:hAnsi="Arial" w:cs="Arial"/>
          <w:bCs/>
          <w:sz w:val="14"/>
          <w:szCs w:val="14"/>
        </w:rPr>
      </w:pPr>
    </w:p>
    <w:p w14:paraId="611328ED"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p>
    <w:p w14:paraId="3715F7D8"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r w:rsidRPr="00D26E25">
        <w:rPr>
          <w:rFonts w:ascii="Arial" w:hAnsi="Arial"/>
          <w:b/>
          <w:i/>
        </w:rPr>
        <w:t>I certify</w:t>
      </w:r>
      <w:r w:rsidRPr="00D26E25">
        <w:rPr>
          <w:rFonts w:ascii="Arial" w:hAnsi="Arial"/>
          <w:i/>
        </w:rPr>
        <w:t xml:space="preserve"> that the personal information (PI) in point 4 and 5 above is accurate. </w:t>
      </w:r>
    </w:p>
    <w:p w14:paraId="60D1FAF3"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p>
    <w:p w14:paraId="5B632E03" w14:textId="77777777" w:rsidR="00B612F2"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r w:rsidRPr="00D26E25">
        <w:rPr>
          <w:rFonts w:ascii="Arial" w:hAnsi="Arial"/>
          <w:b/>
          <w:i/>
        </w:rPr>
        <w:t>I acknowledge and accept</w:t>
      </w:r>
      <w:r w:rsidRPr="00D26E25">
        <w:rPr>
          <w:rFonts w:ascii="Arial" w:hAnsi="Arial"/>
          <w:i/>
        </w:rPr>
        <w:t>:</w:t>
      </w:r>
    </w:p>
    <w:p w14:paraId="36725B7E" w14:textId="77777777" w:rsidR="00B612F2" w:rsidRPr="00D26E25"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p>
    <w:p w14:paraId="23BA90DC" w14:textId="77777777" w:rsidR="00B612F2" w:rsidRPr="00D26E25" w:rsidRDefault="00B1416A" w:rsidP="00B612F2">
      <w:pPr>
        <w:pStyle w:val="Lijstalinea"/>
        <w:numPr>
          <w:ilvl w:val="0"/>
          <w:numId w:val="5"/>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rPr>
      </w:pPr>
      <w:r w:rsidRPr="00D26E25">
        <w:rPr>
          <w:rFonts w:ascii="Arial" w:hAnsi="Arial"/>
          <w:i/>
        </w:rPr>
        <w:t>that anti-doping organizations (ADOs) can use my PI to communicate with me regarding the TUE application in order to validate the professional assessment as part of the TUE process or in connection with an investigation or procedure related to a violation of anti-doping rules;</w:t>
      </w:r>
    </w:p>
    <w:p w14:paraId="4EE1A8E6" w14:textId="475C5789" w:rsidR="00B1416A" w:rsidRPr="00D26E25" w:rsidRDefault="00B1416A" w:rsidP="00B612F2">
      <w:pPr>
        <w:pStyle w:val="Lijstalinea"/>
        <w:numPr>
          <w:ilvl w:val="0"/>
          <w:numId w:val="5"/>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rPr>
      </w:pPr>
      <w:r w:rsidRPr="00D26E25">
        <w:rPr>
          <w:rFonts w:ascii="Arial" w:hAnsi="Arial"/>
          <w:i/>
        </w:rPr>
        <w:t xml:space="preserve">that my PI will be uploaded to the ADAMS anti-doping administration and management system for these purposes (see the </w:t>
      </w:r>
      <w:hyperlink r:id="rId10" w:history="1">
        <w:r w:rsidRPr="00D26E25">
          <w:rPr>
            <w:rStyle w:val="Hyperlink"/>
            <w:rFonts w:ascii="Arial" w:hAnsi="Arial"/>
            <w:i/>
            <w:highlight w:val="yellow"/>
          </w:rPr>
          <w:t>O</w:t>
        </w:r>
        <w:r w:rsidR="00D26E25">
          <w:rPr>
            <w:rStyle w:val="Hyperlink"/>
            <w:rFonts w:ascii="Arial" w:hAnsi="Arial"/>
            <w:i/>
            <w:highlight w:val="yellow"/>
          </w:rPr>
          <w:t>NADO</w:t>
        </w:r>
        <w:r w:rsidRPr="00D26E25">
          <w:rPr>
            <w:rStyle w:val="Hyperlink"/>
            <w:rFonts w:ascii="Arial" w:hAnsi="Arial"/>
            <w:i/>
            <w:highlight w:val="yellow"/>
          </w:rPr>
          <w:t xml:space="preserve"> Brussels privacy policy</w:t>
        </w:r>
      </w:hyperlink>
      <w:r w:rsidRPr="00D26E25">
        <w:rPr>
          <w:rFonts w:ascii="Arial" w:hAnsi="Arial"/>
          <w:i/>
        </w:rPr>
        <w:t xml:space="preserve"> and the </w:t>
      </w:r>
      <w:hyperlink r:id="rId11" w:history="1">
        <w:r w:rsidRPr="00D26E25">
          <w:rPr>
            <w:rStyle w:val="Hyperlink"/>
            <w:rFonts w:ascii="Arial" w:hAnsi="Arial"/>
            <w:i/>
          </w:rPr>
          <w:t>A</w:t>
        </w:r>
        <w:r w:rsidR="00B72689">
          <w:rPr>
            <w:rStyle w:val="Hyperlink"/>
            <w:rFonts w:ascii="Arial" w:hAnsi="Arial"/>
            <w:i/>
          </w:rPr>
          <w:t>DAMS</w:t>
        </w:r>
        <w:r w:rsidRPr="00D26E25">
          <w:rPr>
            <w:rStyle w:val="Hyperlink"/>
            <w:rFonts w:ascii="Arial" w:hAnsi="Arial"/>
            <w:i/>
          </w:rPr>
          <w:t xml:space="preserve"> privacy policy</w:t>
        </w:r>
      </w:hyperlink>
      <w:r w:rsidRPr="00D26E25">
        <w:rPr>
          <w:rFonts w:ascii="Arial" w:hAnsi="Arial"/>
          <w:i/>
        </w:rPr>
        <w:t xml:space="preserve"> for more details). </w:t>
      </w:r>
    </w:p>
    <w:p w14:paraId="641F4B7D"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szCs w:val="20"/>
        </w:rPr>
      </w:pPr>
    </w:p>
    <w:p w14:paraId="1F9FDAEC" w14:textId="27DA73B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 xml:space="preserve">Name: </w:t>
      </w:r>
    </w:p>
    <w:p w14:paraId="529E4169"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 xml:space="preserve">Medical speciality: </w:t>
      </w:r>
    </w:p>
    <w:p w14:paraId="1C404365" w14:textId="3478B793"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tabs>
          <w:tab w:val="left" w:pos="5310"/>
          <w:tab w:val="left" w:pos="5940"/>
        </w:tabs>
        <w:spacing w:line="276" w:lineRule="auto"/>
        <w:ind w:left="284" w:right="284" w:firstLine="180"/>
        <w:rPr>
          <w:rFonts w:ascii="Arial" w:hAnsi="Arial" w:cs="Arial"/>
          <w:b/>
          <w:bCs/>
          <w:szCs w:val="20"/>
        </w:rPr>
      </w:pPr>
      <w:r w:rsidRPr="00D26E25">
        <w:rPr>
          <w:rFonts w:ascii="Arial" w:hAnsi="Arial"/>
          <w:b/>
        </w:rPr>
        <w:t xml:space="preserve">INAMI number: </w:t>
      </w:r>
      <w:r w:rsidRPr="00D26E25">
        <w:rPr>
          <w:rFonts w:ascii="Arial" w:hAnsi="Arial"/>
          <w:b/>
        </w:rPr>
        <w:tab/>
      </w:r>
    </w:p>
    <w:p w14:paraId="686642E5"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tabs>
          <w:tab w:val="left" w:pos="5310"/>
          <w:tab w:val="left" w:pos="5940"/>
        </w:tabs>
        <w:spacing w:line="276" w:lineRule="auto"/>
        <w:ind w:left="284" w:right="284" w:firstLine="180"/>
        <w:rPr>
          <w:rFonts w:ascii="Arial" w:hAnsi="Arial" w:cs="Arial"/>
          <w:b/>
          <w:bCs/>
          <w:szCs w:val="20"/>
        </w:rPr>
      </w:pPr>
      <w:r w:rsidRPr="00D26E25">
        <w:rPr>
          <w:rFonts w:ascii="Arial" w:hAnsi="Arial"/>
          <w:b/>
          <w:bCs/>
        </w:rPr>
        <w:t>Licensing body</w:t>
      </w:r>
      <w:r w:rsidRPr="00D26E25">
        <w:rPr>
          <w:rFonts w:ascii="Arial" w:hAnsi="Arial"/>
          <w:b/>
        </w:rPr>
        <w:t>:</w:t>
      </w:r>
    </w:p>
    <w:p w14:paraId="362136CA"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 xml:space="preserve">Medical practice address: </w:t>
      </w:r>
    </w:p>
    <w:p w14:paraId="333FB6EE"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rPr>
      </w:pPr>
      <w:r w:rsidRPr="00D26E25">
        <w:rPr>
          <w:rFonts w:ascii="Arial" w:hAnsi="Arial"/>
          <w:b/>
        </w:rPr>
        <w:t>Street:</w:t>
      </w:r>
    </w:p>
    <w:p w14:paraId="2E59903E"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rPr>
      </w:pPr>
      <w:r w:rsidRPr="00D26E25">
        <w:rPr>
          <w:rFonts w:ascii="Arial" w:hAnsi="Arial"/>
          <w:b/>
          <w:bCs/>
        </w:rPr>
        <w:t>Postal code</w:t>
      </w:r>
      <w:r w:rsidRPr="00D26E25">
        <w:rPr>
          <w:rFonts w:ascii="Arial" w:hAnsi="Arial"/>
          <w:b/>
        </w:rPr>
        <w:t>:</w:t>
      </w:r>
    </w:p>
    <w:p w14:paraId="3CFF74D0"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rPr>
      </w:pPr>
      <w:r w:rsidRPr="00D26E25">
        <w:rPr>
          <w:rFonts w:ascii="Arial" w:hAnsi="Arial"/>
          <w:b/>
          <w:bCs/>
        </w:rPr>
        <w:t>Town:</w:t>
      </w:r>
    </w:p>
    <w:p w14:paraId="2F3124AF"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436"/>
        <w:rPr>
          <w:rFonts w:ascii="Arial" w:hAnsi="Arial" w:cs="Arial"/>
          <w:b/>
          <w:bCs/>
          <w:szCs w:val="20"/>
        </w:rPr>
      </w:pPr>
      <w:r w:rsidRPr="00D26E25">
        <w:rPr>
          <w:rFonts w:ascii="Arial" w:hAnsi="Arial"/>
          <w:b/>
        </w:rPr>
        <w:t>Country:</w:t>
      </w:r>
    </w:p>
    <w:p w14:paraId="0B590E3E"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 xml:space="preserve">Phone number </w:t>
      </w:r>
      <w:r w:rsidRPr="00D26E25">
        <w:rPr>
          <w:rFonts w:ascii="Arial" w:hAnsi="Arial"/>
          <w:b/>
          <w:i/>
          <w:sz w:val="18"/>
        </w:rPr>
        <w:t>(with international code)</w:t>
      </w:r>
      <w:r w:rsidRPr="00D26E25">
        <w:rPr>
          <w:rFonts w:ascii="Arial" w:hAnsi="Arial"/>
          <w:b/>
        </w:rPr>
        <w:t>:</w:t>
      </w:r>
    </w:p>
    <w:p w14:paraId="3CFCF444"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 xml:space="preserve">Email: </w:t>
      </w:r>
    </w:p>
    <w:p w14:paraId="239F0DA0" w14:textId="77777777" w:rsidR="00B612F2" w:rsidRPr="00D26E25"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p>
    <w:p w14:paraId="04C806D6" w14:textId="47EE7F86"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Signature:</w:t>
      </w:r>
    </w:p>
    <w:p w14:paraId="656793AF" w14:textId="519980B5" w:rsidR="00B612F2" w:rsidRPr="00D26E25"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p>
    <w:p w14:paraId="08EB7B52" w14:textId="4CE6AAEA" w:rsidR="00B612F2" w:rsidRPr="00D26E25"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p>
    <w:p w14:paraId="4837C0B4" w14:textId="1DE8903C" w:rsidR="00B612F2" w:rsidRPr="00D26E25" w:rsidRDefault="00B612F2"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p>
    <w:p w14:paraId="256DEA73" w14:textId="0295FCFD" w:rsidR="00B1416A" w:rsidRPr="00D26E25" w:rsidRDefault="00B612F2" w:rsidP="00B612F2">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firstLine="180"/>
        <w:rPr>
          <w:rFonts w:ascii="Arial" w:hAnsi="Arial" w:cs="Arial"/>
          <w:b/>
          <w:bCs/>
          <w:szCs w:val="20"/>
        </w:rPr>
      </w:pPr>
      <w:r w:rsidRPr="00D26E25">
        <w:rPr>
          <w:rFonts w:ascii="Arial" w:hAnsi="Arial"/>
          <w:b/>
        </w:rPr>
        <w:t>Date:</w:t>
      </w:r>
    </w:p>
    <w:p w14:paraId="4E98C5D6"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tabs>
          <w:tab w:val="left" w:pos="6120"/>
          <w:tab w:val="left" w:pos="6300"/>
        </w:tabs>
        <w:spacing w:line="276" w:lineRule="auto"/>
        <w:ind w:left="284" w:right="284" w:firstLine="180"/>
        <w:rPr>
          <w:rFonts w:ascii="Arial" w:hAnsi="Arial" w:cs="Arial"/>
          <w:b/>
          <w:bCs/>
          <w:szCs w:val="20"/>
        </w:rPr>
      </w:pPr>
    </w:p>
    <w:p w14:paraId="74EFC660" w14:textId="77777777" w:rsidR="00A96BE6" w:rsidRPr="00D26E25" w:rsidRDefault="00A96BE6">
      <w:pPr>
        <w:spacing w:after="160" w:line="259" w:lineRule="auto"/>
        <w:rPr>
          <w:rFonts w:ascii="Arial" w:hAnsi="Arial" w:cs="Arial"/>
          <w:b/>
          <w:bCs/>
        </w:rPr>
      </w:pPr>
      <w:r w:rsidRPr="00D26E25">
        <w:br w:type="page"/>
      </w:r>
    </w:p>
    <w:p w14:paraId="0F0A0FC0" w14:textId="53C5AFB4" w:rsidR="00B1416A" w:rsidRPr="00B72689" w:rsidRDefault="00B1416A" w:rsidP="00A96BE6">
      <w:pPr>
        <w:pStyle w:val="Lijstalinea"/>
        <w:numPr>
          <w:ilvl w:val="0"/>
          <w:numId w:val="1"/>
        </w:numPr>
        <w:spacing w:line="276" w:lineRule="auto"/>
        <w:ind w:left="284" w:right="284"/>
        <w:jc w:val="both"/>
        <w:rPr>
          <w:rFonts w:ascii="Arial" w:hAnsi="Arial" w:cs="Arial"/>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689">
        <w:rPr>
          <w:rFonts w:ascii="Arial" w:hAnsi="Arial" w:cs="Arial"/>
          <w:b/>
        </w:rPr>
        <w:lastRenderedPageBreak/>
        <w:t xml:space="preserve">Athlete's declaration </w:t>
      </w:r>
      <w:r w:rsidRPr="00B72689">
        <w:rPr>
          <w:rFonts w:ascii="Arial" w:hAnsi="Arial" w:cs="Arial"/>
          <w:b/>
          <w:bCs/>
        </w:rPr>
        <w:t xml:space="preserve">regarding </w:t>
      </w:r>
      <w:r w:rsidRPr="00B72689">
        <w:rPr>
          <w:rFonts w:ascii="Arial" w:hAnsi="Arial" w:cs="Arial"/>
          <w:b/>
        </w:rPr>
        <w:t xml:space="preserve">personal information </w:t>
      </w:r>
      <w:r w:rsidRPr="00B72689">
        <w:rPr>
          <w:rFonts w:ascii="Arial" w:hAnsi="Arial" w:cs="Arial"/>
          <w:b/>
          <w:bCs/>
        </w:rPr>
        <w:t>as part of the TUE application</w:t>
      </w:r>
    </w:p>
    <w:p w14:paraId="100AEF87" w14:textId="77777777" w:rsidR="00B1416A" w:rsidRPr="00D26E25" w:rsidRDefault="00B1416A" w:rsidP="00A96BE6">
      <w:pPr>
        <w:spacing w:line="276" w:lineRule="auto"/>
        <w:ind w:left="284" w:right="284"/>
        <w:rPr>
          <w:rFonts w:ascii="Arial" w:hAnsi="Arial" w:cs="Arial"/>
          <w:sz w:val="14"/>
          <w:szCs w:val="14"/>
        </w:rPr>
      </w:pPr>
    </w:p>
    <w:p w14:paraId="0E93B90E"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rPr>
      </w:pPr>
    </w:p>
    <w:p w14:paraId="542F0B9A" w14:textId="71B40664"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r w:rsidRPr="00D26E25">
        <w:rPr>
          <w:rFonts w:ascii="Arial" w:hAnsi="Arial"/>
          <w:b/>
          <w:i/>
        </w:rPr>
        <w:t>I, the undersigned,</w:t>
      </w:r>
      <w:r w:rsidRPr="00D26E25">
        <w:rPr>
          <w:rFonts w:ascii="Arial" w:hAnsi="Arial"/>
          <w:i/>
        </w:rPr>
        <w:t xml:space="preserve"> __________________________________, </w:t>
      </w:r>
      <w:r w:rsidRPr="00D26E25">
        <w:rPr>
          <w:rFonts w:ascii="Arial" w:hAnsi="Arial"/>
          <w:b/>
          <w:i/>
        </w:rPr>
        <w:t>certify</w:t>
      </w:r>
      <w:r w:rsidRPr="00D26E25">
        <w:rPr>
          <w:rFonts w:ascii="Arial" w:hAnsi="Arial"/>
          <w:i/>
        </w:rPr>
        <w:t xml:space="preserve"> that the personal information (PI) in point 1, 2, 3 and 7 is accurate and complete. </w:t>
      </w:r>
    </w:p>
    <w:p w14:paraId="2BDCF1A8" w14:textId="77777777" w:rsidR="00B1416A" w:rsidRPr="00D26E25" w:rsidRDefault="00B1416A" w:rsidP="00A96BE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p>
    <w:p w14:paraId="6506B6B6" w14:textId="58E482E7" w:rsidR="00AF0E46" w:rsidRPr="00D26E25" w:rsidRDefault="00AF0E46"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r w:rsidRPr="00D26E25">
        <w:rPr>
          <w:rFonts w:ascii="Arial" w:hAnsi="Arial"/>
          <w:i/>
        </w:rPr>
        <w:t xml:space="preserve">Furthermore, in accordance with article 12 and 12/1 of the Anti-Doping Ordinance, </w:t>
      </w:r>
      <w:r w:rsidRPr="00D26E25">
        <w:rPr>
          <w:rFonts w:ascii="Arial" w:hAnsi="Arial"/>
          <w:i/>
          <w:highlight w:val="yellow"/>
        </w:rPr>
        <w:t xml:space="preserve">in view of ONADO Brussels’ submission to the World Anti-Doping Agency’s Code and the need to comply with legal and contractual obligations, </w:t>
      </w:r>
      <w:r w:rsidRPr="00D26E25">
        <w:rPr>
          <w:rFonts w:ascii="Arial" w:hAnsi="Arial"/>
          <w:b/>
          <w:i/>
          <w:highlight w:val="yellow"/>
        </w:rPr>
        <w:t>I explicitly consent</w:t>
      </w:r>
      <w:r w:rsidRPr="00D26E25">
        <w:rPr>
          <w:rFonts w:ascii="Arial" w:hAnsi="Arial"/>
          <w:i/>
          <w:highlight w:val="yellow"/>
        </w:rPr>
        <w:t xml:space="preserve"> to the processing of my personal information for the sole purpose of fighting doping and </w:t>
      </w:r>
      <w:r w:rsidRPr="00D26E25">
        <w:rPr>
          <w:rFonts w:ascii="Arial" w:hAnsi="Arial"/>
          <w:b/>
          <w:i/>
          <w:highlight w:val="yellow"/>
        </w:rPr>
        <w:t>I authorise</w:t>
      </w:r>
      <w:r w:rsidRPr="00D26E25">
        <w:rPr>
          <w:rFonts w:ascii="Arial" w:hAnsi="Arial"/>
          <w:i/>
          <w:highlight w:val="yellow"/>
        </w:rPr>
        <w:t>:</w:t>
      </w:r>
      <w:r w:rsidRPr="00D26E25">
        <w:rPr>
          <w:rFonts w:ascii="Arial" w:hAnsi="Arial"/>
          <w:i/>
        </w:rPr>
        <w:t xml:space="preserve"> </w:t>
      </w:r>
    </w:p>
    <w:p w14:paraId="4D9C4C0B" w14:textId="77777777" w:rsidR="00AF0E46" w:rsidRPr="00D26E25" w:rsidRDefault="00AF0E46"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p>
    <w:p w14:paraId="5D1D504B" w14:textId="62BF7446" w:rsidR="00AF0E46" w:rsidRPr="00D26E25" w:rsidRDefault="00AF0E46" w:rsidP="00AF0E46">
      <w:pPr>
        <w:pStyle w:val="Lijstalinea"/>
        <w:numPr>
          <w:ilvl w:val="0"/>
          <w:numId w:val="4"/>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rPr>
      </w:pPr>
      <w:r w:rsidRPr="00D26E25">
        <w:rPr>
          <w:rFonts w:ascii="Arial" w:hAnsi="Arial"/>
          <w:i/>
        </w:rPr>
        <w:t>my physician(s) to transfer the PI related to my health and the medical records which they deem necessary to evaluate the merits of my TUE application to the following persons or organizations: the staff of the anti-doping organization (ADO) involved in the management, review or appeal of my TUE; WADA, which is responsible for ensuring decisions made by ADOs respect the ISTUE as transposed in our internal standards; the physicians who are members of the relevant ADOs and the WADA TUE committees (TUECs) who may review my application in accordance with the World Anti-Doping Code and International Standards; and, if needed, other independent medical, scientific or legal experts. As this regards the processing of health-related data, this processing may only be carried out by health professionals;</w:t>
      </w:r>
    </w:p>
    <w:p w14:paraId="76E37EA8" w14:textId="77777777" w:rsidR="00AF0E46" w:rsidRPr="00D26E25" w:rsidRDefault="00AF0E46" w:rsidP="00AF0E46">
      <w:pPr>
        <w:pStyle w:val="Lijstalinea"/>
        <w:numPr>
          <w:ilvl w:val="0"/>
          <w:numId w:val="4"/>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rPr>
      </w:pPr>
      <w:r w:rsidRPr="00D26E25">
        <w:rPr>
          <w:rFonts w:ascii="Arial" w:hAnsi="Arial"/>
          <w:i/>
        </w:rPr>
        <w:t xml:space="preserve">the members of the TUEC to communicate their conclusions to all relevant ADOs and national federations; </w:t>
      </w:r>
    </w:p>
    <w:p w14:paraId="73484666" w14:textId="65DC80D0" w:rsidR="00AF0E46" w:rsidRPr="00D26E25" w:rsidRDefault="00AF0E46" w:rsidP="00AF0E46">
      <w:pPr>
        <w:pStyle w:val="Lijstalinea"/>
        <w:numPr>
          <w:ilvl w:val="0"/>
          <w:numId w:val="4"/>
        </w:numPr>
        <w:pBdr>
          <w:top w:val="single" w:sz="4" w:space="1" w:color="auto"/>
          <w:left w:val="single" w:sz="4" w:space="1" w:color="auto"/>
          <w:bottom w:val="single" w:sz="4" w:space="1" w:color="auto"/>
          <w:right w:val="single" w:sz="4" w:space="1" w:color="auto"/>
        </w:pBdr>
        <w:shd w:val="clear" w:color="auto" w:fill="E7E6E6" w:themeFill="background2"/>
        <w:spacing w:line="276" w:lineRule="auto"/>
        <w:ind w:right="284"/>
        <w:jc w:val="both"/>
        <w:rPr>
          <w:rFonts w:ascii="Arial" w:hAnsi="Arial" w:cs="Arial"/>
          <w:bCs/>
          <w:i/>
          <w:iCs/>
          <w:szCs w:val="20"/>
        </w:rPr>
      </w:pPr>
      <w:r w:rsidRPr="00D26E25">
        <w:rPr>
          <w:rFonts w:ascii="Arial" w:hAnsi="Arial"/>
          <w:i/>
        </w:rPr>
        <w:t>ONADO Brussels to transfer my complete TUE application file, including supporting medical information and records, to (an)other ADO(s) and to WADA for the reasons described above. I understand that these recipients may also need to transfer my complete application file to their TUEC members and relevant experts to assess my application.</w:t>
      </w:r>
    </w:p>
    <w:p w14:paraId="4ADD7710"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p>
    <w:p w14:paraId="0EE018F3" w14:textId="4856EAA0" w:rsidR="00AF0E46" w:rsidRPr="00D26E25" w:rsidRDefault="00AF0E46"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i/>
          <w:iCs/>
          <w:szCs w:val="20"/>
        </w:rPr>
      </w:pPr>
      <w:r w:rsidRPr="00D26E25">
        <w:rPr>
          <w:rFonts w:ascii="Arial" w:hAnsi="Arial"/>
          <w:i/>
        </w:rPr>
        <w:t xml:space="preserve">By signing this declaration, </w:t>
      </w:r>
      <w:r w:rsidRPr="00D26E25">
        <w:rPr>
          <w:rFonts w:ascii="Arial" w:hAnsi="Arial"/>
          <w:b/>
          <w:i/>
        </w:rPr>
        <w:t>I confirm</w:t>
      </w:r>
      <w:r w:rsidRPr="00D26E25">
        <w:rPr>
          <w:rFonts w:ascii="Arial" w:hAnsi="Arial"/>
          <w:i/>
        </w:rPr>
        <w:t xml:space="preserve"> that I have read and understood the "Briefing document on the confidentiality of personal information as part of a TUE application" (below), which describes how my personal information is handled, and </w:t>
      </w:r>
      <w:r w:rsidRPr="00D26E25">
        <w:rPr>
          <w:rFonts w:ascii="Arial" w:hAnsi="Arial"/>
          <w:b/>
          <w:i/>
        </w:rPr>
        <w:t>I accept</w:t>
      </w:r>
      <w:r w:rsidRPr="00D26E25">
        <w:rPr>
          <w:rFonts w:ascii="Arial" w:hAnsi="Arial"/>
          <w:i/>
        </w:rPr>
        <w:t xml:space="preserve"> its terms and conditions.</w:t>
      </w:r>
    </w:p>
    <w:p w14:paraId="44798DD5"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rPr>
      </w:pPr>
    </w:p>
    <w:p w14:paraId="0642F9F3"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rPr>
      </w:pPr>
    </w:p>
    <w:p w14:paraId="6C37EB13" w14:textId="0271ADF4"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r w:rsidRPr="00D26E25">
        <w:rPr>
          <w:rFonts w:ascii="Arial" w:hAnsi="Arial"/>
          <w:b/>
          <w:bCs/>
        </w:rPr>
        <w:t>Athlete’s signature:</w:t>
      </w:r>
      <w:r w:rsidRPr="00D26E25">
        <w:rPr>
          <w:rFonts w:ascii="Arial" w:hAnsi="Arial"/>
          <w:b/>
        </w:rPr>
        <w:t xml:space="preserve"> __________________________________</w:t>
      </w:r>
    </w:p>
    <w:p w14:paraId="3911222A" w14:textId="77777777" w:rsidR="00A96BE6" w:rsidRPr="00D26E25" w:rsidRDefault="00A96BE6"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p>
    <w:p w14:paraId="38421723" w14:textId="5E2B2AAD"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r w:rsidRPr="00D26E25">
        <w:rPr>
          <w:rFonts w:ascii="Arial" w:hAnsi="Arial"/>
          <w:b/>
        </w:rPr>
        <w:t>Date:</w:t>
      </w:r>
    </w:p>
    <w:p w14:paraId="5A7E6E75"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p>
    <w:p w14:paraId="3F60690D"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p>
    <w:p w14:paraId="70AAFCCC"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r w:rsidRPr="00D26E25">
        <w:rPr>
          <w:rFonts w:ascii="Arial" w:hAnsi="Arial"/>
          <w:b/>
          <w:bCs/>
        </w:rPr>
        <w:t>Parent’s/guardian’s signature*:</w:t>
      </w:r>
      <w:r w:rsidRPr="00D26E25">
        <w:rPr>
          <w:rFonts w:ascii="Arial" w:hAnsi="Arial"/>
          <w:b/>
        </w:rPr>
        <w:t xml:space="preserve"> __________________________________</w:t>
      </w:r>
      <w:r w:rsidRPr="00D26E25">
        <w:rPr>
          <w:rFonts w:ascii="Arial" w:hAnsi="Arial"/>
          <w:b/>
        </w:rPr>
        <w:tab/>
      </w:r>
    </w:p>
    <w:p w14:paraId="6AB11F95"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p>
    <w:p w14:paraId="748A2434" w14:textId="6F120299" w:rsidR="00857FA4" w:rsidRPr="00D26E25" w:rsidRDefault="00B1416A" w:rsidP="00AF0E46">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
          <w:szCs w:val="20"/>
        </w:rPr>
      </w:pPr>
      <w:r w:rsidRPr="00D26E25">
        <w:rPr>
          <w:rFonts w:ascii="Arial" w:hAnsi="Arial"/>
          <w:b/>
        </w:rPr>
        <w:t xml:space="preserve">Date: </w:t>
      </w:r>
    </w:p>
    <w:p w14:paraId="3C92A15C" w14:textId="720F97E7" w:rsidR="00B1416A" w:rsidRPr="00B72689" w:rsidRDefault="00B1416A" w:rsidP="00FC52BE">
      <w:pPr>
        <w:pBdr>
          <w:top w:val="single" w:sz="4" w:space="1" w:color="auto"/>
          <w:left w:val="single" w:sz="4" w:space="1" w:color="auto"/>
          <w:bottom w:val="single" w:sz="4" w:space="1" w:color="auto"/>
          <w:right w:val="single" w:sz="4" w:space="1" w:color="auto"/>
        </w:pBdr>
        <w:shd w:val="clear" w:color="auto" w:fill="E7E6E6" w:themeFill="background2"/>
        <w:spacing w:line="276" w:lineRule="auto"/>
        <w:ind w:left="284" w:right="284"/>
        <w:jc w:val="both"/>
        <w:rPr>
          <w:rFonts w:ascii="Arial" w:hAnsi="Arial" w:cs="Arial"/>
          <w:bCs/>
          <w:szCs w:val="20"/>
        </w:rPr>
      </w:pPr>
      <w:r w:rsidRPr="00B72689">
        <w:rPr>
          <w:rFonts w:ascii="Arial" w:hAnsi="Arial" w:cs="Arial"/>
        </w:rPr>
        <w:t>(*If the athlete is a minor or has an impairment preventing him from signing this form, a parent or guardian has to sign on behalf of the athlete).</w:t>
      </w:r>
    </w:p>
    <w:p w14:paraId="24B6730B" w14:textId="77777777" w:rsidR="00C204D4" w:rsidRPr="00D26E25" w:rsidRDefault="00C204D4" w:rsidP="00F02B9F">
      <w:pPr>
        <w:spacing w:line="276" w:lineRule="auto"/>
        <w:ind w:right="284"/>
        <w:jc w:val="both"/>
        <w:rPr>
          <w:rFonts w:ascii="Arial" w:hAnsi="Arial" w:cs="Arial"/>
          <w:b/>
          <w:bCs/>
        </w:rPr>
      </w:pPr>
    </w:p>
    <w:p w14:paraId="32F8FB41" w14:textId="77777777" w:rsidR="00F02B9F" w:rsidRPr="00D26E25" w:rsidRDefault="00F02B9F">
      <w:pPr>
        <w:spacing w:after="160" w:line="259" w:lineRule="auto"/>
        <w:rPr>
          <w:rFonts w:ascii="Arial" w:hAnsi="Arial" w:cs="Arial"/>
          <w:b/>
          <w:bCs/>
        </w:rPr>
      </w:pPr>
      <w:r w:rsidRPr="00D26E25">
        <w:br w:type="page"/>
      </w:r>
    </w:p>
    <w:p w14:paraId="7E66ED4A" w14:textId="01FF1C9A" w:rsidR="00B1416A" w:rsidRPr="00D26E25" w:rsidRDefault="00B1416A" w:rsidP="00AE645A">
      <w:pPr>
        <w:pStyle w:val="Lijstalinea"/>
        <w:numPr>
          <w:ilvl w:val="0"/>
          <w:numId w:val="1"/>
        </w:numPr>
        <w:spacing w:line="276" w:lineRule="auto"/>
        <w:ind w:left="284" w:right="284"/>
        <w:jc w:val="both"/>
        <w:rPr>
          <w:rFonts w:ascii="Arial" w:hAnsi="Arial" w:cs="Arial"/>
          <w:b/>
          <w:bCs/>
        </w:rPr>
      </w:pPr>
      <w:r w:rsidRPr="00D26E25">
        <w:rPr>
          <w:rFonts w:ascii="Arial" w:hAnsi="Arial"/>
          <w:b/>
        </w:rPr>
        <w:lastRenderedPageBreak/>
        <w:t>Briefing document on the confidentiality of personal information as part of a TUE application</w:t>
      </w:r>
    </w:p>
    <w:p w14:paraId="4DAA36C1" w14:textId="77777777" w:rsidR="00B1416A" w:rsidRPr="00D26E25" w:rsidRDefault="00B1416A" w:rsidP="00857FA4">
      <w:pPr>
        <w:spacing w:line="276" w:lineRule="auto"/>
        <w:ind w:left="284" w:right="284"/>
        <w:jc w:val="both"/>
        <w:rPr>
          <w:rFonts w:ascii="Arial" w:hAnsi="Arial" w:cs="Arial"/>
          <w:sz w:val="14"/>
          <w:szCs w:val="14"/>
        </w:rPr>
      </w:pPr>
    </w:p>
    <w:p w14:paraId="16036228" w14:textId="77777777" w:rsidR="00B1416A" w:rsidRPr="00D26E25" w:rsidRDefault="00B1416A" w:rsidP="00857FA4">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1AE42BE2" w14:textId="77777777" w:rsidR="00AE645A" w:rsidRPr="00D26E25" w:rsidRDefault="00B1416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This document describes how your personal information (PI) is processed as part of a TUE application.</w:t>
      </w:r>
    </w:p>
    <w:p w14:paraId="0C4FDA3B" w14:textId="77777777" w:rsidR="00AE645A" w:rsidRPr="00D26E25"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7FF2B917" w14:textId="6E73CB25"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PI TYPES</w:t>
      </w:r>
    </w:p>
    <w:p w14:paraId="6B452FBE" w14:textId="77777777" w:rsidR="00AE645A" w:rsidRPr="00D26E25"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1DB39281"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 Your PI relates to:</w:t>
      </w:r>
    </w:p>
    <w:p w14:paraId="0D082F1D" w14:textId="7C1A0730" w:rsidR="00857FA4" w:rsidRPr="00D26E25"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D26E25">
        <w:rPr>
          <w:rFonts w:ascii="Arial" w:hAnsi="Arial"/>
        </w:rPr>
        <w:t>all information provided by you or your physician(s) on the TUE application form, including your name, date of birth, contact details, sport and discipline, the diagnosis, medication, and treatment related to your application;</w:t>
      </w:r>
    </w:p>
    <w:p w14:paraId="0E04339F" w14:textId="77777777" w:rsidR="00857FA4" w:rsidRPr="00D26E25"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D26E25">
        <w:rPr>
          <w:rFonts w:ascii="Arial" w:hAnsi="Arial"/>
        </w:rPr>
        <w:t xml:space="preserve">medical information and records provided by you or your physician(s) to support your application; </w:t>
      </w:r>
    </w:p>
    <w:p w14:paraId="523D0432" w14:textId="77777777" w:rsidR="00857FA4" w:rsidRPr="00D26E25"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D26E25">
        <w:rPr>
          <w:rFonts w:ascii="Arial" w:hAnsi="Arial"/>
        </w:rPr>
        <w:t>assessments and decisions on your TUE application by ADOs (including WADA), their TUECs and other TUE experts, related to your TUE application;</w:t>
      </w:r>
    </w:p>
    <w:p w14:paraId="09D6DD2A" w14:textId="77777777" w:rsidR="00857FA4" w:rsidRPr="00D26E25"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D26E25">
        <w:rPr>
          <w:rFonts w:ascii="Arial" w:hAnsi="Arial"/>
        </w:rPr>
        <w:t xml:space="preserve">communication related to your TUE application, whether with you, your physician(s), the relevant ADOs or support staff. </w:t>
      </w:r>
    </w:p>
    <w:p w14:paraId="12EF566C"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02D32FA0" w14:textId="3656A3BA"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PURPOSE AND FAIRNESS REGARDING THE USE OF YOUR PI</w:t>
      </w:r>
    </w:p>
    <w:p w14:paraId="7CB47AC0" w14:textId="77777777" w:rsidR="00AE645A" w:rsidRPr="00D26E25"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7AD6BE0D" w14:textId="07E93A00"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All PI collected or released in the context of the Anti-Doping Ordinance and Decree is confidential and required to comply with ONADO Brussels’ legal and contractual obligations </w:t>
      </w:r>
      <w:r w:rsidRPr="00D26E25">
        <w:rPr>
          <w:rFonts w:ascii="Arial" w:hAnsi="Arial"/>
          <w:highlight w:val="yellow"/>
        </w:rPr>
        <w:t>as an organization subject to the World Anti-Doping Code and WADA standards</w:t>
      </w:r>
      <w:r w:rsidRPr="00D26E25">
        <w:rPr>
          <w:rFonts w:ascii="Arial" w:hAnsi="Arial"/>
        </w:rPr>
        <w:t xml:space="preserve">. Such PI is based on important reasons of public interest, as recognised by Recital 112 of Regulation 2016/679 of the European Parliament and of the Council of 27 April 2016 on the protection of natural persons with regard to the processing of personal data and on the free movement of such data. Such PI is also necessary to carry out missions of public interest or to exercise </w:t>
      </w:r>
      <w:r w:rsidRPr="00B72689">
        <w:rPr>
          <w:rFonts w:ascii="Arial" w:hAnsi="Arial"/>
          <w:highlight w:val="yellow"/>
        </w:rPr>
        <w:t>ONADO Brussels’ public authority</w:t>
      </w:r>
      <w:r w:rsidRPr="00D26E25">
        <w:rPr>
          <w:rFonts w:ascii="Arial" w:hAnsi="Arial"/>
        </w:rPr>
        <w:t>.</w:t>
      </w:r>
    </w:p>
    <w:p w14:paraId="1B45EA05"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642F7E95" w14:textId="1F17094A"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In the context of a TUE application, your PI is used on a strictly confidential basis to examine the application file and assess its compliance with, </w:t>
      </w:r>
      <w:r w:rsidRPr="00D26E25">
        <w:rPr>
          <w:rFonts w:ascii="Arial" w:hAnsi="Arial"/>
          <w:highlight w:val="yellow"/>
        </w:rPr>
        <w:t>in particular</w:t>
      </w:r>
      <w:r w:rsidRPr="00D26E25">
        <w:rPr>
          <w:rFonts w:ascii="Arial" w:hAnsi="Arial"/>
        </w:rPr>
        <w:t>, the requirements of chapter 2 of the Anti-Doping Decree (article 12/1, paragraph 1, 4°, of the Anti-Doping Ordinance). The basis for processing your PI is your consent. Your PI is processed solely for the purpose of fighting doping. As a result, however, and on the basis of reasons of public interest, it can also be used without your consent in the context of: the management of the results of your samples during anti-doping tests (article 12, paragraph 2, c), of the Anti-Doping Ordinance); the ADOs’ power of investigation in the event of a suspected violation of anti-doping rules (article 12, paragraph 2, a), of the Anti-Doping Ordinance); legal claims involving you and/or WADA or another ADO, in order to establish, exercise or contest such claims.</w:t>
      </w:r>
    </w:p>
    <w:p w14:paraId="0D17FFE3"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6CC04E33" w14:textId="32D5FFE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POSSIBLE RECIPIENTS OF YOUR PI</w:t>
      </w:r>
    </w:p>
    <w:p w14:paraId="56C706FA" w14:textId="77777777" w:rsidR="00AE645A" w:rsidRPr="00D26E25" w:rsidRDefault="00AE645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2884F736" w14:textId="10E78C5E"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In accordance with article 12/1, paragraph 1, 4°, of the Anti-Doping Ordinance, your PI may only be communicated to the following recipients, </w:t>
      </w:r>
      <w:r w:rsidRPr="00D26E25">
        <w:rPr>
          <w:rFonts w:ascii="Arial" w:hAnsi="Arial"/>
          <w:highlight w:val="yellow"/>
        </w:rPr>
        <w:t>and</w:t>
      </w:r>
      <w:r w:rsidRPr="00D26E25">
        <w:rPr>
          <w:rFonts w:ascii="Arial" w:hAnsi="Arial"/>
        </w:rPr>
        <w:t xml:space="preserve"> only to the strictly necessary extent of the public interest mission of fighting doping: agents of ONADO Brussels who are health professionals; the members and secretariat of the TUEC; any medical or scientific experts who may be consulted; your physician; the ADOs with the authority to subject you to a </w:t>
      </w:r>
      <w:r w:rsidRPr="00D26E25">
        <w:rPr>
          <w:rFonts w:ascii="Arial" w:hAnsi="Arial"/>
          <w:highlight w:val="yellow"/>
        </w:rPr>
        <w:t>doping control</w:t>
      </w:r>
      <w:r w:rsidRPr="00D26E25">
        <w:rPr>
          <w:rFonts w:ascii="Arial" w:hAnsi="Arial"/>
        </w:rPr>
        <w:t xml:space="preserve"> and/or to manage your results, regarding the decision to grant or deny you a TUE; authorised WADA staff.</w:t>
      </w:r>
    </w:p>
    <w:p w14:paraId="100C8FB0"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4CF107D6"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Your PI will also be uploaded to ADAMS by the ADO which receives your TUE application so that it can be accessed by other ADOs and by WADA, as necessary for the purposes described </w:t>
      </w:r>
      <w:r w:rsidRPr="00D26E25">
        <w:rPr>
          <w:rFonts w:ascii="Arial" w:hAnsi="Arial"/>
        </w:rPr>
        <w:lastRenderedPageBreak/>
        <w:t xml:space="preserve">above. ADAMS is hosted in Canada and is operated and managed by WADA. For details about ADAMS, and how WADA processes your PI, consult the </w:t>
      </w:r>
      <w:hyperlink r:id="rId12" w:history="1">
        <w:r w:rsidRPr="00D26E25">
          <w:rPr>
            <w:rStyle w:val="Hyperlink"/>
            <w:rFonts w:ascii="Arial" w:hAnsi="Arial"/>
          </w:rPr>
          <w:t>ADAMS Privacy Policy</w:t>
        </w:r>
      </w:hyperlink>
      <w:r w:rsidRPr="00D26E25">
        <w:rPr>
          <w:rFonts w:ascii="Arial" w:hAnsi="Arial"/>
        </w:rPr>
        <w:t>.</w:t>
      </w:r>
    </w:p>
    <w:p w14:paraId="55C67FB9" w14:textId="3D3A1D1A"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3B1EB406" w14:textId="1849536C"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Please note that due to the sensitivity of TUE-related information, only a limited number of ADO and WADA staff members have access to your application. In addition, the processing of your health-related PI has to take place under the responsibility of a healthcare professional (article 12, paragraph 4, of the Anti-Doping Ordinance). This processing must comply with the applicable anti-doping standards and the law of 30 July 2018 on the protection of natural persons with regard to the processing of personal data. </w:t>
      </w:r>
    </w:p>
    <w:p w14:paraId="23ED1F86"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5ADF2D3F"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YOUR RIGHTS REGARDING YOUR PI</w:t>
      </w:r>
    </w:p>
    <w:p w14:paraId="3ED7B45C"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742F0B87"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You have rights of access, rectification, restriction, objection and erasure with regard to your PI, as well as a right to appeal in case of alleged unlawful or unfair processing of your data, in accordance with the General Data Protection Regulation (GDPR) and the law of 30 July 2018 on the protection of natural persons with regard to the processing of personal data ("Framework Law").</w:t>
      </w:r>
    </w:p>
    <w:p w14:paraId="4BDA3FA4"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0EC84B53" w14:textId="41CFA04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Nevertheless, it remains possible for ADOs to continue processing your PI for important reasons of public interest, in particular, processing for the purposes of an investigation or as part of proceedings related to an anti-doping rule violation, as well as processing to establish, exercise or contest legal claims involving you and/or WADA or an ADO (see above:</w:t>
      </w:r>
      <w:r w:rsidRPr="00D26E25">
        <w:rPr>
          <w:rFonts w:ascii="Arial" w:hAnsi="Arial"/>
          <w:i/>
          <w:highlight w:val="yellow"/>
        </w:rPr>
        <w:t xml:space="preserve"> “Purpose and fairness regarding the use of your PI”</w:t>
      </w:r>
      <w:r w:rsidRPr="00D26E25">
        <w:rPr>
          <w:rFonts w:ascii="Arial" w:hAnsi="Arial"/>
        </w:rPr>
        <w:t xml:space="preserve">). </w:t>
      </w:r>
    </w:p>
    <w:p w14:paraId="34FE7357"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209B8F53"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PROTECTION MEASURES FOR YOUR PI</w:t>
      </w:r>
    </w:p>
    <w:p w14:paraId="0AD617E8"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525FCDF6" w14:textId="77777777" w:rsidR="00857FA4" w:rsidRPr="00B72689"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Your PI is treated in accordance with the principles of the strictest medical confidentiality. The staff of the relevant ADO, the physicians who are members of a TUEC and any experts who may be consulted are subject to confidentiality agreements.  The ADOs apply particularly high levels of security to TUE-related PI, because of the sensitivity of this information. The use of ADAMS software provides this level of </w:t>
      </w:r>
      <w:r w:rsidRPr="00B72689">
        <w:rPr>
          <w:rFonts w:ascii="Arial" w:hAnsi="Arial" w:cs="Arial"/>
        </w:rPr>
        <w:t xml:space="preserve">security. For more information, please consult the answer to the question </w:t>
      </w:r>
      <w:hyperlink r:id="rId13" w:history="1">
        <w:r w:rsidRPr="00B72689">
          <w:rPr>
            <w:rStyle w:val="Hyperlink"/>
            <w:rFonts w:ascii="Arial" w:hAnsi="Arial" w:cs="Arial"/>
          </w:rPr>
          <w:t>How is your information protected in ADAMS?</w:t>
        </w:r>
      </w:hyperlink>
      <w:r w:rsidRPr="00B72689">
        <w:rPr>
          <w:rFonts w:ascii="Arial" w:hAnsi="Arial" w:cs="Arial"/>
        </w:rPr>
        <w:t xml:space="preserve"> under the </w:t>
      </w:r>
      <w:hyperlink r:id="rId14" w:history="1">
        <w:r w:rsidRPr="00B72689">
          <w:rPr>
            <w:rStyle w:val="Hyperlink"/>
            <w:rFonts w:ascii="Arial" w:hAnsi="Arial" w:cs="Arial"/>
          </w:rPr>
          <w:t>ADAMS Privacy and Security</w:t>
        </w:r>
      </w:hyperlink>
      <w:r w:rsidRPr="00B72689">
        <w:rPr>
          <w:rFonts w:ascii="Arial" w:hAnsi="Arial" w:cs="Arial"/>
        </w:rPr>
        <w:t xml:space="preserve"> section on the WADA website.</w:t>
      </w:r>
    </w:p>
    <w:p w14:paraId="406D366D"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38CDC831"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RETENTION OF YOUR PI</w:t>
      </w:r>
    </w:p>
    <w:p w14:paraId="4985DC69"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2F659577" w14:textId="419D0156"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The retention period for your PI is described in annex 2 of the Anti-Doping Ordinance. TUE certificates and rejection forms are retained for 10 years. TUE application forms and additional medical information are retained for 12 months from the expiry of the TUE. Incomplete TUE applications are also retained for 12 months. </w:t>
      </w:r>
    </w:p>
    <w:p w14:paraId="6723D098" w14:textId="4F56BEA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628BB427" w14:textId="77777777" w:rsidR="00FC52BE" w:rsidRPr="00D26E25" w:rsidRDefault="00FC52BE"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6406334E"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center"/>
        <w:rPr>
          <w:rFonts w:ascii="Arial" w:hAnsi="Arial" w:cs="Arial"/>
          <w:b/>
          <w:bCs/>
          <w:szCs w:val="20"/>
        </w:rPr>
      </w:pPr>
      <w:r w:rsidRPr="00D26E25">
        <w:rPr>
          <w:rFonts w:ascii="Arial" w:hAnsi="Arial"/>
          <w:b/>
        </w:rPr>
        <w:t>PI CONTACT</w:t>
      </w:r>
    </w:p>
    <w:p w14:paraId="5CEB1A3D" w14:textId="77777777" w:rsidR="00857FA4" w:rsidRPr="00D26E25"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p w14:paraId="425A8D5F" w14:textId="77777777" w:rsidR="00857FA4" w:rsidRPr="00B72689" w:rsidRDefault="00857FA4"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r w:rsidRPr="00D26E25">
        <w:rPr>
          <w:rFonts w:ascii="Arial" w:hAnsi="Arial"/>
        </w:rPr>
        <w:t xml:space="preserve">For any question, information, request, modification or complaint regarding your PI and its use, please </w:t>
      </w:r>
      <w:r w:rsidRPr="00B72689">
        <w:rPr>
          <w:rFonts w:ascii="Arial" w:hAnsi="Arial" w:cs="Arial"/>
        </w:rPr>
        <w:t>contact in writing, in order of priority:</w:t>
      </w:r>
    </w:p>
    <w:p w14:paraId="26EE4EFA" w14:textId="77777777" w:rsidR="00857FA4" w:rsidRPr="00B72689"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B72689">
        <w:rPr>
          <w:rFonts w:ascii="Arial" w:hAnsi="Arial" w:cs="Arial"/>
        </w:rPr>
        <w:t xml:space="preserve">ONADO Brussels, the controller of my personal data, at the email address: </w:t>
      </w:r>
      <w:hyperlink r:id="rId15" w:history="1">
        <w:r w:rsidRPr="00B72689">
          <w:rPr>
            <w:rStyle w:val="Hyperlink"/>
            <w:rFonts w:ascii="Arial" w:hAnsi="Arial" w:cs="Arial"/>
          </w:rPr>
          <w:t>antidoping@vivalis.brussels</w:t>
        </w:r>
      </w:hyperlink>
      <w:r w:rsidRPr="00B72689">
        <w:rPr>
          <w:rFonts w:ascii="Arial" w:hAnsi="Arial" w:cs="Arial"/>
        </w:rPr>
        <w:t>;</w:t>
      </w:r>
    </w:p>
    <w:p w14:paraId="1F58A204" w14:textId="77777777" w:rsidR="00857FA4" w:rsidRPr="00D26E25"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D26E25">
        <w:rPr>
          <w:rFonts w:ascii="Arial" w:hAnsi="Arial"/>
        </w:rPr>
        <w:t xml:space="preserve">the Cocom Data Protection Officer, as Information Security Officer, at the e-mail address: </w:t>
      </w:r>
      <w:hyperlink r:id="rId16" w:history="1">
        <w:r w:rsidRPr="00D26E25">
          <w:rPr>
            <w:rStyle w:val="Hyperlink"/>
            <w:rFonts w:ascii="Arial" w:hAnsi="Arial"/>
          </w:rPr>
          <w:t>dataprotection@vivalis.brussels</w:t>
        </w:r>
      </w:hyperlink>
      <w:r w:rsidRPr="00D26E25">
        <w:t>;</w:t>
      </w:r>
    </w:p>
    <w:p w14:paraId="1326D21B" w14:textId="7F4E8FC1" w:rsidR="00857FA4" w:rsidRPr="00B72689"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B72689">
        <w:rPr>
          <w:rFonts w:ascii="Arial" w:hAnsi="Arial" w:cs="Arial"/>
        </w:rPr>
        <w:t xml:space="preserve">WADA, as administrator of the ADAMS software, at the email address: </w:t>
      </w:r>
      <w:hyperlink r:id="rId17" w:history="1">
        <w:r w:rsidRPr="00B72689">
          <w:rPr>
            <w:rStyle w:val="Hyperlink"/>
            <w:rFonts w:ascii="Arial" w:hAnsi="Arial" w:cs="Arial"/>
          </w:rPr>
          <w:t>privacy@wada-ama.org</w:t>
        </w:r>
      </w:hyperlink>
      <w:r w:rsidRPr="00B72689">
        <w:rPr>
          <w:rFonts w:ascii="Arial" w:hAnsi="Arial" w:cs="Arial"/>
        </w:rPr>
        <w:t xml:space="preserve">. If I have an ADAMS account, I can also go to the tab “Security” or “Organizations </w:t>
      </w:r>
      <w:r w:rsidRPr="00B72689">
        <w:rPr>
          <w:rFonts w:ascii="Arial" w:hAnsi="Arial" w:cs="Arial"/>
        </w:rPr>
        <w:lastRenderedPageBreak/>
        <w:t>with access” on my profile to obtain the list and contact details of the organizations that have access to my PI;</w:t>
      </w:r>
    </w:p>
    <w:p w14:paraId="2CACE5A5" w14:textId="681491B9" w:rsidR="00857FA4" w:rsidRPr="00B72689" w:rsidRDefault="00857FA4" w:rsidP="00AE645A">
      <w:pPr>
        <w:pStyle w:val="Lijstalinea"/>
        <w:numPr>
          <w:ilvl w:val="0"/>
          <w:numId w:val="2"/>
        </w:num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right="284"/>
        <w:jc w:val="both"/>
        <w:rPr>
          <w:rFonts w:ascii="Arial" w:hAnsi="Arial" w:cs="Arial"/>
          <w:szCs w:val="20"/>
        </w:rPr>
      </w:pPr>
      <w:r w:rsidRPr="00B72689">
        <w:rPr>
          <w:rFonts w:ascii="Arial" w:hAnsi="Arial" w:cs="Arial"/>
        </w:rPr>
        <w:t xml:space="preserve">the Data Protection Authority (DPA), as the authority responsible for ensuring compliance with the fundamental principles of data protection, at the email address: </w:t>
      </w:r>
      <w:hyperlink r:id="rId18" w:history="1">
        <w:r w:rsidRPr="00B72689">
          <w:rPr>
            <w:rStyle w:val="Hyperlink"/>
            <w:rFonts w:ascii="Arial" w:hAnsi="Arial" w:cs="Arial"/>
          </w:rPr>
          <w:t>contact@apd-gba.be</w:t>
        </w:r>
      </w:hyperlink>
      <w:r w:rsidRPr="00B72689">
        <w:rPr>
          <w:rFonts w:ascii="Arial" w:hAnsi="Arial" w:cs="Arial"/>
        </w:rPr>
        <w:t xml:space="preserve">. </w:t>
      </w:r>
    </w:p>
    <w:p w14:paraId="3F641ADA" w14:textId="77777777" w:rsidR="00B1416A" w:rsidRPr="00D26E25" w:rsidRDefault="00B1416A" w:rsidP="00AE645A">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spacing w:line="276" w:lineRule="auto"/>
        <w:ind w:left="284" w:right="284"/>
        <w:jc w:val="both"/>
        <w:rPr>
          <w:rFonts w:ascii="Arial" w:hAnsi="Arial" w:cs="Arial"/>
          <w:szCs w:val="20"/>
        </w:rPr>
      </w:pPr>
    </w:p>
    <w:sectPr w:rsidR="00B1416A" w:rsidRPr="00D26E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E757" w14:textId="77777777" w:rsidR="004B30BB" w:rsidRDefault="004B30BB" w:rsidP="00B1416A">
      <w:r>
        <w:separator/>
      </w:r>
    </w:p>
  </w:endnote>
  <w:endnote w:type="continuationSeparator" w:id="0">
    <w:p w14:paraId="1AA8DA1D" w14:textId="77777777" w:rsidR="004B30BB" w:rsidRDefault="004B30BB" w:rsidP="00B1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Light">
    <w:altName w:val="Montserrat Light"/>
    <w:charset w:val="00"/>
    <w:family w:val="auto"/>
    <w:pitch w:val="variable"/>
    <w:sig w:usb0="2000020F" w:usb1="00000003"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7460" w14:textId="77777777" w:rsidR="004B30BB" w:rsidRDefault="004B30BB" w:rsidP="00B1416A">
      <w:r>
        <w:separator/>
      </w:r>
    </w:p>
  </w:footnote>
  <w:footnote w:type="continuationSeparator" w:id="0">
    <w:p w14:paraId="6F69D274" w14:textId="77777777" w:rsidR="004B30BB" w:rsidRDefault="004B30BB" w:rsidP="00B1416A">
      <w:r>
        <w:continuationSeparator/>
      </w:r>
    </w:p>
  </w:footnote>
  <w:footnote w:id="1">
    <w:p w14:paraId="73F1E376" w14:textId="0AF3F486" w:rsidR="00B1416A" w:rsidRDefault="00B1416A" w:rsidP="00632961">
      <w:pPr>
        <w:pStyle w:val="Voetnoottekst"/>
        <w:jc w:val="both"/>
      </w:pPr>
      <w:r>
        <w:rPr>
          <w:rStyle w:val="Voetnootmarkering"/>
        </w:rPr>
        <w:footnoteRef/>
      </w:r>
      <w:r>
        <w:t xml:space="preserve"> Decree of the United College of 10 March 2016 implementing the Ordinance of 21 June 2012 regarding the promotion of health in sport, the prohibition of doping and its prevention.</w:t>
      </w:r>
    </w:p>
    <w:p w14:paraId="4BF874B2" w14:textId="784BF101" w:rsidR="00151C88" w:rsidRPr="00151C88" w:rsidRDefault="00151C88" w:rsidP="00632961">
      <w:pPr>
        <w:pStyle w:val="Voetnoottekst"/>
        <w:jc w:val="both"/>
      </w:pPr>
      <w:r>
        <w:rPr>
          <w:vertAlign w:val="superscript"/>
        </w:rPr>
        <w:t>2</w:t>
      </w:r>
      <w:r>
        <w:t xml:space="preserve"> Ordinance of 21 June 2012 regarding the promotion of health in sport, the prohibition of doping and its prevention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9C2"/>
    <w:multiLevelType w:val="hybridMultilevel"/>
    <w:tmpl w:val="730E3B32"/>
    <w:lvl w:ilvl="0" w:tplc="3940DD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511452"/>
    <w:multiLevelType w:val="hybridMultilevel"/>
    <w:tmpl w:val="EF507B60"/>
    <w:lvl w:ilvl="0" w:tplc="84425CA2">
      <w:start w:val="2"/>
      <w:numFmt w:val="bullet"/>
      <w:lvlText w:val="-"/>
      <w:lvlJc w:val="left"/>
      <w:pPr>
        <w:ind w:left="644" w:hanging="360"/>
      </w:pPr>
      <w:rPr>
        <w:rFonts w:ascii="Arial" w:eastAsiaTheme="minorHAnsi" w:hAnsi="Arial" w:cs="Arial" w:hint="default"/>
        <w:b/>
        <w:color w:val="231F20"/>
        <w:u w:val="none"/>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F48634D"/>
    <w:multiLevelType w:val="hybridMultilevel"/>
    <w:tmpl w:val="A3EE6238"/>
    <w:lvl w:ilvl="0" w:tplc="2674953C">
      <w:start w:val="14"/>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237D2BD7"/>
    <w:multiLevelType w:val="hybridMultilevel"/>
    <w:tmpl w:val="1DCA322A"/>
    <w:lvl w:ilvl="0" w:tplc="9F167D66">
      <w:start w:val="5"/>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259E56ED"/>
    <w:multiLevelType w:val="hybridMultilevel"/>
    <w:tmpl w:val="CD061B2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66D60E1"/>
    <w:multiLevelType w:val="hybridMultilevel"/>
    <w:tmpl w:val="1DF835EC"/>
    <w:lvl w:ilvl="0" w:tplc="BE240B12">
      <w:start w:val="14"/>
      <w:numFmt w:val="bullet"/>
      <w:lvlText w:val="-"/>
      <w:lvlJc w:val="left"/>
      <w:pPr>
        <w:ind w:left="644" w:hanging="360"/>
      </w:pPr>
      <w:rPr>
        <w:rFonts w:ascii="Arial" w:eastAsiaTheme="minorHAnsi"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2C9B78D9"/>
    <w:multiLevelType w:val="hybridMultilevel"/>
    <w:tmpl w:val="93C684D6"/>
    <w:lvl w:ilvl="0" w:tplc="70ECA788">
      <w:start w:val="1"/>
      <w:numFmt w:val="decimal"/>
      <w:lvlText w:val="%1."/>
      <w:lvlJc w:val="left"/>
      <w:pPr>
        <w:ind w:left="720" w:hanging="360"/>
      </w:pPr>
      <w:rPr>
        <w:rFonts w:ascii="Arial" w:hAnsi="Arial" w:cs="Arial" w:hint="default"/>
        <w:b/>
        <w:bCs/>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50CBF"/>
    <w:multiLevelType w:val="hybridMultilevel"/>
    <w:tmpl w:val="4F68D0D2"/>
    <w:lvl w:ilvl="0" w:tplc="2D26625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15:restartNumberingAfterBreak="0">
    <w:nsid w:val="4A3C14B5"/>
    <w:multiLevelType w:val="hybridMultilevel"/>
    <w:tmpl w:val="4A446FC8"/>
    <w:lvl w:ilvl="0" w:tplc="B75003FC">
      <w:numFmt w:val="bullet"/>
      <w:lvlText w:val="-"/>
      <w:lvlJc w:val="left"/>
      <w:pPr>
        <w:ind w:left="1080" w:hanging="360"/>
      </w:pPr>
      <w:rPr>
        <w:rFonts w:ascii="Arial" w:eastAsia="PMingLiU"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50A81578"/>
    <w:multiLevelType w:val="hybridMultilevel"/>
    <w:tmpl w:val="E52A204E"/>
    <w:lvl w:ilvl="0" w:tplc="02246F94">
      <w:start w:val="1"/>
      <w:numFmt w:val="lowerLetter"/>
      <w:lvlText w:val="%1)"/>
      <w:lvlJc w:val="left"/>
      <w:pPr>
        <w:ind w:left="644" w:hanging="360"/>
      </w:pPr>
      <w:rPr>
        <w:rFonts w:hint="default"/>
        <w:b/>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6"/>
  </w:num>
  <w:num w:numId="2">
    <w:abstractNumId w:val="3"/>
  </w:num>
  <w:num w:numId="3">
    <w:abstractNumId w:val="8"/>
  </w:num>
  <w:num w:numId="4">
    <w:abstractNumId w:val="5"/>
  </w:num>
  <w:num w:numId="5">
    <w:abstractNumId w:val="2"/>
  </w:num>
  <w:num w:numId="6">
    <w:abstractNumId w:val="0"/>
  </w:num>
  <w:num w:numId="7">
    <w:abstractNumId w:val="7"/>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A"/>
    <w:rsid w:val="0001400C"/>
    <w:rsid w:val="000B11D4"/>
    <w:rsid w:val="000F7EC1"/>
    <w:rsid w:val="00112019"/>
    <w:rsid w:val="00151C88"/>
    <w:rsid w:val="00162BA9"/>
    <w:rsid w:val="001A4B56"/>
    <w:rsid w:val="001C3906"/>
    <w:rsid w:val="001F3811"/>
    <w:rsid w:val="002A5EA9"/>
    <w:rsid w:val="002C2327"/>
    <w:rsid w:val="003167D4"/>
    <w:rsid w:val="003540C7"/>
    <w:rsid w:val="004022FB"/>
    <w:rsid w:val="00436FA7"/>
    <w:rsid w:val="004A0835"/>
    <w:rsid w:val="004B30BB"/>
    <w:rsid w:val="004B574C"/>
    <w:rsid w:val="00563EC7"/>
    <w:rsid w:val="005815C4"/>
    <w:rsid w:val="005C3B1D"/>
    <w:rsid w:val="005E1ED0"/>
    <w:rsid w:val="005F3F30"/>
    <w:rsid w:val="005F6692"/>
    <w:rsid w:val="00632961"/>
    <w:rsid w:val="006919FD"/>
    <w:rsid w:val="00694CD8"/>
    <w:rsid w:val="00696BD7"/>
    <w:rsid w:val="006A4C30"/>
    <w:rsid w:val="006D5237"/>
    <w:rsid w:val="00720846"/>
    <w:rsid w:val="007B07B0"/>
    <w:rsid w:val="007F6CCC"/>
    <w:rsid w:val="008112AD"/>
    <w:rsid w:val="00814CA0"/>
    <w:rsid w:val="00831668"/>
    <w:rsid w:val="00837700"/>
    <w:rsid w:val="008439FA"/>
    <w:rsid w:val="00857FA4"/>
    <w:rsid w:val="008B0B90"/>
    <w:rsid w:val="008B789F"/>
    <w:rsid w:val="008C686B"/>
    <w:rsid w:val="00A857B4"/>
    <w:rsid w:val="00A96BE6"/>
    <w:rsid w:val="00AC307B"/>
    <w:rsid w:val="00AC6EAA"/>
    <w:rsid w:val="00AE645A"/>
    <w:rsid w:val="00AF0E46"/>
    <w:rsid w:val="00AF2933"/>
    <w:rsid w:val="00B1416A"/>
    <w:rsid w:val="00B1651E"/>
    <w:rsid w:val="00B359B0"/>
    <w:rsid w:val="00B612F2"/>
    <w:rsid w:val="00B72689"/>
    <w:rsid w:val="00B97C79"/>
    <w:rsid w:val="00C204D4"/>
    <w:rsid w:val="00CA1396"/>
    <w:rsid w:val="00CD7CA3"/>
    <w:rsid w:val="00D26E25"/>
    <w:rsid w:val="00D838FD"/>
    <w:rsid w:val="00DB4981"/>
    <w:rsid w:val="00DF7BEF"/>
    <w:rsid w:val="00E520FD"/>
    <w:rsid w:val="00E91521"/>
    <w:rsid w:val="00EE4733"/>
    <w:rsid w:val="00F02B9F"/>
    <w:rsid w:val="00F2668F"/>
    <w:rsid w:val="00F27323"/>
    <w:rsid w:val="00F93F27"/>
    <w:rsid w:val="00FC3987"/>
    <w:rsid w:val="00FC52BE"/>
    <w:rsid w:val="00FD719B"/>
    <w:rsid w:val="00FF50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1A89"/>
  <w15:chartTrackingRefBased/>
  <w15:docId w15:val="{1C7779BE-B7BB-435C-8310-A9447B43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16A"/>
    <w:pPr>
      <w:spacing w:after="0" w:line="240" w:lineRule="auto"/>
    </w:pPr>
    <w:rPr>
      <w:rFonts w:ascii="Montserrat Light" w:hAnsi="Montserrat Light"/>
      <w:color w:val="231F20"/>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416A"/>
    <w:pPr>
      <w:ind w:left="720"/>
      <w:contextualSpacing/>
    </w:pPr>
  </w:style>
  <w:style w:type="paragraph" w:styleId="Voetnoottekst">
    <w:name w:val="footnote text"/>
    <w:basedOn w:val="Standaard"/>
    <w:link w:val="VoetnoottekstChar"/>
    <w:uiPriority w:val="99"/>
    <w:semiHidden/>
    <w:unhideWhenUsed/>
    <w:rsid w:val="00B1416A"/>
    <w:rPr>
      <w:rFonts w:asciiTheme="minorHAnsi" w:hAnsiTheme="minorHAnsi"/>
      <w:color w:val="auto"/>
      <w:szCs w:val="20"/>
    </w:rPr>
  </w:style>
  <w:style w:type="character" w:customStyle="1" w:styleId="VoetnoottekstChar">
    <w:name w:val="Voetnoottekst Char"/>
    <w:basedOn w:val="Standaardalinea-lettertype"/>
    <w:link w:val="Voetnoottekst"/>
    <w:uiPriority w:val="99"/>
    <w:semiHidden/>
    <w:rsid w:val="00B1416A"/>
    <w:rPr>
      <w:sz w:val="20"/>
      <w:szCs w:val="20"/>
    </w:rPr>
  </w:style>
  <w:style w:type="character" w:styleId="Voetnootmarkering">
    <w:name w:val="footnote reference"/>
    <w:basedOn w:val="Standaardalinea-lettertype"/>
    <w:uiPriority w:val="99"/>
    <w:semiHidden/>
    <w:unhideWhenUsed/>
    <w:rsid w:val="00B1416A"/>
    <w:rPr>
      <w:vertAlign w:val="superscript"/>
    </w:rPr>
  </w:style>
  <w:style w:type="character" w:styleId="Verwijzingopmerking">
    <w:name w:val="annotation reference"/>
    <w:basedOn w:val="Standaardalinea-lettertype"/>
    <w:uiPriority w:val="99"/>
    <w:semiHidden/>
    <w:unhideWhenUsed/>
    <w:rsid w:val="00B1416A"/>
    <w:rPr>
      <w:sz w:val="16"/>
      <w:szCs w:val="16"/>
    </w:rPr>
  </w:style>
  <w:style w:type="paragraph" w:styleId="Tekstopmerking">
    <w:name w:val="annotation text"/>
    <w:basedOn w:val="Standaard"/>
    <w:link w:val="TekstopmerkingChar"/>
    <w:uiPriority w:val="99"/>
    <w:semiHidden/>
    <w:unhideWhenUsed/>
    <w:rsid w:val="00B1416A"/>
    <w:rPr>
      <w:rFonts w:ascii="Times New Roman" w:eastAsia="Times New Roman" w:hAnsi="Times New Roman" w:cs="Times New Roman"/>
      <w:color w:val="auto"/>
      <w:szCs w:val="20"/>
      <w:lang w:eastAsia="fr-FR"/>
    </w:rPr>
  </w:style>
  <w:style w:type="character" w:customStyle="1" w:styleId="TekstopmerkingChar">
    <w:name w:val="Tekst opmerking Char"/>
    <w:basedOn w:val="Standaardalinea-lettertype"/>
    <w:link w:val="Tekstopmerking"/>
    <w:uiPriority w:val="99"/>
    <w:semiHidden/>
    <w:rsid w:val="00B1416A"/>
    <w:rPr>
      <w:rFonts w:ascii="Times New Roman" w:eastAsia="Times New Roman" w:hAnsi="Times New Roman" w:cs="Times New Roman"/>
      <w:sz w:val="20"/>
      <w:szCs w:val="20"/>
      <w:lang w:val="en-GB" w:eastAsia="fr-FR"/>
    </w:rPr>
  </w:style>
  <w:style w:type="paragraph" w:styleId="Plattetekst">
    <w:name w:val="Body Text"/>
    <w:aliases w:val="b0"/>
    <w:basedOn w:val="Standaard"/>
    <w:link w:val="PlattetekstChar"/>
    <w:uiPriority w:val="99"/>
    <w:rsid w:val="00B1416A"/>
    <w:pPr>
      <w:spacing w:after="240"/>
      <w:jc w:val="both"/>
    </w:pPr>
    <w:rPr>
      <w:rFonts w:ascii="Times New Roman" w:eastAsia="PMingLiU" w:hAnsi="Times New Roman" w:cs="Times New Roman"/>
      <w:color w:val="auto"/>
      <w:sz w:val="24"/>
      <w:szCs w:val="20"/>
    </w:rPr>
  </w:style>
  <w:style w:type="character" w:customStyle="1" w:styleId="PlattetekstChar">
    <w:name w:val="Platte tekst Char"/>
    <w:aliases w:val="b0 Char"/>
    <w:basedOn w:val="Standaardalinea-lettertype"/>
    <w:link w:val="Plattetekst"/>
    <w:uiPriority w:val="99"/>
    <w:rsid w:val="00B1416A"/>
    <w:rPr>
      <w:rFonts w:ascii="Times New Roman" w:eastAsia="PMingLiU" w:hAnsi="Times New Roman" w:cs="Times New Roman"/>
      <w:sz w:val="24"/>
      <w:szCs w:val="20"/>
      <w:lang w:val="en-GB"/>
    </w:rPr>
  </w:style>
  <w:style w:type="character" w:styleId="Hyperlink">
    <w:name w:val="Hyperlink"/>
    <w:basedOn w:val="Standaardalinea-lettertype"/>
    <w:uiPriority w:val="99"/>
    <w:unhideWhenUsed/>
    <w:rsid w:val="00B1416A"/>
    <w:rPr>
      <w:color w:val="0563C1" w:themeColor="hyperlink"/>
      <w:u w:val="single"/>
    </w:rPr>
  </w:style>
  <w:style w:type="character" w:styleId="Tekstvantijdelijkeaanduiding">
    <w:name w:val="Placeholder Text"/>
    <w:basedOn w:val="Standaardalinea-lettertype"/>
    <w:uiPriority w:val="99"/>
    <w:semiHidden/>
    <w:rsid w:val="00B1416A"/>
    <w:rPr>
      <w:color w:val="808080"/>
    </w:rPr>
  </w:style>
  <w:style w:type="table" w:styleId="Tabelraster">
    <w:name w:val="Table Grid"/>
    <w:basedOn w:val="Standaardtabel"/>
    <w:uiPriority w:val="39"/>
    <w:rsid w:val="00F0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4B574C"/>
    <w:rPr>
      <w:rFonts w:ascii="Montserrat Light" w:eastAsiaTheme="minorHAnsi" w:hAnsi="Montserrat Light" w:cstheme="minorBidi"/>
      <w:b/>
      <w:bCs/>
      <w:color w:val="231F20"/>
      <w:lang w:eastAsia="en-US"/>
    </w:rPr>
  </w:style>
  <w:style w:type="character" w:customStyle="1" w:styleId="OnderwerpvanopmerkingChar">
    <w:name w:val="Onderwerp van opmerking Char"/>
    <w:basedOn w:val="TekstopmerkingChar"/>
    <w:link w:val="Onderwerpvanopmerking"/>
    <w:uiPriority w:val="99"/>
    <w:semiHidden/>
    <w:rsid w:val="004B574C"/>
    <w:rPr>
      <w:rFonts w:ascii="Montserrat Light" w:eastAsia="Times New Roman" w:hAnsi="Montserrat Light" w:cs="Times New Roman"/>
      <w:b/>
      <w:bCs/>
      <w:color w:val="231F20"/>
      <w:sz w:val="20"/>
      <w:szCs w:val="20"/>
      <w:lang w:val="en-GB" w:eastAsia="fr-FR"/>
    </w:rPr>
  </w:style>
  <w:style w:type="character" w:styleId="GevolgdeHyperlink">
    <w:name w:val="FollowedHyperlink"/>
    <w:basedOn w:val="Standaardalinea-lettertype"/>
    <w:uiPriority w:val="99"/>
    <w:semiHidden/>
    <w:unhideWhenUsed/>
    <w:rsid w:val="008B0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doping@vivalis.brussels" TargetMode="External"/><Relationship Id="rId13" Type="http://schemas.openxmlformats.org/officeDocument/2006/relationships/hyperlink" Target="https://adams-help.wada-ama.org/hc/en-us/articles/360010175840-How-is-your-information-protected-in-ADAMS" TargetMode="External"/><Relationship Id="rId18" Type="http://schemas.openxmlformats.org/officeDocument/2006/relationships/hyperlink" Target="mailto:contact@apd-gba.be" TargetMode="External"/><Relationship Id="rId3" Type="http://schemas.openxmlformats.org/officeDocument/2006/relationships/settings" Target="settings.xml"/><Relationship Id="rId7" Type="http://schemas.openxmlformats.org/officeDocument/2006/relationships/hyperlink" Target="https://www.wada-ama.org/en" TargetMode="External"/><Relationship Id="rId12" Type="http://schemas.openxmlformats.org/officeDocument/2006/relationships/hyperlink" Target="https://adams-help.wada-ama.org/hc/en-us/articles/360012071820-Privacy-Policy-ADAMS-and-Anti-Doping-Activities" TargetMode="External"/><Relationship Id="rId17" Type="http://schemas.openxmlformats.org/officeDocument/2006/relationships/hyperlink" Target="mailto:privacy@wada-ama.org" TargetMode="External"/><Relationship Id="rId2" Type="http://schemas.openxmlformats.org/officeDocument/2006/relationships/styles" Target="styles.xml"/><Relationship Id="rId16" Type="http://schemas.openxmlformats.org/officeDocument/2006/relationships/hyperlink" Target="mailto:dataprotection@vivalis.brusse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ams-help.wada-ama.org/hc/en-us/articles/360012071820-Privacy-Policy-ADAMS-and-Anti-Doping-Activities" TargetMode="External"/><Relationship Id="rId5" Type="http://schemas.openxmlformats.org/officeDocument/2006/relationships/footnotes" Target="footnotes.xml"/><Relationship Id="rId15" Type="http://schemas.openxmlformats.org/officeDocument/2006/relationships/hyperlink" Target="mailto:antidoping@ccc.brussels" TargetMode="External"/><Relationship Id="rId10" Type="http://schemas.openxmlformats.org/officeDocument/2006/relationships/hyperlink" Target="https://onado.brussels/politique-confidentiali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ado.brussels/encadrer-un-sportif/substances-interdites" TargetMode="External"/><Relationship Id="rId14" Type="http://schemas.openxmlformats.org/officeDocument/2006/relationships/hyperlink" Target="https://adams-help.wada-ama.org/hc/en-us/categories/360001964873-ADAMS-Privacy-and-Secur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2478</Words>
  <Characters>13634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Weber</dc:creator>
  <cp:keywords/>
  <dc:description/>
  <cp:lastModifiedBy>Hilde Mattheus</cp:lastModifiedBy>
  <cp:revision>9</cp:revision>
  <cp:lastPrinted>2024-03-05T13:49:00Z</cp:lastPrinted>
  <dcterms:created xsi:type="dcterms:W3CDTF">2025-04-15T08:10:00Z</dcterms:created>
  <dcterms:modified xsi:type="dcterms:W3CDTF">2025-06-06T10:06:00Z</dcterms:modified>
</cp:coreProperties>
</file>