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Gerlach and Ely Ten-Element Planning Worksheet</w:t>
      </w:r>
    </w:p>
    <w:p>
      <w:r>
        <w:rPr>
          <w:color w:val="5A5766"/>
          <w:sz w:val="22"/>
        </w:rPr>
        <w:t>Plan a course with the ten elements of Gerlach and Ely's systematic model (Teaching and Media, 1971; second edition 1980). The forklift safety refresher, a hypothetical workplace course, is filled in.</w:t>
      </w:r>
    </w:p>
    <w:p>
      <w:r>
        <w:rPr>
          <w:i/>
          <w:color w:val="5A5766"/>
          <w:sz w:val="18"/>
        </w:rPr>
        <w:t>From the Coursebox blog: coursebox.ai/blog/gerlach-ely-model-instructional-design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worksheet</w:t>
      </w:r>
    </w:p>
    <w:p>
      <w:pPr>
        <w:pStyle w:val="ListBullet"/>
      </w:pPr>
      <w:r>
        <w:t>Specify content and objectives together, verify entry skills, then plan the five interdependent decisions.</w:t>
      </w:r>
    </w:p>
    <w:p>
      <w:pPr>
        <w:pStyle w:val="ListBullet"/>
      </w:pPr>
      <w:r>
        <w:t>Decide groups, time and space together. Start from whichever one is already fixed, such as a time slot or a room.</w:t>
      </w:r>
    </w:p>
    <w:p>
      <w:pPr>
        <w:pStyle w:val="ListBullet"/>
      </w:pPr>
      <w:r>
        <w:t>Choose resources and media only after those decisions, and adapt existing materials before building new ones.</w:t>
      </w:r>
    </w:p>
    <w:p>
      <w:pPr>
        <w:pStyle w:val="ListBullet"/>
      </w:pPr>
      <w:r>
        <w:t>Plan evaluation against the objectives, and plan separately what feedback you will collect to improve the course.</w:t>
      </w:r>
    </w:p>
    <w:p>
      <w:pPr>
        <w:pStyle w:val="ListBullet"/>
      </w:pPr>
      <w:r>
        <w:t>Schedule enough device access for both shifts and enough time for supervised practical assessment. Change the brief if the learning cannot fit the available time.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Worked example: forklift safety refresher (online part)</w:t>
      </w:r>
    </w:p>
    <w:p>
      <w:r>
        <w:t>Licensed warehouse operators on two shifts. Blended: a short online part, then an observed practical in the yard.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Element</w:t>
            </w:r>
          </w:p>
        </w:tc>
        <w:tc>
          <w:tcPr>
            <w:tcW w:type="dxa" w:w="385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Decision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Why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1 and 2. Content and objectives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t>Complete a pre-use check; recognise overloading, poor visibility when reversing, and pedestrians in aisles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The three situations the site wants every operator to spot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3. Entering behaviours</w:t>
            </w:r>
          </w:p>
        </w:tc>
        <w:tc>
          <w:tcPr>
            <w:tcW w:type="dxa" w:w="3855"/>
            <w:shd w:val="clear" w:color="auto" w:fill="F7F0FB"/>
          </w:tcPr>
          <w:p>
            <w:pPr>
              <w:spacing w:before="60" w:after="60"/>
            </w:pPr>
            <w:r>
              <w:t>Verify prerequisite skills with records and a relevant observation or pre-check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A licence alone does not establish every starting skill; refresh gaps shown by the entry check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4. Strategy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t>Show, then decide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Operators need to recognise hazards and choose a response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5. Groups</w:t>
            </w:r>
          </w:p>
        </w:tc>
        <w:tc>
          <w:tcPr>
            <w:tcW w:type="dxa" w:w="3855"/>
            <w:shd w:val="clear" w:color="auto" w:fill="F7F0FB"/>
          </w:tcPr>
          <w:p>
            <w:pPr>
              <w:spacing w:before="60" w:after="60"/>
            </w:pPr>
            <w:r>
              <w:t>Online alone; yard practical in small groups with a supervisor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One shared tablet; the practical needs a supervisor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6. Time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t>20 minutes online in staggered slots, with practical assessment time scheduled separately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Fixed by the roster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7. Space</w:t>
            </w:r>
          </w:p>
        </w:tc>
        <w:tc>
          <w:tcPr>
            <w:tcW w:type="dxa" w:w="3855"/>
            <w:shd w:val="clear" w:color="auto" w:fill="F7F0FB"/>
          </w:tcPr>
          <w:p>
            <w:pPr>
              <w:spacing w:before="60" w:after="60"/>
            </w:pPr>
            <w:r>
              <w:t>Shared break-room tablet, then the yard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Noisy room: no audio, short screens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8. Resources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t>Silent clips or images, a one-page checklist adapted from the site's own, decision scenarios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Fit the tablet, the room and the strategy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9. Evaluation of performance</w:t>
            </w:r>
          </w:p>
        </w:tc>
        <w:tc>
          <w:tcPr>
            <w:tcW w:type="dxa" w:w="3855"/>
            <w:shd w:val="clear" w:color="auto" w:fill="F7F0FB"/>
          </w:tcPr>
          <w:p>
            <w:pPr>
              <w:spacing w:before="60" w:after="60"/>
            </w:pPr>
            <w:r>
              <w:t>Short online check on the three hazards; observed yard practical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Checks both objectives against the standard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10. Analysis of feedback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t>Supervisor notes per hazard; online check results per question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Shows which element to change for the next shift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Your course</w:t>
      </w:r>
    </w:p>
    <w:p>
      <w:r>
        <w:t>Course name: ______________________________   Learners: 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Element</w:t>
            </w:r>
          </w:p>
        </w:tc>
        <w:tc>
          <w:tcPr>
            <w:tcW w:type="dxa" w:w="300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The question it asks</w:t>
            </w:r>
          </w:p>
        </w:tc>
        <w:tc>
          <w:tcPr>
            <w:tcW w:type="dxa" w:w="425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decision</w:t>
            </w:r>
          </w:p>
        </w:tc>
      </w:tr>
      <w:tr>
        <w:trPr>
          <w:cantSplit w:val="true"/>
          <w:trHeight w:val="1106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1. Content</w:t>
            </w:r>
          </w:p>
        </w:tc>
        <w:tc>
          <w:tcPr>
            <w:tcW w:type="dxa" w:w="3005"/>
          </w:tcPr>
          <w:p>
            <w:pPr>
              <w:spacing w:before="60" w:after="60"/>
            </w:pPr>
            <w:r>
              <w:t>What subject matter does the course draw on?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Objectives</w:t>
            </w:r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>
              <w:t>What will learners be able to do at the end, and how well?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3. Entering behaviours</w:t>
            </w:r>
          </w:p>
        </w:tc>
        <w:tc>
          <w:tcPr>
            <w:tcW w:type="dxa" w:w="3005"/>
          </w:tcPr>
          <w:p>
            <w:pPr>
              <w:spacing w:before="60" w:after="60"/>
            </w:pPr>
            <w:r>
              <w:t>What can learners already do? What can you skip?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Strategy</w:t>
            </w:r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>
              <w:t>Where does the course sit between telling and discovering?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5. Groups</w:t>
            </w:r>
          </w:p>
        </w:tc>
        <w:tc>
          <w:tcPr>
            <w:tcW w:type="dxa" w:w="3005"/>
          </w:tcPr>
          <w:p>
            <w:pPr>
              <w:spacing w:before="60" w:after="60"/>
            </w:pPr>
            <w:r>
              <w:t>Which objectives are reached alone, with others, or with a trainer?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Time</w:t>
            </w:r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>
              <w:t>How much time is there, and when? Is it fixed?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7. Space</w:t>
            </w:r>
          </w:p>
        </w:tc>
        <w:tc>
          <w:tcPr>
            <w:tcW w:type="dxa" w:w="3005"/>
          </w:tcPr>
          <w:p>
            <w:pPr>
              <w:spacing w:before="60" w:after="60"/>
            </w:pPr>
            <w:r>
              <w:t>Where do learners learn, and on what device?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Resources</w:t>
            </w:r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>
              <w:t>Which media and materials fit decisions 4 to 7? What can you adapt?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9. Evaluation of performance</w:t>
            </w:r>
          </w:p>
        </w:tc>
        <w:tc>
          <w:tcPr>
            <w:tcW w:type="dxa" w:w="3005"/>
          </w:tcPr>
          <w:p>
            <w:pPr>
              <w:spacing w:before="60" w:after="60"/>
            </w:pPr>
            <w:r>
              <w:t>How will learners show they meet each objective?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06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10. Analysis of feedback</w:t>
            </w:r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>
              <w:t>What will you collect after the first run, and which elements could it change?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Evaluation and feedback plan</w:t>
      </w:r>
    </w:p>
    <w:p>
      <w:r>
        <w:t>Evaluation is planned and tied to the objectives. Feedback analysis is more informal and can change any earlier element.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Objective</w:t>
            </w:r>
          </w:p>
        </w:tc>
        <w:tc>
          <w:tcPr>
            <w:tcW w:type="dxa" w:w="243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How you will evaluate it</w:t>
            </w:r>
          </w:p>
        </w:tc>
        <w:tc>
          <w:tcPr>
            <w:tcW w:type="dxa" w:w="243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Feedback you will collect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Element it could change</w:t>
            </w:r>
          </w:p>
        </w:tc>
      </w:tr>
      <w:tr>
        <w:trPr>
          <w:cantSplit w:val="true"/>
          <w:trHeight w:val="1701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701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701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701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701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Example: operators pass the online check but miss pedestrians in the yard. Investigate entry assumptions, practice, media, conditions and assessment; the pattern does not identify one faulty element.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