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Help Ladder Planner</w:t>
      </w:r>
    </w:p>
    <w:p>
      <w:r>
        <w:rPr>
          <w:color w:val="5A5766"/>
          <w:sz w:val="22"/>
        </w:rPr>
        <w:t>Plan a first attempt with no help, four steps of help from a nudge to a full demonstration, a record of the step each learner needed and a final task done alone. A planning sheet by Coursebox that draws on Lev Vygotsky's zone of proximal development (Mind in Society, 1978, pp. 84 to 91) and on graduated-help scales from dynamic assessment, such as Aljaafreh and Lantolf's (1994). Vygotsky described the zone, not a procedure, so the steps here are our adaptation, not his method or theirs. It is not a validated instrument and gives no score. A hypothetical vet clinic front desk is filled in as an example.</w:t>
      </w:r>
    </w:p>
    <w:p>
      <w:r>
        <w:rPr>
          <w:i/>
          <w:color w:val="5A5766"/>
          <w:sz w:val="18"/>
        </w:rPr>
        <w:t>From the Coursebox blog: coursebox.ai/blog/vygotsky-zone-of-proximal-development</w:t>
      </w:r>
    </w:p>
    <w:p>
      <w:pPr>
        <w:keepNext/>
        <w:spacing w:before="240" w:after="80"/>
      </w:pPr>
      <w:r>
        <w:rPr>
          <w:b/>
          <w:color w:val="5D008F"/>
          <w:sz w:val="28"/>
        </w:rPr>
        <w:t>How to use this planner</w:t>
      </w:r>
    </w:p>
    <w:p>
      <w:pPr>
        <w:pStyle w:val="ListBullet"/>
      </w:pPr>
      <w:r>
        <w:t>Pick one task that new starters learn on the job and that has a right answer you can check, such as triaging a call, filling in a form or choosing the next step in a procedure.</w:t>
      </w:r>
    </w:p>
    <w:p>
      <w:pPr>
        <w:pStyle w:val="ListBullet"/>
      </w:pPr>
      <w:r>
        <w:t>Write a first task for learners to try with no help at all. What they do alone is their starting point.</w:t>
      </w:r>
    </w:p>
    <w:p>
      <w:pPr>
        <w:pStyle w:val="ListBullet"/>
      </w:pPr>
      <w:r>
        <w:t>Write four steps of help for each practice task, from the lightest to the heaviest: a nudge, a pointer, a worked part and a full demonstration. Early hints should help without giving away the answer; later worked parts and demonstrations can show it.</w:t>
      </w:r>
    </w:p>
    <w:p>
      <w:pPr>
        <w:pStyle w:val="ListBullet"/>
      </w:pPr>
      <w:r>
        <w:t>Keep each step hidden until the learner chooses to open it, and ask them to note the step they needed. If all the help is visible at once, you lose the record of who needed what.</w:t>
      </w:r>
    </w:p>
    <w:p>
      <w:pPr>
        <w:pStyle w:val="ListBullet"/>
      </w:pPr>
      <w:r>
        <w:t>Finish with a new task of the same kind, done with no help. Compare it with the first attempt.</w:t>
      </w:r>
    </w:p>
    <w:p>
      <w:pPr>
        <w:pStyle w:val="ListBullet"/>
      </w:pPr>
      <w:r>
        <w:t>Read the record as a rough signal of where each person is, not a score. Use it to decide what to practise next and when a more capable colleague can hand over more.</w:t>
      </w:r>
    </w:p>
    <w:p>
      <w:pPr>
        <w:pStyle w:val="ListBullet"/>
      </w:pPr>
      <w:r>
        <w:t>Use no-help trials in simulations. In live calls, intervene immediately if safety or authority requires it; never delay care to test learning. In the example, the duty vet is told about every emergency and is the only person who can say an animal can wait.</w:t>
      </w:r>
    </w:p>
    <w:p>
      <w:pPr>
        <w:keepNext/>
        <w:pageBreakBefore/>
        <w:spacing w:before="240" w:after="80"/>
      </w:pPr>
      <w:r>
        <w:rPr>
          <w:b/>
          <w:color w:val="5D008F"/>
          <w:sz w:val="28"/>
        </w:rPr>
        <w:t>Worked example: the task and the four calls</w:t>
      </w:r>
    </w:p>
    <w:p>
      <w:r>
        <w:t>Hypothetical example. A two-vet small-animal clinic has six new receptionists in their first month: two from a pet supplies store, two from a GP clinic's front desk and two school leavers. All have done the clinic induction and the booking system training. The task is first-contact phone triage: decide the urgency from the clinic's triage list, choose the next step and tell the owner what happens next, without giving medical advice. Each new receptionist is paired with a senior receptionist for the month.</w:t>
      </w:r>
    </w:p>
    <w:p>
      <w:r>
        <w:t>The simplified triage list below is written for this exercise. Real clinics must use their veterinarian-approved protocol and escalation rules. Emergency, come in now and alert the duty vet: difficulty breathing; collapse; a male cat straining in the litter tray with little or no urine passing; a dog with a swollen belly retching without bringing anything up; suspected poisoning, such as chocolate, rat bait, or lilies for a cat; bleeding that will not stop. Same-day appointment: vomiting or diarrhoea in an animal that is otherwise bright and drinking; limping while still putting weight on the leg; not eating for one day. Routine appointment: vaccinations, nail trims and problems that have lasted more than a week in an animal that is otherwise well.</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134"/>
            <w:shd w:val="clear" w:color="auto" w:fill="5D008F"/>
          </w:tcPr>
          <w:p>
            <w:pPr>
              <w:spacing w:before="60" w:after="60"/>
            </w:pPr>
            <w:r/>
            <w:r>
              <w:rPr>
                <w:b/>
                <w:color w:val="FFFFFF"/>
              </w:rPr>
              <w:t>Call</w:t>
            </w:r>
          </w:p>
        </w:tc>
        <w:tc>
          <w:tcPr>
            <w:tcW w:type="dxa" w:w="1701"/>
            <w:shd w:val="clear" w:color="auto" w:fill="5D008F"/>
          </w:tcPr>
          <w:p>
            <w:pPr>
              <w:spacing w:before="60" w:after="60"/>
            </w:pPr>
            <w:r/>
            <w:r>
              <w:rPr>
                <w:b/>
                <w:color w:val="FFFFFF"/>
              </w:rPr>
              <w:t>Purpose</w:t>
            </w:r>
          </w:p>
        </w:tc>
        <w:tc>
          <w:tcPr>
            <w:tcW w:type="dxa" w:w="3742"/>
            <w:shd w:val="clear" w:color="auto" w:fill="5D008F"/>
          </w:tcPr>
          <w:p>
            <w:pPr>
              <w:spacing w:before="60" w:after="60"/>
            </w:pPr>
            <w:r/>
            <w:r>
              <w:rPr>
                <w:b/>
                <w:color w:val="FFFFFF"/>
              </w:rPr>
              <w:t>What the caller says</w:t>
            </w:r>
          </w:p>
        </w:tc>
        <w:tc>
          <w:tcPr>
            <w:tcW w:type="dxa" w:w="3061"/>
            <w:shd w:val="clear" w:color="auto" w:fill="5D008F"/>
          </w:tcPr>
          <w:p>
            <w:pPr>
              <w:spacing w:before="60" w:after="60"/>
            </w:pPr>
            <w:r/>
            <w:r>
              <w:rPr>
                <w:b/>
                <w:color w:val="FFFFFF"/>
              </w:rPr>
              <w:t>Correct triage</w:t>
            </w:r>
          </w:p>
        </w:tc>
      </w:tr>
      <w:tr>
        <w:trPr>
          <w:cantSplit w:val="true"/>
        </w:trPr>
        <w:tc>
          <w:tcPr>
            <w:tcW w:type="dxa" w:w="1134"/>
          </w:tcPr>
          <w:p>
            <w:pPr>
              <w:spacing w:before="60" w:after="60"/>
            </w:pPr>
            <w:r>
              <w:rPr>
                <w:b/>
              </w:rPr>
              <w:t>Call 1</w:t>
            </w:r>
          </w:p>
        </w:tc>
        <w:tc>
          <w:tcPr>
            <w:tcW w:type="dxa" w:w="1701"/>
          </w:tcPr>
          <w:p>
            <w:pPr>
              <w:spacing w:before="60" w:after="60"/>
            </w:pPr>
            <w:r>
              <w:t>First attempt, no help</w:t>
            </w:r>
          </w:p>
        </w:tc>
        <w:tc>
          <w:tcPr>
            <w:tcW w:type="dxa" w:w="3742"/>
          </w:tcPr>
          <w:p>
            <w:pPr>
              <w:spacing w:before="60" w:after="60"/>
            </w:pPr>
            <w:r>
              <w:t>A 10 kg terrier ate most of a 100 g block of dark chocolate about 30 minutes ago and seems fine so far</w:t>
            </w:r>
          </w:p>
        </w:tc>
        <w:tc>
          <w:tcPr>
            <w:tcW w:type="dxa" w:w="3061"/>
          </w:tcPr>
          <w:p>
            <w:pPr>
              <w:spacing w:before="60" w:after="60"/>
            </w:pPr>
            <w:r>
              <w:t>Emergency (suspected poisoning): come in now, alert the duty vet, bring the wrapper</w:t>
            </w:r>
          </w:p>
        </w:tc>
      </w:tr>
      <w:tr>
        <w:trPr>
          <w:cantSplit w:val="true"/>
        </w:trPr>
        <w:tc>
          <w:tcPr>
            <w:tcW w:type="dxa" w:w="1134"/>
            <w:shd w:val="clear" w:color="auto" w:fill="F7F0FB"/>
          </w:tcPr>
          <w:p>
            <w:pPr>
              <w:spacing w:before="60" w:after="60"/>
            </w:pPr>
            <w:r>
              <w:rPr>
                <w:b/>
              </w:rPr>
              <w:t>Call A</w:t>
            </w:r>
          </w:p>
        </w:tc>
        <w:tc>
          <w:tcPr>
            <w:tcW w:type="dxa" w:w="1701"/>
            <w:shd w:val="clear" w:color="auto" w:fill="F7F0FB"/>
          </w:tcPr>
          <w:p>
            <w:pPr>
              <w:spacing w:before="60" w:after="60"/>
            </w:pPr>
            <w:r>
              <w:t>Practice with the help ladder</w:t>
            </w:r>
          </w:p>
        </w:tc>
        <w:tc>
          <w:tcPr>
            <w:tcW w:type="dxa" w:w="3742"/>
            <w:shd w:val="clear" w:color="auto" w:fill="F7F0FB"/>
          </w:tcPr>
          <w:p>
            <w:pPr>
              <w:spacing w:before="60" w:after="60"/>
            </w:pPr>
            <w:r>
              <w:t>A 4-year-old male cat keeps going to the litter tray, straining, with only drops of urine, and crying; the owner thinks he is constipated and asks for an appointment tomorrow</w:t>
            </w:r>
          </w:p>
        </w:tc>
        <w:tc>
          <w:tcPr>
            <w:tcW w:type="dxa" w:w="3061"/>
            <w:shd w:val="clear" w:color="auto" w:fill="F7F0FB"/>
          </w:tcPr>
          <w:p>
            <w:pPr>
              <w:spacing w:before="60" w:after="60"/>
            </w:pPr>
            <w:r>
              <w:t>Emergency (male cat straining with little urine): come in now, alert the duty vet, do not book for tomorrow</w:t>
            </w:r>
          </w:p>
        </w:tc>
      </w:tr>
      <w:tr>
        <w:trPr>
          <w:cantSplit w:val="true"/>
        </w:trPr>
        <w:tc>
          <w:tcPr>
            <w:tcW w:type="dxa" w:w="1134"/>
          </w:tcPr>
          <w:p>
            <w:pPr>
              <w:spacing w:before="60" w:after="60"/>
            </w:pPr>
            <w:r>
              <w:rPr>
                <w:b/>
              </w:rPr>
              <w:t>Call B</w:t>
            </w:r>
          </w:p>
        </w:tc>
        <w:tc>
          <w:tcPr>
            <w:tcW w:type="dxa" w:w="1701"/>
          </w:tcPr>
          <w:p>
            <w:pPr>
              <w:spacing w:before="60" w:after="60"/>
            </w:pPr>
            <w:r>
              <w:t>Practice with the help ladder</w:t>
            </w:r>
          </w:p>
        </w:tc>
        <w:tc>
          <w:tcPr>
            <w:tcW w:type="dxa" w:w="3742"/>
          </w:tcPr>
          <w:p>
            <w:pPr>
              <w:spacing w:before="60" w:after="60"/>
            </w:pPr>
            <w:r>
              <w:t>A 6-year-old Labrador vomited twice this morning and is now bright, eating grass and drinking normally; the owner asks whether to come in and whether to give a tablet from the cupboard</w:t>
            </w:r>
          </w:p>
        </w:tc>
        <w:tc>
          <w:tcPr>
            <w:tcW w:type="dxa" w:w="3061"/>
          </w:tcPr>
          <w:p>
            <w:pPr>
              <w:spacing w:before="60" w:after="60"/>
            </w:pPr>
            <w:r>
              <w:t>Same-day appointment; no advice about the tablet; call back straight away if the dog keeps vomiting, collapses or its belly swells with retching</w:t>
            </w:r>
          </w:p>
        </w:tc>
      </w:tr>
      <w:tr>
        <w:trPr>
          <w:cantSplit w:val="true"/>
        </w:trPr>
        <w:tc>
          <w:tcPr>
            <w:tcW w:type="dxa" w:w="1134"/>
            <w:shd w:val="clear" w:color="auto" w:fill="F7F0FB"/>
          </w:tcPr>
          <w:p>
            <w:pPr>
              <w:spacing w:before="60" w:after="60"/>
            </w:pPr>
            <w:r>
              <w:rPr>
                <w:b/>
              </w:rPr>
              <w:t>Call 2</w:t>
            </w:r>
          </w:p>
        </w:tc>
        <w:tc>
          <w:tcPr>
            <w:tcW w:type="dxa" w:w="1701"/>
            <w:shd w:val="clear" w:color="auto" w:fill="F7F0FB"/>
          </w:tcPr>
          <w:p>
            <w:pPr>
              <w:spacing w:before="60" w:after="60"/>
            </w:pPr>
            <w:r>
              <w:t>Final task, no help</w:t>
            </w:r>
          </w:p>
        </w:tc>
        <w:tc>
          <w:tcPr>
            <w:tcW w:type="dxa" w:w="3742"/>
            <w:shd w:val="clear" w:color="auto" w:fill="F7F0FB"/>
          </w:tcPr>
          <w:p>
            <w:pPr>
              <w:spacing w:before="60" w:after="60"/>
            </w:pPr>
            <w:r>
              <w:t>A 3-year-old Great Dane ate dinner an hour ago, is restless and drooling, keeps trying to vomit with nothing coming up, and its belly looks bigger</w:t>
            </w:r>
          </w:p>
        </w:tc>
        <w:tc>
          <w:tcPr>
            <w:tcW w:type="dxa" w:w="3061"/>
            <w:shd w:val="clear" w:color="auto" w:fill="F7F0FB"/>
          </w:tcPr>
          <w:p>
            <w:pPr>
              <w:spacing w:before="60" w:after="60"/>
            </w:pPr>
            <w:r>
              <w:t>Emergency (swollen belly, retching without bringing anything up): come in now, alert the duty vet</w:t>
            </w:r>
          </w:p>
        </w:tc>
      </w:tr>
    </w:tbl>
    <w:p>
      <w:pPr>
        <w:spacing w:before="160"/>
      </w:pPr>
      <w:r>
        <w:rPr>
          <w:i/>
          <w:color w:val="5A5766"/>
        </w:rPr>
        <w:t>Receptionists never give medical advice and never tell an owner an animal can wait if any emergency sign is present. If unsure, they put the call through to the duty vet. Fee questions go to the practice manager.</w:t>
      </w:r>
    </w:p>
    <w:p>
      <w:pPr>
        <w:keepNext/>
        <w:pageBreakBefore/>
        <w:spacing w:before="240" w:after="80"/>
      </w:pPr>
      <w:r>
        <w:rPr>
          <w:b/>
          <w:color w:val="5D008F"/>
          <w:sz w:val="28"/>
        </w:rPr>
        <w:t>Worked example: the help ladder for Call A</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794"/>
            <w:shd w:val="clear" w:color="auto" w:fill="5D008F"/>
          </w:tcPr>
          <w:p>
            <w:pPr>
              <w:spacing w:before="60" w:after="60"/>
            </w:pPr>
            <w:r/>
            <w:r>
              <w:rPr>
                <w:b/>
                <w:color w:val="FFFFFF"/>
              </w:rPr>
              <w:t>Step</w:t>
            </w:r>
          </w:p>
        </w:tc>
        <w:tc>
          <w:tcPr>
            <w:tcW w:type="dxa" w:w="1474"/>
            <w:shd w:val="clear" w:color="auto" w:fill="5D008F"/>
          </w:tcPr>
          <w:p>
            <w:pPr>
              <w:spacing w:before="60" w:after="60"/>
            </w:pPr>
            <w:r/>
            <w:r>
              <w:rPr>
                <w:b/>
                <w:color w:val="FFFFFF"/>
              </w:rPr>
              <w:t>Kind of help</w:t>
            </w:r>
          </w:p>
        </w:tc>
        <w:tc>
          <w:tcPr>
            <w:tcW w:type="dxa" w:w="3969"/>
            <w:shd w:val="clear" w:color="auto" w:fill="5D008F"/>
          </w:tcPr>
          <w:p>
            <w:pPr>
              <w:spacing w:before="60" w:after="60"/>
            </w:pPr>
            <w:r/>
            <w:r>
              <w:rPr>
                <w:b/>
                <w:color w:val="FFFFFF"/>
              </w:rPr>
              <w:t>What the receptionist sees</w:t>
            </w:r>
          </w:p>
        </w:tc>
        <w:tc>
          <w:tcPr>
            <w:tcW w:type="dxa" w:w="3402"/>
            <w:shd w:val="clear" w:color="auto" w:fill="5D008F"/>
          </w:tcPr>
          <w:p>
            <w:pPr>
              <w:spacing w:before="60" w:after="60"/>
            </w:pPr>
            <w:r/>
            <w:r>
              <w:rPr>
                <w:b/>
                <w:color w:val="FFFFFF"/>
              </w:rPr>
              <w:t>What needing it suggests</w:t>
            </w:r>
          </w:p>
        </w:tc>
      </w:tr>
      <w:tr>
        <w:trPr>
          <w:cantSplit w:val="true"/>
        </w:trPr>
        <w:tc>
          <w:tcPr>
            <w:tcW w:type="dxa" w:w="794"/>
          </w:tcPr>
          <w:p>
            <w:pPr>
              <w:spacing w:before="60" w:after="60"/>
            </w:pPr>
            <w:r>
              <w:rPr>
                <w:b/>
              </w:rPr>
              <w:t>1</w:t>
            </w:r>
          </w:p>
        </w:tc>
        <w:tc>
          <w:tcPr>
            <w:tcW w:type="dxa" w:w="1474"/>
          </w:tcPr>
          <w:p>
            <w:pPr>
              <w:spacing w:before="60" w:after="60"/>
            </w:pPr>
            <w:r>
              <w:t>Nudge</w:t>
            </w:r>
          </w:p>
        </w:tc>
        <w:tc>
          <w:tcPr>
            <w:tcW w:type="dxa" w:w="3969"/>
          </w:tcPr>
          <w:p>
            <w:pPr>
              <w:spacing w:before="60" w:after="60"/>
            </w:pPr>
            <w:r>
              <w:t>Read the call again: what exactly is the cat doing in the tray, and is he male?</w:t>
            </w:r>
          </w:p>
        </w:tc>
        <w:tc>
          <w:tcPr>
            <w:tcW w:type="dxa" w:w="3402"/>
          </w:tcPr>
          <w:p>
            <w:pPr>
              <w:spacing w:before="60" w:after="60"/>
            </w:pPr>
            <w:r>
              <w:t>They may have missed a detail; ask them to explain</w:t>
            </w:r>
          </w:p>
        </w:tc>
      </w:tr>
      <w:tr>
        <w:trPr>
          <w:cantSplit w:val="true"/>
        </w:trPr>
        <w:tc>
          <w:tcPr>
            <w:tcW w:type="dxa" w:w="794"/>
            <w:shd w:val="clear" w:color="auto" w:fill="F7F0FB"/>
          </w:tcPr>
          <w:p>
            <w:pPr>
              <w:spacing w:before="60" w:after="60"/>
            </w:pPr>
            <w:r>
              <w:rPr>
                <w:b/>
              </w:rPr>
              <w:t>2</w:t>
            </w:r>
          </w:p>
        </w:tc>
        <w:tc>
          <w:tcPr>
            <w:tcW w:type="dxa" w:w="1474"/>
            <w:shd w:val="clear" w:color="auto" w:fill="F7F0FB"/>
          </w:tcPr>
          <w:p>
            <w:pPr>
              <w:spacing w:before="60" w:after="60"/>
            </w:pPr>
            <w:r>
              <w:t>Pointer</w:t>
            </w:r>
          </w:p>
        </w:tc>
        <w:tc>
          <w:tcPr>
            <w:tcW w:type="dxa" w:w="3969"/>
            <w:shd w:val="clear" w:color="auto" w:fill="F7F0FB"/>
          </w:tcPr>
          <w:p>
            <w:pPr>
              <w:spacing w:before="60" w:after="60"/>
            </w:pPr>
            <w:r>
              <w:t>Which line of the triage list matches this?</w:t>
            </w:r>
          </w:p>
        </w:tc>
        <w:tc>
          <w:tcPr>
            <w:tcW w:type="dxa" w:w="3402"/>
            <w:shd w:val="clear" w:color="auto" w:fill="F7F0FB"/>
          </w:tcPr>
          <w:p>
            <w:pPr>
              <w:spacing w:before="60" w:after="60"/>
            </w:pPr>
            <w:r>
              <w:t>They may need help connecting the details to the list</w:t>
            </w:r>
          </w:p>
        </w:tc>
      </w:tr>
      <w:tr>
        <w:trPr>
          <w:cantSplit w:val="true"/>
        </w:trPr>
        <w:tc>
          <w:tcPr>
            <w:tcW w:type="dxa" w:w="794"/>
          </w:tcPr>
          <w:p>
            <w:pPr>
              <w:spacing w:before="60" w:after="60"/>
            </w:pPr>
            <w:r>
              <w:rPr>
                <w:b/>
              </w:rPr>
              <w:t>3</w:t>
            </w:r>
          </w:p>
        </w:tc>
        <w:tc>
          <w:tcPr>
            <w:tcW w:type="dxa" w:w="1474"/>
          </w:tcPr>
          <w:p>
            <w:pPr>
              <w:spacing w:before="60" w:after="60"/>
            </w:pPr>
            <w:r>
              <w:t>Worked part</w:t>
            </w:r>
          </w:p>
        </w:tc>
        <w:tc>
          <w:tcPr>
            <w:tcW w:type="dxa" w:w="3969"/>
          </w:tcPr>
          <w:p>
            <w:pPr>
              <w:spacing w:before="60" w:after="60"/>
            </w:pPr>
            <w:r>
              <w:t>The emergency line for a male cat straining with little or no urine, with the key words marked</w:t>
            </w:r>
          </w:p>
        </w:tc>
        <w:tc>
          <w:tcPr>
            <w:tcW w:type="dxa" w:w="3402"/>
          </w:tcPr>
          <w:p>
            <w:pPr>
              <w:spacing w:before="60" w:after="60"/>
            </w:pPr>
            <w:r>
              <w:t>They may need the mapping made explicit; check on a new call</w:t>
            </w:r>
          </w:p>
        </w:tc>
      </w:tr>
      <w:tr>
        <w:trPr>
          <w:cantSplit w:val="true"/>
        </w:trPr>
        <w:tc>
          <w:tcPr>
            <w:tcW w:type="dxa" w:w="794"/>
            <w:shd w:val="clear" w:color="auto" w:fill="F7F0FB"/>
          </w:tcPr>
          <w:p>
            <w:pPr>
              <w:spacing w:before="60" w:after="60"/>
            </w:pPr>
            <w:r>
              <w:rPr>
                <w:b/>
              </w:rPr>
              <w:t>4</w:t>
            </w:r>
          </w:p>
        </w:tc>
        <w:tc>
          <w:tcPr>
            <w:tcW w:type="dxa" w:w="1474"/>
            <w:shd w:val="clear" w:color="auto" w:fill="F7F0FB"/>
          </w:tcPr>
          <w:p>
            <w:pPr>
              <w:spacing w:before="60" w:after="60"/>
            </w:pPr>
            <w:r>
              <w:t>Demonstration</w:t>
            </w:r>
          </w:p>
        </w:tc>
        <w:tc>
          <w:tcPr>
            <w:tcW w:type="dxa" w:w="3969"/>
            <w:shd w:val="clear" w:color="auto" w:fill="F7F0FB"/>
          </w:tcPr>
          <w:p>
            <w:pPr>
              <w:spacing w:before="60" w:after="60"/>
            </w:pPr>
            <w:r>
              <w:t>The senior receptionist's full call note: come in now, alert the duty vet, do not book for tomorrow, even though the owner thinks it is constipation</w:t>
            </w:r>
          </w:p>
        </w:tc>
        <w:tc>
          <w:tcPr>
            <w:tcW w:type="dxa" w:w="3402"/>
            <w:shd w:val="clear" w:color="auto" w:fill="F7F0FB"/>
          </w:tcPr>
          <w:p>
            <w:pPr>
              <w:spacing w:before="60" w:after="60"/>
            </w:pPr>
            <w:r>
              <w:t>They needed a demonstration on this attempt; listen to more of them with the senior receptionist</w:t>
            </w:r>
          </w:p>
        </w:tc>
      </w:tr>
    </w:tbl>
    <w:p>
      <w:pPr>
        <w:spacing w:before="160"/>
      </w:pPr>
      <w:r>
        <w:t>The trap in Call A is the owner's own explanation. A learner who books the cat for tomorrow has followed the owner, not the list. The nudge sends them back to what the cat is doing; the demonstration shows the call handled.</w:t>
      </w:r>
    </w:p>
    <w:p>
      <w:pPr>
        <w:keepNext/>
        <w:spacing w:before="240" w:after="80"/>
      </w:pPr>
      <w:r>
        <w:rPr>
          <w:b/>
          <w:color w:val="5D008F"/>
          <w:sz w:val="28"/>
        </w:rPr>
        <w:t>Worked example: the help ladder for Call B</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794"/>
            <w:shd w:val="clear" w:color="auto" w:fill="5D008F"/>
          </w:tcPr>
          <w:p>
            <w:pPr>
              <w:spacing w:before="60" w:after="60"/>
            </w:pPr>
            <w:r/>
            <w:r>
              <w:rPr>
                <w:b/>
                <w:color w:val="FFFFFF"/>
              </w:rPr>
              <w:t>Step</w:t>
            </w:r>
          </w:p>
        </w:tc>
        <w:tc>
          <w:tcPr>
            <w:tcW w:type="dxa" w:w="1474"/>
            <w:shd w:val="clear" w:color="auto" w:fill="5D008F"/>
          </w:tcPr>
          <w:p>
            <w:pPr>
              <w:spacing w:before="60" w:after="60"/>
            </w:pPr>
            <w:r/>
            <w:r>
              <w:rPr>
                <w:b/>
                <w:color w:val="FFFFFF"/>
              </w:rPr>
              <w:t>Kind of help</w:t>
            </w:r>
          </w:p>
        </w:tc>
        <w:tc>
          <w:tcPr>
            <w:tcW w:type="dxa" w:w="3969"/>
            <w:shd w:val="clear" w:color="auto" w:fill="5D008F"/>
          </w:tcPr>
          <w:p>
            <w:pPr>
              <w:spacing w:before="60" w:after="60"/>
            </w:pPr>
            <w:r/>
            <w:r>
              <w:rPr>
                <w:b/>
                <w:color w:val="FFFFFF"/>
              </w:rPr>
              <w:t>What the receptionist sees</w:t>
            </w:r>
          </w:p>
        </w:tc>
        <w:tc>
          <w:tcPr>
            <w:tcW w:type="dxa" w:w="3402"/>
            <w:shd w:val="clear" w:color="auto" w:fill="5D008F"/>
          </w:tcPr>
          <w:p>
            <w:pPr>
              <w:spacing w:before="60" w:after="60"/>
            </w:pPr>
            <w:r/>
            <w:r>
              <w:rPr>
                <w:b/>
                <w:color w:val="FFFFFF"/>
              </w:rPr>
              <w:t>What needing it suggests</w:t>
            </w:r>
          </w:p>
        </w:tc>
      </w:tr>
      <w:tr>
        <w:trPr>
          <w:cantSplit w:val="true"/>
        </w:trPr>
        <w:tc>
          <w:tcPr>
            <w:tcW w:type="dxa" w:w="794"/>
          </w:tcPr>
          <w:p>
            <w:pPr>
              <w:spacing w:before="60" w:after="60"/>
            </w:pPr>
            <w:r>
              <w:rPr>
                <w:b/>
              </w:rPr>
              <w:t>1</w:t>
            </w:r>
          </w:p>
        </w:tc>
        <w:tc>
          <w:tcPr>
            <w:tcW w:type="dxa" w:w="1474"/>
          </w:tcPr>
          <w:p>
            <w:pPr>
              <w:spacing w:before="60" w:after="60"/>
            </w:pPr>
            <w:r>
              <w:t>Nudge</w:t>
            </w:r>
          </w:p>
        </w:tc>
        <w:tc>
          <w:tcPr>
            <w:tcW w:type="dxa" w:w="3969"/>
          </w:tcPr>
          <w:p>
            <w:pPr>
              <w:spacing w:before="60" w:after="60"/>
            </w:pPr>
            <w:r>
              <w:t>Read the call again: how is the dog now, and what is the owner asking you to decide?</w:t>
            </w:r>
          </w:p>
        </w:tc>
        <w:tc>
          <w:tcPr>
            <w:tcW w:type="dxa" w:w="3402"/>
          </w:tcPr>
          <w:p>
            <w:pPr>
              <w:spacing w:before="60" w:after="60"/>
            </w:pPr>
            <w:r>
              <w:t>They may have reacted to the word vomiting; ask them to explain</w:t>
            </w:r>
          </w:p>
        </w:tc>
      </w:tr>
      <w:tr>
        <w:trPr>
          <w:cantSplit w:val="true"/>
        </w:trPr>
        <w:tc>
          <w:tcPr>
            <w:tcW w:type="dxa" w:w="794"/>
            <w:shd w:val="clear" w:color="auto" w:fill="F7F0FB"/>
          </w:tcPr>
          <w:p>
            <w:pPr>
              <w:spacing w:before="60" w:after="60"/>
            </w:pPr>
            <w:r>
              <w:rPr>
                <w:b/>
              </w:rPr>
              <w:t>2</w:t>
            </w:r>
          </w:p>
        </w:tc>
        <w:tc>
          <w:tcPr>
            <w:tcW w:type="dxa" w:w="1474"/>
            <w:shd w:val="clear" w:color="auto" w:fill="F7F0FB"/>
          </w:tcPr>
          <w:p>
            <w:pPr>
              <w:spacing w:before="60" w:after="60"/>
            </w:pPr>
            <w:r>
              <w:t>Pointer</w:t>
            </w:r>
          </w:p>
        </w:tc>
        <w:tc>
          <w:tcPr>
            <w:tcW w:type="dxa" w:w="3969"/>
            <w:shd w:val="clear" w:color="auto" w:fill="F7F0FB"/>
          </w:tcPr>
          <w:p>
            <w:pPr>
              <w:spacing w:before="60" w:after="60"/>
            </w:pPr>
            <w:r>
              <w:t>Which line of the triage list matches this, and is there anything about the tablet you can answer?</w:t>
            </w:r>
          </w:p>
        </w:tc>
        <w:tc>
          <w:tcPr>
            <w:tcW w:type="dxa" w:w="3402"/>
            <w:shd w:val="clear" w:color="auto" w:fill="F7F0FB"/>
          </w:tcPr>
          <w:p>
            <w:pPr>
              <w:spacing w:before="60" w:after="60"/>
            </w:pPr>
            <w:r>
              <w:t>They may need help matching the call and spotting the advice question</w:t>
            </w:r>
          </w:p>
        </w:tc>
      </w:tr>
      <w:tr>
        <w:trPr>
          <w:cantSplit w:val="true"/>
        </w:trPr>
        <w:tc>
          <w:tcPr>
            <w:tcW w:type="dxa" w:w="794"/>
          </w:tcPr>
          <w:p>
            <w:pPr>
              <w:spacing w:before="60" w:after="60"/>
            </w:pPr>
            <w:r>
              <w:rPr>
                <w:b/>
              </w:rPr>
              <w:t>3</w:t>
            </w:r>
          </w:p>
        </w:tc>
        <w:tc>
          <w:tcPr>
            <w:tcW w:type="dxa" w:w="1474"/>
          </w:tcPr>
          <w:p>
            <w:pPr>
              <w:spacing w:before="60" w:after="60"/>
            </w:pPr>
            <w:r>
              <w:t>Worked part</w:t>
            </w:r>
          </w:p>
        </w:tc>
        <w:tc>
          <w:tcPr>
            <w:tcW w:type="dxa" w:w="3969"/>
          </w:tcPr>
          <w:p>
            <w:pPr>
              <w:spacing w:before="60" w:after="60"/>
            </w:pPr>
            <w:r>
              <w:t>The same-day line for vomiting in an animal that is otherwise bright and drinking, plus the rule that receptionists never give medical advice</w:t>
            </w:r>
          </w:p>
        </w:tc>
        <w:tc>
          <w:tcPr>
            <w:tcW w:type="dxa" w:w="3402"/>
          </w:tcPr>
          <w:p>
            <w:pPr>
              <w:spacing w:before="60" w:after="60"/>
            </w:pPr>
            <w:r>
              <w:t>They may need the line and rule together; check another call</w:t>
            </w:r>
          </w:p>
        </w:tc>
      </w:tr>
      <w:tr>
        <w:trPr>
          <w:cantSplit w:val="true"/>
        </w:trPr>
        <w:tc>
          <w:tcPr>
            <w:tcW w:type="dxa" w:w="794"/>
            <w:shd w:val="clear" w:color="auto" w:fill="F7F0FB"/>
          </w:tcPr>
          <w:p>
            <w:pPr>
              <w:spacing w:before="60" w:after="60"/>
            </w:pPr>
            <w:r>
              <w:rPr>
                <w:b/>
              </w:rPr>
              <w:t>4</w:t>
            </w:r>
          </w:p>
        </w:tc>
        <w:tc>
          <w:tcPr>
            <w:tcW w:type="dxa" w:w="1474"/>
            <w:shd w:val="clear" w:color="auto" w:fill="F7F0FB"/>
          </w:tcPr>
          <w:p>
            <w:pPr>
              <w:spacing w:before="60" w:after="60"/>
            </w:pPr>
            <w:r>
              <w:t>Demonstration</w:t>
            </w:r>
          </w:p>
        </w:tc>
        <w:tc>
          <w:tcPr>
            <w:tcW w:type="dxa" w:w="3969"/>
            <w:shd w:val="clear" w:color="auto" w:fill="F7F0FB"/>
          </w:tcPr>
          <w:p>
            <w:pPr>
              <w:spacing w:before="60" w:after="60"/>
            </w:pPr>
            <w:r>
              <w:t>The senior receptionist's full call note: same-day appointment, no advice about the tablet, call back straight away if the dog keeps vomiting, collapses or its belly swells with retching</w:t>
            </w:r>
          </w:p>
        </w:tc>
        <w:tc>
          <w:tcPr>
            <w:tcW w:type="dxa" w:w="3402"/>
            <w:shd w:val="clear" w:color="auto" w:fill="F7F0FB"/>
          </w:tcPr>
          <w:p>
            <w:pPr>
              <w:spacing w:before="60" w:after="60"/>
            </w:pPr>
            <w:r>
              <w:t>They needed a demonstration on this advice request</w:t>
            </w:r>
          </w:p>
        </w:tc>
      </w:tr>
    </w:tbl>
    <w:p>
      <w:pPr>
        <w:keepNext/>
        <w:pageBreakBefore/>
        <w:spacing w:before="240" w:after="80"/>
      </w:pPr>
      <w:r>
        <w:rPr>
          <w:b/>
          <w:color w:val="5D008F"/>
          <w:sz w:val="28"/>
        </w:rPr>
        <w:t>Worked example: the help record after Calls A and B</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1587"/>
            <w:shd w:val="clear" w:color="auto" w:fill="5D008F"/>
          </w:tcPr>
          <w:p>
            <w:pPr>
              <w:spacing w:before="60" w:after="60"/>
            </w:pPr>
            <w:r/>
            <w:r>
              <w:rPr>
                <w:b/>
                <w:color w:val="FFFFFF"/>
              </w:rPr>
              <w:t>Receptionist</w:t>
            </w:r>
          </w:p>
        </w:tc>
        <w:tc>
          <w:tcPr>
            <w:tcW w:type="dxa" w:w="1474"/>
            <w:shd w:val="clear" w:color="auto" w:fill="5D008F"/>
          </w:tcPr>
          <w:p>
            <w:pPr>
              <w:spacing w:before="60" w:after="60"/>
            </w:pPr>
            <w:r/>
            <w:r>
              <w:rPr>
                <w:b/>
                <w:color w:val="FFFFFF"/>
              </w:rPr>
              <w:t>Call 1, alone</w:t>
            </w:r>
          </w:p>
        </w:tc>
        <w:tc>
          <w:tcPr>
            <w:tcW w:type="dxa" w:w="1361"/>
            <w:shd w:val="clear" w:color="auto" w:fill="5D008F"/>
          </w:tcPr>
          <w:p>
            <w:pPr>
              <w:spacing w:before="60" w:after="60"/>
            </w:pPr>
            <w:r/>
            <w:r>
              <w:rPr>
                <w:b/>
                <w:color w:val="FFFFFF"/>
              </w:rPr>
              <w:t>Call A, step needed</w:t>
            </w:r>
          </w:p>
        </w:tc>
        <w:tc>
          <w:tcPr>
            <w:tcW w:type="dxa" w:w="1361"/>
            <w:shd w:val="clear" w:color="auto" w:fill="5D008F"/>
          </w:tcPr>
          <w:p>
            <w:pPr>
              <w:spacing w:before="60" w:after="60"/>
            </w:pPr>
            <w:r/>
            <w:r>
              <w:rPr>
                <w:b/>
                <w:color w:val="FFFFFF"/>
              </w:rPr>
              <w:t>Call B, step needed</w:t>
            </w:r>
          </w:p>
        </w:tc>
        <w:tc>
          <w:tcPr>
            <w:tcW w:type="dxa" w:w="1474"/>
            <w:shd w:val="clear" w:color="auto" w:fill="5D008F"/>
          </w:tcPr>
          <w:p>
            <w:pPr>
              <w:spacing w:before="60" w:after="60"/>
            </w:pPr>
            <w:r/>
            <w:r>
              <w:rPr>
                <w:b/>
                <w:color w:val="FFFFFF"/>
              </w:rPr>
              <w:t>Call 2, alone</w:t>
            </w:r>
          </w:p>
        </w:tc>
        <w:tc>
          <w:tcPr>
            <w:tcW w:type="dxa" w:w="2381"/>
            <w:shd w:val="clear" w:color="auto" w:fill="5D008F"/>
          </w:tcPr>
          <w:p>
            <w:pPr>
              <w:spacing w:before="60" w:after="60"/>
            </w:pPr>
            <w:r/>
            <w:r>
              <w:rPr>
                <w:b/>
                <w:color w:val="FFFFFF"/>
              </w:rPr>
              <w:t>Next</w:t>
            </w:r>
          </w:p>
        </w:tc>
      </w:tr>
      <w:tr>
        <w:trPr>
          <w:cantSplit w:val="true"/>
        </w:trPr>
        <w:tc>
          <w:tcPr>
            <w:tcW w:type="dxa" w:w="1587"/>
          </w:tcPr>
          <w:p>
            <w:pPr>
              <w:spacing w:before="60" w:after="60"/>
            </w:pPr>
            <w:r>
              <w:rPr>
                <w:b/>
              </w:rPr>
              <w:t>Receptionist from the GP clinic</w:t>
            </w:r>
          </w:p>
        </w:tc>
        <w:tc>
          <w:tcPr>
            <w:tcW w:type="dxa" w:w="1474"/>
          </w:tcPr>
          <w:p>
            <w:pPr>
              <w:spacing w:before="60" w:after="60"/>
            </w:pPr>
            <w:r>
              <w:t>Same-day, missed the poisoning</w:t>
            </w:r>
          </w:p>
        </w:tc>
        <w:tc>
          <w:tcPr>
            <w:tcW w:type="dxa" w:w="1361"/>
          </w:tcPr>
          <w:p>
            <w:pPr>
              <w:spacing w:before="60" w:after="60"/>
            </w:pPr>
            <w:r>
              <w:t>Step 1, nudge</w:t>
            </w:r>
          </w:p>
        </w:tc>
        <w:tc>
          <w:tcPr>
            <w:tcW w:type="dxa" w:w="1361"/>
          </w:tcPr>
          <w:p>
            <w:pPr>
              <w:spacing w:before="60" w:after="60"/>
            </w:pPr>
            <w:r>
              <w:t>None</w:t>
            </w:r>
          </w:p>
        </w:tc>
        <w:tc>
          <w:tcPr>
            <w:tcW w:type="dxa" w:w="1474"/>
          </w:tcPr>
          <w:p>
            <w:pPr>
              <w:spacing w:before="60" w:after="60"/>
            </w:pPr>
            <w:r>
              <w:t>Emergency, correct</w:t>
            </w:r>
          </w:p>
        </w:tc>
        <w:tc>
          <w:tcPr>
            <w:tcW w:type="dxa" w:w="2381"/>
          </w:tcPr>
          <w:p>
            <w:pPr>
              <w:spacing w:before="60" w:after="60"/>
            </w:pPr>
            <w:r>
              <w:t>Take calls with the senior receptionist checking the note</w:t>
            </w:r>
          </w:p>
        </w:tc>
      </w:tr>
      <w:tr>
        <w:trPr>
          <w:cantSplit w:val="true"/>
        </w:trPr>
        <w:tc>
          <w:tcPr>
            <w:tcW w:type="dxa" w:w="1587"/>
            <w:shd w:val="clear" w:color="auto" w:fill="F7F0FB"/>
          </w:tcPr>
          <w:p>
            <w:pPr>
              <w:spacing w:before="60" w:after="60"/>
            </w:pPr>
            <w:r>
              <w:rPr>
                <w:b/>
              </w:rPr>
              <w:t>Receptionist from the pet store</w:t>
            </w:r>
          </w:p>
        </w:tc>
        <w:tc>
          <w:tcPr>
            <w:tcW w:type="dxa" w:w="1474"/>
            <w:shd w:val="clear" w:color="auto" w:fill="F7F0FB"/>
          </w:tcPr>
          <w:p>
            <w:pPr>
              <w:spacing w:before="60" w:after="60"/>
            </w:pPr>
            <w:r>
              <w:t>Same-day, missed the poisoning</w:t>
            </w:r>
          </w:p>
        </w:tc>
        <w:tc>
          <w:tcPr>
            <w:tcW w:type="dxa" w:w="1361"/>
            <w:shd w:val="clear" w:color="auto" w:fill="F7F0FB"/>
          </w:tcPr>
          <w:p>
            <w:pPr>
              <w:spacing w:before="60" w:after="60"/>
            </w:pPr>
            <w:r>
              <w:t>Step 4, demonstration</w:t>
            </w:r>
          </w:p>
        </w:tc>
        <w:tc>
          <w:tcPr>
            <w:tcW w:type="dxa" w:w="1361"/>
            <w:shd w:val="clear" w:color="auto" w:fill="F7F0FB"/>
          </w:tcPr>
          <w:p>
            <w:pPr>
              <w:spacing w:before="60" w:after="60"/>
            </w:pPr>
            <w:r>
              <w:t>Step 2, pointer</w:t>
            </w:r>
          </w:p>
        </w:tc>
        <w:tc>
          <w:tcPr>
            <w:tcW w:type="dxa" w:w="1474"/>
            <w:shd w:val="clear" w:color="auto" w:fill="F7F0FB"/>
          </w:tcPr>
          <w:p>
            <w:pPr>
              <w:spacing w:before="60" w:after="60"/>
            </w:pPr>
            <w:r>
              <w:t>Emergency, correct</w:t>
            </w:r>
          </w:p>
        </w:tc>
        <w:tc>
          <w:tcPr>
            <w:tcW w:type="dxa" w:w="2381"/>
            <w:shd w:val="clear" w:color="auto" w:fill="F7F0FB"/>
          </w:tcPr>
          <w:p>
            <w:pPr>
              <w:spacing w:before="60" w:after="60"/>
            </w:pPr>
            <w:r>
              <w:t>Listen to two emergency calls with the senior receptionist this week, then try again</w:t>
            </w:r>
          </w:p>
        </w:tc>
      </w:tr>
      <w:tr>
        <w:trPr>
          <w:cantSplit w:val="true"/>
        </w:trPr>
        <w:tc>
          <w:tcPr>
            <w:tcW w:type="dxa" w:w="1587"/>
          </w:tcPr>
          <w:p>
            <w:pPr>
              <w:spacing w:before="60" w:after="60"/>
            </w:pPr>
            <w:r>
              <w:rPr>
                <w:b/>
              </w:rPr>
              <w:t>School leaver</w:t>
            </w:r>
          </w:p>
        </w:tc>
        <w:tc>
          <w:tcPr>
            <w:tcW w:type="dxa" w:w="1474"/>
          </w:tcPr>
          <w:p>
            <w:pPr>
              <w:spacing w:before="60" w:after="60"/>
            </w:pPr>
            <w:r>
              <w:t>Routine, missed the poisoning</w:t>
            </w:r>
          </w:p>
        </w:tc>
        <w:tc>
          <w:tcPr>
            <w:tcW w:type="dxa" w:w="1361"/>
          </w:tcPr>
          <w:p>
            <w:pPr>
              <w:spacing w:before="60" w:after="60"/>
            </w:pPr>
            <w:r>
              <w:t>Step 3, worked part</w:t>
            </w:r>
          </w:p>
        </w:tc>
        <w:tc>
          <w:tcPr>
            <w:tcW w:type="dxa" w:w="1361"/>
          </w:tcPr>
          <w:p>
            <w:pPr>
              <w:spacing w:before="60" w:after="60"/>
            </w:pPr>
            <w:r>
              <w:t>Step 3, worked part</w:t>
            </w:r>
          </w:p>
        </w:tc>
        <w:tc>
          <w:tcPr>
            <w:tcW w:type="dxa" w:w="1474"/>
          </w:tcPr>
          <w:p>
            <w:pPr>
              <w:spacing w:before="60" w:after="60"/>
            </w:pPr>
            <w:r>
              <w:t>Same-day, missed the emergency</w:t>
            </w:r>
          </w:p>
        </w:tc>
        <w:tc>
          <w:tcPr>
            <w:tcW w:type="dxa" w:w="2381"/>
          </w:tcPr>
          <w:p>
            <w:pPr>
              <w:spacing w:before="60" w:after="60"/>
            </w:pPr>
            <w:r>
              <w:t>Practise more emergency calls with the ladder; the senior receptionist reviews every note</w:t>
            </w:r>
          </w:p>
        </w:tc>
      </w:tr>
    </w:tbl>
    <w:p>
      <w:pPr>
        <w:spacing w:before="160"/>
      </w:pPr>
      <w:r>
        <w:rPr>
          <w:i/>
          <w:color w:val="5A5766"/>
        </w:rPr>
        <w:t>Example entries for three of the six receptionists. All three missed Call 1 alone, yet needed very different help on Call A. The record shows which help someone opened, not why; talk it through with them.</w:t>
      </w:r>
    </w:p>
    <w:p>
      <w:pPr>
        <w:keepNext/>
        <w:pageBreakBefore/>
        <w:spacing w:before="240" w:after="80"/>
      </w:pPr>
      <w:r>
        <w:rPr>
          <w:b/>
          <w:color w:val="5D008F"/>
          <w:sz w:val="28"/>
        </w:rPr>
        <w:t>Your task and your calls</w:t>
      </w:r>
    </w:p>
    <w:p>
      <w:r>
        <w:t>Task:</w:t>
      </w:r>
    </w:p>
    <w:p>
      <w:r>
        <w:t>Learners and what they have already done:</w:t>
      </w:r>
    </w:p>
    <w:p>
      <w:r>
        <w:t>Who checks their work, and what they must never decide alone: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134"/>
            <w:shd w:val="clear" w:color="auto" w:fill="5D008F"/>
          </w:tcPr>
          <w:p>
            <w:pPr>
              <w:spacing w:before="60" w:after="60"/>
            </w:pPr>
            <w:r/>
            <w:r>
              <w:rPr>
                <w:b/>
                <w:color w:val="FFFFFF"/>
              </w:rPr>
              <w:t>Task</w:t>
            </w:r>
          </w:p>
        </w:tc>
        <w:tc>
          <w:tcPr>
            <w:tcW w:type="dxa" w:w="1701"/>
            <w:shd w:val="clear" w:color="auto" w:fill="5D008F"/>
          </w:tcPr>
          <w:p>
            <w:pPr>
              <w:spacing w:before="60" w:after="60"/>
            </w:pPr>
            <w:r/>
            <w:r>
              <w:rPr>
                <w:b/>
                <w:color w:val="FFFFFF"/>
              </w:rPr>
              <w:t>Purpose</w:t>
            </w:r>
          </w:p>
        </w:tc>
        <w:tc>
          <w:tcPr>
            <w:tcW w:type="dxa" w:w="3742"/>
            <w:shd w:val="clear" w:color="auto" w:fill="5D008F"/>
          </w:tcPr>
          <w:p>
            <w:pPr>
              <w:spacing w:before="60" w:after="60"/>
            </w:pPr>
            <w:r/>
            <w:r>
              <w:rPr>
                <w:b/>
                <w:color w:val="FFFFFF"/>
              </w:rPr>
              <w:t>What the learner is given</w:t>
            </w:r>
          </w:p>
        </w:tc>
        <w:tc>
          <w:tcPr>
            <w:tcW w:type="dxa" w:w="3061"/>
            <w:shd w:val="clear" w:color="auto" w:fill="5D008F"/>
          </w:tcPr>
          <w:p>
            <w:pPr>
              <w:spacing w:before="60" w:after="60"/>
            </w:pPr>
            <w:r/>
            <w:r>
              <w:rPr>
                <w:b/>
                <w:color w:val="FFFFFF"/>
              </w:rPr>
              <w:t>Correct response</w:t>
            </w:r>
          </w:p>
        </w:tc>
      </w:tr>
      <w:tr>
        <w:trPr>
          <w:cantSplit w:val="true"/>
          <w:trHeight w:val="1701"/>
        </w:trPr>
        <w:tc>
          <w:tcPr>
            <w:tcW w:type="dxa" w:w="1134"/>
          </w:tcPr>
          <w:p>
            <w:pPr>
              <w:spacing w:before="60" w:after="60"/>
            </w:pPr>
            <w:r>
              <w:rPr>
                <w:b/>
              </w:rPr>
              <w:t>First attempt</w:t>
            </w:r>
          </w:p>
        </w:tc>
        <w:tc>
          <w:tcPr>
            <w:tcW w:type="dxa" w:w="1701"/>
          </w:tcPr>
          <w:p>
            <w:pPr>
              <w:spacing w:before="60" w:after="60"/>
            </w:pPr>
            <w:r>
              <w:t>No help</w:t>
            </w:r>
          </w:p>
        </w:tc>
        <w:tc>
          <w:tcPr>
            <w:tcW w:type="dxa" w:w="3742"/>
          </w:tcPr>
          <w:p>
            <w:pPr>
              <w:spacing w:before="60" w:after="60"/>
            </w:pPr>
            <w:r/>
          </w:p>
        </w:tc>
        <w:tc>
          <w:tcPr>
            <w:tcW w:type="dxa" w:w="3061"/>
          </w:tcPr>
          <w:p>
            <w:pPr>
              <w:spacing w:before="60" w:after="60"/>
            </w:pPr>
            <w:r/>
          </w:p>
        </w:tc>
      </w:tr>
      <w:tr>
        <w:trPr>
          <w:cantSplit w:val="true"/>
          <w:trHeight w:val="1701"/>
        </w:trPr>
        <w:tc>
          <w:tcPr>
            <w:tcW w:type="dxa" w:w="1134"/>
            <w:shd w:val="clear" w:color="auto" w:fill="F7F0FB"/>
          </w:tcPr>
          <w:p>
            <w:pPr>
              <w:spacing w:before="60" w:after="60"/>
            </w:pPr>
            <w:r>
              <w:rPr>
                <w:b/>
              </w:rPr>
              <w:t>Practice A</w:t>
            </w:r>
          </w:p>
        </w:tc>
        <w:tc>
          <w:tcPr>
            <w:tcW w:type="dxa" w:w="1701"/>
            <w:shd w:val="clear" w:color="auto" w:fill="F7F0FB"/>
          </w:tcPr>
          <w:p>
            <w:pPr>
              <w:spacing w:before="60" w:after="60"/>
            </w:pPr>
            <w:r>
              <w:t>With the help ladder</w:t>
            </w:r>
          </w:p>
        </w:tc>
        <w:tc>
          <w:tcPr>
            <w:tcW w:type="dxa" w:w="3742"/>
            <w:shd w:val="clear" w:color="auto" w:fill="F7F0FB"/>
          </w:tcPr>
          <w:p>
            <w:pPr>
              <w:spacing w:before="60" w:after="60"/>
            </w:pPr>
            <w:r/>
          </w:p>
        </w:tc>
        <w:tc>
          <w:tcPr>
            <w:tcW w:type="dxa" w:w="3061"/>
            <w:shd w:val="clear" w:color="auto" w:fill="F7F0FB"/>
          </w:tcPr>
          <w:p>
            <w:pPr>
              <w:spacing w:before="60" w:after="60"/>
            </w:pPr>
            <w:r/>
          </w:p>
        </w:tc>
      </w:tr>
      <w:tr>
        <w:trPr>
          <w:cantSplit w:val="true"/>
          <w:trHeight w:val="1701"/>
        </w:trPr>
        <w:tc>
          <w:tcPr>
            <w:tcW w:type="dxa" w:w="1134"/>
          </w:tcPr>
          <w:p>
            <w:pPr>
              <w:spacing w:before="60" w:after="60"/>
            </w:pPr>
            <w:r>
              <w:rPr>
                <w:b/>
              </w:rPr>
              <w:t>Practice B</w:t>
            </w:r>
          </w:p>
        </w:tc>
        <w:tc>
          <w:tcPr>
            <w:tcW w:type="dxa" w:w="1701"/>
          </w:tcPr>
          <w:p>
            <w:pPr>
              <w:spacing w:before="60" w:after="60"/>
            </w:pPr>
            <w:r>
              <w:t>With the help ladder</w:t>
            </w:r>
          </w:p>
        </w:tc>
        <w:tc>
          <w:tcPr>
            <w:tcW w:type="dxa" w:w="3742"/>
          </w:tcPr>
          <w:p>
            <w:pPr>
              <w:spacing w:before="60" w:after="60"/>
            </w:pPr>
            <w:r/>
          </w:p>
        </w:tc>
        <w:tc>
          <w:tcPr>
            <w:tcW w:type="dxa" w:w="3061"/>
          </w:tcPr>
          <w:p>
            <w:pPr>
              <w:spacing w:before="60" w:after="60"/>
            </w:pPr>
            <w:r/>
          </w:p>
        </w:tc>
      </w:tr>
      <w:tr>
        <w:trPr>
          <w:cantSplit w:val="true"/>
          <w:trHeight w:val="1701"/>
        </w:trPr>
        <w:tc>
          <w:tcPr>
            <w:tcW w:type="dxa" w:w="1134"/>
            <w:shd w:val="clear" w:color="auto" w:fill="F7F0FB"/>
          </w:tcPr>
          <w:p>
            <w:pPr>
              <w:spacing w:before="60" w:after="60"/>
            </w:pPr>
            <w:r>
              <w:rPr>
                <w:b/>
              </w:rPr>
              <w:t>Final task</w:t>
            </w:r>
          </w:p>
        </w:tc>
        <w:tc>
          <w:tcPr>
            <w:tcW w:type="dxa" w:w="1701"/>
            <w:shd w:val="clear" w:color="auto" w:fill="F7F0FB"/>
          </w:tcPr>
          <w:p>
            <w:pPr>
              <w:spacing w:before="60" w:after="60"/>
            </w:pPr>
            <w:r>
              <w:t>New, no help</w:t>
            </w:r>
          </w:p>
        </w:tc>
        <w:tc>
          <w:tcPr>
            <w:tcW w:type="dxa" w:w="3742"/>
            <w:shd w:val="clear" w:color="auto" w:fill="F7F0FB"/>
          </w:tcPr>
          <w:p>
            <w:pPr>
              <w:spacing w:before="60" w:after="60"/>
            </w:pPr>
            <w:r/>
          </w:p>
        </w:tc>
        <w:tc>
          <w:tcPr>
            <w:tcW w:type="dxa" w:w="3061"/>
            <w:shd w:val="clear" w:color="auto" w:fill="F7F0FB"/>
          </w:tcPr>
          <w:p>
            <w:pPr>
              <w:spacing w:before="60" w:after="60"/>
            </w:pPr>
            <w:r/>
          </w:p>
        </w:tc>
      </w:tr>
    </w:tbl>
    <w:p>
      <w:pPr>
        <w:keepNext/>
        <w:pageBreakBefore/>
        <w:spacing w:before="240" w:after="80"/>
      </w:pPr>
      <w:r>
        <w:rPr>
          <w:b/>
          <w:color w:val="5D008F"/>
          <w:sz w:val="28"/>
        </w:rPr>
        <w:t>Your help ladder</w:t>
      </w:r>
    </w:p>
    <w:p>
      <w:r>
        <w:t>Practice task: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794"/>
            <w:shd w:val="clear" w:color="auto" w:fill="5D008F"/>
          </w:tcPr>
          <w:p>
            <w:pPr>
              <w:spacing w:before="60" w:after="60"/>
            </w:pPr>
            <w:r/>
            <w:r>
              <w:rPr>
                <w:b/>
                <w:color w:val="FFFFFF"/>
              </w:rPr>
              <w:t>Step</w:t>
            </w:r>
          </w:p>
        </w:tc>
        <w:tc>
          <w:tcPr>
            <w:tcW w:type="dxa" w:w="1474"/>
            <w:shd w:val="clear" w:color="auto" w:fill="5D008F"/>
          </w:tcPr>
          <w:p>
            <w:pPr>
              <w:spacing w:before="60" w:after="60"/>
            </w:pPr>
            <w:r/>
            <w:r>
              <w:rPr>
                <w:b/>
                <w:color w:val="FFFFFF"/>
              </w:rPr>
              <w:t>Kind of help</w:t>
            </w:r>
          </w:p>
        </w:tc>
        <w:tc>
          <w:tcPr>
            <w:tcW w:type="dxa" w:w="3969"/>
            <w:shd w:val="clear" w:color="auto" w:fill="5D008F"/>
          </w:tcPr>
          <w:p>
            <w:pPr>
              <w:spacing w:before="60" w:after="60"/>
            </w:pPr>
            <w:r/>
            <w:r>
              <w:rPr>
                <w:b/>
                <w:color w:val="FFFFFF"/>
              </w:rPr>
              <w:t>What the learner sees</w:t>
            </w:r>
          </w:p>
        </w:tc>
        <w:tc>
          <w:tcPr>
            <w:tcW w:type="dxa" w:w="3402"/>
            <w:shd w:val="clear" w:color="auto" w:fill="5D008F"/>
          </w:tcPr>
          <w:p>
            <w:pPr>
              <w:spacing w:before="60" w:after="60"/>
            </w:pPr>
            <w:r/>
            <w:r>
              <w:rPr>
                <w:b/>
                <w:color w:val="FFFFFF"/>
              </w:rPr>
              <w:t>What needing it suggests</w:t>
            </w:r>
          </w:p>
        </w:tc>
      </w:tr>
      <w:tr>
        <w:trPr>
          <w:cantSplit w:val="true"/>
          <w:trHeight w:val="1814"/>
        </w:trPr>
        <w:tc>
          <w:tcPr>
            <w:tcW w:type="dxa" w:w="794"/>
          </w:tcPr>
          <w:p>
            <w:pPr>
              <w:spacing w:before="60" w:after="60"/>
            </w:pPr>
            <w:r>
              <w:rPr>
                <w:b/>
              </w:rPr>
              <w:t>1</w:t>
            </w:r>
          </w:p>
        </w:tc>
        <w:tc>
          <w:tcPr>
            <w:tcW w:type="dxa" w:w="1474"/>
          </w:tcPr>
          <w:p>
            <w:pPr>
              <w:spacing w:before="60" w:after="60"/>
            </w:pPr>
            <w:r>
              <w:t>Nudge</w:t>
            </w:r>
          </w:p>
        </w:tc>
        <w:tc>
          <w:tcPr>
            <w:tcW w:type="dxa" w:w="3969"/>
          </w:tcPr>
          <w:p>
            <w:pPr>
              <w:spacing w:before="60" w:after="60"/>
            </w:pPr>
            <w:r/>
          </w:p>
        </w:tc>
        <w:tc>
          <w:tcPr>
            <w:tcW w:type="dxa" w:w="3402"/>
          </w:tcPr>
          <w:p>
            <w:pPr>
              <w:spacing w:before="60" w:after="60"/>
            </w:pPr>
            <w:r/>
          </w:p>
        </w:tc>
      </w:tr>
      <w:tr>
        <w:trPr>
          <w:cantSplit w:val="true"/>
          <w:trHeight w:val="1814"/>
        </w:trPr>
        <w:tc>
          <w:tcPr>
            <w:tcW w:type="dxa" w:w="794"/>
            <w:shd w:val="clear" w:color="auto" w:fill="F7F0FB"/>
          </w:tcPr>
          <w:p>
            <w:pPr>
              <w:spacing w:before="60" w:after="60"/>
            </w:pPr>
            <w:r>
              <w:rPr>
                <w:b/>
              </w:rPr>
              <w:t>2</w:t>
            </w:r>
          </w:p>
        </w:tc>
        <w:tc>
          <w:tcPr>
            <w:tcW w:type="dxa" w:w="1474"/>
            <w:shd w:val="clear" w:color="auto" w:fill="F7F0FB"/>
          </w:tcPr>
          <w:p>
            <w:pPr>
              <w:spacing w:before="60" w:after="60"/>
            </w:pPr>
            <w:r>
              <w:t>Pointer</w:t>
            </w:r>
          </w:p>
        </w:tc>
        <w:tc>
          <w:tcPr>
            <w:tcW w:type="dxa" w:w="3969"/>
            <w:shd w:val="clear" w:color="auto" w:fill="F7F0FB"/>
          </w:tcPr>
          <w:p>
            <w:pPr>
              <w:spacing w:before="60" w:after="60"/>
            </w:pPr>
            <w:r/>
          </w:p>
        </w:tc>
        <w:tc>
          <w:tcPr>
            <w:tcW w:type="dxa" w:w="3402"/>
            <w:shd w:val="clear" w:color="auto" w:fill="F7F0FB"/>
          </w:tcPr>
          <w:p>
            <w:pPr>
              <w:spacing w:before="60" w:after="60"/>
            </w:pPr>
            <w:r/>
          </w:p>
        </w:tc>
      </w:tr>
      <w:tr>
        <w:trPr>
          <w:cantSplit w:val="true"/>
          <w:trHeight w:val="1814"/>
        </w:trPr>
        <w:tc>
          <w:tcPr>
            <w:tcW w:type="dxa" w:w="794"/>
          </w:tcPr>
          <w:p>
            <w:pPr>
              <w:spacing w:before="60" w:after="60"/>
            </w:pPr>
            <w:r>
              <w:rPr>
                <w:b/>
              </w:rPr>
              <w:t>3</w:t>
            </w:r>
          </w:p>
        </w:tc>
        <w:tc>
          <w:tcPr>
            <w:tcW w:type="dxa" w:w="1474"/>
          </w:tcPr>
          <w:p>
            <w:pPr>
              <w:spacing w:before="60" w:after="60"/>
            </w:pPr>
            <w:r>
              <w:t>Worked part</w:t>
            </w:r>
          </w:p>
        </w:tc>
        <w:tc>
          <w:tcPr>
            <w:tcW w:type="dxa" w:w="3969"/>
          </w:tcPr>
          <w:p>
            <w:pPr>
              <w:spacing w:before="60" w:after="60"/>
            </w:pPr>
            <w:r/>
          </w:p>
        </w:tc>
        <w:tc>
          <w:tcPr>
            <w:tcW w:type="dxa" w:w="3402"/>
          </w:tcPr>
          <w:p>
            <w:pPr>
              <w:spacing w:before="60" w:after="60"/>
            </w:pPr>
            <w:r/>
          </w:p>
        </w:tc>
      </w:tr>
      <w:tr>
        <w:trPr>
          <w:cantSplit w:val="true"/>
          <w:trHeight w:val="1814"/>
        </w:trPr>
        <w:tc>
          <w:tcPr>
            <w:tcW w:type="dxa" w:w="794"/>
            <w:shd w:val="clear" w:color="auto" w:fill="F7F0FB"/>
          </w:tcPr>
          <w:p>
            <w:pPr>
              <w:spacing w:before="60" w:after="60"/>
            </w:pPr>
            <w:r>
              <w:rPr>
                <w:b/>
              </w:rPr>
              <w:t>4</w:t>
            </w:r>
          </w:p>
        </w:tc>
        <w:tc>
          <w:tcPr>
            <w:tcW w:type="dxa" w:w="1474"/>
            <w:shd w:val="clear" w:color="auto" w:fill="F7F0FB"/>
          </w:tcPr>
          <w:p>
            <w:pPr>
              <w:spacing w:before="60" w:after="60"/>
            </w:pPr>
            <w:r>
              <w:t>Demonstration</w:t>
            </w:r>
          </w:p>
        </w:tc>
        <w:tc>
          <w:tcPr>
            <w:tcW w:type="dxa" w:w="3969"/>
            <w:shd w:val="clear" w:color="auto" w:fill="F7F0FB"/>
          </w:tcPr>
          <w:p>
            <w:pPr>
              <w:spacing w:before="60" w:after="60"/>
            </w:pPr>
            <w:r/>
          </w:p>
        </w:tc>
        <w:tc>
          <w:tcPr>
            <w:tcW w:type="dxa" w:w="3402"/>
            <w:shd w:val="clear" w:color="auto" w:fill="F7F0FB"/>
          </w:tcPr>
          <w:p>
            <w:pPr>
              <w:spacing w:before="60" w:after="60"/>
            </w:pPr>
            <w:r/>
          </w:p>
        </w:tc>
      </w:tr>
    </w:tbl>
    <w:p>
      <w:pPr>
        <w:spacing w:before="160"/>
      </w:pPr>
      <w:r>
        <w:t>Check: do early hints help without giving away the answer, before the worked part or demonstration?</w:t>
      </w:r>
    </w:p>
    <w:p>
      <w:pPr>
        <w:keepNext/>
        <w:pageBreakBefore/>
        <w:spacing w:before="240" w:after="80"/>
      </w:pPr>
      <w:r>
        <w:rPr>
          <w:b/>
          <w:color w:val="5D008F"/>
          <w:sz w:val="28"/>
        </w:rPr>
        <w:t>Your help record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1587"/>
            <w:shd w:val="clear" w:color="auto" w:fill="5D008F"/>
          </w:tcPr>
          <w:p>
            <w:pPr>
              <w:spacing w:before="60" w:after="60"/>
            </w:pPr>
            <w:r/>
            <w:r>
              <w:rPr>
                <w:b/>
                <w:color w:val="FFFFFF"/>
              </w:rPr>
              <w:t>Learner</w:t>
            </w:r>
          </w:p>
        </w:tc>
        <w:tc>
          <w:tcPr>
            <w:tcW w:type="dxa" w:w="1474"/>
            <w:shd w:val="clear" w:color="auto" w:fill="5D008F"/>
          </w:tcPr>
          <w:p>
            <w:pPr>
              <w:spacing w:before="60" w:after="60"/>
            </w:pPr>
            <w:r/>
            <w:r>
              <w:rPr>
                <w:b/>
                <w:color w:val="FFFFFF"/>
              </w:rPr>
              <w:t>First attempt, alone</w:t>
            </w:r>
          </w:p>
        </w:tc>
        <w:tc>
          <w:tcPr>
            <w:tcW w:type="dxa" w:w="1361"/>
            <w:shd w:val="clear" w:color="auto" w:fill="5D008F"/>
          </w:tcPr>
          <w:p>
            <w:pPr>
              <w:spacing w:before="60" w:after="60"/>
            </w:pPr>
            <w:r/>
            <w:r>
              <w:rPr>
                <w:b/>
                <w:color w:val="FFFFFF"/>
              </w:rPr>
              <w:t>Practice A, step needed</w:t>
            </w:r>
          </w:p>
        </w:tc>
        <w:tc>
          <w:tcPr>
            <w:tcW w:type="dxa" w:w="1361"/>
            <w:shd w:val="clear" w:color="auto" w:fill="5D008F"/>
          </w:tcPr>
          <w:p>
            <w:pPr>
              <w:spacing w:before="60" w:after="60"/>
            </w:pPr>
            <w:r/>
            <w:r>
              <w:rPr>
                <w:b/>
                <w:color w:val="FFFFFF"/>
              </w:rPr>
              <w:t>Practice B, step needed</w:t>
            </w:r>
          </w:p>
        </w:tc>
        <w:tc>
          <w:tcPr>
            <w:tcW w:type="dxa" w:w="1474"/>
            <w:shd w:val="clear" w:color="auto" w:fill="5D008F"/>
          </w:tcPr>
          <w:p>
            <w:pPr>
              <w:spacing w:before="60" w:after="60"/>
            </w:pPr>
            <w:r/>
            <w:r>
              <w:rPr>
                <w:b/>
                <w:color w:val="FFFFFF"/>
              </w:rPr>
              <w:t>Final task, alone</w:t>
            </w:r>
          </w:p>
        </w:tc>
        <w:tc>
          <w:tcPr>
            <w:tcW w:type="dxa" w:w="2381"/>
            <w:shd w:val="clear" w:color="auto" w:fill="5D008F"/>
          </w:tcPr>
          <w:p>
            <w:pPr>
              <w:spacing w:before="60" w:after="60"/>
            </w:pPr>
            <w:r/>
            <w:r>
              <w:rPr>
                <w:b/>
                <w:color w:val="FFFFFF"/>
              </w:rPr>
              <w:t>Next</w:t>
            </w:r>
          </w:p>
        </w:tc>
      </w:tr>
      <w:tr>
        <w:trPr>
          <w:cantSplit w:val="true"/>
          <w:trHeight w:val="907"/>
        </w:trPr>
        <w:tc>
          <w:tcPr>
            <w:tcW w:type="dxa" w:w="1587"/>
          </w:tcPr>
          <w:p>
            <w:pPr>
              <w:spacing w:before="60" w:after="60"/>
            </w:pPr>
            <w:r>
              <w:rPr>
                <w:b/>
              </w:rPr>
            </w:r>
          </w:p>
        </w:tc>
        <w:tc>
          <w:tcPr>
            <w:tcW w:type="dxa" w:w="1474"/>
          </w:tcPr>
          <w:p>
            <w:pPr>
              <w:spacing w:before="60" w:after="60"/>
            </w:pPr>
            <w:r/>
          </w:p>
        </w:tc>
        <w:tc>
          <w:tcPr>
            <w:tcW w:type="dxa" w:w="1361"/>
          </w:tcPr>
          <w:p>
            <w:pPr>
              <w:spacing w:before="60" w:after="60"/>
            </w:pPr>
            <w:r/>
          </w:p>
        </w:tc>
        <w:tc>
          <w:tcPr>
            <w:tcW w:type="dxa" w:w="1361"/>
          </w:tcPr>
          <w:p>
            <w:pPr>
              <w:spacing w:before="60" w:after="60"/>
            </w:pPr>
            <w:r/>
          </w:p>
        </w:tc>
        <w:tc>
          <w:tcPr>
            <w:tcW w:type="dxa" w:w="1474"/>
          </w:tcPr>
          <w:p>
            <w:pPr>
              <w:spacing w:before="60" w:after="60"/>
            </w:pPr>
            <w:r/>
          </w:p>
        </w:tc>
        <w:tc>
          <w:tcPr>
            <w:tcW w:type="dxa" w:w="2381"/>
          </w:tcPr>
          <w:p>
            <w:pPr>
              <w:spacing w:before="60" w:after="60"/>
            </w:pPr>
            <w:r/>
          </w:p>
        </w:tc>
      </w:tr>
      <w:tr>
        <w:trPr>
          <w:cantSplit w:val="true"/>
          <w:trHeight w:val="907"/>
        </w:trPr>
        <w:tc>
          <w:tcPr>
            <w:tcW w:type="dxa" w:w="1587"/>
            <w:shd w:val="clear" w:color="auto" w:fill="F7F0FB"/>
          </w:tcPr>
          <w:p>
            <w:pPr>
              <w:spacing w:before="60" w:after="60"/>
            </w:pPr>
            <w:r>
              <w:rPr>
                <w:b/>
              </w:rPr>
            </w:r>
          </w:p>
        </w:tc>
        <w:tc>
          <w:tcPr>
            <w:tcW w:type="dxa" w:w="1474"/>
            <w:shd w:val="clear" w:color="auto" w:fill="F7F0FB"/>
          </w:tcPr>
          <w:p>
            <w:pPr>
              <w:spacing w:before="60" w:after="60"/>
            </w:pPr>
            <w:r/>
          </w:p>
        </w:tc>
        <w:tc>
          <w:tcPr>
            <w:tcW w:type="dxa" w:w="1361"/>
            <w:shd w:val="clear" w:color="auto" w:fill="F7F0FB"/>
          </w:tcPr>
          <w:p>
            <w:pPr>
              <w:spacing w:before="60" w:after="60"/>
            </w:pPr>
            <w:r/>
          </w:p>
        </w:tc>
        <w:tc>
          <w:tcPr>
            <w:tcW w:type="dxa" w:w="1361"/>
            <w:shd w:val="clear" w:color="auto" w:fill="F7F0FB"/>
          </w:tcPr>
          <w:p>
            <w:pPr>
              <w:spacing w:before="60" w:after="60"/>
            </w:pPr>
            <w:r/>
          </w:p>
        </w:tc>
        <w:tc>
          <w:tcPr>
            <w:tcW w:type="dxa" w:w="1474"/>
            <w:shd w:val="clear" w:color="auto" w:fill="F7F0FB"/>
          </w:tcPr>
          <w:p>
            <w:pPr>
              <w:spacing w:before="60" w:after="60"/>
            </w:pPr>
            <w:r/>
          </w:p>
        </w:tc>
        <w:tc>
          <w:tcPr>
            <w:tcW w:type="dxa" w:w="2381"/>
            <w:shd w:val="clear" w:color="auto" w:fill="F7F0FB"/>
          </w:tcPr>
          <w:p>
            <w:pPr>
              <w:spacing w:before="60" w:after="60"/>
            </w:pPr>
            <w:r/>
          </w:p>
        </w:tc>
      </w:tr>
      <w:tr>
        <w:trPr>
          <w:cantSplit w:val="true"/>
          <w:trHeight w:val="907"/>
        </w:trPr>
        <w:tc>
          <w:tcPr>
            <w:tcW w:type="dxa" w:w="1587"/>
          </w:tcPr>
          <w:p>
            <w:pPr>
              <w:spacing w:before="60" w:after="60"/>
            </w:pPr>
            <w:r>
              <w:rPr>
                <w:b/>
              </w:rPr>
            </w:r>
          </w:p>
        </w:tc>
        <w:tc>
          <w:tcPr>
            <w:tcW w:type="dxa" w:w="1474"/>
          </w:tcPr>
          <w:p>
            <w:pPr>
              <w:spacing w:before="60" w:after="60"/>
            </w:pPr>
            <w:r/>
          </w:p>
        </w:tc>
        <w:tc>
          <w:tcPr>
            <w:tcW w:type="dxa" w:w="1361"/>
          </w:tcPr>
          <w:p>
            <w:pPr>
              <w:spacing w:before="60" w:after="60"/>
            </w:pPr>
            <w:r/>
          </w:p>
        </w:tc>
        <w:tc>
          <w:tcPr>
            <w:tcW w:type="dxa" w:w="1361"/>
          </w:tcPr>
          <w:p>
            <w:pPr>
              <w:spacing w:before="60" w:after="60"/>
            </w:pPr>
            <w:r/>
          </w:p>
        </w:tc>
        <w:tc>
          <w:tcPr>
            <w:tcW w:type="dxa" w:w="1474"/>
          </w:tcPr>
          <w:p>
            <w:pPr>
              <w:spacing w:before="60" w:after="60"/>
            </w:pPr>
            <w:r/>
          </w:p>
        </w:tc>
        <w:tc>
          <w:tcPr>
            <w:tcW w:type="dxa" w:w="2381"/>
          </w:tcPr>
          <w:p>
            <w:pPr>
              <w:spacing w:before="60" w:after="60"/>
            </w:pPr>
            <w:r/>
          </w:p>
        </w:tc>
      </w:tr>
      <w:tr>
        <w:trPr>
          <w:cantSplit w:val="true"/>
          <w:trHeight w:val="907"/>
        </w:trPr>
        <w:tc>
          <w:tcPr>
            <w:tcW w:type="dxa" w:w="1587"/>
            <w:shd w:val="clear" w:color="auto" w:fill="F7F0FB"/>
          </w:tcPr>
          <w:p>
            <w:pPr>
              <w:spacing w:before="60" w:after="60"/>
            </w:pPr>
            <w:r>
              <w:rPr>
                <w:b/>
              </w:rPr>
            </w:r>
          </w:p>
        </w:tc>
        <w:tc>
          <w:tcPr>
            <w:tcW w:type="dxa" w:w="1474"/>
            <w:shd w:val="clear" w:color="auto" w:fill="F7F0FB"/>
          </w:tcPr>
          <w:p>
            <w:pPr>
              <w:spacing w:before="60" w:after="60"/>
            </w:pPr>
            <w:r/>
          </w:p>
        </w:tc>
        <w:tc>
          <w:tcPr>
            <w:tcW w:type="dxa" w:w="1361"/>
            <w:shd w:val="clear" w:color="auto" w:fill="F7F0FB"/>
          </w:tcPr>
          <w:p>
            <w:pPr>
              <w:spacing w:before="60" w:after="60"/>
            </w:pPr>
            <w:r/>
          </w:p>
        </w:tc>
        <w:tc>
          <w:tcPr>
            <w:tcW w:type="dxa" w:w="1361"/>
            <w:shd w:val="clear" w:color="auto" w:fill="F7F0FB"/>
          </w:tcPr>
          <w:p>
            <w:pPr>
              <w:spacing w:before="60" w:after="60"/>
            </w:pPr>
            <w:r/>
          </w:p>
        </w:tc>
        <w:tc>
          <w:tcPr>
            <w:tcW w:type="dxa" w:w="1474"/>
            <w:shd w:val="clear" w:color="auto" w:fill="F7F0FB"/>
          </w:tcPr>
          <w:p>
            <w:pPr>
              <w:spacing w:before="60" w:after="60"/>
            </w:pPr>
            <w:r/>
          </w:p>
        </w:tc>
        <w:tc>
          <w:tcPr>
            <w:tcW w:type="dxa" w:w="2381"/>
            <w:shd w:val="clear" w:color="auto" w:fill="F7F0FB"/>
          </w:tcPr>
          <w:p>
            <w:pPr>
              <w:spacing w:before="60" w:after="60"/>
            </w:pPr>
            <w:r/>
          </w:p>
        </w:tc>
      </w:tr>
      <w:tr>
        <w:trPr>
          <w:cantSplit w:val="true"/>
          <w:trHeight w:val="907"/>
        </w:trPr>
        <w:tc>
          <w:tcPr>
            <w:tcW w:type="dxa" w:w="1587"/>
          </w:tcPr>
          <w:p>
            <w:pPr>
              <w:spacing w:before="60" w:after="60"/>
            </w:pPr>
            <w:r>
              <w:rPr>
                <w:b/>
              </w:rPr>
            </w:r>
          </w:p>
        </w:tc>
        <w:tc>
          <w:tcPr>
            <w:tcW w:type="dxa" w:w="1474"/>
          </w:tcPr>
          <w:p>
            <w:pPr>
              <w:spacing w:before="60" w:after="60"/>
            </w:pPr>
            <w:r/>
          </w:p>
        </w:tc>
        <w:tc>
          <w:tcPr>
            <w:tcW w:type="dxa" w:w="1361"/>
          </w:tcPr>
          <w:p>
            <w:pPr>
              <w:spacing w:before="60" w:after="60"/>
            </w:pPr>
            <w:r/>
          </w:p>
        </w:tc>
        <w:tc>
          <w:tcPr>
            <w:tcW w:type="dxa" w:w="1361"/>
          </w:tcPr>
          <w:p>
            <w:pPr>
              <w:spacing w:before="60" w:after="60"/>
            </w:pPr>
            <w:r/>
          </w:p>
        </w:tc>
        <w:tc>
          <w:tcPr>
            <w:tcW w:type="dxa" w:w="1474"/>
          </w:tcPr>
          <w:p>
            <w:pPr>
              <w:spacing w:before="60" w:after="60"/>
            </w:pPr>
            <w:r/>
          </w:p>
        </w:tc>
        <w:tc>
          <w:tcPr>
            <w:tcW w:type="dxa" w:w="2381"/>
          </w:tcPr>
          <w:p>
            <w:pPr>
              <w:spacing w:before="60" w:after="60"/>
            </w:pPr>
            <w:r/>
          </w:p>
        </w:tc>
      </w:tr>
      <w:tr>
        <w:trPr>
          <w:cantSplit w:val="true"/>
          <w:trHeight w:val="907"/>
        </w:trPr>
        <w:tc>
          <w:tcPr>
            <w:tcW w:type="dxa" w:w="1587"/>
            <w:shd w:val="clear" w:color="auto" w:fill="F7F0FB"/>
          </w:tcPr>
          <w:p>
            <w:pPr>
              <w:spacing w:before="60" w:after="60"/>
            </w:pPr>
            <w:r>
              <w:rPr>
                <w:b/>
              </w:rPr>
            </w:r>
          </w:p>
        </w:tc>
        <w:tc>
          <w:tcPr>
            <w:tcW w:type="dxa" w:w="1474"/>
            <w:shd w:val="clear" w:color="auto" w:fill="F7F0FB"/>
          </w:tcPr>
          <w:p>
            <w:pPr>
              <w:spacing w:before="60" w:after="60"/>
            </w:pPr>
            <w:r/>
          </w:p>
        </w:tc>
        <w:tc>
          <w:tcPr>
            <w:tcW w:type="dxa" w:w="1361"/>
            <w:shd w:val="clear" w:color="auto" w:fill="F7F0FB"/>
          </w:tcPr>
          <w:p>
            <w:pPr>
              <w:spacing w:before="60" w:after="60"/>
            </w:pPr>
            <w:r/>
          </w:p>
        </w:tc>
        <w:tc>
          <w:tcPr>
            <w:tcW w:type="dxa" w:w="1361"/>
            <w:shd w:val="clear" w:color="auto" w:fill="F7F0FB"/>
          </w:tcPr>
          <w:p>
            <w:pPr>
              <w:spacing w:before="60" w:after="60"/>
            </w:pPr>
            <w:r/>
          </w:p>
        </w:tc>
        <w:tc>
          <w:tcPr>
            <w:tcW w:type="dxa" w:w="1474"/>
            <w:shd w:val="clear" w:color="auto" w:fill="F7F0FB"/>
          </w:tcPr>
          <w:p>
            <w:pPr>
              <w:spacing w:before="60" w:after="60"/>
            </w:pPr>
            <w:r/>
          </w:p>
        </w:tc>
        <w:tc>
          <w:tcPr>
            <w:tcW w:type="dxa" w:w="2381"/>
            <w:shd w:val="clear" w:color="auto" w:fill="F7F0FB"/>
          </w:tcPr>
          <w:p>
            <w:pPr>
              <w:spacing w:before="60" w:after="60"/>
            </w:pPr>
            <w:r/>
          </w:p>
        </w:tc>
      </w:tr>
    </w:tbl>
    <w:p>
      <w:pPr>
        <w:spacing w:before="160"/>
      </w:pPr>
      <w:r>
        <w:rPr>
          <w:i/>
          <w:color w:val="5A5766"/>
        </w:rPr>
        <w:t>Drawing on Vygotsky, L. S. (1978) Mind in Society, Harvard University Press, pp. 84 to 91, and on the graduated help in Aljaafreh, A. and Lantolf, J. P. (1994), The Modern Language Journal 78(4). The four steps, prompts and example are Coursebox's own. This planner gives no score and does not measure anyone's zone of proximal development.</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