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Weekly Change Routine and Log</w:t>
      </w:r>
    </w:p>
    <w:p>
      <w:r>
        <w:rPr>
          <w:color w:val="5A5766"/>
          <w:sz w:val="22"/>
        </w:rPr>
        <w:t>A short weekly routine that keeps a team's knowledge current when the product, policy or rules change, plus a log to record what changed and what was shared. Based on George Siemens's principles of connectivism (2005), especially nurturing connections, currency and decision-making. A planning aid, not a validated instrument: it gives no score. The payroll support team is filled in as an example.</w:t>
      </w:r>
    </w:p>
    <w:p>
      <w:r>
        <w:rPr>
          <w:i/>
          <w:color w:val="5A5766"/>
          <w:sz w:val="18"/>
        </w:rPr>
        <w:t>From the Coursebox blog: coursebox.ai/blog/the-connectivism-learning-theory</w:t>
      </w:r>
    </w:p>
    <w:p>
      <w:pPr>
        <w:keepNext/>
        <w:spacing w:before="240" w:after="80"/>
      </w:pPr>
      <w:r>
        <w:rPr>
          <w:b/>
          <w:color w:val="5D008F"/>
          <w:sz w:val="28"/>
        </w:rPr>
        <w:t>How to use this routine</w:t>
      </w:r>
    </w:p>
    <w:p>
      <w:pPr>
        <w:pStyle w:val="ListBullet"/>
      </w:pPr>
      <w:r>
        <w:t>Tie the routine to the moment knowledge changes, such as a weekly release, a policy update or a new regulation, not to a general reminder to stay up to date.</w:t>
      </w:r>
    </w:p>
    <w:p>
      <w:pPr>
        <w:pStyle w:val="ListBullet"/>
      </w:pPr>
      <w:r>
        <w:t>Name the sources people must check and where questions about a change go. A channel needs a named owner who answers or redirects.</w:t>
      </w:r>
    </w:p>
    <w:p>
      <w:pPr>
        <w:pStyle w:val="ListBullet"/>
      </w:pPr>
      <w:r>
        <w:t>Keep each step small enough to fit into a normal working week. A routine people skip does not keep anyone current.</w:t>
      </w:r>
    </w:p>
    <w:p>
      <w:pPr>
        <w:pStyle w:val="ListBullet"/>
      </w:pPr>
      <w:r>
        <w:t>Ask each person to share one change that affected their work and to reply to a colleague, so the network grows from the inside.</w:t>
      </w:r>
    </w:p>
    <w:p>
      <w:pPr>
        <w:pStyle w:val="ListBullet"/>
      </w:pPr>
      <w:r>
        <w:t>Collect the log, then look at real work after the next change. Activity in a channel is engagement, not proof that work improved.</w:t>
      </w:r>
    </w:p>
    <w:p>
      <w:pPr>
        <w:pStyle w:val="ListBullet"/>
      </w:pPr>
      <w:r>
        <w:t>Keep a structured course for what does not change, such as tools, tone and escalation rules. This routine covers the moving edge.</w:t>
      </w:r>
    </w:p>
    <w:p>
      <w:pPr>
        <w:keepNext/>
        <w:pageBreakBefore/>
        <w:spacing w:before="240" w:after="80"/>
      </w:pPr>
      <w:r>
        <w:rPr>
          <w:b/>
          <w:color w:val="5D008F"/>
          <w:sz w:val="28"/>
        </w:rPr>
        <w:t>1. Worked example: the payroll support team's week</w:t>
      </w:r>
    </w:p>
    <w:p>
      <w:r>
        <w:t>Payroll support team (a hypothetical example): 30 tier-1 agents at a mid-sized payroll software company answer customer tickets by email. The product ships a release every Thursday, which changes screens, fixes bugs and sometimes changes how a payroll rule is applied after a regulator's update. Current knowledge lives in the release notes, the engineering changelog, the payroll compliance lead, two senior agents and the regulator's website. The team's release questions channel is owned by one of the senior agents.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701"/>
            <w:shd w:val="clear" w:color="auto" w:fill="5D008F"/>
          </w:tcPr>
          <w:p>
            <w:pPr>
              <w:spacing w:before="60" w:after="60"/>
            </w:pPr>
            <w:r/>
            <w:r>
              <w:rPr>
                <w:b/>
                <w:color w:val="FFFFFF"/>
              </w:rPr>
              <w:t>When</w:t>
            </w:r>
          </w:p>
        </w:tc>
        <w:tc>
          <w:tcPr>
            <w:tcW w:type="dxa" w:w="3515"/>
            <w:shd w:val="clear" w:color="auto" w:fill="5D008F"/>
          </w:tcPr>
          <w:p>
            <w:pPr>
              <w:spacing w:before="60" w:after="60"/>
            </w:pPr>
            <w:r/>
            <w:r>
              <w:rPr>
                <w:b/>
                <w:color w:val="FFFFFF"/>
              </w:rPr>
              <w:t>What agents do</w:t>
            </w:r>
          </w:p>
        </w:tc>
        <w:tc>
          <w:tcPr>
            <w:tcW w:type="dxa" w:w="2154"/>
            <w:shd w:val="clear" w:color="auto" w:fill="5D008F"/>
          </w:tcPr>
          <w:p>
            <w:pPr>
              <w:spacing w:before="60" w:after="60"/>
            </w:pPr>
            <w:r/>
            <w:r>
              <w:rPr>
                <w:b/>
                <w:color w:val="FFFFFF"/>
              </w:rPr>
              <w:t>Source or place</w:t>
            </w:r>
          </w:p>
        </w:tc>
        <w:tc>
          <w:tcPr>
            <w:tcW w:type="dxa" w:w="2268"/>
            <w:shd w:val="clear" w:color="auto" w:fill="5D008F"/>
          </w:tcPr>
          <w:p>
            <w:pPr>
              <w:spacing w:before="60" w:after="60"/>
            </w:pPr>
            <w:r/>
            <w:r>
              <w:rPr>
                <w:b/>
                <w:color w:val="FFFFFF"/>
              </w:rPr>
              <w:t>Evidence it happened</w:t>
            </w:r>
          </w:p>
        </w:tc>
      </w:tr>
      <w:tr>
        <w:trPr>
          <w:cantSplit w:val="true"/>
        </w:trPr>
        <w:tc>
          <w:tcPr>
            <w:tcW w:type="dxa" w:w="1701"/>
          </w:tcPr>
          <w:p>
            <w:pPr>
              <w:spacing w:before="60" w:after="60"/>
            </w:pPr>
            <w:r>
              <w:rPr>
                <w:b/>
              </w:rPr>
              <w:t>Thursday, release day</w:t>
            </w:r>
          </w:p>
        </w:tc>
        <w:tc>
          <w:tcPr>
            <w:tcW w:type="dxa" w:w="3515"/>
          </w:tcPr>
          <w:p>
            <w:pPr>
              <w:spacing w:before="60" w:after="60"/>
            </w:pPr>
            <w:r>
              <w:t>Read the release note and scan the engineering changelog for changes to their ticket types</w:t>
            </w:r>
          </w:p>
        </w:tc>
        <w:tc>
          <w:tcPr>
            <w:tcW w:type="dxa" w:w="2154"/>
          </w:tcPr>
          <w:p>
            <w:pPr>
              <w:spacing w:before="60" w:after="60"/>
            </w:pPr>
            <w:r>
              <w:t>Release notes and engineering changelog</w:t>
            </w:r>
          </w:p>
        </w:tc>
        <w:tc>
          <w:tcPr>
            <w:tcW w:type="dxa" w:w="2268"/>
          </w:tcPr>
          <w:p>
            <w:pPr>
              <w:spacing w:before="60" w:after="60"/>
            </w:pPr>
            <w:r>
              <w:t>A line in the weekly change log</w:t>
            </w:r>
          </w:p>
        </w:tc>
      </w:tr>
      <w:tr>
        <w:trPr>
          <w:cantSplit w:val="true"/>
        </w:trPr>
        <w:tc>
          <w:tcPr>
            <w:tcW w:type="dxa" w:w="1701"/>
            <w:shd w:val="clear" w:color="auto" w:fill="F7F0FB"/>
          </w:tcPr>
          <w:p>
            <w:pPr>
              <w:spacing w:before="60" w:after="60"/>
            </w:pPr>
            <w:r>
              <w:rPr>
                <w:b/>
              </w:rPr>
              <w:t>Thursday afternoon</w:t>
            </w:r>
          </w:p>
        </w:tc>
        <w:tc>
          <w:tcPr>
            <w:tcW w:type="dxa" w:w="3515"/>
            <w:shd w:val="clear" w:color="auto" w:fill="F7F0FB"/>
          </w:tcPr>
          <w:p>
            <w:pPr>
              <w:spacing w:before="60" w:after="60"/>
            </w:pPr>
            <w:r>
              <w:t>Post any question about a change</w:t>
            </w:r>
          </w:p>
        </w:tc>
        <w:tc>
          <w:tcPr>
            <w:tcW w:type="dxa" w:w="2154"/>
            <w:shd w:val="clear" w:color="auto" w:fill="F7F0FB"/>
          </w:tcPr>
          <w:p>
            <w:pPr>
              <w:spacing w:before="60" w:after="60"/>
            </w:pPr>
            <w:r>
              <w:t>Release questions channel</w:t>
            </w:r>
          </w:p>
        </w:tc>
        <w:tc>
          <w:tcPr>
            <w:tcW w:type="dxa" w:w="2268"/>
            <w:shd w:val="clear" w:color="auto" w:fill="F7F0FB"/>
          </w:tcPr>
          <w:p>
            <w:pPr>
              <w:spacing w:before="60" w:after="60"/>
            </w:pPr>
            <w:r>
              <w:t>Question answered by the channel owner or a colleague</w:t>
            </w:r>
          </w:p>
        </w:tc>
      </w:tr>
      <w:tr>
        <w:trPr>
          <w:cantSplit w:val="true"/>
        </w:trPr>
        <w:tc>
          <w:tcPr>
            <w:tcW w:type="dxa" w:w="1701"/>
          </w:tcPr>
          <w:p>
            <w:pPr>
              <w:spacing w:before="60" w:after="60"/>
            </w:pPr>
            <w:r>
              <w:rPr>
                <w:b/>
              </w:rPr>
              <w:t>Friday morning</w:t>
            </w:r>
          </w:p>
        </w:tc>
        <w:tc>
          <w:tcPr>
            <w:tcW w:type="dxa" w:w="3515"/>
          </w:tcPr>
          <w:p>
            <w:pPr>
              <w:spacing w:before="60" w:after="60"/>
            </w:pPr>
            <w:r>
              <w:t>Ticket readiness check: list open tickets the release affects and what each reply now needs</w:t>
            </w:r>
          </w:p>
        </w:tc>
        <w:tc>
          <w:tcPr>
            <w:tcW w:type="dxa" w:w="2154"/>
          </w:tcPr>
          <w:p>
            <w:pPr>
              <w:spacing w:before="60" w:after="60"/>
            </w:pPr>
            <w:r>
              <w:t>Help desk queue</w:t>
            </w:r>
          </w:p>
        </w:tc>
        <w:tc>
          <w:tcPr>
            <w:tcW w:type="dxa" w:w="2268"/>
          </w:tcPr>
          <w:p>
            <w:pPr>
              <w:spacing w:before="60" w:after="60"/>
            </w:pPr>
            <w:r>
              <w:t>Affected tickets tagged with the release</w:t>
            </w:r>
          </w:p>
        </w:tc>
      </w:tr>
      <w:tr>
        <w:trPr>
          <w:cantSplit w:val="true"/>
        </w:trPr>
        <w:tc>
          <w:tcPr>
            <w:tcW w:type="dxa" w:w="1701"/>
            <w:shd w:val="clear" w:color="auto" w:fill="F7F0FB"/>
          </w:tcPr>
          <w:p>
            <w:pPr>
              <w:spacing w:before="60" w:after="60"/>
            </w:pPr>
            <w:r>
              <w:rPr>
                <w:b/>
              </w:rPr>
              <w:t>Friday</w:t>
            </w:r>
          </w:p>
        </w:tc>
        <w:tc>
          <w:tcPr>
            <w:tcW w:type="dxa" w:w="3515"/>
            <w:shd w:val="clear" w:color="auto" w:fill="F7F0FB"/>
          </w:tcPr>
          <w:p>
            <w:pPr>
              <w:spacing w:before="60" w:after="60"/>
            </w:pPr>
            <w:r>
              <w:t>Post one change that affected a customer ticket and reply to one colleague's post</w:t>
            </w:r>
          </w:p>
        </w:tc>
        <w:tc>
          <w:tcPr>
            <w:tcW w:type="dxa" w:w="2154"/>
            <w:shd w:val="clear" w:color="auto" w:fill="F7F0FB"/>
          </w:tcPr>
          <w:p>
            <w:pPr>
              <w:spacing w:before="60" w:after="60"/>
            </w:pPr>
            <w:r>
              <w:t>Release questions channel</w:t>
            </w:r>
          </w:p>
        </w:tc>
        <w:tc>
          <w:tcPr>
            <w:tcW w:type="dxa" w:w="2268"/>
            <w:shd w:val="clear" w:color="auto" w:fill="F7F0FB"/>
          </w:tcPr>
          <w:p>
            <w:pPr>
              <w:spacing w:before="60" w:after="60"/>
            </w:pPr>
            <w:r>
              <w:t>One post and one reply per agent</w:t>
            </w:r>
          </w:p>
        </w:tc>
      </w:tr>
      <w:tr>
        <w:trPr>
          <w:cantSplit w:val="true"/>
        </w:trPr>
        <w:tc>
          <w:tcPr>
            <w:tcW w:type="dxa" w:w="1701"/>
          </w:tcPr>
          <w:p>
            <w:pPr>
              <w:spacing w:before="60" w:after="60"/>
            </w:pPr>
            <w:r>
              <w:rPr>
                <w:b/>
              </w:rPr>
              <w:t>When a payroll rule changes</w:t>
            </w:r>
          </w:p>
        </w:tc>
        <w:tc>
          <w:tcPr>
            <w:tcW w:type="dxa" w:w="3515"/>
          </w:tcPr>
          <w:p>
            <w:pPr>
              <w:spacing w:before="60" w:after="60"/>
            </w:pPr>
            <w:r>
              <w:t>Check the regulator's website and confirm with the payroll compliance lead before replying</w:t>
            </w:r>
          </w:p>
        </w:tc>
        <w:tc>
          <w:tcPr>
            <w:tcW w:type="dxa" w:w="2154"/>
          </w:tcPr>
          <w:p>
            <w:pPr>
              <w:spacing w:before="60" w:after="60"/>
            </w:pPr>
            <w:r>
              <w:t>Regulator's website and compliance lead</w:t>
            </w:r>
          </w:p>
        </w:tc>
        <w:tc>
          <w:tcPr>
            <w:tcW w:type="dxa" w:w="2268"/>
          </w:tcPr>
          <w:p>
            <w:pPr>
              <w:spacing w:before="60" w:after="60"/>
            </w:pPr>
            <w:r>
              <w:t>Saved reply updated with the date it was checked</w:t>
            </w:r>
          </w:p>
        </w:tc>
      </w:tr>
      <w:tr>
        <w:trPr>
          <w:cantSplit w:val="true"/>
        </w:trPr>
        <w:tc>
          <w:tcPr>
            <w:tcW w:type="dxa" w:w="1701"/>
            <w:shd w:val="clear" w:color="auto" w:fill="F7F0FB"/>
          </w:tcPr>
          <w:p>
            <w:pPr>
              <w:spacing w:before="60" w:after="60"/>
            </w:pPr>
            <w:r>
              <w:rPr>
                <w:b/>
              </w:rPr>
              <w:t>When an agent cannot resolve a ticket</w:t>
            </w:r>
          </w:p>
        </w:tc>
        <w:tc>
          <w:tcPr>
            <w:tcW w:type="dxa" w:w="3515"/>
            <w:shd w:val="clear" w:color="auto" w:fill="F7F0FB"/>
          </w:tcPr>
          <w:p>
            <w:pPr>
              <w:spacing w:before="60" w:after="60"/>
            </w:pPr>
            <w:r>
              <w:t>Escalate with what was already checked, then post the answer for the next agent</w:t>
            </w:r>
          </w:p>
        </w:tc>
        <w:tc>
          <w:tcPr>
            <w:tcW w:type="dxa" w:w="2154"/>
            <w:shd w:val="clear" w:color="auto" w:fill="F7F0FB"/>
          </w:tcPr>
          <w:p>
            <w:pPr>
              <w:spacing w:before="60" w:after="60"/>
            </w:pPr>
            <w:r>
              <w:t>Escalation queue and release questions channel</w:t>
            </w:r>
          </w:p>
        </w:tc>
        <w:tc>
          <w:tcPr>
            <w:tcW w:type="dxa" w:w="2268"/>
            <w:shd w:val="clear" w:color="auto" w:fill="F7F0FB"/>
          </w:tcPr>
          <w:p>
            <w:pPr>
              <w:spacing w:before="60" w:after="60"/>
            </w:pPr>
            <w:r>
              <w:t>A knowledge handoff note in the channel</w:t>
            </w:r>
          </w:p>
        </w:tc>
      </w:tr>
    </w:tbl>
    <w:p>
      <w:pPr>
        <w:keepNext/>
        <w:pageBreakBefore/>
        <w:spacing w:before="240" w:after="80"/>
      </w:pPr>
      <w:r>
        <w:rPr>
          <w:b/>
          <w:color w:val="5D008F"/>
          <w:sz w:val="28"/>
        </w:rPr>
        <w:t>2. Worked example: one agent's change log for a week</w:t>
      </w:r>
    </w:p>
    <w:p>
      <w:r>
        <w:t>Filled in by one agent after a Thursday release in which bulk timesheet approval moved off the pay run screen. The details are invented for the example.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spacing w:before="60" w:after="60"/>
            </w:pPr>
            <w:r/>
            <w:r>
              <w:rPr>
                <w:b/>
                <w:color w:val="FFFFFF"/>
              </w:rPr>
              <w:t>What changed</w:t>
            </w:r>
          </w:p>
        </w:tc>
        <w:tc>
          <w:tcPr>
            <w:tcW w:type="dxa" w:w="1814"/>
            <w:shd w:val="clear" w:color="auto" w:fill="5D008F"/>
          </w:tcPr>
          <w:p>
            <w:pPr>
              <w:spacing w:before="60" w:after="60"/>
            </w:pPr>
            <w:r/>
            <w:r>
              <w:rPr>
                <w:b/>
                <w:color w:val="FFFFFF"/>
              </w:rPr>
              <w:t>Where I found it</w:t>
            </w:r>
          </w:p>
        </w:tc>
        <w:tc>
          <w:tcPr>
            <w:tcW w:type="dxa" w:w="1814"/>
            <w:shd w:val="clear" w:color="auto" w:fill="5D008F"/>
          </w:tcPr>
          <w:p>
            <w:pPr>
              <w:spacing w:before="60" w:after="60"/>
            </w:pPr>
            <w:r/>
            <w:r>
              <w:rPr>
                <w:b/>
                <w:color w:val="FFFFFF"/>
              </w:rPr>
              <w:t>Tickets it affects</w:t>
            </w:r>
          </w:p>
        </w:tc>
        <w:tc>
          <w:tcPr>
            <w:tcW w:type="dxa" w:w="2041"/>
            <w:shd w:val="clear" w:color="auto" w:fill="5D008F"/>
          </w:tcPr>
          <w:p>
            <w:pPr>
              <w:spacing w:before="60" w:after="60"/>
            </w:pPr>
            <w:r/>
            <w:r>
              <w:rPr>
                <w:b/>
                <w:color w:val="FFFFFF"/>
              </w:rPr>
              <w:t>What I checked</w:t>
            </w:r>
          </w:p>
        </w:tc>
        <w:tc>
          <w:tcPr>
            <w:tcW w:type="dxa" w:w="1928"/>
            <w:shd w:val="clear" w:color="auto" w:fill="5D008F"/>
          </w:tcPr>
          <w:p>
            <w:pPr>
              <w:spacing w:before="60" w:after="60"/>
            </w:pPr>
            <w:r/>
            <w:r>
              <w:rPr>
                <w:b/>
                <w:color w:val="FFFFFF"/>
              </w:rPr>
              <w:t>What I shared or escalated</w:t>
            </w:r>
          </w:p>
        </w:tc>
      </w:tr>
      <w:tr>
        <w:trPr>
          <w:cantSplit w:val="true"/>
        </w:trPr>
        <w:tc>
          <w:tcPr>
            <w:tcW w:type="dxa" w:w="2041"/>
          </w:tcPr>
          <w:p>
            <w:pPr>
              <w:spacing w:before="60" w:after="60"/>
            </w:pPr>
            <w:r>
              <w:rPr>
                <w:b/>
              </w:rPr>
              <w:t>Approve all button removed from the pay run screen; bulk approval moved to Timesheets, Bulk actions</w:t>
            </w:r>
          </w:p>
        </w:tc>
        <w:tc>
          <w:tcPr>
            <w:tcW w:type="dxa" w:w="1814"/>
          </w:tcPr>
          <w:p>
            <w:pPr>
              <w:spacing w:before="60" w:after="60"/>
            </w:pPr>
            <w:r>
              <w:t>Thursday release note</w:t>
            </w:r>
          </w:p>
        </w:tc>
        <w:tc>
          <w:tcPr>
            <w:tcW w:type="dxa" w:w="1814"/>
          </w:tcPr>
          <w:p>
            <w:pPr>
              <w:spacing w:before="60" w:after="60"/>
            </w:pPr>
            <w:r>
              <w:t>Two open tickets asking how to approve timesheets in bulk</w:t>
            </w:r>
          </w:p>
        </w:tc>
        <w:tc>
          <w:tcPr>
            <w:tcW w:type="dxa" w:w="2041"/>
          </w:tcPr>
          <w:p>
            <w:pPr>
              <w:spacing w:before="60" w:after="60"/>
            </w:pPr>
            <w:r>
              <w:t>Tried the new path in the test account; the saved reply still described the old button</w:t>
            </w:r>
          </w:p>
        </w:tc>
        <w:tc>
          <w:tcPr>
            <w:tcW w:type="dxa" w:w="1928"/>
          </w:tcPr>
          <w:p>
            <w:pPr>
              <w:spacing w:before="60" w:after="60"/>
            </w:pPr>
            <w:r>
              <w:t>Posted in the channel; asked the owner to update the saved reply</w:t>
            </w:r>
          </w:p>
        </w:tc>
      </w:tr>
      <w:tr>
        <w:trPr>
          <w:cantSplit w:val="true"/>
        </w:trPr>
        <w:tc>
          <w:tcPr>
            <w:tcW w:type="dxa" w:w="2041"/>
            <w:shd w:val="clear" w:color="auto" w:fill="F7F0FB"/>
          </w:tcPr>
          <w:p>
            <w:pPr>
              <w:spacing w:before="60" w:after="60"/>
            </w:pPr>
            <w:r>
              <w:rPr>
                <w:b/>
              </w:rPr>
              <w:t>Bug fix: rounding of overtime hours on payslips</w:t>
            </w:r>
          </w:p>
        </w:tc>
        <w:tc>
          <w:tcPr>
            <w:tcW w:type="dxa" w:w="1814"/>
            <w:shd w:val="clear" w:color="auto" w:fill="F7F0FB"/>
          </w:tcPr>
          <w:p>
            <w:pPr>
              <w:spacing w:before="60" w:after="60"/>
            </w:pPr>
            <w:r>
              <w:t>Engineering changelog</w:t>
            </w:r>
          </w:p>
        </w:tc>
        <w:tc>
          <w:tcPr>
            <w:tcW w:type="dxa" w:w="1814"/>
            <w:shd w:val="clear" w:color="auto" w:fill="F7F0FB"/>
          </w:tcPr>
          <w:p>
            <w:pPr>
              <w:spacing w:before="60" w:after="60"/>
            </w:pPr>
            <w:r>
              <w:t>One ticket about a payslip that was a few cents out</w:t>
            </w:r>
          </w:p>
        </w:tc>
        <w:tc>
          <w:tcPr>
            <w:tcW w:type="dxa" w:w="2041"/>
            <w:shd w:val="clear" w:color="auto" w:fill="F7F0FB"/>
          </w:tcPr>
          <w:p>
            <w:pPr>
              <w:spacing w:before="60" w:after="60"/>
            </w:pPr>
            <w:r>
              <w:t>Changelog entry date against the date of the customer's pay run</w:t>
            </w:r>
          </w:p>
        </w:tc>
        <w:tc>
          <w:tcPr>
            <w:tcW w:type="dxa" w:w="1928"/>
            <w:shd w:val="clear" w:color="auto" w:fill="F7F0FB"/>
          </w:tcPr>
          <w:p>
            <w:pPr>
              <w:spacing w:before="60" w:after="60"/>
            </w:pPr>
            <w:r>
              <w:t>Replied to the customer; noted the fix in the ticket</w:t>
            </w:r>
          </w:p>
        </w:tc>
      </w:tr>
      <w:tr>
        <w:trPr>
          <w:cantSplit w:val="true"/>
        </w:trPr>
        <w:tc>
          <w:tcPr>
            <w:tcW w:type="dxa" w:w="2041"/>
          </w:tcPr>
          <w:p>
            <w:pPr>
              <w:spacing w:before="60" w:after="60"/>
            </w:pPr>
            <w:r>
              <w:rPr>
                <w:b/>
              </w:rPr>
              <w:t>No change found for leave accrual this week</w:t>
            </w:r>
          </w:p>
        </w:tc>
        <w:tc>
          <w:tcPr>
            <w:tcW w:type="dxa" w:w="1814"/>
          </w:tcPr>
          <w:p>
            <w:pPr>
              <w:spacing w:before="60" w:after="60"/>
            </w:pPr>
            <w:r>
              <w:t>Release note and changelog</w:t>
            </w:r>
          </w:p>
        </w:tc>
        <w:tc>
          <w:tcPr>
            <w:tcW w:type="dxa" w:w="1814"/>
          </w:tcPr>
          <w:p>
            <w:pPr>
              <w:spacing w:before="60" w:after="60"/>
            </w:pPr>
            <w:r>
              <w:t>None</w:t>
            </w:r>
          </w:p>
        </w:tc>
        <w:tc>
          <w:tcPr>
            <w:tcW w:type="dxa" w:w="2041"/>
          </w:tcPr>
          <w:p>
            <w:pPr>
              <w:spacing w:before="60" w:after="60"/>
            </w:pPr>
            <w:r>
              <w:t>Searched both for leave accrual</w:t>
            </w:r>
          </w:p>
        </w:tc>
        <w:tc>
          <w:tcPr>
            <w:tcW w:type="dxa" w:w="1928"/>
          </w:tcPr>
          <w:p>
            <w:pPr>
              <w:spacing w:before="60" w:after="60"/>
            </w:pPr>
            <w:r>
              <w:t>Nothing to share</w:t>
            </w:r>
          </w:p>
        </w:tc>
      </w:tr>
    </w:tbl>
    <w:p>
      <w:pPr>
        <w:keepNext/>
        <w:pageBreakBefore/>
        <w:spacing w:before="240" w:after="80"/>
      </w:pPr>
      <w:r>
        <w:rPr>
          <w:b/>
          <w:color w:val="5D008F"/>
          <w:sz w:val="28"/>
        </w:rPr>
        <w:t>3. Your team: the weekly routine</w:t>
      </w:r>
    </w:p>
    <w:p>
      <w:r>
        <w:t>Write the moment your team's knowledge changes, then one step for each part of the week. Keep the steps small.</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701"/>
            <w:shd w:val="clear" w:color="auto" w:fill="5D008F"/>
          </w:tcPr>
          <w:p>
            <w:pPr>
              <w:spacing w:before="60" w:after="60"/>
            </w:pPr>
            <w:r/>
            <w:r>
              <w:rPr>
                <w:b/>
                <w:color w:val="FFFFFF"/>
              </w:rPr>
              <w:t>When</w:t>
            </w:r>
          </w:p>
        </w:tc>
        <w:tc>
          <w:tcPr>
            <w:tcW w:type="dxa" w:w="3515"/>
            <w:shd w:val="clear" w:color="auto" w:fill="5D008F"/>
          </w:tcPr>
          <w:p>
            <w:pPr>
              <w:spacing w:before="60" w:after="60"/>
            </w:pPr>
            <w:r/>
            <w:r>
              <w:rPr>
                <w:b/>
                <w:color w:val="FFFFFF"/>
              </w:rPr>
              <w:t>What people do</w:t>
            </w:r>
          </w:p>
        </w:tc>
        <w:tc>
          <w:tcPr>
            <w:tcW w:type="dxa" w:w="2154"/>
            <w:shd w:val="clear" w:color="auto" w:fill="5D008F"/>
          </w:tcPr>
          <w:p>
            <w:pPr>
              <w:spacing w:before="60" w:after="60"/>
            </w:pPr>
            <w:r/>
            <w:r>
              <w:rPr>
                <w:b/>
                <w:color w:val="FFFFFF"/>
              </w:rPr>
              <w:t>Source or place</w:t>
            </w:r>
          </w:p>
        </w:tc>
        <w:tc>
          <w:tcPr>
            <w:tcW w:type="dxa" w:w="2268"/>
            <w:shd w:val="clear" w:color="auto" w:fill="5D008F"/>
          </w:tcPr>
          <w:p>
            <w:pPr>
              <w:spacing w:before="60" w:after="60"/>
            </w:pPr>
            <w:r/>
            <w:r>
              <w:rPr>
                <w:b/>
                <w:color w:val="FFFFFF"/>
              </w:rPr>
              <w:t>Evidence it happened</w:t>
            </w:r>
          </w:p>
        </w:tc>
      </w:tr>
      <w:tr>
        <w:trPr>
          <w:cantSplit w:val="true"/>
          <w:trHeight w:val="1077"/>
        </w:trPr>
        <w:tc>
          <w:tcPr>
            <w:tcW w:type="dxa" w:w="1701"/>
          </w:tcPr>
          <w:p>
            <w:pPr>
              <w:spacing w:before="60" w:after="60"/>
            </w:pPr>
            <w:r>
              <w:rPr>
                <w:b/>
              </w:rPr>
            </w:r>
          </w:p>
        </w:tc>
        <w:tc>
          <w:tcPr>
            <w:tcW w:type="dxa" w:w="3515"/>
          </w:tcPr>
          <w:p>
            <w:pPr>
              <w:spacing w:before="60" w:after="60"/>
            </w:pPr>
            <w:r/>
          </w:p>
        </w:tc>
        <w:tc>
          <w:tcPr>
            <w:tcW w:type="dxa" w:w="2154"/>
          </w:tcPr>
          <w:p>
            <w:pPr>
              <w:spacing w:before="60" w:after="60"/>
            </w:pPr>
            <w:r/>
          </w:p>
        </w:tc>
        <w:tc>
          <w:tcPr>
            <w:tcW w:type="dxa" w:w="2268"/>
          </w:tcPr>
          <w:p>
            <w:pPr>
              <w:spacing w:before="60" w:after="60"/>
            </w:pPr>
            <w:r/>
          </w:p>
        </w:tc>
      </w:tr>
      <w:tr>
        <w:trPr>
          <w:cantSplit w:val="true"/>
          <w:trHeight w:val="1077"/>
        </w:trPr>
        <w:tc>
          <w:tcPr>
            <w:tcW w:type="dxa" w:w="1701"/>
            <w:shd w:val="clear" w:color="auto" w:fill="F7F0FB"/>
          </w:tcPr>
          <w:p>
            <w:pPr>
              <w:spacing w:before="60" w:after="60"/>
            </w:pPr>
            <w:r>
              <w:rPr>
                <w:b/>
              </w:rPr>
            </w:r>
          </w:p>
        </w:tc>
        <w:tc>
          <w:tcPr>
            <w:tcW w:type="dxa" w:w="3515"/>
            <w:shd w:val="clear" w:color="auto" w:fill="F7F0FB"/>
          </w:tcPr>
          <w:p>
            <w:pPr>
              <w:spacing w:before="60" w:after="60"/>
            </w:pPr>
            <w:r/>
          </w:p>
        </w:tc>
        <w:tc>
          <w:tcPr>
            <w:tcW w:type="dxa" w:w="2154"/>
            <w:shd w:val="clear" w:color="auto" w:fill="F7F0FB"/>
          </w:tcPr>
          <w:p>
            <w:pPr>
              <w:spacing w:before="60" w:after="60"/>
            </w:pPr>
            <w:r/>
          </w:p>
        </w:tc>
        <w:tc>
          <w:tcPr>
            <w:tcW w:type="dxa" w:w="2268"/>
            <w:shd w:val="clear" w:color="auto" w:fill="F7F0FB"/>
          </w:tcPr>
          <w:p>
            <w:pPr>
              <w:spacing w:before="60" w:after="60"/>
            </w:pPr>
            <w:r/>
          </w:p>
        </w:tc>
      </w:tr>
      <w:tr>
        <w:trPr>
          <w:cantSplit w:val="true"/>
          <w:trHeight w:val="1077"/>
        </w:trPr>
        <w:tc>
          <w:tcPr>
            <w:tcW w:type="dxa" w:w="1701"/>
          </w:tcPr>
          <w:p>
            <w:pPr>
              <w:spacing w:before="60" w:after="60"/>
            </w:pPr>
            <w:r>
              <w:rPr>
                <w:b/>
              </w:rPr>
            </w:r>
          </w:p>
        </w:tc>
        <w:tc>
          <w:tcPr>
            <w:tcW w:type="dxa" w:w="3515"/>
          </w:tcPr>
          <w:p>
            <w:pPr>
              <w:spacing w:before="60" w:after="60"/>
            </w:pPr>
            <w:r/>
          </w:p>
        </w:tc>
        <w:tc>
          <w:tcPr>
            <w:tcW w:type="dxa" w:w="2154"/>
          </w:tcPr>
          <w:p>
            <w:pPr>
              <w:spacing w:before="60" w:after="60"/>
            </w:pPr>
            <w:r/>
          </w:p>
        </w:tc>
        <w:tc>
          <w:tcPr>
            <w:tcW w:type="dxa" w:w="2268"/>
          </w:tcPr>
          <w:p>
            <w:pPr>
              <w:spacing w:before="60" w:after="60"/>
            </w:pPr>
            <w:r/>
          </w:p>
        </w:tc>
      </w:tr>
      <w:tr>
        <w:trPr>
          <w:cantSplit w:val="true"/>
          <w:trHeight w:val="1077"/>
        </w:trPr>
        <w:tc>
          <w:tcPr>
            <w:tcW w:type="dxa" w:w="1701"/>
            <w:shd w:val="clear" w:color="auto" w:fill="F7F0FB"/>
          </w:tcPr>
          <w:p>
            <w:pPr>
              <w:spacing w:before="60" w:after="60"/>
            </w:pPr>
            <w:r>
              <w:rPr>
                <w:b/>
              </w:rPr>
            </w:r>
          </w:p>
        </w:tc>
        <w:tc>
          <w:tcPr>
            <w:tcW w:type="dxa" w:w="3515"/>
            <w:shd w:val="clear" w:color="auto" w:fill="F7F0FB"/>
          </w:tcPr>
          <w:p>
            <w:pPr>
              <w:spacing w:before="60" w:after="60"/>
            </w:pPr>
            <w:r/>
          </w:p>
        </w:tc>
        <w:tc>
          <w:tcPr>
            <w:tcW w:type="dxa" w:w="2154"/>
            <w:shd w:val="clear" w:color="auto" w:fill="F7F0FB"/>
          </w:tcPr>
          <w:p>
            <w:pPr>
              <w:spacing w:before="60" w:after="60"/>
            </w:pPr>
            <w:r/>
          </w:p>
        </w:tc>
        <w:tc>
          <w:tcPr>
            <w:tcW w:type="dxa" w:w="2268"/>
            <w:shd w:val="clear" w:color="auto" w:fill="F7F0FB"/>
          </w:tcPr>
          <w:p>
            <w:pPr>
              <w:spacing w:before="60" w:after="60"/>
            </w:pPr>
            <w:r/>
          </w:p>
        </w:tc>
      </w:tr>
      <w:tr>
        <w:trPr>
          <w:cantSplit w:val="true"/>
          <w:trHeight w:val="1077"/>
        </w:trPr>
        <w:tc>
          <w:tcPr>
            <w:tcW w:type="dxa" w:w="1701"/>
          </w:tcPr>
          <w:p>
            <w:pPr>
              <w:spacing w:before="60" w:after="60"/>
            </w:pPr>
            <w:r>
              <w:rPr>
                <w:b/>
              </w:rPr>
            </w:r>
          </w:p>
        </w:tc>
        <w:tc>
          <w:tcPr>
            <w:tcW w:type="dxa" w:w="3515"/>
          </w:tcPr>
          <w:p>
            <w:pPr>
              <w:spacing w:before="60" w:after="60"/>
            </w:pPr>
            <w:r/>
          </w:p>
        </w:tc>
        <w:tc>
          <w:tcPr>
            <w:tcW w:type="dxa" w:w="2154"/>
          </w:tcPr>
          <w:p>
            <w:pPr>
              <w:spacing w:before="60" w:after="60"/>
            </w:pPr>
            <w:r/>
          </w:p>
        </w:tc>
        <w:tc>
          <w:tcPr>
            <w:tcW w:type="dxa" w:w="2268"/>
          </w:tcPr>
          <w:p>
            <w:pPr>
              <w:spacing w:before="60" w:after="60"/>
            </w:pPr>
            <w:r/>
          </w:p>
        </w:tc>
      </w:tr>
      <w:tr>
        <w:trPr>
          <w:cantSplit w:val="true"/>
          <w:trHeight w:val="1077"/>
        </w:trPr>
        <w:tc>
          <w:tcPr>
            <w:tcW w:type="dxa" w:w="1701"/>
            <w:shd w:val="clear" w:color="auto" w:fill="F7F0FB"/>
          </w:tcPr>
          <w:p>
            <w:pPr>
              <w:spacing w:before="60" w:after="60"/>
            </w:pPr>
            <w:r>
              <w:rPr>
                <w:b/>
              </w:rPr>
            </w:r>
          </w:p>
        </w:tc>
        <w:tc>
          <w:tcPr>
            <w:tcW w:type="dxa" w:w="3515"/>
            <w:shd w:val="clear" w:color="auto" w:fill="F7F0FB"/>
          </w:tcPr>
          <w:p>
            <w:pPr>
              <w:spacing w:before="60" w:after="60"/>
            </w:pPr>
            <w:r/>
          </w:p>
        </w:tc>
        <w:tc>
          <w:tcPr>
            <w:tcW w:type="dxa" w:w="2154"/>
            <w:shd w:val="clear" w:color="auto" w:fill="F7F0FB"/>
          </w:tcPr>
          <w:p>
            <w:pPr>
              <w:spacing w:before="60" w:after="60"/>
            </w:pPr>
            <w:r/>
          </w:p>
        </w:tc>
        <w:tc>
          <w:tcPr>
            <w:tcW w:type="dxa" w:w="2268"/>
            <w:shd w:val="clear" w:color="auto" w:fill="F7F0FB"/>
          </w:tcPr>
          <w:p>
            <w:pPr>
              <w:spacing w:before="60" w:after="60"/>
            </w:pPr>
            <w:r/>
          </w:p>
        </w:tc>
      </w:tr>
    </w:tbl>
    <w:p>
      <w:pPr>
        <w:spacing w:before="160"/>
      </w:pPr>
      <w:r>
        <w:t>Channel for questions about changes: ____________________   Named owner: ____________________</w:t>
      </w:r>
    </w:p>
    <w:p>
      <w:pPr>
        <w:keepNext/>
        <w:pageBreakBefore/>
        <w:spacing w:before="240" w:after="80"/>
      </w:pPr>
      <w:r>
        <w:rPr>
          <w:b/>
          <w:color w:val="5D008F"/>
          <w:sz w:val="28"/>
        </w:rPr>
        <w:t>4. Your weekly change log</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spacing w:before="60" w:after="60"/>
            </w:pPr>
            <w:r/>
            <w:r>
              <w:rPr>
                <w:b/>
                <w:color w:val="FFFFFF"/>
              </w:rPr>
              <w:t>What changed</w:t>
            </w:r>
          </w:p>
        </w:tc>
        <w:tc>
          <w:tcPr>
            <w:tcW w:type="dxa" w:w="1814"/>
            <w:shd w:val="clear" w:color="auto" w:fill="5D008F"/>
          </w:tcPr>
          <w:p>
            <w:pPr>
              <w:spacing w:before="60" w:after="60"/>
            </w:pPr>
            <w:r/>
            <w:r>
              <w:rPr>
                <w:b/>
                <w:color w:val="FFFFFF"/>
              </w:rPr>
              <w:t>Where I found it</w:t>
            </w:r>
          </w:p>
        </w:tc>
        <w:tc>
          <w:tcPr>
            <w:tcW w:type="dxa" w:w="1814"/>
            <w:shd w:val="clear" w:color="auto" w:fill="5D008F"/>
          </w:tcPr>
          <w:p>
            <w:pPr>
              <w:spacing w:before="60" w:after="60"/>
            </w:pPr>
            <w:r/>
            <w:r>
              <w:rPr>
                <w:b/>
                <w:color w:val="FFFFFF"/>
              </w:rPr>
              <w:t>Tickets or work it affects</w:t>
            </w:r>
          </w:p>
        </w:tc>
        <w:tc>
          <w:tcPr>
            <w:tcW w:type="dxa" w:w="2041"/>
            <w:shd w:val="clear" w:color="auto" w:fill="5D008F"/>
          </w:tcPr>
          <w:p>
            <w:pPr>
              <w:spacing w:before="60" w:after="60"/>
            </w:pPr>
            <w:r/>
            <w:r>
              <w:rPr>
                <w:b/>
                <w:color w:val="FFFFFF"/>
              </w:rPr>
              <w:t>What I checked</w:t>
            </w:r>
          </w:p>
        </w:tc>
        <w:tc>
          <w:tcPr>
            <w:tcW w:type="dxa" w:w="1928"/>
            <w:shd w:val="clear" w:color="auto" w:fill="5D008F"/>
          </w:tcPr>
          <w:p>
            <w:pPr>
              <w:spacing w:before="60" w:after="60"/>
            </w:pPr>
            <w:r/>
            <w:r>
              <w:rPr>
                <w:b/>
                <w:color w:val="FFFFFF"/>
              </w:rPr>
              <w:t>What I shared or escalated</w:t>
            </w:r>
          </w:p>
        </w:tc>
      </w:tr>
      <w:tr>
        <w:trPr>
          <w:cantSplit w:val="true"/>
          <w:trHeight w:val="1304"/>
        </w:trPr>
        <w:tc>
          <w:tcPr>
            <w:tcW w:type="dxa" w:w="2041"/>
          </w:tcPr>
          <w:p>
            <w:pPr>
              <w:spacing w:before="60" w:after="60"/>
            </w:pPr>
            <w:r>
              <w:rPr>
                <w:b/>
              </w:rPr>
            </w:r>
          </w:p>
        </w:tc>
        <w:tc>
          <w:tcPr>
            <w:tcW w:type="dxa" w:w="1814"/>
          </w:tcPr>
          <w:p>
            <w:pPr>
              <w:spacing w:before="60" w:after="60"/>
            </w:pPr>
            <w:r/>
          </w:p>
        </w:tc>
        <w:tc>
          <w:tcPr>
            <w:tcW w:type="dxa" w:w="1814"/>
          </w:tcPr>
          <w:p>
            <w:pPr>
              <w:spacing w:before="60" w:after="60"/>
            </w:pPr>
            <w:r/>
          </w:p>
        </w:tc>
        <w:tc>
          <w:tcPr>
            <w:tcW w:type="dxa" w:w="2041"/>
          </w:tcPr>
          <w:p>
            <w:pPr>
              <w:spacing w:before="60" w:after="60"/>
            </w:pPr>
            <w:r/>
          </w:p>
        </w:tc>
        <w:tc>
          <w:tcPr>
            <w:tcW w:type="dxa" w:w="1928"/>
          </w:tcPr>
          <w:p>
            <w:pPr>
              <w:spacing w:before="60" w:after="60"/>
            </w:pPr>
            <w:r/>
          </w:p>
        </w:tc>
      </w:tr>
      <w:tr>
        <w:trPr>
          <w:cantSplit w:val="true"/>
          <w:trHeight w:val="1304"/>
        </w:trPr>
        <w:tc>
          <w:tcPr>
            <w:tcW w:type="dxa" w:w="2041"/>
            <w:shd w:val="clear" w:color="auto" w:fill="F7F0FB"/>
          </w:tcPr>
          <w:p>
            <w:pPr>
              <w:spacing w:before="60" w:after="60"/>
            </w:pPr>
            <w:r>
              <w:rPr>
                <w:b/>
              </w:rPr>
            </w:r>
          </w:p>
        </w:tc>
        <w:tc>
          <w:tcPr>
            <w:tcW w:type="dxa" w:w="1814"/>
            <w:shd w:val="clear" w:color="auto" w:fill="F7F0FB"/>
          </w:tcPr>
          <w:p>
            <w:pPr>
              <w:spacing w:before="60" w:after="60"/>
            </w:pPr>
            <w:r/>
          </w:p>
        </w:tc>
        <w:tc>
          <w:tcPr>
            <w:tcW w:type="dxa" w:w="1814"/>
            <w:shd w:val="clear" w:color="auto" w:fill="F7F0FB"/>
          </w:tcPr>
          <w:p>
            <w:pPr>
              <w:spacing w:before="60" w:after="60"/>
            </w:pPr>
            <w:r/>
          </w:p>
        </w:tc>
        <w:tc>
          <w:tcPr>
            <w:tcW w:type="dxa" w:w="2041"/>
            <w:shd w:val="clear" w:color="auto" w:fill="F7F0FB"/>
          </w:tcPr>
          <w:p>
            <w:pPr>
              <w:spacing w:before="60" w:after="60"/>
            </w:pPr>
            <w:r/>
          </w:p>
        </w:tc>
        <w:tc>
          <w:tcPr>
            <w:tcW w:type="dxa" w:w="1928"/>
            <w:shd w:val="clear" w:color="auto" w:fill="F7F0FB"/>
          </w:tcPr>
          <w:p>
            <w:pPr>
              <w:spacing w:before="60" w:after="60"/>
            </w:pPr>
            <w:r/>
          </w:p>
        </w:tc>
      </w:tr>
      <w:tr>
        <w:trPr>
          <w:cantSplit w:val="true"/>
          <w:trHeight w:val="1304"/>
        </w:trPr>
        <w:tc>
          <w:tcPr>
            <w:tcW w:type="dxa" w:w="2041"/>
          </w:tcPr>
          <w:p>
            <w:pPr>
              <w:spacing w:before="60" w:after="60"/>
            </w:pPr>
            <w:r>
              <w:rPr>
                <w:b/>
              </w:rPr>
            </w:r>
          </w:p>
        </w:tc>
        <w:tc>
          <w:tcPr>
            <w:tcW w:type="dxa" w:w="1814"/>
          </w:tcPr>
          <w:p>
            <w:pPr>
              <w:spacing w:before="60" w:after="60"/>
            </w:pPr>
            <w:r/>
          </w:p>
        </w:tc>
        <w:tc>
          <w:tcPr>
            <w:tcW w:type="dxa" w:w="1814"/>
          </w:tcPr>
          <w:p>
            <w:pPr>
              <w:spacing w:before="60" w:after="60"/>
            </w:pPr>
            <w:r/>
          </w:p>
        </w:tc>
        <w:tc>
          <w:tcPr>
            <w:tcW w:type="dxa" w:w="2041"/>
          </w:tcPr>
          <w:p>
            <w:pPr>
              <w:spacing w:before="60" w:after="60"/>
            </w:pPr>
            <w:r/>
          </w:p>
        </w:tc>
        <w:tc>
          <w:tcPr>
            <w:tcW w:type="dxa" w:w="1928"/>
          </w:tcPr>
          <w:p>
            <w:pPr>
              <w:spacing w:before="60" w:after="60"/>
            </w:pPr>
            <w:r/>
          </w:p>
        </w:tc>
      </w:tr>
      <w:tr>
        <w:trPr>
          <w:cantSplit w:val="true"/>
          <w:trHeight w:val="1304"/>
        </w:trPr>
        <w:tc>
          <w:tcPr>
            <w:tcW w:type="dxa" w:w="2041"/>
            <w:shd w:val="clear" w:color="auto" w:fill="F7F0FB"/>
          </w:tcPr>
          <w:p>
            <w:pPr>
              <w:spacing w:before="60" w:after="60"/>
            </w:pPr>
            <w:r>
              <w:rPr>
                <w:b/>
              </w:rPr>
            </w:r>
          </w:p>
        </w:tc>
        <w:tc>
          <w:tcPr>
            <w:tcW w:type="dxa" w:w="1814"/>
            <w:shd w:val="clear" w:color="auto" w:fill="F7F0FB"/>
          </w:tcPr>
          <w:p>
            <w:pPr>
              <w:spacing w:before="60" w:after="60"/>
            </w:pPr>
            <w:r/>
          </w:p>
        </w:tc>
        <w:tc>
          <w:tcPr>
            <w:tcW w:type="dxa" w:w="1814"/>
            <w:shd w:val="clear" w:color="auto" w:fill="F7F0FB"/>
          </w:tcPr>
          <w:p>
            <w:pPr>
              <w:spacing w:before="60" w:after="60"/>
            </w:pPr>
            <w:r/>
          </w:p>
        </w:tc>
        <w:tc>
          <w:tcPr>
            <w:tcW w:type="dxa" w:w="2041"/>
            <w:shd w:val="clear" w:color="auto" w:fill="F7F0FB"/>
          </w:tcPr>
          <w:p>
            <w:pPr>
              <w:spacing w:before="60" w:after="60"/>
            </w:pPr>
            <w:r/>
          </w:p>
        </w:tc>
        <w:tc>
          <w:tcPr>
            <w:tcW w:type="dxa" w:w="1928"/>
            <w:shd w:val="clear" w:color="auto" w:fill="F7F0FB"/>
          </w:tcPr>
          <w:p>
            <w:pPr>
              <w:spacing w:before="60" w:after="60"/>
            </w:pPr>
            <w:r/>
          </w:p>
        </w:tc>
      </w:tr>
      <w:tr>
        <w:trPr>
          <w:cantSplit w:val="true"/>
          <w:trHeight w:val="1304"/>
        </w:trPr>
        <w:tc>
          <w:tcPr>
            <w:tcW w:type="dxa" w:w="2041"/>
          </w:tcPr>
          <w:p>
            <w:pPr>
              <w:spacing w:before="60" w:after="60"/>
            </w:pPr>
            <w:r>
              <w:rPr>
                <w:b/>
              </w:rPr>
            </w:r>
          </w:p>
        </w:tc>
        <w:tc>
          <w:tcPr>
            <w:tcW w:type="dxa" w:w="1814"/>
          </w:tcPr>
          <w:p>
            <w:pPr>
              <w:spacing w:before="60" w:after="60"/>
            </w:pPr>
            <w:r/>
          </w:p>
        </w:tc>
        <w:tc>
          <w:tcPr>
            <w:tcW w:type="dxa" w:w="1814"/>
          </w:tcPr>
          <w:p>
            <w:pPr>
              <w:spacing w:before="60" w:after="60"/>
            </w:pPr>
            <w:r/>
          </w:p>
        </w:tc>
        <w:tc>
          <w:tcPr>
            <w:tcW w:type="dxa" w:w="2041"/>
          </w:tcPr>
          <w:p>
            <w:pPr>
              <w:spacing w:before="60" w:after="60"/>
            </w:pPr>
            <w:r/>
          </w:p>
        </w:tc>
        <w:tc>
          <w:tcPr>
            <w:tcW w:type="dxa" w:w="1928"/>
          </w:tcPr>
          <w:p>
            <w:pPr>
              <w:spacing w:before="60" w:after="60"/>
            </w:pPr>
            <w:r/>
          </w:p>
        </w:tc>
      </w:tr>
      <w:tr>
        <w:trPr>
          <w:cantSplit w:val="true"/>
          <w:trHeight w:val="1304"/>
        </w:trPr>
        <w:tc>
          <w:tcPr>
            <w:tcW w:type="dxa" w:w="2041"/>
            <w:shd w:val="clear" w:color="auto" w:fill="F7F0FB"/>
          </w:tcPr>
          <w:p>
            <w:pPr>
              <w:spacing w:before="60" w:after="60"/>
            </w:pPr>
            <w:r>
              <w:rPr>
                <w:b/>
              </w:rPr>
            </w:r>
          </w:p>
        </w:tc>
        <w:tc>
          <w:tcPr>
            <w:tcW w:type="dxa" w:w="1814"/>
            <w:shd w:val="clear" w:color="auto" w:fill="F7F0FB"/>
          </w:tcPr>
          <w:p>
            <w:pPr>
              <w:spacing w:before="60" w:after="60"/>
            </w:pPr>
            <w:r/>
          </w:p>
        </w:tc>
        <w:tc>
          <w:tcPr>
            <w:tcW w:type="dxa" w:w="1814"/>
            <w:shd w:val="clear" w:color="auto" w:fill="F7F0FB"/>
          </w:tcPr>
          <w:p>
            <w:pPr>
              <w:spacing w:before="60" w:after="60"/>
            </w:pPr>
            <w:r/>
          </w:p>
        </w:tc>
        <w:tc>
          <w:tcPr>
            <w:tcW w:type="dxa" w:w="2041"/>
            <w:shd w:val="clear" w:color="auto" w:fill="F7F0FB"/>
          </w:tcPr>
          <w:p>
            <w:pPr>
              <w:spacing w:before="60" w:after="60"/>
            </w:pPr>
            <w:r/>
          </w:p>
        </w:tc>
        <w:tc>
          <w:tcPr>
            <w:tcW w:type="dxa" w:w="1928"/>
            <w:shd w:val="clear" w:color="auto" w:fill="F7F0FB"/>
          </w:tcPr>
          <w:p>
            <w:pPr>
              <w:spacing w:before="60" w:after="60"/>
            </w:pPr>
            <w:r/>
          </w:p>
        </w:tc>
      </w:tr>
      <w:tr>
        <w:trPr>
          <w:cantSplit w:val="true"/>
          <w:trHeight w:val="1304"/>
        </w:trPr>
        <w:tc>
          <w:tcPr>
            <w:tcW w:type="dxa" w:w="2041"/>
          </w:tcPr>
          <w:p>
            <w:pPr>
              <w:spacing w:before="60" w:after="60"/>
            </w:pPr>
            <w:r>
              <w:rPr>
                <w:b/>
              </w:rPr>
            </w:r>
          </w:p>
        </w:tc>
        <w:tc>
          <w:tcPr>
            <w:tcW w:type="dxa" w:w="1814"/>
          </w:tcPr>
          <w:p>
            <w:pPr>
              <w:spacing w:before="60" w:after="60"/>
            </w:pPr>
            <w:r/>
          </w:p>
        </w:tc>
        <w:tc>
          <w:tcPr>
            <w:tcW w:type="dxa" w:w="1814"/>
          </w:tcPr>
          <w:p>
            <w:pPr>
              <w:spacing w:before="60" w:after="60"/>
            </w:pPr>
            <w:r/>
          </w:p>
        </w:tc>
        <w:tc>
          <w:tcPr>
            <w:tcW w:type="dxa" w:w="2041"/>
          </w:tcPr>
          <w:p>
            <w:pPr>
              <w:spacing w:before="60" w:after="60"/>
            </w:pPr>
            <w:r/>
          </w:p>
        </w:tc>
        <w:tc>
          <w:tcPr>
            <w:tcW w:type="dxa" w:w="1928"/>
          </w:tcPr>
          <w:p>
            <w:pPr>
              <w:spacing w:before="60" w:after="60"/>
            </w:pPr>
            <w:r/>
          </w:p>
        </w:tc>
      </w:tr>
    </w:tbl>
    <w:p>
      <w:pPr>
        <w:keepNext/>
        <w:pageBreakBefore/>
        <w:spacing w:before="240" w:after="80"/>
      </w:pPr>
      <w:r>
        <w:rPr>
          <w:b/>
          <w:color w:val="5D008F"/>
          <w:sz w:val="28"/>
        </w:rPr>
        <w:t>5. Review after a few change cycles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5386"/>
            <w:shd w:val="clear" w:color="auto" w:fill="5D008F"/>
          </w:tcPr>
          <w:p>
            <w:pPr>
              <w:spacing w:before="60" w:after="60"/>
            </w:pPr>
            <w:r/>
            <w:r>
              <w:rPr>
                <w:b/>
                <w:color w:val="FFFFFF"/>
              </w:rPr>
              <w:t>Question</w:t>
            </w:r>
          </w:p>
        </w:tc>
        <w:tc>
          <w:tcPr>
            <w:tcW w:type="dxa" w:w="4252"/>
            <w:shd w:val="clear" w:color="auto" w:fill="5D008F"/>
          </w:tcPr>
          <w:p>
            <w:pPr>
              <w:spacing w:before="60" w:after="60"/>
            </w:pPr>
            <w:r/>
            <w:r>
              <w:rPr>
                <w:b/>
                <w:color w:val="FFFFFF"/>
              </w:rPr>
              <w:t>Notes</w:t>
            </w:r>
          </w:p>
        </w:tc>
      </w:tr>
      <w:tr>
        <w:trPr>
          <w:cantSplit w:val="true"/>
          <w:trHeight w:val="964"/>
        </w:trPr>
        <w:tc>
          <w:tcPr>
            <w:tcW w:type="dxa" w:w="5386"/>
          </w:tcPr>
          <w:p>
            <w:pPr>
              <w:spacing w:before="60" w:after="60"/>
            </w:pPr>
            <w:r>
              <w:t>Do people follow the routine on the day of the change, or catch up later?</w:t>
            </w:r>
          </w:p>
        </w:tc>
        <w:tc>
          <w:tcPr>
            <w:tcW w:type="dxa" w:w="4252"/>
          </w:tcPr>
          <w:p>
            <w:pPr>
              <w:spacing w:before="60" w:after="60"/>
            </w:pPr>
            <w:r/>
          </w:p>
        </w:tc>
      </w:tr>
      <w:tr>
        <w:trPr>
          <w:cantSplit w:val="true"/>
          <w:trHeight w:val="964"/>
        </w:trPr>
        <w:tc>
          <w:tcPr>
            <w:tcW w:type="dxa" w:w="5386"/>
            <w:shd w:val="clear" w:color="auto" w:fill="F7F0FB"/>
          </w:tcPr>
          <w:p>
            <w:pPr>
              <w:spacing w:before="60" w:after="60"/>
            </w:pPr>
            <w:r>
              <w:t>Do questions in the channel get answered, and by more than one person?</w:t>
            </w:r>
          </w:p>
        </w:tc>
        <w:tc>
          <w:tcPr>
            <w:tcW w:type="dxa" w:w="4252"/>
            <w:shd w:val="clear" w:color="auto" w:fill="F7F0FB"/>
          </w:tcPr>
          <w:p>
            <w:pPr>
              <w:spacing w:before="60" w:after="60"/>
            </w:pPr>
            <w:r/>
          </w:p>
        </w:tc>
      </w:tr>
      <w:tr>
        <w:trPr>
          <w:cantSplit w:val="true"/>
          <w:trHeight w:val="964"/>
        </w:trPr>
        <w:tc>
          <w:tcPr>
            <w:tcW w:type="dxa" w:w="5386"/>
          </w:tcPr>
          <w:p>
            <w:pPr>
              <w:spacing w:before="60" w:after="60"/>
            </w:pPr>
            <w:r>
              <w:t>Do new starters post, or only read?</w:t>
            </w:r>
          </w:p>
        </w:tc>
        <w:tc>
          <w:tcPr>
            <w:tcW w:type="dxa" w:w="4252"/>
          </w:tcPr>
          <w:p>
            <w:pPr>
              <w:spacing w:before="60" w:after="60"/>
            </w:pPr>
            <w:r/>
          </w:p>
        </w:tc>
      </w:tr>
      <w:tr>
        <w:trPr>
          <w:cantSplit w:val="true"/>
          <w:trHeight w:val="964"/>
        </w:trPr>
        <w:tc>
          <w:tcPr>
            <w:tcW w:type="dxa" w:w="5386"/>
            <w:shd w:val="clear" w:color="auto" w:fill="F7F0FB"/>
          </w:tcPr>
          <w:p>
            <w:pPr>
              <w:spacing w:before="60" w:after="60"/>
            </w:pPr>
            <w:r>
              <w:t>Which sources did people use most, and were any of them out of date?</w:t>
            </w:r>
          </w:p>
        </w:tc>
        <w:tc>
          <w:tcPr>
            <w:tcW w:type="dxa" w:w="4252"/>
            <w:shd w:val="clear" w:color="auto" w:fill="F7F0FB"/>
          </w:tcPr>
          <w:p>
            <w:pPr>
              <w:spacing w:before="60" w:after="60"/>
            </w:pPr>
            <w:r/>
          </w:p>
        </w:tc>
      </w:tr>
      <w:tr>
        <w:trPr>
          <w:cantSplit w:val="true"/>
          <w:trHeight w:val="964"/>
        </w:trPr>
        <w:tc>
          <w:tcPr>
            <w:tcW w:type="dxa" w:w="5386"/>
          </w:tcPr>
          <w:p>
            <w:pPr>
              <w:spacing w:before="60" w:after="60"/>
            </w:pPr>
            <w:r>
              <w:t>After the last change, did replies about changed features match the current version?</w:t>
            </w:r>
          </w:p>
        </w:tc>
        <w:tc>
          <w:tcPr>
            <w:tcW w:type="dxa" w:w="4252"/>
          </w:tcPr>
          <w:p>
            <w:pPr>
              <w:spacing w:before="60" w:after="60"/>
            </w:pPr>
            <w:r/>
          </w:p>
        </w:tc>
      </w:tr>
      <w:tr>
        <w:trPr>
          <w:cantSplit w:val="true"/>
          <w:trHeight w:val="964"/>
        </w:trPr>
        <w:tc>
          <w:tcPr>
            <w:tcW w:type="dxa" w:w="5386"/>
            <w:shd w:val="clear" w:color="auto" w:fill="F7F0FB"/>
          </w:tcPr>
          <w:p>
            <w:pPr>
              <w:spacing w:before="60" w:after="60"/>
            </w:pPr>
            <w:r>
              <w:t>What would you drop or simplify in the routine?</w:t>
            </w:r>
          </w:p>
        </w:tc>
        <w:tc>
          <w:tcPr>
            <w:tcW w:type="dxa" w:w="4252"/>
            <w:shd w:val="clear" w:color="auto" w:fill="F7F0FB"/>
          </w:tcPr>
          <w:p>
            <w:pPr>
              <w:spacing w:before="60" w:after="60"/>
            </w:pPr>
            <w:r/>
          </w:p>
        </w:tc>
      </w:tr>
    </w:tbl>
    <w:p>
      <w:pPr>
        <w:spacing w:before="160"/>
      </w:pPr>
      <w:r>
        <w:rPr>
          <w:i/>
          <w:color w:val="5A5766"/>
        </w:rPr>
        <w:t>This routine adapts principles 5, 7 and 8 from Siemens, G. (2005), Connectivism: A learning theory for the digital age, International Journal of Instructional Technology and Distance Learning 2(1), itdl.org. It gives no score and does not certify a team or a person: judge it by the work that follows each change. The payroll support team is a hypothetical example, and the layout is Coursebox's own.</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