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ABCD Objective Builder</w:t>
      </w:r>
    </w:p>
    <w:p>
      <w:r>
        <w:rPr>
          <w:color w:val="5A5766"/>
          <w:sz w:val="22"/>
        </w:rPr>
        <w:t>Write lesson objectives with all four ABCD parts: audience, behaviour, condition and degree. The condition and the degree are the parts most often left out.</w:t>
      </w:r>
    </w:p>
    <w:p>
      <w:r>
        <w:rPr>
          <w:i/>
          <w:color w:val="5A5766"/>
          <w:sz w:val="18"/>
        </w:rPr>
        <w:t>From the Coursebox blog: coursebox.ai/blog/assure-instructional-design-model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The four parts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170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Part</w:t>
            </w:r>
          </w:p>
        </w:tc>
        <w:tc>
          <w:tcPr>
            <w:tcW w:type="dxa" w:w="368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says</w:t>
            </w:r>
          </w:p>
        </w:tc>
        <w:tc>
          <w:tcPr>
            <w:tcW w:type="dxa" w:w="425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Check</w:t>
            </w:r>
          </w:p>
        </w:tc>
      </w:tr>
      <w:tr>
        <w:trPr>
          <w:cantSplit w:val="true"/>
          <w:trHeight w:val="680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A: Audience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Who the learners are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>
              <w:t>Named specifically, e.g. first-year commercial cookery students</w:t>
            </w:r>
          </w:p>
        </w:tc>
      </w:tr>
      <w:tr>
        <w:trPr>
          <w:cantSplit w:val="true"/>
          <w:trHeight w:val="68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B: Behaviour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What they will do, as an observable action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>
              <w:t>A verb you can see or check: dice, write, calculate, demonstrate</w:t>
            </w:r>
          </w:p>
        </w:tc>
      </w:tr>
      <w:tr>
        <w:trPr>
          <w:cantSplit w:val="true"/>
          <w:trHeight w:val="680"/>
        </w:trPr>
        <w:tc>
          <w:tcPr>
            <w:tcW w:type="dxa" w:w="1701"/>
          </w:tcPr>
          <w:p>
            <w:pPr>
              <w:spacing w:before="60" w:after="60"/>
            </w:pPr>
            <w:r>
              <w:rPr>
                <w:b/>
              </w:rPr>
              <w:t>C: Condition</w:t>
            </w:r>
          </w:p>
        </w:tc>
        <w:tc>
          <w:tcPr>
            <w:tcW w:type="dxa" w:w="3685"/>
          </w:tcPr>
          <w:p>
            <w:pPr>
              <w:spacing w:before="60" w:after="60"/>
            </w:pPr>
            <w:r>
              <w:t>What they are given, or the situation they work in</w:t>
            </w:r>
          </w:p>
        </w:tc>
        <w:tc>
          <w:tcPr>
            <w:tcW w:type="dxa" w:w="4252"/>
          </w:tcPr>
          <w:p>
            <w:pPr>
              <w:spacing w:before="60" w:after="60"/>
            </w:pPr>
            <w:r>
              <w:t>Tools, resources, setting or limits stated</w:t>
            </w:r>
          </w:p>
        </w:tc>
      </w:tr>
      <w:tr>
        <w:trPr>
          <w:cantSplit w:val="true"/>
          <w:trHeight w:val="680"/>
        </w:trPr>
        <w:tc>
          <w:tcPr>
            <w:tcW w:type="dxa" w:w="170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D: Degree</w:t>
            </w:r>
          </w:p>
        </w:tc>
        <w:tc>
          <w:tcPr>
            <w:tcW w:type="dxa" w:w="3685"/>
            <w:shd w:val="clear" w:color="auto" w:fill="F7F0FB"/>
          </w:tcPr>
          <w:p>
            <w:pPr>
              <w:spacing w:before="60" w:after="60"/>
            </w:pPr>
            <w:r>
              <w:t>How well they must do it</w:t>
            </w:r>
          </w:p>
        </w:tc>
        <w:tc>
          <w:tcPr>
            <w:tcW w:type="dxa" w:w="4252"/>
            <w:shd w:val="clear" w:color="auto" w:fill="F7F0FB"/>
          </w:tcPr>
          <w:p>
            <w:pPr>
              <w:spacing w:before="60" w:after="60"/>
            </w:pPr>
            <w:r>
              <w:t>A standard you can judge: accuracy, time, number of errors, a checklist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Weak and strong versions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Weak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Strong (ABCD)</w:t>
            </w:r>
          </w:p>
        </w:tc>
      </w:tr>
      <w:tr>
        <w:trPr>
          <w:cantSplit w:val="true"/>
          <w:trHeight w:val="794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Students will understand knife safety.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Given a chef's knife and a board, first-year commercial cookery students will dice an onion using the claw grip, with no unsafe hand position on the observation checklist.</w:t>
            </w:r>
          </w:p>
        </w:tc>
      </w:tr>
      <w:tr>
        <w:trPr>
          <w:cantSplit w:val="true"/>
          <w:trHeight w:val="794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Learners will know how to measure ingredients.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>
              <w:t>Given a recipe and digital scales, students will weigh five dry ingredients to within 5 grams of the recipe.</w:t>
            </w:r>
          </w:p>
        </w:tc>
      </w:tr>
      <w:tr>
        <w:trPr>
          <w:cantSplit w:val="true"/>
          <w:trHeight w:val="794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Students will learn to write a menu.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>
              <w:t>Using the menu template, students will write a three-course menu that lists every major allergen for each dish.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Your objectives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A: Audience</w:t>
            </w:r>
          </w:p>
        </w:tc>
        <w:tc>
          <w:tcPr>
            <w:tcW w:type="dxa" w:w="260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B: Behaviour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C: Condition</w:t>
            </w:r>
          </w:p>
        </w:tc>
        <w:tc>
          <w:tcPr>
            <w:tcW w:type="dxa" w:w="249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D: Degree</w:t>
            </w:r>
          </w:p>
        </w:tc>
      </w:tr>
      <w:tr>
        <w:trPr>
          <w:cantSplit w:val="true"/>
          <w:trHeight w:val="85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041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850"/>
        </w:trPr>
        <w:tc>
          <w:tcPr>
            <w:tcW w:type="dxa" w:w="2041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608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  <w:tc>
          <w:tcPr>
            <w:tcW w:type="dxa" w:w="2494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Read each objective aloud as one sentence. If you cannot picture how you would check it, the behaviour or the degree is still too vague.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