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/>
          <w:color w:val="5D008F"/>
          <w:sz w:val="40"/>
        </w:rPr>
        <w:t>Training Backlog and User Story Template</w:t>
      </w:r>
    </w:p>
    <w:p>
      <w:r>
        <w:rPr>
          <w:color w:val="5A5766"/>
          <w:sz w:val="22"/>
        </w:rPr>
        <w:t>Prioritise small, testable increments. Release to learners only after the agreed quality checks and required approvals.</w:t>
      </w:r>
    </w:p>
    <w:p>
      <w:r>
        <w:rPr>
          <w:i/>
          <w:color w:val="5A5766"/>
          <w:sz w:val="18"/>
        </w:rPr>
        <w:t>From the Coursebox blog: coursebox.ai/blog/agile-instructional-design</w:t>
      </w:r>
    </w:p>
    <w:p>
      <w:pPr>
        <w:keepNext/>
        <w:spacing w:before="240" w:after="80"/>
      </w:pPr>
      <w:r>
        <w:rPr>
          <w:b/>
          <w:color w:val="5D008F"/>
          <w:sz w:val="28"/>
        </w:rPr>
        <w:t>How to write a learning user story</w:t>
      </w:r>
    </w:p>
    <w:p>
      <w:pPr>
        <w:pStyle w:val="ListBullet"/>
      </w:pPr>
      <w:r>
        <w:t>Use the pattern: As a [learner], I need to [do something at work] so that [business result].</w:t>
      </w:r>
    </w:p>
    <w:p>
      <w:pPr>
        <w:pStyle w:val="ListBullet"/>
      </w:pPr>
      <w:r>
        <w:t>Keep stories small enough to build and validate within a sprint; learner release may be later.</w:t>
      </w:r>
    </w:p>
    <w:p>
      <w:pPr>
        <w:pStyle w:val="ListBullet"/>
      </w:pPr>
      <w:r>
        <w:t>Write the task acceptance test and define Done: accuracy, accessibility, assessment alignment and required approvals.</w:t>
      </w:r>
    </w:p>
    <w:p>
      <w:pPr>
        <w:pStyle w:val="ListBullet"/>
      </w:pPr>
      <w:r>
        <w:t>Order the backlog by value and risk, then revisit the order at every sprint review.</w:t>
      </w:r>
    </w:p>
    <w:p>
      <w:pPr>
        <w:keepNext/>
        <w:spacing w:before="240" w:after="80"/>
      </w:pPr>
      <w:r>
        <w:rPr>
          <w:b/>
          <w:color w:val="5D008F"/>
          <w:sz w:val="28"/>
        </w:rPr>
        <w:t>Backlog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1994"/>
        <w:gridCol w:w="1994"/>
        <w:gridCol w:w="1994"/>
        <w:gridCol w:w="1994"/>
        <w:gridCol w:w="1994"/>
      </w:tblGrid>
      <w:tr>
        <w:trPr>
          <w:tblHeader w:val="true"/>
          <w:cantSplit w:val="true"/>
        </w:trPr>
        <w:tc>
          <w:tcPr>
            <w:tcW w:type="dxa" w:w="45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#</w:t>
            </w:r>
          </w:p>
        </w:tc>
        <w:tc>
          <w:tcPr>
            <w:tcW w:type="dxa" w:w="3628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User story</w:t>
            </w:r>
          </w:p>
        </w:tc>
        <w:tc>
          <w:tcPr>
            <w:tcW w:type="dxa" w:w="2835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Acceptance test</w:t>
            </w:r>
          </w:p>
        </w:tc>
        <w:tc>
          <w:tcPr>
            <w:tcW w:type="dxa" w:w="113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Priority</w:t>
            </w:r>
          </w:p>
        </w:tc>
        <w:tc>
          <w:tcPr>
            <w:tcW w:type="dxa" w:w="1020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Sprint</w:t>
            </w:r>
          </w:p>
        </w:tc>
      </w:tr>
      <w:tr>
        <w:trPr>
          <w:cantSplit w:val="true"/>
          <w:trHeight w:val="737"/>
        </w:trPr>
        <w:tc>
          <w:tcPr>
            <w:tcW w:type="dxa" w:w="454"/>
          </w:tcPr>
          <w:p>
            <w:pPr>
              <w:spacing w:before="60" w:after="60"/>
            </w:pPr>
            <w:r>
              <w:t>1</w:t>
            </w:r>
          </w:p>
        </w:tc>
        <w:tc>
          <w:tcPr>
            <w:tcW w:type="dxa" w:w="3628"/>
          </w:tcPr>
          <w:p>
            <w:pPr>
              <w:spacing w:before="60" w:after="60"/>
            </w:pPr>
            <w:r>
              <w:t>As a support agent, I need to set up a scheduled report for a customer so that they stop raising tickets for manual exports</w:t>
            </w:r>
          </w:p>
        </w:tc>
        <w:tc>
          <w:tcPr>
            <w:tcW w:type="dxa" w:w="2835"/>
          </w:tcPr>
          <w:p>
            <w:pPr>
              <w:spacing w:before="60" w:after="60"/>
            </w:pPr>
            <w:r>
              <w:t>Agent sets up a weekly report in the sandbox without help</w:t>
            </w:r>
          </w:p>
        </w:tc>
        <w:tc>
          <w:tcPr>
            <w:tcW w:type="dxa" w:w="1134"/>
          </w:tcPr>
          <w:p>
            <w:pPr>
              <w:spacing w:before="60" w:after="60"/>
            </w:pPr>
            <w:r>
              <w:t>High</w:t>
            </w:r>
          </w:p>
        </w:tc>
        <w:tc>
          <w:tcPr>
            <w:tcW w:type="dxa" w:w="1020"/>
          </w:tcPr>
          <w:p>
            <w:pPr>
              <w:spacing w:before="60" w:after="60"/>
            </w:pPr>
            <w:r>
              <w:t>1</w:t>
            </w:r>
          </w:p>
        </w:tc>
      </w:tr>
      <w:tr>
        <w:trPr>
          <w:cantSplit w:val="true"/>
          <w:trHeight w:val="737"/>
        </w:trPr>
        <w:tc>
          <w:tcPr>
            <w:tcW w:type="dxa" w:w="454"/>
            <w:shd w:val="clear" w:color="auto" w:fill="F7F0FB"/>
          </w:tcPr>
          <w:p>
            <w:pPr>
              <w:spacing w:before="60" w:after="60"/>
            </w:pPr>
            <w:r>
              <w:t>2</w:t>
            </w:r>
          </w:p>
        </w:tc>
        <w:tc>
          <w:tcPr>
            <w:tcW w:type="dxa" w:w="3628"/>
            <w:shd w:val="clear" w:color="auto" w:fill="F7F0FB"/>
          </w:tcPr>
          <w:p>
            <w:pPr>
              <w:spacing w:before="60" w:after="60"/>
            </w:pPr>
            <w:r>
              <w:t>As a support agent, I need to diagnose a missing scheduled delivery so that I can fix it or escalate it correctly</w:t>
            </w:r>
          </w:p>
        </w:tc>
        <w:tc>
          <w:tcPr>
            <w:tcW w:type="dxa" w:w="2835"/>
            <w:shd w:val="clear" w:color="auto" w:fill="F7F0FB"/>
          </w:tcPr>
          <w:p>
            <w:pPr>
              <w:spacing w:before="60" w:after="60"/>
            </w:pPr>
            <w:r>
              <w:t>Agent chooses the right cause in 4 of 5 cases</w:t>
            </w:r>
          </w:p>
        </w:tc>
        <w:tc>
          <w:tcPr>
            <w:tcW w:type="dxa" w:w="1134"/>
            <w:shd w:val="clear" w:color="auto" w:fill="F7F0FB"/>
          </w:tcPr>
          <w:p>
            <w:pPr>
              <w:spacing w:before="60" w:after="60"/>
            </w:pPr>
            <w:r>
              <w:t>High</w:t>
            </w:r>
          </w:p>
        </w:tc>
        <w:tc>
          <w:tcPr>
            <w:tcW w:type="dxa" w:w="1020"/>
            <w:shd w:val="clear" w:color="auto" w:fill="F7F0FB"/>
          </w:tcPr>
          <w:p>
            <w:pPr>
              <w:spacing w:before="60" w:after="60"/>
            </w:pPr>
            <w:r>
              <w:t>1</w:t>
            </w:r>
          </w:p>
        </w:tc>
      </w:tr>
      <w:tr>
        <w:trPr>
          <w:cantSplit w:val="true"/>
          <w:trHeight w:val="737"/>
        </w:trPr>
        <w:tc>
          <w:tcPr>
            <w:tcW w:type="dxa" w:w="454"/>
          </w:tcPr>
          <w:p>
            <w:pPr>
              <w:spacing w:before="60" w:after="60"/>
            </w:pPr>
            <w:r>
              <w:t>3</w:t>
            </w:r>
          </w:p>
        </w:tc>
        <w:tc>
          <w:tcPr>
            <w:tcW w:type="dxa" w:w="3628"/>
          </w:tcPr>
          <w:p>
            <w:pPr>
              <w:spacing w:before="60" w:after="60"/>
            </w:pPr>
            <w:r/>
          </w:p>
        </w:tc>
        <w:tc>
          <w:tcPr>
            <w:tcW w:type="dxa" w:w="2835"/>
          </w:tcPr>
          <w:p>
            <w:pPr>
              <w:spacing w:before="60" w:after="60"/>
            </w:pPr>
            <w:r/>
          </w:p>
        </w:tc>
        <w:tc>
          <w:tcPr>
            <w:tcW w:type="dxa" w:w="1134"/>
          </w:tcPr>
          <w:p>
            <w:pPr>
              <w:spacing w:before="60" w:after="60"/>
            </w:pPr>
            <w:r/>
          </w:p>
        </w:tc>
        <w:tc>
          <w:tcPr>
            <w:tcW w:type="dxa" w:w="1020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737"/>
        </w:trPr>
        <w:tc>
          <w:tcPr>
            <w:tcW w:type="dxa" w:w="454"/>
            <w:shd w:val="clear" w:color="auto" w:fill="F7F0FB"/>
          </w:tcPr>
          <w:p>
            <w:pPr>
              <w:spacing w:before="60" w:after="60"/>
            </w:pPr>
            <w:r>
              <w:t>4</w:t>
            </w:r>
          </w:p>
        </w:tc>
        <w:tc>
          <w:tcPr>
            <w:tcW w:type="dxa" w:w="3628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835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134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020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737"/>
        </w:trPr>
        <w:tc>
          <w:tcPr>
            <w:tcW w:type="dxa" w:w="454"/>
          </w:tcPr>
          <w:p>
            <w:pPr>
              <w:spacing w:before="60" w:after="60"/>
            </w:pPr>
            <w:r>
              <w:t>5</w:t>
            </w:r>
          </w:p>
        </w:tc>
        <w:tc>
          <w:tcPr>
            <w:tcW w:type="dxa" w:w="3628"/>
          </w:tcPr>
          <w:p>
            <w:pPr>
              <w:spacing w:before="60" w:after="60"/>
            </w:pPr>
            <w:r/>
          </w:p>
        </w:tc>
        <w:tc>
          <w:tcPr>
            <w:tcW w:type="dxa" w:w="2835"/>
          </w:tcPr>
          <w:p>
            <w:pPr>
              <w:spacing w:before="60" w:after="60"/>
            </w:pPr>
            <w:r/>
          </w:p>
        </w:tc>
        <w:tc>
          <w:tcPr>
            <w:tcW w:type="dxa" w:w="1134"/>
          </w:tcPr>
          <w:p>
            <w:pPr>
              <w:spacing w:before="60" w:after="60"/>
            </w:pPr>
            <w:r/>
          </w:p>
        </w:tc>
        <w:tc>
          <w:tcPr>
            <w:tcW w:type="dxa" w:w="1020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737"/>
        </w:trPr>
        <w:tc>
          <w:tcPr>
            <w:tcW w:type="dxa" w:w="454"/>
            <w:shd w:val="clear" w:color="auto" w:fill="F7F0FB"/>
          </w:tcPr>
          <w:p>
            <w:pPr>
              <w:spacing w:before="60" w:after="60"/>
            </w:pPr>
            <w:r>
              <w:t>6</w:t>
            </w:r>
          </w:p>
        </w:tc>
        <w:tc>
          <w:tcPr>
            <w:tcW w:type="dxa" w:w="3628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835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134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020"/>
            <w:shd w:val="clear" w:color="auto" w:fill="F7F0FB"/>
          </w:tcPr>
          <w:p>
            <w:pPr>
              <w:spacing w:before="60" w:after="60"/>
            </w:pPr>
            <w:r/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907" w:right="1134" w:bottom="907" w:left="113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A5766"/>
        <w:sz w:val="16"/>
      </w:rPr>
      <w:t xml:space="preserve">coursebox.ai  |  free template  |  page </w:t>
    </w:r>
    <w:r>
      <w:rPr>
        <w:color w:val="5A5766"/>
        <w:sz w:val="16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216000" cy="21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oursebox-logom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6000" cy="216000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5D008F"/>
        <w:sz w:val="22"/>
      </w:rPr>
      <w:t xml:space="preserve">  Coursebox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1A162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