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Piano di lezione sui nove eventi di Gagné</w:t>
      </w:r>
    </w:p>
    <w:p>
      <w:r>
        <w:rPr>
          <w:color w:val="5A5766"/>
          <w:sz w:val="22"/>
        </w:rPr>
        <w:t>Pianifica i nove eventi partendo da una sessione pratica supervisionata ipotetica con un DAE da addestramento e un manichino. Non è un corso di certificazione.</w:t>
      </w:r>
    </w:p>
    <w:p>
      <w:r>
        <w:rPr>
          <w:i/>
          <w:color w:val="5A5766"/>
          <w:sz w:val="18"/>
        </w:rPr>
        <w:t>Dal blog di Coursebox: coursebox.ai/blog/gagne-instructional-design-model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Dettagli della lezione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Voce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La tua lezione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b/>
              </w:rPr>
              <w:t>Lezione e durata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Uso di un defibrillatore automatico esterno (DAE), 45 minuti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Corsisti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>
              <w:t>Addetti al primo soccorso in ufficio, per lo più con un attestato RCP in corso di validità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b/>
              </w:rPr>
              <w:t>Tipo di risultato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Abilità motoria e procedura, con alcune decisioni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I nove eventi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Evento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Che cosa farai</w:t>
            </w:r>
          </w:p>
        </w:tc>
        <w:tc>
          <w:tcPr>
            <w:tcW w:type="dxa" w:w="374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Esempio DAE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Minuti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1. Catturare l'attenzione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Usa uno stimolo di emergenza simulata approvato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Comunicare l'obiettivo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Usare un DAE da addestramento nella sequenza di supporto di base delle funzioni vitali (BLS) approvata dal formatore, incluso il posizionamento degli elettrodi, le istruzioni dell'apparecchio e la sicurezza durante la scarica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1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3. Stimolare il richiamo delle conoscenze pregresse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Richiama la risposta BLS attuale e il punto in cui si inserisce l'uso del DAE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3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Presentare i contenuti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Il formatore qualificato dimostra il DAE da addestramento secondo le linee guida BLS attuali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8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5. Offrire una guida all'apprendimento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Schema del posizionamento degli elettrodi; suggerimento: il DAE ti dice che cosa fare dopo, quindi ascoltalo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4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Far mettere in pratica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Ogni corsista esegue la sequenza con un DAE da addestramento e un manichino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12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7. Dare feedback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Il formatore controlla posizionamento, istruzioni e tempi senza compressioni durante l'analisi e la scarica simulata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5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Valutare la prestazione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Simulazione svolta in autonomia, rispetto alla checklist BLS attuale e completa del formatore qualificato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7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9. Favorire memorizzazione e trasferimento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Individua il DAE dell'ufficio; concorda con il formatore un programma di ripasso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3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modello gratuito  |  pagina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