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Gerlach and Ely Media and Conditions Decision Sheet</w:t>
      </w:r>
    </w:p>
    <w:p>
      <w:r>
        <w:rPr>
          <w:color w:val="5A5766"/>
          <w:sz w:val="22"/>
        </w:rPr>
        <w:t>Decide groups, time and space together, then choose media with Gerlach and Ely's four-step process and three media properties. The forklift safety refresher, a hypothetical workplace course, is filled in.</w:t>
      </w:r>
    </w:p>
    <w:p>
      <w:r>
        <w:rPr>
          <w:i/>
          <w:color w:val="5A5766"/>
          <w:sz w:val="18"/>
        </w:rPr>
        <w:t>From the Coursebox blog: coursebox.ai/blog/gerlach-ely-model-instructional-design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How to use this sheet</w:t>
      </w:r>
    </w:p>
    <w:p>
      <w:pPr>
        <w:pStyle w:val="ListBullet"/>
      </w:pPr>
      <w:r>
        <w:t>Part A first: groups, time and space affect each other, so settle them as one decision.</w:t>
      </w:r>
    </w:p>
    <w:p>
      <w:pPr>
        <w:pStyle w:val="ListBullet"/>
      </w:pPr>
      <w:r>
        <w:t>Part B next: the four-step media process starts with the objective and ends with the medium.</w:t>
      </w:r>
    </w:p>
    <w:p>
      <w:pPr>
        <w:pStyle w:val="ListBullet"/>
      </w:pPr>
      <w:r>
        <w:t>Part C last: use the three media properties to check what each medium adds.</w:t>
      </w:r>
    </w:p>
    <w:p>
      <w:pPr>
        <w:pStyle w:val="ListBullet"/>
      </w:pPr>
      <w:r>
        <w:t>If the format came first, such as an existing slide deck, check it against Parts A and B before using it.</w:t>
      </w:r>
    </w:p>
    <w:p>
      <w:pPr>
        <w:pStyle w:val="ListBullet"/>
      </w:pPr>
      <w:r>
        <w:t>Schedule device access for both shifts and separate supervised practical assessment time. Adapt the brief if needed.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Worked example, Part A: groups, time and space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595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Forklift refresher</w:t>
            </w:r>
          </w:p>
        </w:tc>
      </w:tr>
      <w:tr>
        <w:trPr>
          <w:cantSplit w:val="true"/>
        </w:trPr>
        <w:tc>
          <w:tcPr>
            <w:tcW w:type="dxa" w:w="3685"/>
          </w:tcPr>
          <w:p>
            <w:pPr>
              <w:spacing w:before="60" w:after="60"/>
            </w:pPr>
            <w:r>
              <w:rPr>
                <w:b/>
              </w:rPr>
              <w:t>Which condition is fixed?</w:t>
            </w:r>
          </w:p>
        </w:tc>
        <w:tc>
          <w:tcPr>
            <w:tcW w:type="dxa" w:w="5953"/>
          </w:tcPr>
          <w:p>
            <w:pPr>
              <w:spacing w:before="60" w:after="60"/>
            </w:pPr>
            <w:r>
              <w:t>Time: 20 minutes online in staggered slots, with practical assessment time scheduled separately</w:t>
            </w:r>
          </w:p>
        </w:tc>
      </w:tr>
      <w:tr>
        <w:trPr>
          <w:cantSplit w:val="true"/>
        </w:trPr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Which objectives can learners reach on their own?</w:t>
            </w:r>
          </w:p>
        </w:tc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>
              <w:t>Recognising the three hazards; the steps of the pre-use check</w:t>
            </w:r>
          </w:p>
        </w:tc>
      </w:tr>
      <w:tr>
        <w:trPr>
          <w:cantSplit w:val="true"/>
        </w:trPr>
        <w:tc>
          <w:tcPr>
            <w:tcW w:type="dxa" w:w="3685"/>
          </w:tcPr>
          <w:p>
            <w:pPr>
              <w:spacing w:before="60" w:after="60"/>
            </w:pPr>
            <w:r>
              <w:rPr>
                <w:b/>
              </w:rPr>
              <w:t>Which need others or a trainer?</w:t>
            </w:r>
          </w:p>
        </w:tc>
        <w:tc>
          <w:tcPr>
            <w:tcW w:type="dxa" w:w="5953"/>
          </w:tcPr>
          <w:p>
            <w:pPr>
              <w:spacing w:before="60" w:after="60"/>
            </w:pPr>
            <w:r>
              <w:t>Doing the pre-use check on a real forklift, observed by a supervisor</w:t>
            </w:r>
          </w:p>
        </w:tc>
      </w:tr>
      <w:tr>
        <w:trPr>
          <w:cantSplit w:val="true"/>
        </w:trPr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Groups</w:t>
            </w:r>
          </w:p>
        </w:tc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>
              <w:t>Online alone; small groups in the yard</w:t>
            </w:r>
          </w:p>
        </w:tc>
      </w:tr>
      <w:tr>
        <w:trPr>
          <w:cantSplit w:val="true"/>
        </w:trPr>
        <w:tc>
          <w:tcPr>
            <w:tcW w:type="dxa" w:w="3685"/>
          </w:tcPr>
          <w:p>
            <w:pPr>
              <w:spacing w:before="60" w:after="60"/>
            </w:pPr>
            <w:r>
              <w:rPr>
                <w:b/>
              </w:rPr>
              <w:t>Space and device</w:t>
            </w:r>
          </w:p>
        </w:tc>
        <w:tc>
          <w:tcPr>
            <w:tcW w:type="dxa" w:w="5953"/>
          </w:tcPr>
          <w:p>
            <w:pPr>
              <w:spacing w:before="60" w:after="60"/>
            </w:pPr>
            <w:r>
              <w:t>Shared break-room tablet, noisy, no headphones; then the yard</w:t>
            </w:r>
          </w:p>
        </w:tc>
      </w:tr>
      <w:tr>
        <w:trPr>
          <w:cantSplit w:val="true"/>
        </w:trPr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the conditions rule out</w:t>
            </w:r>
          </w:p>
        </w:tc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>
              <w:t>Audio, long screens, anything needing a group online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Worked example, Parts B and C: choosing the media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Step</w:t>
            </w:r>
          </w:p>
        </w:tc>
        <w:tc>
          <w:tcPr>
            <w:tcW w:type="dxa" w:w="595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Forklift refresher</w:t>
            </w:r>
          </w:p>
        </w:tc>
      </w:tr>
      <w:tr>
        <w:trPr>
          <w:cantSplit w:val="true"/>
        </w:trPr>
        <w:tc>
          <w:tcPr>
            <w:tcW w:type="dxa" w:w="3685"/>
          </w:tcPr>
          <w:p>
            <w:pPr>
              <w:spacing w:before="60" w:after="60"/>
            </w:pPr>
            <w:r>
              <w:rPr>
                <w:b/>
              </w:rPr>
              <w:t>1. State the objective</w:t>
            </w:r>
          </w:p>
        </w:tc>
        <w:tc>
          <w:tcPr>
            <w:tcW w:type="dxa" w:w="5953"/>
          </w:tcPr>
          <w:p>
            <w:pPr>
              <w:spacing w:before="60" w:after="60"/>
            </w:pPr>
            <w:r>
              <w:t>Recognise overloading, poor visibility when reversing, and pedestrians in aisles</w:t>
            </w:r>
          </w:p>
        </w:tc>
      </w:tr>
      <w:tr>
        <w:trPr>
          <w:cantSplit w:val="true"/>
        </w:trPr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2. Classify it</w:t>
            </w:r>
          </w:p>
        </w:tc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>
              <w:t>Identify (hazards); order (the pre-use check online); motor skill (the check in the yard)</w:t>
            </w:r>
          </w:p>
        </w:tc>
      </w:tr>
      <w:tr>
        <w:trPr>
          <w:cantSplit w:val="true"/>
        </w:trPr>
        <w:tc>
          <w:tcPr>
            <w:tcW w:type="dxa" w:w="3685"/>
          </w:tcPr>
          <w:p>
            <w:pPr>
              <w:spacing w:before="60" w:after="60"/>
            </w:pPr>
            <w:r>
              <w:rPr>
                <w:b/>
              </w:rPr>
              <w:t>3. Choose the strategy</w:t>
            </w:r>
          </w:p>
        </w:tc>
        <w:tc>
          <w:tcPr>
            <w:tcW w:type="dxa" w:w="5953"/>
          </w:tcPr>
          <w:p>
            <w:pPr>
              <w:spacing w:before="60" w:after="60"/>
            </w:pPr>
            <w:r>
              <w:t>Show, then decide</w:t>
            </w:r>
          </w:p>
        </w:tc>
      </w:tr>
      <w:tr>
        <w:trPr>
          <w:cantSplit w:val="true"/>
        </w:trPr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4. Select the media</w:t>
            </w:r>
          </w:p>
        </w:tc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>
              <w:t>Silent clips or images, a one-page checklist, decision scenarios</w:t>
            </w:r>
          </w:p>
        </w:tc>
      </w:tr>
      <w:tr>
        <w:trPr>
          <w:cantSplit w:val="true"/>
        </w:trPr>
        <w:tc>
          <w:tcPr>
            <w:tcW w:type="dxa" w:w="3685"/>
          </w:tcPr>
          <w:p>
            <w:pPr>
              <w:spacing w:before="60" w:after="60"/>
            </w:pPr>
            <w:r>
              <w:rPr>
                <w:b/>
              </w:rPr>
              <w:t>Fixative: capture and replay</w:t>
            </w:r>
          </w:p>
        </w:tc>
        <w:tc>
          <w:tcPr>
            <w:tcW w:type="dxa" w:w="5953"/>
          </w:tcPr>
          <w:p>
            <w:pPr>
              <w:spacing w:before="60" w:after="60"/>
            </w:pPr>
            <w:r>
              <w:t>An approved simulated hazard demonstration replayed for each shift</w:t>
            </w:r>
          </w:p>
        </w:tc>
      </w:tr>
      <w:tr>
        <w:trPr>
          <w:cantSplit w:val="true"/>
        </w:trPr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Manipulative: slow, stop, reverse, edit</w:t>
            </w:r>
          </w:p>
        </w:tc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>
              <w:t>A simulated reversing clip paused at the point where a pedestrian enters the blind spot</w:t>
            </w:r>
          </w:p>
        </w:tc>
      </w:tr>
      <w:tr>
        <w:trPr>
          <w:cantSplit w:val="true"/>
        </w:trPr>
        <w:tc>
          <w:tcPr>
            <w:tcW w:type="dxa" w:w="3685"/>
          </w:tcPr>
          <w:p>
            <w:pPr>
              <w:spacing w:before="60" w:after="60"/>
            </w:pPr>
            <w:r>
              <w:rPr>
                <w:b/>
              </w:rPr>
              <w:t>Distributive: reach many places</w:t>
            </w:r>
          </w:p>
        </w:tc>
        <w:tc>
          <w:tcPr>
            <w:tcW w:type="dxa" w:w="5953"/>
          </w:tcPr>
          <w:p>
            <w:pPr>
              <w:spacing w:before="60" w:after="60"/>
            </w:pPr>
            <w:r>
              <w:t>The same tablet module for both shifts and every site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Your course, Part A: groups, time and space</w:t>
      </w:r>
    </w:p>
    <w:p>
      <w:r>
        <w:t>Course name: ______________________________   Objective: 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595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answer</w:t>
            </w:r>
          </w:p>
        </w:tc>
      </w:tr>
      <w:tr>
        <w:trPr>
          <w:cantSplit w:val="true"/>
          <w:trHeight w:val="1531"/>
        </w:trPr>
        <w:tc>
          <w:tcPr>
            <w:tcW w:type="dxa" w:w="3685"/>
          </w:tcPr>
          <w:p>
            <w:pPr>
              <w:spacing w:before="60" w:after="60"/>
            </w:pPr>
            <w:r>
              <w:rPr>
                <w:b/>
              </w:rPr>
              <w:t>Which condition is fixed: time, space or grouping?</w:t>
            </w:r>
          </w:p>
        </w:tc>
        <w:tc>
          <w:tcPr>
            <w:tcW w:type="dxa" w:w="595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531"/>
        </w:trPr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Which objectives can learners reach on their own?</w:t>
            </w:r>
          </w:p>
        </w:tc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531"/>
        </w:trPr>
        <w:tc>
          <w:tcPr>
            <w:tcW w:type="dxa" w:w="3685"/>
          </w:tcPr>
          <w:p>
            <w:pPr>
              <w:spacing w:before="60" w:after="60"/>
            </w:pPr>
            <w:r>
              <w:rPr>
                <w:b/>
              </w:rPr>
              <w:t>Which need others or a trainer?</w:t>
            </w:r>
          </w:p>
        </w:tc>
        <w:tc>
          <w:tcPr>
            <w:tcW w:type="dxa" w:w="595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531"/>
        </w:trPr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Groups</w:t>
            </w:r>
          </w:p>
        </w:tc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531"/>
        </w:trPr>
        <w:tc>
          <w:tcPr>
            <w:tcW w:type="dxa" w:w="3685"/>
          </w:tcPr>
          <w:p>
            <w:pPr>
              <w:spacing w:before="60" w:after="60"/>
            </w:pPr>
            <w:r>
              <w:rPr>
                <w:b/>
              </w:rPr>
              <w:t>Time: how much, and when?</w:t>
            </w:r>
          </w:p>
        </w:tc>
        <w:tc>
          <w:tcPr>
            <w:tcW w:type="dxa" w:w="595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531"/>
        </w:trPr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Space and device</w:t>
            </w:r>
          </w:p>
        </w:tc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531"/>
        </w:trPr>
        <w:tc>
          <w:tcPr>
            <w:tcW w:type="dxa" w:w="3685"/>
          </w:tcPr>
          <w:p>
            <w:pPr>
              <w:spacing w:before="60" w:after="60"/>
            </w:pPr>
            <w:r>
              <w:rPr>
                <w:b/>
              </w:rPr>
              <w:t>What the conditions rule out</w:t>
            </w:r>
          </w:p>
        </w:tc>
        <w:tc>
          <w:tcPr>
            <w:tcW w:type="dxa" w:w="5953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Your course, Parts B and C: choosing the media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Step</w:t>
            </w:r>
          </w:p>
        </w:tc>
        <w:tc>
          <w:tcPr>
            <w:tcW w:type="dxa" w:w="595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answer</w:t>
            </w:r>
          </w:p>
        </w:tc>
      </w:tr>
      <w:tr>
        <w:trPr>
          <w:cantSplit w:val="true"/>
          <w:trHeight w:val="1531"/>
        </w:trPr>
        <w:tc>
          <w:tcPr>
            <w:tcW w:type="dxa" w:w="3685"/>
          </w:tcPr>
          <w:p>
            <w:pPr>
              <w:spacing w:before="60" w:after="60"/>
            </w:pPr>
            <w:r>
              <w:rPr>
                <w:b/>
              </w:rPr>
              <w:t>1. State the objective</w:t>
            </w:r>
          </w:p>
        </w:tc>
        <w:tc>
          <w:tcPr>
            <w:tcW w:type="dxa" w:w="595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531"/>
        </w:trPr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2. Classify it (identify, name, describe, order, construct, attitude or motor skill)</w:t>
            </w:r>
          </w:p>
        </w:tc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531"/>
        </w:trPr>
        <w:tc>
          <w:tcPr>
            <w:tcW w:type="dxa" w:w="3685"/>
          </w:tcPr>
          <w:p>
            <w:pPr>
              <w:spacing w:before="60" w:after="60"/>
            </w:pPr>
            <w:r>
              <w:rPr>
                <w:b/>
              </w:rPr>
              <w:t>3. Choose the strategy</w:t>
            </w:r>
          </w:p>
        </w:tc>
        <w:tc>
          <w:tcPr>
            <w:tcW w:type="dxa" w:w="595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531"/>
        </w:trPr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4. Select the media</w:t>
            </w:r>
          </w:p>
        </w:tc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531"/>
        </w:trPr>
        <w:tc>
          <w:tcPr>
            <w:tcW w:type="dxa" w:w="3685"/>
          </w:tcPr>
          <w:p>
            <w:pPr>
              <w:spacing w:before="60" w:after="60"/>
            </w:pPr>
            <w:r>
              <w:rPr>
                <w:b/>
              </w:rPr>
              <w:t>Fixative: what will you capture and replay?</w:t>
            </w:r>
          </w:p>
        </w:tc>
        <w:tc>
          <w:tcPr>
            <w:tcW w:type="dxa" w:w="595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531"/>
        </w:trPr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Manipulative: what will you slow, stop or edit?</w:t>
            </w:r>
          </w:p>
        </w:tc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531"/>
        </w:trPr>
        <w:tc>
          <w:tcPr>
            <w:tcW w:type="dxa" w:w="3685"/>
          </w:tcPr>
          <w:p>
            <w:pPr>
              <w:spacing w:before="60" w:after="60"/>
            </w:pPr>
            <w:r>
              <w:rPr>
                <w:b/>
              </w:rPr>
              <w:t>Distributive: who else, and where, will use it?</w:t>
            </w:r>
          </w:p>
        </w:tc>
        <w:tc>
          <w:tcPr>
            <w:tcW w:type="dxa" w:w="5953"/>
          </w:tcPr>
          <w:p>
            <w:pPr>
              <w:spacing w:before="60" w:after="60"/>
            </w:pPr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