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b/>
          <w:color w:val="5D008F"/>
          <w:sz w:val="40"/>
        </w:rPr>
        <w:t>Role-Play Kit</w:t>
      </w:r>
    </w:p>
    <w:p>
      <w:r>
        <w:rPr>
          <w:color w:val="5A5766"/>
          <w:sz w:val="22"/>
        </w:rPr>
        <w:t>Everything to run a 45-minute workplace role play: a three-part brief, an observer checklist with five behaviours and no score, a run sheet, a debrief question card and ten ready-to-run briefs. A hypothetical price objection at an in-home quote is filled in as an example, followed by blank pages for your own. It is a Coursebox planning aid, not a validated instrument.</w:t>
      </w:r>
    </w:p>
    <w:p>
      <w:r>
        <w:rPr>
          <w:i/>
          <w:color w:val="5A5766"/>
          <w:sz w:val="18"/>
        </w:rPr>
        <w:t>From the Coursebox blog: coursebox.ai/blog/best-role-play-simulation-examples-for-learning</w:t>
      </w:r>
    </w:p>
    <w:p>
      <w:pPr>
        <w:keepNext/>
        <w:spacing w:before="240" w:after="80"/>
      </w:pPr>
      <w:r>
        <w:rPr>
          <w:b/>
          <w:color w:val="5D008F"/>
          <w:sz w:val="28"/>
        </w:rPr>
        <w:t>How to use this kit</w:t>
      </w:r>
    </w:p>
    <w:p>
      <w:pPr>
        <w:pStyle w:val="ListBullet"/>
      </w:pPr>
      <w:r>
        <w:t>Pick one conversation your team gets wrong, and write three briefs: the situation for everyone, a private brief for the person playing the other part, and a private brief for the learner.</w:t>
      </w:r>
    </w:p>
    <w:p>
      <w:pPr>
        <w:pStyle w:val="ListBullet"/>
      </w:pPr>
      <w:r>
        <w:t>Give the other person a hidden concern and an opening line. The learner should have to ask questions to find the concern.</w:t>
      </w:r>
    </w:p>
    <w:p>
      <w:pPr>
        <w:pStyle w:val="ListBullet"/>
      </w:pPr>
      <w:r>
        <w:t>Choose three to five behaviours the observer can see or hear, and use the observer checklist to write down the learner's words. Do not add up the ticks.</w:t>
      </w:r>
    </w:p>
    <w:p>
      <w:pPr>
        <w:pStyle w:val="ListBullet"/>
      </w:pPr>
      <w:r>
        <w:t>Run the session on the 45-minute run sheet: brief, round 1, pause, debrief with the learner speaking first, round 2, close.</w:t>
      </w:r>
    </w:p>
    <w:p>
      <w:pPr>
        <w:pStyle w:val="ListBullet"/>
      </w:pPr>
      <w:r>
        <w:t>A week or two later, ask the learner about one real conversation, using the same behaviours.</w:t>
      </w:r>
    </w:p>
    <w:p>
      <w:pPr>
        <w:pStyle w:val="ListBullet"/>
      </w:pPr>
      <w:r>
        <w:t>Record observable behaviour and words. Not observed is not necessarily failed. A practice checklist is not a validated selection instrument or authority to perform a regulated task.</w:t>
      </w:r>
    </w:p>
    <w:p>
      <w:pPr>
        <w:spacing w:before="160"/>
      </w:pPr>
      <w:r>
        <w:rPr>
          <w:i/>
          <w:color w:val="5A5766"/>
        </w:rPr>
        <w:t>The worked example is hypothetical; the company, the people and the prices are illustrative.</w:t>
      </w:r>
    </w:p>
    <w:p>
      <w:pPr>
        <w:keepNext/>
        <w:spacing w:before="240" w:after="80"/>
      </w:pPr>
      <w:r>
        <w:rPr>
          <w:b/>
          <w:color w:val="5D008F"/>
          <w:sz w:val="28"/>
        </w:rPr>
        <w:t>Worked example: Joan's price objection</w:t>
      </w:r>
    </w:p>
    <w:p>
      <w:r>
        <w:t>A family-owned removals company in Geelong, Victoria, sends estimators to people's homes to quote for moves. Marco, an estimator who moved up from crew leader three months ago, is the learner. The second estimator plays Joan. Tevita, the office coordinator, observes. Dana, the operations manager, runs the session.</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2268"/>
            <w:shd w:val="clear" w:color="auto" w:fill="5D008F"/>
          </w:tcPr>
          <w:p>
            <w:pPr>
              <w:spacing w:before="60" w:after="60"/>
            </w:pPr>
            <w:r/>
            <w:r>
              <w:rPr>
                <w:b/>
                <w:color w:val="FFFFFF"/>
              </w:rPr>
              <w:t>Brief 1</w:t>
            </w:r>
          </w:p>
        </w:tc>
        <w:tc>
          <w:tcPr>
            <w:tcW w:type="dxa" w:w="7370"/>
            <w:shd w:val="clear" w:color="auto" w:fill="5D008F"/>
          </w:tcPr>
          <w:p>
            <w:pPr>
              <w:spacing w:before="60" w:after="60"/>
            </w:pPr>
            <w:r/>
            <w:r>
              <w:rPr>
                <w:b/>
                <w:color w:val="FFFFFF"/>
              </w:rPr>
              <w:t>The situation (everyone reads this)</w:t>
            </w:r>
          </w:p>
        </w:tc>
      </w:tr>
      <w:tr>
        <w:trPr>
          <w:cantSplit w:val="true"/>
        </w:trPr>
        <w:tc>
          <w:tcPr>
            <w:tcW w:type="dxa" w:w="2268"/>
          </w:tcPr>
          <w:p>
            <w:pPr>
              <w:spacing w:before="60" w:after="60"/>
            </w:pPr>
            <w:r/>
            <w:r>
              <w:rPr>
                <w:b/>
              </w:rPr>
              <w:t>Situation</w:t>
            </w:r>
          </w:p>
        </w:tc>
        <w:tc>
          <w:tcPr>
            <w:tcW w:type="dxa" w:w="7370"/>
          </w:tcPr>
          <w:p>
            <w:pPr>
              <w:spacing w:before="60" w:after="60"/>
            </w:pPr>
            <w:r/>
            <w:r>
              <w:t>Marco has walked through a four-bedroom house in Highton with the owner, Joan, who is downsizing to a two-bedroom unit in Torquay. He has quoted $3,400 for a Friday move. Joan has the quote on the kitchen table.</w:t>
            </w:r>
          </w:p>
        </w:tc>
      </w:tr>
    </w:tbl>
    <w:p>
      <w:pPr>
        <w:keepNext/>
        <w:pageBreakBefore/>
        <w:spacing w:before="240" w:after="80"/>
      </w:pPr>
      <w:r>
        <w:rPr>
          <w:b/>
          <w:color w:val="5D008F"/>
          <w:sz w:val="28"/>
        </w:rPr>
        <w:t>Brief 2: Joan (the role-player reads this; Marco does not see it)</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2268"/>
            <w:shd w:val="clear" w:color="auto" w:fill="5D008F"/>
          </w:tcPr>
          <w:p>
            <w:pPr>
              <w:spacing w:before="60" w:after="60"/>
            </w:pPr>
            <w:r/>
            <w:r>
              <w:rPr>
                <w:b/>
                <w:color w:val="FFFFFF"/>
              </w:rPr>
              <w:t>Part</w:t>
            </w:r>
          </w:p>
        </w:tc>
        <w:tc>
          <w:tcPr>
            <w:tcW w:type="dxa" w:w="7370"/>
            <w:shd w:val="clear" w:color="auto" w:fill="5D008F"/>
          </w:tcPr>
          <w:p>
            <w:pPr>
              <w:spacing w:before="60" w:after="60"/>
            </w:pPr>
            <w:r/>
            <w:r>
              <w:rPr>
                <w:b/>
                <w:color w:val="FFFFFF"/>
              </w:rPr>
              <w:t>Joan's brief</w:t>
            </w:r>
          </w:p>
        </w:tc>
      </w:tr>
      <w:tr>
        <w:trPr>
          <w:cantSplit w:val="true"/>
        </w:trPr>
        <w:tc>
          <w:tcPr>
            <w:tcW w:type="dxa" w:w="2268"/>
          </w:tcPr>
          <w:p>
            <w:pPr>
              <w:spacing w:before="60" w:after="60"/>
            </w:pPr>
            <w:r/>
            <w:r>
              <w:rPr>
                <w:b/>
              </w:rPr>
              <w:t>Who you are</w:t>
            </w:r>
          </w:p>
        </w:tc>
        <w:tc>
          <w:tcPr>
            <w:tcW w:type="dxa" w:w="7370"/>
          </w:tcPr>
          <w:p>
            <w:pPr>
              <w:spacing w:before="60" w:after="60"/>
            </w:pPr>
            <w:r/>
            <w:r>
              <w:t>Joan, 68, moving on Friday from a four-bedroom house in Highton to a two-bedroom unit in Torquay.</w:t>
            </w:r>
          </w:p>
        </w:tc>
      </w:tr>
      <w:tr>
        <w:trPr>
          <w:cantSplit w:val="true"/>
        </w:trPr>
        <w:tc>
          <w:tcPr>
            <w:tcW w:type="dxa" w:w="2268"/>
            <w:shd w:val="clear" w:color="auto" w:fill="F7F0FB"/>
          </w:tcPr>
          <w:p>
            <w:pPr>
              <w:spacing w:before="60" w:after="60"/>
            </w:pPr>
            <w:r/>
            <w:r>
              <w:rPr>
                <w:b/>
              </w:rPr>
              <w:t>Opening line</w:t>
            </w:r>
          </w:p>
        </w:tc>
        <w:tc>
          <w:tcPr>
            <w:tcW w:type="dxa" w:w="7370"/>
            <w:shd w:val="clear" w:color="auto" w:fill="F7F0FB"/>
          </w:tcPr>
          <w:p>
            <w:pPr>
              <w:spacing w:before="60" w:after="60"/>
            </w:pPr>
            <w:r/>
            <w:r>
              <w:t>Word for word: "Honestly, the other company said two thousand six hundred. Why would I pay eight hundred more?"</w:t>
            </w:r>
          </w:p>
        </w:tc>
      </w:tr>
      <w:tr>
        <w:trPr>
          <w:cantSplit w:val="true"/>
        </w:trPr>
        <w:tc>
          <w:tcPr>
            <w:tcW w:type="dxa" w:w="2268"/>
          </w:tcPr>
          <w:p>
            <w:pPr>
              <w:spacing w:before="60" w:after="60"/>
            </w:pPr>
            <w:r/>
            <w:r>
              <w:rPr>
                <w:b/>
              </w:rPr>
              <w:t>Hidden concern</w:t>
            </w:r>
          </w:p>
        </w:tc>
        <w:tc>
          <w:tcPr>
            <w:tcW w:type="dxa" w:w="7370"/>
          </w:tcPr>
          <w:p>
            <w:pPr>
              <w:spacing w:before="60" w:after="60"/>
            </w:pPr>
            <w:r/>
            <w:r>
              <w:t>Your late husband's upright piano is going with you, and the unit is up a narrow flight of stairs. The other company did not ask about the piano and you did not mention it. Bring it up only if Marco asks what is most important to you about the move, or asks about heavy or special items.</w:t>
            </w:r>
          </w:p>
        </w:tc>
      </w:tr>
      <w:tr>
        <w:trPr>
          <w:cantSplit w:val="true"/>
        </w:trPr>
        <w:tc>
          <w:tcPr>
            <w:tcW w:type="dxa" w:w="2268"/>
            <w:shd w:val="clear" w:color="auto" w:fill="F7F0FB"/>
          </w:tcPr>
          <w:p>
            <w:pPr>
              <w:spacing w:before="60" w:after="60"/>
            </w:pPr>
            <w:r/>
            <w:r>
              <w:rPr>
                <w:b/>
              </w:rPr>
              <w:t>When to ease off</w:t>
            </w:r>
          </w:p>
        </w:tc>
        <w:tc>
          <w:tcPr>
            <w:tcW w:type="dxa" w:w="7370"/>
            <w:shd w:val="clear" w:color="auto" w:fill="F7F0FB"/>
          </w:tcPr>
          <w:p>
            <w:pPr>
              <w:spacing w:before="60" w:after="60"/>
            </w:pPr>
            <w:r/>
            <w:r>
              <w:t>Once Marco has asked what the other quote includes and found the piano and the stairs, ease off and start asking about Friday.</w:t>
            </w:r>
          </w:p>
        </w:tc>
      </w:tr>
      <w:tr>
        <w:trPr>
          <w:cantSplit w:val="true"/>
        </w:trPr>
        <w:tc>
          <w:tcPr>
            <w:tcW w:type="dxa" w:w="2268"/>
          </w:tcPr>
          <w:p>
            <w:pPr>
              <w:spacing w:before="60" w:after="60"/>
            </w:pPr>
            <w:r/>
            <w:r>
              <w:rPr>
                <w:b/>
              </w:rPr>
              <w:t>When to push</w:t>
            </w:r>
          </w:p>
        </w:tc>
        <w:tc>
          <w:tcPr>
            <w:tcW w:type="dxa" w:w="7370"/>
          </w:tcPr>
          <w:p>
            <w:pPr>
              <w:spacing w:before="60" w:after="60"/>
            </w:pPr>
            <w:r/>
            <w:r>
              <w:t>If he discounts straight away without asking anything, push for more: "If you can drop it that fast, what's the real price?"</w:t>
            </w:r>
          </w:p>
        </w:tc>
      </w:tr>
      <w:tr>
        <w:trPr>
          <w:cantSplit w:val="true"/>
        </w:trPr>
        <w:tc>
          <w:tcPr>
            <w:tcW w:type="dxa" w:w="2268"/>
            <w:shd w:val="clear" w:color="auto" w:fill="F7F0FB"/>
          </w:tcPr>
          <w:p>
            <w:pPr>
              <w:spacing w:before="60" w:after="60"/>
            </w:pPr>
            <w:r/>
            <w:r>
              <w:rPr>
                <w:b/>
              </w:rPr>
              <w:t>Stop rule</w:t>
            </w:r>
          </w:p>
        </w:tc>
        <w:tc>
          <w:tcPr>
            <w:tcW w:type="dxa" w:w="7370"/>
            <w:shd w:val="clear" w:color="auto" w:fill="F7F0FB"/>
          </w:tcPr>
          <w:p>
            <w:pPr>
              <w:spacing w:before="60" w:after="60"/>
            </w:pPr>
            <w:r/>
            <w:r>
              <w:t>Stop after 8 minutes, or when Joan agrees to a next step or says no.</w:t>
            </w:r>
          </w:p>
        </w:tc>
      </w:tr>
    </w:tbl>
    <w:p>
      <w:pPr>
        <w:keepNext/>
        <w:spacing w:before="240" w:after="80"/>
      </w:pPr>
      <w:r>
        <w:rPr>
          <w:b/>
          <w:color w:val="5D008F"/>
          <w:sz w:val="28"/>
        </w:rPr>
        <w:t>Brief 3: Marco (the learner reads this)</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2268"/>
            <w:shd w:val="clear" w:color="auto" w:fill="5D008F"/>
          </w:tcPr>
          <w:p>
            <w:pPr>
              <w:spacing w:before="60" w:after="60"/>
            </w:pPr>
            <w:r/>
            <w:r>
              <w:rPr>
                <w:b/>
                <w:color w:val="FFFFFF"/>
              </w:rPr>
              <w:t>Part</w:t>
            </w:r>
          </w:p>
        </w:tc>
        <w:tc>
          <w:tcPr>
            <w:tcW w:type="dxa" w:w="7370"/>
            <w:shd w:val="clear" w:color="auto" w:fill="5D008F"/>
          </w:tcPr>
          <w:p>
            <w:pPr>
              <w:spacing w:before="60" w:after="60"/>
            </w:pPr>
            <w:r/>
            <w:r>
              <w:rPr>
                <w:b/>
                <w:color w:val="FFFFFF"/>
              </w:rPr>
              <w:t>Marco's brief</w:t>
            </w:r>
          </w:p>
        </w:tc>
      </w:tr>
      <w:tr>
        <w:trPr>
          <w:cantSplit w:val="true"/>
        </w:trPr>
        <w:tc>
          <w:tcPr>
            <w:tcW w:type="dxa" w:w="2268"/>
          </w:tcPr>
          <w:p>
            <w:pPr>
              <w:spacing w:before="60" w:after="60"/>
            </w:pPr>
            <w:r/>
            <w:r>
              <w:rPr>
                <w:b/>
              </w:rPr>
              <w:t>Your quote</w:t>
            </w:r>
          </w:p>
        </w:tc>
        <w:tc>
          <w:tcPr>
            <w:tcW w:type="dxa" w:w="7370"/>
          </w:tcPr>
          <w:p>
            <w:pPr>
              <w:spacing w:before="60" w:after="60"/>
            </w:pPr>
            <w:r/>
            <w:r>
              <w:t>$3,400 for a crew of three for about 8 hours, packing the kitchen, taking apart and putting back together one wardrobe, and the upright piano with a fourth crew member and a stair trolley.</w:t>
            </w:r>
          </w:p>
        </w:tc>
      </w:tr>
      <w:tr>
        <w:trPr>
          <w:cantSplit w:val="true"/>
        </w:trPr>
        <w:tc>
          <w:tcPr>
            <w:tcW w:type="dxa" w:w="2268"/>
            <w:shd w:val="clear" w:color="auto" w:fill="F7F0FB"/>
          </w:tcPr>
          <w:p>
            <w:pPr>
              <w:spacing w:before="60" w:after="60"/>
            </w:pPr>
            <w:r/>
            <w:r>
              <w:rPr>
                <w:b/>
              </w:rPr>
              <w:t>What you may offer</w:t>
            </w:r>
          </w:p>
        </w:tc>
        <w:tc>
          <w:tcPr>
            <w:tcW w:type="dxa" w:w="7370"/>
            <w:shd w:val="clear" w:color="auto" w:fill="F7F0FB"/>
          </w:tcPr>
          <w:p>
            <w:pPr>
              <w:spacing w:before="60" w:after="60"/>
            </w:pPr>
            <w:r/>
            <w:r>
              <w:t>Drop the kitchen packing ($420) if Joan packs the kitchen herself.</w:t>
            </w:r>
          </w:p>
        </w:tc>
      </w:tr>
      <w:tr>
        <w:trPr>
          <w:cantSplit w:val="true"/>
        </w:trPr>
        <w:tc>
          <w:tcPr>
            <w:tcW w:type="dxa" w:w="2268"/>
          </w:tcPr>
          <w:p>
            <w:pPr>
              <w:spacing w:before="60" w:after="60"/>
            </w:pPr>
            <w:r/>
            <w:r>
              <w:rPr>
                <w:b/>
              </w:rPr>
              <w:t>What you may not do</w:t>
            </w:r>
          </w:p>
        </w:tc>
        <w:tc>
          <w:tcPr>
            <w:tcW w:type="dxa" w:w="7370"/>
          </w:tcPr>
          <w:p>
            <w:pPr>
              <w:spacing w:before="60" w:after="60"/>
            </w:pPr>
            <w:r/>
            <w:r>
              <w:t>Discount the hourly rate without Dana's approval.</w:t>
            </w:r>
          </w:p>
        </w:tc>
      </w:tr>
      <w:tr>
        <w:trPr>
          <w:cantSplit w:val="true"/>
        </w:trPr>
        <w:tc>
          <w:tcPr>
            <w:tcW w:type="dxa" w:w="2268"/>
            <w:shd w:val="clear" w:color="auto" w:fill="F7F0FB"/>
          </w:tcPr>
          <w:p>
            <w:pPr>
              <w:spacing w:before="60" w:after="60"/>
            </w:pPr>
            <w:r/>
            <w:r>
              <w:rPr>
                <w:b/>
              </w:rPr>
              <w:t>Your goal</w:t>
            </w:r>
          </w:p>
        </w:tc>
        <w:tc>
          <w:tcPr>
            <w:tcW w:type="dxa" w:w="7370"/>
            <w:shd w:val="clear" w:color="auto" w:fill="F7F0FB"/>
          </w:tcPr>
          <w:p>
            <w:pPr>
              <w:spacing w:before="60" w:after="60"/>
            </w:pPr>
            <w:r/>
            <w:r>
              <w:t>An accurate comparison and a next step (a booking or a hold on Friday), not a win at any price.</w:t>
            </w:r>
          </w:p>
        </w:tc>
      </w:tr>
    </w:tbl>
    <w:p>
      <w:pPr>
        <w:spacing w:before="160"/>
      </w:pPr>
      <w:r>
        <w:t>What good looks like (for the observer and the debrief): Marco finds out what the other quote includes and what Joan is worried about before he defends the price, offers the kitchen packing instead of a discount, and asks for a next step.</w:t>
      </w:r>
    </w:p>
    <w:p>
      <w:pPr>
        <w:keepNext/>
        <w:pageBreakBefore/>
        <w:spacing w:before="240" w:after="80"/>
      </w:pPr>
      <w:r>
        <w:rPr>
          <w:b/>
          <w:color w:val="5D008F"/>
          <w:sz w:val="28"/>
        </w:rPr>
        <w:t>Observer checklist: Joan's price objection</w:t>
      </w:r>
    </w:p>
    <w:p>
      <w:r>
        <w:t>Learner: ____________________   Observer: ____________________   Date: ____________   Round: 1 / 2</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3324"/>
        <w:gridCol w:w="3324"/>
        <w:gridCol w:w="3324"/>
      </w:tblGrid>
      <w:tr>
        <w:trPr>
          <w:tblHeader w:val="true"/>
          <w:cantSplit w:val="true"/>
        </w:trPr>
        <w:tc>
          <w:tcPr>
            <w:tcW w:type="dxa" w:w="3969"/>
            <w:shd w:val="clear" w:color="auto" w:fill="5D008F"/>
          </w:tcPr>
          <w:p>
            <w:pPr>
              <w:spacing w:before="60" w:after="60"/>
            </w:pPr>
            <w:r/>
            <w:r>
              <w:rPr>
                <w:b/>
                <w:color w:val="FFFFFF"/>
              </w:rPr>
              <w:t>Behaviour</w:t>
            </w:r>
          </w:p>
        </w:tc>
        <w:tc>
          <w:tcPr>
            <w:tcW w:type="dxa" w:w="1587"/>
            <w:shd w:val="clear" w:color="auto" w:fill="5D008F"/>
          </w:tcPr>
          <w:p>
            <w:pPr>
              <w:spacing w:before="60" w:after="60"/>
            </w:pPr>
            <w:r/>
            <w:r>
              <w:rPr>
                <w:b/>
                <w:color w:val="FFFFFF"/>
              </w:rPr>
              <w:t>Seen or not seen</w:t>
            </w:r>
          </w:p>
        </w:tc>
        <w:tc>
          <w:tcPr>
            <w:tcW w:type="dxa" w:w="4082"/>
            <w:shd w:val="clear" w:color="auto" w:fill="5D008F"/>
          </w:tcPr>
          <w:p>
            <w:pPr>
              <w:spacing w:before="60" w:after="60"/>
            </w:pPr>
            <w:r/>
            <w:r>
              <w:rPr>
                <w:b/>
                <w:color w:val="FFFFFF"/>
              </w:rPr>
              <w:t>What Marco said</w:t>
            </w:r>
          </w:p>
        </w:tc>
      </w:tr>
      <w:tr>
        <w:trPr>
          <w:cantSplit w:val="true"/>
          <w:trHeight w:val="850"/>
        </w:trPr>
        <w:tc>
          <w:tcPr>
            <w:tcW w:type="dxa" w:w="3969"/>
          </w:tcPr>
          <w:p>
            <w:pPr>
              <w:spacing w:before="60" w:after="60"/>
            </w:pPr>
            <w:r/>
            <w:r>
              <w:t>1. Asked what the other quote includes before answering on price</w:t>
            </w:r>
          </w:p>
        </w:tc>
        <w:tc>
          <w:tcPr>
            <w:tcW w:type="dxa" w:w="1587"/>
          </w:tcPr>
          <w:p>
            <w:pPr>
              <w:spacing w:before="60" w:after="60"/>
            </w:pPr>
            <w:r/>
          </w:p>
        </w:tc>
        <w:tc>
          <w:tcPr>
            <w:tcW w:type="dxa" w:w="4082"/>
          </w:tcPr>
          <w:p>
            <w:pPr>
              <w:spacing w:before="60" w:after="60"/>
            </w:pPr>
            <w:r/>
          </w:p>
        </w:tc>
      </w:tr>
      <w:tr>
        <w:trPr>
          <w:cantSplit w:val="true"/>
          <w:trHeight w:val="850"/>
        </w:trPr>
        <w:tc>
          <w:tcPr>
            <w:tcW w:type="dxa" w:w="3969"/>
            <w:shd w:val="clear" w:color="auto" w:fill="F7F0FB"/>
          </w:tcPr>
          <w:p>
            <w:pPr>
              <w:spacing w:before="60" w:after="60"/>
            </w:pPr>
            <w:r/>
            <w:r>
              <w:t>2. Asked what is most important to Joan about the move</w:t>
            </w:r>
          </w:p>
        </w:tc>
        <w:tc>
          <w:tcPr>
            <w:tcW w:type="dxa" w:w="1587"/>
            <w:shd w:val="clear" w:color="auto" w:fill="F7F0FB"/>
          </w:tcPr>
          <w:p>
            <w:pPr>
              <w:spacing w:before="60" w:after="60"/>
            </w:pPr>
            <w:r/>
          </w:p>
        </w:tc>
        <w:tc>
          <w:tcPr>
            <w:tcW w:type="dxa" w:w="4082"/>
            <w:shd w:val="clear" w:color="auto" w:fill="F7F0FB"/>
          </w:tcPr>
          <w:p>
            <w:pPr>
              <w:spacing w:before="60" w:after="60"/>
            </w:pPr>
            <w:r/>
          </w:p>
        </w:tc>
      </w:tr>
      <w:tr>
        <w:trPr>
          <w:cantSplit w:val="true"/>
          <w:trHeight w:val="850"/>
        </w:trPr>
        <w:tc>
          <w:tcPr>
            <w:tcW w:type="dxa" w:w="3969"/>
          </w:tcPr>
          <w:p>
            <w:pPr>
              <w:spacing w:before="60" w:after="60"/>
            </w:pPr>
            <w:r/>
            <w:r>
              <w:t>3. Explained one inclusion in terms of her move, such as the piano or the stairs</w:t>
            </w:r>
          </w:p>
        </w:tc>
        <w:tc>
          <w:tcPr>
            <w:tcW w:type="dxa" w:w="1587"/>
          </w:tcPr>
          <w:p>
            <w:pPr>
              <w:spacing w:before="60" w:after="60"/>
            </w:pPr>
            <w:r/>
          </w:p>
        </w:tc>
        <w:tc>
          <w:tcPr>
            <w:tcW w:type="dxa" w:w="4082"/>
          </w:tcPr>
          <w:p>
            <w:pPr>
              <w:spacing w:before="60" w:after="60"/>
            </w:pPr>
            <w:r/>
          </w:p>
        </w:tc>
      </w:tr>
      <w:tr>
        <w:trPr>
          <w:cantSplit w:val="true"/>
          <w:trHeight w:val="850"/>
        </w:trPr>
        <w:tc>
          <w:tcPr>
            <w:tcW w:type="dxa" w:w="3969"/>
            <w:shd w:val="clear" w:color="auto" w:fill="F7F0FB"/>
          </w:tcPr>
          <w:p>
            <w:pPr>
              <w:spacing w:before="60" w:after="60"/>
            </w:pPr>
            <w:r/>
            <w:r>
              <w:t>4. Offered a choice within his authority (the kitchen packing) instead of a discount</w:t>
            </w:r>
          </w:p>
        </w:tc>
        <w:tc>
          <w:tcPr>
            <w:tcW w:type="dxa" w:w="1587"/>
            <w:shd w:val="clear" w:color="auto" w:fill="F7F0FB"/>
          </w:tcPr>
          <w:p>
            <w:pPr>
              <w:spacing w:before="60" w:after="60"/>
            </w:pPr>
            <w:r/>
          </w:p>
        </w:tc>
        <w:tc>
          <w:tcPr>
            <w:tcW w:type="dxa" w:w="4082"/>
            <w:shd w:val="clear" w:color="auto" w:fill="F7F0FB"/>
          </w:tcPr>
          <w:p>
            <w:pPr>
              <w:spacing w:before="60" w:after="60"/>
            </w:pPr>
            <w:r/>
          </w:p>
        </w:tc>
      </w:tr>
      <w:tr>
        <w:trPr>
          <w:cantSplit w:val="true"/>
          <w:trHeight w:val="850"/>
        </w:trPr>
        <w:tc>
          <w:tcPr>
            <w:tcW w:type="dxa" w:w="3969"/>
          </w:tcPr>
          <w:p>
            <w:pPr>
              <w:spacing w:before="60" w:after="60"/>
            </w:pPr>
            <w:r/>
            <w:r>
              <w:t>5. Asked for a next step, such as booking or holding Friday</w:t>
            </w:r>
          </w:p>
        </w:tc>
        <w:tc>
          <w:tcPr>
            <w:tcW w:type="dxa" w:w="1587"/>
          </w:tcPr>
          <w:p>
            <w:pPr>
              <w:spacing w:before="60" w:after="60"/>
            </w:pPr>
            <w:r/>
          </w:p>
        </w:tc>
        <w:tc>
          <w:tcPr>
            <w:tcW w:type="dxa" w:w="4082"/>
          </w:tcPr>
          <w:p>
            <w:pPr>
              <w:spacing w:before="60" w:after="60"/>
            </w:pPr>
            <w:r/>
          </w:p>
        </w:tc>
      </w:tr>
    </w:tbl>
    <w:p>
      <w:pPr>
        <w:spacing w:before="160"/>
      </w:pPr>
      <w:r>
        <w:rPr>
          <w:i/>
          <w:color w:val="5A5766"/>
        </w:rPr>
        <w:t>Tick only what was said or done, and write the words down. No total and no pass mark: the checklist starts the debrief and is not a competence decision.</w:t>
      </w:r>
    </w:p>
    <w:p>
      <w:pPr>
        <w:keepNext/>
        <w:spacing w:before="240" w:after="80"/>
      </w:pPr>
      <w:r>
        <w:rPr>
          <w:b/>
          <w:color w:val="5D008F"/>
          <w:sz w:val="28"/>
        </w:rPr>
        <w:t>Run sheet: 45 minutes, Geelong depot, Monday 7.30 am</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2493"/>
        <w:gridCol w:w="2493"/>
        <w:gridCol w:w="2493"/>
        <w:gridCol w:w="2493"/>
      </w:tblGrid>
      <w:tr>
        <w:trPr>
          <w:tblHeader w:val="true"/>
          <w:cantSplit w:val="true"/>
        </w:trPr>
        <w:tc>
          <w:tcPr>
            <w:tcW w:type="dxa" w:w="1474"/>
            <w:shd w:val="clear" w:color="auto" w:fill="5D008F"/>
          </w:tcPr>
          <w:p>
            <w:pPr>
              <w:spacing w:before="60" w:after="60"/>
            </w:pPr>
            <w:r/>
            <w:r>
              <w:rPr>
                <w:b/>
                <w:color w:val="FFFFFF"/>
              </w:rPr>
              <w:t>Time</w:t>
            </w:r>
          </w:p>
        </w:tc>
        <w:tc>
          <w:tcPr>
            <w:tcW w:type="dxa" w:w="1247"/>
            <w:shd w:val="clear" w:color="auto" w:fill="5D008F"/>
          </w:tcPr>
          <w:p>
            <w:pPr>
              <w:spacing w:before="60" w:after="60"/>
            </w:pPr>
            <w:r/>
            <w:r>
              <w:rPr>
                <w:b/>
                <w:color w:val="FFFFFF"/>
              </w:rPr>
              <w:t>Step</w:t>
            </w:r>
          </w:p>
        </w:tc>
        <w:tc>
          <w:tcPr>
            <w:tcW w:type="dxa" w:w="2154"/>
            <w:shd w:val="clear" w:color="auto" w:fill="5D008F"/>
          </w:tcPr>
          <w:p>
            <w:pPr>
              <w:spacing w:before="60" w:after="60"/>
            </w:pPr>
            <w:r/>
            <w:r>
              <w:rPr>
                <w:b/>
                <w:color w:val="FFFFFF"/>
              </w:rPr>
              <w:t>Who</w:t>
            </w:r>
          </w:p>
        </w:tc>
        <w:tc>
          <w:tcPr>
            <w:tcW w:type="dxa" w:w="4762"/>
            <w:shd w:val="clear" w:color="auto" w:fill="5D008F"/>
          </w:tcPr>
          <w:p>
            <w:pPr>
              <w:spacing w:before="60" w:after="60"/>
            </w:pPr>
            <w:r/>
            <w:r>
              <w:rPr>
                <w:b/>
                <w:color w:val="FFFFFF"/>
              </w:rPr>
              <w:t>What happens</w:t>
            </w:r>
          </w:p>
        </w:tc>
      </w:tr>
      <w:tr>
        <w:trPr>
          <w:cantSplit w:val="true"/>
        </w:trPr>
        <w:tc>
          <w:tcPr>
            <w:tcW w:type="dxa" w:w="1474"/>
          </w:tcPr>
          <w:p>
            <w:pPr>
              <w:spacing w:before="60" w:after="60"/>
            </w:pPr>
            <w:r/>
            <w:r>
              <w:rPr>
                <w:b/>
              </w:rPr>
              <w:t>7.30 to 7.35</w:t>
            </w:r>
          </w:p>
        </w:tc>
        <w:tc>
          <w:tcPr>
            <w:tcW w:type="dxa" w:w="1247"/>
          </w:tcPr>
          <w:p>
            <w:pPr>
              <w:spacing w:before="60" w:after="60"/>
            </w:pPr>
            <w:r/>
            <w:r>
              <w:t>Brief</w:t>
            </w:r>
          </w:p>
        </w:tc>
        <w:tc>
          <w:tcPr>
            <w:tcW w:type="dxa" w:w="2154"/>
          </w:tcPr>
          <w:p>
            <w:pPr>
              <w:spacing w:before="60" w:after="60"/>
            </w:pPr>
            <w:r/>
            <w:r>
              <w:t>Dana</w:t>
            </w:r>
          </w:p>
        </w:tc>
        <w:tc>
          <w:tcPr>
            <w:tcW w:type="dxa" w:w="4762"/>
          </w:tcPr>
          <w:p>
            <w:pPr>
              <w:spacing w:before="60" w:after="60"/>
            </w:pPr>
            <w:r/>
            <w:r>
              <w:t>Reads the situation aloud, hands out the three briefs and sets the rule that anyone can call a pause</w:t>
            </w:r>
          </w:p>
        </w:tc>
      </w:tr>
      <w:tr>
        <w:trPr>
          <w:cantSplit w:val="true"/>
        </w:trPr>
        <w:tc>
          <w:tcPr>
            <w:tcW w:type="dxa" w:w="1474"/>
            <w:shd w:val="clear" w:color="auto" w:fill="F7F0FB"/>
          </w:tcPr>
          <w:p>
            <w:pPr>
              <w:spacing w:before="60" w:after="60"/>
            </w:pPr>
            <w:r/>
            <w:r>
              <w:rPr>
                <w:b/>
              </w:rPr>
              <w:t>7.35 to 7.43</w:t>
            </w:r>
          </w:p>
        </w:tc>
        <w:tc>
          <w:tcPr>
            <w:tcW w:type="dxa" w:w="1247"/>
            <w:shd w:val="clear" w:color="auto" w:fill="F7F0FB"/>
          </w:tcPr>
          <w:p>
            <w:pPr>
              <w:spacing w:before="60" w:after="60"/>
            </w:pPr>
            <w:r/>
            <w:r>
              <w:t>Round 1</w:t>
            </w:r>
          </w:p>
        </w:tc>
        <w:tc>
          <w:tcPr>
            <w:tcW w:type="dxa" w:w="2154"/>
            <w:shd w:val="clear" w:color="auto" w:fill="F7F0FB"/>
          </w:tcPr>
          <w:p>
            <w:pPr>
              <w:spacing w:before="60" w:after="60"/>
            </w:pPr>
            <w:r/>
            <w:r>
              <w:t>Marco and the second estimator, with Tevita observing</w:t>
            </w:r>
          </w:p>
        </w:tc>
        <w:tc>
          <w:tcPr>
            <w:tcW w:type="dxa" w:w="4762"/>
            <w:shd w:val="clear" w:color="auto" w:fill="F7F0FB"/>
          </w:tcPr>
          <w:p>
            <w:pPr>
              <w:spacing w:before="60" w:after="60"/>
            </w:pPr>
            <w:r/>
            <w:r>
              <w:t>Joan opens with her line; 8 minutes or a next step</w:t>
            </w:r>
          </w:p>
        </w:tc>
      </w:tr>
      <w:tr>
        <w:trPr>
          <w:cantSplit w:val="true"/>
        </w:trPr>
        <w:tc>
          <w:tcPr>
            <w:tcW w:type="dxa" w:w="1474"/>
          </w:tcPr>
          <w:p>
            <w:pPr>
              <w:spacing w:before="60" w:after="60"/>
            </w:pPr>
            <w:r/>
            <w:r>
              <w:rPr>
                <w:b/>
              </w:rPr>
              <w:t>7.43 to 7.45</w:t>
            </w:r>
          </w:p>
        </w:tc>
        <w:tc>
          <w:tcPr>
            <w:tcW w:type="dxa" w:w="1247"/>
          </w:tcPr>
          <w:p>
            <w:pPr>
              <w:spacing w:before="60" w:after="60"/>
            </w:pPr>
            <w:r/>
            <w:r>
              <w:t>Pause</w:t>
            </w:r>
          </w:p>
        </w:tc>
        <w:tc>
          <w:tcPr>
            <w:tcW w:type="dxa" w:w="2154"/>
          </w:tcPr>
          <w:p>
            <w:pPr>
              <w:spacing w:before="60" w:after="60"/>
            </w:pPr>
            <w:r/>
            <w:r>
              <w:t>Everyone</w:t>
            </w:r>
          </w:p>
        </w:tc>
        <w:tc>
          <w:tcPr>
            <w:tcW w:type="dxa" w:w="4762"/>
          </w:tcPr>
          <w:p>
            <w:pPr>
              <w:spacing w:before="60" w:after="60"/>
            </w:pPr>
            <w:r/>
            <w:r>
              <w:t>Players step out of role; Tevita finishes the quotes on the checklist</w:t>
            </w:r>
          </w:p>
        </w:tc>
      </w:tr>
      <w:tr>
        <w:trPr>
          <w:cantSplit w:val="true"/>
        </w:trPr>
        <w:tc>
          <w:tcPr>
            <w:tcW w:type="dxa" w:w="1474"/>
            <w:shd w:val="clear" w:color="auto" w:fill="F7F0FB"/>
          </w:tcPr>
          <w:p>
            <w:pPr>
              <w:spacing w:before="60" w:after="60"/>
            </w:pPr>
            <w:r/>
            <w:r>
              <w:rPr>
                <w:b/>
              </w:rPr>
              <w:t>7.45 to 7.55</w:t>
            </w:r>
          </w:p>
        </w:tc>
        <w:tc>
          <w:tcPr>
            <w:tcW w:type="dxa" w:w="1247"/>
            <w:shd w:val="clear" w:color="auto" w:fill="F7F0FB"/>
          </w:tcPr>
          <w:p>
            <w:pPr>
              <w:spacing w:before="60" w:after="60"/>
            </w:pPr>
            <w:r/>
            <w:r>
              <w:t>Debrief</w:t>
            </w:r>
          </w:p>
        </w:tc>
        <w:tc>
          <w:tcPr>
            <w:tcW w:type="dxa" w:w="2154"/>
            <w:shd w:val="clear" w:color="auto" w:fill="F7F0FB"/>
          </w:tcPr>
          <w:p>
            <w:pPr>
              <w:spacing w:before="60" w:after="60"/>
            </w:pPr>
            <w:r/>
            <w:r>
              <w:t>Dana</w:t>
            </w:r>
          </w:p>
        </w:tc>
        <w:tc>
          <w:tcPr>
            <w:tcW w:type="dxa" w:w="4762"/>
            <w:shd w:val="clear" w:color="auto" w:fill="F7F0FB"/>
          </w:tcPr>
          <w:p>
            <w:pPr>
              <w:spacing w:before="60" w:after="60"/>
            </w:pPr>
            <w:r/>
            <w:r>
              <w:t>Marco first, then Tevita's ticks with quotes, then Joan on the moment she would have booked or walked, then one change</w:t>
            </w:r>
          </w:p>
        </w:tc>
      </w:tr>
      <w:tr>
        <w:trPr>
          <w:cantSplit w:val="true"/>
        </w:trPr>
        <w:tc>
          <w:tcPr>
            <w:tcW w:type="dxa" w:w="1474"/>
          </w:tcPr>
          <w:p>
            <w:pPr>
              <w:spacing w:before="60" w:after="60"/>
            </w:pPr>
            <w:r/>
            <w:r>
              <w:rPr>
                <w:b/>
              </w:rPr>
              <w:t>7.55 to 8.03</w:t>
            </w:r>
          </w:p>
        </w:tc>
        <w:tc>
          <w:tcPr>
            <w:tcW w:type="dxa" w:w="1247"/>
          </w:tcPr>
          <w:p>
            <w:pPr>
              <w:spacing w:before="60" w:after="60"/>
            </w:pPr>
            <w:r/>
            <w:r>
              <w:t>Round 2</w:t>
            </w:r>
          </w:p>
        </w:tc>
        <w:tc>
          <w:tcPr>
            <w:tcW w:type="dxa" w:w="2154"/>
          </w:tcPr>
          <w:p>
            <w:pPr>
              <w:spacing w:before="60" w:after="60"/>
            </w:pPr>
            <w:r/>
            <w:r>
              <w:t>Same roles</w:t>
            </w:r>
          </w:p>
        </w:tc>
        <w:tc>
          <w:tcPr>
            <w:tcW w:type="dxa" w:w="4762"/>
          </w:tcPr>
          <w:p>
            <w:pPr>
              <w:spacing w:before="60" w:after="60"/>
            </w:pPr>
            <w:r/>
            <w:r>
              <w:t>The same brief again, with Marco's one change</w:t>
            </w:r>
          </w:p>
        </w:tc>
      </w:tr>
      <w:tr>
        <w:trPr>
          <w:cantSplit w:val="true"/>
        </w:trPr>
        <w:tc>
          <w:tcPr>
            <w:tcW w:type="dxa" w:w="1474"/>
            <w:shd w:val="clear" w:color="auto" w:fill="F7F0FB"/>
          </w:tcPr>
          <w:p>
            <w:pPr>
              <w:spacing w:before="60" w:after="60"/>
            </w:pPr>
            <w:r/>
            <w:r>
              <w:rPr>
                <w:b/>
              </w:rPr>
              <w:t>8.03 to 8.15</w:t>
            </w:r>
          </w:p>
        </w:tc>
        <w:tc>
          <w:tcPr>
            <w:tcW w:type="dxa" w:w="1247"/>
            <w:shd w:val="clear" w:color="auto" w:fill="F7F0FB"/>
          </w:tcPr>
          <w:p>
            <w:pPr>
              <w:spacing w:before="60" w:after="60"/>
            </w:pPr>
            <w:r/>
            <w:r>
              <w:t>Close</w:t>
            </w:r>
          </w:p>
        </w:tc>
        <w:tc>
          <w:tcPr>
            <w:tcW w:type="dxa" w:w="2154"/>
            <w:shd w:val="clear" w:color="auto" w:fill="F7F0FB"/>
          </w:tcPr>
          <w:p>
            <w:pPr>
              <w:spacing w:before="60" w:after="60"/>
            </w:pPr>
            <w:r/>
            <w:r>
              <w:t>Dana</w:t>
            </w:r>
          </w:p>
        </w:tc>
        <w:tc>
          <w:tcPr>
            <w:tcW w:type="dxa" w:w="4762"/>
            <w:shd w:val="clear" w:color="auto" w:fill="F7F0FB"/>
          </w:tcPr>
          <w:p>
            <w:pPr>
              <w:spacing w:before="60" w:after="60"/>
            </w:pPr>
            <w:r/>
            <w:r>
              <w:t>A short debrief on round 2; Marco writes one thing he will do on real quotes this fortnight</w:t>
            </w:r>
          </w:p>
        </w:tc>
      </w:tr>
    </w:tbl>
    <w:p>
      <w:pPr>
        <w:keepNext/>
        <w:pageBreakBefore/>
        <w:spacing w:before="240" w:after="80"/>
      </w:pPr>
      <w:r>
        <w:rPr>
          <w:b/>
          <w:color w:val="5D008F"/>
          <w:sz w:val="28"/>
        </w:rPr>
        <w:t>Debrief question card</w:t>
      </w:r>
    </w:p>
    <w:p>
      <w:r>
        <w:t>Run the debrief in the same order every time:</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3324"/>
        <w:gridCol w:w="3324"/>
        <w:gridCol w:w="3324"/>
      </w:tblGrid>
      <w:tr>
        <w:trPr>
          <w:tblHeader w:val="true"/>
          <w:cantSplit w:val="true"/>
        </w:trPr>
        <w:tc>
          <w:tcPr>
            <w:tcW w:type="dxa" w:w="1134"/>
            <w:shd w:val="clear" w:color="auto" w:fill="5D008F"/>
          </w:tcPr>
          <w:p>
            <w:pPr>
              <w:spacing w:before="60" w:after="60"/>
            </w:pPr>
            <w:r/>
            <w:r>
              <w:rPr>
                <w:b/>
                <w:color w:val="FFFFFF"/>
              </w:rPr>
              <w:t>Order</w:t>
            </w:r>
          </w:p>
        </w:tc>
        <w:tc>
          <w:tcPr>
            <w:tcW w:type="dxa" w:w="2551"/>
            <w:shd w:val="clear" w:color="auto" w:fill="5D008F"/>
          </w:tcPr>
          <w:p>
            <w:pPr>
              <w:spacing w:before="60" w:after="60"/>
            </w:pPr>
            <w:r/>
            <w:r>
              <w:rPr>
                <w:b/>
                <w:color w:val="FFFFFF"/>
              </w:rPr>
              <w:t>Who speaks</w:t>
            </w:r>
          </w:p>
        </w:tc>
        <w:tc>
          <w:tcPr>
            <w:tcW w:type="dxa" w:w="5953"/>
            <w:shd w:val="clear" w:color="auto" w:fill="5D008F"/>
          </w:tcPr>
          <w:p>
            <w:pPr>
              <w:spacing w:before="60" w:after="60"/>
            </w:pPr>
            <w:r/>
            <w:r>
              <w:rPr>
                <w:b/>
                <w:color w:val="FFFFFF"/>
              </w:rPr>
              <w:t>Ask</w:t>
            </w:r>
          </w:p>
        </w:tc>
      </w:tr>
      <w:tr>
        <w:trPr>
          <w:cantSplit w:val="true"/>
        </w:trPr>
        <w:tc>
          <w:tcPr>
            <w:tcW w:type="dxa" w:w="1134"/>
          </w:tcPr>
          <w:p>
            <w:pPr>
              <w:spacing w:before="60" w:after="60"/>
            </w:pPr>
            <w:r/>
            <w:r>
              <w:rPr>
                <w:b/>
              </w:rPr>
              <w:t>1</w:t>
            </w:r>
          </w:p>
        </w:tc>
        <w:tc>
          <w:tcPr>
            <w:tcW w:type="dxa" w:w="2551"/>
          </w:tcPr>
          <w:p>
            <w:pPr>
              <w:spacing w:before="60" w:after="60"/>
            </w:pPr>
            <w:r/>
            <w:r>
              <w:t>The learner</w:t>
            </w:r>
          </w:p>
        </w:tc>
        <w:tc>
          <w:tcPr>
            <w:tcW w:type="dxa" w:w="5953"/>
          </w:tcPr>
          <w:p>
            <w:pPr>
              <w:spacing w:before="60" w:after="60"/>
            </w:pPr>
            <w:r/>
            <w:r>
              <w:t>What went well, and what would you change?</w:t>
            </w:r>
          </w:p>
        </w:tc>
      </w:tr>
      <w:tr>
        <w:trPr>
          <w:cantSplit w:val="true"/>
        </w:trPr>
        <w:tc>
          <w:tcPr>
            <w:tcW w:type="dxa" w:w="1134"/>
            <w:shd w:val="clear" w:color="auto" w:fill="F7F0FB"/>
          </w:tcPr>
          <w:p>
            <w:pPr>
              <w:spacing w:before="60" w:after="60"/>
            </w:pPr>
            <w:r/>
            <w:r>
              <w:rPr>
                <w:b/>
              </w:rPr>
              <w:t>2</w:t>
            </w:r>
          </w:p>
        </w:tc>
        <w:tc>
          <w:tcPr>
            <w:tcW w:type="dxa" w:w="2551"/>
            <w:shd w:val="clear" w:color="auto" w:fill="F7F0FB"/>
          </w:tcPr>
          <w:p>
            <w:pPr>
              <w:spacing w:before="60" w:after="60"/>
            </w:pPr>
            <w:r/>
            <w:r>
              <w:t>The observer</w:t>
            </w:r>
          </w:p>
        </w:tc>
        <w:tc>
          <w:tcPr>
            <w:tcW w:type="dxa" w:w="5953"/>
            <w:shd w:val="clear" w:color="auto" w:fill="F7F0FB"/>
          </w:tcPr>
          <w:p>
            <w:pPr>
              <w:spacing w:before="60" w:after="60"/>
            </w:pPr>
            <w:r/>
            <w:r>
              <w:t>Read each tick with the words the learner used.</w:t>
            </w:r>
          </w:p>
        </w:tc>
      </w:tr>
      <w:tr>
        <w:trPr>
          <w:cantSplit w:val="true"/>
        </w:trPr>
        <w:tc>
          <w:tcPr>
            <w:tcW w:type="dxa" w:w="1134"/>
          </w:tcPr>
          <w:p>
            <w:pPr>
              <w:spacing w:before="60" w:after="60"/>
            </w:pPr>
            <w:r/>
            <w:r>
              <w:rPr>
                <w:b/>
              </w:rPr>
              <w:t>3</w:t>
            </w:r>
          </w:p>
        </w:tc>
        <w:tc>
          <w:tcPr>
            <w:tcW w:type="dxa" w:w="2551"/>
          </w:tcPr>
          <w:p>
            <w:pPr>
              <w:spacing w:before="60" w:after="60"/>
            </w:pPr>
            <w:r/>
            <w:r>
              <w:t>The role-player, in role for one answer</w:t>
            </w:r>
          </w:p>
        </w:tc>
        <w:tc>
          <w:tcPr>
            <w:tcW w:type="dxa" w:w="5953"/>
          </w:tcPr>
          <w:p>
            <w:pPr>
              <w:spacing w:before="60" w:after="60"/>
            </w:pPr>
            <w:r/>
            <w:r>
              <w:t>At what moment would you have said yes, or walked away?</w:t>
            </w:r>
          </w:p>
        </w:tc>
      </w:tr>
      <w:tr>
        <w:trPr>
          <w:cantSplit w:val="true"/>
        </w:trPr>
        <w:tc>
          <w:tcPr>
            <w:tcW w:type="dxa" w:w="1134"/>
            <w:shd w:val="clear" w:color="auto" w:fill="F7F0FB"/>
          </w:tcPr>
          <w:p>
            <w:pPr>
              <w:spacing w:before="60" w:after="60"/>
            </w:pPr>
            <w:r/>
            <w:r>
              <w:rPr>
                <w:b/>
              </w:rPr>
              <w:t>4</w:t>
            </w:r>
          </w:p>
        </w:tc>
        <w:tc>
          <w:tcPr>
            <w:tcW w:type="dxa" w:w="2551"/>
            <w:shd w:val="clear" w:color="auto" w:fill="F7F0FB"/>
          </w:tcPr>
          <w:p>
            <w:pPr>
              <w:spacing w:before="60" w:after="60"/>
            </w:pPr>
            <w:r/>
            <w:r>
              <w:t>The learner</w:t>
            </w:r>
          </w:p>
        </w:tc>
        <w:tc>
          <w:tcPr>
            <w:tcW w:type="dxa" w:w="5953"/>
            <w:shd w:val="clear" w:color="auto" w:fill="F7F0FB"/>
          </w:tcPr>
          <w:p>
            <w:pPr>
              <w:spacing w:before="60" w:after="60"/>
            </w:pPr>
            <w:r/>
            <w:r>
              <w:t>What is the one thing you will do differently in round 2?</w:t>
            </w:r>
          </w:p>
        </w:tc>
      </w:tr>
    </w:tbl>
    <w:p>
      <w:pPr>
        <w:spacing w:before="160"/>
      </w:pPr>
      <w:r>
        <w:t>Raising something yourself (advocacy and inquiry): say what you saw, say what you were thinking, then ask. For example: "I noticed you went straight to the discount. I was worried Joan would push for more. What was going through your mind?"</w:t>
      </w:r>
    </w:p>
    <w:p>
      <w:pPr>
        <w:keepNext/>
        <w:spacing w:before="240" w:after="80"/>
      </w:pPr>
      <w:r>
        <w:rPr>
          <w:b/>
          <w:color w:val="5D008F"/>
          <w:sz w:val="28"/>
        </w:rPr>
        <w:t>If someone freezes or does not want to take part</w:t>
      </w:r>
    </w:p>
    <w:p>
      <w:pPr>
        <w:pStyle w:val="ListBullet"/>
      </w:pPr>
      <w:r>
        <w:t>Start as the observer: someone nervous can watch and tick a round first, then take the learner's chair next time.</w:t>
      </w:r>
    </w:p>
    <w:p>
      <w:pPr>
        <w:pStyle w:val="ListBullet"/>
      </w:pPr>
      <w:r>
        <w:t>Anyone can call a pause: say so in the brief, before round 1.</w:t>
      </w:r>
    </w:p>
    <w:p>
      <w:pPr>
        <w:pStyle w:val="ListBullet"/>
      </w:pPr>
      <w:r>
        <w:t>Keep the brief in hand: a learner who freezes can stop, read it again and restart.</w:t>
      </w:r>
    </w:p>
    <w:p>
      <w:pPr>
        <w:pStyle w:val="ListBullet"/>
      </w:pPr>
      <w:r>
        <w:t>Swap roles: playing the other part lets the learner hear their own lines from the other side.</w:t>
      </w:r>
    </w:p>
    <w:p>
      <w:pPr>
        <w:pStyle w:val="ListBullet"/>
      </w:pPr>
      <w:r>
        <w:t>Step out of role before feedback: give the players a minute to drop their characters before the debrief starts. The one exception is the role-player's single answer in character, after the learner has spoken.</w:t>
      </w:r>
    </w:p>
    <w:p>
      <w:pPr>
        <w:spacing w:before="160"/>
      </w:pPr>
      <w:r>
        <w:rPr>
          <w:i/>
          <w:color w:val="5A5766"/>
        </w:rPr>
        <w:t>These are practical rules, not research findings.</w:t>
      </w:r>
    </w:p>
    <w:p>
      <w:pPr>
        <w:keepNext/>
        <w:pageBreakBefore/>
        <w:spacing w:before="240" w:after="80"/>
      </w:pPr>
      <w:r>
        <w:rPr>
          <w:b/>
          <w:color w:val="5D008F"/>
          <w:sz w:val="28"/>
        </w:rPr>
        <w:t>The ten briefs</w:t>
      </w:r>
    </w:p>
    <w:p>
      <w:r>
        <w:t>The ten briefs from the article, as written there. Change the names and the product to suit your team, and keep the hidden concern.</w:t>
      </w:r>
    </w:p>
    <w:p>
      <w:pPr>
        <w:keepNext/>
        <w:spacing w:before="240" w:after="80"/>
      </w:pPr>
      <w:r>
        <w:rPr>
          <w:b/>
          <w:color w:val="5D008F"/>
          <w:sz w:val="28"/>
        </w:rPr>
        <w:t>1. Sales: a price objection at an in-home quote</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2154"/>
            <w:shd w:val="clear" w:color="auto" w:fill="5D008F"/>
          </w:tcPr>
          <w:p>
            <w:pPr>
              <w:spacing w:before="60" w:after="60"/>
            </w:pPr>
            <w:r/>
            <w:r>
              <w:rPr>
                <w:b/>
                <w:color w:val="FFFFFF"/>
              </w:rPr>
              <w:t>Part</w:t>
            </w:r>
          </w:p>
        </w:tc>
        <w:tc>
          <w:tcPr>
            <w:tcW w:type="dxa" w:w="7483"/>
            <w:shd w:val="clear" w:color="auto" w:fill="5D008F"/>
          </w:tcPr>
          <w:p>
            <w:pPr>
              <w:spacing w:before="60" w:after="60"/>
            </w:pPr>
            <w:r/>
            <w:r>
              <w:rPr>
                <w:b/>
                <w:color w:val="FFFFFF"/>
              </w:rPr>
              <w:t>Brief</w:t>
            </w:r>
          </w:p>
        </w:tc>
      </w:tr>
      <w:tr>
        <w:trPr>
          <w:cantSplit w:val="true"/>
        </w:trPr>
        <w:tc>
          <w:tcPr>
            <w:tcW w:type="dxa" w:w="2154"/>
          </w:tcPr>
          <w:p>
            <w:pPr>
              <w:spacing w:before="60" w:after="60"/>
            </w:pPr>
            <w:r/>
            <w:r>
              <w:rPr>
                <w:b/>
              </w:rPr>
              <w:t>The situation</w:t>
            </w:r>
          </w:p>
        </w:tc>
        <w:tc>
          <w:tcPr>
            <w:tcW w:type="dxa" w:w="7483"/>
          </w:tcPr>
          <w:p>
            <w:pPr>
              <w:spacing w:before="60" w:after="60"/>
            </w:pPr>
            <w:r/>
            <w:r>
              <w:t>Marco has walked through a four-bedroom house in Highton with the owner, Joan, who is downsizing to a two-bedroom unit in Torquay. He has quoted $3,400 for a Friday move: a crew of three for about 8 hours, packing the kitchen, one wardrobe taken apart and rebuilt, and the upright piano with a fourth crew member and a stair trolley. Joan has the quote on the kitchen table.</w:t>
            </w:r>
          </w:p>
        </w:tc>
      </w:tr>
      <w:tr>
        <w:trPr>
          <w:cantSplit w:val="true"/>
        </w:trPr>
        <w:tc>
          <w:tcPr>
            <w:tcW w:type="dxa" w:w="2154"/>
            <w:shd w:val="clear" w:color="auto" w:fill="F7F0FB"/>
          </w:tcPr>
          <w:p>
            <w:pPr>
              <w:spacing w:before="60" w:after="60"/>
            </w:pPr>
            <w:r/>
            <w:r>
              <w:rPr>
                <w:b/>
              </w:rPr>
              <w:t>The roles</w:t>
            </w:r>
          </w:p>
        </w:tc>
        <w:tc>
          <w:tcPr>
            <w:tcW w:type="dxa" w:w="7483"/>
            <w:shd w:val="clear" w:color="auto" w:fill="F7F0FB"/>
          </w:tcPr>
          <w:p>
            <w:pPr>
              <w:spacing w:before="60" w:after="60"/>
            </w:pPr>
            <w:r/>
            <w:r>
              <w:t>Marco plays himself. He may drop the kitchen packing ($420) if Joan packs it herself, and may not discount the hourly rate without Dana's approval. The second estimator plays Joan, 68. The piano was her late husband's, the unit is up a narrow flight of stairs, and the other company never asked about the piano. Joan mentions any of this only if Marco asks what is most important to her or asks about heavy or special items.</w:t>
            </w:r>
          </w:p>
        </w:tc>
      </w:tr>
      <w:tr>
        <w:trPr>
          <w:cantSplit w:val="true"/>
        </w:trPr>
        <w:tc>
          <w:tcPr>
            <w:tcW w:type="dxa" w:w="2154"/>
          </w:tcPr>
          <w:p>
            <w:pPr>
              <w:spacing w:before="60" w:after="60"/>
            </w:pPr>
            <w:r/>
            <w:r>
              <w:rPr>
                <w:b/>
              </w:rPr>
              <w:t>Opening line</w:t>
            </w:r>
          </w:p>
        </w:tc>
        <w:tc>
          <w:tcPr>
            <w:tcW w:type="dxa" w:w="7483"/>
          </w:tcPr>
          <w:p>
            <w:pPr>
              <w:spacing w:before="60" w:after="60"/>
            </w:pPr>
            <w:r/>
            <w:r>
              <w:t>"Honestly, the other company said two thousand six hundred. Why would I pay eight hundred more?"</w:t>
            </w:r>
          </w:p>
        </w:tc>
      </w:tr>
      <w:tr>
        <w:trPr>
          <w:cantSplit w:val="true"/>
        </w:trPr>
        <w:tc>
          <w:tcPr>
            <w:tcW w:type="dxa" w:w="2154"/>
            <w:shd w:val="clear" w:color="auto" w:fill="F7F0FB"/>
          </w:tcPr>
          <w:p>
            <w:pPr>
              <w:spacing w:before="60" w:after="60"/>
            </w:pPr>
            <w:r/>
            <w:r>
              <w:rPr>
                <w:b/>
              </w:rPr>
              <w:t>What good looks like</w:t>
            </w:r>
          </w:p>
        </w:tc>
        <w:tc>
          <w:tcPr>
            <w:tcW w:type="dxa" w:w="7483"/>
            <w:shd w:val="clear" w:color="auto" w:fill="F7F0FB"/>
          </w:tcPr>
          <w:p>
            <w:pPr>
              <w:spacing w:before="60" w:after="60"/>
            </w:pPr>
            <w:r/>
            <w:r>
              <w:t>Marco finds out what the other quote includes and what Joan is worried about before he defends the price, offers the kitchen packing instead of a discount, and asks for a next step.</w:t>
            </w:r>
          </w:p>
        </w:tc>
      </w:tr>
      <w:tr>
        <w:trPr>
          <w:cantSplit w:val="true"/>
        </w:trPr>
        <w:tc>
          <w:tcPr>
            <w:tcW w:type="dxa" w:w="2154"/>
          </w:tcPr>
          <w:p>
            <w:pPr>
              <w:spacing w:before="60" w:after="60"/>
            </w:pPr>
            <w:r/>
            <w:r>
              <w:rPr>
                <w:b/>
              </w:rPr>
              <w:t>Watch for</w:t>
            </w:r>
          </w:p>
        </w:tc>
        <w:tc>
          <w:tcPr>
            <w:tcW w:type="dxa" w:w="7483"/>
          </w:tcPr>
          <w:p>
            <w:pPr>
              <w:spacing w:before="60" w:after="60"/>
            </w:pPr>
            <w:r/>
            <w:r>
              <w:t>He asks what the other quote includes before answering on price; he asks what is most important to Joan about the move; he offers the kitchen packing choice instead of a discount.</w:t>
            </w:r>
          </w:p>
        </w:tc>
      </w:tr>
      <w:tr>
        <w:trPr>
          <w:cantSplit w:val="true"/>
        </w:trPr>
        <w:tc>
          <w:tcPr>
            <w:tcW w:type="dxa" w:w="2154"/>
            <w:shd w:val="clear" w:color="auto" w:fill="F7F0FB"/>
          </w:tcPr>
          <w:p>
            <w:pPr>
              <w:spacing w:before="60" w:after="60"/>
            </w:pPr>
            <w:r/>
            <w:r>
              <w:rPr>
                <w:b/>
              </w:rPr>
              <w:t>Debrief question</w:t>
            </w:r>
          </w:p>
        </w:tc>
        <w:tc>
          <w:tcPr>
            <w:tcW w:type="dxa" w:w="7483"/>
            <w:shd w:val="clear" w:color="auto" w:fill="F7F0FB"/>
          </w:tcPr>
          <w:p>
            <w:pPr>
              <w:spacing w:before="60" w:after="60"/>
            </w:pPr>
            <w:r/>
            <w:r>
              <w:t>"What did Joan say that told you what she was worried about?"</w:t>
            </w:r>
          </w:p>
        </w:tc>
      </w:tr>
    </w:tbl>
    <w:p>
      <w:pPr>
        <w:keepNext/>
        <w:pageBreakBefore/>
        <w:spacing w:before="240" w:after="80"/>
      </w:pPr>
      <w:r>
        <w:rPr>
          <w:b/>
          <w:color w:val="5D008F"/>
          <w:sz w:val="28"/>
        </w:rPr>
        <w:t>2. Sales: asking before recommending</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2154"/>
            <w:shd w:val="clear" w:color="auto" w:fill="5D008F"/>
          </w:tcPr>
          <w:p>
            <w:pPr>
              <w:spacing w:before="60" w:after="60"/>
            </w:pPr>
            <w:r/>
            <w:r>
              <w:rPr>
                <w:b/>
                <w:color w:val="FFFFFF"/>
              </w:rPr>
              <w:t>Part</w:t>
            </w:r>
          </w:p>
        </w:tc>
        <w:tc>
          <w:tcPr>
            <w:tcW w:type="dxa" w:w="7483"/>
            <w:shd w:val="clear" w:color="auto" w:fill="5D008F"/>
          </w:tcPr>
          <w:p>
            <w:pPr>
              <w:spacing w:before="60" w:after="60"/>
            </w:pPr>
            <w:r/>
            <w:r>
              <w:rPr>
                <w:b/>
                <w:color w:val="FFFFFF"/>
              </w:rPr>
              <w:t>Brief</w:t>
            </w:r>
          </w:p>
        </w:tc>
      </w:tr>
      <w:tr>
        <w:trPr>
          <w:cantSplit w:val="true"/>
        </w:trPr>
        <w:tc>
          <w:tcPr>
            <w:tcW w:type="dxa" w:w="2154"/>
          </w:tcPr>
          <w:p>
            <w:pPr>
              <w:spacing w:before="60" w:after="60"/>
            </w:pPr>
            <w:r/>
            <w:r>
              <w:rPr>
                <w:b/>
              </w:rPr>
              <w:t>The situation</w:t>
            </w:r>
          </w:p>
        </w:tc>
        <w:tc>
          <w:tcPr>
            <w:tcW w:type="dxa" w:w="7483"/>
          </w:tcPr>
          <w:p>
            <w:pPr>
              <w:spacing w:before="60" w:after="60"/>
            </w:pPr>
            <w:r/>
            <w:r>
              <w:t>A tradesperson walks up to the counter at a building supplies store and asks for a waterproofing product for a bathroom job. The learner is the counter salesperson.</w:t>
            </w:r>
          </w:p>
        </w:tc>
      </w:tr>
      <w:tr>
        <w:trPr>
          <w:cantSplit w:val="true"/>
        </w:trPr>
        <w:tc>
          <w:tcPr>
            <w:tcW w:type="dxa" w:w="2154"/>
            <w:shd w:val="clear" w:color="auto" w:fill="F7F0FB"/>
          </w:tcPr>
          <w:p>
            <w:pPr>
              <w:spacing w:before="60" w:after="60"/>
            </w:pPr>
            <w:r/>
            <w:r>
              <w:rPr>
                <w:b/>
              </w:rPr>
              <w:t>The roles</w:t>
            </w:r>
          </w:p>
        </w:tc>
        <w:tc>
          <w:tcPr>
            <w:tcW w:type="dxa" w:w="7483"/>
            <w:shd w:val="clear" w:color="auto" w:fill="F7F0FB"/>
          </w:tcPr>
          <w:p>
            <w:pPr>
              <w:spacing w:before="60" w:after="60"/>
            </w:pPr>
            <w:r/>
            <w:r>
              <w:t>The learner knows the product range. The role-player is redoing a shower that leaked after another product failed, and the job is for a landlord who wants it finished by the weekend. The role-player shares those facts only when asked about the job.</w:t>
            </w:r>
          </w:p>
        </w:tc>
      </w:tr>
      <w:tr>
        <w:trPr>
          <w:cantSplit w:val="true"/>
        </w:trPr>
        <w:tc>
          <w:tcPr>
            <w:tcW w:type="dxa" w:w="2154"/>
          </w:tcPr>
          <w:p>
            <w:pPr>
              <w:spacing w:before="60" w:after="60"/>
            </w:pPr>
            <w:r/>
            <w:r>
              <w:rPr>
                <w:b/>
              </w:rPr>
              <w:t>Opening line</w:t>
            </w:r>
          </w:p>
        </w:tc>
        <w:tc>
          <w:tcPr>
            <w:tcW w:type="dxa" w:w="7483"/>
          </w:tcPr>
          <w:p>
            <w:pPr>
              <w:spacing w:before="60" w:after="60"/>
            </w:pPr>
            <w:r/>
            <w:r>
              <w:t>"Give me the strongest waterproofing you've got. I'm in a hurry."</w:t>
            </w:r>
          </w:p>
        </w:tc>
      </w:tr>
      <w:tr>
        <w:trPr>
          <w:cantSplit w:val="true"/>
        </w:trPr>
        <w:tc>
          <w:tcPr>
            <w:tcW w:type="dxa" w:w="2154"/>
            <w:shd w:val="clear" w:color="auto" w:fill="F7F0FB"/>
          </w:tcPr>
          <w:p>
            <w:pPr>
              <w:spacing w:before="60" w:after="60"/>
            </w:pPr>
            <w:r/>
            <w:r>
              <w:rPr>
                <w:b/>
              </w:rPr>
              <w:t>What good looks like</w:t>
            </w:r>
          </w:p>
        </w:tc>
        <w:tc>
          <w:tcPr>
            <w:tcW w:type="dxa" w:w="7483"/>
            <w:shd w:val="clear" w:color="auto" w:fill="F7F0FB"/>
          </w:tcPr>
          <w:p>
            <w:pPr>
              <w:spacing w:before="60" w:after="60"/>
            </w:pPr>
            <w:r/>
            <w:r>
              <w:t>The salesperson asks what the job is and what went wrong before naming a product, then recommends one with a reason tied to what the customer said.</w:t>
            </w:r>
          </w:p>
        </w:tc>
      </w:tr>
      <w:tr>
        <w:trPr>
          <w:cantSplit w:val="true"/>
        </w:trPr>
        <w:tc>
          <w:tcPr>
            <w:tcW w:type="dxa" w:w="2154"/>
          </w:tcPr>
          <w:p>
            <w:pPr>
              <w:spacing w:before="60" w:after="60"/>
            </w:pPr>
            <w:r/>
            <w:r>
              <w:rPr>
                <w:b/>
              </w:rPr>
              <w:t>Watch for</w:t>
            </w:r>
          </w:p>
        </w:tc>
        <w:tc>
          <w:tcPr>
            <w:tcW w:type="dxa" w:w="7483"/>
          </w:tcPr>
          <w:p>
            <w:pPr>
              <w:spacing w:before="60" w:after="60"/>
            </w:pPr>
            <w:r/>
            <w:r>
              <w:t>At least two questions before any product is named; a recommendation linked to something the customer said; a check that the customer has everything needed to finish.</w:t>
            </w:r>
          </w:p>
        </w:tc>
      </w:tr>
      <w:tr>
        <w:trPr>
          <w:cantSplit w:val="true"/>
        </w:trPr>
        <w:tc>
          <w:tcPr>
            <w:tcW w:type="dxa" w:w="2154"/>
            <w:shd w:val="clear" w:color="auto" w:fill="F7F0FB"/>
          </w:tcPr>
          <w:p>
            <w:pPr>
              <w:spacing w:before="60" w:after="60"/>
            </w:pPr>
            <w:r/>
            <w:r>
              <w:rPr>
                <w:b/>
              </w:rPr>
              <w:t>Debrief question</w:t>
            </w:r>
          </w:p>
        </w:tc>
        <w:tc>
          <w:tcPr>
            <w:tcW w:type="dxa" w:w="7483"/>
            <w:shd w:val="clear" w:color="auto" w:fill="F7F0FB"/>
          </w:tcPr>
          <w:p>
            <w:pPr>
              <w:spacing w:before="60" w:after="60"/>
            </w:pPr>
            <w:r/>
            <w:r>
              <w:t>"What did you know about the job by the time you named a product?"</w:t>
            </w:r>
          </w:p>
        </w:tc>
      </w:tr>
    </w:tbl>
    <w:p>
      <w:pPr>
        <w:keepNext/>
        <w:spacing w:before="240" w:after="80"/>
      </w:pPr>
      <w:r>
        <w:rPr>
          <w:b/>
          <w:color w:val="5D008F"/>
          <w:sz w:val="28"/>
        </w:rPr>
        <w:t>3. Leadership: hard feedback to a strong performer</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2154"/>
            <w:shd w:val="clear" w:color="auto" w:fill="5D008F"/>
          </w:tcPr>
          <w:p>
            <w:pPr>
              <w:spacing w:before="60" w:after="60"/>
            </w:pPr>
            <w:r/>
            <w:r>
              <w:rPr>
                <w:b/>
                <w:color w:val="FFFFFF"/>
              </w:rPr>
              <w:t>Part</w:t>
            </w:r>
          </w:p>
        </w:tc>
        <w:tc>
          <w:tcPr>
            <w:tcW w:type="dxa" w:w="7483"/>
            <w:shd w:val="clear" w:color="auto" w:fill="5D008F"/>
          </w:tcPr>
          <w:p>
            <w:pPr>
              <w:spacing w:before="60" w:after="60"/>
            </w:pPr>
            <w:r/>
            <w:r>
              <w:rPr>
                <w:b/>
                <w:color w:val="FFFFFF"/>
              </w:rPr>
              <w:t>Brief</w:t>
            </w:r>
          </w:p>
        </w:tc>
      </w:tr>
      <w:tr>
        <w:trPr>
          <w:cantSplit w:val="true"/>
        </w:trPr>
        <w:tc>
          <w:tcPr>
            <w:tcW w:type="dxa" w:w="2154"/>
          </w:tcPr>
          <w:p>
            <w:pPr>
              <w:spacing w:before="60" w:after="60"/>
            </w:pPr>
            <w:r/>
            <w:r>
              <w:rPr>
                <w:b/>
              </w:rPr>
              <w:t>The situation</w:t>
            </w:r>
          </w:p>
        </w:tc>
        <w:tc>
          <w:tcPr>
            <w:tcW w:type="dxa" w:w="7483"/>
          </w:tcPr>
          <w:p>
            <w:pPr>
              <w:spacing w:before="60" w:after="60"/>
            </w:pPr>
            <w:r/>
            <w:r>
              <w:t>The team's best account manager has cut off junior colleagues twice in meetings this week. The learner is their manager, and a one-to-one is booked for this afternoon.</w:t>
            </w:r>
          </w:p>
        </w:tc>
      </w:tr>
      <w:tr>
        <w:trPr>
          <w:cantSplit w:val="true"/>
        </w:trPr>
        <w:tc>
          <w:tcPr>
            <w:tcW w:type="dxa" w:w="2154"/>
            <w:shd w:val="clear" w:color="auto" w:fill="F7F0FB"/>
          </w:tcPr>
          <w:p>
            <w:pPr>
              <w:spacing w:before="60" w:after="60"/>
            </w:pPr>
            <w:r/>
            <w:r>
              <w:rPr>
                <w:b/>
              </w:rPr>
              <w:t>The roles</w:t>
            </w:r>
          </w:p>
        </w:tc>
        <w:tc>
          <w:tcPr>
            <w:tcW w:type="dxa" w:w="7483"/>
            <w:shd w:val="clear" w:color="auto" w:fill="F7F0FB"/>
          </w:tcPr>
          <w:p>
            <w:pPr>
              <w:spacing w:before="60" w:after="60"/>
            </w:pPr>
            <w:r/>
            <w:r>
              <w:t>The learner plays the manager. The role-player plays the account manager, who believes results speak for themselves and is privately stretched across too many accounts. The overload comes out only if the manager asks how things are going before giving a verdict.</w:t>
            </w:r>
          </w:p>
        </w:tc>
      </w:tr>
      <w:tr>
        <w:trPr>
          <w:cantSplit w:val="true"/>
        </w:trPr>
        <w:tc>
          <w:tcPr>
            <w:tcW w:type="dxa" w:w="2154"/>
          </w:tcPr>
          <w:p>
            <w:pPr>
              <w:spacing w:before="60" w:after="60"/>
            </w:pPr>
            <w:r/>
            <w:r>
              <w:rPr>
                <w:b/>
              </w:rPr>
              <w:t>Opening line</w:t>
            </w:r>
          </w:p>
        </w:tc>
        <w:tc>
          <w:tcPr>
            <w:tcW w:type="dxa" w:w="7483"/>
          </w:tcPr>
          <w:p>
            <w:pPr>
              <w:spacing w:before="60" w:after="60"/>
            </w:pPr>
            <w:r/>
            <w:r>
              <w:t>"I hit my numbers every month. Is this really what we're spending time on?"</w:t>
            </w:r>
          </w:p>
        </w:tc>
      </w:tr>
      <w:tr>
        <w:trPr>
          <w:cantSplit w:val="true"/>
        </w:trPr>
        <w:tc>
          <w:tcPr>
            <w:tcW w:type="dxa" w:w="2154"/>
            <w:shd w:val="clear" w:color="auto" w:fill="F7F0FB"/>
          </w:tcPr>
          <w:p>
            <w:pPr>
              <w:spacing w:before="60" w:after="60"/>
            </w:pPr>
            <w:r/>
            <w:r>
              <w:rPr>
                <w:b/>
              </w:rPr>
              <w:t>What good looks like</w:t>
            </w:r>
          </w:p>
        </w:tc>
        <w:tc>
          <w:tcPr>
            <w:tcW w:type="dxa" w:w="7483"/>
            <w:shd w:val="clear" w:color="auto" w:fill="F7F0FB"/>
          </w:tcPr>
          <w:p>
            <w:pPr>
              <w:spacing w:before="60" w:after="60"/>
            </w:pPr>
            <w:r/>
            <w:r>
              <w:t>The manager describes one specific moment and its effect, hears the pushback without dropping the point, and ends with one agreed change.</w:t>
            </w:r>
          </w:p>
        </w:tc>
      </w:tr>
      <w:tr>
        <w:trPr>
          <w:cantSplit w:val="true"/>
        </w:trPr>
        <w:tc>
          <w:tcPr>
            <w:tcW w:type="dxa" w:w="2154"/>
          </w:tcPr>
          <w:p>
            <w:pPr>
              <w:spacing w:before="60" w:after="60"/>
            </w:pPr>
            <w:r/>
            <w:r>
              <w:rPr>
                <w:b/>
              </w:rPr>
              <w:t>Watch for</w:t>
            </w:r>
          </w:p>
        </w:tc>
        <w:tc>
          <w:tcPr>
            <w:tcW w:type="dxa" w:w="7483"/>
          </w:tcPr>
          <w:p>
            <w:pPr>
              <w:spacing w:before="60" w:after="60"/>
            </w:pPr>
            <w:r/>
            <w:r>
              <w:t>A specific moment named (what was said and when); a question about their view before any fix is suggested; one agreed change with a date to check in.</w:t>
            </w:r>
          </w:p>
        </w:tc>
      </w:tr>
      <w:tr>
        <w:trPr>
          <w:cantSplit w:val="true"/>
        </w:trPr>
        <w:tc>
          <w:tcPr>
            <w:tcW w:type="dxa" w:w="2154"/>
            <w:shd w:val="clear" w:color="auto" w:fill="F7F0FB"/>
          </w:tcPr>
          <w:p>
            <w:pPr>
              <w:spacing w:before="60" w:after="60"/>
            </w:pPr>
            <w:r/>
            <w:r>
              <w:rPr>
                <w:b/>
              </w:rPr>
              <w:t>Debrief question</w:t>
            </w:r>
          </w:p>
        </w:tc>
        <w:tc>
          <w:tcPr>
            <w:tcW w:type="dxa" w:w="7483"/>
            <w:shd w:val="clear" w:color="auto" w:fill="F7F0FB"/>
          </w:tcPr>
          <w:p>
            <w:pPr>
              <w:spacing w:before="60" w:after="60"/>
            </w:pPr>
            <w:r/>
            <w:r>
              <w:t>"When did the conversation turn, and what had you said right before it?"</w:t>
            </w:r>
          </w:p>
        </w:tc>
      </w:tr>
    </w:tbl>
    <w:p>
      <w:pPr>
        <w:keepNext/>
        <w:pageBreakBefore/>
        <w:spacing w:before="240" w:after="80"/>
      </w:pPr>
      <w:r>
        <w:rPr>
          <w:b/>
          <w:color w:val="5D008F"/>
          <w:sz w:val="28"/>
        </w:rPr>
        <w:t>4. Negotiation: asking another team to move a deadline</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2154"/>
            <w:shd w:val="clear" w:color="auto" w:fill="5D008F"/>
          </w:tcPr>
          <w:p>
            <w:pPr>
              <w:spacing w:before="60" w:after="60"/>
            </w:pPr>
            <w:r/>
            <w:r>
              <w:rPr>
                <w:b/>
                <w:color w:val="FFFFFF"/>
              </w:rPr>
              <w:t>Part</w:t>
            </w:r>
          </w:p>
        </w:tc>
        <w:tc>
          <w:tcPr>
            <w:tcW w:type="dxa" w:w="7483"/>
            <w:shd w:val="clear" w:color="auto" w:fill="5D008F"/>
          </w:tcPr>
          <w:p>
            <w:pPr>
              <w:spacing w:before="60" w:after="60"/>
            </w:pPr>
            <w:r/>
            <w:r>
              <w:rPr>
                <w:b/>
                <w:color w:val="FFFFFF"/>
              </w:rPr>
              <w:t>Brief</w:t>
            </w:r>
          </w:p>
        </w:tc>
      </w:tr>
      <w:tr>
        <w:trPr>
          <w:cantSplit w:val="true"/>
        </w:trPr>
        <w:tc>
          <w:tcPr>
            <w:tcW w:type="dxa" w:w="2154"/>
          </w:tcPr>
          <w:p>
            <w:pPr>
              <w:spacing w:before="60" w:after="60"/>
            </w:pPr>
            <w:r/>
            <w:r>
              <w:rPr>
                <w:b/>
              </w:rPr>
              <w:t>The situation</w:t>
            </w:r>
          </w:p>
        </w:tc>
        <w:tc>
          <w:tcPr>
            <w:tcW w:type="dxa" w:w="7483"/>
          </w:tcPr>
          <w:p>
            <w:pPr>
              <w:spacing w:before="60" w:after="60"/>
            </w:pPr>
            <w:r/>
            <w:r>
              <w:t>A trade show has moved forward a week, so the marketing project lead needs product screenshots from the product team seven days earlier than agreed.</w:t>
            </w:r>
          </w:p>
        </w:tc>
      </w:tr>
      <w:tr>
        <w:trPr>
          <w:cantSplit w:val="true"/>
        </w:trPr>
        <w:tc>
          <w:tcPr>
            <w:tcW w:type="dxa" w:w="2154"/>
            <w:shd w:val="clear" w:color="auto" w:fill="F7F0FB"/>
          </w:tcPr>
          <w:p>
            <w:pPr>
              <w:spacing w:before="60" w:after="60"/>
            </w:pPr>
            <w:r/>
            <w:r>
              <w:rPr>
                <w:b/>
              </w:rPr>
              <w:t>The roles</w:t>
            </w:r>
          </w:p>
        </w:tc>
        <w:tc>
          <w:tcPr>
            <w:tcW w:type="dxa" w:w="7483"/>
            <w:shd w:val="clear" w:color="auto" w:fill="F7F0FB"/>
          </w:tcPr>
          <w:p>
            <w:pPr>
              <w:spacing w:before="60" w:after="60"/>
            </w:pPr>
            <w:r/>
            <w:r>
              <w:t>The learner is the project lead. The role-player leads the product team, which has two releases due and one person on leave. They share that only when asked what is driving their date.</w:t>
            </w:r>
          </w:p>
        </w:tc>
      </w:tr>
      <w:tr>
        <w:trPr>
          <w:cantSplit w:val="true"/>
        </w:trPr>
        <w:tc>
          <w:tcPr>
            <w:tcW w:type="dxa" w:w="2154"/>
          </w:tcPr>
          <w:p>
            <w:pPr>
              <w:spacing w:before="60" w:after="60"/>
            </w:pPr>
            <w:r/>
            <w:r>
              <w:rPr>
                <w:b/>
              </w:rPr>
              <w:t>Opening line</w:t>
            </w:r>
          </w:p>
        </w:tc>
        <w:tc>
          <w:tcPr>
            <w:tcW w:type="dxa" w:w="7483"/>
          </w:tcPr>
          <w:p>
            <w:pPr>
              <w:spacing w:before="60" w:after="60"/>
            </w:pPr>
            <w:r/>
            <w:r>
              <w:t>"We agreed the 20th. I can't move that."</w:t>
            </w:r>
          </w:p>
        </w:tc>
      </w:tr>
      <w:tr>
        <w:trPr>
          <w:cantSplit w:val="true"/>
        </w:trPr>
        <w:tc>
          <w:tcPr>
            <w:tcW w:type="dxa" w:w="2154"/>
            <w:shd w:val="clear" w:color="auto" w:fill="F7F0FB"/>
          </w:tcPr>
          <w:p>
            <w:pPr>
              <w:spacing w:before="60" w:after="60"/>
            </w:pPr>
            <w:r/>
            <w:r>
              <w:rPr>
                <w:b/>
              </w:rPr>
              <w:t>What good looks like</w:t>
            </w:r>
          </w:p>
        </w:tc>
        <w:tc>
          <w:tcPr>
            <w:tcW w:type="dxa" w:w="7483"/>
            <w:shd w:val="clear" w:color="auto" w:fill="F7F0FB"/>
          </w:tcPr>
          <w:p>
            <w:pPr>
              <w:spacing w:before="60" w:after="60"/>
            </w:pPr>
            <w:r/>
            <w:r>
              <w:t>The project lead asks what is behind the date, offers something in return, such as asking for fewer screenshots or writing the captions themselves, and confirms the new plan in writing.</w:t>
            </w:r>
          </w:p>
        </w:tc>
      </w:tr>
      <w:tr>
        <w:trPr>
          <w:cantSplit w:val="true"/>
        </w:trPr>
        <w:tc>
          <w:tcPr>
            <w:tcW w:type="dxa" w:w="2154"/>
          </w:tcPr>
          <w:p>
            <w:pPr>
              <w:spacing w:before="60" w:after="60"/>
            </w:pPr>
            <w:r/>
            <w:r>
              <w:rPr>
                <w:b/>
              </w:rPr>
              <w:t>Watch for</w:t>
            </w:r>
          </w:p>
        </w:tc>
        <w:tc>
          <w:tcPr>
            <w:tcW w:type="dxa" w:w="7483"/>
          </w:tcPr>
          <w:p>
            <w:pPr>
              <w:spacing w:before="60" w:after="60"/>
            </w:pPr>
            <w:r/>
            <w:r>
              <w:t>A question about their constraints before pressing; at least one trade offered; who does what by when, confirmed at the end.</w:t>
            </w:r>
          </w:p>
        </w:tc>
      </w:tr>
      <w:tr>
        <w:trPr>
          <w:cantSplit w:val="true"/>
        </w:trPr>
        <w:tc>
          <w:tcPr>
            <w:tcW w:type="dxa" w:w="2154"/>
            <w:shd w:val="clear" w:color="auto" w:fill="F7F0FB"/>
          </w:tcPr>
          <w:p>
            <w:pPr>
              <w:spacing w:before="60" w:after="60"/>
            </w:pPr>
            <w:r/>
            <w:r>
              <w:rPr>
                <w:b/>
              </w:rPr>
              <w:t>Debrief question</w:t>
            </w:r>
          </w:p>
        </w:tc>
        <w:tc>
          <w:tcPr>
            <w:tcW w:type="dxa" w:w="7483"/>
            <w:shd w:val="clear" w:color="auto" w:fill="F7F0FB"/>
          </w:tcPr>
          <w:p>
            <w:pPr>
              <w:spacing w:before="60" w:after="60"/>
            </w:pPr>
            <w:r/>
            <w:r>
              <w:t>"What did you learn about their workload, and at what point in the conversation?"</w:t>
            </w:r>
          </w:p>
        </w:tc>
      </w:tr>
    </w:tbl>
    <w:p>
      <w:pPr>
        <w:keepNext/>
        <w:spacing w:before="240" w:after="80"/>
      </w:pPr>
      <w:r>
        <w:rPr>
          <w:b/>
          <w:color w:val="5D008F"/>
          <w:sz w:val="28"/>
        </w:rPr>
        <w:t>5. Hiring: a role-play interview where the interviewer plays the customer</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2154"/>
            <w:shd w:val="clear" w:color="auto" w:fill="5D008F"/>
          </w:tcPr>
          <w:p>
            <w:pPr>
              <w:spacing w:before="60" w:after="60"/>
            </w:pPr>
            <w:r/>
            <w:r>
              <w:rPr>
                <w:b/>
                <w:color w:val="FFFFFF"/>
              </w:rPr>
              <w:t>Part</w:t>
            </w:r>
          </w:p>
        </w:tc>
        <w:tc>
          <w:tcPr>
            <w:tcW w:type="dxa" w:w="7483"/>
            <w:shd w:val="clear" w:color="auto" w:fill="5D008F"/>
          </w:tcPr>
          <w:p>
            <w:pPr>
              <w:spacing w:before="60" w:after="60"/>
            </w:pPr>
            <w:r/>
            <w:r>
              <w:rPr>
                <w:b/>
                <w:color w:val="FFFFFF"/>
              </w:rPr>
              <w:t>Brief</w:t>
            </w:r>
          </w:p>
        </w:tc>
      </w:tr>
      <w:tr>
        <w:trPr>
          <w:cantSplit w:val="true"/>
        </w:trPr>
        <w:tc>
          <w:tcPr>
            <w:tcW w:type="dxa" w:w="2154"/>
          </w:tcPr>
          <w:p>
            <w:pPr>
              <w:spacing w:before="60" w:after="60"/>
            </w:pPr>
            <w:r/>
            <w:r>
              <w:rPr>
                <w:b/>
              </w:rPr>
              <w:t>The situation</w:t>
            </w:r>
          </w:p>
        </w:tc>
        <w:tc>
          <w:tcPr>
            <w:tcW w:type="dxa" w:w="7483"/>
          </w:tcPr>
          <w:p>
            <w:pPr>
              <w:spacing w:before="60" w:after="60"/>
            </w:pPr>
            <w:r/>
            <w:r>
              <w:t>A candidate for an estimator job gets Marco's brief five minutes before the interview: the $3,400 quote and what it includes, the $420 kitchen packing option, and the rule against discounting the rate.</w:t>
            </w:r>
          </w:p>
        </w:tc>
      </w:tr>
      <w:tr>
        <w:trPr>
          <w:cantSplit w:val="true"/>
        </w:trPr>
        <w:tc>
          <w:tcPr>
            <w:tcW w:type="dxa" w:w="2154"/>
            <w:shd w:val="clear" w:color="auto" w:fill="F7F0FB"/>
          </w:tcPr>
          <w:p>
            <w:pPr>
              <w:spacing w:before="60" w:after="60"/>
            </w:pPr>
            <w:r/>
            <w:r>
              <w:rPr>
                <w:b/>
              </w:rPr>
              <w:t>The roles</w:t>
            </w:r>
          </w:p>
        </w:tc>
        <w:tc>
          <w:tcPr>
            <w:tcW w:type="dxa" w:w="7483"/>
            <w:shd w:val="clear" w:color="auto" w:fill="F7F0FB"/>
          </w:tcPr>
          <w:p>
            <w:pPr>
              <w:spacing w:before="60" w:after="60"/>
            </w:pPr>
            <w:r/>
            <w:r>
              <w:t>One interviewer plays Joan, with her hidden concern. A second interviewer observes.</w:t>
            </w:r>
          </w:p>
        </w:tc>
      </w:tr>
      <w:tr>
        <w:trPr>
          <w:cantSplit w:val="true"/>
        </w:trPr>
        <w:tc>
          <w:tcPr>
            <w:tcW w:type="dxa" w:w="2154"/>
          </w:tcPr>
          <w:p>
            <w:pPr>
              <w:spacing w:before="60" w:after="60"/>
            </w:pPr>
            <w:r/>
            <w:r>
              <w:rPr>
                <w:b/>
              </w:rPr>
              <w:t>Opening line</w:t>
            </w:r>
          </w:p>
        </w:tc>
        <w:tc>
          <w:tcPr>
            <w:tcW w:type="dxa" w:w="7483"/>
          </w:tcPr>
          <w:p>
            <w:pPr>
              <w:spacing w:before="60" w:after="60"/>
            </w:pPr>
            <w:r/>
            <w:r>
              <w:t>"Honestly, the other company said two thousand six hundred. Why would I pay eight hundred more?"</w:t>
            </w:r>
          </w:p>
        </w:tc>
      </w:tr>
      <w:tr>
        <w:trPr>
          <w:cantSplit w:val="true"/>
        </w:trPr>
        <w:tc>
          <w:tcPr>
            <w:tcW w:type="dxa" w:w="2154"/>
            <w:shd w:val="clear" w:color="auto" w:fill="F7F0FB"/>
          </w:tcPr>
          <w:p>
            <w:pPr>
              <w:spacing w:before="60" w:after="60"/>
            </w:pPr>
            <w:r/>
            <w:r>
              <w:rPr>
                <w:b/>
              </w:rPr>
              <w:t>What good looks like</w:t>
            </w:r>
          </w:p>
        </w:tc>
        <w:tc>
          <w:tcPr>
            <w:tcW w:type="dxa" w:w="7483"/>
            <w:shd w:val="clear" w:color="auto" w:fill="F7F0FB"/>
          </w:tcPr>
          <w:p>
            <w:pPr>
              <w:spacing w:before="60" w:after="60"/>
            </w:pPr>
            <w:r/>
            <w:r>
              <w:t>The candidate asks before defending the price, stays inside the authority limit in the brief, and stays calm when pushed.</w:t>
            </w:r>
          </w:p>
        </w:tc>
      </w:tr>
      <w:tr>
        <w:trPr>
          <w:cantSplit w:val="true"/>
        </w:trPr>
        <w:tc>
          <w:tcPr>
            <w:tcW w:type="dxa" w:w="2154"/>
          </w:tcPr>
          <w:p>
            <w:pPr>
              <w:spacing w:before="60" w:after="60"/>
            </w:pPr>
            <w:r/>
            <w:r>
              <w:rPr>
                <w:b/>
              </w:rPr>
              <w:t>Watch for</w:t>
            </w:r>
          </w:p>
        </w:tc>
        <w:tc>
          <w:tcPr>
            <w:tcW w:type="dxa" w:w="7483"/>
          </w:tcPr>
          <w:p>
            <w:pPr>
              <w:spacing w:before="60" w:after="60"/>
            </w:pPr>
            <w:r/>
            <w:r>
              <w:t>Questions before any answer on price; no discount beyond the brief; a steady tone when Joan pushes back.</w:t>
            </w:r>
          </w:p>
        </w:tc>
      </w:tr>
      <w:tr>
        <w:trPr>
          <w:cantSplit w:val="true"/>
        </w:trPr>
        <w:tc>
          <w:tcPr>
            <w:tcW w:type="dxa" w:w="2154"/>
            <w:shd w:val="clear" w:color="auto" w:fill="F7F0FB"/>
          </w:tcPr>
          <w:p>
            <w:pPr>
              <w:spacing w:before="60" w:after="60"/>
            </w:pPr>
            <w:r/>
            <w:r>
              <w:rPr>
                <w:b/>
              </w:rPr>
              <w:t>Debrief question</w:t>
            </w:r>
          </w:p>
        </w:tc>
        <w:tc>
          <w:tcPr>
            <w:tcW w:type="dxa" w:w="7483"/>
            <w:shd w:val="clear" w:color="auto" w:fill="F7F0FB"/>
          </w:tcPr>
          <w:p>
            <w:pPr>
              <w:spacing w:before="60" w:after="60"/>
            </w:pPr>
            <w:r/>
            <w:r>
              <w:t>"If you ran that again, what would you do differently?"</w:t>
            </w:r>
          </w:p>
        </w:tc>
      </w:tr>
    </w:tbl>
    <w:p>
      <w:pPr>
        <w:keepNext/>
        <w:pageBreakBefore/>
        <w:spacing w:before="240" w:after="80"/>
      </w:pPr>
      <w:r>
        <w:rPr>
          <w:b/>
          <w:color w:val="5D008F"/>
          <w:sz w:val="28"/>
        </w:rPr>
        <w:t>6. Health and safety: stepping in when a colleague skips a step</w:t>
      </w:r>
    </w:p>
    <w:p>
      <w:r>
        <w:t>Use a safe representation. Nobody reaches into equipment or bypasses isolation. The approved procedure identifies who can stop, isolate and restart it.</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2154"/>
            <w:shd w:val="clear" w:color="auto" w:fill="5D008F"/>
          </w:tcPr>
          <w:p>
            <w:pPr>
              <w:spacing w:before="60" w:after="60"/>
            </w:pPr>
            <w:r/>
            <w:r>
              <w:rPr>
                <w:b/>
                <w:color w:val="FFFFFF"/>
              </w:rPr>
              <w:t>Part</w:t>
            </w:r>
          </w:p>
        </w:tc>
        <w:tc>
          <w:tcPr>
            <w:tcW w:type="dxa" w:w="7483"/>
            <w:shd w:val="clear" w:color="auto" w:fill="5D008F"/>
          </w:tcPr>
          <w:p>
            <w:pPr>
              <w:spacing w:before="60" w:after="60"/>
            </w:pPr>
            <w:r/>
            <w:r>
              <w:rPr>
                <w:b/>
                <w:color w:val="FFFFFF"/>
              </w:rPr>
              <w:t>Brief</w:t>
            </w:r>
          </w:p>
        </w:tc>
      </w:tr>
      <w:tr>
        <w:trPr>
          <w:cantSplit w:val="true"/>
        </w:trPr>
        <w:tc>
          <w:tcPr>
            <w:tcW w:type="dxa" w:w="2154"/>
          </w:tcPr>
          <w:p>
            <w:pPr>
              <w:spacing w:before="60" w:after="60"/>
            </w:pPr>
            <w:r/>
            <w:r>
              <w:rPr>
                <w:b/>
              </w:rPr>
              <w:t>The situation</w:t>
            </w:r>
          </w:p>
        </w:tc>
        <w:tc>
          <w:tcPr>
            <w:tcW w:type="dxa" w:w="7483"/>
          </w:tcPr>
          <w:p>
            <w:pPr>
              <w:spacing w:before="60" w:after="60"/>
            </w:pPr>
            <w:r/>
            <w:r>
              <w:t>On a packing line, an experienced operator reaches into a jammed machine without isolating it first (switching off and locking the power so it cannot restart). The learner sees it happen.</w:t>
            </w:r>
          </w:p>
        </w:tc>
      </w:tr>
      <w:tr>
        <w:trPr>
          <w:cantSplit w:val="true"/>
        </w:trPr>
        <w:tc>
          <w:tcPr>
            <w:tcW w:type="dxa" w:w="2154"/>
            <w:shd w:val="clear" w:color="auto" w:fill="F7F0FB"/>
          </w:tcPr>
          <w:p>
            <w:pPr>
              <w:spacing w:before="60" w:after="60"/>
            </w:pPr>
            <w:r/>
            <w:r>
              <w:rPr>
                <w:b/>
              </w:rPr>
              <w:t>The roles</w:t>
            </w:r>
          </w:p>
        </w:tc>
        <w:tc>
          <w:tcPr>
            <w:tcW w:type="dxa" w:w="7483"/>
            <w:shd w:val="clear" w:color="auto" w:fill="F7F0FB"/>
          </w:tcPr>
          <w:p>
            <w:pPr>
              <w:spacing w:before="60" w:after="60"/>
            </w:pPr>
            <w:r/>
            <w:r>
              <w:t>The learner is a colleague on the same shift. The role-player has done this many times without harm and has been told by the supervisor that the line is behind. The pressure comes out only if the learner asks why.</w:t>
            </w:r>
          </w:p>
        </w:tc>
      </w:tr>
      <w:tr>
        <w:trPr>
          <w:cantSplit w:val="true"/>
        </w:trPr>
        <w:tc>
          <w:tcPr>
            <w:tcW w:type="dxa" w:w="2154"/>
          </w:tcPr>
          <w:p>
            <w:pPr>
              <w:spacing w:before="60" w:after="60"/>
            </w:pPr>
            <w:r/>
            <w:r>
              <w:rPr>
                <w:b/>
              </w:rPr>
              <w:t>Opening line</w:t>
            </w:r>
          </w:p>
        </w:tc>
        <w:tc>
          <w:tcPr>
            <w:tcW w:type="dxa" w:w="7483"/>
          </w:tcPr>
          <w:p>
            <w:pPr>
              <w:spacing w:before="60" w:after="60"/>
            </w:pPr>
            <w:r/>
            <w:r>
              <w:t>"It's fine, I've done this a hundred times. We're already twenty minutes behind."</w:t>
            </w:r>
          </w:p>
        </w:tc>
      </w:tr>
      <w:tr>
        <w:trPr>
          <w:cantSplit w:val="true"/>
        </w:trPr>
        <w:tc>
          <w:tcPr>
            <w:tcW w:type="dxa" w:w="2154"/>
            <w:shd w:val="clear" w:color="auto" w:fill="F7F0FB"/>
          </w:tcPr>
          <w:p>
            <w:pPr>
              <w:spacing w:before="60" w:after="60"/>
            </w:pPr>
            <w:r/>
            <w:r>
              <w:rPr>
                <w:b/>
              </w:rPr>
              <w:t>What good looks like</w:t>
            </w:r>
          </w:p>
        </w:tc>
        <w:tc>
          <w:tcPr>
            <w:tcW w:type="dxa" w:w="7483"/>
            <w:shd w:val="clear" w:color="auto" w:fill="F7F0FB"/>
          </w:tcPr>
          <w:p>
            <w:pPr>
              <w:spacing w:before="60" w:after="60"/>
            </w:pPr>
            <w:r/>
            <w:r>
              <w:t>The learner stops the action first and talks second, names the exact step that was skipped, and offers to help do it safely.</w:t>
            </w:r>
          </w:p>
        </w:tc>
      </w:tr>
      <w:tr>
        <w:trPr>
          <w:cantSplit w:val="true"/>
        </w:trPr>
        <w:tc>
          <w:tcPr>
            <w:tcW w:type="dxa" w:w="2154"/>
          </w:tcPr>
          <w:p>
            <w:pPr>
              <w:spacing w:before="60" w:after="60"/>
            </w:pPr>
            <w:r/>
            <w:r>
              <w:rPr>
                <w:b/>
              </w:rPr>
              <w:t>Watch for</w:t>
            </w:r>
          </w:p>
        </w:tc>
        <w:tc>
          <w:tcPr>
            <w:tcW w:type="dxa" w:w="7483"/>
          </w:tcPr>
          <w:p>
            <w:pPr>
              <w:spacing w:before="60" w:after="60"/>
            </w:pPr>
            <w:r/>
            <w:r>
              <w:t>The task stopped before any discussion; the skipped step named, not a general "be careful"; practical help offered, such as isolating the machine together.</w:t>
            </w:r>
          </w:p>
        </w:tc>
      </w:tr>
      <w:tr>
        <w:trPr>
          <w:cantSplit w:val="true"/>
        </w:trPr>
        <w:tc>
          <w:tcPr>
            <w:tcW w:type="dxa" w:w="2154"/>
            <w:shd w:val="clear" w:color="auto" w:fill="F7F0FB"/>
          </w:tcPr>
          <w:p>
            <w:pPr>
              <w:spacing w:before="60" w:after="60"/>
            </w:pPr>
            <w:r/>
            <w:r>
              <w:rPr>
                <w:b/>
              </w:rPr>
              <w:t>Debrief question</w:t>
            </w:r>
          </w:p>
        </w:tc>
        <w:tc>
          <w:tcPr>
            <w:tcW w:type="dxa" w:w="7483"/>
            <w:shd w:val="clear" w:color="auto" w:fill="F7F0FB"/>
          </w:tcPr>
          <w:p>
            <w:pPr>
              <w:spacing w:before="60" w:after="60"/>
            </w:pPr>
            <w:r/>
            <w:r>
              <w:t>"What made it hard to speak up, and what got you started?"</w:t>
            </w:r>
          </w:p>
        </w:tc>
      </w:tr>
    </w:tbl>
    <w:p>
      <w:pPr>
        <w:keepNext/>
        <w:spacing w:before="240" w:after="80"/>
      </w:pPr>
      <w:r>
        <w:rPr>
          <w:b/>
          <w:color w:val="5D008F"/>
          <w:sz w:val="28"/>
        </w:rPr>
        <w:t>7. Emergency response: a timed team drill</w:t>
      </w:r>
    </w:p>
    <w:p>
      <w:r>
        <w:t>Use the current emergency plan, a qualified facilitator and a manikin for physical first-aid practice. Calls are simulated. This checklist concerns communication and does not assess first-aid competence.</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2154"/>
            <w:shd w:val="clear" w:color="auto" w:fill="5D008F"/>
          </w:tcPr>
          <w:p>
            <w:pPr>
              <w:spacing w:before="60" w:after="60"/>
            </w:pPr>
            <w:r/>
            <w:r>
              <w:rPr>
                <w:b/>
                <w:color w:val="FFFFFF"/>
              </w:rPr>
              <w:t>Part</w:t>
            </w:r>
          </w:p>
        </w:tc>
        <w:tc>
          <w:tcPr>
            <w:tcW w:type="dxa" w:w="7483"/>
            <w:shd w:val="clear" w:color="auto" w:fill="5D008F"/>
          </w:tcPr>
          <w:p>
            <w:pPr>
              <w:spacing w:before="60" w:after="60"/>
            </w:pPr>
            <w:r/>
            <w:r>
              <w:rPr>
                <w:b/>
                <w:color w:val="FFFFFF"/>
              </w:rPr>
              <w:t>Brief</w:t>
            </w:r>
          </w:p>
        </w:tc>
      </w:tr>
      <w:tr>
        <w:trPr>
          <w:cantSplit w:val="true"/>
        </w:trPr>
        <w:tc>
          <w:tcPr>
            <w:tcW w:type="dxa" w:w="2154"/>
          </w:tcPr>
          <w:p>
            <w:pPr>
              <w:spacing w:before="60" w:after="60"/>
            </w:pPr>
            <w:r/>
            <w:r>
              <w:rPr>
                <w:b/>
              </w:rPr>
              <w:t>The situation</w:t>
            </w:r>
          </w:p>
        </w:tc>
        <w:tc>
          <w:tcPr>
            <w:tcW w:type="dxa" w:w="7483"/>
          </w:tcPr>
          <w:p>
            <w:pPr>
              <w:spacing w:before="60" w:after="60"/>
            </w:pPr>
            <w:r/>
            <w:r>
              <w:t>A customer collapses near the counter in a busy store. Three staff are on the floor.</w:t>
            </w:r>
          </w:p>
        </w:tc>
      </w:tr>
      <w:tr>
        <w:trPr>
          <w:cantSplit w:val="true"/>
        </w:trPr>
        <w:tc>
          <w:tcPr>
            <w:tcW w:type="dxa" w:w="2154"/>
            <w:shd w:val="clear" w:color="auto" w:fill="F7F0FB"/>
          </w:tcPr>
          <w:p>
            <w:pPr>
              <w:spacing w:before="60" w:after="60"/>
            </w:pPr>
            <w:r/>
            <w:r>
              <w:rPr>
                <w:b/>
              </w:rPr>
              <w:t>The roles</w:t>
            </w:r>
          </w:p>
        </w:tc>
        <w:tc>
          <w:tcPr>
            <w:tcW w:type="dxa" w:w="7483"/>
            <w:shd w:val="clear" w:color="auto" w:fill="F7F0FB"/>
          </w:tcPr>
          <w:p>
            <w:pPr>
              <w:spacing w:before="60" w:after="60"/>
            </w:pPr>
            <w:r/>
            <w:r>
              <w:t>The three learners take whatever jobs they decide on. One role-player lies on the floor as the customer, and a second plays a bystander who keeps asking questions. The bystander knows the customer said she felt dizzy a minute before she fell, and says so only if asked. The observer runs a stopwatch.</w:t>
            </w:r>
          </w:p>
        </w:tc>
      </w:tr>
      <w:tr>
        <w:trPr>
          <w:cantSplit w:val="true"/>
        </w:trPr>
        <w:tc>
          <w:tcPr>
            <w:tcW w:type="dxa" w:w="2154"/>
          </w:tcPr>
          <w:p>
            <w:pPr>
              <w:spacing w:before="60" w:after="60"/>
            </w:pPr>
            <w:r/>
            <w:r>
              <w:rPr>
                <w:b/>
              </w:rPr>
              <w:t>Opening line</w:t>
            </w:r>
          </w:p>
        </w:tc>
        <w:tc>
          <w:tcPr>
            <w:tcW w:type="dxa" w:w="7483"/>
          </w:tcPr>
          <w:p>
            <w:pPr>
              <w:spacing w:before="60" w:after="60"/>
            </w:pPr>
            <w:r/>
            <w:r>
              <w:t>The bystander: "Is she breathing? Should I call someone?"</w:t>
            </w:r>
          </w:p>
        </w:tc>
      </w:tr>
      <w:tr>
        <w:trPr>
          <w:cantSplit w:val="true"/>
        </w:trPr>
        <w:tc>
          <w:tcPr>
            <w:tcW w:type="dxa" w:w="2154"/>
            <w:shd w:val="clear" w:color="auto" w:fill="F7F0FB"/>
          </w:tcPr>
          <w:p>
            <w:pPr>
              <w:spacing w:before="60" w:after="60"/>
            </w:pPr>
            <w:r/>
            <w:r>
              <w:rPr>
                <w:b/>
              </w:rPr>
              <w:t>What good looks like</w:t>
            </w:r>
          </w:p>
        </w:tc>
        <w:tc>
          <w:tcPr>
            <w:tcW w:type="dxa" w:w="7483"/>
            <w:shd w:val="clear" w:color="auto" w:fill="F7F0FB"/>
          </w:tcPr>
          <w:p>
            <w:pPr>
              <w:spacing w:before="60" w:after="60"/>
            </w:pPr>
            <w:r/>
            <w:r>
              <w:t>One person takes charge and gives each of the others a named job, the call for an ambulance goes early, and the space around the customer is cleared.</w:t>
            </w:r>
          </w:p>
        </w:tc>
      </w:tr>
      <w:tr>
        <w:trPr>
          <w:cantSplit w:val="true"/>
        </w:trPr>
        <w:tc>
          <w:tcPr>
            <w:tcW w:type="dxa" w:w="2154"/>
          </w:tcPr>
          <w:p>
            <w:pPr>
              <w:spacing w:before="60" w:after="60"/>
            </w:pPr>
            <w:r/>
            <w:r>
              <w:rPr>
                <w:b/>
              </w:rPr>
              <w:t>Watch for</w:t>
            </w:r>
          </w:p>
        </w:tc>
        <w:tc>
          <w:tcPr>
            <w:tcW w:type="dxa" w:w="7483"/>
          </w:tcPr>
          <w:p>
            <w:pPr>
              <w:spacing w:before="60" w:after="60"/>
            </w:pPr>
            <w:r/>
            <w:r>
              <w:t>Someone taking charge and saying who does what; the time the call is made, from the stopwatch; a clear handover to the paramedics on what happened and when.</w:t>
            </w:r>
          </w:p>
        </w:tc>
      </w:tr>
      <w:tr>
        <w:trPr>
          <w:cantSplit w:val="true"/>
        </w:trPr>
        <w:tc>
          <w:tcPr>
            <w:tcW w:type="dxa" w:w="2154"/>
            <w:shd w:val="clear" w:color="auto" w:fill="F7F0FB"/>
          </w:tcPr>
          <w:p>
            <w:pPr>
              <w:spacing w:before="60" w:after="60"/>
            </w:pPr>
            <w:r/>
            <w:r>
              <w:rPr>
                <w:b/>
              </w:rPr>
              <w:t>Debrief question</w:t>
            </w:r>
          </w:p>
        </w:tc>
        <w:tc>
          <w:tcPr>
            <w:tcW w:type="dxa" w:w="7483"/>
            <w:shd w:val="clear" w:color="auto" w:fill="F7F0FB"/>
          </w:tcPr>
          <w:p>
            <w:pPr>
              <w:spacing w:before="60" w:after="60"/>
            </w:pPr>
            <w:r/>
            <w:r>
              <w:t>"Who was doing what in the first minute, and how did everyone know?"</w:t>
            </w:r>
          </w:p>
        </w:tc>
      </w:tr>
    </w:tbl>
    <w:p>
      <w:pPr>
        <w:keepNext/>
        <w:pageBreakBefore/>
        <w:spacing w:before="240" w:after="80"/>
      </w:pPr>
      <w:r>
        <w:rPr>
          <w:b/>
          <w:color w:val="5D008F"/>
          <w:sz w:val="28"/>
        </w:rPr>
        <w:t>8. Compliance and ethics: a request to backdate a deal</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2154"/>
            <w:shd w:val="clear" w:color="auto" w:fill="5D008F"/>
          </w:tcPr>
          <w:p>
            <w:pPr>
              <w:spacing w:before="60" w:after="60"/>
            </w:pPr>
            <w:r/>
            <w:r>
              <w:rPr>
                <w:b/>
                <w:color w:val="FFFFFF"/>
              </w:rPr>
              <w:t>Part</w:t>
            </w:r>
          </w:p>
        </w:tc>
        <w:tc>
          <w:tcPr>
            <w:tcW w:type="dxa" w:w="7483"/>
            <w:shd w:val="clear" w:color="auto" w:fill="5D008F"/>
          </w:tcPr>
          <w:p>
            <w:pPr>
              <w:spacing w:before="60" w:after="60"/>
            </w:pPr>
            <w:r/>
            <w:r>
              <w:rPr>
                <w:b/>
                <w:color w:val="FFFFFF"/>
              </w:rPr>
              <w:t>Brief</w:t>
            </w:r>
          </w:p>
        </w:tc>
      </w:tr>
      <w:tr>
        <w:trPr>
          <w:cantSplit w:val="true"/>
        </w:trPr>
        <w:tc>
          <w:tcPr>
            <w:tcW w:type="dxa" w:w="2154"/>
          </w:tcPr>
          <w:p>
            <w:pPr>
              <w:spacing w:before="60" w:after="60"/>
            </w:pPr>
            <w:r/>
            <w:r>
              <w:rPr>
                <w:b/>
              </w:rPr>
              <w:t>The situation</w:t>
            </w:r>
          </w:p>
        </w:tc>
        <w:tc>
          <w:tcPr>
            <w:tcW w:type="dxa" w:w="7483"/>
          </w:tcPr>
          <w:p>
            <w:pPr>
              <w:spacing w:before="60" w:after="60"/>
            </w:pPr>
            <w:r/>
            <w:r>
              <w:t>It is the last day of the quarter. A senior sales manager asks a finance officer to record a deal as closed yesterday. The customer has agreed by phone, but the signed contract has not arrived.</w:t>
            </w:r>
          </w:p>
        </w:tc>
      </w:tr>
      <w:tr>
        <w:trPr>
          <w:cantSplit w:val="true"/>
        </w:trPr>
        <w:tc>
          <w:tcPr>
            <w:tcW w:type="dxa" w:w="2154"/>
            <w:shd w:val="clear" w:color="auto" w:fill="F7F0FB"/>
          </w:tcPr>
          <w:p>
            <w:pPr>
              <w:spacing w:before="60" w:after="60"/>
            </w:pPr>
            <w:r/>
            <w:r>
              <w:rPr>
                <w:b/>
              </w:rPr>
              <w:t>The roles</w:t>
            </w:r>
          </w:p>
        </w:tc>
        <w:tc>
          <w:tcPr>
            <w:tcW w:type="dxa" w:w="7483"/>
            <w:shd w:val="clear" w:color="auto" w:fill="F7F0FB"/>
          </w:tcPr>
          <w:p>
            <w:pPr>
              <w:spacing w:before="60" w:after="60"/>
            </w:pPr>
            <w:r/>
            <w:r>
              <w:t>The learner is the finance officer. The role-player is friendly, senior and under pressure, because their quarterly bonus depends on the deal. The bonus comes out only if the finance officer asks why the date is so important.</w:t>
            </w:r>
          </w:p>
        </w:tc>
      </w:tr>
      <w:tr>
        <w:trPr>
          <w:cantSplit w:val="true"/>
        </w:trPr>
        <w:tc>
          <w:tcPr>
            <w:tcW w:type="dxa" w:w="2154"/>
          </w:tcPr>
          <w:p>
            <w:pPr>
              <w:spacing w:before="60" w:after="60"/>
            </w:pPr>
            <w:r/>
            <w:r>
              <w:rPr>
                <w:b/>
              </w:rPr>
              <w:t>Opening line</w:t>
            </w:r>
          </w:p>
        </w:tc>
        <w:tc>
          <w:tcPr>
            <w:tcW w:type="dxa" w:w="7483"/>
          </w:tcPr>
          <w:p>
            <w:pPr>
              <w:spacing w:before="60" w:after="60"/>
            </w:pPr>
            <w:r/>
            <w:r>
              <w:t>"Pop it in with yesterday's date and we'll tidy the paperwork next week. They've said yes on the phone."</w:t>
            </w:r>
          </w:p>
        </w:tc>
      </w:tr>
      <w:tr>
        <w:trPr>
          <w:cantSplit w:val="true"/>
        </w:trPr>
        <w:tc>
          <w:tcPr>
            <w:tcW w:type="dxa" w:w="2154"/>
            <w:shd w:val="clear" w:color="auto" w:fill="F7F0FB"/>
          </w:tcPr>
          <w:p>
            <w:pPr>
              <w:spacing w:before="60" w:after="60"/>
            </w:pPr>
            <w:r/>
            <w:r>
              <w:rPr>
                <w:b/>
              </w:rPr>
              <w:t>What good looks like</w:t>
            </w:r>
          </w:p>
        </w:tc>
        <w:tc>
          <w:tcPr>
            <w:tcW w:type="dxa" w:w="7483"/>
            <w:shd w:val="clear" w:color="auto" w:fill="F7F0FB"/>
          </w:tcPr>
          <w:p>
            <w:pPr>
              <w:spacing w:before="60" w:after="60"/>
            </w:pPr>
            <w:r/>
            <w:r>
              <w:t>The finance officer says no clearly without accusing anyone, explains what is needed to record the deal, and offers what they can do instead, such as recording the facts and checking the approved recognition requirements.</w:t>
            </w:r>
          </w:p>
        </w:tc>
      </w:tr>
      <w:tr>
        <w:trPr>
          <w:cantSplit w:val="true"/>
        </w:trPr>
        <w:tc>
          <w:tcPr>
            <w:tcW w:type="dxa" w:w="2154"/>
          </w:tcPr>
          <w:p>
            <w:pPr>
              <w:spacing w:before="60" w:after="60"/>
            </w:pPr>
            <w:r/>
            <w:r>
              <w:rPr>
                <w:b/>
              </w:rPr>
              <w:t>Watch for</w:t>
            </w:r>
          </w:p>
        </w:tc>
        <w:tc>
          <w:tcPr>
            <w:tcW w:type="dxa" w:w="7483"/>
          </w:tcPr>
          <w:p>
            <w:pPr>
              <w:spacing w:before="60" w:after="60"/>
            </w:pPr>
            <w:r/>
            <w:r>
              <w:t>A clear no within the first two replies; the reason given as what the record needs, not a personal opinion; a next step offered.</w:t>
            </w:r>
          </w:p>
        </w:tc>
      </w:tr>
      <w:tr>
        <w:trPr>
          <w:cantSplit w:val="true"/>
        </w:trPr>
        <w:tc>
          <w:tcPr>
            <w:tcW w:type="dxa" w:w="2154"/>
            <w:shd w:val="clear" w:color="auto" w:fill="F7F0FB"/>
          </w:tcPr>
          <w:p>
            <w:pPr>
              <w:spacing w:before="60" w:after="60"/>
            </w:pPr>
            <w:r/>
            <w:r>
              <w:rPr>
                <w:b/>
              </w:rPr>
              <w:t>Debrief question</w:t>
            </w:r>
          </w:p>
        </w:tc>
        <w:tc>
          <w:tcPr>
            <w:tcW w:type="dxa" w:w="7483"/>
            <w:shd w:val="clear" w:color="auto" w:fill="F7F0FB"/>
          </w:tcPr>
          <w:p>
            <w:pPr>
              <w:spacing w:before="60" w:after="60"/>
            </w:pPr>
            <w:r/>
            <w:r>
              <w:t>"At what point did you feel pressure to agree, and what did you say then?"</w:t>
            </w:r>
          </w:p>
        </w:tc>
      </w:tr>
    </w:tbl>
    <w:p>
      <w:pPr>
        <w:keepNext/>
        <w:spacing w:before="240" w:after="80"/>
      </w:pPr>
      <w:r>
        <w:rPr>
          <w:b/>
          <w:color w:val="5D008F"/>
          <w:sz w:val="28"/>
        </w:rPr>
        <w:t>9. Healthcare: telling a family that surgery is delayed</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2154"/>
            <w:shd w:val="clear" w:color="auto" w:fill="5D008F"/>
          </w:tcPr>
          <w:p>
            <w:pPr>
              <w:spacing w:before="60" w:after="60"/>
            </w:pPr>
            <w:r/>
            <w:r>
              <w:rPr>
                <w:b/>
                <w:color w:val="FFFFFF"/>
              </w:rPr>
              <w:t>Part</w:t>
            </w:r>
          </w:p>
        </w:tc>
        <w:tc>
          <w:tcPr>
            <w:tcW w:type="dxa" w:w="7483"/>
            <w:shd w:val="clear" w:color="auto" w:fill="5D008F"/>
          </w:tcPr>
          <w:p>
            <w:pPr>
              <w:spacing w:before="60" w:after="60"/>
            </w:pPr>
            <w:r/>
            <w:r>
              <w:rPr>
                <w:b/>
                <w:color w:val="FFFFFF"/>
              </w:rPr>
              <w:t>Brief</w:t>
            </w:r>
          </w:p>
        </w:tc>
      </w:tr>
      <w:tr>
        <w:trPr>
          <w:cantSplit w:val="true"/>
        </w:trPr>
        <w:tc>
          <w:tcPr>
            <w:tcW w:type="dxa" w:w="2154"/>
          </w:tcPr>
          <w:p>
            <w:pPr>
              <w:spacing w:before="60" w:after="60"/>
            </w:pPr>
            <w:r/>
            <w:r>
              <w:rPr>
                <w:b/>
              </w:rPr>
              <w:t>The situation</w:t>
            </w:r>
          </w:p>
        </w:tc>
        <w:tc>
          <w:tcPr>
            <w:tcW w:type="dxa" w:w="7483"/>
          </w:tcPr>
          <w:p>
            <w:pPr>
              <w:spacing w:before="60" w:after="60"/>
            </w:pPr>
            <w:r/>
            <w:r>
              <w:t>An elderly patient's hip operation, planned for this morning, has been moved to tomorrow because an emergency took the operating theatre. The ward nurse has to tell his daughter.</w:t>
            </w:r>
          </w:p>
        </w:tc>
      </w:tr>
      <w:tr>
        <w:trPr>
          <w:cantSplit w:val="true"/>
        </w:trPr>
        <w:tc>
          <w:tcPr>
            <w:tcW w:type="dxa" w:w="2154"/>
            <w:shd w:val="clear" w:color="auto" w:fill="F7F0FB"/>
          </w:tcPr>
          <w:p>
            <w:pPr>
              <w:spacing w:before="60" w:after="60"/>
            </w:pPr>
            <w:r/>
            <w:r>
              <w:rPr>
                <w:b/>
              </w:rPr>
              <w:t>The roles</w:t>
            </w:r>
          </w:p>
        </w:tc>
        <w:tc>
          <w:tcPr>
            <w:tcW w:type="dxa" w:w="7483"/>
            <w:shd w:val="clear" w:color="auto" w:fill="F7F0FB"/>
          </w:tcPr>
          <w:p>
            <w:pPr>
              <w:spacing w:before="60" w:after="60"/>
            </w:pPr>
            <w:r/>
            <w:r>
              <w:t>The learner is the nurse. The role-player plays the daughter, who took the day off work and drove two hours. What worries her most is that her father has not eaten since midnight, and she says so only if asked.</w:t>
            </w:r>
          </w:p>
        </w:tc>
      </w:tr>
      <w:tr>
        <w:trPr>
          <w:cantSplit w:val="true"/>
        </w:trPr>
        <w:tc>
          <w:tcPr>
            <w:tcW w:type="dxa" w:w="2154"/>
          </w:tcPr>
          <w:p>
            <w:pPr>
              <w:spacing w:before="60" w:after="60"/>
            </w:pPr>
            <w:r/>
            <w:r>
              <w:rPr>
                <w:b/>
              </w:rPr>
              <w:t>Opening line</w:t>
            </w:r>
          </w:p>
        </w:tc>
        <w:tc>
          <w:tcPr>
            <w:tcW w:type="dxa" w:w="7483"/>
          </w:tcPr>
          <w:p>
            <w:pPr>
              <w:spacing w:before="60" w:after="60"/>
            </w:pPr>
            <w:r/>
            <w:r>
              <w:t>"Nobody has told us anything. We've been sitting here since seven this morning."</w:t>
            </w:r>
          </w:p>
        </w:tc>
      </w:tr>
      <w:tr>
        <w:trPr>
          <w:cantSplit w:val="true"/>
        </w:trPr>
        <w:tc>
          <w:tcPr>
            <w:tcW w:type="dxa" w:w="2154"/>
            <w:shd w:val="clear" w:color="auto" w:fill="F7F0FB"/>
          </w:tcPr>
          <w:p>
            <w:pPr>
              <w:spacing w:before="60" w:after="60"/>
            </w:pPr>
            <w:r/>
            <w:r>
              <w:rPr>
                <w:b/>
              </w:rPr>
              <w:t>What good looks like</w:t>
            </w:r>
          </w:p>
        </w:tc>
        <w:tc>
          <w:tcPr>
            <w:tcW w:type="dxa" w:w="7483"/>
            <w:shd w:val="clear" w:color="auto" w:fill="F7F0FB"/>
          </w:tcPr>
          <w:p>
            <w:pPr>
              <w:spacing w:before="60" w:after="60"/>
            </w:pPr>
            <w:r/>
            <w:r>
              <w:t>The nurse acknowledges how she feels before giving facts, explains what happened and what happens next in plain words, and asks what is worrying her most.</w:t>
            </w:r>
          </w:p>
        </w:tc>
      </w:tr>
      <w:tr>
        <w:trPr>
          <w:cantSplit w:val="true"/>
        </w:trPr>
        <w:tc>
          <w:tcPr>
            <w:tcW w:type="dxa" w:w="2154"/>
          </w:tcPr>
          <w:p>
            <w:pPr>
              <w:spacing w:before="60" w:after="60"/>
            </w:pPr>
            <w:r/>
            <w:r>
              <w:rPr>
                <w:b/>
              </w:rPr>
              <w:t>Watch for</w:t>
            </w:r>
          </w:p>
        </w:tc>
        <w:tc>
          <w:tcPr>
            <w:tcW w:type="dxa" w:w="7483"/>
          </w:tcPr>
          <w:p>
            <w:pPr>
              <w:spacing w:before="60" w:after="60"/>
            </w:pPr>
            <w:r/>
            <w:r>
              <w:t>The frustration acknowledged before any explanation; what, why and when stated plainly; a question about her biggest worry.</w:t>
            </w:r>
          </w:p>
        </w:tc>
      </w:tr>
      <w:tr>
        <w:trPr>
          <w:cantSplit w:val="true"/>
        </w:trPr>
        <w:tc>
          <w:tcPr>
            <w:tcW w:type="dxa" w:w="2154"/>
            <w:shd w:val="clear" w:color="auto" w:fill="F7F0FB"/>
          </w:tcPr>
          <w:p>
            <w:pPr>
              <w:spacing w:before="60" w:after="60"/>
            </w:pPr>
            <w:r/>
            <w:r>
              <w:rPr>
                <w:b/>
              </w:rPr>
              <w:t>Debrief question</w:t>
            </w:r>
          </w:p>
        </w:tc>
        <w:tc>
          <w:tcPr>
            <w:tcW w:type="dxa" w:w="7483"/>
            <w:shd w:val="clear" w:color="auto" w:fill="F7F0FB"/>
          </w:tcPr>
          <w:p>
            <w:pPr>
              <w:spacing w:before="60" w:after="60"/>
            </w:pPr>
            <w:r/>
            <w:r>
              <w:t>"What did she need from you first, the facts or the acknowledgement?"</w:t>
            </w:r>
          </w:p>
        </w:tc>
      </w:tr>
    </w:tbl>
    <w:p>
      <w:pPr>
        <w:keepNext/>
        <w:pageBreakBefore/>
        <w:spacing w:before="240" w:after="80"/>
      </w:pPr>
      <w:r>
        <w:rPr>
          <w:b/>
          <w:color w:val="5D008F"/>
          <w:sz w:val="28"/>
        </w:rPr>
        <w:t>10. Onboarding: a new starter's first angry customer</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2154"/>
            <w:shd w:val="clear" w:color="auto" w:fill="5D008F"/>
          </w:tcPr>
          <w:p>
            <w:pPr>
              <w:spacing w:before="60" w:after="60"/>
            </w:pPr>
            <w:r/>
            <w:r>
              <w:rPr>
                <w:b/>
                <w:color w:val="FFFFFF"/>
              </w:rPr>
              <w:t>Part</w:t>
            </w:r>
          </w:p>
        </w:tc>
        <w:tc>
          <w:tcPr>
            <w:tcW w:type="dxa" w:w="7483"/>
            <w:shd w:val="clear" w:color="auto" w:fill="5D008F"/>
          </w:tcPr>
          <w:p>
            <w:pPr>
              <w:spacing w:before="60" w:after="60"/>
            </w:pPr>
            <w:r/>
            <w:r>
              <w:rPr>
                <w:b/>
                <w:color w:val="FFFFFF"/>
              </w:rPr>
              <w:t>Brief</w:t>
            </w:r>
          </w:p>
        </w:tc>
      </w:tr>
      <w:tr>
        <w:trPr>
          <w:cantSplit w:val="true"/>
        </w:trPr>
        <w:tc>
          <w:tcPr>
            <w:tcW w:type="dxa" w:w="2154"/>
          </w:tcPr>
          <w:p>
            <w:pPr>
              <w:spacing w:before="60" w:after="60"/>
            </w:pPr>
            <w:r/>
            <w:r>
              <w:rPr>
                <w:b/>
              </w:rPr>
              <w:t>The situation</w:t>
            </w:r>
          </w:p>
        </w:tc>
        <w:tc>
          <w:tcPr>
            <w:tcW w:type="dxa" w:w="7483"/>
          </w:tcPr>
          <w:p>
            <w:pPr>
              <w:spacing w:before="60" w:after="60"/>
            </w:pPr>
            <w:r/>
            <w:r>
              <w:t>It is a new starter's first week on the support line at an internet provider. A customer calls because their connection has dropped for the third time this week.</w:t>
            </w:r>
          </w:p>
        </w:tc>
      </w:tr>
      <w:tr>
        <w:trPr>
          <w:cantSplit w:val="true"/>
        </w:trPr>
        <w:tc>
          <w:tcPr>
            <w:tcW w:type="dxa" w:w="2154"/>
            <w:shd w:val="clear" w:color="auto" w:fill="F7F0FB"/>
          </w:tcPr>
          <w:p>
            <w:pPr>
              <w:spacing w:before="60" w:after="60"/>
            </w:pPr>
            <w:r/>
            <w:r>
              <w:rPr>
                <w:b/>
              </w:rPr>
              <w:t>The roles</w:t>
            </w:r>
          </w:p>
        </w:tc>
        <w:tc>
          <w:tcPr>
            <w:tcW w:type="dxa" w:w="7483"/>
            <w:shd w:val="clear" w:color="auto" w:fill="F7F0FB"/>
          </w:tcPr>
          <w:p>
            <w:pPr>
              <w:spacing w:before="60" w:after="60"/>
            </w:pPr>
            <w:r/>
            <w:r>
              <w:t>The learner is the new starter, who has been told when to hand a call to a senior colleague. The role-player works from home and has a client video call at 2 pm. They mention the call only if asked what they need today.</w:t>
            </w:r>
          </w:p>
        </w:tc>
      </w:tr>
      <w:tr>
        <w:trPr>
          <w:cantSplit w:val="true"/>
        </w:trPr>
        <w:tc>
          <w:tcPr>
            <w:tcW w:type="dxa" w:w="2154"/>
          </w:tcPr>
          <w:p>
            <w:pPr>
              <w:spacing w:before="60" w:after="60"/>
            </w:pPr>
            <w:r/>
            <w:r>
              <w:rPr>
                <w:b/>
              </w:rPr>
              <w:t>Opening line</w:t>
            </w:r>
          </w:p>
        </w:tc>
        <w:tc>
          <w:tcPr>
            <w:tcW w:type="dxa" w:w="7483"/>
          </w:tcPr>
          <w:p>
            <w:pPr>
              <w:spacing w:before="60" w:after="60"/>
            </w:pPr>
            <w:r/>
            <w:r>
              <w:t>"This is the third time this week. I want to speak to someone who actually knows what they're doing."</w:t>
            </w:r>
          </w:p>
        </w:tc>
      </w:tr>
      <w:tr>
        <w:trPr>
          <w:cantSplit w:val="true"/>
        </w:trPr>
        <w:tc>
          <w:tcPr>
            <w:tcW w:type="dxa" w:w="2154"/>
            <w:shd w:val="clear" w:color="auto" w:fill="F7F0FB"/>
          </w:tcPr>
          <w:p>
            <w:pPr>
              <w:spacing w:before="60" w:after="60"/>
            </w:pPr>
            <w:r/>
            <w:r>
              <w:rPr>
                <w:b/>
              </w:rPr>
              <w:t>What good looks like</w:t>
            </w:r>
          </w:p>
        </w:tc>
        <w:tc>
          <w:tcPr>
            <w:tcW w:type="dxa" w:w="7483"/>
            <w:shd w:val="clear" w:color="auto" w:fill="F7F0FB"/>
          </w:tcPr>
          <w:p>
            <w:pPr>
              <w:spacing w:before="60" w:after="60"/>
            </w:pPr>
            <w:r/>
            <w:r>
              <w:t>The new starter acknowledges the frustration without arguing about their own experience, asks what the customer needs today, and uses the handover rule if the fix is beyond them.</w:t>
            </w:r>
          </w:p>
        </w:tc>
      </w:tr>
      <w:tr>
        <w:trPr>
          <w:cantSplit w:val="true"/>
        </w:trPr>
        <w:tc>
          <w:tcPr>
            <w:tcW w:type="dxa" w:w="2154"/>
          </w:tcPr>
          <w:p>
            <w:pPr>
              <w:spacing w:before="60" w:after="60"/>
            </w:pPr>
            <w:r/>
            <w:r>
              <w:rPr>
                <w:b/>
              </w:rPr>
              <w:t>Watch for</w:t>
            </w:r>
          </w:p>
        </w:tc>
        <w:tc>
          <w:tcPr>
            <w:tcW w:type="dxa" w:w="7483"/>
          </w:tcPr>
          <w:p>
            <w:pPr>
              <w:spacing w:before="60" w:after="60"/>
            </w:pPr>
            <w:r/>
            <w:r>
              <w:t>The frustration acknowledged before any troubleshooting; a question about what the customer needs today; the handover rule used, with the customer told what happens next.</w:t>
            </w:r>
          </w:p>
        </w:tc>
      </w:tr>
      <w:tr>
        <w:trPr>
          <w:cantSplit w:val="true"/>
        </w:trPr>
        <w:tc>
          <w:tcPr>
            <w:tcW w:type="dxa" w:w="2154"/>
            <w:shd w:val="clear" w:color="auto" w:fill="F7F0FB"/>
          </w:tcPr>
          <w:p>
            <w:pPr>
              <w:spacing w:before="60" w:after="60"/>
            </w:pPr>
            <w:r/>
            <w:r>
              <w:rPr>
                <w:b/>
              </w:rPr>
              <w:t>Debrief question</w:t>
            </w:r>
          </w:p>
        </w:tc>
        <w:tc>
          <w:tcPr>
            <w:tcW w:type="dxa" w:w="7483"/>
            <w:shd w:val="clear" w:color="auto" w:fill="F7F0FB"/>
          </w:tcPr>
          <w:p>
            <w:pPr>
              <w:spacing w:before="60" w:after="60"/>
            </w:pPr>
            <w:r/>
            <w:r>
              <w:t>"What did the customer need most, and when did you find out?"</w:t>
            </w:r>
          </w:p>
        </w:tc>
      </w:tr>
    </w:tbl>
    <w:p>
      <w:pPr>
        <w:keepNext/>
        <w:pageBreakBefore/>
        <w:spacing w:before="240" w:after="80"/>
      </w:pPr>
      <w:r>
        <w:rPr>
          <w:b/>
          <w:color w:val="5D008F"/>
          <w:sz w:val="28"/>
        </w:rPr>
        <w:t>Your role play: the three briefs</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4986"/>
        <w:gridCol w:w="4986"/>
      </w:tblGrid>
      <w:tr>
        <w:trPr>
          <w:tblHeader w:val="true"/>
          <w:cantSplit w:val="true"/>
        </w:trPr>
        <w:tc>
          <w:tcPr>
            <w:tcW w:type="dxa" w:w="2551"/>
            <w:shd w:val="clear" w:color="auto" w:fill="5D008F"/>
          </w:tcPr>
          <w:p>
            <w:pPr>
              <w:spacing w:before="60" w:after="60"/>
            </w:pPr>
            <w:r/>
            <w:r>
              <w:rPr>
                <w:b/>
                <w:color w:val="FFFFFF"/>
              </w:rPr>
              <w:t>Part</w:t>
            </w:r>
          </w:p>
        </w:tc>
        <w:tc>
          <w:tcPr>
            <w:tcW w:type="dxa" w:w="7087"/>
            <w:shd w:val="clear" w:color="auto" w:fill="5D008F"/>
          </w:tcPr>
          <w:p>
            <w:pPr>
              <w:spacing w:before="60" w:after="60"/>
            </w:pPr>
            <w:r/>
            <w:r>
              <w:rPr>
                <w:b/>
                <w:color w:val="FFFFFF"/>
              </w:rPr>
              <w:t>Your brief</w:t>
            </w:r>
          </w:p>
        </w:tc>
      </w:tr>
      <w:tr>
        <w:trPr>
          <w:cantSplit w:val="true"/>
          <w:trHeight w:val="850"/>
        </w:trPr>
        <w:tc>
          <w:tcPr>
            <w:tcW w:type="dxa" w:w="2551"/>
          </w:tcPr>
          <w:p>
            <w:pPr>
              <w:spacing w:before="60" w:after="60"/>
            </w:pPr>
            <w:r/>
            <w:r>
              <w:rPr>
                <w:b/>
              </w:rPr>
              <w:t>Brief 1. The situation (everyone)</w:t>
            </w:r>
          </w:p>
        </w:tc>
        <w:tc>
          <w:tcPr>
            <w:tcW w:type="dxa" w:w="7087"/>
          </w:tcPr>
          <w:p>
            <w:pPr>
              <w:spacing w:before="60" w:after="60"/>
            </w:pPr>
            <w:r/>
          </w:p>
        </w:tc>
      </w:tr>
      <w:tr>
        <w:trPr>
          <w:cantSplit w:val="true"/>
          <w:trHeight w:val="850"/>
        </w:trPr>
        <w:tc>
          <w:tcPr>
            <w:tcW w:type="dxa" w:w="2551"/>
            <w:shd w:val="clear" w:color="auto" w:fill="F7F0FB"/>
          </w:tcPr>
          <w:p>
            <w:pPr>
              <w:spacing w:before="60" w:after="60"/>
            </w:pPr>
            <w:r/>
            <w:r>
              <w:rPr>
                <w:b/>
              </w:rPr>
              <w:t>Brief 2. The other person: who they are</w:t>
            </w:r>
          </w:p>
        </w:tc>
        <w:tc>
          <w:tcPr>
            <w:tcW w:type="dxa" w:w="7087"/>
            <w:shd w:val="clear" w:color="auto" w:fill="F7F0FB"/>
          </w:tcPr>
          <w:p>
            <w:pPr>
              <w:spacing w:before="60" w:after="60"/>
            </w:pPr>
            <w:r/>
          </w:p>
        </w:tc>
      </w:tr>
      <w:tr>
        <w:trPr>
          <w:cantSplit w:val="true"/>
          <w:trHeight w:val="850"/>
        </w:trPr>
        <w:tc>
          <w:tcPr>
            <w:tcW w:type="dxa" w:w="2551"/>
          </w:tcPr>
          <w:p>
            <w:pPr>
              <w:spacing w:before="60" w:after="60"/>
            </w:pPr>
            <w:r/>
            <w:r>
              <w:rPr>
                <w:b/>
              </w:rPr>
              <w:t>Opening line, word for word</w:t>
            </w:r>
          </w:p>
        </w:tc>
        <w:tc>
          <w:tcPr>
            <w:tcW w:type="dxa" w:w="7087"/>
          </w:tcPr>
          <w:p>
            <w:pPr>
              <w:spacing w:before="60" w:after="60"/>
            </w:pPr>
            <w:r/>
          </w:p>
        </w:tc>
      </w:tr>
      <w:tr>
        <w:trPr>
          <w:cantSplit w:val="true"/>
          <w:trHeight w:val="850"/>
        </w:trPr>
        <w:tc>
          <w:tcPr>
            <w:tcW w:type="dxa" w:w="2551"/>
            <w:shd w:val="clear" w:color="auto" w:fill="F7F0FB"/>
          </w:tcPr>
          <w:p>
            <w:pPr>
              <w:spacing w:before="60" w:after="60"/>
            </w:pPr>
            <w:r/>
            <w:r>
              <w:rPr>
                <w:b/>
              </w:rPr>
              <w:t>Hidden concern, and what makes them reveal it</w:t>
            </w:r>
          </w:p>
        </w:tc>
        <w:tc>
          <w:tcPr>
            <w:tcW w:type="dxa" w:w="7087"/>
            <w:shd w:val="clear" w:color="auto" w:fill="F7F0FB"/>
          </w:tcPr>
          <w:p>
            <w:pPr>
              <w:spacing w:before="60" w:after="60"/>
            </w:pPr>
            <w:r/>
          </w:p>
        </w:tc>
      </w:tr>
      <w:tr>
        <w:trPr>
          <w:cantSplit w:val="true"/>
          <w:trHeight w:val="850"/>
        </w:trPr>
        <w:tc>
          <w:tcPr>
            <w:tcW w:type="dxa" w:w="2551"/>
          </w:tcPr>
          <w:p>
            <w:pPr>
              <w:spacing w:before="60" w:after="60"/>
            </w:pPr>
            <w:r/>
            <w:r>
              <w:rPr>
                <w:b/>
              </w:rPr>
              <w:t>When to ease off and when to push</w:t>
            </w:r>
          </w:p>
        </w:tc>
        <w:tc>
          <w:tcPr>
            <w:tcW w:type="dxa" w:w="7087"/>
          </w:tcPr>
          <w:p>
            <w:pPr>
              <w:spacing w:before="60" w:after="60"/>
            </w:pPr>
            <w:r/>
          </w:p>
        </w:tc>
      </w:tr>
      <w:tr>
        <w:trPr>
          <w:cantSplit w:val="true"/>
          <w:trHeight w:val="850"/>
        </w:trPr>
        <w:tc>
          <w:tcPr>
            <w:tcW w:type="dxa" w:w="2551"/>
            <w:shd w:val="clear" w:color="auto" w:fill="F7F0FB"/>
          </w:tcPr>
          <w:p>
            <w:pPr>
              <w:spacing w:before="60" w:after="60"/>
            </w:pPr>
            <w:r/>
            <w:r>
              <w:rPr>
                <w:b/>
              </w:rPr>
              <w:t>Stop rule</w:t>
            </w:r>
          </w:p>
        </w:tc>
        <w:tc>
          <w:tcPr>
            <w:tcW w:type="dxa" w:w="7087"/>
            <w:shd w:val="clear" w:color="auto" w:fill="F7F0FB"/>
          </w:tcPr>
          <w:p>
            <w:pPr>
              <w:spacing w:before="60" w:after="60"/>
            </w:pPr>
            <w:r/>
          </w:p>
        </w:tc>
      </w:tr>
      <w:tr>
        <w:trPr>
          <w:cantSplit w:val="true"/>
          <w:trHeight w:val="850"/>
        </w:trPr>
        <w:tc>
          <w:tcPr>
            <w:tcW w:type="dxa" w:w="2551"/>
          </w:tcPr>
          <w:p>
            <w:pPr>
              <w:spacing w:before="60" w:after="60"/>
            </w:pPr>
            <w:r/>
            <w:r>
              <w:rPr>
                <w:b/>
              </w:rPr>
              <w:t>Brief 3. The learner: facts they need</w:t>
            </w:r>
          </w:p>
        </w:tc>
        <w:tc>
          <w:tcPr>
            <w:tcW w:type="dxa" w:w="7087"/>
          </w:tcPr>
          <w:p>
            <w:pPr>
              <w:spacing w:before="60" w:after="60"/>
            </w:pPr>
            <w:r/>
          </w:p>
        </w:tc>
      </w:tr>
      <w:tr>
        <w:trPr>
          <w:cantSplit w:val="true"/>
          <w:trHeight w:val="850"/>
        </w:trPr>
        <w:tc>
          <w:tcPr>
            <w:tcW w:type="dxa" w:w="2551"/>
            <w:shd w:val="clear" w:color="auto" w:fill="F7F0FB"/>
          </w:tcPr>
          <w:p>
            <w:pPr>
              <w:spacing w:before="60" w:after="60"/>
            </w:pPr>
            <w:r/>
            <w:r>
              <w:rPr>
                <w:b/>
              </w:rPr>
              <w:t>What they may offer, and what they may not do</w:t>
            </w:r>
          </w:p>
        </w:tc>
        <w:tc>
          <w:tcPr>
            <w:tcW w:type="dxa" w:w="7087"/>
            <w:shd w:val="clear" w:color="auto" w:fill="F7F0FB"/>
          </w:tcPr>
          <w:p>
            <w:pPr>
              <w:spacing w:before="60" w:after="60"/>
            </w:pPr>
            <w:r/>
          </w:p>
        </w:tc>
      </w:tr>
      <w:tr>
        <w:trPr>
          <w:cantSplit w:val="true"/>
          <w:trHeight w:val="850"/>
        </w:trPr>
        <w:tc>
          <w:tcPr>
            <w:tcW w:type="dxa" w:w="2551"/>
          </w:tcPr>
          <w:p>
            <w:pPr>
              <w:spacing w:before="60" w:after="60"/>
            </w:pPr>
            <w:r/>
            <w:r>
              <w:rPr>
                <w:b/>
              </w:rPr>
              <w:t>Their goal</w:t>
            </w:r>
          </w:p>
        </w:tc>
        <w:tc>
          <w:tcPr>
            <w:tcW w:type="dxa" w:w="7087"/>
          </w:tcPr>
          <w:p>
            <w:pPr>
              <w:spacing w:before="60" w:after="60"/>
            </w:pPr>
            <w:r/>
          </w:p>
        </w:tc>
      </w:tr>
      <w:tr>
        <w:trPr>
          <w:cantSplit w:val="true"/>
          <w:trHeight w:val="850"/>
        </w:trPr>
        <w:tc>
          <w:tcPr>
            <w:tcW w:type="dxa" w:w="2551"/>
            <w:shd w:val="clear" w:color="auto" w:fill="F7F0FB"/>
          </w:tcPr>
          <w:p>
            <w:pPr>
              <w:spacing w:before="60" w:after="60"/>
            </w:pPr>
            <w:r/>
            <w:r>
              <w:rPr>
                <w:b/>
              </w:rPr>
              <w:t>What good looks like</w:t>
            </w:r>
          </w:p>
        </w:tc>
        <w:tc>
          <w:tcPr>
            <w:tcW w:type="dxa" w:w="7087"/>
            <w:shd w:val="clear" w:color="auto" w:fill="F7F0FB"/>
          </w:tcPr>
          <w:p>
            <w:pPr>
              <w:spacing w:before="60" w:after="60"/>
            </w:pPr>
            <w:r/>
          </w:p>
        </w:tc>
      </w:tr>
    </w:tbl>
    <w:p>
      <w:pPr>
        <w:keepNext/>
        <w:pageBreakBefore/>
        <w:spacing w:before="240" w:after="80"/>
      </w:pPr>
      <w:r>
        <w:rPr>
          <w:b/>
          <w:color w:val="5D008F"/>
          <w:sz w:val="28"/>
        </w:rPr>
        <w:t>Your observer checklist</w:t>
      </w:r>
    </w:p>
    <w:p>
      <w:r>
        <w:t>Learner: ____________________   Observer: ____________________   Date: ____________   Round: 1 / 2</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3324"/>
        <w:gridCol w:w="3324"/>
        <w:gridCol w:w="3324"/>
      </w:tblGrid>
      <w:tr>
        <w:trPr>
          <w:tblHeader w:val="true"/>
          <w:cantSplit w:val="true"/>
        </w:trPr>
        <w:tc>
          <w:tcPr>
            <w:tcW w:type="dxa" w:w="3969"/>
            <w:shd w:val="clear" w:color="auto" w:fill="5D008F"/>
          </w:tcPr>
          <w:p>
            <w:pPr>
              <w:spacing w:before="60" w:after="60"/>
            </w:pPr>
            <w:r/>
            <w:r>
              <w:rPr>
                <w:b/>
                <w:color w:val="FFFFFF"/>
              </w:rPr>
              <w:t>Behaviour</w:t>
            </w:r>
          </w:p>
        </w:tc>
        <w:tc>
          <w:tcPr>
            <w:tcW w:type="dxa" w:w="1587"/>
            <w:shd w:val="clear" w:color="auto" w:fill="5D008F"/>
          </w:tcPr>
          <w:p>
            <w:pPr>
              <w:spacing w:before="60" w:after="60"/>
            </w:pPr>
            <w:r/>
            <w:r>
              <w:rPr>
                <w:b/>
                <w:color w:val="FFFFFF"/>
              </w:rPr>
              <w:t>Seen or not seen</w:t>
            </w:r>
          </w:p>
        </w:tc>
        <w:tc>
          <w:tcPr>
            <w:tcW w:type="dxa" w:w="4082"/>
            <w:shd w:val="clear" w:color="auto" w:fill="5D008F"/>
          </w:tcPr>
          <w:p>
            <w:pPr>
              <w:spacing w:before="60" w:after="60"/>
            </w:pPr>
            <w:r/>
            <w:r>
              <w:rPr>
                <w:b/>
                <w:color w:val="FFFFFF"/>
              </w:rPr>
              <w:t>What the learner said</w:t>
            </w:r>
          </w:p>
        </w:tc>
      </w:tr>
      <w:tr>
        <w:trPr>
          <w:cantSplit w:val="true"/>
          <w:trHeight w:val="907"/>
        </w:trPr>
        <w:tc>
          <w:tcPr>
            <w:tcW w:type="dxa" w:w="3969"/>
          </w:tcPr>
          <w:p>
            <w:pPr>
              <w:spacing w:before="60" w:after="60"/>
            </w:pPr>
            <w:r/>
            <w:r>
              <w:t>1.</w:t>
            </w:r>
          </w:p>
        </w:tc>
        <w:tc>
          <w:tcPr>
            <w:tcW w:type="dxa" w:w="1587"/>
          </w:tcPr>
          <w:p>
            <w:pPr>
              <w:spacing w:before="60" w:after="60"/>
            </w:pPr>
            <w:r/>
          </w:p>
        </w:tc>
        <w:tc>
          <w:tcPr>
            <w:tcW w:type="dxa" w:w="4082"/>
          </w:tcPr>
          <w:p>
            <w:pPr>
              <w:spacing w:before="60" w:after="60"/>
            </w:pPr>
            <w:r/>
          </w:p>
        </w:tc>
      </w:tr>
      <w:tr>
        <w:trPr>
          <w:cantSplit w:val="true"/>
          <w:trHeight w:val="907"/>
        </w:trPr>
        <w:tc>
          <w:tcPr>
            <w:tcW w:type="dxa" w:w="3969"/>
            <w:shd w:val="clear" w:color="auto" w:fill="F7F0FB"/>
          </w:tcPr>
          <w:p>
            <w:pPr>
              <w:spacing w:before="60" w:after="60"/>
            </w:pPr>
            <w:r/>
            <w:r>
              <w:t>2.</w:t>
            </w:r>
          </w:p>
        </w:tc>
        <w:tc>
          <w:tcPr>
            <w:tcW w:type="dxa" w:w="1587"/>
            <w:shd w:val="clear" w:color="auto" w:fill="F7F0FB"/>
          </w:tcPr>
          <w:p>
            <w:pPr>
              <w:spacing w:before="60" w:after="60"/>
            </w:pPr>
            <w:r/>
          </w:p>
        </w:tc>
        <w:tc>
          <w:tcPr>
            <w:tcW w:type="dxa" w:w="4082"/>
            <w:shd w:val="clear" w:color="auto" w:fill="F7F0FB"/>
          </w:tcPr>
          <w:p>
            <w:pPr>
              <w:spacing w:before="60" w:after="60"/>
            </w:pPr>
            <w:r/>
          </w:p>
        </w:tc>
      </w:tr>
      <w:tr>
        <w:trPr>
          <w:cantSplit w:val="true"/>
          <w:trHeight w:val="907"/>
        </w:trPr>
        <w:tc>
          <w:tcPr>
            <w:tcW w:type="dxa" w:w="3969"/>
          </w:tcPr>
          <w:p>
            <w:pPr>
              <w:spacing w:before="60" w:after="60"/>
            </w:pPr>
            <w:r/>
            <w:r>
              <w:t>3.</w:t>
            </w:r>
          </w:p>
        </w:tc>
        <w:tc>
          <w:tcPr>
            <w:tcW w:type="dxa" w:w="1587"/>
          </w:tcPr>
          <w:p>
            <w:pPr>
              <w:spacing w:before="60" w:after="60"/>
            </w:pPr>
            <w:r/>
          </w:p>
        </w:tc>
        <w:tc>
          <w:tcPr>
            <w:tcW w:type="dxa" w:w="4082"/>
          </w:tcPr>
          <w:p>
            <w:pPr>
              <w:spacing w:before="60" w:after="60"/>
            </w:pPr>
            <w:r/>
          </w:p>
        </w:tc>
      </w:tr>
      <w:tr>
        <w:trPr>
          <w:cantSplit w:val="true"/>
          <w:trHeight w:val="907"/>
        </w:trPr>
        <w:tc>
          <w:tcPr>
            <w:tcW w:type="dxa" w:w="3969"/>
            <w:shd w:val="clear" w:color="auto" w:fill="F7F0FB"/>
          </w:tcPr>
          <w:p>
            <w:pPr>
              <w:spacing w:before="60" w:after="60"/>
            </w:pPr>
            <w:r/>
            <w:r>
              <w:t>4.</w:t>
            </w:r>
          </w:p>
        </w:tc>
        <w:tc>
          <w:tcPr>
            <w:tcW w:type="dxa" w:w="1587"/>
            <w:shd w:val="clear" w:color="auto" w:fill="F7F0FB"/>
          </w:tcPr>
          <w:p>
            <w:pPr>
              <w:spacing w:before="60" w:after="60"/>
            </w:pPr>
            <w:r/>
          </w:p>
        </w:tc>
        <w:tc>
          <w:tcPr>
            <w:tcW w:type="dxa" w:w="4082"/>
            <w:shd w:val="clear" w:color="auto" w:fill="F7F0FB"/>
          </w:tcPr>
          <w:p>
            <w:pPr>
              <w:spacing w:before="60" w:after="60"/>
            </w:pPr>
            <w:r/>
          </w:p>
        </w:tc>
      </w:tr>
      <w:tr>
        <w:trPr>
          <w:cantSplit w:val="true"/>
          <w:trHeight w:val="907"/>
        </w:trPr>
        <w:tc>
          <w:tcPr>
            <w:tcW w:type="dxa" w:w="3969"/>
          </w:tcPr>
          <w:p>
            <w:pPr>
              <w:spacing w:before="60" w:after="60"/>
            </w:pPr>
            <w:r/>
            <w:r>
              <w:t>5.</w:t>
            </w:r>
          </w:p>
        </w:tc>
        <w:tc>
          <w:tcPr>
            <w:tcW w:type="dxa" w:w="1587"/>
          </w:tcPr>
          <w:p>
            <w:pPr>
              <w:spacing w:before="60" w:after="60"/>
            </w:pPr>
            <w:r/>
          </w:p>
        </w:tc>
        <w:tc>
          <w:tcPr>
            <w:tcW w:type="dxa" w:w="4082"/>
          </w:tcPr>
          <w:p>
            <w:pPr>
              <w:spacing w:before="60" w:after="60"/>
            </w:pPr>
            <w:r/>
          </w:p>
        </w:tc>
      </w:tr>
    </w:tbl>
    <w:p>
      <w:pPr>
        <w:spacing w:before="160"/>
      </w:pPr>
      <w:r>
        <w:rPr>
          <w:i/>
          <w:color w:val="5A5766"/>
        </w:rPr>
        <w:t>Tick only what was said or done, and write the words down. No total and no pass mark.</w:t>
      </w:r>
    </w:p>
    <w:p>
      <w:pPr>
        <w:keepNext/>
        <w:spacing w:before="240" w:after="80"/>
      </w:pPr>
      <w:r>
        <w:rPr>
          <w:b/>
          <w:color w:val="5D008F"/>
          <w:sz w:val="28"/>
        </w:rPr>
        <w:t>Your run sheet: 45 minutes</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2493"/>
        <w:gridCol w:w="2493"/>
        <w:gridCol w:w="2493"/>
        <w:gridCol w:w="2493"/>
      </w:tblGrid>
      <w:tr>
        <w:trPr>
          <w:tblHeader w:val="true"/>
          <w:cantSplit w:val="true"/>
        </w:trPr>
        <w:tc>
          <w:tcPr>
            <w:tcW w:type="dxa" w:w="1474"/>
            <w:shd w:val="clear" w:color="auto" w:fill="5D008F"/>
          </w:tcPr>
          <w:p>
            <w:pPr>
              <w:spacing w:before="60" w:after="60"/>
            </w:pPr>
            <w:r/>
            <w:r>
              <w:rPr>
                <w:b/>
                <w:color w:val="FFFFFF"/>
              </w:rPr>
              <w:t>Time</w:t>
            </w:r>
          </w:p>
        </w:tc>
        <w:tc>
          <w:tcPr>
            <w:tcW w:type="dxa" w:w="1247"/>
            <w:shd w:val="clear" w:color="auto" w:fill="5D008F"/>
          </w:tcPr>
          <w:p>
            <w:pPr>
              <w:spacing w:before="60" w:after="60"/>
            </w:pPr>
            <w:r/>
            <w:r>
              <w:rPr>
                <w:b/>
                <w:color w:val="FFFFFF"/>
              </w:rPr>
              <w:t>Step</w:t>
            </w:r>
          </w:p>
        </w:tc>
        <w:tc>
          <w:tcPr>
            <w:tcW w:type="dxa" w:w="2154"/>
            <w:shd w:val="clear" w:color="auto" w:fill="5D008F"/>
          </w:tcPr>
          <w:p>
            <w:pPr>
              <w:spacing w:before="60" w:after="60"/>
            </w:pPr>
            <w:r/>
            <w:r>
              <w:rPr>
                <w:b/>
                <w:color w:val="FFFFFF"/>
              </w:rPr>
              <w:t>Who</w:t>
            </w:r>
          </w:p>
        </w:tc>
        <w:tc>
          <w:tcPr>
            <w:tcW w:type="dxa" w:w="4762"/>
            <w:shd w:val="clear" w:color="auto" w:fill="5D008F"/>
          </w:tcPr>
          <w:p>
            <w:pPr>
              <w:spacing w:before="60" w:after="60"/>
            </w:pPr>
            <w:r/>
            <w:r>
              <w:rPr>
                <w:b/>
                <w:color w:val="FFFFFF"/>
              </w:rPr>
              <w:t>What happens</w:t>
            </w:r>
          </w:p>
        </w:tc>
      </w:tr>
      <w:tr>
        <w:trPr>
          <w:cantSplit w:val="true"/>
          <w:trHeight w:val="624"/>
        </w:trPr>
        <w:tc>
          <w:tcPr>
            <w:tcW w:type="dxa" w:w="1474"/>
          </w:tcPr>
          <w:p>
            <w:pPr>
              <w:spacing w:before="60" w:after="60"/>
            </w:pPr>
            <w:r/>
          </w:p>
        </w:tc>
        <w:tc>
          <w:tcPr>
            <w:tcW w:type="dxa" w:w="1247"/>
          </w:tcPr>
          <w:p>
            <w:pPr>
              <w:spacing w:before="60" w:after="60"/>
            </w:pPr>
            <w:r/>
            <w:r>
              <w:t>Brief</w:t>
            </w:r>
          </w:p>
        </w:tc>
        <w:tc>
          <w:tcPr>
            <w:tcW w:type="dxa" w:w="2154"/>
          </w:tcPr>
          <w:p>
            <w:pPr>
              <w:spacing w:before="60" w:after="60"/>
            </w:pPr>
            <w:r/>
          </w:p>
        </w:tc>
        <w:tc>
          <w:tcPr>
            <w:tcW w:type="dxa" w:w="4762"/>
          </w:tcPr>
          <w:p>
            <w:pPr>
              <w:spacing w:before="60" w:after="60"/>
            </w:pPr>
            <w:r/>
          </w:p>
        </w:tc>
      </w:tr>
      <w:tr>
        <w:trPr>
          <w:cantSplit w:val="true"/>
          <w:trHeight w:val="624"/>
        </w:trPr>
        <w:tc>
          <w:tcPr>
            <w:tcW w:type="dxa" w:w="1474"/>
            <w:shd w:val="clear" w:color="auto" w:fill="F7F0FB"/>
          </w:tcPr>
          <w:p>
            <w:pPr>
              <w:spacing w:before="60" w:after="60"/>
            </w:pPr>
            <w:r/>
          </w:p>
        </w:tc>
        <w:tc>
          <w:tcPr>
            <w:tcW w:type="dxa" w:w="1247"/>
            <w:shd w:val="clear" w:color="auto" w:fill="F7F0FB"/>
          </w:tcPr>
          <w:p>
            <w:pPr>
              <w:spacing w:before="60" w:after="60"/>
            </w:pPr>
            <w:r/>
            <w:r>
              <w:t>Round 1</w:t>
            </w:r>
          </w:p>
        </w:tc>
        <w:tc>
          <w:tcPr>
            <w:tcW w:type="dxa" w:w="2154"/>
            <w:shd w:val="clear" w:color="auto" w:fill="F7F0FB"/>
          </w:tcPr>
          <w:p>
            <w:pPr>
              <w:spacing w:before="60" w:after="60"/>
            </w:pPr>
            <w:r/>
          </w:p>
        </w:tc>
        <w:tc>
          <w:tcPr>
            <w:tcW w:type="dxa" w:w="4762"/>
            <w:shd w:val="clear" w:color="auto" w:fill="F7F0FB"/>
          </w:tcPr>
          <w:p>
            <w:pPr>
              <w:spacing w:before="60" w:after="60"/>
            </w:pPr>
            <w:r/>
          </w:p>
        </w:tc>
      </w:tr>
      <w:tr>
        <w:trPr>
          <w:cantSplit w:val="true"/>
          <w:trHeight w:val="624"/>
        </w:trPr>
        <w:tc>
          <w:tcPr>
            <w:tcW w:type="dxa" w:w="1474"/>
          </w:tcPr>
          <w:p>
            <w:pPr>
              <w:spacing w:before="60" w:after="60"/>
            </w:pPr>
            <w:r/>
          </w:p>
        </w:tc>
        <w:tc>
          <w:tcPr>
            <w:tcW w:type="dxa" w:w="1247"/>
          </w:tcPr>
          <w:p>
            <w:pPr>
              <w:spacing w:before="60" w:after="60"/>
            </w:pPr>
            <w:r/>
            <w:r>
              <w:t>Pause</w:t>
            </w:r>
          </w:p>
        </w:tc>
        <w:tc>
          <w:tcPr>
            <w:tcW w:type="dxa" w:w="2154"/>
          </w:tcPr>
          <w:p>
            <w:pPr>
              <w:spacing w:before="60" w:after="60"/>
            </w:pPr>
            <w:r/>
          </w:p>
        </w:tc>
        <w:tc>
          <w:tcPr>
            <w:tcW w:type="dxa" w:w="4762"/>
          </w:tcPr>
          <w:p>
            <w:pPr>
              <w:spacing w:before="60" w:after="60"/>
            </w:pPr>
            <w:r/>
          </w:p>
        </w:tc>
      </w:tr>
      <w:tr>
        <w:trPr>
          <w:cantSplit w:val="true"/>
          <w:trHeight w:val="624"/>
        </w:trPr>
        <w:tc>
          <w:tcPr>
            <w:tcW w:type="dxa" w:w="1474"/>
            <w:shd w:val="clear" w:color="auto" w:fill="F7F0FB"/>
          </w:tcPr>
          <w:p>
            <w:pPr>
              <w:spacing w:before="60" w:after="60"/>
            </w:pPr>
            <w:r/>
          </w:p>
        </w:tc>
        <w:tc>
          <w:tcPr>
            <w:tcW w:type="dxa" w:w="1247"/>
            <w:shd w:val="clear" w:color="auto" w:fill="F7F0FB"/>
          </w:tcPr>
          <w:p>
            <w:pPr>
              <w:spacing w:before="60" w:after="60"/>
            </w:pPr>
            <w:r/>
            <w:r>
              <w:t>Debrief</w:t>
            </w:r>
          </w:p>
        </w:tc>
        <w:tc>
          <w:tcPr>
            <w:tcW w:type="dxa" w:w="2154"/>
            <w:shd w:val="clear" w:color="auto" w:fill="F7F0FB"/>
          </w:tcPr>
          <w:p>
            <w:pPr>
              <w:spacing w:before="60" w:after="60"/>
            </w:pPr>
            <w:r/>
          </w:p>
        </w:tc>
        <w:tc>
          <w:tcPr>
            <w:tcW w:type="dxa" w:w="4762"/>
            <w:shd w:val="clear" w:color="auto" w:fill="F7F0FB"/>
          </w:tcPr>
          <w:p>
            <w:pPr>
              <w:spacing w:before="60" w:after="60"/>
            </w:pPr>
            <w:r/>
          </w:p>
        </w:tc>
      </w:tr>
      <w:tr>
        <w:trPr>
          <w:cantSplit w:val="true"/>
          <w:trHeight w:val="624"/>
        </w:trPr>
        <w:tc>
          <w:tcPr>
            <w:tcW w:type="dxa" w:w="1474"/>
          </w:tcPr>
          <w:p>
            <w:pPr>
              <w:spacing w:before="60" w:after="60"/>
            </w:pPr>
            <w:r/>
          </w:p>
        </w:tc>
        <w:tc>
          <w:tcPr>
            <w:tcW w:type="dxa" w:w="1247"/>
          </w:tcPr>
          <w:p>
            <w:pPr>
              <w:spacing w:before="60" w:after="60"/>
            </w:pPr>
            <w:r/>
            <w:r>
              <w:t>Round 2</w:t>
            </w:r>
          </w:p>
        </w:tc>
        <w:tc>
          <w:tcPr>
            <w:tcW w:type="dxa" w:w="2154"/>
          </w:tcPr>
          <w:p>
            <w:pPr>
              <w:spacing w:before="60" w:after="60"/>
            </w:pPr>
            <w:r/>
          </w:p>
        </w:tc>
        <w:tc>
          <w:tcPr>
            <w:tcW w:type="dxa" w:w="4762"/>
          </w:tcPr>
          <w:p>
            <w:pPr>
              <w:spacing w:before="60" w:after="60"/>
            </w:pPr>
            <w:r/>
          </w:p>
        </w:tc>
      </w:tr>
      <w:tr>
        <w:trPr>
          <w:cantSplit w:val="true"/>
          <w:trHeight w:val="624"/>
        </w:trPr>
        <w:tc>
          <w:tcPr>
            <w:tcW w:type="dxa" w:w="1474"/>
            <w:shd w:val="clear" w:color="auto" w:fill="F7F0FB"/>
          </w:tcPr>
          <w:p>
            <w:pPr>
              <w:spacing w:before="60" w:after="60"/>
            </w:pPr>
            <w:r/>
          </w:p>
        </w:tc>
        <w:tc>
          <w:tcPr>
            <w:tcW w:type="dxa" w:w="1247"/>
            <w:shd w:val="clear" w:color="auto" w:fill="F7F0FB"/>
          </w:tcPr>
          <w:p>
            <w:pPr>
              <w:spacing w:before="60" w:after="60"/>
            </w:pPr>
            <w:r/>
            <w:r>
              <w:t>Close</w:t>
            </w:r>
          </w:p>
        </w:tc>
        <w:tc>
          <w:tcPr>
            <w:tcW w:type="dxa" w:w="2154"/>
            <w:shd w:val="clear" w:color="auto" w:fill="F7F0FB"/>
          </w:tcPr>
          <w:p>
            <w:pPr>
              <w:spacing w:before="60" w:after="60"/>
            </w:pPr>
            <w:r/>
          </w:p>
        </w:tc>
        <w:tc>
          <w:tcPr>
            <w:tcW w:type="dxa" w:w="4762"/>
            <w:shd w:val="clear" w:color="auto" w:fill="F7F0FB"/>
          </w:tcPr>
          <w:p>
            <w:pPr>
              <w:spacing w:before="60" w:after="60"/>
            </w:pPr>
            <w:r/>
          </w:p>
        </w:tc>
      </w:tr>
    </w:tbl>
    <w:sectPr w:rsidR="00FC693F" w:rsidRPr="0006063C" w:rsidSect="00034616">
      <w:headerReference w:type="default" r:id="rId9"/>
      <w:footerReference w:type="default" r:id="rId10"/>
      <w:pgSz w:w="12240" w:h="15840"/>
      <w:pgMar w:top="907" w:right="1134" w:bottom="907" w:left="1134"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A5766"/>
        <w:sz w:val="16"/>
      </w:rPr>
      <w:t xml:space="preserve">coursebox.ai  |  free template  |  page </w:t>
    </w:r>
    <w:r>
      <w:rPr>
        <w:color w:val="5A5766"/>
        <w:sz w:val="16"/>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216000" cy="216000"/>
          <wp:docPr id="1" name="Picture 1"/>
          <wp:cNvGraphicFramePr>
            <a:graphicFrameLocks noChangeAspect="1"/>
          </wp:cNvGraphicFramePr>
          <a:graphic>
            <a:graphicData uri="http://schemas.openxmlformats.org/drawingml/2006/picture">
              <pic:pic>
                <pic:nvPicPr>
                  <pic:cNvPr id="0" name="coursebox-logomark.png"/>
                  <pic:cNvPicPr/>
                </pic:nvPicPr>
                <pic:blipFill>
                  <a:blip r:embed="rId1"/>
                  <a:stretch>
                    <a:fillRect/>
                  </a:stretch>
                </pic:blipFill>
                <pic:spPr>
                  <a:xfrm>
                    <a:off x="0" y="0"/>
                    <a:ext cx="216000" cy="216000"/>
                  </a:xfrm>
                  <a:prstGeom prst="rect"/>
                </pic:spPr>
              </pic:pic>
            </a:graphicData>
          </a:graphic>
        </wp:inline>
      </w:drawing>
    </w:r>
    <w:r>
      <w:rPr>
        <w:b/>
        <w:color w:val="5D008F"/>
        <w:sz w:val="22"/>
      </w:rPr>
      <w:t xml:space="preserve">  Coursebox</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color w:val="1A162E"/>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