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Lista de verificación de los nueve eventos para e-learning</w:t>
      </w:r>
    </w:p>
    <w:p>
      <w:r>
        <w:rPr>
          <w:color w:val="5A5766"/>
          <w:sz w:val="22"/>
        </w:rPr>
        <w:t>Comprueba un curso o módulo autoguiado frente a los nueve eventos de Gagné antes de publicarlo.</w:t>
      </w:r>
    </w:p>
    <w:p>
      <w:r>
        <w:rPr>
          <w:i/>
          <w:color w:val="5A5766"/>
          <w:sz w:val="18"/>
        </w:rPr>
        <w:t>Del blog de Coursebox: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Lista de verificación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Evento</w:t>
            </w:r>
          </w:p>
        </w:tc>
        <w:tc>
          <w:tcPr>
            <w:tcW w:type="dxa" w:w="544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Qué buscar en un curso online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Sí / no / corregir</w:t>
            </w:r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Captar la atención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Empieza con un problema, caso o pregunta realista, no con una página de bienvenida y un logotipo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Informar del objetivo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Dice con palabras sencillas qué podrán hacer los estudiantes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Estimular el recuerdo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Pide a los estudiantes que recuperen algo que ya saben antes del contenido nuevo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Presentar el contenido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El contenido está dividido en partes, coincide con el objetivo y no incluye nada de más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Guiar el aprendizaje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Hay ejemplos resueltos, ayudas de trabajo, pistas o analogías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Fomentar la práctica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Los estudiantes practican la tarea, no solo leen sobre ella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Dar feedback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El feedback sobre la práctica explica el desempeño y ayuda a corregir; puede darse después de una evaluación cuando corresponda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Evaluar el desempeño</w:t>
            </w:r>
          </w:p>
        </w:tc>
        <w:tc>
          <w:tcPr>
            <w:tcW w:type="dxa" w:w="5443"/>
            <w:shd w:val="clear" w:color="auto" w:fill="F7F0FB"/>
          </w:tcPr>
          <w:p>
            <w:pPr>
              <w:spacing w:before="60" w:after="60"/>
            </w:pPr>
            <w:r>
              <w:t>Una comprobación final evalúa el objetivo, con un criterio claro para aprobar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Fomentar la retención y la transferencia</w:t>
            </w:r>
          </w:p>
        </w:tc>
        <w:tc>
          <w:tcPr>
            <w:tcW w:type="dxa" w:w="5443"/>
          </w:tcPr>
          <w:p>
            <w:pPr>
              <w:spacing w:before="60" w:after="60"/>
            </w:pPr>
            <w:r>
              <w:t>Se prevé una ayuda de trabajo, práctica de seguimiento o un repaso después del curso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No toda lección necesita los nueve</w:t>
      </w:r>
    </w:p>
    <w:p>
      <w:pPr>
        <w:pStyle w:val="ListBullet"/>
      </w:pPr>
      <w:r>
        <w:t>Adapta, combina o repite eventos según el objetivo y lo que ya saben los estudiantes. Una duración corta no es motivo para quitar el recuerdo, la práctica o la evaluación.</w:t>
      </w:r>
    </w:p>
    <w:p>
      <w:pPr>
        <w:pStyle w:val="ListBullet"/>
      </w:pPr>
      <w:r>
        <w:t>El orden puede cambiar. Algunas lecciones empiezan con la práctica y presentan el contenido después.</w:t>
      </w:r>
    </w:p>
    <w:p>
      <w:pPr>
        <w:pStyle w:val="ListBullet"/>
      </w:pPr>
      <w:r>
        <w:t>Los eventos 6 y 7 son los que más suelen faltar en los cursos autoguiados. Comprueba primero esos.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plantilla gratuita  |  página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