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Bloom's Knowledge and Cognitive Process Grid</w:t>
      </w:r>
    </w:p>
    <w:p>
      <w:r>
        <w:rPr>
          <w:color w:val="5A5766"/>
          <w:sz w:val="22"/>
        </w:rPr>
        <w:t>The 19 cognitive processes of the revised Bloom's taxonomy, workplace question stems for every level, and the Taxonomy Table to map your objectives. The pharmacy course is filled in.</w:t>
      </w:r>
    </w:p>
    <w:p>
      <w:r>
        <w:rPr>
          <w:i/>
          <w:color w:val="5A5766"/>
          <w:sz w:val="18"/>
        </w:rPr>
        <w:t>From the Coursebox blog: coursebox.ai/blog/blooms-taxonomy-in-course-design</w:t>
      </w:r>
    </w:p>
    <w:p>
      <w:pPr>
        <w:keepNext/>
        <w:spacing w:before="240" w:after="80"/>
      </w:pPr>
      <w:r>
        <w:rPr>
          <w:b/>
          <w:color w:val="5D008F"/>
          <w:sz w:val="28"/>
        </w:rPr>
        <w:t>How to use this grid</w:t>
      </w:r>
    </w:p>
    <w:p>
      <w:pPr>
        <w:pStyle w:val="ListBullet"/>
      </w:pPr>
      <w:r>
        <w:t>Place each objective in the grid by its process (the verb) and its type of knowledge (the noun).</w:t>
      </w:r>
    </w:p>
    <w:p>
      <w:pPr>
        <w:pStyle w:val="ListBullet"/>
      </w:pPr>
      <w:r>
        <w:t>One objective can sit in two cells, for example when people must spot something and then decide.</w:t>
      </w:r>
    </w:p>
    <w:p>
      <w:pPr>
        <w:pStyle w:val="ListBullet"/>
      </w:pPr>
      <w:r>
        <w:t>Look at the empty cells. Krathwohl calls them a prompt to "reflect on missed teaching opportunities".</w:t>
      </w:r>
    </w:p>
    <w:p>
      <w:pPr>
        <w:pStyle w:val="ListBullet"/>
      </w:pPr>
      <w:r>
        <w:t>Judge the level of a question from the whole question, because one verb can sit at several levels.</w:t>
      </w:r>
    </w:p>
    <w:p>
      <w:pPr>
        <w:keepNext/>
        <w:spacing w:before="240" w:after="80"/>
      </w:pPr>
      <w:r>
        <w:rPr>
          <w:b/>
          <w:color w:val="5D008F"/>
          <w:sz w:val="28"/>
        </w:rPr>
        <w:t>1. The 19 cognitive processes</w:t>
      </w:r>
    </w:p>
    <w:p>
      <w:r>
        <w:t>Process names and alternative names from Anderson and Krathwohl (2001), spelt the Australian way.</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701"/>
            <w:shd w:val="clear" w:color="auto" w:fill="5D008F"/>
          </w:tcPr>
          <w:p>
            <w:pPr>
              <w:spacing w:before="60" w:after="60"/>
            </w:pPr>
            <w:r/>
            <w:r>
              <w:rPr>
                <w:b/>
                <w:color w:val="FFFFFF"/>
              </w:rPr>
              <w:t>Level</w:t>
            </w:r>
          </w:p>
        </w:tc>
        <w:tc>
          <w:tcPr>
            <w:tcW w:type="dxa" w:w="2494"/>
            <w:shd w:val="clear" w:color="auto" w:fill="5D008F"/>
          </w:tcPr>
          <w:p>
            <w:pPr>
              <w:spacing w:before="60" w:after="60"/>
            </w:pPr>
            <w:r/>
            <w:r>
              <w:rPr>
                <w:b/>
                <w:color w:val="FFFFFF"/>
              </w:rPr>
              <w:t>Process</w:t>
            </w:r>
          </w:p>
        </w:tc>
        <w:tc>
          <w:tcPr>
            <w:tcW w:type="dxa" w:w="5443"/>
            <w:shd w:val="clear" w:color="auto" w:fill="5D008F"/>
          </w:tcPr>
          <w:p>
            <w:pPr>
              <w:spacing w:before="60" w:after="60"/>
            </w:pPr>
            <w:r/>
            <w:r>
              <w:rPr>
                <w:b/>
                <w:color w:val="FFFFFF"/>
              </w:rPr>
              <w:t>Alternative names</w:t>
            </w:r>
          </w:p>
        </w:tc>
      </w:tr>
      <w:tr>
        <w:trPr>
          <w:cantSplit w:val="true"/>
        </w:trPr>
        <w:tc>
          <w:tcPr>
            <w:tcW w:type="dxa" w:w="1701"/>
          </w:tcPr>
          <w:p>
            <w:pPr>
              <w:spacing w:before="60" w:after="60"/>
            </w:pPr>
            <w:r>
              <w:rPr>
                <w:b/>
              </w:rPr>
              <w:t>1. Remember</w:t>
            </w:r>
          </w:p>
        </w:tc>
        <w:tc>
          <w:tcPr>
            <w:tcW w:type="dxa" w:w="2494"/>
          </w:tcPr>
          <w:p>
            <w:pPr>
              <w:spacing w:before="60" w:after="60"/>
            </w:pPr>
            <w:r>
              <w:t>1.1 Recognising</w:t>
            </w:r>
          </w:p>
        </w:tc>
        <w:tc>
          <w:tcPr>
            <w:tcW w:type="dxa" w:w="5443"/>
          </w:tcPr>
          <w:p>
            <w:pPr>
              <w:spacing w:before="60" w:after="60"/>
            </w:pPr>
            <w:r>
              <w:t>Identifying</w:t>
            </w:r>
          </w:p>
        </w:tc>
      </w:tr>
      <w:tr>
        <w:trPr>
          <w:cantSplit w:val="true"/>
        </w:trPr>
        <w:tc>
          <w:tcPr>
            <w:tcW w:type="dxa" w:w="1701"/>
            <w:shd w:val="clear" w:color="auto" w:fill="F7F0FB"/>
          </w:tcPr>
          <w:p>
            <w:pPr>
              <w:spacing w:before="60" w:after="60"/>
            </w:pPr>
            <w:r>
              <w:rPr>
                <w:b/>
              </w:rPr>
            </w:r>
          </w:p>
        </w:tc>
        <w:tc>
          <w:tcPr>
            <w:tcW w:type="dxa" w:w="2494"/>
            <w:shd w:val="clear" w:color="auto" w:fill="F7F0FB"/>
          </w:tcPr>
          <w:p>
            <w:pPr>
              <w:spacing w:before="60" w:after="60"/>
            </w:pPr>
            <w:r>
              <w:t>1.2 Recalling</w:t>
            </w:r>
          </w:p>
        </w:tc>
        <w:tc>
          <w:tcPr>
            <w:tcW w:type="dxa" w:w="5443"/>
            <w:shd w:val="clear" w:color="auto" w:fill="F7F0FB"/>
          </w:tcPr>
          <w:p>
            <w:pPr>
              <w:spacing w:before="60" w:after="60"/>
            </w:pPr>
            <w:r>
              <w:t>Retrieving</w:t>
            </w:r>
          </w:p>
        </w:tc>
      </w:tr>
      <w:tr>
        <w:trPr>
          <w:cantSplit w:val="true"/>
        </w:trPr>
        <w:tc>
          <w:tcPr>
            <w:tcW w:type="dxa" w:w="1701"/>
          </w:tcPr>
          <w:p>
            <w:pPr>
              <w:spacing w:before="60" w:after="60"/>
            </w:pPr>
            <w:r>
              <w:rPr>
                <w:b/>
              </w:rPr>
              <w:t>2. Understand</w:t>
            </w:r>
          </w:p>
        </w:tc>
        <w:tc>
          <w:tcPr>
            <w:tcW w:type="dxa" w:w="2494"/>
          </w:tcPr>
          <w:p>
            <w:pPr>
              <w:spacing w:before="60" w:after="60"/>
            </w:pPr>
            <w:r>
              <w:t>2.1 Interpreting</w:t>
            </w:r>
          </w:p>
        </w:tc>
        <w:tc>
          <w:tcPr>
            <w:tcW w:type="dxa" w:w="5443"/>
          </w:tcPr>
          <w:p>
            <w:pPr>
              <w:spacing w:before="60" w:after="60"/>
            </w:pPr>
            <w:r>
              <w:t>Clarifying, paraphrasing, representing, translating</w:t>
            </w:r>
          </w:p>
        </w:tc>
      </w:tr>
      <w:tr>
        <w:trPr>
          <w:cantSplit w:val="true"/>
        </w:trPr>
        <w:tc>
          <w:tcPr>
            <w:tcW w:type="dxa" w:w="1701"/>
            <w:shd w:val="clear" w:color="auto" w:fill="F7F0FB"/>
          </w:tcPr>
          <w:p>
            <w:pPr>
              <w:spacing w:before="60" w:after="60"/>
            </w:pPr>
            <w:r>
              <w:rPr>
                <w:b/>
              </w:rPr>
            </w:r>
          </w:p>
        </w:tc>
        <w:tc>
          <w:tcPr>
            <w:tcW w:type="dxa" w:w="2494"/>
            <w:shd w:val="clear" w:color="auto" w:fill="F7F0FB"/>
          </w:tcPr>
          <w:p>
            <w:pPr>
              <w:spacing w:before="60" w:after="60"/>
            </w:pPr>
            <w:r>
              <w:t>2.2 Exemplifying</w:t>
            </w:r>
          </w:p>
        </w:tc>
        <w:tc>
          <w:tcPr>
            <w:tcW w:type="dxa" w:w="5443"/>
            <w:shd w:val="clear" w:color="auto" w:fill="F7F0FB"/>
          </w:tcPr>
          <w:p>
            <w:pPr>
              <w:spacing w:before="60" w:after="60"/>
            </w:pPr>
            <w:r>
              <w:t>Illustrating, instantiating</w:t>
            </w:r>
          </w:p>
        </w:tc>
      </w:tr>
      <w:tr>
        <w:trPr>
          <w:cantSplit w:val="true"/>
        </w:trPr>
        <w:tc>
          <w:tcPr>
            <w:tcW w:type="dxa" w:w="1701"/>
          </w:tcPr>
          <w:p>
            <w:pPr>
              <w:spacing w:before="60" w:after="60"/>
            </w:pPr>
            <w:r>
              <w:rPr>
                <w:b/>
              </w:rPr>
            </w:r>
          </w:p>
        </w:tc>
        <w:tc>
          <w:tcPr>
            <w:tcW w:type="dxa" w:w="2494"/>
          </w:tcPr>
          <w:p>
            <w:pPr>
              <w:spacing w:before="60" w:after="60"/>
            </w:pPr>
            <w:r>
              <w:t>2.3 Classifying</w:t>
            </w:r>
          </w:p>
        </w:tc>
        <w:tc>
          <w:tcPr>
            <w:tcW w:type="dxa" w:w="5443"/>
          </w:tcPr>
          <w:p>
            <w:pPr>
              <w:spacing w:before="60" w:after="60"/>
            </w:pPr>
            <w:r>
              <w:t>Categorising, subsuming</w:t>
            </w:r>
          </w:p>
        </w:tc>
      </w:tr>
      <w:tr>
        <w:trPr>
          <w:cantSplit w:val="true"/>
        </w:trPr>
        <w:tc>
          <w:tcPr>
            <w:tcW w:type="dxa" w:w="1701"/>
            <w:shd w:val="clear" w:color="auto" w:fill="F7F0FB"/>
          </w:tcPr>
          <w:p>
            <w:pPr>
              <w:spacing w:before="60" w:after="60"/>
            </w:pPr>
            <w:r>
              <w:rPr>
                <w:b/>
              </w:rPr>
            </w:r>
          </w:p>
        </w:tc>
        <w:tc>
          <w:tcPr>
            <w:tcW w:type="dxa" w:w="2494"/>
            <w:shd w:val="clear" w:color="auto" w:fill="F7F0FB"/>
          </w:tcPr>
          <w:p>
            <w:pPr>
              <w:spacing w:before="60" w:after="60"/>
            </w:pPr>
            <w:r>
              <w:t>2.4 Summarising</w:t>
            </w:r>
          </w:p>
        </w:tc>
        <w:tc>
          <w:tcPr>
            <w:tcW w:type="dxa" w:w="5443"/>
            <w:shd w:val="clear" w:color="auto" w:fill="F7F0FB"/>
          </w:tcPr>
          <w:p>
            <w:pPr>
              <w:spacing w:before="60" w:after="60"/>
            </w:pPr>
            <w:r>
              <w:t>Abstracting, generalising</w:t>
            </w:r>
          </w:p>
        </w:tc>
      </w:tr>
      <w:tr>
        <w:trPr>
          <w:cantSplit w:val="true"/>
        </w:trPr>
        <w:tc>
          <w:tcPr>
            <w:tcW w:type="dxa" w:w="1701"/>
          </w:tcPr>
          <w:p>
            <w:pPr>
              <w:spacing w:before="60" w:after="60"/>
            </w:pPr>
            <w:r>
              <w:rPr>
                <w:b/>
              </w:rPr>
            </w:r>
          </w:p>
        </w:tc>
        <w:tc>
          <w:tcPr>
            <w:tcW w:type="dxa" w:w="2494"/>
          </w:tcPr>
          <w:p>
            <w:pPr>
              <w:spacing w:before="60" w:after="60"/>
            </w:pPr>
            <w:r>
              <w:t>2.5 Inferring</w:t>
            </w:r>
          </w:p>
        </w:tc>
        <w:tc>
          <w:tcPr>
            <w:tcW w:type="dxa" w:w="5443"/>
          </w:tcPr>
          <w:p>
            <w:pPr>
              <w:spacing w:before="60" w:after="60"/>
            </w:pPr>
            <w:r>
              <w:t>Concluding, extrapolating, interpolating, predicting</w:t>
            </w:r>
          </w:p>
        </w:tc>
      </w:tr>
      <w:tr>
        <w:trPr>
          <w:cantSplit w:val="true"/>
        </w:trPr>
        <w:tc>
          <w:tcPr>
            <w:tcW w:type="dxa" w:w="1701"/>
            <w:shd w:val="clear" w:color="auto" w:fill="F7F0FB"/>
          </w:tcPr>
          <w:p>
            <w:pPr>
              <w:spacing w:before="60" w:after="60"/>
            </w:pPr>
            <w:r>
              <w:rPr>
                <w:b/>
              </w:rPr>
            </w:r>
          </w:p>
        </w:tc>
        <w:tc>
          <w:tcPr>
            <w:tcW w:type="dxa" w:w="2494"/>
            <w:shd w:val="clear" w:color="auto" w:fill="F7F0FB"/>
          </w:tcPr>
          <w:p>
            <w:pPr>
              <w:spacing w:before="60" w:after="60"/>
            </w:pPr>
            <w:r>
              <w:t>2.6 Comparing</w:t>
            </w:r>
          </w:p>
        </w:tc>
        <w:tc>
          <w:tcPr>
            <w:tcW w:type="dxa" w:w="5443"/>
            <w:shd w:val="clear" w:color="auto" w:fill="F7F0FB"/>
          </w:tcPr>
          <w:p>
            <w:pPr>
              <w:spacing w:before="60" w:after="60"/>
            </w:pPr>
            <w:r>
              <w:t>Contrasting, mapping, matching</w:t>
            </w:r>
          </w:p>
        </w:tc>
      </w:tr>
      <w:tr>
        <w:trPr>
          <w:cantSplit w:val="true"/>
        </w:trPr>
        <w:tc>
          <w:tcPr>
            <w:tcW w:type="dxa" w:w="1701"/>
          </w:tcPr>
          <w:p>
            <w:pPr>
              <w:spacing w:before="60" w:after="60"/>
            </w:pPr>
            <w:r>
              <w:rPr>
                <w:b/>
              </w:rPr>
            </w:r>
          </w:p>
        </w:tc>
        <w:tc>
          <w:tcPr>
            <w:tcW w:type="dxa" w:w="2494"/>
          </w:tcPr>
          <w:p>
            <w:pPr>
              <w:spacing w:before="60" w:after="60"/>
            </w:pPr>
            <w:r>
              <w:t>2.7 Explaining</w:t>
            </w:r>
          </w:p>
        </w:tc>
        <w:tc>
          <w:tcPr>
            <w:tcW w:type="dxa" w:w="5443"/>
          </w:tcPr>
          <w:p>
            <w:pPr>
              <w:spacing w:before="60" w:after="60"/>
            </w:pPr>
            <w:r>
              <w:t>Constructing models</w:t>
            </w:r>
          </w:p>
        </w:tc>
      </w:tr>
      <w:tr>
        <w:trPr>
          <w:cantSplit w:val="true"/>
        </w:trPr>
        <w:tc>
          <w:tcPr>
            <w:tcW w:type="dxa" w:w="1701"/>
            <w:shd w:val="clear" w:color="auto" w:fill="F7F0FB"/>
          </w:tcPr>
          <w:p>
            <w:pPr>
              <w:spacing w:before="60" w:after="60"/>
            </w:pPr>
            <w:r>
              <w:rPr>
                <w:b/>
              </w:rPr>
              <w:t>3. Apply</w:t>
            </w:r>
          </w:p>
        </w:tc>
        <w:tc>
          <w:tcPr>
            <w:tcW w:type="dxa" w:w="2494"/>
            <w:shd w:val="clear" w:color="auto" w:fill="F7F0FB"/>
          </w:tcPr>
          <w:p>
            <w:pPr>
              <w:spacing w:before="60" w:after="60"/>
            </w:pPr>
            <w:r>
              <w:t>3.1 Executing</w:t>
            </w:r>
          </w:p>
        </w:tc>
        <w:tc>
          <w:tcPr>
            <w:tcW w:type="dxa" w:w="5443"/>
            <w:shd w:val="clear" w:color="auto" w:fill="F7F0FB"/>
          </w:tcPr>
          <w:p>
            <w:pPr>
              <w:spacing w:before="60" w:after="60"/>
            </w:pPr>
            <w:r>
              <w:t>Carrying out</w:t>
            </w:r>
          </w:p>
        </w:tc>
      </w:tr>
      <w:tr>
        <w:trPr>
          <w:cantSplit w:val="true"/>
        </w:trPr>
        <w:tc>
          <w:tcPr>
            <w:tcW w:type="dxa" w:w="1701"/>
          </w:tcPr>
          <w:p>
            <w:pPr>
              <w:spacing w:before="60" w:after="60"/>
            </w:pPr>
            <w:r>
              <w:rPr>
                <w:b/>
              </w:rPr>
            </w:r>
          </w:p>
        </w:tc>
        <w:tc>
          <w:tcPr>
            <w:tcW w:type="dxa" w:w="2494"/>
          </w:tcPr>
          <w:p>
            <w:pPr>
              <w:spacing w:before="60" w:after="60"/>
            </w:pPr>
            <w:r>
              <w:t>3.2 Implementing</w:t>
            </w:r>
          </w:p>
        </w:tc>
        <w:tc>
          <w:tcPr>
            <w:tcW w:type="dxa" w:w="5443"/>
          </w:tcPr>
          <w:p>
            <w:pPr>
              <w:spacing w:before="60" w:after="60"/>
            </w:pPr>
            <w:r>
              <w:t>Using</w:t>
            </w:r>
          </w:p>
        </w:tc>
      </w:tr>
      <w:tr>
        <w:trPr>
          <w:cantSplit w:val="true"/>
        </w:trPr>
        <w:tc>
          <w:tcPr>
            <w:tcW w:type="dxa" w:w="1701"/>
            <w:shd w:val="clear" w:color="auto" w:fill="F7F0FB"/>
          </w:tcPr>
          <w:p>
            <w:pPr>
              <w:spacing w:before="60" w:after="60"/>
            </w:pPr>
            <w:r>
              <w:rPr>
                <w:b/>
              </w:rPr>
              <w:t>4. Analyse</w:t>
            </w:r>
          </w:p>
        </w:tc>
        <w:tc>
          <w:tcPr>
            <w:tcW w:type="dxa" w:w="2494"/>
            <w:shd w:val="clear" w:color="auto" w:fill="F7F0FB"/>
          </w:tcPr>
          <w:p>
            <w:pPr>
              <w:spacing w:before="60" w:after="60"/>
            </w:pPr>
            <w:r>
              <w:t>4.1 Differentiating</w:t>
            </w:r>
          </w:p>
        </w:tc>
        <w:tc>
          <w:tcPr>
            <w:tcW w:type="dxa" w:w="5443"/>
            <w:shd w:val="clear" w:color="auto" w:fill="F7F0FB"/>
          </w:tcPr>
          <w:p>
            <w:pPr>
              <w:spacing w:before="60" w:after="60"/>
            </w:pPr>
            <w:r>
              <w:t>Discriminating, distinguishing, focusing, selecting</w:t>
            </w:r>
          </w:p>
        </w:tc>
      </w:tr>
      <w:tr>
        <w:trPr>
          <w:cantSplit w:val="true"/>
        </w:trPr>
        <w:tc>
          <w:tcPr>
            <w:tcW w:type="dxa" w:w="1701"/>
          </w:tcPr>
          <w:p>
            <w:pPr>
              <w:spacing w:before="60" w:after="60"/>
            </w:pPr>
            <w:r>
              <w:rPr>
                <w:b/>
              </w:rPr>
            </w:r>
          </w:p>
        </w:tc>
        <w:tc>
          <w:tcPr>
            <w:tcW w:type="dxa" w:w="2494"/>
          </w:tcPr>
          <w:p>
            <w:pPr>
              <w:spacing w:before="60" w:after="60"/>
            </w:pPr>
            <w:r>
              <w:t>4.2 Organising</w:t>
            </w:r>
          </w:p>
        </w:tc>
        <w:tc>
          <w:tcPr>
            <w:tcW w:type="dxa" w:w="5443"/>
          </w:tcPr>
          <w:p>
            <w:pPr>
              <w:spacing w:before="60" w:after="60"/>
            </w:pPr>
            <w:r>
              <w:t>Finding coherence, integrating, outlining, parsing, structuring</w:t>
            </w:r>
          </w:p>
        </w:tc>
      </w:tr>
      <w:tr>
        <w:trPr>
          <w:cantSplit w:val="true"/>
        </w:trPr>
        <w:tc>
          <w:tcPr>
            <w:tcW w:type="dxa" w:w="1701"/>
            <w:shd w:val="clear" w:color="auto" w:fill="F7F0FB"/>
          </w:tcPr>
          <w:p>
            <w:pPr>
              <w:spacing w:before="60" w:after="60"/>
            </w:pPr>
            <w:r>
              <w:rPr>
                <w:b/>
              </w:rPr>
            </w:r>
          </w:p>
        </w:tc>
        <w:tc>
          <w:tcPr>
            <w:tcW w:type="dxa" w:w="2494"/>
            <w:shd w:val="clear" w:color="auto" w:fill="F7F0FB"/>
          </w:tcPr>
          <w:p>
            <w:pPr>
              <w:spacing w:before="60" w:after="60"/>
            </w:pPr>
            <w:r>
              <w:t>4.3 Attributing</w:t>
            </w:r>
          </w:p>
        </w:tc>
        <w:tc>
          <w:tcPr>
            <w:tcW w:type="dxa" w:w="5443"/>
            <w:shd w:val="clear" w:color="auto" w:fill="F7F0FB"/>
          </w:tcPr>
          <w:p>
            <w:pPr>
              <w:spacing w:before="60" w:after="60"/>
            </w:pPr>
            <w:r>
              <w:t>Deconstructing</w:t>
            </w:r>
          </w:p>
        </w:tc>
      </w:tr>
      <w:tr>
        <w:trPr>
          <w:cantSplit w:val="true"/>
        </w:trPr>
        <w:tc>
          <w:tcPr>
            <w:tcW w:type="dxa" w:w="1701"/>
          </w:tcPr>
          <w:p>
            <w:pPr>
              <w:spacing w:before="60" w:after="60"/>
            </w:pPr>
            <w:r>
              <w:rPr>
                <w:b/>
              </w:rPr>
              <w:t>5. Evaluate</w:t>
            </w:r>
          </w:p>
        </w:tc>
        <w:tc>
          <w:tcPr>
            <w:tcW w:type="dxa" w:w="2494"/>
          </w:tcPr>
          <w:p>
            <w:pPr>
              <w:spacing w:before="60" w:after="60"/>
            </w:pPr>
            <w:r>
              <w:t>5.1 Checking</w:t>
            </w:r>
          </w:p>
        </w:tc>
        <w:tc>
          <w:tcPr>
            <w:tcW w:type="dxa" w:w="5443"/>
          </w:tcPr>
          <w:p>
            <w:pPr>
              <w:spacing w:before="60" w:after="60"/>
            </w:pPr>
            <w:r>
              <w:t>Coordinating, detecting, monitoring, testing</w:t>
            </w:r>
          </w:p>
        </w:tc>
      </w:tr>
      <w:tr>
        <w:trPr>
          <w:cantSplit w:val="true"/>
        </w:trPr>
        <w:tc>
          <w:tcPr>
            <w:tcW w:type="dxa" w:w="1701"/>
            <w:shd w:val="clear" w:color="auto" w:fill="F7F0FB"/>
          </w:tcPr>
          <w:p>
            <w:pPr>
              <w:spacing w:before="60" w:after="60"/>
            </w:pPr>
            <w:r>
              <w:rPr>
                <w:b/>
              </w:rPr>
            </w:r>
          </w:p>
        </w:tc>
        <w:tc>
          <w:tcPr>
            <w:tcW w:type="dxa" w:w="2494"/>
            <w:shd w:val="clear" w:color="auto" w:fill="F7F0FB"/>
          </w:tcPr>
          <w:p>
            <w:pPr>
              <w:spacing w:before="60" w:after="60"/>
            </w:pPr>
            <w:r>
              <w:t>5.2 Critiquing</w:t>
            </w:r>
          </w:p>
        </w:tc>
        <w:tc>
          <w:tcPr>
            <w:tcW w:type="dxa" w:w="5443"/>
            <w:shd w:val="clear" w:color="auto" w:fill="F7F0FB"/>
          </w:tcPr>
          <w:p>
            <w:pPr>
              <w:spacing w:before="60" w:after="60"/>
            </w:pPr>
            <w:r>
              <w:t>Judging</w:t>
            </w:r>
          </w:p>
        </w:tc>
      </w:tr>
      <w:tr>
        <w:trPr>
          <w:cantSplit w:val="true"/>
        </w:trPr>
        <w:tc>
          <w:tcPr>
            <w:tcW w:type="dxa" w:w="1701"/>
          </w:tcPr>
          <w:p>
            <w:pPr>
              <w:spacing w:before="60" w:after="60"/>
            </w:pPr>
            <w:r>
              <w:rPr>
                <w:b/>
              </w:rPr>
              <w:t>6. Create</w:t>
            </w:r>
          </w:p>
        </w:tc>
        <w:tc>
          <w:tcPr>
            <w:tcW w:type="dxa" w:w="2494"/>
          </w:tcPr>
          <w:p>
            <w:pPr>
              <w:spacing w:before="60" w:after="60"/>
            </w:pPr>
            <w:r>
              <w:t>6.1 Generating</w:t>
            </w:r>
          </w:p>
        </w:tc>
        <w:tc>
          <w:tcPr>
            <w:tcW w:type="dxa" w:w="5443"/>
          </w:tcPr>
          <w:p>
            <w:pPr>
              <w:spacing w:before="60" w:after="60"/>
            </w:pPr>
            <w:r>
              <w:t>Hypothesising</w:t>
            </w:r>
          </w:p>
        </w:tc>
      </w:tr>
      <w:tr>
        <w:trPr>
          <w:cantSplit w:val="true"/>
        </w:trPr>
        <w:tc>
          <w:tcPr>
            <w:tcW w:type="dxa" w:w="1701"/>
            <w:shd w:val="clear" w:color="auto" w:fill="F7F0FB"/>
          </w:tcPr>
          <w:p>
            <w:pPr>
              <w:spacing w:before="60" w:after="60"/>
            </w:pPr>
            <w:r>
              <w:rPr>
                <w:b/>
              </w:rPr>
            </w:r>
          </w:p>
        </w:tc>
        <w:tc>
          <w:tcPr>
            <w:tcW w:type="dxa" w:w="2494"/>
            <w:shd w:val="clear" w:color="auto" w:fill="F7F0FB"/>
          </w:tcPr>
          <w:p>
            <w:pPr>
              <w:spacing w:before="60" w:after="60"/>
            </w:pPr>
            <w:r>
              <w:t>6.2 Planning</w:t>
            </w:r>
          </w:p>
        </w:tc>
        <w:tc>
          <w:tcPr>
            <w:tcW w:type="dxa" w:w="5443"/>
            <w:shd w:val="clear" w:color="auto" w:fill="F7F0FB"/>
          </w:tcPr>
          <w:p>
            <w:pPr>
              <w:spacing w:before="60" w:after="60"/>
            </w:pPr>
            <w:r>
              <w:t>Designing</w:t>
            </w:r>
          </w:p>
        </w:tc>
      </w:tr>
      <w:tr>
        <w:trPr>
          <w:cantSplit w:val="true"/>
        </w:trPr>
        <w:tc>
          <w:tcPr>
            <w:tcW w:type="dxa" w:w="1701"/>
          </w:tcPr>
          <w:p>
            <w:pPr>
              <w:spacing w:before="60" w:after="60"/>
            </w:pPr>
            <w:r>
              <w:rPr>
                <w:b/>
              </w:rPr>
            </w:r>
          </w:p>
        </w:tc>
        <w:tc>
          <w:tcPr>
            <w:tcW w:type="dxa" w:w="2494"/>
          </w:tcPr>
          <w:p>
            <w:pPr>
              <w:spacing w:before="60" w:after="60"/>
            </w:pPr>
            <w:r>
              <w:t>6.3 Producing</w:t>
            </w:r>
          </w:p>
        </w:tc>
        <w:tc>
          <w:tcPr>
            <w:tcW w:type="dxa" w:w="5443"/>
          </w:tcPr>
          <w:p>
            <w:pPr>
              <w:spacing w:before="60" w:after="60"/>
            </w:pPr>
            <w:r>
              <w:t>Constructing</w:t>
            </w:r>
          </w:p>
        </w:tc>
      </w:tr>
    </w:tbl>
    <w:p>
      <w:pPr>
        <w:keepNext/>
        <w:pageBreakBefore/>
        <w:spacing w:before="240" w:after="80"/>
      </w:pPr>
      <w:r>
        <w:rPr>
          <w:b/>
          <w:color w:val="5D008F"/>
          <w:sz w:val="28"/>
        </w:rPr>
        <w:t>2. Question stems for workplace scenarios</w:t>
      </w:r>
    </w:p>
    <w:p>
      <w:r>
        <w:t>The stems are ours. The examples come from the pharmacy course (a hypothetical example) for new community-pharmacy assistants.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474"/>
            <w:shd w:val="clear" w:color="auto" w:fill="5D008F"/>
          </w:tcPr>
          <w:p>
            <w:pPr>
              <w:spacing w:before="60" w:after="60"/>
            </w:pPr>
            <w:r/>
            <w:r>
              <w:rPr>
                <w:b/>
                <w:color w:val="FFFFFF"/>
              </w:rPr>
              <w:t>Level</w:t>
            </w:r>
          </w:p>
        </w:tc>
        <w:tc>
          <w:tcPr>
            <w:tcW w:type="dxa" w:w="4195"/>
            <w:shd w:val="clear" w:color="auto" w:fill="5D008F"/>
          </w:tcPr>
          <w:p>
            <w:pPr>
              <w:spacing w:before="60" w:after="60"/>
            </w:pPr>
            <w:r/>
            <w:r>
              <w:rPr>
                <w:b/>
                <w:color w:val="FFFFFF"/>
              </w:rPr>
              <w:t>Question stems</w:t>
            </w:r>
          </w:p>
        </w:tc>
        <w:tc>
          <w:tcPr>
            <w:tcW w:type="dxa" w:w="3969"/>
            <w:shd w:val="clear" w:color="auto" w:fill="5D008F"/>
          </w:tcPr>
          <w:p>
            <w:pPr>
              <w:spacing w:before="60" w:after="60"/>
            </w:pPr>
            <w:r/>
            <w:r>
              <w:rPr>
                <w:b/>
                <w:color w:val="FFFFFF"/>
              </w:rPr>
              <w:t>Pharmacy example</w:t>
            </w:r>
          </w:p>
        </w:tc>
      </w:tr>
      <w:tr>
        <w:trPr>
          <w:cantSplit w:val="true"/>
        </w:trPr>
        <w:tc>
          <w:tcPr>
            <w:tcW w:type="dxa" w:w="1474"/>
          </w:tcPr>
          <w:p>
            <w:pPr>
              <w:spacing w:before="60" w:after="60"/>
            </w:pPr>
            <w:r>
              <w:rPr>
                <w:b/>
              </w:rPr>
              <w:t>Remember</w:t>
            </w:r>
          </w:p>
        </w:tc>
        <w:tc>
          <w:tcPr>
            <w:tcW w:type="dxa" w:w="4195"/>
          </w:tcPr>
          <w:p>
            <w:pPr>
              <w:spacing w:before="60" w:after="60"/>
            </w:pPr>
            <w:r>
              <w:t>What are the steps for...? Which of these is the rule for...? What do you check before...?</w:t>
            </w:r>
          </w:p>
        </w:tc>
        <w:tc>
          <w:tcPr>
            <w:tcW w:type="dxa" w:w="3969"/>
          </w:tcPr>
          <w:p>
            <w:pPr>
              <w:spacing w:before="60" w:after="60"/>
            </w:pPr>
            <w:r>
              <w:t>Which questions do we ask before any over-the-counter sale?</w:t>
            </w:r>
          </w:p>
        </w:tc>
      </w:tr>
      <w:tr>
        <w:trPr>
          <w:cantSplit w:val="true"/>
        </w:trPr>
        <w:tc>
          <w:tcPr>
            <w:tcW w:type="dxa" w:w="1474"/>
            <w:shd w:val="clear" w:color="auto" w:fill="F7F0FB"/>
          </w:tcPr>
          <w:p>
            <w:pPr>
              <w:spacing w:before="60" w:after="60"/>
            </w:pPr>
            <w:r>
              <w:rPr>
                <w:b/>
              </w:rPr>
              <w:t>Understand</w:t>
            </w:r>
          </w:p>
        </w:tc>
        <w:tc>
          <w:tcPr>
            <w:tcW w:type="dxa" w:w="4195"/>
            <w:shd w:val="clear" w:color="auto" w:fill="F7F0FB"/>
          </w:tcPr>
          <w:p>
            <w:pPr>
              <w:spacing w:before="60" w:after="60"/>
            </w:pPr>
            <w:r>
              <w:t>In your own words, why do we...? What would happen if you skipped...? Which example shows...?</w:t>
            </w:r>
          </w:p>
        </w:tc>
        <w:tc>
          <w:tcPr>
            <w:tcW w:type="dxa" w:w="3969"/>
            <w:shd w:val="clear" w:color="auto" w:fill="F7F0FB"/>
          </w:tcPr>
          <w:p>
            <w:pPr>
              <w:spacing w:before="60" w:after="60"/>
            </w:pPr>
            <w:r>
              <w:t>Explain to the customer why we ask about the other medicines they take.</w:t>
            </w:r>
          </w:p>
        </w:tc>
      </w:tr>
      <w:tr>
        <w:trPr>
          <w:cantSplit w:val="true"/>
        </w:trPr>
        <w:tc>
          <w:tcPr>
            <w:tcW w:type="dxa" w:w="1474"/>
          </w:tcPr>
          <w:p>
            <w:pPr>
              <w:spacing w:before="60" w:after="60"/>
            </w:pPr>
            <w:r>
              <w:rPr>
                <w:b/>
              </w:rPr>
              <w:t>Apply</w:t>
            </w:r>
          </w:p>
        </w:tc>
        <w:tc>
          <w:tcPr>
            <w:tcW w:type="dxa" w:w="4195"/>
          </w:tcPr>
          <w:p>
            <w:pPr>
              <w:spacing w:before="60" w:after="60"/>
            </w:pPr>
            <w:r>
              <w:t>A customer or colleague asks for... What do you do next? Using the procedure, what is your next step?</w:t>
            </w:r>
          </w:p>
        </w:tc>
        <w:tc>
          <w:tcPr>
            <w:tcW w:type="dxa" w:w="3969"/>
          </w:tcPr>
          <w:p>
            <w:pPr>
              <w:spacing w:before="60" w:after="60"/>
            </w:pPr>
            <w:r>
              <w:t>A customer asks for something for a cold. What do you ask first, and what do you do with the answer?</w:t>
            </w:r>
          </w:p>
        </w:tc>
      </w:tr>
      <w:tr>
        <w:trPr>
          <w:cantSplit w:val="true"/>
        </w:trPr>
        <w:tc>
          <w:tcPr>
            <w:tcW w:type="dxa" w:w="1474"/>
            <w:shd w:val="clear" w:color="auto" w:fill="F7F0FB"/>
          </w:tcPr>
          <w:p>
            <w:pPr>
              <w:spacing w:before="60" w:after="60"/>
            </w:pPr>
            <w:r>
              <w:rPr>
                <w:b/>
              </w:rPr>
              <w:t>Analyse</w:t>
            </w:r>
          </w:p>
        </w:tc>
        <w:tc>
          <w:tcPr>
            <w:tcW w:type="dxa" w:w="4195"/>
            <w:shd w:val="clear" w:color="auto" w:fill="F7F0FB"/>
          </w:tcPr>
          <w:p>
            <w:pPr>
              <w:spacing w:before="60" w:after="60"/>
            </w:pPr>
            <w:r>
              <w:t>Which details in this case change the decision? What is different about this case from a routine one? What pattern do you see across...?</w:t>
            </w:r>
          </w:p>
        </w:tc>
        <w:tc>
          <w:tcPr>
            <w:tcW w:type="dxa" w:w="3969"/>
            <w:shd w:val="clear" w:color="auto" w:fill="F7F0FB"/>
          </w:tcPr>
          <w:p>
            <w:pPr>
              <w:spacing w:before="60" w:after="60"/>
            </w:pPr>
            <w:r>
              <w:t>Which details in this customer's answers take the request outside routine?</w:t>
            </w:r>
          </w:p>
        </w:tc>
      </w:tr>
      <w:tr>
        <w:trPr>
          <w:cantSplit w:val="true"/>
        </w:trPr>
        <w:tc>
          <w:tcPr>
            <w:tcW w:type="dxa" w:w="1474"/>
          </w:tcPr>
          <w:p>
            <w:pPr>
              <w:spacing w:before="60" w:after="60"/>
            </w:pPr>
            <w:r>
              <w:rPr>
                <w:b/>
              </w:rPr>
              <w:t>Evaluate</w:t>
            </w:r>
          </w:p>
        </w:tc>
        <w:tc>
          <w:tcPr>
            <w:tcW w:type="dxa" w:w="4195"/>
          </w:tcPr>
          <w:p>
            <w:pPr>
              <w:spacing w:before="60" w:after="60"/>
            </w:pPr>
            <w:r>
              <w:t>Should you...? Which option does the policy support, and why? Was this colleague's decision right?</w:t>
            </w:r>
          </w:p>
        </w:tc>
        <w:tc>
          <w:tcPr>
            <w:tcW w:type="dxa" w:w="3969"/>
          </w:tcPr>
          <w:p>
            <w:pPr>
              <w:spacing w:before="60" w:after="60"/>
            </w:pPr>
            <w:r>
              <w:t>A customer is buying a second sleep-aid packet this week. Do you sell, suggest another option or refer to the pharmacist? Justify it.</w:t>
            </w:r>
          </w:p>
        </w:tc>
      </w:tr>
      <w:tr>
        <w:trPr>
          <w:cantSplit w:val="true"/>
        </w:trPr>
        <w:tc>
          <w:tcPr>
            <w:tcW w:type="dxa" w:w="1474"/>
            <w:shd w:val="clear" w:color="auto" w:fill="F7F0FB"/>
          </w:tcPr>
          <w:p>
            <w:pPr>
              <w:spacing w:before="60" w:after="60"/>
            </w:pPr>
            <w:r>
              <w:rPr>
                <w:b/>
              </w:rPr>
              <w:t>Create</w:t>
            </w:r>
          </w:p>
        </w:tc>
        <w:tc>
          <w:tcPr>
            <w:tcW w:type="dxa" w:w="4195"/>
            <w:shd w:val="clear" w:color="auto" w:fill="F7F0FB"/>
          </w:tcPr>
          <w:p>
            <w:pPr>
              <w:spacing w:before="60" w:after="60"/>
            </w:pPr>
            <w:r>
              <w:t>Plan a... for... Draft a procedure or script that would... How would you redesign...?</w:t>
            </w:r>
          </w:p>
        </w:tc>
        <w:tc>
          <w:tcPr>
            <w:tcW w:type="dxa" w:w="3969"/>
            <w:shd w:val="clear" w:color="auto" w:fill="F7F0FB"/>
          </w:tcPr>
          <w:p>
            <w:pPr>
              <w:spacing w:before="60" w:after="60"/>
            </w:pPr>
            <w:r>
              <w:t>Plan a question routine for a product range new to the pharmacy, for the pharmacist to approve.</w:t>
            </w:r>
          </w:p>
        </w:tc>
      </w:tr>
    </w:tbl>
    <w:p>
      <w:pPr>
        <w:keepNext/>
        <w:spacing w:before="240" w:after="80"/>
      </w:pPr>
      <w:r>
        <w:rPr>
          <w:b/>
          <w:color w:val="5D008F"/>
          <w:sz w:val="28"/>
        </w:rPr>
        <w:t>3. The four types of knowledge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814"/>
            <w:shd w:val="clear" w:color="auto" w:fill="5D008F"/>
          </w:tcPr>
          <w:p>
            <w:pPr>
              <w:spacing w:before="60" w:after="60"/>
            </w:pPr>
            <w:r/>
            <w:r>
              <w:rPr>
                <w:b/>
                <w:color w:val="FFFFFF"/>
              </w:rPr>
              <w:t>Type</w:t>
            </w:r>
          </w:p>
        </w:tc>
        <w:tc>
          <w:tcPr>
            <w:tcW w:type="dxa" w:w="3969"/>
            <w:shd w:val="clear" w:color="auto" w:fill="5D008F"/>
          </w:tcPr>
          <w:p>
            <w:pPr>
              <w:spacing w:before="60" w:after="60"/>
            </w:pPr>
            <w:r/>
            <w:r>
              <w:rPr>
                <w:b/>
                <w:color w:val="FFFFFF"/>
              </w:rPr>
              <w:t>What it covers</w:t>
            </w:r>
          </w:p>
        </w:tc>
        <w:tc>
          <w:tcPr>
            <w:tcW w:type="dxa" w:w="3855"/>
            <w:shd w:val="clear" w:color="auto" w:fill="5D008F"/>
          </w:tcPr>
          <w:p>
            <w:pPr>
              <w:spacing w:before="60" w:after="60"/>
            </w:pPr>
            <w:r/>
            <w:r>
              <w:rPr>
                <w:b/>
                <w:color w:val="FFFFFF"/>
              </w:rPr>
              <w:t>In the pharmacy course</w:t>
            </w:r>
          </w:p>
        </w:tc>
      </w:tr>
      <w:tr>
        <w:trPr>
          <w:cantSplit w:val="true"/>
        </w:trPr>
        <w:tc>
          <w:tcPr>
            <w:tcW w:type="dxa" w:w="1814"/>
          </w:tcPr>
          <w:p>
            <w:pPr>
              <w:spacing w:before="60" w:after="60"/>
            </w:pPr>
            <w:r>
              <w:rPr>
                <w:b/>
              </w:rPr>
              <w:t>A. Factual</w:t>
            </w:r>
          </w:p>
        </w:tc>
        <w:tc>
          <w:tcPr>
            <w:tcW w:type="dxa" w:w="3969"/>
          </w:tcPr>
          <w:p>
            <w:pPr>
              <w:spacing w:before="60" w:after="60"/>
            </w:pPr>
            <w:r>
              <w:t>The basic elements people must know, such as terms and specific details</w:t>
            </w:r>
          </w:p>
        </w:tc>
        <w:tc>
          <w:tcPr>
            <w:tcW w:type="dxa" w:w="3855"/>
          </w:tcPr>
          <w:p>
            <w:pPr>
              <w:spacing w:before="60" w:after="60"/>
            </w:pPr>
            <w:r>
              <w:t>The questions on the pharmacy's checklist</w:t>
            </w:r>
          </w:p>
        </w:tc>
      </w:tr>
      <w:tr>
        <w:trPr>
          <w:cantSplit w:val="true"/>
        </w:trPr>
        <w:tc>
          <w:tcPr>
            <w:tcW w:type="dxa" w:w="1814"/>
            <w:shd w:val="clear" w:color="auto" w:fill="F7F0FB"/>
          </w:tcPr>
          <w:p>
            <w:pPr>
              <w:spacing w:before="60" w:after="60"/>
            </w:pPr>
            <w:r>
              <w:rPr>
                <w:b/>
              </w:rPr>
              <w:t>B. Conceptual</w:t>
            </w:r>
          </w:p>
        </w:tc>
        <w:tc>
          <w:tcPr>
            <w:tcW w:type="dxa" w:w="3969"/>
            <w:shd w:val="clear" w:color="auto" w:fill="F7F0FB"/>
          </w:tcPr>
          <w:p>
            <w:pPr>
              <w:spacing w:before="60" w:after="60"/>
            </w:pPr>
            <w:r>
              <w:t>How the elements fit together: categories, principles and models</w:t>
            </w:r>
          </w:p>
        </w:tc>
        <w:tc>
          <w:tcPr>
            <w:tcW w:type="dxa" w:w="3855"/>
            <w:shd w:val="clear" w:color="auto" w:fill="F7F0FB"/>
          </w:tcPr>
          <w:p>
            <w:pPr>
              <w:spacing w:before="60" w:after="60"/>
            </w:pPr>
            <w:r>
              <w:t>Why each question is asked, and what turns a detail into a warning sign</w:t>
            </w:r>
          </w:p>
        </w:tc>
      </w:tr>
      <w:tr>
        <w:trPr>
          <w:cantSplit w:val="true"/>
        </w:trPr>
        <w:tc>
          <w:tcPr>
            <w:tcW w:type="dxa" w:w="1814"/>
          </w:tcPr>
          <w:p>
            <w:pPr>
              <w:spacing w:before="60" w:after="60"/>
            </w:pPr>
            <w:r>
              <w:rPr>
                <w:b/>
              </w:rPr>
              <w:t>C. Procedural</w:t>
            </w:r>
          </w:p>
        </w:tc>
        <w:tc>
          <w:tcPr>
            <w:tcW w:type="dxa" w:w="3969"/>
          </w:tcPr>
          <w:p>
            <w:pPr>
              <w:spacing w:before="60" w:after="60"/>
            </w:pPr>
            <w:r>
              <w:t>How to do something, and the criteria for when to use each procedure</w:t>
            </w:r>
          </w:p>
        </w:tc>
        <w:tc>
          <w:tcPr>
            <w:tcW w:type="dxa" w:w="3855"/>
          </w:tcPr>
          <w:p>
            <w:pPr>
              <w:spacing w:before="60" w:after="60"/>
            </w:pPr>
            <w:r>
              <w:t>The question routine, and the rules for when to refer</w:t>
            </w:r>
          </w:p>
        </w:tc>
      </w:tr>
      <w:tr>
        <w:trPr>
          <w:cantSplit w:val="true"/>
        </w:trPr>
        <w:tc>
          <w:tcPr>
            <w:tcW w:type="dxa" w:w="1814"/>
            <w:shd w:val="clear" w:color="auto" w:fill="F7F0FB"/>
          </w:tcPr>
          <w:p>
            <w:pPr>
              <w:spacing w:before="60" w:after="60"/>
            </w:pPr>
            <w:r>
              <w:rPr>
                <w:b/>
              </w:rPr>
              <w:t>D. Metacognitive</w:t>
            </w:r>
          </w:p>
        </w:tc>
        <w:tc>
          <w:tcPr>
            <w:tcW w:type="dxa" w:w="3969"/>
            <w:shd w:val="clear" w:color="auto" w:fill="F7F0FB"/>
          </w:tcPr>
          <w:p>
            <w:pPr>
              <w:spacing w:before="60" w:after="60"/>
            </w:pPr>
            <w:r>
              <w:t>Awareness of how people think and learn, including their own limits</w:t>
            </w:r>
          </w:p>
        </w:tc>
        <w:tc>
          <w:tcPr>
            <w:tcW w:type="dxa" w:w="3855"/>
            <w:shd w:val="clear" w:color="auto" w:fill="F7F0FB"/>
          </w:tcPr>
          <w:p>
            <w:pPr>
              <w:spacing w:before="60" w:after="60"/>
            </w:pPr>
            <w:r>
              <w:t>Knowing when you are out of your depth</w:t>
            </w:r>
          </w:p>
        </w:tc>
      </w:tr>
    </w:tbl>
    <w:p>
      <w:pPr>
        <w:keepNext/>
        <w:pageBreakBefore/>
        <w:spacing w:before="240" w:after="80"/>
      </w:pPr>
      <w:r>
        <w:rPr>
          <w:b/>
          <w:color w:val="5D008F"/>
          <w:sz w:val="28"/>
        </w:rPr>
        <w:t>4. Worked example: the pharmacy course on the grid</w:t>
      </w:r>
    </w:p>
    <w:p>
      <w:r>
        <w:t>Numbers are the course's objectives: 1 list the questions; 2 explain why each is asked; 3 handle a cold request; 4 pick out warning signs; 5 sell, suggest or refer; 6 plan a new routine. F is the final scenario, a second sleep-aid packet in one week, which sits in two cells. S is an optional objective in which learners justify the limits of their knowledge against the approved protocol; its reasoning needs assessment. Create is an extension for experienced staff.</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425"/>
        <w:gridCol w:w="1425"/>
        <w:gridCol w:w="1425"/>
        <w:gridCol w:w="1425"/>
        <w:gridCol w:w="1425"/>
        <w:gridCol w:w="1425"/>
        <w:gridCol w:w="1425"/>
      </w:tblGrid>
      <w:tr>
        <w:trPr>
          <w:tblHeader w:val="true"/>
          <w:cantSplit w:val="true"/>
        </w:trPr>
        <w:tc>
          <w:tcPr>
            <w:tcW w:type="dxa" w:w="1814"/>
            <w:shd w:val="clear" w:color="auto" w:fill="5D008F"/>
          </w:tcPr>
          <w:p>
            <w:pPr>
              <w:spacing w:before="60" w:after="60"/>
            </w:pPr>
            <w:r/>
            <w:r>
              <w:rPr>
                <w:b/>
                <w:color w:val="FFFFFF"/>
              </w:rPr>
              <w:t>Knowledge</w:t>
            </w:r>
          </w:p>
        </w:tc>
        <w:tc>
          <w:tcPr>
            <w:tcW w:type="dxa" w:w="1304"/>
            <w:shd w:val="clear" w:color="auto" w:fill="5D008F"/>
          </w:tcPr>
          <w:p>
            <w:pPr>
              <w:spacing w:before="60" w:after="60"/>
            </w:pPr>
            <w:r/>
            <w:r>
              <w:rPr>
                <w:b/>
                <w:color w:val="FFFFFF"/>
              </w:rPr>
              <w:t>Remember</w:t>
            </w:r>
          </w:p>
        </w:tc>
        <w:tc>
          <w:tcPr>
            <w:tcW w:type="dxa" w:w="1304"/>
            <w:shd w:val="clear" w:color="auto" w:fill="5D008F"/>
          </w:tcPr>
          <w:p>
            <w:pPr>
              <w:spacing w:before="60" w:after="60"/>
            </w:pPr>
            <w:r/>
            <w:r>
              <w:rPr>
                <w:b/>
                <w:color w:val="FFFFFF"/>
              </w:rPr>
              <w:t>Understand</w:t>
            </w:r>
          </w:p>
        </w:tc>
        <w:tc>
          <w:tcPr>
            <w:tcW w:type="dxa" w:w="1304"/>
            <w:shd w:val="clear" w:color="auto" w:fill="5D008F"/>
          </w:tcPr>
          <w:p>
            <w:pPr>
              <w:spacing w:before="60" w:after="60"/>
            </w:pPr>
            <w:r/>
            <w:r>
              <w:rPr>
                <w:b/>
                <w:color w:val="FFFFFF"/>
              </w:rPr>
              <w:t>Apply</w:t>
            </w:r>
          </w:p>
        </w:tc>
        <w:tc>
          <w:tcPr>
            <w:tcW w:type="dxa" w:w="1304"/>
            <w:shd w:val="clear" w:color="auto" w:fill="5D008F"/>
          </w:tcPr>
          <w:p>
            <w:pPr>
              <w:spacing w:before="60" w:after="60"/>
            </w:pPr>
            <w:r/>
            <w:r>
              <w:rPr>
                <w:b/>
                <w:color w:val="FFFFFF"/>
              </w:rPr>
              <w:t>Analyse</w:t>
            </w:r>
          </w:p>
        </w:tc>
        <w:tc>
          <w:tcPr>
            <w:tcW w:type="dxa" w:w="1304"/>
            <w:shd w:val="clear" w:color="auto" w:fill="5D008F"/>
          </w:tcPr>
          <w:p>
            <w:pPr>
              <w:spacing w:before="60" w:after="60"/>
            </w:pPr>
            <w:r/>
            <w:r>
              <w:rPr>
                <w:b/>
                <w:color w:val="FFFFFF"/>
              </w:rPr>
              <w:t>Evaluate</w:t>
            </w:r>
          </w:p>
        </w:tc>
        <w:tc>
          <w:tcPr>
            <w:tcW w:type="dxa" w:w="1304"/>
            <w:shd w:val="clear" w:color="auto" w:fill="5D008F"/>
          </w:tcPr>
          <w:p>
            <w:pPr>
              <w:spacing w:before="60" w:after="60"/>
            </w:pPr>
            <w:r/>
            <w:r>
              <w:rPr>
                <w:b/>
                <w:color w:val="FFFFFF"/>
              </w:rPr>
              <w:t>Create</w:t>
            </w:r>
          </w:p>
        </w:tc>
      </w:tr>
      <w:tr>
        <w:trPr>
          <w:cantSplit w:val="true"/>
          <w:trHeight w:val="1474"/>
        </w:trPr>
        <w:tc>
          <w:tcPr>
            <w:tcW w:type="dxa" w:w="1814"/>
          </w:tcPr>
          <w:p>
            <w:pPr>
              <w:spacing w:before="60" w:after="60"/>
            </w:pPr>
            <w:r>
              <w:rPr>
                <w:b/>
              </w:rPr>
              <w:t>A. Factual</w:t>
            </w:r>
          </w:p>
        </w:tc>
        <w:tc>
          <w:tcPr>
            <w:tcW w:type="dxa" w:w="1304"/>
          </w:tcPr>
          <w:p>
            <w:pPr>
              <w:spacing w:before="60" w:after="60"/>
            </w:pPr>
            <w:r>
              <w:t>1</w:t>
            </w:r>
          </w:p>
        </w:tc>
        <w:tc>
          <w:tcPr>
            <w:tcW w:type="dxa" w:w="1304"/>
          </w:tcPr>
          <w:p>
            <w:pPr>
              <w:spacing w:before="60" w:after="60"/>
            </w:pPr>
            <w:r/>
          </w:p>
        </w:tc>
        <w:tc>
          <w:tcPr>
            <w:tcW w:type="dxa" w:w="1304"/>
          </w:tcPr>
          <w:p>
            <w:pPr>
              <w:spacing w:before="60" w:after="60"/>
            </w:pPr>
            <w:r/>
          </w:p>
        </w:tc>
        <w:tc>
          <w:tcPr>
            <w:tcW w:type="dxa" w:w="1304"/>
          </w:tcPr>
          <w:p>
            <w:pPr>
              <w:spacing w:before="60" w:after="60"/>
            </w:pPr>
            <w:r/>
          </w:p>
        </w:tc>
        <w:tc>
          <w:tcPr>
            <w:tcW w:type="dxa" w:w="1304"/>
          </w:tcPr>
          <w:p>
            <w:pPr>
              <w:spacing w:before="60" w:after="60"/>
            </w:pPr>
            <w:r/>
          </w:p>
        </w:tc>
        <w:tc>
          <w:tcPr>
            <w:tcW w:type="dxa" w:w="1304"/>
          </w:tcPr>
          <w:p>
            <w:pPr>
              <w:spacing w:before="60" w:after="60"/>
            </w:pPr>
            <w:r/>
          </w:p>
        </w:tc>
      </w:tr>
      <w:tr>
        <w:trPr>
          <w:cantSplit w:val="true"/>
          <w:trHeight w:val="1474"/>
        </w:trPr>
        <w:tc>
          <w:tcPr>
            <w:tcW w:type="dxa" w:w="1814"/>
            <w:shd w:val="clear" w:color="auto" w:fill="F7F0FB"/>
          </w:tcPr>
          <w:p>
            <w:pPr>
              <w:spacing w:before="60" w:after="60"/>
            </w:pPr>
            <w:r>
              <w:rPr>
                <w:b/>
              </w:rPr>
              <w:t>B. Conceptual</w:t>
            </w:r>
          </w:p>
        </w:tc>
        <w:tc>
          <w:tcPr>
            <w:tcW w:type="dxa" w:w="1304"/>
            <w:shd w:val="clear" w:color="auto" w:fill="F7F0FB"/>
          </w:tcPr>
          <w:p>
            <w:pPr>
              <w:spacing w:before="60" w:after="60"/>
            </w:pPr>
            <w:r/>
          </w:p>
        </w:tc>
        <w:tc>
          <w:tcPr>
            <w:tcW w:type="dxa" w:w="1304"/>
            <w:shd w:val="clear" w:color="auto" w:fill="F7F0FB"/>
          </w:tcPr>
          <w:p>
            <w:pPr>
              <w:spacing w:before="60" w:after="60"/>
            </w:pPr>
            <w:r>
              <w:t>2</w:t>
            </w:r>
          </w:p>
        </w:tc>
        <w:tc>
          <w:tcPr>
            <w:tcW w:type="dxa" w:w="1304"/>
            <w:shd w:val="clear" w:color="auto" w:fill="F7F0FB"/>
          </w:tcPr>
          <w:p>
            <w:pPr>
              <w:spacing w:before="60" w:after="60"/>
            </w:pPr>
            <w:r/>
          </w:p>
        </w:tc>
        <w:tc>
          <w:tcPr>
            <w:tcW w:type="dxa" w:w="1304"/>
            <w:shd w:val="clear" w:color="auto" w:fill="F7F0FB"/>
          </w:tcPr>
          <w:p>
            <w:pPr>
              <w:spacing w:before="60" w:after="60"/>
            </w:pPr>
            <w:r>
              <w:t>4, F</w:t>
            </w:r>
          </w:p>
        </w:tc>
        <w:tc>
          <w:tcPr>
            <w:tcW w:type="dxa" w:w="1304"/>
            <w:shd w:val="clear" w:color="auto" w:fill="F7F0FB"/>
          </w:tcPr>
          <w:p>
            <w:pPr>
              <w:spacing w:before="60" w:after="60"/>
            </w:pPr>
            <w:r/>
          </w:p>
        </w:tc>
        <w:tc>
          <w:tcPr>
            <w:tcW w:type="dxa" w:w="1304"/>
            <w:shd w:val="clear" w:color="auto" w:fill="F7F0FB"/>
          </w:tcPr>
          <w:p>
            <w:pPr>
              <w:spacing w:before="60" w:after="60"/>
            </w:pPr>
            <w:r/>
          </w:p>
        </w:tc>
      </w:tr>
      <w:tr>
        <w:trPr>
          <w:cantSplit w:val="true"/>
          <w:trHeight w:val="1474"/>
        </w:trPr>
        <w:tc>
          <w:tcPr>
            <w:tcW w:type="dxa" w:w="1814"/>
          </w:tcPr>
          <w:p>
            <w:pPr>
              <w:spacing w:before="60" w:after="60"/>
            </w:pPr>
            <w:r>
              <w:rPr>
                <w:b/>
              </w:rPr>
              <w:t>C. Procedural</w:t>
            </w:r>
          </w:p>
        </w:tc>
        <w:tc>
          <w:tcPr>
            <w:tcW w:type="dxa" w:w="1304"/>
          </w:tcPr>
          <w:p>
            <w:pPr>
              <w:spacing w:before="60" w:after="60"/>
            </w:pPr>
            <w:r/>
          </w:p>
        </w:tc>
        <w:tc>
          <w:tcPr>
            <w:tcW w:type="dxa" w:w="1304"/>
          </w:tcPr>
          <w:p>
            <w:pPr>
              <w:spacing w:before="60" w:after="60"/>
            </w:pPr>
            <w:r/>
          </w:p>
        </w:tc>
        <w:tc>
          <w:tcPr>
            <w:tcW w:type="dxa" w:w="1304"/>
          </w:tcPr>
          <w:p>
            <w:pPr>
              <w:spacing w:before="60" w:after="60"/>
            </w:pPr>
            <w:r>
              <w:t>3</w:t>
            </w:r>
          </w:p>
        </w:tc>
        <w:tc>
          <w:tcPr>
            <w:tcW w:type="dxa" w:w="1304"/>
          </w:tcPr>
          <w:p>
            <w:pPr>
              <w:spacing w:before="60" w:after="60"/>
            </w:pPr>
            <w:r/>
          </w:p>
        </w:tc>
        <w:tc>
          <w:tcPr>
            <w:tcW w:type="dxa" w:w="1304"/>
          </w:tcPr>
          <w:p>
            <w:pPr>
              <w:spacing w:before="60" w:after="60"/>
            </w:pPr>
            <w:r>
              <w:t>5, F</w:t>
            </w:r>
          </w:p>
        </w:tc>
        <w:tc>
          <w:tcPr>
            <w:tcW w:type="dxa" w:w="1304"/>
          </w:tcPr>
          <w:p>
            <w:pPr>
              <w:spacing w:before="60" w:after="60"/>
            </w:pPr>
            <w:r>
              <w:t>6</w:t>
            </w:r>
          </w:p>
        </w:tc>
      </w:tr>
      <w:tr>
        <w:trPr>
          <w:cantSplit w:val="true"/>
          <w:trHeight w:val="1474"/>
        </w:trPr>
        <w:tc>
          <w:tcPr>
            <w:tcW w:type="dxa" w:w="1814"/>
            <w:shd w:val="clear" w:color="auto" w:fill="F7F0FB"/>
          </w:tcPr>
          <w:p>
            <w:pPr>
              <w:spacing w:before="60" w:after="60"/>
            </w:pPr>
            <w:r>
              <w:rPr>
                <w:b/>
              </w:rPr>
              <w:t>D. Metacognitive</w:t>
            </w:r>
          </w:p>
        </w:tc>
        <w:tc>
          <w:tcPr>
            <w:tcW w:type="dxa" w:w="1304"/>
            <w:shd w:val="clear" w:color="auto" w:fill="F7F0FB"/>
          </w:tcPr>
          <w:p>
            <w:pPr>
              <w:spacing w:before="60" w:after="60"/>
            </w:pPr>
            <w:r/>
          </w:p>
        </w:tc>
        <w:tc>
          <w:tcPr>
            <w:tcW w:type="dxa" w:w="1304"/>
            <w:shd w:val="clear" w:color="auto" w:fill="F7F0FB"/>
          </w:tcPr>
          <w:p>
            <w:pPr>
              <w:spacing w:before="60" w:after="60"/>
            </w:pPr>
            <w:r/>
          </w:p>
        </w:tc>
        <w:tc>
          <w:tcPr>
            <w:tcW w:type="dxa" w:w="1304"/>
            <w:shd w:val="clear" w:color="auto" w:fill="F7F0FB"/>
          </w:tcPr>
          <w:p>
            <w:pPr>
              <w:spacing w:before="60" w:after="60"/>
            </w:pPr>
            <w:r/>
          </w:p>
        </w:tc>
        <w:tc>
          <w:tcPr>
            <w:tcW w:type="dxa" w:w="1304"/>
            <w:shd w:val="clear" w:color="auto" w:fill="F7F0FB"/>
          </w:tcPr>
          <w:p>
            <w:pPr>
              <w:spacing w:before="60" w:after="60"/>
            </w:pPr>
            <w:r/>
          </w:p>
        </w:tc>
        <w:tc>
          <w:tcPr>
            <w:tcW w:type="dxa" w:w="1304"/>
            <w:shd w:val="clear" w:color="auto" w:fill="F7F0FB"/>
          </w:tcPr>
          <w:p>
            <w:pPr>
              <w:spacing w:before="60" w:after="60"/>
            </w:pPr>
            <w:r>
              <w:t>S</w:t>
            </w:r>
          </w:p>
        </w:tc>
        <w:tc>
          <w:tcPr>
            <w:tcW w:type="dxa" w:w="1304"/>
            <w:shd w:val="clear" w:color="auto" w:fill="F7F0FB"/>
          </w:tcPr>
          <w:p>
            <w:pPr>
              <w:spacing w:before="60" w:after="60"/>
            </w:pPr>
            <w:r/>
          </w:p>
        </w:tc>
      </w:tr>
    </w:tbl>
    <w:p>
      <w:pPr>
        <w:spacing w:before="160"/>
      </w:pPr>
      <w:r>
        <w:t>Blank cells invite review, not automatic additions. If judging one's own limits is an intended outcome, ask assistants to explain what information is missing and why the approved protocol requires referral. Assess that reasoning against criteria. A one-line self-check alone does not establish metacognitive evaluation.</w:t>
      </w:r>
    </w:p>
    <w:p>
      <w:pPr>
        <w:keepNext/>
        <w:pageBreakBefore/>
        <w:spacing w:before="240" w:after="80"/>
      </w:pPr>
      <w:r>
        <w:rPr>
          <w:b/>
          <w:color w:val="5D008F"/>
          <w:sz w:val="28"/>
        </w:rPr>
        <w:t>5. Your course on the grid</w:t>
      </w:r>
    </w:p>
    <w:p>
      <w:r>
        <w:t>Course name: ______________________________</w:t>
      </w:r>
    </w:p>
    <w:p>
      <w:r>
        <w:t>Number your objectives, write each number in its cell, then shade or mark the empty cells the job needs.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425"/>
        <w:gridCol w:w="1425"/>
        <w:gridCol w:w="1425"/>
        <w:gridCol w:w="1425"/>
        <w:gridCol w:w="1425"/>
        <w:gridCol w:w="1425"/>
        <w:gridCol w:w="1425"/>
      </w:tblGrid>
      <w:tr>
        <w:trPr>
          <w:tblHeader w:val="true"/>
          <w:cantSplit w:val="true"/>
        </w:trPr>
        <w:tc>
          <w:tcPr>
            <w:tcW w:type="dxa" w:w="1814"/>
            <w:shd w:val="clear" w:color="auto" w:fill="5D008F"/>
          </w:tcPr>
          <w:p>
            <w:pPr>
              <w:spacing w:before="60" w:after="60"/>
            </w:pPr>
            <w:r/>
            <w:r>
              <w:rPr>
                <w:b/>
                <w:color w:val="FFFFFF"/>
              </w:rPr>
              <w:t>Knowledge</w:t>
            </w:r>
          </w:p>
        </w:tc>
        <w:tc>
          <w:tcPr>
            <w:tcW w:type="dxa" w:w="1304"/>
            <w:shd w:val="clear" w:color="auto" w:fill="5D008F"/>
          </w:tcPr>
          <w:p>
            <w:pPr>
              <w:spacing w:before="60" w:after="60"/>
            </w:pPr>
            <w:r/>
            <w:r>
              <w:rPr>
                <w:b/>
                <w:color w:val="FFFFFF"/>
              </w:rPr>
              <w:t>Remember</w:t>
            </w:r>
          </w:p>
        </w:tc>
        <w:tc>
          <w:tcPr>
            <w:tcW w:type="dxa" w:w="1304"/>
            <w:shd w:val="clear" w:color="auto" w:fill="5D008F"/>
          </w:tcPr>
          <w:p>
            <w:pPr>
              <w:spacing w:before="60" w:after="60"/>
            </w:pPr>
            <w:r/>
            <w:r>
              <w:rPr>
                <w:b/>
                <w:color w:val="FFFFFF"/>
              </w:rPr>
              <w:t>Understand</w:t>
            </w:r>
          </w:p>
        </w:tc>
        <w:tc>
          <w:tcPr>
            <w:tcW w:type="dxa" w:w="1304"/>
            <w:shd w:val="clear" w:color="auto" w:fill="5D008F"/>
          </w:tcPr>
          <w:p>
            <w:pPr>
              <w:spacing w:before="60" w:after="60"/>
            </w:pPr>
            <w:r/>
            <w:r>
              <w:rPr>
                <w:b/>
                <w:color w:val="FFFFFF"/>
              </w:rPr>
              <w:t>Apply</w:t>
            </w:r>
          </w:p>
        </w:tc>
        <w:tc>
          <w:tcPr>
            <w:tcW w:type="dxa" w:w="1304"/>
            <w:shd w:val="clear" w:color="auto" w:fill="5D008F"/>
          </w:tcPr>
          <w:p>
            <w:pPr>
              <w:spacing w:before="60" w:after="60"/>
            </w:pPr>
            <w:r/>
            <w:r>
              <w:rPr>
                <w:b/>
                <w:color w:val="FFFFFF"/>
              </w:rPr>
              <w:t>Analyse</w:t>
            </w:r>
          </w:p>
        </w:tc>
        <w:tc>
          <w:tcPr>
            <w:tcW w:type="dxa" w:w="1304"/>
            <w:shd w:val="clear" w:color="auto" w:fill="5D008F"/>
          </w:tcPr>
          <w:p>
            <w:pPr>
              <w:spacing w:before="60" w:after="60"/>
            </w:pPr>
            <w:r/>
            <w:r>
              <w:rPr>
                <w:b/>
                <w:color w:val="FFFFFF"/>
              </w:rPr>
              <w:t>Evaluate</w:t>
            </w:r>
          </w:p>
        </w:tc>
        <w:tc>
          <w:tcPr>
            <w:tcW w:type="dxa" w:w="1304"/>
            <w:shd w:val="clear" w:color="auto" w:fill="5D008F"/>
          </w:tcPr>
          <w:p>
            <w:pPr>
              <w:spacing w:before="60" w:after="60"/>
            </w:pPr>
            <w:r/>
            <w:r>
              <w:rPr>
                <w:b/>
                <w:color w:val="FFFFFF"/>
              </w:rPr>
              <w:t>Create</w:t>
            </w:r>
          </w:p>
        </w:tc>
      </w:tr>
      <w:tr>
        <w:trPr>
          <w:cantSplit w:val="true"/>
          <w:trHeight w:val="1361"/>
        </w:trPr>
        <w:tc>
          <w:tcPr>
            <w:tcW w:type="dxa" w:w="1814"/>
          </w:tcPr>
          <w:p>
            <w:pPr>
              <w:spacing w:before="60" w:after="60"/>
            </w:pPr>
            <w:r>
              <w:rPr>
                <w:b/>
              </w:rPr>
              <w:t>A. Factual</w:t>
            </w:r>
          </w:p>
        </w:tc>
        <w:tc>
          <w:tcPr>
            <w:tcW w:type="dxa" w:w="1304"/>
          </w:tcPr>
          <w:p>
            <w:pPr>
              <w:spacing w:before="60" w:after="60"/>
            </w:pPr>
            <w:r/>
          </w:p>
        </w:tc>
        <w:tc>
          <w:tcPr>
            <w:tcW w:type="dxa" w:w="1304"/>
          </w:tcPr>
          <w:p>
            <w:pPr>
              <w:spacing w:before="60" w:after="60"/>
            </w:pPr>
            <w:r/>
          </w:p>
        </w:tc>
        <w:tc>
          <w:tcPr>
            <w:tcW w:type="dxa" w:w="1304"/>
          </w:tcPr>
          <w:p>
            <w:pPr>
              <w:spacing w:before="60" w:after="60"/>
            </w:pPr>
            <w:r/>
          </w:p>
        </w:tc>
        <w:tc>
          <w:tcPr>
            <w:tcW w:type="dxa" w:w="1304"/>
          </w:tcPr>
          <w:p>
            <w:pPr>
              <w:spacing w:before="60" w:after="60"/>
            </w:pPr>
            <w:r/>
          </w:p>
        </w:tc>
        <w:tc>
          <w:tcPr>
            <w:tcW w:type="dxa" w:w="1304"/>
          </w:tcPr>
          <w:p>
            <w:pPr>
              <w:spacing w:before="60" w:after="60"/>
            </w:pPr>
            <w:r/>
          </w:p>
        </w:tc>
        <w:tc>
          <w:tcPr>
            <w:tcW w:type="dxa" w:w="1304"/>
          </w:tcPr>
          <w:p>
            <w:pPr>
              <w:spacing w:before="60" w:after="60"/>
            </w:pPr>
            <w:r/>
          </w:p>
        </w:tc>
      </w:tr>
      <w:tr>
        <w:trPr>
          <w:cantSplit w:val="true"/>
          <w:trHeight w:val="1361"/>
        </w:trPr>
        <w:tc>
          <w:tcPr>
            <w:tcW w:type="dxa" w:w="1814"/>
            <w:shd w:val="clear" w:color="auto" w:fill="F7F0FB"/>
          </w:tcPr>
          <w:p>
            <w:pPr>
              <w:spacing w:before="60" w:after="60"/>
            </w:pPr>
            <w:r>
              <w:rPr>
                <w:b/>
              </w:rPr>
              <w:t>B. Conceptual</w:t>
            </w:r>
          </w:p>
        </w:tc>
        <w:tc>
          <w:tcPr>
            <w:tcW w:type="dxa" w:w="1304"/>
            <w:shd w:val="clear" w:color="auto" w:fill="F7F0FB"/>
          </w:tcPr>
          <w:p>
            <w:pPr>
              <w:spacing w:before="60" w:after="60"/>
            </w:pPr>
            <w:r/>
          </w:p>
        </w:tc>
        <w:tc>
          <w:tcPr>
            <w:tcW w:type="dxa" w:w="1304"/>
            <w:shd w:val="clear" w:color="auto" w:fill="F7F0FB"/>
          </w:tcPr>
          <w:p>
            <w:pPr>
              <w:spacing w:before="60" w:after="60"/>
            </w:pPr>
            <w:r/>
          </w:p>
        </w:tc>
        <w:tc>
          <w:tcPr>
            <w:tcW w:type="dxa" w:w="1304"/>
            <w:shd w:val="clear" w:color="auto" w:fill="F7F0FB"/>
          </w:tcPr>
          <w:p>
            <w:pPr>
              <w:spacing w:before="60" w:after="60"/>
            </w:pPr>
            <w:r/>
          </w:p>
        </w:tc>
        <w:tc>
          <w:tcPr>
            <w:tcW w:type="dxa" w:w="1304"/>
            <w:shd w:val="clear" w:color="auto" w:fill="F7F0FB"/>
          </w:tcPr>
          <w:p>
            <w:pPr>
              <w:spacing w:before="60" w:after="60"/>
            </w:pPr>
            <w:r/>
          </w:p>
        </w:tc>
        <w:tc>
          <w:tcPr>
            <w:tcW w:type="dxa" w:w="1304"/>
            <w:shd w:val="clear" w:color="auto" w:fill="F7F0FB"/>
          </w:tcPr>
          <w:p>
            <w:pPr>
              <w:spacing w:before="60" w:after="60"/>
            </w:pPr>
            <w:r/>
          </w:p>
        </w:tc>
        <w:tc>
          <w:tcPr>
            <w:tcW w:type="dxa" w:w="1304"/>
            <w:shd w:val="clear" w:color="auto" w:fill="F7F0FB"/>
          </w:tcPr>
          <w:p>
            <w:pPr>
              <w:spacing w:before="60" w:after="60"/>
            </w:pPr>
            <w:r/>
          </w:p>
        </w:tc>
      </w:tr>
      <w:tr>
        <w:trPr>
          <w:cantSplit w:val="true"/>
          <w:trHeight w:val="1361"/>
        </w:trPr>
        <w:tc>
          <w:tcPr>
            <w:tcW w:type="dxa" w:w="1814"/>
          </w:tcPr>
          <w:p>
            <w:pPr>
              <w:spacing w:before="60" w:after="60"/>
            </w:pPr>
            <w:r>
              <w:rPr>
                <w:b/>
              </w:rPr>
              <w:t>C. Procedural</w:t>
            </w:r>
          </w:p>
        </w:tc>
        <w:tc>
          <w:tcPr>
            <w:tcW w:type="dxa" w:w="1304"/>
          </w:tcPr>
          <w:p>
            <w:pPr>
              <w:spacing w:before="60" w:after="60"/>
            </w:pPr>
            <w:r/>
          </w:p>
        </w:tc>
        <w:tc>
          <w:tcPr>
            <w:tcW w:type="dxa" w:w="1304"/>
          </w:tcPr>
          <w:p>
            <w:pPr>
              <w:spacing w:before="60" w:after="60"/>
            </w:pPr>
            <w:r/>
          </w:p>
        </w:tc>
        <w:tc>
          <w:tcPr>
            <w:tcW w:type="dxa" w:w="1304"/>
          </w:tcPr>
          <w:p>
            <w:pPr>
              <w:spacing w:before="60" w:after="60"/>
            </w:pPr>
            <w:r/>
          </w:p>
        </w:tc>
        <w:tc>
          <w:tcPr>
            <w:tcW w:type="dxa" w:w="1304"/>
          </w:tcPr>
          <w:p>
            <w:pPr>
              <w:spacing w:before="60" w:after="60"/>
            </w:pPr>
            <w:r/>
          </w:p>
        </w:tc>
        <w:tc>
          <w:tcPr>
            <w:tcW w:type="dxa" w:w="1304"/>
          </w:tcPr>
          <w:p>
            <w:pPr>
              <w:spacing w:before="60" w:after="60"/>
            </w:pPr>
            <w:r/>
          </w:p>
        </w:tc>
        <w:tc>
          <w:tcPr>
            <w:tcW w:type="dxa" w:w="1304"/>
          </w:tcPr>
          <w:p>
            <w:pPr>
              <w:spacing w:before="60" w:after="60"/>
            </w:pPr>
            <w:r/>
          </w:p>
        </w:tc>
      </w:tr>
      <w:tr>
        <w:trPr>
          <w:cantSplit w:val="true"/>
          <w:trHeight w:val="1361"/>
        </w:trPr>
        <w:tc>
          <w:tcPr>
            <w:tcW w:type="dxa" w:w="1814"/>
            <w:shd w:val="clear" w:color="auto" w:fill="F7F0FB"/>
          </w:tcPr>
          <w:p>
            <w:pPr>
              <w:spacing w:before="60" w:after="60"/>
            </w:pPr>
            <w:r>
              <w:rPr>
                <w:b/>
              </w:rPr>
              <w:t>D. Metacognitive</w:t>
            </w:r>
          </w:p>
        </w:tc>
        <w:tc>
          <w:tcPr>
            <w:tcW w:type="dxa" w:w="1304"/>
            <w:shd w:val="clear" w:color="auto" w:fill="F7F0FB"/>
          </w:tcPr>
          <w:p>
            <w:pPr>
              <w:spacing w:before="60" w:after="60"/>
            </w:pPr>
            <w:r/>
          </w:p>
        </w:tc>
        <w:tc>
          <w:tcPr>
            <w:tcW w:type="dxa" w:w="1304"/>
            <w:shd w:val="clear" w:color="auto" w:fill="F7F0FB"/>
          </w:tcPr>
          <w:p>
            <w:pPr>
              <w:spacing w:before="60" w:after="60"/>
            </w:pPr>
            <w:r/>
          </w:p>
        </w:tc>
        <w:tc>
          <w:tcPr>
            <w:tcW w:type="dxa" w:w="1304"/>
            <w:shd w:val="clear" w:color="auto" w:fill="F7F0FB"/>
          </w:tcPr>
          <w:p>
            <w:pPr>
              <w:spacing w:before="60" w:after="60"/>
            </w:pPr>
            <w:r/>
          </w:p>
        </w:tc>
        <w:tc>
          <w:tcPr>
            <w:tcW w:type="dxa" w:w="1304"/>
            <w:shd w:val="clear" w:color="auto" w:fill="F7F0FB"/>
          </w:tcPr>
          <w:p>
            <w:pPr>
              <w:spacing w:before="60" w:after="60"/>
            </w:pPr>
            <w:r/>
          </w:p>
        </w:tc>
        <w:tc>
          <w:tcPr>
            <w:tcW w:type="dxa" w:w="1304"/>
            <w:shd w:val="clear" w:color="auto" w:fill="F7F0FB"/>
          </w:tcPr>
          <w:p>
            <w:pPr>
              <w:spacing w:before="60" w:after="60"/>
            </w:pPr>
            <w:r/>
          </w:p>
        </w:tc>
        <w:tc>
          <w:tcPr>
            <w:tcW w:type="dxa" w:w="1304"/>
            <w:shd w:val="clear" w:color="auto" w:fill="F7F0FB"/>
          </w:tcPr>
          <w:p>
            <w:pPr>
              <w:spacing w:before="60" w:after="60"/>
            </w:pPr>
            <w:r/>
          </w:p>
        </w:tc>
      </w:tr>
    </w:tbl>
    <w:p>
      <w:pPr>
        <w:spacing w:before="160"/>
      </w:pPr>
      <w:r>
        <w:t>Your objectives: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567"/>
            <w:shd w:val="clear" w:color="auto" w:fill="5D008F"/>
          </w:tcPr>
          <w:p>
            <w:pPr>
              <w:spacing w:before="60" w:after="60"/>
            </w:pPr>
            <w:r/>
            <w:r>
              <w:rPr>
                <w:b/>
                <w:color w:val="FFFFFF"/>
              </w:rPr>
              <w:t>#</w:t>
            </w:r>
          </w:p>
        </w:tc>
        <w:tc>
          <w:tcPr>
            <w:tcW w:type="dxa" w:w="7087"/>
            <w:shd w:val="clear" w:color="auto" w:fill="5D008F"/>
          </w:tcPr>
          <w:p>
            <w:pPr>
              <w:spacing w:before="60" w:after="60"/>
            </w:pPr>
            <w:r/>
            <w:r>
              <w:rPr>
                <w:b/>
                <w:color w:val="FFFFFF"/>
              </w:rPr>
              <w:t>Objective</w:t>
            </w:r>
          </w:p>
        </w:tc>
        <w:tc>
          <w:tcPr>
            <w:tcW w:type="dxa" w:w="1984"/>
            <w:shd w:val="clear" w:color="auto" w:fill="5D008F"/>
          </w:tcPr>
          <w:p>
            <w:pPr>
              <w:spacing w:before="60" w:after="60"/>
            </w:pPr>
            <w:r/>
            <w:r>
              <w:rPr>
                <w:b/>
                <w:color w:val="FFFFFF"/>
              </w:rPr>
              <w:t>Cell(s)</w:t>
            </w:r>
          </w:p>
        </w:tc>
      </w:tr>
      <w:tr>
        <w:trPr>
          <w:cantSplit w:val="true"/>
          <w:trHeight w:val="737"/>
        </w:trPr>
        <w:tc>
          <w:tcPr>
            <w:tcW w:type="dxa" w:w="567"/>
          </w:tcPr>
          <w:p>
            <w:pPr>
              <w:spacing w:before="60" w:after="60"/>
            </w:pPr>
            <w:r>
              <w:t>1</w:t>
            </w:r>
          </w:p>
        </w:tc>
        <w:tc>
          <w:tcPr>
            <w:tcW w:type="dxa" w:w="7087"/>
          </w:tcPr>
          <w:p>
            <w:pPr>
              <w:spacing w:before="60" w:after="60"/>
            </w:pPr>
            <w:r/>
          </w:p>
        </w:tc>
        <w:tc>
          <w:tcPr>
            <w:tcW w:type="dxa" w:w="1984"/>
          </w:tcPr>
          <w:p>
            <w:pPr>
              <w:spacing w:before="60" w:after="60"/>
            </w:pPr>
            <w:r/>
          </w:p>
        </w:tc>
      </w:tr>
      <w:tr>
        <w:trPr>
          <w:cantSplit w:val="true"/>
          <w:trHeight w:val="737"/>
        </w:trPr>
        <w:tc>
          <w:tcPr>
            <w:tcW w:type="dxa" w:w="567"/>
            <w:shd w:val="clear" w:color="auto" w:fill="F7F0FB"/>
          </w:tcPr>
          <w:p>
            <w:pPr>
              <w:spacing w:before="60" w:after="60"/>
            </w:pPr>
            <w:r>
              <w:t>2</w:t>
            </w:r>
          </w:p>
        </w:tc>
        <w:tc>
          <w:tcPr>
            <w:tcW w:type="dxa" w:w="7087"/>
            <w:shd w:val="clear" w:color="auto" w:fill="F7F0FB"/>
          </w:tcPr>
          <w:p>
            <w:pPr>
              <w:spacing w:before="60" w:after="60"/>
            </w:pPr>
            <w:r/>
          </w:p>
        </w:tc>
        <w:tc>
          <w:tcPr>
            <w:tcW w:type="dxa" w:w="1984"/>
            <w:shd w:val="clear" w:color="auto" w:fill="F7F0FB"/>
          </w:tcPr>
          <w:p>
            <w:pPr>
              <w:spacing w:before="60" w:after="60"/>
            </w:pPr>
            <w:r/>
          </w:p>
        </w:tc>
      </w:tr>
      <w:tr>
        <w:trPr>
          <w:cantSplit w:val="true"/>
          <w:trHeight w:val="737"/>
        </w:trPr>
        <w:tc>
          <w:tcPr>
            <w:tcW w:type="dxa" w:w="567"/>
          </w:tcPr>
          <w:p>
            <w:pPr>
              <w:spacing w:before="60" w:after="60"/>
            </w:pPr>
            <w:r>
              <w:t>3</w:t>
            </w:r>
          </w:p>
        </w:tc>
        <w:tc>
          <w:tcPr>
            <w:tcW w:type="dxa" w:w="7087"/>
          </w:tcPr>
          <w:p>
            <w:pPr>
              <w:spacing w:before="60" w:after="60"/>
            </w:pPr>
            <w:r/>
          </w:p>
        </w:tc>
        <w:tc>
          <w:tcPr>
            <w:tcW w:type="dxa" w:w="1984"/>
          </w:tcPr>
          <w:p>
            <w:pPr>
              <w:spacing w:before="60" w:after="60"/>
            </w:pPr>
            <w:r/>
          </w:p>
        </w:tc>
      </w:tr>
      <w:tr>
        <w:trPr>
          <w:cantSplit w:val="true"/>
          <w:trHeight w:val="737"/>
        </w:trPr>
        <w:tc>
          <w:tcPr>
            <w:tcW w:type="dxa" w:w="567"/>
            <w:shd w:val="clear" w:color="auto" w:fill="F7F0FB"/>
          </w:tcPr>
          <w:p>
            <w:pPr>
              <w:spacing w:before="60" w:after="60"/>
            </w:pPr>
            <w:r>
              <w:t>4</w:t>
            </w:r>
          </w:p>
        </w:tc>
        <w:tc>
          <w:tcPr>
            <w:tcW w:type="dxa" w:w="7087"/>
            <w:shd w:val="clear" w:color="auto" w:fill="F7F0FB"/>
          </w:tcPr>
          <w:p>
            <w:pPr>
              <w:spacing w:before="60" w:after="60"/>
            </w:pPr>
            <w:r/>
          </w:p>
        </w:tc>
        <w:tc>
          <w:tcPr>
            <w:tcW w:type="dxa" w:w="1984"/>
            <w:shd w:val="clear" w:color="auto" w:fill="F7F0FB"/>
          </w:tcPr>
          <w:p>
            <w:pPr>
              <w:spacing w:before="60" w:after="60"/>
            </w:pPr>
            <w:r/>
          </w:p>
        </w:tc>
      </w:tr>
      <w:tr>
        <w:trPr>
          <w:cantSplit w:val="true"/>
          <w:trHeight w:val="737"/>
        </w:trPr>
        <w:tc>
          <w:tcPr>
            <w:tcW w:type="dxa" w:w="567"/>
          </w:tcPr>
          <w:p>
            <w:pPr>
              <w:spacing w:before="60" w:after="60"/>
            </w:pPr>
            <w:r>
              <w:t>5</w:t>
            </w:r>
          </w:p>
        </w:tc>
        <w:tc>
          <w:tcPr>
            <w:tcW w:type="dxa" w:w="7087"/>
          </w:tcPr>
          <w:p>
            <w:pPr>
              <w:spacing w:before="60" w:after="60"/>
            </w:pPr>
            <w:r/>
          </w:p>
        </w:tc>
        <w:tc>
          <w:tcPr>
            <w:tcW w:type="dxa" w:w="1984"/>
          </w:tcPr>
          <w:p>
            <w:pPr>
              <w:spacing w:before="60" w:after="60"/>
            </w:pPr>
            <w:r/>
          </w:p>
        </w:tc>
      </w:tr>
      <w:tr>
        <w:trPr>
          <w:cantSplit w:val="true"/>
          <w:trHeight w:val="737"/>
        </w:trPr>
        <w:tc>
          <w:tcPr>
            <w:tcW w:type="dxa" w:w="567"/>
            <w:shd w:val="clear" w:color="auto" w:fill="F7F0FB"/>
          </w:tcPr>
          <w:p>
            <w:pPr>
              <w:spacing w:before="60" w:after="60"/>
            </w:pPr>
            <w:r>
              <w:t>6</w:t>
            </w:r>
          </w:p>
        </w:tc>
        <w:tc>
          <w:tcPr>
            <w:tcW w:type="dxa" w:w="7087"/>
            <w:shd w:val="clear" w:color="auto" w:fill="F7F0FB"/>
          </w:tcPr>
          <w:p>
            <w:pPr>
              <w:spacing w:before="60" w:after="60"/>
            </w:pPr>
            <w:r/>
          </w:p>
        </w:tc>
        <w:tc>
          <w:tcPr>
            <w:tcW w:type="dxa" w:w="1984"/>
            <w:shd w:val="clear" w:color="auto" w:fill="F7F0FB"/>
          </w:tcPr>
          <w:p>
            <w:pPr>
              <w:spacing w:before="60" w:after="60"/>
            </w:pPr>
            <w:r/>
          </w:p>
        </w:tc>
      </w:tr>
    </w:tbl>
    <w:p>
      <w:pPr>
        <w:keepNext/>
        <w:pageBreakBefore/>
        <w:spacing w:before="240" w:after="80"/>
      </w:pPr>
      <w:r>
        <w:rPr>
          <w:b/>
          <w:color w:val="5D008F"/>
          <w:sz w:val="28"/>
        </w:rPr>
        <w:t>6. Your scenario questions</w:t>
      </w:r>
    </w:p>
    <w:p>
      <w:r>
        <w:t>Write one scenario question per level your course uses, then check its level against the stems.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474"/>
            <w:shd w:val="clear" w:color="auto" w:fill="5D008F"/>
          </w:tcPr>
          <w:p>
            <w:pPr>
              <w:spacing w:before="60" w:after="60"/>
            </w:pPr>
            <w:r/>
            <w:r>
              <w:rPr>
                <w:b/>
                <w:color w:val="FFFFFF"/>
              </w:rPr>
              <w:t>Level</w:t>
            </w:r>
          </w:p>
        </w:tc>
        <w:tc>
          <w:tcPr>
            <w:tcW w:type="dxa" w:w="6463"/>
            <w:shd w:val="clear" w:color="auto" w:fill="5D008F"/>
          </w:tcPr>
          <w:p>
            <w:pPr>
              <w:spacing w:before="60" w:after="60"/>
            </w:pPr>
            <w:r/>
            <w:r>
              <w:rPr>
                <w:b/>
                <w:color w:val="FFFFFF"/>
              </w:rPr>
              <w:t>Your scenario question</w:t>
            </w:r>
          </w:p>
        </w:tc>
        <w:tc>
          <w:tcPr>
            <w:tcW w:type="dxa" w:w="1701"/>
            <w:shd w:val="clear" w:color="auto" w:fill="5D008F"/>
          </w:tcPr>
          <w:p>
            <w:pPr>
              <w:spacing w:before="60" w:after="60"/>
            </w:pPr>
            <w:r/>
            <w:r>
              <w:rPr>
                <w:b/>
                <w:color w:val="FFFFFF"/>
              </w:rPr>
              <w:t>Level confirmed?</w:t>
            </w:r>
          </w:p>
        </w:tc>
      </w:tr>
      <w:tr>
        <w:trPr>
          <w:cantSplit w:val="true"/>
          <w:trHeight w:val="1701"/>
        </w:trPr>
        <w:tc>
          <w:tcPr>
            <w:tcW w:type="dxa" w:w="1474"/>
          </w:tcPr>
          <w:p>
            <w:pPr>
              <w:spacing w:before="60" w:after="60"/>
            </w:pPr>
            <w:r>
              <w:rPr>
                <w:b/>
              </w:rPr>
              <w:t>Remember</w:t>
            </w:r>
          </w:p>
        </w:tc>
        <w:tc>
          <w:tcPr>
            <w:tcW w:type="dxa" w:w="6463"/>
          </w:tcPr>
          <w:p>
            <w:pPr>
              <w:spacing w:before="60" w:after="60"/>
            </w:pPr>
            <w:r/>
          </w:p>
        </w:tc>
        <w:tc>
          <w:tcPr>
            <w:tcW w:type="dxa" w:w="1701"/>
          </w:tcPr>
          <w:p>
            <w:pPr>
              <w:spacing w:before="60" w:after="60"/>
            </w:pPr>
            <w:r/>
          </w:p>
        </w:tc>
      </w:tr>
      <w:tr>
        <w:trPr>
          <w:cantSplit w:val="true"/>
          <w:trHeight w:val="1701"/>
        </w:trPr>
        <w:tc>
          <w:tcPr>
            <w:tcW w:type="dxa" w:w="1474"/>
            <w:shd w:val="clear" w:color="auto" w:fill="F7F0FB"/>
          </w:tcPr>
          <w:p>
            <w:pPr>
              <w:spacing w:before="60" w:after="60"/>
            </w:pPr>
            <w:r>
              <w:rPr>
                <w:b/>
              </w:rPr>
              <w:t>Understand</w:t>
            </w:r>
          </w:p>
        </w:tc>
        <w:tc>
          <w:tcPr>
            <w:tcW w:type="dxa" w:w="6463"/>
            <w:shd w:val="clear" w:color="auto" w:fill="F7F0FB"/>
          </w:tcPr>
          <w:p>
            <w:pPr>
              <w:spacing w:before="60" w:after="60"/>
            </w:pPr>
            <w:r/>
          </w:p>
        </w:tc>
        <w:tc>
          <w:tcPr>
            <w:tcW w:type="dxa" w:w="1701"/>
            <w:shd w:val="clear" w:color="auto" w:fill="F7F0FB"/>
          </w:tcPr>
          <w:p>
            <w:pPr>
              <w:spacing w:before="60" w:after="60"/>
            </w:pPr>
            <w:r/>
          </w:p>
        </w:tc>
      </w:tr>
      <w:tr>
        <w:trPr>
          <w:cantSplit w:val="true"/>
          <w:trHeight w:val="1701"/>
        </w:trPr>
        <w:tc>
          <w:tcPr>
            <w:tcW w:type="dxa" w:w="1474"/>
          </w:tcPr>
          <w:p>
            <w:pPr>
              <w:spacing w:before="60" w:after="60"/>
            </w:pPr>
            <w:r>
              <w:rPr>
                <w:b/>
              </w:rPr>
              <w:t>Apply</w:t>
            </w:r>
          </w:p>
        </w:tc>
        <w:tc>
          <w:tcPr>
            <w:tcW w:type="dxa" w:w="6463"/>
          </w:tcPr>
          <w:p>
            <w:pPr>
              <w:spacing w:before="60" w:after="60"/>
            </w:pPr>
            <w:r/>
          </w:p>
        </w:tc>
        <w:tc>
          <w:tcPr>
            <w:tcW w:type="dxa" w:w="1701"/>
          </w:tcPr>
          <w:p>
            <w:pPr>
              <w:spacing w:before="60" w:after="60"/>
            </w:pPr>
            <w:r/>
          </w:p>
        </w:tc>
      </w:tr>
      <w:tr>
        <w:trPr>
          <w:cantSplit w:val="true"/>
          <w:trHeight w:val="1701"/>
        </w:trPr>
        <w:tc>
          <w:tcPr>
            <w:tcW w:type="dxa" w:w="1474"/>
            <w:shd w:val="clear" w:color="auto" w:fill="F7F0FB"/>
          </w:tcPr>
          <w:p>
            <w:pPr>
              <w:spacing w:before="60" w:after="60"/>
            </w:pPr>
            <w:r>
              <w:rPr>
                <w:b/>
              </w:rPr>
              <w:t>Analyse</w:t>
            </w:r>
          </w:p>
        </w:tc>
        <w:tc>
          <w:tcPr>
            <w:tcW w:type="dxa" w:w="6463"/>
            <w:shd w:val="clear" w:color="auto" w:fill="F7F0FB"/>
          </w:tcPr>
          <w:p>
            <w:pPr>
              <w:spacing w:before="60" w:after="60"/>
            </w:pPr>
            <w:r/>
          </w:p>
        </w:tc>
        <w:tc>
          <w:tcPr>
            <w:tcW w:type="dxa" w:w="1701"/>
            <w:shd w:val="clear" w:color="auto" w:fill="F7F0FB"/>
          </w:tcPr>
          <w:p>
            <w:pPr>
              <w:spacing w:before="60" w:after="60"/>
            </w:pPr>
            <w:r/>
          </w:p>
        </w:tc>
      </w:tr>
      <w:tr>
        <w:trPr>
          <w:cantSplit w:val="true"/>
          <w:trHeight w:val="1701"/>
        </w:trPr>
        <w:tc>
          <w:tcPr>
            <w:tcW w:type="dxa" w:w="1474"/>
          </w:tcPr>
          <w:p>
            <w:pPr>
              <w:spacing w:before="60" w:after="60"/>
            </w:pPr>
            <w:r>
              <w:rPr>
                <w:b/>
              </w:rPr>
              <w:t>Evaluate</w:t>
            </w:r>
          </w:p>
        </w:tc>
        <w:tc>
          <w:tcPr>
            <w:tcW w:type="dxa" w:w="6463"/>
          </w:tcPr>
          <w:p>
            <w:pPr>
              <w:spacing w:before="60" w:after="60"/>
            </w:pPr>
            <w:r/>
          </w:p>
        </w:tc>
        <w:tc>
          <w:tcPr>
            <w:tcW w:type="dxa" w:w="1701"/>
          </w:tcPr>
          <w:p>
            <w:pPr>
              <w:spacing w:before="60" w:after="60"/>
            </w:pPr>
            <w:r/>
          </w:p>
        </w:tc>
      </w:tr>
      <w:tr>
        <w:trPr>
          <w:cantSplit w:val="true"/>
          <w:trHeight w:val="1701"/>
        </w:trPr>
        <w:tc>
          <w:tcPr>
            <w:tcW w:type="dxa" w:w="1474"/>
            <w:shd w:val="clear" w:color="auto" w:fill="F7F0FB"/>
          </w:tcPr>
          <w:p>
            <w:pPr>
              <w:spacing w:before="60" w:after="60"/>
            </w:pPr>
            <w:r>
              <w:rPr>
                <w:b/>
              </w:rPr>
              <w:t>Create</w:t>
            </w:r>
          </w:p>
        </w:tc>
        <w:tc>
          <w:tcPr>
            <w:tcW w:type="dxa" w:w="6463"/>
            <w:shd w:val="clear" w:color="auto" w:fill="F7F0FB"/>
          </w:tcPr>
          <w:p>
            <w:pPr>
              <w:spacing w:before="60" w:after="60"/>
            </w:pPr>
            <w:r/>
          </w:p>
        </w:tc>
        <w:tc>
          <w:tcPr>
            <w:tcW w:type="dxa" w:w="1701"/>
            <w:shd w:val="clear" w:color="auto" w:fill="F7F0FB"/>
          </w:tcPr>
          <w:p>
            <w:pPr>
              <w:spacing w:before="60" w:after="60"/>
            </w:pPr>
            <w:r/>
          </w:p>
        </w:tc>
      </w:tr>
    </w:tbl>
    <w:p>
      <w:pPr>
        <w:spacing w:before="160"/>
      </w:pPr>
      <w:r>
        <w:rPr>
          <w:i/>
          <w:color w:val="5A5766"/>
        </w:rPr>
        <w:t>Cognitive processes and the Taxonomy Table follow Anderson and Krathwohl (Eds.), A Taxonomy for Learning, Teaching, and Assessing (2001), and Krathwohl, Theory Into Practice 41(4), 2002, pp. 212 to 218. Question stems, workplace examples and summaries are Coursebox's own.</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