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80" w:line="276" w:lineRule="auto"/>
        <w:rPr>
          <w:rFonts w:ascii="Cambria" w:cs="Cambria" w:eastAsia="Cambria" w:hAnsi="Cambria"/>
          <w:b w:val="1"/>
          <w:color w:val="365f9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365f91"/>
          <w:sz w:val="28"/>
          <w:szCs w:val="28"/>
          <w:rtl w:val="0"/>
        </w:rPr>
        <w:t xml:space="preserve">Anerkjennende intervju – beste erfaringer med … (fyll inn tema)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dette intervjuet ønsker vi å lære av dine beste erfaringer knyttet til…(fyll inn tema). Det er to roller:</w:t>
      </w:r>
    </w:p>
    <w:p w:rsidR="00000000" w:rsidDel="00000000" w:rsidP="00000000" w:rsidRDefault="00000000" w:rsidRPr="00000000" w14:paraId="00000003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 som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intervjuer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Lytt etter det mest inspirerende, still utdypende spørsmål og noter stikkord underveis. </w:t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 som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forteller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Fortell så konkrete historier/eksempler som mulig – dette lærer vi aller mest av!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20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Husk å dele på tiden: Når det er halvgått tid, bytter dere roller.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0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widowControl w:val="0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22"/>
          <w:szCs w:val="22"/>
          <w:rtl w:val="0"/>
        </w:rPr>
        <w:t xml:space="preserve">1. Om deg selv og hva du verdsetter</w:t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er det du setter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på i arbeidet ditt eller det du holder på med for tiden? 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widowControl w:val="0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22"/>
          <w:szCs w:val="22"/>
          <w:rtl w:val="0"/>
        </w:rPr>
        <w:t xml:space="preserve">2. Beste erfaringer eller suksesshistorier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denne delen ønsker vi å lære av dine beste erfaringer knyttet til …(fyll inn det området dere vil undersøke). Spesielt er vi interessert i å lære av en gang du/dere opplevde å få energi samtidig som dere fikk til noe bra (fyll gjerne inn noe mer spesifikt her)!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Kan du fortelle om et eksempel der…(fyll inn)?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var det som gjorde at dette ble så vellykket (suksessfaktorer)?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bidro du med? Gjerne si noe om konkrete handlinger og måter å tenke på som bidro positivt.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er det viktigste vi kan lære fra dette eksemplet?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widowControl w:val="0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22"/>
          <w:szCs w:val="22"/>
          <w:rtl w:val="0"/>
        </w:rPr>
        <w:t xml:space="preserve">3. Drøm</w:t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for deg en situasjon tre-fem år fram i tid der … (fyll inn noe som peker i retning av det dere ønsker å skape)). Hvilke resultater har du/dere skapt - fortell om hva dere har fått til!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var det viktigste dere gjorde for å få dette til?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Hva kan du gjøre allerede nå for å få til noe av dette?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Takk for intervjuet!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