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9A05" w14:textId="496F7309" w:rsidR="00A23622" w:rsidRPr="00FB07FE" w:rsidRDefault="00FD1FEC" w:rsidP="009D5AAF">
      <w:pPr>
        <w:shd w:val="clear" w:color="auto" w:fill="auto"/>
        <w:spacing w:after="0" w:line="240" w:lineRule="auto"/>
        <w:jc w:val="left"/>
        <w:outlineLvl w:val="2"/>
        <w:rPr>
          <w:rFonts w:ascii="Verdana" w:hAnsi="Verdana" w:cs="Times New Roman"/>
          <w:b/>
          <w:bCs/>
          <w:sz w:val="20"/>
          <w:szCs w:val="20"/>
        </w:rPr>
      </w:pPr>
      <w:r w:rsidRPr="00FB07FE">
        <w:rPr>
          <w:rFonts w:ascii="Verdana" w:hAnsi="Verdana" w:cs="Times New Roman"/>
          <w:b/>
          <w:bCs/>
          <w:sz w:val="20"/>
          <w:szCs w:val="20"/>
        </w:rPr>
        <w:t xml:space="preserve">PERSBERICHT - Den Haag </w:t>
      </w:r>
      <w:r w:rsidR="009D5AAF">
        <w:rPr>
          <w:rFonts w:ascii="Verdana" w:hAnsi="Verdana" w:cs="Times New Roman"/>
          <w:b/>
          <w:bCs/>
          <w:sz w:val="20"/>
          <w:szCs w:val="20"/>
        </w:rPr>
        <w:t>17 juni</w:t>
      </w:r>
      <w:r w:rsidR="00EA7712">
        <w:rPr>
          <w:rFonts w:ascii="Verdana" w:hAnsi="Verdana" w:cs="Times New Roman"/>
          <w:b/>
          <w:bCs/>
          <w:sz w:val="20"/>
          <w:szCs w:val="20"/>
        </w:rPr>
        <w:t xml:space="preserve"> </w:t>
      </w:r>
      <w:r w:rsidRPr="00FB07FE">
        <w:rPr>
          <w:rFonts w:ascii="Verdana" w:hAnsi="Verdana" w:cs="Times New Roman"/>
          <w:b/>
          <w:bCs/>
          <w:sz w:val="20"/>
          <w:szCs w:val="20"/>
        </w:rPr>
        <w:t>202</w:t>
      </w:r>
      <w:r w:rsidR="00EA7712">
        <w:rPr>
          <w:rFonts w:ascii="Verdana" w:hAnsi="Verdana" w:cs="Times New Roman"/>
          <w:b/>
          <w:bCs/>
          <w:sz w:val="20"/>
          <w:szCs w:val="20"/>
        </w:rPr>
        <w:t>6</w:t>
      </w:r>
    </w:p>
    <w:p w14:paraId="4302F55E" w14:textId="77777777" w:rsidR="009D5AAF" w:rsidRDefault="009D5AAF" w:rsidP="009D5AAF">
      <w:pPr>
        <w:pStyle w:val="Kop3"/>
        <w:spacing w:before="0" w:beforeAutospacing="0" w:after="0" w:afterAutospacing="0"/>
        <w:rPr>
          <w:rFonts w:ascii="Verdana" w:hAnsi="Verdana"/>
          <w:b w:val="0"/>
          <w:bCs w:val="0"/>
          <w:i/>
          <w:iCs/>
          <w:color w:val="000000"/>
          <w:sz w:val="20"/>
          <w:szCs w:val="20"/>
        </w:rPr>
      </w:pPr>
    </w:p>
    <w:p w14:paraId="6FBC1FD2" w14:textId="07C8F245" w:rsidR="00CD2055" w:rsidRDefault="00EA7712" w:rsidP="009D5AAF">
      <w:pPr>
        <w:pStyle w:val="Kop3"/>
        <w:spacing w:before="0" w:beforeAutospacing="0" w:after="0" w:afterAutospacing="0"/>
        <w:rPr>
          <w:rFonts w:ascii="Verdana" w:hAnsi="Verdana"/>
          <w:b w:val="0"/>
          <w:bCs w:val="0"/>
          <w:i/>
          <w:iCs/>
          <w:color w:val="000000"/>
          <w:sz w:val="20"/>
          <w:szCs w:val="20"/>
        </w:rPr>
      </w:pPr>
      <w:r w:rsidRPr="00EA7712">
        <w:rPr>
          <w:rFonts w:ascii="Verdana" w:hAnsi="Verdana"/>
          <w:b w:val="0"/>
          <w:bCs w:val="0"/>
          <w:i/>
          <w:iCs/>
          <w:color w:val="000000"/>
          <w:sz w:val="20"/>
          <w:szCs w:val="20"/>
        </w:rPr>
        <w:t xml:space="preserve">Van </w:t>
      </w:r>
      <w:r w:rsidR="009D5AAF">
        <w:rPr>
          <w:rFonts w:ascii="Verdana" w:hAnsi="Verdana"/>
          <w:b w:val="0"/>
          <w:bCs w:val="0"/>
          <w:i/>
          <w:iCs/>
          <w:color w:val="000000"/>
          <w:sz w:val="20"/>
          <w:szCs w:val="20"/>
        </w:rPr>
        <w:t>10 juli t/m 30 augustus</w:t>
      </w:r>
      <w:r>
        <w:rPr>
          <w:rFonts w:ascii="Verdana" w:hAnsi="Verdana"/>
          <w:b w:val="0"/>
          <w:bCs w:val="0"/>
          <w:i/>
          <w:iCs/>
          <w:color w:val="000000"/>
          <w:sz w:val="20"/>
          <w:szCs w:val="20"/>
        </w:rPr>
        <w:t xml:space="preserve"> </w:t>
      </w:r>
      <w:r w:rsidRPr="00EA7712">
        <w:rPr>
          <w:rFonts w:ascii="Verdana" w:hAnsi="Verdana"/>
          <w:b w:val="0"/>
          <w:bCs w:val="0"/>
          <w:i/>
          <w:iCs/>
          <w:color w:val="000000"/>
          <w:sz w:val="20"/>
          <w:szCs w:val="20"/>
        </w:rPr>
        <w:t>in het Louwman Museum</w:t>
      </w:r>
    </w:p>
    <w:p w14:paraId="00A860A7" w14:textId="638BE8BE" w:rsidR="009D5AAF" w:rsidRDefault="008D06EE" w:rsidP="009D5AAF">
      <w:pPr>
        <w:pStyle w:val="Kop3"/>
        <w:spacing w:before="0" w:beforeAutospacing="0" w:after="0" w:afterAutospacing="0"/>
        <w:rPr>
          <w:rFonts w:ascii="Verdana" w:hAnsi="Verdana"/>
          <w:sz w:val="20"/>
          <w:szCs w:val="20"/>
        </w:rPr>
      </w:pPr>
      <w:r w:rsidRPr="00FB07FE">
        <w:rPr>
          <w:rFonts w:ascii="Verdana" w:hAnsi="Verdana"/>
          <w:color w:val="000000"/>
          <w:sz w:val="36"/>
          <w:szCs w:val="36"/>
        </w:rPr>
        <w:br/>
      </w:r>
      <w:r w:rsidR="009D5AAF" w:rsidRPr="009D5AAF">
        <w:rPr>
          <w:rFonts w:ascii="Verdana" w:hAnsi="Verdana"/>
          <w:sz w:val="36"/>
          <w:szCs w:val="36"/>
        </w:rPr>
        <w:t>Beasts of Bugatti</w:t>
      </w:r>
    </w:p>
    <w:p w14:paraId="2B210C8C" w14:textId="77777777" w:rsidR="009D5AAF" w:rsidRDefault="009D5AAF" w:rsidP="009D5AAF">
      <w:pPr>
        <w:pStyle w:val="Kop3"/>
        <w:spacing w:before="0" w:beforeAutospacing="0" w:after="0" w:afterAutospacing="0"/>
        <w:rPr>
          <w:rFonts w:ascii="Verdana" w:hAnsi="Verdana"/>
          <w:sz w:val="20"/>
          <w:szCs w:val="20"/>
        </w:rPr>
      </w:pPr>
    </w:p>
    <w:p w14:paraId="0E672EB2" w14:textId="308D4DA9" w:rsidR="009D5AAF" w:rsidRPr="009D5AAF" w:rsidRDefault="009D5AAF" w:rsidP="009D5AAF">
      <w:pPr>
        <w:pStyle w:val="Kop3"/>
        <w:spacing w:before="0" w:beforeAutospacing="0" w:after="0" w:afterAutospacing="0"/>
        <w:rPr>
          <w:rFonts w:ascii="Verdana" w:hAnsi="Verdana"/>
          <w:sz w:val="20"/>
          <w:szCs w:val="20"/>
        </w:rPr>
      </w:pPr>
      <w:r>
        <w:rPr>
          <w:rFonts w:ascii="Verdana" w:hAnsi="Verdana"/>
          <w:sz w:val="20"/>
          <w:szCs w:val="20"/>
        </w:rPr>
        <w:t>N</w:t>
      </w:r>
      <w:r w:rsidRPr="009D5AAF">
        <w:rPr>
          <w:rFonts w:ascii="Verdana" w:hAnsi="Verdana"/>
          <w:sz w:val="20"/>
          <w:szCs w:val="20"/>
        </w:rPr>
        <w:t>egen W16-iconen voor het eerst samen in het Louwman Museum</w:t>
      </w:r>
    </w:p>
    <w:p w14:paraId="5BB417A4" w14:textId="77777777" w:rsidR="009D5AAF" w:rsidRDefault="009D5AAF" w:rsidP="009D5AAF">
      <w:pPr>
        <w:pStyle w:val="Normaalweb"/>
        <w:spacing w:before="0" w:beforeAutospacing="0" w:after="0" w:afterAutospacing="0" w:line="240" w:lineRule="auto"/>
        <w:jc w:val="left"/>
        <w:rPr>
          <w:rFonts w:ascii="Verdana" w:hAnsi="Verdana"/>
          <w:b/>
          <w:bCs/>
          <w:sz w:val="20"/>
          <w:szCs w:val="20"/>
        </w:rPr>
      </w:pPr>
    </w:p>
    <w:p w14:paraId="0F6D0DC8" w14:textId="77777777" w:rsidR="009D5AAF" w:rsidRDefault="009D5AAF" w:rsidP="009D5AAF">
      <w:pPr>
        <w:pStyle w:val="Normaalweb"/>
        <w:spacing w:before="0" w:beforeAutospacing="0" w:after="0" w:afterAutospacing="0" w:line="240" w:lineRule="auto"/>
        <w:jc w:val="left"/>
        <w:rPr>
          <w:rFonts w:ascii="Verdana" w:hAnsi="Verdana"/>
          <w:b/>
          <w:bCs/>
          <w:sz w:val="20"/>
          <w:szCs w:val="20"/>
        </w:rPr>
      </w:pPr>
      <w:r w:rsidRPr="009D5AAF">
        <w:rPr>
          <w:rFonts w:ascii="Verdana" w:hAnsi="Verdana"/>
          <w:b/>
          <w:bCs/>
          <w:sz w:val="20"/>
          <w:szCs w:val="20"/>
        </w:rPr>
        <w:t>Van 10 juli tot en met 30 augustus 2026 presenteert het Louwman Museum de zomerexpositie Beasts of Bugatti. In de Great Hall zijn negen uitzonderlijke modellen</w:t>
      </w:r>
      <w:r>
        <w:rPr>
          <w:rFonts w:ascii="Verdana" w:hAnsi="Verdana"/>
          <w:b/>
          <w:bCs/>
          <w:sz w:val="20"/>
          <w:szCs w:val="20"/>
        </w:rPr>
        <w:t xml:space="preserve"> </w:t>
      </w:r>
      <w:r w:rsidRPr="009D5AAF">
        <w:rPr>
          <w:rFonts w:ascii="Verdana" w:hAnsi="Verdana"/>
          <w:b/>
          <w:bCs/>
          <w:sz w:val="20"/>
          <w:szCs w:val="20"/>
        </w:rPr>
        <w:t xml:space="preserve">uit de moderne geschiedenis van Bugatti te zien, allemaal aangedreven door de iconische W16-motor. </w:t>
      </w:r>
    </w:p>
    <w:p w14:paraId="1716F38E" w14:textId="77777777" w:rsidR="009D5AAF" w:rsidRDefault="009D5AAF" w:rsidP="009D5AAF">
      <w:pPr>
        <w:pStyle w:val="Normaalweb"/>
        <w:spacing w:before="0" w:beforeAutospacing="0" w:after="0" w:afterAutospacing="0" w:line="240" w:lineRule="auto"/>
        <w:jc w:val="left"/>
        <w:rPr>
          <w:rFonts w:ascii="Verdana" w:hAnsi="Verdana"/>
          <w:b/>
          <w:bCs/>
          <w:sz w:val="20"/>
          <w:szCs w:val="20"/>
        </w:rPr>
      </w:pPr>
    </w:p>
    <w:p w14:paraId="19BE7526" w14:textId="1FF3EACE" w:rsidR="009D5AAF" w:rsidRPr="009D5AAF" w:rsidRDefault="009D5AAF" w:rsidP="009D5AAF">
      <w:pPr>
        <w:pStyle w:val="Normaalweb"/>
        <w:spacing w:before="0" w:beforeAutospacing="0" w:after="0" w:afterAutospacing="0" w:line="240" w:lineRule="auto"/>
        <w:jc w:val="left"/>
        <w:rPr>
          <w:rFonts w:ascii="Verdana" w:hAnsi="Verdana"/>
          <w:b/>
          <w:bCs/>
          <w:sz w:val="20"/>
          <w:szCs w:val="20"/>
        </w:rPr>
      </w:pPr>
      <w:r w:rsidRPr="009D5AAF">
        <w:rPr>
          <w:rFonts w:ascii="Verdana" w:hAnsi="Verdana"/>
          <w:b/>
          <w:bCs/>
          <w:sz w:val="20"/>
          <w:szCs w:val="20"/>
        </w:rPr>
        <w:t>Deze selectie is niet eerder gezamenlijk tentoongesteld. Met</w:t>
      </w:r>
      <w:r>
        <w:rPr>
          <w:rFonts w:ascii="Verdana" w:hAnsi="Verdana"/>
          <w:b/>
          <w:bCs/>
          <w:sz w:val="20"/>
          <w:szCs w:val="20"/>
        </w:rPr>
        <w:t xml:space="preserve"> </w:t>
      </w:r>
      <w:r w:rsidRPr="009D5AAF">
        <w:rPr>
          <w:rFonts w:ascii="Verdana" w:hAnsi="Verdana"/>
          <w:b/>
          <w:bCs/>
          <w:sz w:val="20"/>
          <w:szCs w:val="20"/>
        </w:rPr>
        <w:t>topsnelheden tot 490 km/h en vermogens tot 1.600 pk laat de expositie zien hoe techniek, design en prestaties samenkomen in de meest extreme hypercars van</w:t>
      </w:r>
    </w:p>
    <w:p w14:paraId="3AA0E442" w14:textId="77777777" w:rsidR="009D5AAF" w:rsidRPr="009D5AAF" w:rsidRDefault="009D5AAF" w:rsidP="009D5AAF">
      <w:pPr>
        <w:pStyle w:val="Normaalweb"/>
        <w:spacing w:before="0" w:beforeAutospacing="0" w:after="0" w:afterAutospacing="0" w:line="240" w:lineRule="auto"/>
        <w:jc w:val="left"/>
        <w:rPr>
          <w:rFonts w:ascii="Verdana" w:hAnsi="Verdana"/>
          <w:b/>
          <w:bCs/>
          <w:sz w:val="20"/>
          <w:szCs w:val="20"/>
        </w:rPr>
      </w:pPr>
      <w:r w:rsidRPr="009D5AAF">
        <w:rPr>
          <w:rFonts w:ascii="Verdana" w:hAnsi="Verdana"/>
          <w:b/>
          <w:bCs/>
          <w:sz w:val="20"/>
          <w:szCs w:val="20"/>
        </w:rPr>
        <w:t>deze tijd. Van de allereerste testvoertuigen tot recordbrekende modellen vormt de W16-motor de rode draad.</w:t>
      </w:r>
    </w:p>
    <w:p w14:paraId="3E77585C" w14:textId="77777777" w:rsidR="009D5AAF" w:rsidRPr="009D5AAF" w:rsidRDefault="009D5AAF" w:rsidP="009D5AAF">
      <w:pPr>
        <w:pStyle w:val="Normaalweb"/>
        <w:spacing w:before="0" w:beforeAutospacing="0" w:after="0" w:afterAutospacing="0" w:line="240" w:lineRule="auto"/>
        <w:jc w:val="left"/>
        <w:rPr>
          <w:rFonts w:ascii="Verdana" w:hAnsi="Verdana"/>
          <w:sz w:val="20"/>
          <w:szCs w:val="20"/>
        </w:rPr>
      </w:pPr>
    </w:p>
    <w:p w14:paraId="03858589" w14:textId="77777777" w:rsidR="009D5AAF" w:rsidRPr="009D5AAF" w:rsidRDefault="009D5AAF" w:rsidP="009D5AAF">
      <w:pPr>
        <w:pStyle w:val="Normaalweb"/>
        <w:spacing w:before="0" w:beforeAutospacing="0" w:after="0" w:afterAutospacing="0" w:line="240" w:lineRule="auto"/>
        <w:jc w:val="left"/>
        <w:rPr>
          <w:rFonts w:ascii="Verdana" w:hAnsi="Verdana"/>
          <w:b/>
          <w:bCs/>
          <w:sz w:val="20"/>
          <w:szCs w:val="20"/>
        </w:rPr>
      </w:pPr>
      <w:r w:rsidRPr="009D5AAF">
        <w:rPr>
          <w:rFonts w:ascii="Verdana" w:hAnsi="Verdana"/>
          <w:b/>
          <w:bCs/>
          <w:sz w:val="20"/>
          <w:szCs w:val="20"/>
        </w:rPr>
        <w:t>Van experiment tot recordbreker</w:t>
      </w:r>
    </w:p>
    <w:p w14:paraId="118C0C8B" w14:textId="5A2B27C0" w:rsidR="009D5AAF" w:rsidRPr="009D5AAF" w:rsidRDefault="009D5AAF" w:rsidP="009D5AAF">
      <w:pPr>
        <w:pStyle w:val="Normaalweb"/>
        <w:spacing w:before="0" w:beforeAutospacing="0" w:after="0" w:afterAutospacing="0" w:line="240" w:lineRule="auto"/>
        <w:jc w:val="left"/>
        <w:rPr>
          <w:rFonts w:ascii="Verdana" w:hAnsi="Verdana"/>
          <w:sz w:val="20"/>
          <w:szCs w:val="20"/>
        </w:rPr>
      </w:pPr>
      <w:r w:rsidRPr="009D5AAF">
        <w:rPr>
          <w:rFonts w:ascii="Verdana" w:hAnsi="Verdana"/>
          <w:sz w:val="20"/>
          <w:szCs w:val="20"/>
        </w:rPr>
        <w:t>Een bijzonder hoofdstuk binnen de tentoonstelling zijn de unieke testvoertuigen. Eén W16 is verpakt in een Lamborghini Diablo! Dit experimentele prototype werd</w:t>
      </w:r>
      <w:r>
        <w:rPr>
          <w:rFonts w:ascii="Verdana" w:hAnsi="Verdana"/>
          <w:sz w:val="20"/>
          <w:szCs w:val="20"/>
        </w:rPr>
        <w:t xml:space="preserve"> </w:t>
      </w:r>
      <w:r w:rsidRPr="009D5AAF">
        <w:rPr>
          <w:rFonts w:ascii="Verdana" w:hAnsi="Verdana"/>
          <w:sz w:val="20"/>
          <w:szCs w:val="20"/>
        </w:rPr>
        <w:t xml:space="preserve">jarenlang door Bugatti Engineering </w:t>
      </w:r>
      <w:r w:rsidR="00683AB3">
        <w:rPr>
          <w:rFonts w:ascii="Verdana" w:hAnsi="Verdana"/>
          <w:sz w:val="20"/>
          <w:szCs w:val="20"/>
        </w:rPr>
        <w:t>verborgen</w:t>
      </w:r>
      <w:r w:rsidRPr="009D5AAF">
        <w:rPr>
          <w:rFonts w:ascii="Verdana" w:hAnsi="Verdana"/>
          <w:sz w:val="20"/>
          <w:szCs w:val="20"/>
        </w:rPr>
        <w:t>, totdat de testauto begin dit jaar werd onthuld. Het Louwman Museum is vereerd dit unieke stuk tezamen met het</w:t>
      </w:r>
      <w:r>
        <w:rPr>
          <w:rFonts w:ascii="Verdana" w:hAnsi="Verdana"/>
          <w:sz w:val="20"/>
          <w:szCs w:val="20"/>
        </w:rPr>
        <w:t xml:space="preserve"> </w:t>
      </w:r>
      <w:r w:rsidRPr="009D5AAF">
        <w:rPr>
          <w:rFonts w:ascii="Verdana" w:hAnsi="Verdana"/>
          <w:sz w:val="20"/>
          <w:szCs w:val="20"/>
        </w:rPr>
        <w:t>allereerste prototype tentoon te stellen. Aan de andere kant van het spectrum staat de Bugatti Chiron Super Sport 300+, die als eerste de grens van 300 mijl per uur</w:t>
      </w:r>
      <w:r>
        <w:rPr>
          <w:rFonts w:ascii="Verdana" w:hAnsi="Verdana"/>
          <w:sz w:val="20"/>
          <w:szCs w:val="20"/>
        </w:rPr>
        <w:t xml:space="preserve"> </w:t>
      </w:r>
      <w:r w:rsidRPr="009D5AAF">
        <w:rPr>
          <w:rFonts w:ascii="Verdana" w:hAnsi="Verdana"/>
          <w:sz w:val="20"/>
          <w:szCs w:val="20"/>
        </w:rPr>
        <w:t>doorbrak.</w:t>
      </w:r>
    </w:p>
    <w:p w14:paraId="44C9DAE8" w14:textId="77777777" w:rsidR="009D5AAF" w:rsidRPr="009D5AAF" w:rsidRDefault="009D5AAF" w:rsidP="009D5AAF">
      <w:pPr>
        <w:pStyle w:val="Normaalweb"/>
        <w:spacing w:before="0" w:beforeAutospacing="0" w:after="0" w:afterAutospacing="0" w:line="240" w:lineRule="auto"/>
        <w:jc w:val="left"/>
        <w:rPr>
          <w:rFonts w:ascii="Verdana" w:hAnsi="Verdana"/>
          <w:sz w:val="20"/>
          <w:szCs w:val="20"/>
        </w:rPr>
      </w:pPr>
    </w:p>
    <w:p w14:paraId="3A26539C" w14:textId="77777777" w:rsidR="009D5AAF" w:rsidRPr="009D5AAF" w:rsidRDefault="009D5AAF" w:rsidP="009D5AAF">
      <w:pPr>
        <w:pStyle w:val="Normaalweb"/>
        <w:spacing w:before="0" w:beforeAutospacing="0" w:after="0" w:afterAutospacing="0" w:line="240" w:lineRule="auto"/>
        <w:jc w:val="left"/>
        <w:rPr>
          <w:rFonts w:ascii="Verdana" w:hAnsi="Verdana"/>
          <w:b/>
          <w:bCs/>
          <w:sz w:val="20"/>
          <w:szCs w:val="20"/>
        </w:rPr>
      </w:pPr>
      <w:r w:rsidRPr="009D5AAF">
        <w:rPr>
          <w:rFonts w:ascii="Verdana" w:hAnsi="Verdana"/>
          <w:b/>
          <w:bCs/>
          <w:sz w:val="20"/>
          <w:szCs w:val="20"/>
        </w:rPr>
        <w:t>Techniek en kunst</w:t>
      </w:r>
    </w:p>
    <w:p w14:paraId="6B624EED" w14:textId="77777777" w:rsidR="009D5AAF" w:rsidRPr="009D5AAF" w:rsidRDefault="009D5AAF" w:rsidP="009D5AAF">
      <w:pPr>
        <w:pStyle w:val="Normaalweb"/>
        <w:spacing w:before="0" w:beforeAutospacing="0" w:after="0" w:afterAutospacing="0" w:line="240" w:lineRule="auto"/>
        <w:jc w:val="left"/>
        <w:rPr>
          <w:rFonts w:ascii="Verdana" w:hAnsi="Verdana"/>
          <w:sz w:val="20"/>
          <w:szCs w:val="20"/>
        </w:rPr>
      </w:pPr>
      <w:r w:rsidRPr="009D5AAF">
        <w:rPr>
          <w:rFonts w:ascii="Verdana" w:hAnsi="Verdana"/>
          <w:sz w:val="20"/>
          <w:szCs w:val="20"/>
        </w:rPr>
        <w:t>Naast prestaties is er ruimte voor expressie. De Bugatti Veyron Grand Sport Venet toont hoe kunst en techniek samenkomen. Kunstenaar Bernar Venet vertaalde</w:t>
      </w:r>
    </w:p>
    <w:p w14:paraId="357AD056" w14:textId="77777777" w:rsidR="009D5AAF" w:rsidRPr="009D5AAF" w:rsidRDefault="009D5AAF" w:rsidP="009D5AAF">
      <w:pPr>
        <w:pStyle w:val="Normaalweb"/>
        <w:spacing w:before="0" w:beforeAutospacing="0" w:after="0" w:afterAutospacing="0" w:line="240" w:lineRule="auto"/>
        <w:jc w:val="left"/>
        <w:rPr>
          <w:rFonts w:ascii="Verdana" w:hAnsi="Verdana"/>
          <w:sz w:val="20"/>
          <w:szCs w:val="20"/>
        </w:rPr>
      </w:pPr>
      <w:r w:rsidRPr="009D5AAF">
        <w:rPr>
          <w:rFonts w:ascii="Verdana" w:hAnsi="Verdana"/>
          <w:sz w:val="20"/>
          <w:szCs w:val="20"/>
        </w:rPr>
        <w:t>wiskundige formules van Bugatti-ingenieurs naar de carrosserie, waardoor een rijdend kunstwerk ontstond.</w:t>
      </w:r>
    </w:p>
    <w:p w14:paraId="43973EFF" w14:textId="77777777" w:rsidR="009D5AAF" w:rsidRPr="009D5AAF" w:rsidRDefault="009D5AAF" w:rsidP="009D5AAF">
      <w:pPr>
        <w:pStyle w:val="Normaalweb"/>
        <w:spacing w:before="0" w:beforeAutospacing="0" w:after="0" w:afterAutospacing="0" w:line="240" w:lineRule="auto"/>
        <w:jc w:val="left"/>
        <w:rPr>
          <w:rFonts w:ascii="Verdana" w:hAnsi="Verdana"/>
          <w:sz w:val="20"/>
          <w:szCs w:val="20"/>
        </w:rPr>
      </w:pPr>
    </w:p>
    <w:p w14:paraId="0B7DCFEC" w14:textId="77777777" w:rsidR="009D5AAF" w:rsidRPr="009D5AAF" w:rsidRDefault="009D5AAF" w:rsidP="009D5AAF">
      <w:pPr>
        <w:pStyle w:val="Normaalweb"/>
        <w:spacing w:before="0" w:beforeAutospacing="0" w:after="0" w:afterAutospacing="0" w:line="240" w:lineRule="auto"/>
        <w:jc w:val="left"/>
        <w:rPr>
          <w:rFonts w:ascii="Verdana" w:hAnsi="Verdana"/>
          <w:b/>
          <w:bCs/>
          <w:sz w:val="20"/>
          <w:szCs w:val="20"/>
        </w:rPr>
      </w:pPr>
      <w:r w:rsidRPr="009D5AAF">
        <w:rPr>
          <w:rFonts w:ascii="Verdana" w:hAnsi="Verdana"/>
          <w:b/>
          <w:bCs/>
          <w:sz w:val="20"/>
          <w:szCs w:val="20"/>
        </w:rPr>
        <w:t>Een unieke combinatie</w:t>
      </w:r>
    </w:p>
    <w:p w14:paraId="749E3EE3" w14:textId="77777777" w:rsidR="009D5AAF" w:rsidRPr="009D5AAF" w:rsidRDefault="009D5AAF" w:rsidP="009D5AAF">
      <w:pPr>
        <w:pStyle w:val="Normaalweb"/>
        <w:spacing w:before="0" w:beforeAutospacing="0" w:after="0" w:afterAutospacing="0" w:line="240" w:lineRule="auto"/>
        <w:jc w:val="left"/>
        <w:rPr>
          <w:rFonts w:ascii="Verdana" w:hAnsi="Verdana"/>
          <w:sz w:val="20"/>
          <w:szCs w:val="20"/>
        </w:rPr>
      </w:pPr>
      <w:r w:rsidRPr="009D5AAF">
        <w:rPr>
          <w:rFonts w:ascii="Verdana" w:hAnsi="Verdana"/>
          <w:sz w:val="20"/>
          <w:szCs w:val="20"/>
        </w:rPr>
        <w:t>De moderne W16-modellen worden gepresenteerd naast een van de meest bijzondere historische Bugatti-collecties ter wereld, die permanent in het Louwman</w:t>
      </w:r>
    </w:p>
    <w:p w14:paraId="75DF8678" w14:textId="77777777" w:rsidR="009D5AAF" w:rsidRPr="009D5AAF" w:rsidRDefault="009D5AAF" w:rsidP="009D5AAF">
      <w:pPr>
        <w:pStyle w:val="Normaalweb"/>
        <w:spacing w:before="0" w:beforeAutospacing="0" w:after="0" w:afterAutospacing="0" w:line="240" w:lineRule="auto"/>
        <w:jc w:val="left"/>
        <w:rPr>
          <w:rFonts w:ascii="Verdana" w:hAnsi="Verdana"/>
          <w:sz w:val="20"/>
          <w:szCs w:val="20"/>
        </w:rPr>
      </w:pPr>
      <w:r w:rsidRPr="009D5AAF">
        <w:rPr>
          <w:rFonts w:ascii="Verdana" w:hAnsi="Verdana"/>
          <w:sz w:val="20"/>
          <w:szCs w:val="20"/>
        </w:rPr>
        <w:t>Museum te zien is. Daarmee ontstaat een zeldzaam compleet beeld van het merk, van vroeg erfgoed tot hedendaagse prestaties. Het Louwman Museum is gedurende de expositieperiode speciaal zeven dagen per week geopend van 10:00 tot 17:00 uur. Beasts of Bugatti is toegankelijk met een regulier toegangsticket, zonder extra kosten.</w:t>
      </w:r>
    </w:p>
    <w:p w14:paraId="1B369B1D" w14:textId="77777777" w:rsidR="009D5AAF" w:rsidRPr="009D5AAF" w:rsidRDefault="009D5AAF" w:rsidP="009D5AAF">
      <w:pPr>
        <w:pStyle w:val="Normaalweb"/>
        <w:spacing w:before="0" w:beforeAutospacing="0" w:after="0" w:afterAutospacing="0"/>
        <w:jc w:val="left"/>
        <w:rPr>
          <w:rFonts w:ascii="Verdana" w:hAnsi="Verdana"/>
          <w:sz w:val="20"/>
          <w:szCs w:val="20"/>
        </w:rPr>
      </w:pPr>
    </w:p>
    <w:p w14:paraId="7BA42310" w14:textId="4C694759" w:rsidR="0028495A" w:rsidRPr="00CC2BF3" w:rsidRDefault="009D5AAF" w:rsidP="009D5AAF">
      <w:pPr>
        <w:pStyle w:val="Normaalweb"/>
        <w:spacing w:before="0" w:beforeAutospacing="0" w:after="0" w:afterAutospacing="0"/>
        <w:jc w:val="left"/>
        <w:rPr>
          <w:rFonts w:ascii="Verdana" w:hAnsi="Verdana"/>
          <w:sz w:val="20"/>
          <w:szCs w:val="20"/>
        </w:rPr>
      </w:pPr>
      <w:r w:rsidRPr="009D5AAF">
        <w:rPr>
          <w:rFonts w:ascii="Verdana" w:hAnsi="Verdana"/>
          <w:sz w:val="20"/>
          <w:szCs w:val="20"/>
        </w:rPr>
        <w:t>Beeldmateriaal is te vinden op:  https://www.louwmanmuseum.nl/pers/beasts-of-bugatti</w:t>
      </w:r>
    </w:p>
    <w:p w14:paraId="74E91125" w14:textId="77777777" w:rsidR="00A23622" w:rsidRPr="00CC2BF3" w:rsidRDefault="00491203" w:rsidP="009D5AAF">
      <w:pPr>
        <w:shd w:val="clear" w:color="auto" w:fill="auto"/>
        <w:spacing w:after="0" w:line="240" w:lineRule="auto"/>
        <w:jc w:val="left"/>
        <w:rPr>
          <w:rFonts w:ascii="Verdana" w:hAnsi="Verdana" w:cs="Times New Roman"/>
          <w:color w:val="auto"/>
          <w:sz w:val="20"/>
          <w:szCs w:val="20"/>
        </w:rPr>
      </w:pPr>
      <w:r>
        <w:rPr>
          <w:rFonts w:ascii="Verdana" w:hAnsi="Verdana" w:cs="Times New Roman"/>
          <w:noProof/>
          <w:color w:val="auto"/>
          <w:sz w:val="20"/>
          <w:szCs w:val="20"/>
        </w:rPr>
        <w:pict w14:anchorId="13F29A05">
          <v:rect id="_x0000_i1025" alt="" style="width:451.35pt;height:.05pt;mso-width-percent:0;mso-height-percent:0;mso-width-percent:0;mso-height-percent:0" o:hrpct="995" o:hralign="center" o:hrstd="t" o:hr="t" fillcolor="#a0a0a0" stroked="f"/>
        </w:pict>
      </w:r>
    </w:p>
    <w:p w14:paraId="4D7454BB" w14:textId="762A18BA" w:rsidR="004E629F" w:rsidRPr="00CC2BF3" w:rsidRDefault="00CC2BF3" w:rsidP="009D5AAF">
      <w:pPr>
        <w:shd w:val="clear" w:color="auto" w:fill="auto"/>
        <w:spacing w:after="0" w:line="240" w:lineRule="auto"/>
        <w:jc w:val="left"/>
        <w:rPr>
          <w:rFonts w:ascii="Verdana" w:hAnsi="Verdana"/>
          <w:sz w:val="20"/>
          <w:szCs w:val="20"/>
        </w:rPr>
      </w:pPr>
      <w:r w:rsidRPr="00CC2BF3">
        <w:rPr>
          <w:rFonts w:ascii="Verdana" w:hAnsi="Verdana"/>
          <w:b/>
          <w:bCs/>
          <w:sz w:val="20"/>
          <w:szCs w:val="20"/>
        </w:rPr>
        <w:t>Noot voor de redactie – niet voor publicatie:</w:t>
      </w:r>
      <w:r w:rsidRPr="00CC2BF3">
        <w:rPr>
          <w:rFonts w:ascii="Verdana" w:hAnsi="Verdana"/>
          <w:b/>
          <w:bCs/>
          <w:sz w:val="20"/>
          <w:szCs w:val="20"/>
        </w:rPr>
        <w:br/>
      </w:r>
      <w:r w:rsidRPr="00CC2BF3">
        <w:rPr>
          <w:rFonts w:ascii="Verdana" w:hAnsi="Verdana"/>
          <w:sz w:val="20"/>
          <w:szCs w:val="20"/>
        </w:rPr>
        <w:t xml:space="preserve">Voor meer informatie over deze expositie of het Louwman Museum kunt u contact opnemen met </w:t>
      </w:r>
      <w:r w:rsidRPr="00CC2BF3">
        <w:rPr>
          <w:rFonts w:ascii="Verdana" w:hAnsi="Verdana"/>
          <w:b/>
          <w:bCs/>
          <w:sz w:val="20"/>
          <w:szCs w:val="20"/>
        </w:rPr>
        <w:t>Debby van Rijswijk</w:t>
      </w:r>
      <w:r w:rsidRPr="00CC2BF3">
        <w:rPr>
          <w:rFonts w:ascii="Verdana" w:hAnsi="Verdana"/>
          <w:sz w:val="20"/>
          <w:szCs w:val="20"/>
        </w:rPr>
        <w:t xml:space="preserve"> via </w:t>
      </w:r>
      <w:r w:rsidRPr="00CC2BF3">
        <w:rPr>
          <w:rFonts w:ascii="Verdana" w:hAnsi="Verdana"/>
          <w:b/>
          <w:bCs/>
          <w:sz w:val="20"/>
          <w:szCs w:val="20"/>
        </w:rPr>
        <w:t>070 – 3047372</w:t>
      </w:r>
      <w:r w:rsidRPr="00CC2BF3">
        <w:rPr>
          <w:rFonts w:ascii="Verdana" w:hAnsi="Verdana"/>
          <w:sz w:val="20"/>
          <w:szCs w:val="20"/>
        </w:rPr>
        <w:t>.</w:t>
      </w:r>
    </w:p>
    <w:sectPr w:rsidR="004E629F" w:rsidRPr="00CC2BF3" w:rsidSect="004B52D5">
      <w:headerReference w:type="default" r:id="rId7"/>
      <w:footerReference w:type="even" r:id="rId8"/>
      <w:footerReference w:type="default" r:id="rId9"/>
      <w:footerReference w:type="first" r:id="rId10"/>
      <w:pgSz w:w="11900" w:h="16840"/>
      <w:pgMar w:top="1418" w:right="1418" w:bottom="1418" w:left="1418" w:header="2041"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03D60" w14:textId="77777777" w:rsidR="00491203" w:rsidRDefault="00491203" w:rsidP="005B50FC">
      <w:r>
        <w:separator/>
      </w:r>
    </w:p>
  </w:endnote>
  <w:endnote w:type="continuationSeparator" w:id="0">
    <w:p w14:paraId="68FBD847" w14:textId="77777777" w:rsidR="00491203" w:rsidRDefault="00491203" w:rsidP="005B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icksand">
    <w:altName w:val="Calibri"/>
    <w:panose1 w:val="00000500000000000000"/>
    <w:charset w:val="4D"/>
    <w:family w:val="auto"/>
    <w:pitch w:val="variable"/>
    <w:sig w:usb0="2000000F" w:usb1="00000001" w:usb2="00000000" w:usb3="00000000" w:csb0="00000193" w:csb1="00000000"/>
  </w:font>
  <w:font w:name="Open Sans">
    <w:panose1 w:val="020B0606030504020204"/>
    <w:charset w:val="00"/>
    <w:family w:val="swiss"/>
    <w:pitch w:val="variable"/>
    <w:sig w:usb0="E00002EF" w:usb1="4000205B" w:usb2="00000028" w:usb3="00000000" w:csb0="0000019F" w:csb1="00000000"/>
  </w:font>
  <w:font w:name="BMW Group Condensed">
    <w:altName w:val="Calibri"/>
    <w:charset w:val="00"/>
    <w:family w:val="swiss"/>
    <w:pitch w:val="variable"/>
    <w:sig w:usb0="8000002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DF51" w14:textId="13B6437F" w:rsidR="001501F6" w:rsidRDefault="001501F6">
    <w:pPr>
      <w:pStyle w:val="Voettekst"/>
    </w:pPr>
    <w:r>
      <w:rPr>
        <w:noProof/>
      </w:rPr>
      <mc:AlternateContent>
        <mc:Choice Requires="wps">
          <w:drawing>
            <wp:anchor distT="0" distB="0" distL="0" distR="0" simplePos="0" relativeHeight="251662336" behindDoc="0" locked="0" layoutInCell="1" allowOverlap="1" wp14:anchorId="52482532" wp14:editId="47D444C2">
              <wp:simplePos x="635" y="635"/>
              <wp:positionH relativeFrom="page">
                <wp:align>center</wp:align>
              </wp:positionH>
              <wp:positionV relativeFrom="page">
                <wp:align>bottom</wp:align>
              </wp:positionV>
              <wp:extent cx="918210" cy="391795"/>
              <wp:effectExtent l="0" t="0" r="15240" b="0"/>
              <wp:wrapNone/>
              <wp:docPr id="1505689398"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91795"/>
                      </a:xfrm>
                      <a:prstGeom prst="rect">
                        <a:avLst/>
                      </a:prstGeom>
                      <a:noFill/>
                      <a:ln>
                        <a:noFill/>
                      </a:ln>
                    </wps:spPr>
                    <wps:txbx>
                      <w:txbxContent>
                        <w:p w14:paraId="2574F2F4" w14:textId="12994F63" w:rsidR="001501F6" w:rsidRPr="001501F6" w:rsidRDefault="001501F6" w:rsidP="001501F6">
                          <w:pPr>
                            <w:spacing w:after="0"/>
                            <w:rPr>
                              <w:rFonts w:ascii="BMW Group Condensed" w:eastAsia="BMW Group Condensed" w:hAnsi="BMW Group Condensed" w:cs="BMW Group Condensed"/>
                              <w:noProof/>
                              <w:color w:val="C00000"/>
                              <w:sz w:val="24"/>
                              <w:szCs w:val="24"/>
                            </w:rPr>
                          </w:pPr>
                          <w:r w:rsidRPr="001501F6">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482532"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" filled="f" stroked="f">
              <v:textbox style="mso-fit-shape-to-text:t" inset="0,0,0,15pt">
                <w:txbxContent>
                  <w:p w14:paraId="2574F2F4" w14:textId="12994F63" w:rsidR="001501F6" w:rsidRPr="001501F6" w:rsidRDefault="001501F6" w:rsidP="001501F6">
                    <w:pPr>
                      <w:spacing w:after="0"/>
                      <w:rPr>
                        <w:rFonts w:ascii="BMW Group Condensed" w:eastAsia="BMW Group Condensed" w:hAnsi="BMW Group Condensed" w:cs="BMW Group Condensed"/>
                        <w:noProof/>
                        <w:color w:val="C00000"/>
                        <w:sz w:val="24"/>
                        <w:szCs w:val="24"/>
                      </w:rPr>
                    </w:pPr>
                    <w:r w:rsidRPr="001501F6">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52BDE" w14:textId="09479FF7" w:rsidR="005B50FC" w:rsidRDefault="001501F6" w:rsidP="005B50FC">
    <w:pPr>
      <w:pStyle w:val="Voettekst"/>
    </w:pPr>
    <w:r>
      <w:rPr>
        <w:noProof/>
      </w:rPr>
      <mc:AlternateContent>
        <mc:Choice Requires="wps">
          <w:drawing>
            <wp:anchor distT="0" distB="0" distL="0" distR="0" simplePos="0" relativeHeight="251663360" behindDoc="0" locked="0" layoutInCell="1" allowOverlap="1" wp14:anchorId="1BD07AA9" wp14:editId="0A1E1FD1">
              <wp:simplePos x="904875" y="9305925"/>
              <wp:positionH relativeFrom="page">
                <wp:align>center</wp:align>
              </wp:positionH>
              <wp:positionV relativeFrom="page">
                <wp:align>bottom</wp:align>
              </wp:positionV>
              <wp:extent cx="918210" cy="391795"/>
              <wp:effectExtent l="0" t="0" r="15240" b="0"/>
              <wp:wrapNone/>
              <wp:docPr id="44058615"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91795"/>
                      </a:xfrm>
                      <a:prstGeom prst="rect">
                        <a:avLst/>
                      </a:prstGeom>
                      <a:noFill/>
                      <a:ln>
                        <a:noFill/>
                      </a:ln>
                    </wps:spPr>
                    <wps:txbx>
                      <w:txbxContent>
                        <w:p w14:paraId="0A31E7DB" w14:textId="0956B8AD" w:rsidR="001501F6" w:rsidRPr="001501F6" w:rsidRDefault="001501F6" w:rsidP="001501F6">
                          <w:pPr>
                            <w:spacing w:after="0"/>
                            <w:rPr>
                              <w:rFonts w:ascii="BMW Group Condensed" w:eastAsia="BMW Group Condensed" w:hAnsi="BMW Group Condensed" w:cs="BMW Group Condensed"/>
                              <w:noProof/>
                              <w:color w:val="C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D07AA9" id="_x0000_t202" coordsize="21600,21600" o:spt="202" path="m,l,21600r21600,l21600,xe">
              <v:stroke joinstyle="miter"/>
              <v:path gradientshapeok="t" o:connecttype="rect"/>
            </v:shapetype>
            <v:shape id="Text Box 3" o:spid="_x0000_s1027" type="#_x0000_t202" alt="CONFIDENTIAL" style="position:absolute;left:0;text-align:left;margin-left:0;margin-top:0;width:72.3pt;height:30.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" filled="f" stroked="f">
              <v:textbox style="mso-fit-shape-to-text:t" inset="0,0,0,15pt">
                <w:txbxContent>
                  <w:p w14:paraId="0A31E7DB" w14:textId="0956B8AD" w:rsidR="001501F6" w:rsidRPr="001501F6" w:rsidRDefault="001501F6" w:rsidP="001501F6">
                    <w:pPr>
                      <w:spacing w:after="0"/>
                      <w:rPr>
                        <w:rFonts w:ascii="BMW Group Condensed" w:eastAsia="BMW Group Condensed" w:hAnsi="BMW Group Condensed" w:cs="BMW Group Condensed"/>
                        <w:noProof/>
                        <w:color w:val="C00000"/>
                        <w:sz w:val="24"/>
                        <w:szCs w:val="24"/>
                      </w:rPr>
                    </w:pPr>
                  </w:p>
                </w:txbxContent>
              </v:textbox>
              <w10:wrap anchorx="page" anchory="page"/>
            </v:shape>
          </w:pict>
        </mc:Fallback>
      </mc:AlternateContent>
    </w:r>
    <w:r w:rsidR="003756B0">
      <w:rPr>
        <w:noProof/>
      </w:rPr>
      <w:drawing>
        <wp:anchor distT="0" distB="0" distL="114300" distR="114300" simplePos="0" relativeHeight="251660288" behindDoc="1" locked="0" layoutInCell="1" allowOverlap="1" wp14:anchorId="7C4E5F9C" wp14:editId="4185F478">
          <wp:simplePos x="0" y="0"/>
          <wp:positionH relativeFrom="column">
            <wp:posOffset>-845185</wp:posOffset>
          </wp:positionH>
          <wp:positionV relativeFrom="paragraph">
            <wp:posOffset>172629</wp:posOffset>
          </wp:positionV>
          <wp:extent cx="7293428" cy="938403"/>
          <wp:effectExtent l="0" t="0" r="0" b="0"/>
          <wp:wrapNone/>
          <wp:docPr id="1271353326" name="Afbeelding 1" descr="Afbeelding met schermopname, teks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53326" name="Afbeelding 1" descr="Afbeelding met schermopname, tekst, zwart, duisternis&#10;&#10;Automatisch gegenereerde beschrijving"/>
                  <pic:cNvPicPr/>
                </pic:nvPicPr>
                <pic:blipFill rotWithShape="1">
                  <a:blip r:embed="rId1">
                    <a:extLst>
                      <a:ext uri="{28A0092B-C50C-407E-A947-70E740481C1C}">
                        <a14:useLocalDpi xmlns:a14="http://schemas.microsoft.com/office/drawing/2010/main" val="0"/>
                      </a:ext>
                    </a:extLst>
                  </a:blip>
                  <a:srcRect t="89592" b="1313"/>
                  <a:stretch/>
                </pic:blipFill>
                <pic:spPr bwMode="auto">
                  <a:xfrm>
                    <a:off x="0" y="0"/>
                    <a:ext cx="7293428" cy="9384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3D8A" w14:textId="73F30937" w:rsidR="001501F6" w:rsidRDefault="001501F6">
    <w:pPr>
      <w:pStyle w:val="Voettekst"/>
    </w:pPr>
    <w:r>
      <w:rPr>
        <w:noProof/>
      </w:rPr>
      <mc:AlternateContent>
        <mc:Choice Requires="wps">
          <w:drawing>
            <wp:anchor distT="0" distB="0" distL="0" distR="0" simplePos="0" relativeHeight="251661312" behindDoc="0" locked="0" layoutInCell="1" allowOverlap="1" wp14:anchorId="4DB568F5" wp14:editId="16CCA9D0">
              <wp:simplePos x="635" y="635"/>
              <wp:positionH relativeFrom="page">
                <wp:align>center</wp:align>
              </wp:positionH>
              <wp:positionV relativeFrom="page">
                <wp:align>bottom</wp:align>
              </wp:positionV>
              <wp:extent cx="918210" cy="391795"/>
              <wp:effectExtent l="0" t="0" r="15240" b="0"/>
              <wp:wrapNone/>
              <wp:docPr id="1842925642"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91795"/>
                      </a:xfrm>
                      <a:prstGeom prst="rect">
                        <a:avLst/>
                      </a:prstGeom>
                      <a:noFill/>
                      <a:ln>
                        <a:noFill/>
                      </a:ln>
                    </wps:spPr>
                    <wps:txbx>
                      <w:txbxContent>
                        <w:p w14:paraId="68E34670" w14:textId="72122E1F" w:rsidR="001501F6" w:rsidRPr="001501F6" w:rsidRDefault="001501F6" w:rsidP="001501F6">
                          <w:pPr>
                            <w:spacing w:after="0"/>
                            <w:rPr>
                              <w:rFonts w:ascii="BMW Group Condensed" w:eastAsia="BMW Group Condensed" w:hAnsi="BMW Group Condensed" w:cs="BMW Group Condensed"/>
                              <w:noProof/>
                              <w:color w:val="C00000"/>
                              <w:sz w:val="24"/>
                              <w:szCs w:val="24"/>
                            </w:rPr>
                          </w:pPr>
                          <w:r w:rsidRPr="001501F6">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B568F5" id="_x0000_t202" coordsize="21600,21600" o:spt="202" path="m,l,21600r21600,l21600,xe">
              <v:stroke joinstyle="miter"/>
              <v:path gradientshapeok="t" o:connecttype="rect"/>
            </v:shapetype>
            <v:shape id="Text Box 1" o:spid="_x0000_s1028" type="#_x0000_t202" alt="CONFIDENTIAL" style="position:absolute;left:0;text-align:left;margin-left:0;margin-top:0;width:72.3pt;height:3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" filled="f" stroked="f">
              <v:textbox style="mso-fit-shape-to-text:t" inset="0,0,0,15pt">
                <w:txbxContent>
                  <w:p w14:paraId="68E34670" w14:textId="72122E1F" w:rsidR="001501F6" w:rsidRPr="001501F6" w:rsidRDefault="001501F6" w:rsidP="001501F6">
                    <w:pPr>
                      <w:spacing w:after="0"/>
                      <w:rPr>
                        <w:rFonts w:ascii="BMW Group Condensed" w:eastAsia="BMW Group Condensed" w:hAnsi="BMW Group Condensed" w:cs="BMW Group Condensed"/>
                        <w:noProof/>
                        <w:color w:val="C00000"/>
                        <w:sz w:val="24"/>
                        <w:szCs w:val="24"/>
                      </w:rPr>
                    </w:pPr>
                    <w:r w:rsidRPr="001501F6">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10F86" w14:textId="77777777" w:rsidR="00491203" w:rsidRDefault="00491203" w:rsidP="005B50FC">
      <w:r>
        <w:separator/>
      </w:r>
    </w:p>
  </w:footnote>
  <w:footnote w:type="continuationSeparator" w:id="0">
    <w:p w14:paraId="3A595A37" w14:textId="77777777" w:rsidR="00491203" w:rsidRDefault="00491203" w:rsidP="005B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C85D" w14:textId="77777777" w:rsidR="005B50FC" w:rsidRDefault="005B50FC" w:rsidP="005B50FC">
    <w:pPr>
      <w:pStyle w:val="Koptekst"/>
    </w:pPr>
    <w:r>
      <w:rPr>
        <w:noProof/>
      </w:rPr>
      <w:drawing>
        <wp:anchor distT="0" distB="0" distL="114300" distR="114300" simplePos="0" relativeHeight="251658240" behindDoc="1" locked="0" layoutInCell="1" allowOverlap="1" wp14:anchorId="035686F1" wp14:editId="298370F1">
          <wp:simplePos x="0" y="0"/>
          <wp:positionH relativeFrom="column">
            <wp:align>center</wp:align>
          </wp:positionH>
          <wp:positionV relativeFrom="page">
            <wp:align>top</wp:align>
          </wp:positionV>
          <wp:extent cx="7560000" cy="1296000"/>
          <wp:effectExtent l="0" t="0" r="0" b="0"/>
          <wp:wrapNone/>
          <wp:docPr id="4" name="Afbeelding 4" descr="Afbeelding met tekst, whitebo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whiteboar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6C9A"/>
    <w:multiLevelType w:val="hybridMultilevel"/>
    <w:tmpl w:val="1D14CD18"/>
    <w:lvl w:ilvl="0" w:tplc="09323C5A">
      <w:numFmt w:val="bullet"/>
      <w:lvlText w:val="–"/>
      <w:lvlJc w:val="left"/>
      <w:pPr>
        <w:ind w:left="720" w:hanging="360"/>
      </w:pPr>
      <w:rPr>
        <w:rFonts w:ascii="Verdana" w:eastAsia="Times New Roman" w:hAnsi="Verdana" w:cs="Tahoma"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15:restartNumberingAfterBreak="0">
    <w:nsid w:val="336F6BD0"/>
    <w:multiLevelType w:val="multilevel"/>
    <w:tmpl w:val="A6BE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92281"/>
    <w:multiLevelType w:val="hybridMultilevel"/>
    <w:tmpl w:val="ABB4C7A8"/>
    <w:lvl w:ilvl="0" w:tplc="09323C5A">
      <w:numFmt w:val="bullet"/>
      <w:lvlText w:val="–"/>
      <w:lvlJc w:val="left"/>
      <w:pPr>
        <w:ind w:left="720" w:hanging="360"/>
      </w:pPr>
      <w:rPr>
        <w:rFonts w:ascii="Verdana" w:eastAsia="Times New Roman" w:hAnsi="Verdana" w:cs="Tahoma"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38A12622"/>
    <w:multiLevelType w:val="multilevel"/>
    <w:tmpl w:val="523A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C16FE"/>
    <w:multiLevelType w:val="hybridMultilevel"/>
    <w:tmpl w:val="A7EEC032"/>
    <w:lvl w:ilvl="0" w:tplc="09323C5A">
      <w:numFmt w:val="bullet"/>
      <w:lvlText w:val="–"/>
      <w:lvlJc w:val="left"/>
      <w:pPr>
        <w:ind w:left="720" w:hanging="360"/>
      </w:pPr>
      <w:rPr>
        <w:rFonts w:ascii="Verdana" w:eastAsia="Times New Roman" w:hAnsi="Verdana" w:cs="Tahoma"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5" w15:restartNumberingAfterBreak="0">
    <w:nsid w:val="599E5282"/>
    <w:multiLevelType w:val="hybridMultilevel"/>
    <w:tmpl w:val="F272AC1E"/>
    <w:lvl w:ilvl="0" w:tplc="09323C5A">
      <w:numFmt w:val="bullet"/>
      <w:lvlText w:val="–"/>
      <w:lvlJc w:val="left"/>
      <w:pPr>
        <w:ind w:left="720" w:hanging="360"/>
      </w:pPr>
      <w:rPr>
        <w:rFonts w:ascii="Verdana" w:eastAsia="Times New Roman" w:hAnsi="Verdana" w:cs="Tahoma"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1580402365">
    <w:abstractNumId w:val="2"/>
  </w:num>
  <w:num w:numId="2" w16cid:durableId="476998070">
    <w:abstractNumId w:val="5"/>
  </w:num>
  <w:num w:numId="3" w16cid:durableId="1192765472">
    <w:abstractNumId w:val="4"/>
  </w:num>
  <w:num w:numId="4" w16cid:durableId="1261766259">
    <w:abstractNumId w:val="0"/>
  </w:num>
  <w:num w:numId="5" w16cid:durableId="1111244546">
    <w:abstractNumId w:val="1"/>
  </w:num>
  <w:num w:numId="6" w16cid:durableId="1517845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75"/>
    <w:rsid w:val="00007FA1"/>
    <w:rsid w:val="000277F9"/>
    <w:rsid w:val="0005770C"/>
    <w:rsid w:val="001073EC"/>
    <w:rsid w:val="00110572"/>
    <w:rsid w:val="00126F5C"/>
    <w:rsid w:val="00142287"/>
    <w:rsid w:val="001501F6"/>
    <w:rsid w:val="001A1505"/>
    <w:rsid w:val="001A44BC"/>
    <w:rsid w:val="001A5C3E"/>
    <w:rsid w:val="001F177B"/>
    <w:rsid w:val="00226A92"/>
    <w:rsid w:val="002660FE"/>
    <w:rsid w:val="0028495A"/>
    <w:rsid w:val="002A02D1"/>
    <w:rsid w:val="002C1F30"/>
    <w:rsid w:val="002F0382"/>
    <w:rsid w:val="003756B0"/>
    <w:rsid w:val="00391975"/>
    <w:rsid w:val="003C10D5"/>
    <w:rsid w:val="004312FE"/>
    <w:rsid w:val="00431AD6"/>
    <w:rsid w:val="00461803"/>
    <w:rsid w:val="00466FF2"/>
    <w:rsid w:val="00491203"/>
    <w:rsid w:val="004A0ACD"/>
    <w:rsid w:val="004B52D5"/>
    <w:rsid w:val="004C3227"/>
    <w:rsid w:val="004E629F"/>
    <w:rsid w:val="004E65E1"/>
    <w:rsid w:val="00541551"/>
    <w:rsid w:val="005428A2"/>
    <w:rsid w:val="005A2007"/>
    <w:rsid w:val="005A274E"/>
    <w:rsid w:val="005B50FC"/>
    <w:rsid w:val="006018D0"/>
    <w:rsid w:val="006163D5"/>
    <w:rsid w:val="0063711B"/>
    <w:rsid w:val="00683AB3"/>
    <w:rsid w:val="007C5A25"/>
    <w:rsid w:val="008105CF"/>
    <w:rsid w:val="008243A3"/>
    <w:rsid w:val="00825A83"/>
    <w:rsid w:val="00833D70"/>
    <w:rsid w:val="00841C81"/>
    <w:rsid w:val="00847F2B"/>
    <w:rsid w:val="008908CD"/>
    <w:rsid w:val="008D06EE"/>
    <w:rsid w:val="008E50CD"/>
    <w:rsid w:val="00902D5F"/>
    <w:rsid w:val="009422B3"/>
    <w:rsid w:val="009D5AAF"/>
    <w:rsid w:val="00A23622"/>
    <w:rsid w:val="00A47088"/>
    <w:rsid w:val="00AF5EC7"/>
    <w:rsid w:val="00B02FC8"/>
    <w:rsid w:val="00B51411"/>
    <w:rsid w:val="00B763C5"/>
    <w:rsid w:val="00B97E98"/>
    <w:rsid w:val="00BC28C1"/>
    <w:rsid w:val="00BC50F6"/>
    <w:rsid w:val="00BE4462"/>
    <w:rsid w:val="00BF5C9B"/>
    <w:rsid w:val="00CC2BF3"/>
    <w:rsid w:val="00CD2055"/>
    <w:rsid w:val="00D25205"/>
    <w:rsid w:val="00D94165"/>
    <w:rsid w:val="00DA09F2"/>
    <w:rsid w:val="00E0450D"/>
    <w:rsid w:val="00E70E1E"/>
    <w:rsid w:val="00EA7712"/>
    <w:rsid w:val="00F07BDA"/>
    <w:rsid w:val="00F61915"/>
    <w:rsid w:val="00FB07FE"/>
    <w:rsid w:val="00FD1F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CAB0B"/>
  <w15:chartTrackingRefBased/>
  <w15:docId w15:val="{AB7F54AD-7736-4C23-991A-43E2DD65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50FC"/>
    <w:pPr>
      <w:shd w:val="clear" w:color="auto" w:fill="FFFFFF"/>
      <w:spacing w:after="225" w:line="276" w:lineRule="auto"/>
      <w:jc w:val="both"/>
    </w:pPr>
    <w:rPr>
      <w:rFonts w:ascii="Quicksand" w:eastAsia="Times New Roman" w:hAnsi="Quicksand" w:cs="Open Sans"/>
      <w:color w:val="000000"/>
      <w:sz w:val="18"/>
      <w:szCs w:val="18"/>
      <w:lang w:eastAsia="nl-NL"/>
    </w:rPr>
  </w:style>
  <w:style w:type="paragraph" w:styleId="Kop3">
    <w:name w:val="heading 3"/>
    <w:basedOn w:val="Standaard"/>
    <w:link w:val="Kop3Char"/>
    <w:uiPriority w:val="9"/>
    <w:qFormat/>
    <w:rsid w:val="00431AD6"/>
    <w:pPr>
      <w:shd w:val="clear" w:color="auto" w:fill="auto"/>
      <w:spacing w:before="100" w:beforeAutospacing="1" w:after="100" w:afterAutospacing="1" w:line="240" w:lineRule="auto"/>
      <w:jc w:val="left"/>
      <w:outlineLvl w:val="2"/>
    </w:pPr>
    <w:rPr>
      <w:rFonts w:ascii="Times New Roman" w:hAnsi="Times New Roman" w:cs="Times New Roman"/>
      <w:b/>
      <w:bCs/>
      <w:color w:val="auto"/>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B50FC"/>
    <w:pPr>
      <w:tabs>
        <w:tab w:val="center" w:pos="4536"/>
        <w:tab w:val="right" w:pos="9072"/>
      </w:tabs>
    </w:pPr>
  </w:style>
  <w:style w:type="character" w:customStyle="1" w:styleId="KoptekstChar">
    <w:name w:val="Koptekst Char"/>
    <w:basedOn w:val="Standaardalinea-lettertype"/>
    <w:link w:val="Koptekst"/>
    <w:uiPriority w:val="99"/>
    <w:rsid w:val="005B50FC"/>
  </w:style>
  <w:style w:type="paragraph" w:styleId="Voettekst">
    <w:name w:val="footer"/>
    <w:basedOn w:val="Standaard"/>
    <w:link w:val="VoettekstChar"/>
    <w:uiPriority w:val="99"/>
    <w:unhideWhenUsed/>
    <w:rsid w:val="005B50FC"/>
    <w:pPr>
      <w:tabs>
        <w:tab w:val="center" w:pos="4536"/>
        <w:tab w:val="right" w:pos="9072"/>
      </w:tabs>
    </w:pPr>
  </w:style>
  <w:style w:type="character" w:customStyle="1" w:styleId="VoettekstChar">
    <w:name w:val="Voettekst Char"/>
    <w:basedOn w:val="Standaardalinea-lettertype"/>
    <w:link w:val="Voettekst"/>
    <w:uiPriority w:val="99"/>
    <w:rsid w:val="005B50FC"/>
  </w:style>
  <w:style w:type="paragraph" w:styleId="Normaalweb">
    <w:name w:val="Normal (Web)"/>
    <w:basedOn w:val="Standaard"/>
    <w:uiPriority w:val="99"/>
    <w:unhideWhenUsed/>
    <w:rsid w:val="005B50FC"/>
    <w:pPr>
      <w:spacing w:before="100" w:beforeAutospacing="1" w:after="100" w:afterAutospacing="1"/>
    </w:pPr>
    <w:rPr>
      <w:rFonts w:ascii="Times New Roman" w:hAnsi="Times New Roman" w:cs="Times New Roman"/>
    </w:rPr>
  </w:style>
  <w:style w:type="paragraph" w:styleId="Lijstalinea">
    <w:name w:val="List Paragraph"/>
    <w:basedOn w:val="Standaard"/>
    <w:uiPriority w:val="34"/>
    <w:qFormat/>
    <w:rsid w:val="002A02D1"/>
    <w:pPr>
      <w:ind w:left="720"/>
      <w:contextualSpacing/>
    </w:pPr>
  </w:style>
  <w:style w:type="character" w:customStyle="1" w:styleId="Kop3Char">
    <w:name w:val="Kop 3 Char"/>
    <w:basedOn w:val="Standaardalinea-lettertype"/>
    <w:link w:val="Kop3"/>
    <w:uiPriority w:val="9"/>
    <w:rsid w:val="00431AD6"/>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431AD6"/>
    <w:rPr>
      <w:b/>
      <w:bCs/>
    </w:rPr>
  </w:style>
  <w:style w:type="character" w:customStyle="1" w:styleId="apple-converted-space">
    <w:name w:val="apple-converted-space"/>
    <w:basedOn w:val="Standaardalinea-lettertype"/>
    <w:rsid w:val="00431AD6"/>
  </w:style>
  <w:style w:type="character" w:styleId="Nadruk">
    <w:name w:val="Emphasis"/>
    <w:basedOn w:val="Standaardalinea-lettertype"/>
    <w:uiPriority w:val="20"/>
    <w:qFormat/>
    <w:rsid w:val="00431AD6"/>
    <w:rPr>
      <w:i/>
      <w:iCs/>
    </w:rPr>
  </w:style>
  <w:style w:type="character" w:styleId="Hyperlink">
    <w:name w:val="Hyperlink"/>
    <w:basedOn w:val="Standaardalinea-lettertype"/>
    <w:uiPriority w:val="99"/>
    <w:unhideWhenUsed/>
    <w:rsid w:val="00431AD6"/>
    <w:rPr>
      <w:color w:val="0000FF"/>
      <w:u w:val="single"/>
    </w:rPr>
  </w:style>
  <w:style w:type="paragraph" w:styleId="Revisie">
    <w:name w:val="Revision"/>
    <w:hidden/>
    <w:uiPriority w:val="99"/>
    <w:semiHidden/>
    <w:rsid w:val="001501F6"/>
    <w:rPr>
      <w:rFonts w:ascii="Quicksand" w:eastAsia="Times New Roman" w:hAnsi="Quicksand" w:cs="Open Sans"/>
      <w:color w:val="000000"/>
      <w:sz w:val="18"/>
      <w:szCs w:val="18"/>
      <w:lang w:eastAsia="nl-NL"/>
    </w:rPr>
  </w:style>
  <w:style w:type="character" w:styleId="Onopgelostemelding">
    <w:name w:val="Unresolved Mention"/>
    <w:basedOn w:val="Standaardalinea-lettertype"/>
    <w:uiPriority w:val="99"/>
    <w:semiHidden/>
    <w:unhideWhenUsed/>
    <w:rsid w:val="004A0ACD"/>
    <w:rPr>
      <w:color w:val="605E5C"/>
      <w:shd w:val="clear" w:color="auto" w:fill="E1DFDD"/>
    </w:rPr>
  </w:style>
  <w:style w:type="character" w:styleId="GevolgdeHyperlink">
    <w:name w:val="FollowedHyperlink"/>
    <w:basedOn w:val="Standaardalinea-lettertype"/>
    <w:uiPriority w:val="99"/>
    <w:semiHidden/>
    <w:unhideWhenUsed/>
    <w:rsid w:val="004A0A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99127">
      <w:bodyDiv w:val="1"/>
      <w:marLeft w:val="0"/>
      <w:marRight w:val="0"/>
      <w:marTop w:val="0"/>
      <w:marBottom w:val="0"/>
      <w:divBdr>
        <w:top w:val="none" w:sz="0" w:space="0" w:color="auto"/>
        <w:left w:val="none" w:sz="0" w:space="0" w:color="auto"/>
        <w:bottom w:val="none" w:sz="0" w:space="0" w:color="auto"/>
        <w:right w:val="none" w:sz="0" w:space="0" w:color="auto"/>
      </w:divBdr>
    </w:div>
    <w:div w:id="411005078">
      <w:bodyDiv w:val="1"/>
      <w:marLeft w:val="0"/>
      <w:marRight w:val="0"/>
      <w:marTop w:val="0"/>
      <w:marBottom w:val="0"/>
      <w:divBdr>
        <w:top w:val="none" w:sz="0" w:space="0" w:color="auto"/>
        <w:left w:val="none" w:sz="0" w:space="0" w:color="auto"/>
        <w:bottom w:val="none" w:sz="0" w:space="0" w:color="auto"/>
        <w:right w:val="none" w:sz="0" w:space="0" w:color="auto"/>
      </w:divBdr>
    </w:div>
    <w:div w:id="746154051">
      <w:bodyDiv w:val="1"/>
      <w:marLeft w:val="0"/>
      <w:marRight w:val="0"/>
      <w:marTop w:val="0"/>
      <w:marBottom w:val="0"/>
      <w:divBdr>
        <w:top w:val="none" w:sz="0" w:space="0" w:color="auto"/>
        <w:left w:val="none" w:sz="0" w:space="0" w:color="auto"/>
        <w:bottom w:val="none" w:sz="0" w:space="0" w:color="auto"/>
        <w:right w:val="none" w:sz="0" w:space="0" w:color="auto"/>
      </w:divBdr>
    </w:div>
    <w:div w:id="1202862422">
      <w:bodyDiv w:val="1"/>
      <w:marLeft w:val="0"/>
      <w:marRight w:val="0"/>
      <w:marTop w:val="0"/>
      <w:marBottom w:val="0"/>
      <w:divBdr>
        <w:top w:val="none" w:sz="0" w:space="0" w:color="auto"/>
        <w:left w:val="none" w:sz="0" w:space="0" w:color="auto"/>
        <w:bottom w:val="none" w:sz="0" w:space="0" w:color="auto"/>
        <w:right w:val="none" w:sz="0" w:space="0" w:color="auto"/>
      </w:divBdr>
    </w:div>
    <w:div w:id="1287346085">
      <w:bodyDiv w:val="1"/>
      <w:marLeft w:val="0"/>
      <w:marRight w:val="0"/>
      <w:marTop w:val="0"/>
      <w:marBottom w:val="0"/>
      <w:divBdr>
        <w:top w:val="none" w:sz="0" w:space="0" w:color="auto"/>
        <w:left w:val="none" w:sz="0" w:space="0" w:color="auto"/>
        <w:bottom w:val="none" w:sz="0" w:space="0" w:color="auto"/>
        <w:right w:val="none" w:sz="0" w:space="0" w:color="auto"/>
      </w:divBdr>
    </w:div>
    <w:div w:id="1558934513">
      <w:bodyDiv w:val="1"/>
      <w:marLeft w:val="0"/>
      <w:marRight w:val="0"/>
      <w:marTop w:val="0"/>
      <w:marBottom w:val="0"/>
      <w:divBdr>
        <w:top w:val="none" w:sz="0" w:space="0" w:color="auto"/>
        <w:left w:val="none" w:sz="0" w:space="0" w:color="auto"/>
        <w:bottom w:val="none" w:sz="0" w:space="0" w:color="auto"/>
        <w:right w:val="none" w:sz="0" w:space="0" w:color="auto"/>
      </w:divBdr>
    </w:div>
    <w:div w:id="206112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ijswijk\AppData\Local\Microsoft\Windows\INetCache\Content.Outlook\WVXWQHMS\210081_Briefpapier_Louwma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210081_Briefpapier_Louwman-sjabloon</Template>
  <TotalTime>5</TotalTime>
  <Pages>1</Pages>
  <Words>342</Words>
  <Characters>1962</Characters>
  <Application>Microsoft Office Word</Application>
  <DocSecurity>0</DocSecurity>
  <Lines>46</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van Rijswijk-Charité</dc:creator>
  <cp:keywords/>
  <dc:description/>
  <cp:lastModifiedBy>Debby van Rijswijk - Charité</cp:lastModifiedBy>
  <cp:revision>3</cp:revision>
  <cp:lastPrinted>2026-05-04T07:16:00Z</cp:lastPrinted>
  <dcterms:created xsi:type="dcterms:W3CDTF">2026-06-16T13:17:00Z</dcterms:created>
  <dcterms:modified xsi:type="dcterms:W3CDTF">2026-06-17T08:04:00Z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6dd8d04a,59beff36,2a047f7</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2025-06-11T13:18:55Z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e674e384-0d15-4af9-ac77-13e3ae6c087d</vt:lpwstr>
  </property>
  <property fmtid="{D5CDD505-2E9C-101B-9397-08002B2CF9AE}" pid="11" name="MSIP_Label_e6935750-240b-48e4-a615-66942a738439_ContentBits">
    <vt:lpwstr>2</vt:lpwstr>
  </property>
</Properties>
</file>