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A70BFC" w:rsidRDefault="00A70BFC" w:rsidP="00C21CF1">
      <w:pPr>
        <w:rPr>
          <w:rFonts w:ascii="Arial" w:hAnsi="Arial" w:cs="Arial"/>
          <w:b/>
          <w:sz w:val="48"/>
          <w:szCs w:val="48"/>
        </w:rPr>
      </w:pPr>
      <w:r w:rsidRPr="00A70BFC">
        <w:rPr>
          <w:rFonts w:ascii="Arial" w:hAnsi="Arial" w:cs="Arial"/>
          <w:b/>
          <w:sz w:val="48"/>
          <w:szCs w:val="48"/>
        </w:rPr>
        <w:t>JP70G33</w:t>
      </w:r>
    </w:p>
    <w:p w:rsidR="003359EA" w:rsidRDefault="00A70BFC" w:rsidP="00C21CF1">
      <w:r w:rsidRPr="00A70BFC">
        <w:t>Nylon 66</w:t>
      </w:r>
      <w:r>
        <w:t xml:space="preserve"> </w:t>
      </w:r>
      <w:r w:rsidRPr="00A70BFC">
        <w:t>33% Glass Fiber</w:t>
      </w:r>
    </w:p>
    <w:p w:rsidR="00A70BFC" w:rsidRDefault="00A70BFC"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Pr="00A70BFC" w:rsidRDefault="00C21CF1" w:rsidP="00C21CF1">
      <w:pPr>
        <w:rPr>
          <w:rFonts w:ascii="Arial" w:hAnsi="Arial" w:cs="Arial"/>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160"/>
        <w:gridCol w:w="2785"/>
      </w:tblGrid>
      <w:tr w:rsidR="008E6EE0" w:rsidTr="00F72183">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160" w:type="dxa"/>
          </w:tcPr>
          <w:p w:rsidR="008E6EE0" w:rsidRPr="008E6EE0" w:rsidRDefault="008E6EE0" w:rsidP="00C21CF1">
            <w:pPr>
              <w:rPr>
                <w:rFonts w:ascii="Arial" w:hAnsi="Arial" w:cs="Arial"/>
              </w:rPr>
            </w:pPr>
          </w:p>
        </w:tc>
        <w:tc>
          <w:tcPr>
            <w:tcW w:w="2785" w:type="dxa"/>
          </w:tcPr>
          <w:p w:rsidR="008E6EE0" w:rsidRPr="008E6EE0" w:rsidRDefault="008E6EE0" w:rsidP="00C21CF1">
            <w:pPr>
              <w:rPr>
                <w:rFonts w:ascii="Arial" w:hAnsi="Arial" w:cs="Arial"/>
              </w:rPr>
            </w:pPr>
          </w:p>
        </w:tc>
        <w:bookmarkStart w:id="0" w:name="_GoBack"/>
        <w:bookmarkEnd w:id="0"/>
      </w:tr>
      <w:tr w:rsidR="008E6EE0" w:rsidTr="00F72183">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160" w:type="dxa"/>
          </w:tcPr>
          <w:p w:rsidR="008E6EE0" w:rsidRPr="008E6EE0" w:rsidRDefault="00A70BFC" w:rsidP="00C21CF1">
            <w:pPr>
              <w:rPr>
                <w:rFonts w:ascii="Arial" w:hAnsi="Arial" w:cs="Arial"/>
              </w:rPr>
            </w:pPr>
            <w:r w:rsidRPr="00A70BFC">
              <w:rPr>
                <w:rFonts w:ascii="Arial" w:hAnsi="Arial" w:cs="Arial"/>
              </w:rPr>
              <w:t>Commercial: Active</w:t>
            </w:r>
          </w:p>
        </w:tc>
        <w:tc>
          <w:tcPr>
            <w:tcW w:w="2785" w:type="dxa"/>
          </w:tcPr>
          <w:p w:rsidR="008E6EE0" w:rsidRPr="008E6EE0" w:rsidRDefault="008E6EE0" w:rsidP="00C21CF1">
            <w:pPr>
              <w:rPr>
                <w:rFonts w:ascii="Arial" w:hAnsi="Arial" w:cs="Arial"/>
              </w:rPr>
            </w:pPr>
          </w:p>
        </w:tc>
      </w:tr>
      <w:tr w:rsidR="008E6EE0" w:rsidTr="00F72183">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160" w:type="dxa"/>
          </w:tcPr>
          <w:p w:rsidR="008E6EE0" w:rsidRPr="008E6EE0" w:rsidRDefault="00A70BFC" w:rsidP="00C21CF1">
            <w:pPr>
              <w:rPr>
                <w:rFonts w:ascii="Arial" w:hAnsi="Arial" w:cs="Arial"/>
              </w:rPr>
            </w:pPr>
            <w:r w:rsidRPr="00A70BFC">
              <w:rPr>
                <w:rFonts w:ascii="Arial" w:hAnsi="Arial" w:cs="Arial"/>
              </w:rPr>
              <w:t>North America</w:t>
            </w:r>
          </w:p>
        </w:tc>
        <w:tc>
          <w:tcPr>
            <w:tcW w:w="2785" w:type="dxa"/>
          </w:tcPr>
          <w:p w:rsidR="008E6EE0" w:rsidRPr="008E6EE0" w:rsidRDefault="008E6EE0" w:rsidP="00C21CF1">
            <w:pPr>
              <w:rPr>
                <w:rFonts w:ascii="Arial" w:hAnsi="Arial" w:cs="Arial"/>
              </w:rPr>
            </w:pPr>
          </w:p>
        </w:tc>
      </w:tr>
      <w:tr w:rsidR="00A70BFC" w:rsidTr="00F72183">
        <w:trPr>
          <w:trHeight w:val="504"/>
        </w:trPr>
        <w:tc>
          <w:tcPr>
            <w:tcW w:w="3685" w:type="dxa"/>
          </w:tcPr>
          <w:p w:rsidR="00A70BFC" w:rsidRPr="008E6EE0" w:rsidRDefault="00A70BFC" w:rsidP="00C21CF1">
            <w:pPr>
              <w:rPr>
                <w:rFonts w:ascii="Arial" w:hAnsi="Arial" w:cs="Arial"/>
              </w:rPr>
            </w:pPr>
            <w:r w:rsidRPr="00A70BFC">
              <w:rPr>
                <w:rFonts w:ascii="Arial" w:hAnsi="Arial" w:cs="Arial"/>
              </w:rPr>
              <w:t>Filler / Reinforcement</w:t>
            </w:r>
          </w:p>
        </w:tc>
        <w:tc>
          <w:tcPr>
            <w:tcW w:w="2160" w:type="dxa"/>
          </w:tcPr>
          <w:p w:rsidR="00A70BFC" w:rsidRPr="00A70BFC" w:rsidRDefault="00A70BFC" w:rsidP="00C21CF1">
            <w:pPr>
              <w:rPr>
                <w:rFonts w:ascii="Arial" w:hAnsi="Arial" w:cs="Arial"/>
              </w:rPr>
            </w:pPr>
            <w:r>
              <w:rPr>
                <w:rFonts w:ascii="Arial" w:hAnsi="Arial" w:cs="Arial"/>
              </w:rPr>
              <w:t>G</w:t>
            </w:r>
            <w:r w:rsidRPr="00A70BFC">
              <w:rPr>
                <w:rFonts w:ascii="Arial" w:hAnsi="Arial" w:cs="Arial"/>
              </w:rPr>
              <w:t>lass Fiber, 33% Filler by Weight</w:t>
            </w:r>
          </w:p>
        </w:tc>
        <w:tc>
          <w:tcPr>
            <w:tcW w:w="2785" w:type="dxa"/>
          </w:tcPr>
          <w:p w:rsidR="00A70BFC" w:rsidRPr="008E6EE0" w:rsidRDefault="00A70BFC" w:rsidP="00C21CF1">
            <w:pPr>
              <w:rPr>
                <w:rFonts w:ascii="Arial" w:hAnsi="Arial" w:cs="Arial"/>
              </w:rPr>
            </w:pPr>
          </w:p>
        </w:tc>
      </w:tr>
      <w:tr w:rsidR="008E6EE0" w:rsidTr="00F72183">
        <w:trPr>
          <w:trHeight w:val="504"/>
        </w:trPr>
        <w:tc>
          <w:tcPr>
            <w:tcW w:w="3685" w:type="dxa"/>
          </w:tcPr>
          <w:p w:rsidR="008E6EE0" w:rsidRPr="008E6EE0" w:rsidRDefault="008E6EE0" w:rsidP="00C21CF1">
            <w:pPr>
              <w:rPr>
                <w:rFonts w:ascii="Arial" w:hAnsi="Arial" w:cs="Arial"/>
              </w:rPr>
            </w:pPr>
            <w:r w:rsidRPr="008E6EE0">
              <w:rPr>
                <w:rFonts w:ascii="Arial" w:hAnsi="Arial" w:cs="Arial"/>
              </w:rPr>
              <w:t>Features</w:t>
            </w:r>
          </w:p>
        </w:tc>
        <w:tc>
          <w:tcPr>
            <w:tcW w:w="2160" w:type="dxa"/>
          </w:tcPr>
          <w:p w:rsidR="008E6EE0" w:rsidRPr="008E6EE0" w:rsidRDefault="00A70BFC" w:rsidP="00C21CF1">
            <w:pPr>
              <w:rPr>
                <w:rFonts w:ascii="Arial" w:hAnsi="Arial" w:cs="Arial"/>
              </w:rPr>
            </w:pPr>
            <w:r w:rsidRPr="00A70BFC">
              <w:rPr>
                <w:rFonts w:ascii="Arial" w:hAnsi="Arial" w:cs="Arial"/>
              </w:rPr>
              <w:t>Hydrolytically Stable</w:t>
            </w:r>
          </w:p>
        </w:tc>
        <w:tc>
          <w:tcPr>
            <w:tcW w:w="2785" w:type="dxa"/>
          </w:tcPr>
          <w:p w:rsidR="008E6EE0" w:rsidRPr="008E6EE0" w:rsidRDefault="008E6EE0" w:rsidP="00C21CF1">
            <w:pPr>
              <w:rPr>
                <w:rFonts w:ascii="Arial" w:hAnsi="Arial" w:cs="Arial"/>
              </w:rPr>
            </w:pPr>
          </w:p>
        </w:tc>
      </w:tr>
      <w:tr w:rsidR="00A70BFC" w:rsidTr="00F72183">
        <w:trPr>
          <w:trHeight w:val="504"/>
        </w:trPr>
        <w:tc>
          <w:tcPr>
            <w:tcW w:w="3685" w:type="dxa"/>
          </w:tcPr>
          <w:p w:rsidR="00A70BFC" w:rsidRPr="008E6EE0" w:rsidRDefault="00A70BFC" w:rsidP="00C21CF1">
            <w:pPr>
              <w:rPr>
                <w:rFonts w:ascii="Arial" w:hAnsi="Arial" w:cs="Arial"/>
              </w:rPr>
            </w:pPr>
            <w:r w:rsidRPr="00A70BFC">
              <w:rPr>
                <w:rFonts w:ascii="Arial" w:hAnsi="Arial" w:cs="Arial"/>
              </w:rPr>
              <w:t>Uses</w:t>
            </w:r>
          </w:p>
        </w:tc>
        <w:tc>
          <w:tcPr>
            <w:tcW w:w="2160" w:type="dxa"/>
          </w:tcPr>
          <w:p w:rsidR="00A70BFC" w:rsidRPr="00A70BFC" w:rsidRDefault="00A70BFC" w:rsidP="00C21CF1">
            <w:pPr>
              <w:rPr>
                <w:rFonts w:ascii="Arial" w:hAnsi="Arial" w:cs="Arial"/>
              </w:rPr>
            </w:pPr>
            <w:r w:rsidRPr="00A70BFC">
              <w:rPr>
                <w:rFonts w:ascii="Arial" w:hAnsi="Arial" w:cs="Arial"/>
              </w:rPr>
              <w:t>Appliance Components</w:t>
            </w:r>
          </w:p>
        </w:tc>
        <w:tc>
          <w:tcPr>
            <w:tcW w:w="2785" w:type="dxa"/>
          </w:tcPr>
          <w:p w:rsidR="00A70BFC" w:rsidRPr="008E6EE0" w:rsidRDefault="00A70BFC" w:rsidP="00C21CF1">
            <w:pPr>
              <w:rPr>
                <w:rFonts w:ascii="Arial" w:hAnsi="Arial" w:cs="Arial"/>
              </w:rPr>
            </w:pPr>
            <w:r w:rsidRPr="00A70BFC">
              <w:rPr>
                <w:rFonts w:ascii="Arial" w:hAnsi="Arial" w:cs="Arial"/>
              </w:rPr>
              <w:t>Electrical/Electronic Applications</w:t>
            </w:r>
          </w:p>
        </w:tc>
      </w:tr>
      <w:tr w:rsidR="00A70BFC" w:rsidTr="00F72183">
        <w:trPr>
          <w:trHeight w:val="504"/>
        </w:trPr>
        <w:tc>
          <w:tcPr>
            <w:tcW w:w="3685" w:type="dxa"/>
          </w:tcPr>
          <w:p w:rsidR="00A70BFC" w:rsidRPr="00A70BFC" w:rsidRDefault="00A70BFC" w:rsidP="00C21CF1">
            <w:pPr>
              <w:rPr>
                <w:rFonts w:ascii="Arial" w:hAnsi="Arial" w:cs="Arial"/>
              </w:rPr>
            </w:pPr>
          </w:p>
        </w:tc>
        <w:tc>
          <w:tcPr>
            <w:tcW w:w="2160" w:type="dxa"/>
          </w:tcPr>
          <w:p w:rsidR="00A70BFC" w:rsidRPr="00A70BFC" w:rsidRDefault="00A70BFC" w:rsidP="00C21CF1">
            <w:pPr>
              <w:rPr>
                <w:rFonts w:ascii="Arial" w:hAnsi="Arial" w:cs="Arial"/>
              </w:rPr>
            </w:pPr>
            <w:r w:rsidRPr="00A70BFC">
              <w:rPr>
                <w:rFonts w:ascii="Arial" w:hAnsi="Arial" w:cs="Arial"/>
              </w:rPr>
              <w:t>Automotive Applications</w:t>
            </w:r>
          </w:p>
        </w:tc>
        <w:tc>
          <w:tcPr>
            <w:tcW w:w="2785" w:type="dxa"/>
          </w:tcPr>
          <w:p w:rsidR="00A70BFC" w:rsidRPr="00A70BFC" w:rsidRDefault="00A70BFC" w:rsidP="00C21CF1">
            <w:pPr>
              <w:rPr>
                <w:rFonts w:ascii="Arial" w:hAnsi="Arial" w:cs="Arial"/>
              </w:rPr>
            </w:pPr>
            <w:r w:rsidRPr="00A70BFC">
              <w:rPr>
                <w:rFonts w:ascii="Arial" w:hAnsi="Arial" w:cs="Arial"/>
              </w:rPr>
              <w:t>Industrial Applications</w:t>
            </w:r>
          </w:p>
        </w:tc>
      </w:tr>
      <w:tr w:rsidR="00A70BFC" w:rsidTr="00F72183">
        <w:trPr>
          <w:trHeight w:val="504"/>
        </w:trPr>
        <w:tc>
          <w:tcPr>
            <w:tcW w:w="3685" w:type="dxa"/>
          </w:tcPr>
          <w:p w:rsidR="00A70BFC" w:rsidRPr="00A70BFC" w:rsidRDefault="00A70BFC" w:rsidP="00C21CF1">
            <w:pPr>
              <w:rPr>
                <w:rFonts w:ascii="Arial" w:hAnsi="Arial" w:cs="Arial"/>
              </w:rPr>
            </w:pPr>
            <w:r w:rsidRPr="00A70BFC">
              <w:rPr>
                <w:rFonts w:ascii="Arial" w:hAnsi="Arial" w:cs="Arial"/>
              </w:rPr>
              <w:t>Appearance</w:t>
            </w:r>
          </w:p>
        </w:tc>
        <w:tc>
          <w:tcPr>
            <w:tcW w:w="2160" w:type="dxa"/>
          </w:tcPr>
          <w:p w:rsidR="00A70BFC" w:rsidRPr="00A70BFC" w:rsidRDefault="00A70BFC" w:rsidP="00A70BFC">
            <w:pPr>
              <w:rPr>
                <w:rFonts w:ascii="Arial" w:hAnsi="Arial" w:cs="Arial"/>
              </w:rPr>
            </w:pPr>
            <w:r>
              <w:rPr>
                <w:rFonts w:ascii="Arial" w:hAnsi="Arial" w:cs="Arial"/>
              </w:rPr>
              <w:t>N</w:t>
            </w:r>
            <w:r w:rsidRPr="00A70BFC">
              <w:rPr>
                <w:rFonts w:ascii="Arial" w:hAnsi="Arial" w:cs="Arial"/>
              </w:rPr>
              <w:t>atural Color</w:t>
            </w:r>
          </w:p>
        </w:tc>
        <w:tc>
          <w:tcPr>
            <w:tcW w:w="2785" w:type="dxa"/>
          </w:tcPr>
          <w:p w:rsidR="00A70BFC" w:rsidRPr="00A70BFC" w:rsidRDefault="00A70BFC" w:rsidP="00C21CF1">
            <w:pPr>
              <w:rPr>
                <w:rFonts w:ascii="Arial" w:hAnsi="Arial" w:cs="Arial"/>
              </w:rPr>
            </w:pPr>
          </w:p>
        </w:tc>
      </w:tr>
      <w:tr w:rsidR="00A70BFC" w:rsidTr="00F72183">
        <w:trPr>
          <w:trHeight w:val="504"/>
        </w:trPr>
        <w:tc>
          <w:tcPr>
            <w:tcW w:w="3685" w:type="dxa"/>
          </w:tcPr>
          <w:p w:rsidR="00A70BFC" w:rsidRPr="00A70BFC" w:rsidRDefault="00A70BFC" w:rsidP="00C21CF1">
            <w:pPr>
              <w:rPr>
                <w:rFonts w:ascii="Arial" w:hAnsi="Arial" w:cs="Arial"/>
              </w:rPr>
            </w:pPr>
            <w:r w:rsidRPr="00A70BFC">
              <w:rPr>
                <w:rFonts w:ascii="Arial" w:hAnsi="Arial" w:cs="Arial"/>
              </w:rPr>
              <w:t>Forms</w:t>
            </w:r>
          </w:p>
        </w:tc>
        <w:tc>
          <w:tcPr>
            <w:tcW w:w="2160" w:type="dxa"/>
          </w:tcPr>
          <w:p w:rsidR="00A70BFC" w:rsidRPr="00A70BFC" w:rsidRDefault="00A70BFC" w:rsidP="00A70BFC">
            <w:pPr>
              <w:rPr>
                <w:rFonts w:ascii="Arial" w:hAnsi="Arial" w:cs="Arial"/>
              </w:rPr>
            </w:pPr>
            <w:r w:rsidRPr="00A70BFC">
              <w:rPr>
                <w:rFonts w:ascii="Arial" w:hAnsi="Arial" w:cs="Arial"/>
              </w:rPr>
              <w:t>Pellets</w:t>
            </w:r>
          </w:p>
        </w:tc>
        <w:tc>
          <w:tcPr>
            <w:tcW w:w="2785" w:type="dxa"/>
          </w:tcPr>
          <w:p w:rsidR="00A70BFC" w:rsidRPr="00A70BFC" w:rsidRDefault="00A70BFC" w:rsidP="00C21CF1">
            <w:pPr>
              <w:rPr>
                <w:rFonts w:ascii="Arial" w:hAnsi="Arial" w:cs="Arial"/>
              </w:rPr>
            </w:pPr>
          </w:p>
        </w:tc>
      </w:tr>
      <w:tr w:rsidR="008E6EE0" w:rsidTr="00F72183">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160" w:type="dxa"/>
          </w:tcPr>
          <w:p w:rsidR="008E6EE0" w:rsidRPr="008E6EE0" w:rsidRDefault="00A70BFC" w:rsidP="00C21CF1">
            <w:pPr>
              <w:rPr>
                <w:rFonts w:ascii="Arial" w:hAnsi="Arial" w:cs="Arial"/>
              </w:rPr>
            </w:pPr>
            <w:r w:rsidRPr="00A70BFC">
              <w:rPr>
                <w:rFonts w:ascii="Arial" w:hAnsi="Arial" w:cs="Arial"/>
              </w:rPr>
              <w:t>Injection Molding</w:t>
            </w:r>
          </w:p>
        </w:tc>
        <w:tc>
          <w:tcPr>
            <w:tcW w:w="2785" w:type="dxa"/>
          </w:tcPr>
          <w:p w:rsidR="008E6EE0" w:rsidRPr="008E6EE0" w:rsidRDefault="008E6EE0" w:rsidP="00C21CF1">
            <w:pPr>
              <w:rPr>
                <w:rFonts w:ascii="Arial" w:hAnsi="Arial" w:cs="Arial"/>
              </w:rPr>
            </w:pPr>
          </w:p>
        </w:tc>
      </w:tr>
    </w:tbl>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F72183">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068" w:type="dxa"/>
          </w:tcPr>
          <w:p w:rsidR="00617973" w:rsidRPr="00617973" w:rsidRDefault="00617973" w:rsidP="00C21CF1">
            <w:pPr>
              <w:rPr>
                <w:rFonts w:ascii="Arial" w:hAnsi="Arial" w:cs="Arial"/>
              </w:rPr>
            </w:pPr>
          </w:p>
        </w:tc>
        <w:tc>
          <w:tcPr>
            <w:tcW w:w="2877" w:type="dxa"/>
          </w:tcPr>
          <w:p w:rsidR="00617973" w:rsidRPr="00617973" w:rsidRDefault="00617973" w:rsidP="00C21CF1">
            <w:pPr>
              <w:rPr>
                <w:rFonts w:ascii="Arial" w:hAnsi="Arial" w:cs="Arial"/>
              </w:rPr>
            </w:pPr>
          </w:p>
        </w:tc>
      </w:tr>
      <w:tr w:rsidR="00617973" w:rsidRPr="00617973" w:rsidTr="00F72183">
        <w:trPr>
          <w:trHeight w:val="504"/>
        </w:trPr>
        <w:tc>
          <w:tcPr>
            <w:tcW w:w="3685" w:type="dxa"/>
            <w:noWrap/>
            <w:hideMark/>
          </w:tcPr>
          <w:p w:rsidR="00617973" w:rsidRPr="00617973" w:rsidRDefault="00A70BFC" w:rsidP="00617973">
            <w:pPr>
              <w:rPr>
                <w:rFonts w:ascii="Arial" w:hAnsi="Arial" w:cs="Arial"/>
                <w:color w:val="000000"/>
              </w:rPr>
            </w:pPr>
            <w:r w:rsidRPr="00A70BFC">
              <w:rPr>
                <w:rFonts w:ascii="Arial" w:hAnsi="Arial" w:cs="Arial"/>
                <w:color w:val="000000"/>
              </w:rPr>
              <w:t>Tensile Strength (73°F)</w:t>
            </w:r>
          </w:p>
        </w:tc>
        <w:tc>
          <w:tcPr>
            <w:tcW w:w="2068" w:type="dxa"/>
            <w:noWrap/>
            <w:hideMark/>
          </w:tcPr>
          <w:p w:rsidR="00617973" w:rsidRPr="00617973" w:rsidRDefault="00A70BFC" w:rsidP="00A70BFC">
            <w:pPr>
              <w:rPr>
                <w:rFonts w:ascii="Arial" w:hAnsi="Arial" w:cs="Arial"/>
                <w:color w:val="000000"/>
              </w:rPr>
            </w:pPr>
            <w:r>
              <w:rPr>
                <w:rFonts w:ascii="Arial" w:hAnsi="Arial" w:cs="Arial"/>
                <w:color w:val="000000"/>
              </w:rPr>
              <w:t xml:space="preserve">18000 </w:t>
            </w:r>
            <w:r w:rsidRPr="00A70BFC">
              <w:rPr>
                <w:rFonts w:ascii="Arial" w:hAnsi="Arial" w:cs="Arial"/>
                <w:color w:val="000000"/>
              </w:rPr>
              <w:t>psi</w:t>
            </w:r>
          </w:p>
        </w:tc>
        <w:tc>
          <w:tcPr>
            <w:tcW w:w="2877" w:type="dxa"/>
            <w:noWrap/>
            <w:hideMark/>
          </w:tcPr>
          <w:p w:rsidR="00617973" w:rsidRPr="00617973" w:rsidRDefault="00A70BFC" w:rsidP="00A70BFC">
            <w:pPr>
              <w:rPr>
                <w:rFonts w:ascii="Arial" w:hAnsi="Arial" w:cs="Arial"/>
                <w:color w:val="000000"/>
              </w:rPr>
            </w:pPr>
            <w:r w:rsidRPr="00A70BFC">
              <w:rPr>
                <w:rFonts w:ascii="Arial" w:hAnsi="Arial" w:cs="Arial"/>
                <w:color w:val="000000"/>
              </w:rPr>
              <w:t>ASTM D638</w:t>
            </w:r>
          </w:p>
        </w:tc>
      </w:tr>
      <w:tr w:rsidR="00617973" w:rsidRPr="00617973" w:rsidTr="00F72183">
        <w:trPr>
          <w:trHeight w:val="504"/>
        </w:trPr>
        <w:tc>
          <w:tcPr>
            <w:tcW w:w="3685" w:type="dxa"/>
            <w:noWrap/>
            <w:hideMark/>
          </w:tcPr>
          <w:p w:rsidR="00617973" w:rsidRPr="00617973" w:rsidRDefault="00A70BFC" w:rsidP="00617973">
            <w:pPr>
              <w:rPr>
                <w:rFonts w:ascii="Arial" w:hAnsi="Arial" w:cs="Arial"/>
                <w:color w:val="000000"/>
              </w:rPr>
            </w:pPr>
            <w:r w:rsidRPr="00A70BFC">
              <w:rPr>
                <w:rFonts w:ascii="Arial" w:hAnsi="Arial" w:cs="Arial"/>
                <w:color w:val="000000"/>
              </w:rPr>
              <w:t>Tensile Elongation (Break, 73°F)</w:t>
            </w:r>
          </w:p>
        </w:tc>
        <w:tc>
          <w:tcPr>
            <w:tcW w:w="2068" w:type="dxa"/>
            <w:noWrap/>
            <w:hideMark/>
          </w:tcPr>
          <w:p w:rsidR="00617973" w:rsidRPr="00617973" w:rsidRDefault="00A70BFC" w:rsidP="00A70BFC">
            <w:pPr>
              <w:rPr>
                <w:rFonts w:ascii="Arial" w:hAnsi="Arial" w:cs="Arial"/>
                <w:color w:val="000000"/>
              </w:rPr>
            </w:pPr>
            <w:r>
              <w:rPr>
                <w:rFonts w:ascii="Arial" w:hAnsi="Arial" w:cs="Arial"/>
                <w:color w:val="000000"/>
              </w:rPr>
              <w:t xml:space="preserve">4.0 </w:t>
            </w:r>
            <w:r w:rsidRPr="00A70BFC">
              <w:rPr>
                <w:rFonts w:ascii="Arial" w:hAnsi="Arial" w:cs="Arial"/>
                <w:color w:val="000000"/>
              </w:rPr>
              <w:t>%</w:t>
            </w:r>
          </w:p>
        </w:tc>
        <w:tc>
          <w:tcPr>
            <w:tcW w:w="2877" w:type="dxa"/>
            <w:noWrap/>
            <w:hideMark/>
          </w:tcPr>
          <w:p w:rsidR="00617973" w:rsidRPr="00617973" w:rsidRDefault="00A70BFC" w:rsidP="00617973">
            <w:pPr>
              <w:rPr>
                <w:rFonts w:ascii="Arial" w:hAnsi="Arial" w:cs="Arial"/>
                <w:color w:val="000000"/>
              </w:rPr>
            </w:pPr>
            <w:r w:rsidRPr="00A70BFC">
              <w:rPr>
                <w:rFonts w:ascii="Arial" w:hAnsi="Arial" w:cs="Arial"/>
                <w:color w:val="000000"/>
              </w:rPr>
              <w:t>ASTM D638</w:t>
            </w:r>
          </w:p>
        </w:tc>
      </w:tr>
      <w:tr w:rsidR="00617973" w:rsidRPr="00617973" w:rsidTr="00F72183">
        <w:trPr>
          <w:trHeight w:val="504"/>
        </w:trPr>
        <w:tc>
          <w:tcPr>
            <w:tcW w:w="3685" w:type="dxa"/>
            <w:noWrap/>
            <w:hideMark/>
          </w:tcPr>
          <w:p w:rsidR="00617973" w:rsidRPr="00617973" w:rsidRDefault="00A70BFC" w:rsidP="00617973">
            <w:pPr>
              <w:rPr>
                <w:rFonts w:ascii="Arial" w:hAnsi="Arial" w:cs="Arial"/>
                <w:color w:val="000000"/>
              </w:rPr>
            </w:pPr>
            <w:r w:rsidRPr="00A70BFC">
              <w:rPr>
                <w:rFonts w:ascii="Arial" w:hAnsi="Arial" w:cs="Arial"/>
                <w:color w:val="000000"/>
              </w:rPr>
              <w:t>Flexural Modulus (73.0 in)</w:t>
            </w:r>
          </w:p>
        </w:tc>
        <w:tc>
          <w:tcPr>
            <w:tcW w:w="2068" w:type="dxa"/>
            <w:noWrap/>
            <w:hideMark/>
          </w:tcPr>
          <w:p w:rsidR="00617973" w:rsidRPr="00617973" w:rsidRDefault="00A70BFC" w:rsidP="00A70BFC">
            <w:pPr>
              <w:rPr>
                <w:rFonts w:ascii="Arial" w:hAnsi="Arial" w:cs="Arial"/>
                <w:color w:val="000000"/>
              </w:rPr>
            </w:pPr>
            <w:r>
              <w:rPr>
                <w:rFonts w:ascii="Arial" w:hAnsi="Arial" w:cs="Arial"/>
                <w:color w:val="000000"/>
              </w:rPr>
              <w:t xml:space="preserve">900000 </w:t>
            </w:r>
            <w:r w:rsidRPr="00A70BFC">
              <w:rPr>
                <w:rFonts w:ascii="Arial" w:hAnsi="Arial" w:cs="Arial"/>
                <w:color w:val="000000"/>
              </w:rPr>
              <w:t>psi</w:t>
            </w:r>
          </w:p>
        </w:tc>
        <w:tc>
          <w:tcPr>
            <w:tcW w:w="2877" w:type="dxa"/>
            <w:noWrap/>
            <w:hideMark/>
          </w:tcPr>
          <w:p w:rsidR="00617973" w:rsidRPr="00617973" w:rsidRDefault="00A70BFC" w:rsidP="00617973">
            <w:pPr>
              <w:rPr>
                <w:rFonts w:ascii="Arial" w:hAnsi="Arial" w:cs="Arial"/>
                <w:color w:val="000000"/>
              </w:rPr>
            </w:pPr>
            <w:r w:rsidRPr="00A70BFC">
              <w:rPr>
                <w:rFonts w:ascii="Arial" w:hAnsi="Arial" w:cs="Arial"/>
                <w:color w:val="000000"/>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F72183">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617973" w:rsidRPr="00617973" w:rsidTr="00F72183">
        <w:trPr>
          <w:trHeight w:val="504"/>
        </w:trPr>
        <w:tc>
          <w:tcPr>
            <w:tcW w:w="3685" w:type="dxa"/>
            <w:noWrap/>
            <w:hideMark/>
          </w:tcPr>
          <w:p w:rsidR="00617973" w:rsidRPr="00617973" w:rsidRDefault="00FC0C7A" w:rsidP="00617973">
            <w:pPr>
              <w:rPr>
                <w:rFonts w:ascii="Calibri" w:hAnsi="Calibri"/>
                <w:color w:val="000000"/>
                <w:sz w:val="22"/>
                <w:szCs w:val="22"/>
              </w:rPr>
            </w:pPr>
            <w:r w:rsidRPr="00FC0C7A">
              <w:rPr>
                <w:rFonts w:ascii="Calibri" w:hAnsi="Calibri"/>
                <w:color w:val="000000"/>
                <w:sz w:val="22"/>
                <w:szCs w:val="22"/>
              </w:rPr>
              <w:t>Notched Izod Impact (73°F)</w:t>
            </w:r>
          </w:p>
        </w:tc>
        <w:tc>
          <w:tcPr>
            <w:tcW w:w="2068" w:type="dxa"/>
            <w:noWrap/>
            <w:hideMark/>
          </w:tcPr>
          <w:p w:rsidR="00617973" w:rsidRPr="00617973" w:rsidRDefault="00FC0C7A" w:rsidP="00FC0C7A">
            <w:pPr>
              <w:rPr>
                <w:rFonts w:ascii="Calibri" w:hAnsi="Calibri"/>
                <w:color w:val="000000"/>
                <w:sz w:val="22"/>
                <w:szCs w:val="22"/>
              </w:rPr>
            </w:pPr>
            <w:r>
              <w:rPr>
                <w:rFonts w:ascii="Calibri" w:hAnsi="Calibri"/>
                <w:color w:val="000000"/>
                <w:sz w:val="22"/>
                <w:szCs w:val="22"/>
              </w:rPr>
              <w:t xml:space="preserve">2.5 </w:t>
            </w:r>
            <w:proofErr w:type="spellStart"/>
            <w:r w:rsidRPr="00FC0C7A">
              <w:rPr>
                <w:rFonts w:ascii="Calibri" w:hAnsi="Calibri"/>
                <w:color w:val="000000"/>
                <w:sz w:val="22"/>
                <w:szCs w:val="22"/>
              </w:rPr>
              <w:t>ft·lb</w:t>
            </w:r>
            <w:proofErr w:type="spellEnd"/>
            <w:r w:rsidRPr="00FC0C7A">
              <w:rPr>
                <w:rFonts w:ascii="Calibri" w:hAnsi="Calibri"/>
                <w:color w:val="000000"/>
                <w:sz w:val="22"/>
                <w:szCs w:val="22"/>
              </w:rPr>
              <w:t>/in</w:t>
            </w:r>
          </w:p>
        </w:tc>
        <w:tc>
          <w:tcPr>
            <w:tcW w:w="2877" w:type="dxa"/>
            <w:noWrap/>
            <w:hideMark/>
          </w:tcPr>
          <w:p w:rsidR="00617973" w:rsidRPr="00617973" w:rsidRDefault="00FC0C7A" w:rsidP="00617973">
            <w:pPr>
              <w:rPr>
                <w:rFonts w:ascii="Calibri" w:hAnsi="Calibri"/>
                <w:color w:val="000000"/>
                <w:sz w:val="22"/>
                <w:szCs w:val="22"/>
              </w:rPr>
            </w:pPr>
            <w:r w:rsidRPr="00FC0C7A">
              <w:rPr>
                <w:rFonts w:ascii="Calibri" w:hAnsi="Calibri"/>
                <w:color w:val="000000"/>
                <w:sz w:val="22"/>
                <w:szCs w:val="22"/>
              </w:rPr>
              <w:t>ASTM D256</w:t>
            </w:r>
          </w:p>
        </w:tc>
      </w:tr>
    </w:tbl>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622" w:rsidRDefault="00883622" w:rsidP="00166DA5">
      <w:r>
        <w:separator/>
      </w:r>
    </w:p>
  </w:endnote>
  <w:endnote w:type="continuationSeparator" w:id="0">
    <w:p w:rsidR="00883622" w:rsidRDefault="00883622"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622" w:rsidRDefault="00883622" w:rsidP="00166DA5">
      <w:r>
        <w:separator/>
      </w:r>
    </w:p>
  </w:footnote>
  <w:footnote w:type="continuationSeparator" w:id="0">
    <w:p w:rsidR="00883622" w:rsidRDefault="00883622"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88362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0206"/>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83622"/>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0BFC"/>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2183"/>
    <w:rsid w:val="00F73F95"/>
    <w:rsid w:val="00F866D0"/>
    <w:rsid w:val="00F87949"/>
    <w:rsid w:val="00F9376F"/>
    <w:rsid w:val="00F97BD0"/>
    <w:rsid w:val="00FB0D17"/>
    <w:rsid w:val="00FB4E1E"/>
    <w:rsid w:val="00FC0C7A"/>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8C8AE-1CE3-4829-B359-440093F5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2015-09-22T16:57:00Z</dcterms:created>
  <dcterms:modified xsi:type="dcterms:W3CDTF">2015-09-22T16:58:00Z</dcterms:modified>
</cp:coreProperties>
</file>