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072F" w:rsidRDefault="0053072F" w:rsidP="00C21CF1">
      <w:pPr>
        <w:rPr>
          <w:rFonts w:ascii="Arial" w:hAnsi="Arial" w:cs="Arial"/>
          <w:b/>
          <w:sz w:val="48"/>
          <w:szCs w:val="48"/>
        </w:rPr>
      </w:pPr>
      <w:r w:rsidRPr="0053072F">
        <w:rPr>
          <w:rFonts w:ascii="Arial" w:hAnsi="Arial" w:cs="Arial"/>
          <w:b/>
          <w:sz w:val="48"/>
          <w:szCs w:val="48"/>
        </w:rPr>
        <w:t>Ex-03 ABS</w:t>
      </w:r>
    </w:p>
    <w:p w:rsidR="00AD7277" w:rsidRDefault="0053072F" w:rsidP="00C21CF1">
      <w:r w:rsidRPr="0053072F">
        <w:t>Medium-gloss, medium-impact extrusion grade</w:t>
      </w:r>
      <w:r w:rsidR="009B7A03">
        <w:t xml:space="preserve"> ABS</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B06345">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B06345">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53072F" w:rsidP="00C21CF1">
            <w:pPr>
              <w:rPr>
                <w:rFonts w:ascii="Arial" w:hAnsi="Arial" w:cs="Arial"/>
              </w:rPr>
            </w:pPr>
            <w:r w:rsidRPr="0053072F">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B06345">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53072F" w:rsidP="00C21CF1">
            <w:pPr>
              <w:rPr>
                <w:rFonts w:ascii="Arial" w:hAnsi="Arial" w:cs="Arial"/>
              </w:rPr>
            </w:pPr>
            <w:r w:rsidRPr="0053072F">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B06345">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068" w:type="dxa"/>
          </w:tcPr>
          <w:p w:rsidR="008E6EE0" w:rsidRPr="008E6EE0" w:rsidRDefault="0053072F" w:rsidP="00C21CF1">
            <w:pPr>
              <w:rPr>
                <w:rFonts w:ascii="Arial" w:hAnsi="Arial" w:cs="Arial"/>
              </w:rPr>
            </w:pPr>
            <w:r w:rsidRPr="0053072F">
              <w:rPr>
                <w:rFonts w:ascii="Arial" w:hAnsi="Arial" w:cs="Arial"/>
              </w:rPr>
              <w:t xml:space="preserve">Good </w:t>
            </w:r>
            <w:proofErr w:type="spellStart"/>
            <w:r w:rsidRPr="0053072F">
              <w:rPr>
                <w:rFonts w:ascii="Arial" w:hAnsi="Arial" w:cs="Arial"/>
              </w:rPr>
              <w:t>Colorability</w:t>
            </w:r>
            <w:proofErr w:type="spellEnd"/>
          </w:p>
        </w:tc>
        <w:tc>
          <w:tcPr>
            <w:tcW w:w="2877" w:type="dxa"/>
          </w:tcPr>
          <w:p w:rsidR="008E6EE0" w:rsidRPr="008E6EE0" w:rsidRDefault="0053072F" w:rsidP="00C21CF1">
            <w:pPr>
              <w:rPr>
                <w:rFonts w:ascii="Arial" w:hAnsi="Arial" w:cs="Arial"/>
              </w:rPr>
            </w:pPr>
            <w:r w:rsidRPr="0053072F">
              <w:rPr>
                <w:rFonts w:ascii="Arial" w:hAnsi="Arial" w:cs="Arial"/>
              </w:rPr>
              <w:t>Medium Impact Resistance</w:t>
            </w:r>
          </w:p>
        </w:tc>
      </w:tr>
      <w:tr w:rsidR="0053072F" w:rsidTr="00B06345">
        <w:trPr>
          <w:trHeight w:val="504"/>
        </w:trPr>
        <w:tc>
          <w:tcPr>
            <w:tcW w:w="3685" w:type="dxa"/>
          </w:tcPr>
          <w:p w:rsidR="0053072F" w:rsidRPr="008E6EE0" w:rsidRDefault="0053072F" w:rsidP="00C21CF1">
            <w:pPr>
              <w:rPr>
                <w:rFonts w:ascii="Arial" w:hAnsi="Arial" w:cs="Arial"/>
              </w:rPr>
            </w:pPr>
          </w:p>
        </w:tc>
        <w:tc>
          <w:tcPr>
            <w:tcW w:w="2068" w:type="dxa"/>
          </w:tcPr>
          <w:p w:rsidR="0053072F" w:rsidRPr="0053072F" w:rsidRDefault="0053072F" w:rsidP="00C21CF1">
            <w:pPr>
              <w:rPr>
                <w:rFonts w:ascii="Arial" w:hAnsi="Arial" w:cs="Arial"/>
              </w:rPr>
            </w:pPr>
            <w:r w:rsidRPr="0053072F">
              <w:rPr>
                <w:rFonts w:ascii="Arial" w:hAnsi="Arial" w:cs="Arial"/>
              </w:rPr>
              <w:t>Medium Gloss</w:t>
            </w:r>
          </w:p>
        </w:tc>
        <w:tc>
          <w:tcPr>
            <w:tcW w:w="2877" w:type="dxa"/>
          </w:tcPr>
          <w:p w:rsidR="0053072F" w:rsidRPr="0053072F" w:rsidRDefault="0053072F" w:rsidP="00C21CF1">
            <w:pPr>
              <w:rPr>
                <w:rFonts w:ascii="Arial" w:hAnsi="Arial" w:cs="Arial"/>
              </w:rPr>
            </w:pPr>
            <w:r w:rsidRPr="0053072F">
              <w:rPr>
                <w:rFonts w:ascii="Arial" w:hAnsi="Arial" w:cs="Arial"/>
              </w:rPr>
              <w:t>Medium Rigidity</w:t>
            </w:r>
          </w:p>
        </w:tc>
      </w:tr>
      <w:tr w:rsidR="008E6EE0" w:rsidTr="00B06345">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53072F" w:rsidP="00C21CF1">
            <w:pPr>
              <w:rPr>
                <w:rFonts w:ascii="Arial" w:hAnsi="Arial" w:cs="Arial"/>
              </w:rPr>
            </w:pPr>
            <w:r w:rsidRPr="0053072F">
              <w:rPr>
                <w:rFonts w:ascii="Arial" w:hAnsi="Arial" w:cs="Arial"/>
              </w:rPr>
              <w:t>Extrusion</w:t>
            </w:r>
          </w:p>
        </w:tc>
        <w:tc>
          <w:tcPr>
            <w:tcW w:w="2877" w:type="dxa"/>
          </w:tcPr>
          <w:p w:rsidR="008E6EE0" w:rsidRPr="008E6EE0" w:rsidRDefault="0053072F" w:rsidP="00C21CF1">
            <w:pPr>
              <w:rPr>
                <w:rFonts w:ascii="Arial" w:hAnsi="Arial" w:cs="Arial"/>
              </w:rPr>
            </w:pPr>
            <w:r w:rsidRPr="0053072F">
              <w:rPr>
                <w:rFonts w:ascii="Arial" w:hAnsi="Arial" w:cs="Arial"/>
              </w:rPr>
              <w:t>Thermoforming</w:t>
            </w: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B06345">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C21CF1" w:rsidRPr="00617973" w:rsidTr="00B06345">
        <w:trPr>
          <w:trHeight w:val="506"/>
        </w:trPr>
        <w:tc>
          <w:tcPr>
            <w:tcW w:w="3685" w:type="dxa"/>
          </w:tcPr>
          <w:p w:rsidR="00C21CF1" w:rsidRPr="00617973" w:rsidRDefault="00C21CF1" w:rsidP="00C21CF1">
            <w:pPr>
              <w:rPr>
                <w:rFonts w:ascii="Arial" w:hAnsi="Arial" w:cs="Arial"/>
              </w:rPr>
            </w:pPr>
            <w:r w:rsidRPr="00617973">
              <w:rPr>
                <w:rFonts w:ascii="Arial" w:hAnsi="Arial" w:cs="Arial"/>
              </w:rPr>
              <w:t>Specific Gravity</w:t>
            </w:r>
          </w:p>
        </w:tc>
        <w:tc>
          <w:tcPr>
            <w:tcW w:w="2068" w:type="dxa"/>
          </w:tcPr>
          <w:p w:rsidR="0053072F" w:rsidRPr="0053072F" w:rsidRDefault="0053072F" w:rsidP="0053072F">
            <w:pPr>
              <w:rPr>
                <w:rFonts w:ascii="Arial" w:hAnsi="Arial" w:cs="Arial"/>
              </w:rPr>
            </w:pPr>
            <w:r>
              <w:rPr>
                <w:rFonts w:ascii="Arial" w:hAnsi="Arial" w:cs="Arial"/>
              </w:rPr>
              <w:t>1</w:t>
            </w:r>
            <w:r w:rsidRPr="0053072F">
              <w:rPr>
                <w:rFonts w:ascii="Arial" w:hAnsi="Arial" w:cs="Arial"/>
              </w:rPr>
              <w:t>.05</w:t>
            </w:r>
          </w:p>
          <w:p w:rsidR="00C21CF1" w:rsidRPr="00617973" w:rsidRDefault="0053072F" w:rsidP="0053072F">
            <w:pPr>
              <w:rPr>
                <w:rFonts w:ascii="Arial" w:hAnsi="Arial" w:cs="Arial"/>
              </w:rPr>
            </w:pPr>
            <w:r w:rsidRPr="0053072F">
              <w:rPr>
                <w:rFonts w:ascii="Arial" w:hAnsi="Arial" w:cs="Arial"/>
              </w:rPr>
              <w:t xml:space="preserve">  </w:t>
            </w:r>
          </w:p>
        </w:tc>
        <w:tc>
          <w:tcPr>
            <w:tcW w:w="2877" w:type="dxa"/>
          </w:tcPr>
          <w:p w:rsidR="00C21CF1" w:rsidRPr="00617973" w:rsidRDefault="0053072F" w:rsidP="0053072F">
            <w:pPr>
              <w:rPr>
                <w:rFonts w:ascii="Arial" w:hAnsi="Arial" w:cs="Arial"/>
              </w:rPr>
            </w:pPr>
            <w:r w:rsidRPr="0053072F">
              <w:rPr>
                <w:rFonts w:ascii="Arial" w:hAnsi="Arial" w:cs="Arial"/>
              </w:rPr>
              <w:t xml:space="preserve"> ASTM D792</w:t>
            </w:r>
          </w:p>
        </w:tc>
      </w:tr>
      <w:tr w:rsidR="00C21CF1" w:rsidRPr="00617973" w:rsidTr="00B06345">
        <w:trPr>
          <w:trHeight w:val="506"/>
        </w:trPr>
        <w:tc>
          <w:tcPr>
            <w:tcW w:w="3685" w:type="dxa"/>
          </w:tcPr>
          <w:p w:rsidR="00C21CF1" w:rsidRPr="00617973" w:rsidRDefault="0053072F" w:rsidP="00C21CF1">
            <w:pPr>
              <w:rPr>
                <w:rFonts w:ascii="Arial" w:hAnsi="Arial" w:cs="Arial"/>
              </w:rPr>
            </w:pPr>
            <w:r w:rsidRPr="0053072F">
              <w:rPr>
                <w:rFonts w:ascii="Arial" w:hAnsi="Arial" w:cs="Arial"/>
              </w:rPr>
              <w:t>Melt Mass-Flow Rate (MFR) (230°C/10.0 kg)</w:t>
            </w:r>
          </w:p>
        </w:tc>
        <w:tc>
          <w:tcPr>
            <w:tcW w:w="2068" w:type="dxa"/>
          </w:tcPr>
          <w:p w:rsidR="00C21CF1" w:rsidRPr="00617973" w:rsidRDefault="0053072F" w:rsidP="0053072F">
            <w:pPr>
              <w:rPr>
                <w:rFonts w:ascii="Arial" w:hAnsi="Arial" w:cs="Arial"/>
              </w:rPr>
            </w:pPr>
            <w:r>
              <w:rPr>
                <w:rFonts w:ascii="Arial" w:hAnsi="Arial" w:cs="Arial"/>
              </w:rPr>
              <w:t xml:space="preserve">5.7 </w:t>
            </w:r>
            <w:r w:rsidRPr="0053072F">
              <w:rPr>
                <w:rFonts w:ascii="Arial" w:hAnsi="Arial" w:cs="Arial"/>
              </w:rPr>
              <w:t>g/10 min</w:t>
            </w:r>
          </w:p>
        </w:tc>
        <w:tc>
          <w:tcPr>
            <w:tcW w:w="2877" w:type="dxa"/>
          </w:tcPr>
          <w:p w:rsidR="00C21CF1" w:rsidRPr="00617973" w:rsidRDefault="0053072F" w:rsidP="00C21CF1">
            <w:pPr>
              <w:tabs>
                <w:tab w:val="left" w:pos="1800"/>
              </w:tabs>
              <w:rPr>
                <w:rFonts w:ascii="Arial" w:hAnsi="Arial" w:cs="Arial"/>
                <w:w w:val="110"/>
              </w:rPr>
            </w:pPr>
            <w:r w:rsidRPr="0053072F">
              <w:rPr>
                <w:rFonts w:ascii="Arial" w:hAnsi="Arial" w:cs="Arial"/>
                <w:w w:val="110"/>
              </w:rPr>
              <w:t>ASTM D1238</w:t>
            </w:r>
            <w:r w:rsidR="00C21CF1" w:rsidRPr="00617973">
              <w:rPr>
                <w:rFonts w:ascii="Arial" w:hAnsi="Arial" w:cs="Arial"/>
                <w:w w:val="110"/>
              </w:rPr>
              <w:tab/>
            </w:r>
          </w:p>
        </w:tc>
      </w:tr>
    </w:tbl>
    <w:p w:rsidR="00C21CF1"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3258F" w:rsidTr="00B06345">
        <w:trPr>
          <w:trHeight w:val="504"/>
        </w:trPr>
        <w:tc>
          <w:tcPr>
            <w:tcW w:w="3685" w:type="dxa"/>
          </w:tcPr>
          <w:p w:rsidR="0003258F" w:rsidRPr="0003258F" w:rsidRDefault="0003258F" w:rsidP="00C21CF1">
            <w:pPr>
              <w:rPr>
                <w:rFonts w:ascii="Arial" w:hAnsi="Arial" w:cs="Arial"/>
              </w:rPr>
            </w:pPr>
            <w:r w:rsidRPr="0003258F">
              <w:rPr>
                <w:rFonts w:ascii="Arial" w:hAnsi="Arial" w:cs="Arial"/>
              </w:rPr>
              <w:t>Hardness</w:t>
            </w:r>
          </w:p>
        </w:tc>
        <w:tc>
          <w:tcPr>
            <w:tcW w:w="2068" w:type="dxa"/>
          </w:tcPr>
          <w:p w:rsidR="0003258F" w:rsidRPr="0003258F" w:rsidRDefault="0003258F" w:rsidP="00C21CF1">
            <w:pPr>
              <w:rPr>
                <w:rFonts w:ascii="Arial" w:hAnsi="Arial" w:cs="Arial"/>
              </w:rPr>
            </w:pPr>
          </w:p>
        </w:tc>
        <w:tc>
          <w:tcPr>
            <w:tcW w:w="2877" w:type="dxa"/>
          </w:tcPr>
          <w:p w:rsidR="0003258F" w:rsidRPr="0003258F" w:rsidRDefault="0003258F" w:rsidP="00C21CF1">
            <w:pPr>
              <w:rPr>
                <w:rFonts w:ascii="Arial" w:hAnsi="Arial" w:cs="Arial"/>
              </w:rPr>
            </w:pPr>
          </w:p>
        </w:tc>
      </w:tr>
      <w:tr w:rsidR="0003258F" w:rsidTr="00B06345">
        <w:trPr>
          <w:trHeight w:val="504"/>
        </w:trPr>
        <w:tc>
          <w:tcPr>
            <w:tcW w:w="3685" w:type="dxa"/>
          </w:tcPr>
          <w:p w:rsidR="0003258F" w:rsidRPr="0003258F" w:rsidRDefault="0003258F" w:rsidP="00C21CF1">
            <w:pPr>
              <w:rPr>
                <w:rFonts w:ascii="Arial" w:hAnsi="Arial" w:cs="Arial"/>
              </w:rPr>
            </w:pPr>
            <w:r w:rsidRPr="0003258F">
              <w:rPr>
                <w:rFonts w:ascii="Arial" w:hAnsi="Arial" w:cs="Arial"/>
              </w:rPr>
              <w:t>Rockwell Hardness (R-Scale)</w:t>
            </w:r>
          </w:p>
        </w:tc>
        <w:tc>
          <w:tcPr>
            <w:tcW w:w="2068" w:type="dxa"/>
          </w:tcPr>
          <w:p w:rsidR="0003258F" w:rsidRPr="0003258F" w:rsidRDefault="0003258F" w:rsidP="00C21CF1">
            <w:pPr>
              <w:rPr>
                <w:rFonts w:ascii="Arial" w:hAnsi="Arial" w:cs="Arial"/>
              </w:rPr>
            </w:pPr>
            <w:r w:rsidRPr="0003258F">
              <w:rPr>
                <w:rFonts w:ascii="Arial" w:hAnsi="Arial" w:cs="Arial"/>
              </w:rPr>
              <w:t>111</w:t>
            </w:r>
          </w:p>
        </w:tc>
        <w:tc>
          <w:tcPr>
            <w:tcW w:w="2877" w:type="dxa"/>
          </w:tcPr>
          <w:p w:rsidR="0003258F" w:rsidRPr="0003258F" w:rsidRDefault="0003258F" w:rsidP="0003258F">
            <w:pPr>
              <w:rPr>
                <w:rFonts w:ascii="Arial" w:hAnsi="Arial" w:cs="Arial"/>
              </w:rPr>
            </w:pPr>
            <w:r w:rsidRPr="0003258F">
              <w:rPr>
                <w:rFonts w:ascii="Arial" w:hAnsi="Arial" w:cs="Arial"/>
              </w:rPr>
              <w:t>ASTM D785</w:t>
            </w:r>
          </w:p>
        </w:tc>
      </w:tr>
    </w:tbl>
    <w:p w:rsidR="0003258F" w:rsidRDefault="0003258F" w:rsidP="00C21CF1">
      <w:pPr>
        <w:rPr>
          <w:rFonts w:ascii="Arial" w:hAnsi="Arial" w:cs="Arial"/>
          <w:b/>
        </w:rPr>
      </w:pPr>
    </w:p>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9B7A03">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9B7A03" w:rsidRPr="00617973" w:rsidTr="009B7A03">
        <w:trPr>
          <w:trHeight w:val="504"/>
        </w:trPr>
        <w:tc>
          <w:tcPr>
            <w:tcW w:w="3685" w:type="dxa"/>
            <w:noWrap/>
          </w:tcPr>
          <w:p w:rsidR="009B7A03" w:rsidRPr="003359EA" w:rsidRDefault="009B7A03" w:rsidP="00617973">
            <w:pPr>
              <w:rPr>
                <w:rFonts w:ascii="Arial" w:hAnsi="Arial" w:cs="Arial"/>
                <w:color w:val="000000"/>
              </w:rPr>
            </w:pPr>
            <w:r w:rsidRPr="009B7A03">
              <w:rPr>
                <w:rFonts w:ascii="Arial" w:hAnsi="Arial" w:cs="Arial"/>
                <w:color w:val="000000"/>
              </w:rPr>
              <w:t>Tensile Modulus</w:t>
            </w:r>
          </w:p>
        </w:tc>
        <w:tc>
          <w:tcPr>
            <w:tcW w:w="2068" w:type="dxa"/>
            <w:noWrap/>
          </w:tcPr>
          <w:p w:rsidR="009B7A03" w:rsidRDefault="009B7A03" w:rsidP="009B7A03">
            <w:pPr>
              <w:rPr>
                <w:rFonts w:ascii="Arial" w:hAnsi="Arial" w:cs="Arial"/>
                <w:color w:val="000000"/>
              </w:rPr>
            </w:pPr>
            <w:r>
              <w:rPr>
                <w:rFonts w:ascii="Arial" w:hAnsi="Arial" w:cs="Arial"/>
                <w:color w:val="000000"/>
              </w:rPr>
              <w:t xml:space="preserve">247000 </w:t>
            </w:r>
            <w:r w:rsidRPr="009B7A03">
              <w:rPr>
                <w:rFonts w:ascii="Arial" w:hAnsi="Arial" w:cs="Arial"/>
                <w:color w:val="000000"/>
              </w:rPr>
              <w:t>psi</w:t>
            </w:r>
          </w:p>
        </w:tc>
        <w:tc>
          <w:tcPr>
            <w:tcW w:w="2877" w:type="dxa"/>
            <w:noWrap/>
          </w:tcPr>
          <w:p w:rsidR="009B7A03" w:rsidRPr="0003258F" w:rsidRDefault="009B7A03" w:rsidP="00617973">
            <w:pPr>
              <w:rPr>
                <w:rFonts w:ascii="Arial" w:hAnsi="Arial" w:cs="Arial"/>
                <w:color w:val="000000"/>
              </w:rPr>
            </w:pPr>
            <w:r w:rsidRPr="009B7A03">
              <w:rPr>
                <w:rFonts w:ascii="Arial" w:hAnsi="Arial" w:cs="Arial"/>
                <w:color w:val="000000"/>
              </w:rPr>
              <w:t>ASTM D638</w:t>
            </w:r>
          </w:p>
        </w:tc>
      </w:tr>
      <w:tr w:rsidR="00617973" w:rsidRPr="00617973" w:rsidTr="009B7A03">
        <w:trPr>
          <w:trHeight w:val="504"/>
        </w:trPr>
        <w:tc>
          <w:tcPr>
            <w:tcW w:w="3685" w:type="dxa"/>
            <w:noWrap/>
            <w:hideMark/>
          </w:tcPr>
          <w:p w:rsidR="00617973" w:rsidRPr="00617973" w:rsidRDefault="003359EA" w:rsidP="00617973">
            <w:pPr>
              <w:rPr>
                <w:rFonts w:ascii="Arial" w:hAnsi="Arial" w:cs="Arial"/>
                <w:color w:val="000000"/>
              </w:rPr>
            </w:pPr>
            <w:r w:rsidRPr="003359EA">
              <w:rPr>
                <w:rFonts w:ascii="Arial" w:hAnsi="Arial" w:cs="Arial"/>
                <w:color w:val="000000"/>
              </w:rPr>
              <w:t>Tensile Strength at Yield</w:t>
            </w:r>
          </w:p>
        </w:tc>
        <w:tc>
          <w:tcPr>
            <w:tcW w:w="2068" w:type="dxa"/>
            <w:noWrap/>
            <w:hideMark/>
          </w:tcPr>
          <w:p w:rsidR="00617973" w:rsidRPr="00617973" w:rsidRDefault="0003258F" w:rsidP="0003258F">
            <w:pPr>
              <w:rPr>
                <w:rFonts w:ascii="Arial" w:hAnsi="Arial" w:cs="Arial"/>
                <w:color w:val="000000"/>
              </w:rPr>
            </w:pPr>
            <w:r>
              <w:rPr>
                <w:rFonts w:ascii="Arial" w:hAnsi="Arial" w:cs="Arial"/>
                <w:color w:val="000000"/>
              </w:rPr>
              <w:t xml:space="preserve">5220 </w:t>
            </w:r>
            <w:r w:rsidRPr="0003258F">
              <w:rPr>
                <w:rFonts w:ascii="Arial" w:hAnsi="Arial" w:cs="Arial"/>
                <w:color w:val="000000"/>
              </w:rPr>
              <w:t>psi</w:t>
            </w:r>
          </w:p>
        </w:tc>
        <w:tc>
          <w:tcPr>
            <w:tcW w:w="2877" w:type="dxa"/>
            <w:noWrap/>
            <w:hideMark/>
          </w:tcPr>
          <w:p w:rsidR="00617973" w:rsidRPr="00617973" w:rsidRDefault="0003258F" w:rsidP="00617973">
            <w:pPr>
              <w:rPr>
                <w:rFonts w:ascii="Arial" w:hAnsi="Arial" w:cs="Arial"/>
                <w:color w:val="000000"/>
              </w:rPr>
            </w:pPr>
            <w:r w:rsidRPr="0003258F">
              <w:rPr>
                <w:rFonts w:ascii="Arial" w:hAnsi="Arial" w:cs="Arial"/>
                <w:color w:val="000000"/>
              </w:rPr>
              <w:t>ASTM D638</w:t>
            </w:r>
          </w:p>
        </w:tc>
      </w:tr>
      <w:tr w:rsidR="00617973" w:rsidRPr="00617973" w:rsidTr="009B7A03">
        <w:trPr>
          <w:trHeight w:val="504"/>
        </w:trPr>
        <w:tc>
          <w:tcPr>
            <w:tcW w:w="3685" w:type="dxa"/>
            <w:noWrap/>
            <w:hideMark/>
          </w:tcPr>
          <w:p w:rsidR="00617973" w:rsidRPr="00617973" w:rsidRDefault="00617973" w:rsidP="00617973">
            <w:pPr>
              <w:rPr>
                <w:rFonts w:ascii="Arial" w:hAnsi="Arial" w:cs="Arial"/>
                <w:color w:val="000000"/>
              </w:rPr>
            </w:pPr>
            <w:r w:rsidRPr="00617973">
              <w:rPr>
                <w:rFonts w:ascii="Arial" w:hAnsi="Arial" w:cs="Arial"/>
                <w:color w:val="000000"/>
              </w:rPr>
              <w:t>Flexural Modulus</w:t>
            </w:r>
          </w:p>
        </w:tc>
        <w:tc>
          <w:tcPr>
            <w:tcW w:w="2068" w:type="dxa"/>
            <w:noWrap/>
            <w:hideMark/>
          </w:tcPr>
          <w:p w:rsidR="00617973" w:rsidRPr="00617973" w:rsidRDefault="009B7A03" w:rsidP="009B7A03">
            <w:pPr>
              <w:rPr>
                <w:rFonts w:ascii="Arial" w:hAnsi="Arial" w:cs="Arial"/>
                <w:color w:val="000000"/>
              </w:rPr>
            </w:pPr>
            <w:r>
              <w:rPr>
                <w:rFonts w:ascii="Arial" w:hAnsi="Arial" w:cs="Arial"/>
                <w:color w:val="000000"/>
              </w:rPr>
              <w:t xml:space="preserve">276000 </w:t>
            </w:r>
            <w:r w:rsidRPr="009B7A03">
              <w:rPr>
                <w:rFonts w:ascii="Arial" w:hAnsi="Arial" w:cs="Arial"/>
                <w:color w:val="000000"/>
              </w:rPr>
              <w:t>psi</w:t>
            </w:r>
          </w:p>
        </w:tc>
        <w:tc>
          <w:tcPr>
            <w:tcW w:w="2877" w:type="dxa"/>
            <w:noWrap/>
            <w:hideMark/>
          </w:tcPr>
          <w:p w:rsidR="00617973" w:rsidRPr="00617973" w:rsidRDefault="009B7A03" w:rsidP="00617973">
            <w:pPr>
              <w:rPr>
                <w:rFonts w:ascii="Arial" w:hAnsi="Arial" w:cs="Arial"/>
                <w:color w:val="000000"/>
              </w:rPr>
            </w:pPr>
            <w:r w:rsidRPr="009B7A03">
              <w:rPr>
                <w:rFonts w:ascii="Arial" w:hAnsi="Arial" w:cs="Arial"/>
                <w:color w:val="000000"/>
              </w:rPr>
              <w:t>ASTM D790</w:t>
            </w:r>
          </w:p>
        </w:tc>
      </w:tr>
      <w:tr w:rsidR="00617973" w:rsidRPr="00617973" w:rsidTr="009B7A03">
        <w:trPr>
          <w:trHeight w:val="504"/>
        </w:trPr>
        <w:tc>
          <w:tcPr>
            <w:tcW w:w="3685" w:type="dxa"/>
            <w:noWrap/>
            <w:hideMark/>
          </w:tcPr>
          <w:p w:rsidR="00617973" w:rsidRPr="00617973" w:rsidRDefault="00617973" w:rsidP="00617973">
            <w:pPr>
              <w:rPr>
                <w:rFonts w:ascii="Arial" w:hAnsi="Arial" w:cs="Arial"/>
                <w:color w:val="000000"/>
              </w:rPr>
            </w:pPr>
            <w:r w:rsidRPr="00617973">
              <w:rPr>
                <w:rFonts w:ascii="Arial" w:hAnsi="Arial" w:cs="Arial"/>
                <w:color w:val="000000"/>
              </w:rPr>
              <w:lastRenderedPageBreak/>
              <w:t>Flexural Strength at Yield</w:t>
            </w:r>
          </w:p>
        </w:tc>
        <w:tc>
          <w:tcPr>
            <w:tcW w:w="2068" w:type="dxa"/>
            <w:noWrap/>
            <w:hideMark/>
          </w:tcPr>
          <w:p w:rsidR="00617973" w:rsidRPr="00617973" w:rsidRDefault="0003258F" w:rsidP="0003258F">
            <w:pPr>
              <w:rPr>
                <w:rFonts w:ascii="Arial" w:hAnsi="Arial" w:cs="Arial"/>
                <w:color w:val="000000"/>
              </w:rPr>
            </w:pPr>
            <w:r>
              <w:rPr>
                <w:rFonts w:ascii="Arial" w:hAnsi="Arial" w:cs="Arial"/>
                <w:color w:val="000000"/>
              </w:rPr>
              <w:t xml:space="preserve">8600 </w:t>
            </w:r>
            <w:r w:rsidRPr="0003258F">
              <w:rPr>
                <w:rFonts w:ascii="Arial" w:hAnsi="Arial" w:cs="Arial"/>
                <w:color w:val="000000"/>
              </w:rPr>
              <w:t>psi</w:t>
            </w:r>
          </w:p>
        </w:tc>
        <w:tc>
          <w:tcPr>
            <w:tcW w:w="2877" w:type="dxa"/>
            <w:noWrap/>
            <w:hideMark/>
          </w:tcPr>
          <w:p w:rsidR="00617973" w:rsidRPr="00617973" w:rsidRDefault="0003258F" w:rsidP="00617973">
            <w:pPr>
              <w:rPr>
                <w:rFonts w:ascii="Arial" w:hAnsi="Arial" w:cs="Arial"/>
                <w:color w:val="000000"/>
              </w:rPr>
            </w:pPr>
            <w:r w:rsidRPr="0003258F">
              <w:rPr>
                <w:rFonts w:ascii="Arial" w:hAnsi="Arial" w:cs="Arial"/>
                <w:color w:val="000000"/>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B06345">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617973" w:rsidRPr="00617973" w:rsidTr="00B06345">
        <w:trPr>
          <w:trHeight w:val="504"/>
        </w:trPr>
        <w:tc>
          <w:tcPr>
            <w:tcW w:w="3685" w:type="dxa"/>
            <w:noWrap/>
            <w:hideMark/>
          </w:tcPr>
          <w:p w:rsidR="00617973" w:rsidRPr="00617973" w:rsidRDefault="00617973" w:rsidP="00617973">
            <w:pPr>
              <w:rPr>
                <w:rFonts w:ascii="Calibri" w:hAnsi="Calibri"/>
                <w:color w:val="000000"/>
                <w:sz w:val="22"/>
                <w:szCs w:val="22"/>
              </w:rPr>
            </w:pPr>
            <w:r w:rsidRPr="00617973">
              <w:rPr>
                <w:rFonts w:ascii="Calibri" w:hAnsi="Calibri"/>
                <w:color w:val="000000"/>
                <w:sz w:val="22"/>
                <w:szCs w:val="22"/>
              </w:rPr>
              <w:t>Notched Izod Impact (73 °F, 0.125 in)</w:t>
            </w:r>
          </w:p>
        </w:tc>
        <w:tc>
          <w:tcPr>
            <w:tcW w:w="2068" w:type="dxa"/>
            <w:noWrap/>
            <w:hideMark/>
          </w:tcPr>
          <w:p w:rsidR="00617973" w:rsidRPr="00617973" w:rsidRDefault="00617973" w:rsidP="00617973">
            <w:pPr>
              <w:rPr>
                <w:rFonts w:ascii="Calibri" w:hAnsi="Calibri"/>
                <w:color w:val="000000"/>
                <w:sz w:val="22"/>
                <w:szCs w:val="22"/>
              </w:rPr>
            </w:pPr>
          </w:p>
        </w:tc>
        <w:tc>
          <w:tcPr>
            <w:tcW w:w="2877" w:type="dxa"/>
            <w:noWrap/>
            <w:hideMark/>
          </w:tcPr>
          <w:p w:rsidR="00617973" w:rsidRPr="00617973" w:rsidRDefault="0003258F" w:rsidP="00617973">
            <w:pPr>
              <w:rPr>
                <w:rFonts w:ascii="Calibri" w:hAnsi="Calibri"/>
                <w:color w:val="000000"/>
                <w:sz w:val="22"/>
                <w:szCs w:val="22"/>
              </w:rPr>
            </w:pPr>
            <w:r w:rsidRPr="0003258F">
              <w:rPr>
                <w:rFonts w:ascii="Calibri" w:hAnsi="Calibri"/>
                <w:color w:val="000000"/>
                <w:sz w:val="22"/>
                <w:szCs w:val="22"/>
              </w:rPr>
              <w:t>ASTM D256</w:t>
            </w:r>
          </w:p>
        </w:tc>
      </w:tr>
      <w:tr w:rsidR="0003258F" w:rsidRPr="00617973" w:rsidTr="00B06345">
        <w:trPr>
          <w:trHeight w:val="504"/>
        </w:trPr>
        <w:tc>
          <w:tcPr>
            <w:tcW w:w="3685" w:type="dxa"/>
            <w:noWrap/>
          </w:tcPr>
          <w:p w:rsidR="0003258F" w:rsidRPr="00617973" w:rsidRDefault="0003258F" w:rsidP="009B7A03">
            <w:pPr>
              <w:jc w:val="center"/>
              <w:rPr>
                <w:rFonts w:ascii="Calibri" w:hAnsi="Calibri"/>
                <w:color w:val="000000"/>
                <w:sz w:val="22"/>
                <w:szCs w:val="22"/>
              </w:rPr>
            </w:pPr>
            <w:r w:rsidRPr="0003258F">
              <w:rPr>
                <w:rFonts w:ascii="Calibri" w:hAnsi="Calibri"/>
                <w:color w:val="000000"/>
                <w:sz w:val="22"/>
                <w:szCs w:val="22"/>
              </w:rPr>
              <w:t>0.125 in</w:t>
            </w:r>
          </w:p>
        </w:tc>
        <w:tc>
          <w:tcPr>
            <w:tcW w:w="2068" w:type="dxa"/>
            <w:noWrap/>
          </w:tcPr>
          <w:p w:rsidR="0003258F" w:rsidRPr="00617973" w:rsidRDefault="0003258F" w:rsidP="0003258F">
            <w:pPr>
              <w:rPr>
                <w:rFonts w:ascii="Calibri" w:hAnsi="Calibri"/>
                <w:color w:val="000000"/>
                <w:sz w:val="22"/>
                <w:szCs w:val="22"/>
              </w:rPr>
            </w:pPr>
            <w:r>
              <w:rPr>
                <w:rFonts w:ascii="Calibri" w:hAnsi="Calibri"/>
                <w:color w:val="000000"/>
                <w:sz w:val="22"/>
                <w:szCs w:val="22"/>
              </w:rPr>
              <w:t xml:space="preserve">3.9 </w:t>
            </w:r>
            <w:proofErr w:type="spellStart"/>
            <w:r w:rsidRPr="0003258F">
              <w:rPr>
                <w:rFonts w:ascii="Calibri" w:hAnsi="Calibri"/>
                <w:color w:val="000000"/>
                <w:sz w:val="22"/>
                <w:szCs w:val="22"/>
              </w:rPr>
              <w:t>ft·lb</w:t>
            </w:r>
            <w:proofErr w:type="spellEnd"/>
            <w:r w:rsidRPr="0003258F">
              <w:rPr>
                <w:rFonts w:ascii="Calibri" w:hAnsi="Calibri"/>
                <w:color w:val="000000"/>
                <w:sz w:val="22"/>
                <w:szCs w:val="22"/>
              </w:rPr>
              <w:t>/in</w:t>
            </w:r>
          </w:p>
        </w:tc>
        <w:tc>
          <w:tcPr>
            <w:tcW w:w="2877" w:type="dxa"/>
            <w:noWrap/>
          </w:tcPr>
          <w:p w:rsidR="0003258F" w:rsidRPr="0003258F" w:rsidRDefault="0003258F" w:rsidP="00617973">
            <w:pPr>
              <w:rPr>
                <w:rFonts w:ascii="Calibri" w:hAnsi="Calibri"/>
                <w:color w:val="000000"/>
                <w:sz w:val="22"/>
                <w:szCs w:val="22"/>
              </w:rPr>
            </w:pPr>
          </w:p>
        </w:tc>
      </w:tr>
      <w:tr w:rsidR="0003258F" w:rsidRPr="00617973" w:rsidTr="00B06345">
        <w:trPr>
          <w:trHeight w:val="504"/>
        </w:trPr>
        <w:tc>
          <w:tcPr>
            <w:tcW w:w="3685" w:type="dxa"/>
            <w:noWrap/>
          </w:tcPr>
          <w:p w:rsidR="0003258F" w:rsidRPr="0003258F" w:rsidRDefault="0003258F" w:rsidP="009B7A03">
            <w:pPr>
              <w:jc w:val="center"/>
              <w:rPr>
                <w:rFonts w:ascii="Calibri" w:hAnsi="Calibri"/>
                <w:color w:val="000000"/>
                <w:sz w:val="22"/>
                <w:szCs w:val="22"/>
              </w:rPr>
            </w:pPr>
            <w:r w:rsidRPr="0003258F">
              <w:rPr>
                <w:rFonts w:ascii="Calibri" w:hAnsi="Calibri"/>
                <w:color w:val="000000"/>
                <w:sz w:val="22"/>
                <w:szCs w:val="22"/>
              </w:rPr>
              <w:t>-40°F, 0.125 in</w:t>
            </w:r>
          </w:p>
        </w:tc>
        <w:tc>
          <w:tcPr>
            <w:tcW w:w="2068" w:type="dxa"/>
            <w:noWrap/>
          </w:tcPr>
          <w:p w:rsidR="0003258F" w:rsidRDefault="0003258F" w:rsidP="0003258F">
            <w:pPr>
              <w:rPr>
                <w:rFonts w:ascii="Calibri" w:hAnsi="Calibri"/>
                <w:color w:val="000000"/>
                <w:sz w:val="22"/>
                <w:szCs w:val="22"/>
              </w:rPr>
            </w:pPr>
            <w:r>
              <w:rPr>
                <w:rFonts w:ascii="Calibri" w:hAnsi="Calibri"/>
                <w:color w:val="000000"/>
                <w:sz w:val="22"/>
                <w:szCs w:val="22"/>
              </w:rPr>
              <w:t xml:space="preserve">1.4 </w:t>
            </w:r>
            <w:proofErr w:type="spellStart"/>
            <w:r w:rsidRPr="0003258F">
              <w:rPr>
                <w:rFonts w:ascii="Calibri" w:hAnsi="Calibri"/>
                <w:color w:val="000000"/>
                <w:sz w:val="22"/>
                <w:szCs w:val="22"/>
              </w:rPr>
              <w:t>ft·lb</w:t>
            </w:r>
            <w:proofErr w:type="spellEnd"/>
            <w:r w:rsidRPr="0003258F">
              <w:rPr>
                <w:rFonts w:ascii="Calibri" w:hAnsi="Calibri"/>
                <w:color w:val="000000"/>
                <w:sz w:val="22"/>
                <w:szCs w:val="22"/>
              </w:rPr>
              <w:t>/in</w:t>
            </w:r>
          </w:p>
        </w:tc>
        <w:tc>
          <w:tcPr>
            <w:tcW w:w="2877" w:type="dxa"/>
            <w:noWrap/>
          </w:tcPr>
          <w:p w:rsidR="0003258F" w:rsidRPr="0003258F" w:rsidRDefault="0003258F" w:rsidP="00617973">
            <w:pPr>
              <w:rPr>
                <w:rFonts w:ascii="Calibri" w:hAnsi="Calibri"/>
                <w:color w:val="000000"/>
                <w:sz w:val="22"/>
                <w:szCs w:val="22"/>
              </w:rPr>
            </w:pPr>
          </w:p>
        </w:tc>
      </w:tr>
      <w:tr w:rsidR="0003258F" w:rsidRPr="00617973" w:rsidTr="00B06345">
        <w:trPr>
          <w:trHeight w:val="504"/>
        </w:trPr>
        <w:tc>
          <w:tcPr>
            <w:tcW w:w="3685" w:type="dxa"/>
            <w:noWrap/>
          </w:tcPr>
          <w:p w:rsidR="0003258F" w:rsidRPr="0003258F" w:rsidRDefault="0003258F" w:rsidP="00617973">
            <w:pPr>
              <w:rPr>
                <w:rFonts w:ascii="Calibri" w:hAnsi="Calibri"/>
                <w:color w:val="000000"/>
                <w:sz w:val="22"/>
                <w:szCs w:val="22"/>
              </w:rPr>
            </w:pPr>
            <w:r w:rsidRPr="0003258F">
              <w:rPr>
                <w:rFonts w:ascii="Calibri" w:hAnsi="Calibri"/>
                <w:color w:val="000000"/>
                <w:sz w:val="22"/>
                <w:szCs w:val="22"/>
              </w:rPr>
              <w:t xml:space="preserve">Instrumented Dart Impact </w:t>
            </w:r>
            <w:r w:rsidRPr="0003258F">
              <w:rPr>
                <w:rFonts w:ascii="Calibri" w:hAnsi="Calibri"/>
                <w:color w:val="000000"/>
                <w:sz w:val="22"/>
                <w:szCs w:val="22"/>
                <w:vertAlign w:val="superscript"/>
              </w:rPr>
              <w:t>2, 3</w:t>
            </w:r>
            <w:r w:rsidRPr="0003258F">
              <w:rPr>
                <w:rFonts w:ascii="Calibri" w:hAnsi="Calibri"/>
                <w:color w:val="000000"/>
                <w:sz w:val="22"/>
                <w:szCs w:val="22"/>
              </w:rPr>
              <w:t xml:space="preserve"> (0.0984 in, Total)</w:t>
            </w:r>
          </w:p>
        </w:tc>
        <w:tc>
          <w:tcPr>
            <w:tcW w:w="2068" w:type="dxa"/>
            <w:noWrap/>
          </w:tcPr>
          <w:p w:rsidR="0003258F" w:rsidRDefault="0003258F" w:rsidP="0003258F">
            <w:pPr>
              <w:rPr>
                <w:rFonts w:ascii="Calibri" w:hAnsi="Calibri"/>
                <w:color w:val="000000"/>
                <w:sz w:val="22"/>
                <w:szCs w:val="22"/>
              </w:rPr>
            </w:pPr>
            <w:r>
              <w:rPr>
                <w:rFonts w:ascii="Calibri" w:hAnsi="Calibri"/>
                <w:color w:val="000000"/>
                <w:sz w:val="22"/>
                <w:szCs w:val="22"/>
              </w:rPr>
              <w:t xml:space="preserve">274 </w:t>
            </w:r>
            <w:proofErr w:type="spellStart"/>
            <w:r w:rsidRPr="0003258F">
              <w:rPr>
                <w:rFonts w:ascii="Calibri" w:hAnsi="Calibri"/>
                <w:color w:val="000000"/>
                <w:sz w:val="22"/>
                <w:szCs w:val="22"/>
              </w:rPr>
              <w:t>in·lb</w:t>
            </w:r>
            <w:proofErr w:type="spellEnd"/>
          </w:p>
        </w:tc>
        <w:tc>
          <w:tcPr>
            <w:tcW w:w="2877" w:type="dxa"/>
            <w:noWrap/>
          </w:tcPr>
          <w:p w:rsidR="0003258F" w:rsidRPr="0003258F" w:rsidRDefault="0003258F" w:rsidP="0003258F">
            <w:pPr>
              <w:rPr>
                <w:rFonts w:ascii="Calibri" w:hAnsi="Calibri"/>
                <w:color w:val="000000"/>
                <w:sz w:val="22"/>
                <w:szCs w:val="22"/>
              </w:rPr>
            </w:pPr>
            <w:r w:rsidRPr="0003258F">
              <w:rPr>
                <w:rFonts w:ascii="Calibri" w:hAnsi="Calibri"/>
                <w:color w:val="000000"/>
                <w:sz w:val="22"/>
                <w:szCs w:val="22"/>
              </w:rPr>
              <w:t>ASTM D3763</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9B7A03">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617973" w:rsidRPr="00617973" w:rsidTr="009B7A03">
        <w:trPr>
          <w:trHeight w:val="504"/>
        </w:trPr>
        <w:tc>
          <w:tcPr>
            <w:tcW w:w="3685" w:type="dxa"/>
            <w:noWrap/>
            <w:hideMark/>
          </w:tcPr>
          <w:p w:rsidR="00617973" w:rsidRPr="00617973" w:rsidRDefault="0003258F" w:rsidP="00617973">
            <w:pPr>
              <w:rPr>
                <w:rFonts w:ascii="Calibri" w:hAnsi="Calibri"/>
                <w:color w:val="000000"/>
                <w:sz w:val="22"/>
                <w:szCs w:val="22"/>
              </w:rPr>
            </w:pPr>
            <w:r w:rsidRPr="0003258F">
              <w:rPr>
                <w:rFonts w:ascii="Calibri" w:hAnsi="Calibri"/>
                <w:color w:val="000000"/>
                <w:sz w:val="22"/>
                <w:szCs w:val="22"/>
              </w:rPr>
              <w:t xml:space="preserve">Deflection Temperature Under Load (264 psi, </w:t>
            </w:r>
            <w:proofErr w:type="spellStart"/>
            <w:r w:rsidRPr="0003258F">
              <w:rPr>
                <w:rFonts w:ascii="Calibri" w:hAnsi="Calibri"/>
                <w:color w:val="000000"/>
                <w:sz w:val="22"/>
                <w:szCs w:val="22"/>
              </w:rPr>
              <w:t>Unannealed</w:t>
            </w:r>
            <w:proofErr w:type="spellEnd"/>
            <w:r w:rsidRPr="0003258F">
              <w:rPr>
                <w:rFonts w:ascii="Calibri" w:hAnsi="Calibri"/>
                <w:color w:val="000000"/>
                <w:sz w:val="22"/>
                <w:szCs w:val="22"/>
              </w:rPr>
              <w:t>)</w:t>
            </w:r>
            <w:r w:rsidR="00617973" w:rsidRPr="00617973">
              <w:rPr>
                <w:rFonts w:ascii="Calibri" w:hAnsi="Calibri"/>
                <w:color w:val="000000"/>
                <w:sz w:val="22"/>
                <w:szCs w:val="22"/>
              </w:rPr>
              <w:t>)</w:t>
            </w:r>
          </w:p>
        </w:tc>
        <w:tc>
          <w:tcPr>
            <w:tcW w:w="2068" w:type="dxa"/>
            <w:noWrap/>
            <w:hideMark/>
          </w:tcPr>
          <w:p w:rsidR="00617973" w:rsidRPr="00617973" w:rsidRDefault="0003258F" w:rsidP="0003258F">
            <w:pPr>
              <w:rPr>
                <w:rFonts w:ascii="Calibri" w:hAnsi="Calibri"/>
                <w:color w:val="000000"/>
                <w:sz w:val="22"/>
                <w:szCs w:val="22"/>
              </w:rPr>
            </w:pPr>
            <w:r>
              <w:rPr>
                <w:rFonts w:ascii="Calibri" w:hAnsi="Calibri"/>
                <w:color w:val="000000"/>
                <w:sz w:val="22"/>
                <w:szCs w:val="22"/>
              </w:rPr>
              <w:t xml:space="preserve">194 </w:t>
            </w:r>
            <w:r w:rsidRPr="0003258F">
              <w:rPr>
                <w:rFonts w:ascii="Calibri" w:hAnsi="Calibri"/>
                <w:color w:val="000000"/>
                <w:sz w:val="22"/>
                <w:szCs w:val="22"/>
              </w:rPr>
              <w:t>°F</w:t>
            </w:r>
          </w:p>
        </w:tc>
        <w:tc>
          <w:tcPr>
            <w:tcW w:w="2877" w:type="dxa"/>
            <w:noWrap/>
            <w:hideMark/>
          </w:tcPr>
          <w:p w:rsidR="00617973" w:rsidRPr="003359EA" w:rsidRDefault="00617973" w:rsidP="00617973">
            <w:pPr>
              <w:rPr>
                <w:rFonts w:ascii="Arial" w:hAnsi="Arial" w:cs="Arial"/>
                <w:color w:val="000000"/>
              </w:rPr>
            </w:pPr>
          </w:p>
        </w:tc>
      </w:tr>
      <w:tr w:rsidR="0003258F" w:rsidRPr="00617973" w:rsidTr="009B7A03">
        <w:trPr>
          <w:trHeight w:val="504"/>
        </w:trPr>
        <w:tc>
          <w:tcPr>
            <w:tcW w:w="3685" w:type="dxa"/>
            <w:noWrap/>
          </w:tcPr>
          <w:p w:rsidR="0003258F" w:rsidRPr="0003258F" w:rsidRDefault="0003258F" w:rsidP="00617973">
            <w:pPr>
              <w:rPr>
                <w:rFonts w:ascii="Calibri" w:hAnsi="Calibri"/>
                <w:color w:val="000000"/>
                <w:sz w:val="22"/>
                <w:szCs w:val="22"/>
              </w:rPr>
            </w:pPr>
            <w:r w:rsidRPr="0003258F">
              <w:rPr>
                <w:rFonts w:ascii="Calibri" w:hAnsi="Calibri"/>
                <w:color w:val="000000"/>
                <w:sz w:val="22"/>
                <w:szCs w:val="22"/>
              </w:rPr>
              <w:t>RTI Elec (0.0630 in)</w:t>
            </w:r>
          </w:p>
        </w:tc>
        <w:tc>
          <w:tcPr>
            <w:tcW w:w="2068" w:type="dxa"/>
            <w:noWrap/>
          </w:tcPr>
          <w:p w:rsidR="0003258F" w:rsidRDefault="0003258F" w:rsidP="0003258F">
            <w:pPr>
              <w:rPr>
                <w:rFonts w:ascii="Calibri" w:hAnsi="Calibri"/>
                <w:color w:val="000000"/>
                <w:sz w:val="22"/>
                <w:szCs w:val="22"/>
              </w:rPr>
            </w:pPr>
            <w:r>
              <w:rPr>
                <w:rFonts w:ascii="Calibri" w:hAnsi="Calibri"/>
                <w:color w:val="000000"/>
                <w:sz w:val="22"/>
                <w:szCs w:val="22"/>
              </w:rPr>
              <w:t xml:space="preserve">140 </w:t>
            </w:r>
            <w:r w:rsidRPr="0003258F">
              <w:rPr>
                <w:rFonts w:ascii="Calibri" w:hAnsi="Calibri"/>
                <w:color w:val="000000"/>
                <w:sz w:val="22"/>
                <w:szCs w:val="22"/>
              </w:rPr>
              <w:t>°F</w:t>
            </w:r>
          </w:p>
        </w:tc>
        <w:tc>
          <w:tcPr>
            <w:tcW w:w="2877" w:type="dxa"/>
            <w:noWrap/>
          </w:tcPr>
          <w:p w:rsidR="0003258F" w:rsidRPr="003359EA" w:rsidRDefault="0003258F" w:rsidP="0003258F">
            <w:pPr>
              <w:rPr>
                <w:rFonts w:ascii="Arial" w:hAnsi="Arial" w:cs="Arial"/>
                <w:color w:val="000000"/>
              </w:rPr>
            </w:pPr>
            <w:r w:rsidRPr="0003258F">
              <w:rPr>
                <w:rFonts w:ascii="Arial" w:hAnsi="Arial" w:cs="Arial"/>
                <w:color w:val="000000"/>
              </w:rPr>
              <w:t>UL 746</w:t>
            </w:r>
          </w:p>
        </w:tc>
      </w:tr>
      <w:tr w:rsidR="0003258F" w:rsidRPr="00617973" w:rsidTr="009B7A03">
        <w:trPr>
          <w:trHeight w:val="504"/>
        </w:trPr>
        <w:tc>
          <w:tcPr>
            <w:tcW w:w="3685" w:type="dxa"/>
            <w:noWrap/>
          </w:tcPr>
          <w:p w:rsidR="0003258F" w:rsidRPr="0003258F" w:rsidRDefault="0003258F" w:rsidP="00617973">
            <w:pPr>
              <w:rPr>
                <w:rFonts w:ascii="Calibri" w:hAnsi="Calibri"/>
                <w:color w:val="000000"/>
                <w:sz w:val="22"/>
                <w:szCs w:val="22"/>
              </w:rPr>
            </w:pPr>
            <w:r w:rsidRPr="0003258F">
              <w:rPr>
                <w:rFonts w:ascii="Calibri" w:hAnsi="Calibri"/>
                <w:color w:val="000000"/>
                <w:sz w:val="22"/>
                <w:szCs w:val="22"/>
              </w:rPr>
              <w:t>RTI Imp (0.0630 in)</w:t>
            </w:r>
          </w:p>
        </w:tc>
        <w:tc>
          <w:tcPr>
            <w:tcW w:w="2068" w:type="dxa"/>
            <w:noWrap/>
          </w:tcPr>
          <w:p w:rsidR="0003258F" w:rsidRDefault="0003258F" w:rsidP="0003258F">
            <w:pPr>
              <w:rPr>
                <w:rFonts w:ascii="Calibri" w:hAnsi="Calibri"/>
                <w:color w:val="000000"/>
                <w:sz w:val="22"/>
                <w:szCs w:val="22"/>
              </w:rPr>
            </w:pPr>
            <w:r>
              <w:rPr>
                <w:rFonts w:ascii="Calibri" w:hAnsi="Calibri"/>
                <w:color w:val="000000"/>
                <w:sz w:val="22"/>
                <w:szCs w:val="22"/>
              </w:rPr>
              <w:t xml:space="preserve">140 </w:t>
            </w:r>
            <w:r w:rsidRPr="0003258F">
              <w:rPr>
                <w:rFonts w:ascii="Calibri" w:hAnsi="Calibri"/>
                <w:color w:val="000000"/>
                <w:sz w:val="22"/>
                <w:szCs w:val="22"/>
              </w:rPr>
              <w:t>°F</w:t>
            </w:r>
          </w:p>
        </w:tc>
        <w:tc>
          <w:tcPr>
            <w:tcW w:w="2877" w:type="dxa"/>
            <w:noWrap/>
          </w:tcPr>
          <w:p w:rsidR="0003258F" w:rsidRPr="0003258F" w:rsidRDefault="0003258F" w:rsidP="0003258F">
            <w:pPr>
              <w:rPr>
                <w:rFonts w:ascii="Arial" w:hAnsi="Arial" w:cs="Arial"/>
                <w:color w:val="000000"/>
              </w:rPr>
            </w:pPr>
            <w:r w:rsidRPr="0003258F">
              <w:rPr>
                <w:rFonts w:ascii="Arial" w:hAnsi="Arial" w:cs="Arial"/>
                <w:color w:val="000000"/>
              </w:rPr>
              <w:t>UL 746</w:t>
            </w:r>
          </w:p>
        </w:tc>
      </w:tr>
      <w:tr w:rsidR="0003258F" w:rsidRPr="00617973" w:rsidTr="009B7A03">
        <w:trPr>
          <w:trHeight w:val="504"/>
        </w:trPr>
        <w:tc>
          <w:tcPr>
            <w:tcW w:w="3685" w:type="dxa"/>
            <w:noWrap/>
          </w:tcPr>
          <w:p w:rsidR="0003258F" w:rsidRPr="0003258F" w:rsidRDefault="0003258F" w:rsidP="00617973">
            <w:pPr>
              <w:rPr>
                <w:rFonts w:ascii="Calibri" w:hAnsi="Calibri"/>
                <w:color w:val="000000"/>
                <w:sz w:val="22"/>
                <w:szCs w:val="22"/>
              </w:rPr>
            </w:pPr>
            <w:r w:rsidRPr="0003258F">
              <w:rPr>
                <w:rFonts w:ascii="Calibri" w:hAnsi="Calibri"/>
                <w:color w:val="000000"/>
                <w:sz w:val="22"/>
                <w:szCs w:val="22"/>
              </w:rPr>
              <w:t xml:space="preserve">RTI </w:t>
            </w:r>
            <w:proofErr w:type="spellStart"/>
            <w:r w:rsidRPr="0003258F">
              <w:rPr>
                <w:rFonts w:ascii="Calibri" w:hAnsi="Calibri"/>
                <w:color w:val="000000"/>
                <w:sz w:val="22"/>
                <w:szCs w:val="22"/>
              </w:rPr>
              <w:t>Str</w:t>
            </w:r>
            <w:proofErr w:type="spellEnd"/>
            <w:r w:rsidRPr="0003258F">
              <w:rPr>
                <w:rFonts w:ascii="Calibri" w:hAnsi="Calibri"/>
                <w:color w:val="000000"/>
                <w:sz w:val="22"/>
                <w:szCs w:val="22"/>
              </w:rPr>
              <w:t xml:space="preserve"> (0.0630 in)</w:t>
            </w:r>
          </w:p>
        </w:tc>
        <w:tc>
          <w:tcPr>
            <w:tcW w:w="2068" w:type="dxa"/>
            <w:noWrap/>
          </w:tcPr>
          <w:p w:rsidR="0003258F" w:rsidRDefault="0003258F" w:rsidP="0003258F">
            <w:pPr>
              <w:rPr>
                <w:rFonts w:ascii="Calibri" w:hAnsi="Calibri"/>
                <w:color w:val="000000"/>
                <w:sz w:val="22"/>
                <w:szCs w:val="22"/>
              </w:rPr>
            </w:pPr>
            <w:r w:rsidRPr="0003258F">
              <w:rPr>
                <w:rFonts w:ascii="Calibri" w:hAnsi="Calibri"/>
                <w:color w:val="000000"/>
                <w:sz w:val="22"/>
                <w:szCs w:val="22"/>
              </w:rPr>
              <w:t>140 °F</w:t>
            </w:r>
          </w:p>
        </w:tc>
        <w:tc>
          <w:tcPr>
            <w:tcW w:w="2877" w:type="dxa"/>
            <w:noWrap/>
          </w:tcPr>
          <w:p w:rsidR="0003258F" w:rsidRPr="0003258F" w:rsidRDefault="0003258F" w:rsidP="0003258F">
            <w:pPr>
              <w:rPr>
                <w:rFonts w:ascii="Arial" w:hAnsi="Arial" w:cs="Arial"/>
                <w:color w:val="000000"/>
              </w:rPr>
            </w:pPr>
            <w:r w:rsidRPr="0003258F">
              <w:rPr>
                <w:rFonts w:ascii="Arial" w:hAnsi="Arial" w:cs="Arial"/>
                <w:color w:val="000000"/>
              </w:rPr>
              <w:t>UL 746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B06345">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617973" w:rsidTr="00B06345">
        <w:trPr>
          <w:trHeight w:val="504"/>
        </w:trPr>
        <w:tc>
          <w:tcPr>
            <w:tcW w:w="3685" w:type="dxa"/>
          </w:tcPr>
          <w:p w:rsidR="00617973" w:rsidRPr="00AD7277" w:rsidRDefault="000F1600" w:rsidP="00AD7277">
            <w:pPr>
              <w:rPr>
                <w:rFonts w:ascii="Arial" w:hAnsi="Arial" w:cs="Arial"/>
              </w:rPr>
            </w:pPr>
            <w:r w:rsidRPr="000F1600">
              <w:rPr>
                <w:rFonts w:ascii="Arial" w:hAnsi="Arial" w:cs="Arial"/>
              </w:rPr>
              <w:t>Flame Rating (0.0591 in)</w:t>
            </w:r>
          </w:p>
        </w:tc>
        <w:tc>
          <w:tcPr>
            <w:tcW w:w="2068" w:type="dxa"/>
          </w:tcPr>
          <w:p w:rsidR="000F1600" w:rsidRPr="000F1600" w:rsidRDefault="000F1600" w:rsidP="000F1600">
            <w:pPr>
              <w:rPr>
                <w:rFonts w:ascii="Arial" w:hAnsi="Arial" w:cs="Arial"/>
              </w:rPr>
            </w:pPr>
            <w:r w:rsidRPr="000F1600">
              <w:rPr>
                <w:rFonts w:ascii="Arial" w:hAnsi="Arial" w:cs="Arial"/>
              </w:rPr>
              <w:t>HB</w:t>
            </w:r>
          </w:p>
          <w:p w:rsidR="00617973" w:rsidRPr="00AD7277" w:rsidRDefault="000F1600" w:rsidP="000F1600">
            <w:pPr>
              <w:rPr>
                <w:rFonts w:ascii="Arial" w:hAnsi="Arial" w:cs="Arial"/>
              </w:rPr>
            </w:pPr>
            <w:r w:rsidRPr="000F1600">
              <w:rPr>
                <w:rFonts w:ascii="Arial" w:hAnsi="Arial" w:cs="Arial"/>
              </w:rPr>
              <w:t xml:space="preserve">  </w:t>
            </w:r>
          </w:p>
        </w:tc>
        <w:tc>
          <w:tcPr>
            <w:tcW w:w="2877" w:type="dxa"/>
          </w:tcPr>
          <w:p w:rsidR="00617973" w:rsidRPr="00AD7277" w:rsidRDefault="000F1600" w:rsidP="000F1600">
            <w:pPr>
              <w:rPr>
                <w:rFonts w:ascii="Arial" w:hAnsi="Arial" w:cs="Arial"/>
              </w:rPr>
            </w:pPr>
            <w:r w:rsidRPr="000F1600">
              <w:rPr>
                <w:rFonts w:ascii="Arial" w:hAnsi="Arial" w:cs="Arial"/>
              </w:rPr>
              <w:t>UL 94</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0F1600" w:rsidTr="0099753C">
        <w:trPr>
          <w:trHeight w:val="504"/>
        </w:trPr>
        <w:tc>
          <w:tcPr>
            <w:tcW w:w="2876" w:type="dxa"/>
          </w:tcPr>
          <w:p w:rsidR="000F1600" w:rsidRPr="000F1600" w:rsidRDefault="000F1600" w:rsidP="00C21CF1">
            <w:pPr>
              <w:rPr>
                <w:rFonts w:ascii="Arial" w:hAnsi="Arial" w:cs="Arial"/>
              </w:rPr>
            </w:pPr>
            <w:bookmarkStart w:id="0" w:name="_GoBack"/>
            <w:r w:rsidRPr="000F1600">
              <w:rPr>
                <w:rFonts w:ascii="Arial" w:hAnsi="Arial" w:cs="Arial"/>
              </w:rPr>
              <w:t>Optical</w:t>
            </w:r>
          </w:p>
        </w:tc>
        <w:tc>
          <w:tcPr>
            <w:tcW w:w="2877" w:type="dxa"/>
          </w:tcPr>
          <w:p w:rsidR="000F1600" w:rsidRPr="000F1600" w:rsidRDefault="000F1600" w:rsidP="00C21CF1">
            <w:pPr>
              <w:rPr>
                <w:rFonts w:ascii="Arial" w:hAnsi="Arial" w:cs="Arial"/>
              </w:rPr>
            </w:pPr>
          </w:p>
        </w:tc>
        <w:tc>
          <w:tcPr>
            <w:tcW w:w="2877" w:type="dxa"/>
          </w:tcPr>
          <w:p w:rsidR="000F1600" w:rsidRPr="000F1600" w:rsidRDefault="000F1600" w:rsidP="00C21CF1">
            <w:pPr>
              <w:rPr>
                <w:rFonts w:ascii="Arial" w:hAnsi="Arial" w:cs="Arial"/>
              </w:rPr>
            </w:pPr>
          </w:p>
        </w:tc>
      </w:tr>
      <w:tr w:rsidR="000F1600" w:rsidTr="0099753C">
        <w:trPr>
          <w:trHeight w:val="504"/>
        </w:trPr>
        <w:tc>
          <w:tcPr>
            <w:tcW w:w="2876" w:type="dxa"/>
          </w:tcPr>
          <w:p w:rsidR="000F1600" w:rsidRPr="000F1600" w:rsidRDefault="000F1600" w:rsidP="00C21CF1">
            <w:pPr>
              <w:rPr>
                <w:rFonts w:ascii="Arial" w:hAnsi="Arial" w:cs="Arial"/>
              </w:rPr>
            </w:pPr>
            <w:r w:rsidRPr="000F1600">
              <w:rPr>
                <w:rFonts w:ascii="Arial" w:hAnsi="Arial" w:cs="Arial"/>
              </w:rPr>
              <w:t>Transmittance</w:t>
            </w:r>
          </w:p>
        </w:tc>
        <w:tc>
          <w:tcPr>
            <w:tcW w:w="2877" w:type="dxa"/>
          </w:tcPr>
          <w:p w:rsidR="000F1600" w:rsidRPr="000F1600" w:rsidRDefault="000F1600" w:rsidP="000F1600">
            <w:pPr>
              <w:rPr>
                <w:rFonts w:ascii="Arial" w:hAnsi="Arial" w:cs="Arial"/>
              </w:rPr>
            </w:pPr>
            <w:r>
              <w:rPr>
                <w:rFonts w:ascii="Arial" w:hAnsi="Arial" w:cs="Arial"/>
              </w:rPr>
              <w:t xml:space="preserve">0.0 </w:t>
            </w:r>
            <w:r w:rsidRPr="000F1600">
              <w:rPr>
                <w:rFonts w:ascii="Arial" w:hAnsi="Arial" w:cs="Arial"/>
              </w:rPr>
              <w:t>%</w:t>
            </w:r>
          </w:p>
        </w:tc>
        <w:tc>
          <w:tcPr>
            <w:tcW w:w="2877" w:type="dxa"/>
          </w:tcPr>
          <w:p w:rsidR="000F1600" w:rsidRPr="000F1600" w:rsidRDefault="000F1600" w:rsidP="00C21CF1">
            <w:pPr>
              <w:rPr>
                <w:rFonts w:ascii="Arial" w:hAnsi="Arial" w:cs="Arial"/>
              </w:rPr>
            </w:pPr>
          </w:p>
        </w:tc>
      </w:tr>
      <w:bookmarkEnd w:id="0"/>
    </w:tbl>
    <w:p w:rsidR="000F1600" w:rsidRDefault="000F1600" w:rsidP="00C21CF1">
      <w:pPr>
        <w:rPr>
          <w:rFonts w:ascii="Arial" w:hAnsi="Arial" w:cs="Arial"/>
          <w:b/>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40"/>
      </w:tblGrid>
      <w:tr w:rsidR="0099753C" w:rsidRPr="0099753C" w:rsidTr="0099753C">
        <w:trPr>
          <w:trHeight w:val="504"/>
          <w:tblCellSpacing w:w="0" w:type="dxa"/>
        </w:trPr>
        <w:tc>
          <w:tcPr>
            <w:tcW w:w="0" w:type="auto"/>
            <w:vAlign w:val="center"/>
            <w:hideMark/>
          </w:tcPr>
          <w:p w:rsidR="0099753C" w:rsidRPr="0099753C" w:rsidRDefault="0099753C" w:rsidP="0099753C">
            <w:pPr>
              <w:rPr>
                <w:rFonts w:ascii="Arial" w:hAnsi="Arial" w:cs="Arial"/>
              </w:rPr>
            </w:pPr>
            <w:r w:rsidRPr="0099753C">
              <w:rPr>
                <w:rFonts w:ascii="Arial" w:hAnsi="Arial" w:cs="Arial"/>
              </w:rPr>
              <w:t>Notes</w:t>
            </w:r>
          </w:p>
        </w:tc>
      </w:tr>
      <w:tr w:rsidR="0099753C" w:rsidRPr="0099753C" w:rsidTr="0099753C">
        <w:trPr>
          <w:trHeight w:val="504"/>
          <w:tblCellSpacing w:w="0" w:type="dxa"/>
        </w:trPr>
        <w:tc>
          <w:tcPr>
            <w:tcW w:w="0" w:type="auto"/>
            <w:vAlign w:val="center"/>
            <w:hideMark/>
          </w:tcPr>
          <w:p w:rsidR="0099753C" w:rsidRPr="0099753C" w:rsidRDefault="0099753C" w:rsidP="0099753C">
            <w:pPr>
              <w:rPr>
                <w:rFonts w:ascii="Arial" w:hAnsi="Arial" w:cs="Arial"/>
              </w:rPr>
            </w:pPr>
            <w:r w:rsidRPr="0099753C">
              <w:rPr>
                <w:rFonts w:ascii="Arial" w:hAnsi="Arial" w:cs="Arial"/>
                <w:vertAlign w:val="superscript"/>
              </w:rPr>
              <w:t>1</w:t>
            </w:r>
            <w:r w:rsidRPr="0099753C">
              <w:rPr>
                <w:rFonts w:ascii="Arial" w:hAnsi="Arial" w:cs="Arial"/>
              </w:rPr>
              <w:t>These links provide you with access to supplier literature. We work hard to keep them up to date; however you may find the most current literature from the supplier.</w:t>
            </w:r>
          </w:p>
        </w:tc>
      </w:tr>
      <w:tr w:rsidR="0099753C" w:rsidRPr="0099753C" w:rsidTr="0099753C">
        <w:trPr>
          <w:trHeight w:val="504"/>
          <w:tblCellSpacing w:w="0" w:type="dxa"/>
        </w:trPr>
        <w:tc>
          <w:tcPr>
            <w:tcW w:w="0" w:type="auto"/>
            <w:vAlign w:val="center"/>
            <w:hideMark/>
          </w:tcPr>
          <w:p w:rsidR="0099753C" w:rsidRPr="0099753C" w:rsidRDefault="0099753C" w:rsidP="0099753C">
            <w:pPr>
              <w:rPr>
                <w:rFonts w:ascii="Arial" w:hAnsi="Arial" w:cs="Arial"/>
              </w:rPr>
            </w:pPr>
            <w:r w:rsidRPr="0099753C">
              <w:rPr>
                <w:rFonts w:ascii="Arial" w:hAnsi="Arial" w:cs="Arial"/>
                <w:vertAlign w:val="superscript"/>
              </w:rPr>
              <w:t>2</w:t>
            </w:r>
            <w:r w:rsidRPr="0099753C">
              <w:rPr>
                <w:rFonts w:ascii="Arial" w:hAnsi="Arial" w:cs="Arial"/>
              </w:rPr>
              <w:t xml:space="preserve">11.1 </w:t>
            </w:r>
            <w:proofErr w:type="spellStart"/>
            <w:r w:rsidRPr="0099753C">
              <w:rPr>
                <w:rFonts w:ascii="Arial" w:hAnsi="Arial" w:cs="Arial"/>
              </w:rPr>
              <w:t>ft</w:t>
            </w:r>
            <w:proofErr w:type="spellEnd"/>
            <w:r w:rsidRPr="0099753C">
              <w:rPr>
                <w:rFonts w:ascii="Arial" w:hAnsi="Arial" w:cs="Arial"/>
              </w:rPr>
              <w:t>/sec</w:t>
            </w:r>
          </w:p>
        </w:tc>
      </w:tr>
      <w:tr w:rsidR="0099753C" w:rsidRPr="0099753C" w:rsidTr="0099753C">
        <w:trPr>
          <w:trHeight w:val="504"/>
          <w:tblCellSpacing w:w="0" w:type="dxa"/>
        </w:trPr>
        <w:tc>
          <w:tcPr>
            <w:tcW w:w="0" w:type="auto"/>
            <w:vAlign w:val="center"/>
            <w:hideMark/>
          </w:tcPr>
          <w:p w:rsidR="0099753C" w:rsidRPr="0099753C" w:rsidRDefault="0099753C" w:rsidP="0099753C">
            <w:pPr>
              <w:rPr>
                <w:rFonts w:ascii="Arial" w:hAnsi="Arial" w:cs="Arial"/>
              </w:rPr>
            </w:pPr>
            <w:r w:rsidRPr="0099753C">
              <w:rPr>
                <w:rFonts w:ascii="Arial" w:hAnsi="Arial" w:cs="Arial"/>
                <w:vertAlign w:val="superscript"/>
              </w:rPr>
              <w:t>3</w:t>
            </w:r>
            <w:r w:rsidRPr="0099753C">
              <w:rPr>
                <w:rFonts w:ascii="Arial" w:hAnsi="Arial" w:cs="Arial"/>
              </w:rPr>
              <w:t>3 in. clamp</w:t>
            </w:r>
            <w:r w:rsidRPr="0099753C">
              <w:rPr>
                <w:rFonts w:ascii="Arial" w:hAnsi="Arial" w:cs="Arial"/>
              </w:rPr>
              <w:br/>
              <w:t>.5 in. dart</w:t>
            </w:r>
          </w:p>
        </w:tc>
      </w:tr>
    </w:tbl>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FFE" w:rsidRDefault="00E40FFE" w:rsidP="00166DA5">
      <w:r>
        <w:separator/>
      </w:r>
    </w:p>
  </w:endnote>
  <w:endnote w:type="continuationSeparator" w:id="0">
    <w:p w:rsidR="00E40FFE" w:rsidRDefault="00E40FFE"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FFE" w:rsidRDefault="00E40FFE" w:rsidP="00166DA5">
      <w:r>
        <w:separator/>
      </w:r>
    </w:p>
  </w:footnote>
  <w:footnote w:type="continuationSeparator" w:id="0">
    <w:p w:rsidR="00E40FFE" w:rsidRDefault="00E40FFE"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E40FF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03D49"/>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70"/>
    <w:rsid w:val="00932985"/>
    <w:rsid w:val="00933132"/>
    <w:rsid w:val="00942B11"/>
    <w:rsid w:val="00953E96"/>
    <w:rsid w:val="00956394"/>
    <w:rsid w:val="00966BD4"/>
    <w:rsid w:val="00967681"/>
    <w:rsid w:val="00975ADF"/>
    <w:rsid w:val="009811C9"/>
    <w:rsid w:val="00986701"/>
    <w:rsid w:val="0098791A"/>
    <w:rsid w:val="0099753C"/>
    <w:rsid w:val="009B2797"/>
    <w:rsid w:val="009B68AB"/>
    <w:rsid w:val="009B7A03"/>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06345"/>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0FFE"/>
    <w:rsid w:val="00E4562E"/>
    <w:rsid w:val="00E501DB"/>
    <w:rsid w:val="00E614B7"/>
    <w:rsid w:val="00E6529A"/>
    <w:rsid w:val="00E721D7"/>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159004102">
      <w:bodyDiv w:val="1"/>
      <w:marLeft w:val="0"/>
      <w:marRight w:val="0"/>
      <w:marTop w:val="0"/>
      <w:marBottom w:val="0"/>
      <w:divBdr>
        <w:top w:val="none" w:sz="0" w:space="0" w:color="auto"/>
        <w:left w:val="none" w:sz="0" w:space="0" w:color="auto"/>
        <w:bottom w:val="none" w:sz="0" w:space="0" w:color="auto"/>
        <w:right w:val="none" w:sz="0" w:space="0" w:color="auto"/>
      </w:divBdr>
      <w:divsChild>
        <w:div w:id="1959798036">
          <w:marLeft w:val="0"/>
          <w:marRight w:val="0"/>
          <w:marTop w:val="0"/>
          <w:marBottom w:val="0"/>
          <w:divBdr>
            <w:top w:val="none" w:sz="0" w:space="0" w:color="auto"/>
            <w:left w:val="none" w:sz="0" w:space="0" w:color="auto"/>
            <w:bottom w:val="none" w:sz="0" w:space="0" w:color="auto"/>
            <w:right w:val="none" w:sz="0" w:space="0" w:color="auto"/>
          </w:divBdr>
          <w:divsChild>
            <w:div w:id="2012025193">
              <w:marLeft w:val="0"/>
              <w:marRight w:val="0"/>
              <w:marTop w:val="0"/>
              <w:marBottom w:val="0"/>
              <w:divBdr>
                <w:top w:val="none" w:sz="0" w:space="0" w:color="auto"/>
                <w:left w:val="none" w:sz="0" w:space="0" w:color="auto"/>
                <w:bottom w:val="none" w:sz="0" w:space="0" w:color="auto"/>
                <w:right w:val="none" w:sz="0" w:space="0" w:color="auto"/>
              </w:divBdr>
              <w:divsChild>
                <w:div w:id="1549801010">
                  <w:marLeft w:val="0"/>
                  <w:marRight w:val="0"/>
                  <w:marTop w:val="0"/>
                  <w:marBottom w:val="0"/>
                  <w:divBdr>
                    <w:top w:val="none" w:sz="0" w:space="0" w:color="auto"/>
                    <w:left w:val="none" w:sz="0" w:space="0" w:color="auto"/>
                    <w:bottom w:val="none" w:sz="0" w:space="0" w:color="auto"/>
                    <w:right w:val="none" w:sz="0" w:space="0" w:color="auto"/>
                  </w:divBdr>
                  <w:divsChild>
                    <w:div w:id="1606229804">
                      <w:marLeft w:val="0"/>
                      <w:marRight w:val="0"/>
                      <w:marTop w:val="0"/>
                      <w:marBottom w:val="0"/>
                      <w:divBdr>
                        <w:top w:val="none" w:sz="0" w:space="0" w:color="auto"/>
                        <w:left w:val="none" w:sz="0" w:space="0" w:color="auto"/>
                        <w:bottom w:val="none" w:sz="0" w:space="0" w:color="auto"/>
                        <w:right w:val="none" w:sz="0" w:space="0" w:color="auto"/>
                      </w:divBdr>
                      <w:divsChild>
                        <w:div w:id="1538011222">
                          <w:marLeft w:val="0"/>
                          <w:marRight w:val="0"/>
                          <w:marTop w:val="0"/>
                          <w:marBottom w:val="0"/>
                          <w:divBdr>
                            <w:top w:val="none" w:sz="0" w:space="0" w:color="auto"/>
                            <w:left w:val="none" w:sz="0" w:space="0" w:color="auto"/>
                            <w:bottom w:val="none" w:sz="0" w:space="0" w:color="auto"/>
                            <w:right w:val="none" w:sz="0" w:space="0" w:color="auto"/>
                          </w:divBdr>
                          <w:divsChild>
                            <w:div w:id="1972242358">
                              <w:marLeft w:val="0"/>
                              <w:marRight w:val="0"/>
                              <w:marTop w:val="0"/>
                              <w:marBottom w:val="0"/>
                              <w:divBdr>
                                <w:top w:val="none" w:sz="0" w:space="0" w:color="auto"/>
                                <w:left w:val="none" w:sz="0" w:space="0" w:color="auto"/>
                                <w:bottom w:val="none" w:sz="0" w:space="0" w:color="auto"/>
                                <w:right w:val="none" w:sz="0" w:space="0" w:color="auto"/>
                              </w:divBdr>
                              <w:divsChild>
                                <w:div w:id="628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040323232">
      <w:bodyDiv w:val="1"/>
      <w:marLeft w:val="0"/>
      <w:marRight w:val="0"/>
      <w:marTop w:val="0"/>
      <w:marBottom w:val="0"/>
      <w:divBdr>
        <w:top w:val="none" w:sz="0" w:space="0" w:color="auto"/>
        <w:left w:val="none" w:sz="0" w:space="0" w:color="auto"/>
        <w:bottom w:val="none" w:sz="0" w:space="0" w:color="auto"/>
        <w:right w:val="none" w:sz="0" w:space="0" w:color="auto"/>
      </w:divBdr>
      <w:divsChild>
        <w:div w:id="368844096">
          <w:marLeft w:val="0"/>
          <w:marRight w:val="0"/>
          <w:marTop w:val="0"/>
          <w:marBottom w:val="0"/>
          <w:divBdr>
            <w:top w:val="none" w:sz="0" w:space="0" w:color="auto"/>
            <w:left w:val="none" w:sz="0" w:space="0" w:color="auto"/>
            <w:bottom w:val="none" w:sz="0" w:space="0" w:color="auto"/>
            <w:right w:val="none" w:sz="0" w:space="0" w:color="auto"/>
          </w:divBdr>
          <w:divsChild>
            <w:div w:id="1197619708">
              <w:marLeft w:val="0"/>
              <w:marRight w:val="0"/>
              <w:marTop w:val="0"/>
              <w:marBottom w:val="0"/>
              <w:divBdr>
                <w:top w:val="none" w:sz="0" w:space="0" w:color="auto"/>
                <w:left w:val="none" w:sz="0" w:space="0" w:color="auto"/>
                <w:bottom w:val="none" w:sz="0" w:space="0" w:color="auto"/>
                <w:right w:val="none" w:sz="0" w:space="0" w:color="auto"/>
              </w:divBdr>
              <w:divsChild>
                <w:div w:id="283926867">
                  <w:marLeft w:val="0"/>
                  <w:marRight w:val="0"/>
                  <w:marTop w:val="0"/>
                  <w:marBottom w:val="0"/>
                  <w:divBdr>
                    <w:top w:val="none" w:sz="0" w:space="0" w:color="auto"/>
                    <w:left w:val="none" w:sz="0" w:space="0" w:color="auto"/>
                    <w:bottom w:val="none" w:sz="0" w:space="0" w:color="auto"/>
                    <w:right w:val="none" w:sz="0" w:space="0" w:color="auto"/>
                  </w:divBdr>
                  <w:divsChild>
                    <w:div w:id="27878577">
                      <w:marLeft w:val="0"/>
                      <w:marRight w:val="0"/>
                      <w:marTop w:val="0"/>
                      <w:marBottom w:val="0"/>
                      <w:divBdr>
                        <w:top w:val="none" w:sz="0" w:space="0" w:color="auto"/>
                        <w:left w:val="none" w:sz="0" w:space="0" w:color="auto"/>
                        <w:bottom w:val="none" w:sz="0" w:space="0" w:color="auto"/>
                        <w:right w:val="none" w:sz="0" w:space="0" w:color="auto"/>
                      </w:divBdr>
                      <w:divsChild>
                        <w:div w:id="1295713974">
                          <w:marLeft w:val="0"/>
                          <w:marRight w:val="0"/>
                          <w:marTop w:val="0"/>
                          <w:marBottom w:val="0"/>
                          <w:divBdr>
                            <w:top w:val="none" w:sz="0" w:space="0" w:color="auto"/>
                            <w:left w:val="none" w:sz="0" w:space="0" w:color="auto"/>
                            <w:bottom w:val="none" w:sz="0" w:space="0" w:color="auto"/>
                            <w:right w:val="none" w:sz="0" w:space="0" w:color="auto"/>
                          </w:divBdr>
                          <w:divsChild>
                            <w:div w:id="1809475480">
                              <w:marLeft w:val="0"/>
                              <w:marRight w:val="0"/>
                              <w:marTop w:val="0"/>
                              <w:marBottom w:val="0"/>
                              <w:divBdr>
                                <w:top w:val="none" w:sz="0" w:space="0" w:color="auto"/>
                                <w:left w:val="none" w:sz="0" w:space="0" w:color="auto"/>
                                <w:bottom w:val="none" w:sz="0" w:space="0" w:color="auto"/>
                                <w:right w:val="none" w:sz="0" w:space="0" w:color="auto"/>
                              </w:divBdr>
                              <w:divsChild>
                                <w:div w:id="1942374104">
                                  <w:marLeft w:val="0"/>
                                  <w:marRight w:val="0"/>
                                  <w:marTop w:val="0"/>
                                  <w:marBottom w:val="0"/>
                                  <w:divBdr>
                                    <w:top w:val="none" w:sz="0" w:space="0" w:color="auto"/>
                                    <w:left w:val="none" w:sz="0" w:space="0" w:color="auto"/>
                                    <w:bottom w:val="none" w:sz="0" w:space="0" w:color="auto"/>
                                    <w:right w:val="none" w:sz="0" w:space="0" w:color="auto"/>
                                  </w:divBdr>
                                  <w:divsChild>
                                    <w:div w:id="54207999">
                                      <w:marLeft w:val="0"/>
                                      <w:marRight w:val="0"/>
                                      <w:marTop w:val="0"/>
                                      <w:marBottom w:val="0"/>
                                      <w:divBdr>
                                        <w:top w:val="none" w:sz="0" w:space="0" w:color="auto"/>
                                        <w:left w:val="none" w:sz="0" w:space="0" w:color="auto"/>
                                        <w:bottom w:val="none" w:sz="0" w:space="0" w:color="auto"/>
                                        <w:right w:val="none" w:sz="0" w:space="0" w:color="auto"/>
                                      </w:divBdr>
                                    </w:div>
                                    <w:div w:id="10953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82A81-5F7C-4BB0-AD73-432F91E7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4</cp:revision>
  <cp:lastPrinted>2015-09-16T21:43:00Z</cp:lastPrinted>
  <dcterms:created xsi:type="dcterms:W3CDTF">2015-09-18T14:11:00Z</dcterms:created>
  <dcterms:modified xsi:type="dcterms:W3CDTF">2015-09-23T13:33:00Z</dcterms:modified>
</cp:coreProperties>
</file>