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E6FD737" w14:textId="77777777" w:rsidR="00755772" w:rsidRPr="003D28E1" w:rsidRDefault="009628C1">
      <w:pPr>
        <w:pStyle w:val="Normal1"/>
        <w:widowControl w:val="0"/>
        <w:spacing w:before="100" w:line="276" w:lineRule="auto"/>
        <w:ind w:left="3362"/>
        <w:rPr>
          <w:rFonts w:asciiTheme="minorHAnsi" w:eastAsia="Arial" w:hAnsiTheme="minorHAnsi" w:cs="Arial"/>
        </w:rPr>
      </w:pPr>
      <w:r w:rsidRPr="003D28E1">
        <w:rPr>
          <w:rFonts w:asciiTheme="minorHAnsi" w:eastAsia="Arial" w:hAnsiTheme="minorHAnsi" w:cs="Arial"/>
        </w:rPr>
        <w:t xml:space="preserve">    </w:t>
      </w:r>
    </w:p>
    <w:p w14:paraId="03786AF5" w14:textId="77777777" w:rsidR="009B646E" w:rsidRDefault="009B646E">
      <w:pPr>
        <w:pStyle w:val="Normal1"/>
        <w:widowControl w:val="0"/>
        <w:spacing w:before="25" w:line="276" w:lineRule="auto"/>
        <w:ind w:left="753" w:right="915"/>
        <w:jc w:val="center"/>
        <w:rPr>
          <w:rFonts w:asciiTheme="minorHAnsi" w:eastAsia="Arial" w:hAnsiTheme="minorHAnsi" w:cs="Arial"/>
          <w:b/>
          <w:sz w:val="32"/>
          <w:szCs w:val="32"/>
        </w:rPr>
      </w:pPr>
    </w:p>
    <w:p w14:paraId="05B91216" w14:textId="77777777" w:rsidR="009B646E" w:rsidRDefault="009B646E">
      <w:pPr>
        <w:pStyle w:val="Normal1"/>
        <w:widowControl w:val="0"/>
        <w:spacing w:before="25" w:line="276" w:lineRule="auto"/>
        <w:ind w:left="753" w:right="915"/>
        <w:jc w:val="center"/>
        <w:rPr>
          <w:rFonts w:asciiTheme="minorHAnsi" w:eastAsia="Arial" w:hAnsiTheme="minorHAnsi" w:cs="Arial"/>
          <w:b/>
          <w:sz w:val="32"/>
          <w:szCs w:val="32"/>
        </w:rPr>
      </w:pPr>
    </w:p>
    <w:p w14:paraId="14B13D4F" w14:textId="77777777" w:rsidR="00545B90" w:rsidRDefault="009628C1" w:rsidP="00B20819">
      <w:pPr>
        <w:pStyle w:val="Title"/>
        <w:rPr>
          <w:rFonts w:eastAsia="Arial"/>
        </w:rPr>
      </w:pPr>
      <w:r w:rsidRPr="009B646E">
        <w:rPr>
          <w:rFonts w:eastAsia="Arial"/>
        </w:rPr>
        <w:t xml:space="preserve">Yale Manual </w:t>
      </w:r>
      <w:r w:rsidRPr="00B20819">
        <w:rPr>
          <w:rFonts w:eastAsia="Arial"/>
        </w:rPr>
        <w:t>for</w:t>
      </w:r>
      <w:r w:rsidRPr="009B646E">
        <w:rPr>
          <w:rFonts w:eastAsia="Arial"/>
        </w:rPr>
        <w:t xml:space="preserve"> </w:t>
      </w:r>
    </w:p>
    <w:p w14:paraId="355503E1" w14:textId="77777777" w:rsidR="00545B90" w:rsidRDefault="009628C1" w:rsidP="00B20819">
      <w:pPr>
        <w:pStyle w:val="Title"/>
        <w:rPr>
          <w:rFonts w:eastAsia="Arial"/>
        </w:rPr>
      </w:pPr>
      <w:r w:rsidRPr="009B646E">
        <w:rPr>
          <w:rFonts w:eastAsia="Arial"/>
        </w:rPr>
        <w:t xml:space="preserve">Psilocybin-Assisted Therapy </w:t>
      </w:r>
    </w:p>
    <w:p w14:paraId="70666684" w14:textId="6E89BE43" w:rsidR="00755772" w:rsidRPr="009B646E" w:rsidRDefault="009B646E" w:rsidP="00B20819">
      <w:pPr>
        <w:pStyle w:val="Title"/>
        <w:rPr>
          <w:rFonts w:eastAsia="Arial"/>
        </w:rPr>
      </w:pPr>
      <w:r w:rsidRPr="009B646E">
        <w:rPr>
          <w:rFonts w:eastAsia="Arial"/>
        </w:rPr>
        <w:t>o</w:t>
      </w:r>
      <w:r w:rsidR="009628C1" w:rsidRPr="009B646E">
        <w:rPr>
          <w:rFonts w:eastAsia="Arial"/>
        </w:rPr>
        <w:t>f</w:t>
      </w:r>
      <w:r w:rsidRPr="009B646E">
        <w:rPr>
          <w:rFonts w:eastAsia="Arial"/>
        </w:rPr>
        <w:t xml:space="preserve"> </w:t>
      </w:r>
      <w:r w:rsidR="009628C1" w:rsidRPr="009B646E">
        <w:rPr>
          <w:rFonts w:eastAsia="Arial"/>
        </w:rPr>
        <w:t>Depression</w:t>
      </w:r>
    </w:p>
    <w:p w14:paraId="2377CEE4" w14:textId="77777777" w:rsidR="00755772" w:rsidRPr="003D28E1" w:rsidRDefault="00755772">
      <w:pPr>
        <w:pStyle w:val="Normal1"/>
        <w:widowControl w:val="0"/>
        <w:spacing w:before="13" w:line="276" w:lineRule="auto"/>
        <w:ind w:left="2294" w:right="2457"/>
        <w:jc w:val="center"/>
        <w:rPr>
          <w:rFonts w:asciiTheme="minorHAnsi" w:eastAsia="Arial" w:hAnsiTheme="minorHAnsi" w:cs="Arial"/>
        </w:rPr>
      </w:pPr>
    </w:p>
    <w:p w14:paraId="4648BAE6" w14:textId="77777777" w:rsidR="00755772" w:rsidRPr="003D28E1" w:rsidRDefault="00755772">
      <w:pPr>
        <w:pStyle w:val="Normal1"/>
        <w:widowControl w:val="0"/>
        <w:spacing w:before="15" w:line="276" w:lineRule="auto"/>
        <w:rPr>
          <w:rFonts w:asciiTheme="minorHAnsi" w:eastAsia="Arial" w:hAnsiTheme="minorHAnsi" w:cs="Arial"/>
        </w:rPr>
      </w:pPr>
    </w:p>
    <w:p w14:paraId="6F36DAA0" w14:textId="08D73295" w:rsidR="00755772" w:rsidRPr="003D28E1" w:rsidRDefault="00B20819">
      <w:pPr>
        <w:pStyle w:val="Normal1"/>
        <w:widowControl w:val="0"/>
        <w:spacing w:line="276" w:lineRule="auto"/>
        <w:ind w:left="3006" w:right="3165"/>
        <w:jc w:val="center"/>
        <w:rPr>
          <w:rFonts w:asciiTheme="minorHAnsi" w:eastAsia="Arial" w:hAnsiTheme="minorHAnsi" w:cs="Arial"/>
        </w:rPr>
      </w:pPr>
      <w:r w:rsidRPr="003D28E1">
        <w:rPr>
          <w:rFonts w:asciiTheme="minorHAnsi" w:eastAsia="Arial" w:hAnsiTheme="minorHAnsi" w:cs="Arial"/>
          <w:noProof/>
        </w:rPr>
        <w:drawing>
          <wp:inline distT="114300" distB="114300" distL="114300" distR="114300" wp14:anchorId="42BC4456" wp14:editId="313F3267">
            <wp:extent cx="1397408" cy="1709225"/>
            <wp:effectExtent l="0" t="0" r="0" b="5715"/>
            <wp:docPr id="3" name="image1.png" descr="YPSG logo%2c rev 4-21.png"/>
            <wp:cNvGraphicFramePr/>
            <a:graphic xmlns:a="http://schemas.openxmlformats.org/drawingml/2006/main">
              <a:graphicData uri="http://schemas.openxmlformats.org/drawingml/2006/picture">
                <pic:pic xmlns:pic="http://schemas.openxmlformats.org/drawingml/2006/picture">
                  <pic:nvPicPr>
                    <pic:cNvPr id="0" name="image1.png" descr="YPSG logo%2c rev 4-21.png"/>
                    <pic:cNvPicPr preferRelativeResize="0"/>
                  </pic:nvPicPr>
                  <pic:blipFill>
                    <a:blip r:embed="rId8"/>
                    <a:srcRect/>
                    <a:stretch>
                      <a:fillRect/>
                    </a:stretch>
                  </pic:blipFill>
                  <pic:spPr>
                    <a:xfrm>
                      <a:off x="0" y="0"/>
                      <a:ext cx="1419361" cy="1736077"/>
                    </a:xfrm>
                    <a:prstGeom prst="rect">
                      <a:avLst/>
                    </a:prstGeom>
                    <a:ln/>
                  </pic:spPr>
                </pic:pic>
              </a:graphicData>
            </a:graphic>
          </wp:inline>
        </w:drawing>
      </w:r>
    </w:p>
    <w:p w14:paraId="266E1A7F" w14:textId="77777777" w:rsidR="00755772" w:rsidRPr="003D28E1" w:rsidRDefault="00755772">
      <w:pPr>
        <w:pStyle w:val="Normal1"/>
        <w:widowControl w:val="0"/>
        <w:spacing w:before="10" w:line="276" w:lineRule="auto"/>
        <w:rPr>
          <w:rFonts w:asciiTheme="minorHAnsi" w:eastAsia="Arial" w:hAnsiTheme="minorHAnsi" w:cs="Arial"/>
        </w:rPr>
      </w:pPr>
    </w:p>
    <w:p w14:paraId="68FB430A" w14:textId="77777777" w:rsidR="00755772" w:rsidRPr="003D28E1" w:rsidRDefault="00755772">
      <w:pPr>
        <w:pStyle w:val="Normal1"/>
        <w:widowControl w:val="0"/>
        <w:spacing w:line="276" w:lineRule="auto"/>
        <w:rPr>
          <w:rFonts w:asciiTheme="minorHAnsi" w:eastAsia="Arial" w:hAnsiTheme="minorHAnsi" w:cs="Arial"/>
        </w:rPr>
      </w:pPr>
    </w:p>
    <w:p w14:paraId="068F528F" w14:textId="77777777" w:rsidR="00755772" w:rsidRPr="003D28E1" w:rsidRDefault="00755772">
      <w:pPr>
        <w:pStyle w:val="Normal1"/>
        <w:widowControl w:val="0"/>
        <w:tabs>
          <w:tab w:val="left" w:pos="2480"/>
        </w:tabs>
        <w:spacing w:line="276" w:lineRule="auto"/>
        <w:rPr>
          <w:rFonts w:asciiTheme="minorHAnsi" w:eastAsia="Arial" w:hAnsiTheme="minorHAnsi" w:cs="Arial"/>
        </w:rPr>
      </w:pPr>
    </w:p>
    <w:p w14:paraId="2DB68C89" w14:textId="20A15F8F" w:rsidR="00755772" w:rsidRPr="003D28E1" w:rsidRDefault="009628C1" w:rsidP="00822AFF">
      <w:pPr>
        <w:pStyle w:val="Normal1"/>
        <w:widowControl w:val="0"/>
        <w:tabs>
          <w:tab w:val="left" w:pos="2480"/>
        </w:tabs>
        <w:spacing w:line="276" w:lineRule="auto"/>
        <w:jc w:val="center"/>
        <w:rPr>
          <w:rFonts w:asciiTheme="minorHAnsi" w:eastAsia="Arial" w:hAnsiTheme="minorHAnsi" w:cs="Arial"/>
          <w:u w:val="single"/>
        </w:rPr>
      </w:pPr>
      <w:r w:rsidRPr="003D28E1">
        <w:rPr>
          <w:rFonts w:asciiTheme="minorHAnsi" w:eastAsia="Arial" w:hAnsiTheme="minorHAnsi" w:cs="Arial"/>
          <w:u w:val="single"/>
        </w:rPr>
        <w:t>Authors</w:t>
      </w:r>
    </w:p>
    <w:p w14:paraId="4F3A2EB2" w14:textId="77777777" w:rsidR="00755772" w:rsidRPr="003D28E1" w:rsidRDefault="009628C1" w:rsidP="00822AFF">
      <w:pPr>
        <w:pStyle w:val="Normal1"/>
        <w:widowControl w:val="0"/>
        <w:tabs>
          <w:tab w:val="left" w:pos="2480"/>
        </w:tabs>
        <w:spacing w:line="276" w:lineRule="auto"/>
        <w:jc w:val="center"/>
        <w:rPr>
          <w:rFonts w:asciiTheme="minorHAnsi" w:eastAsia="Arial" w:hAnsiTheme="minorHAnsi" w:cs="Arial"/>
        </w:rPr>
      </w:pPr>
      <w:r w:rsidRPr="003D28E1">
        <w:rPr>
          <w:rFonts w:asciiTheme="minorHAnsi" w:eastAsia="Arial" w:hAnsiTheme="minorHAnsi" w:cs="Arial"/>
        </w:rPr>
        <w:t xml:space="preserve">Jeffrey </w:t>
      </w:r>
      <w:proofErr w:type="spellStart"/>
      <w:r w:rsidRPr="003D28E1">
        <w:rPr>
          <w:rFonts w:asciiTheme="minorHAnsi" w:eastAsia="Arial" w:hAnsiTheme="minorHAnsi" w:cs="Arial"/>
        </w:rPr>
        <w:t>Guss</w:t>
      </w:r>
      <w:proofErr w:type="spellEnd"/>
      <w:r w:rsidRPr="003D28E1">
        <w:rPr>
          <w:rFonts w:asciiTheme="minorHAnsi" w:eastAsia="Arial" w:hAnsiTheme="minorHAnsi" w:cs="Arial"/>
        </w:rPr>
        <w:t>, MD</w:t>
      </w:r>
    </w:p>
    <w:p w14:paraId="061E5515" w14:textId="7079EBC7" w:rsidR="00755772" w:rsidRPr="003D28E1" w:rsidRDefault="009628C1" w:rsidP="00822AFF">
      <w:pPr>
        <w:pStyle w:val="Normal1"/>
        <w:widowControl w:val="0"/>
        <w:tabs>
          <w:tab w:val="left" w:pos="2480"/>
        </w:tabs>
        <w:spacing w:line="276" w:lineRule="auto"/>
        <w:jc w:val="center"/>
        <w:rPr>
          <w:rFonts w:asciiTheme="minorHAnsi" w:eastAsia="Arial" w:hAnsiTheme="minorHAnsi" w:cs="Arial"/>
        </w:rPr>
      </w:pPr>
      <w:r w:rsidRPr="003D28E1">
        <w:rPr>
          <w:rFonts w:asciiTheme="minorHAnsi" w:eastAsia="Arial" w:hAnsiTheme="minorHAnsi" w:cs="Arial"/>
        </w:rPr>
        <w:t>Robert Krause, DNP APRN-BC</w:t>
      </w:r>
    </w:p>
    <w:p w14:paraId="54B2C81E" w14:textId="77777777" w:rsidR="00755772" w:rsidRPr="003D28E1" w:rsidRDefault="009628C1" w:rsidP="00822AFF">
      <w:pPr>
        <w:pStyle w:val="Normal1"/>
        <w:widowControl w:val="0"/>
        <w:tabs>
          <w:tab w:val="left" w:pos="2480"/>
        </w:tabs>
        <w:spacing w:line="276" w:lineRule="auto"/>
        <w:jc w:val="center"/>
        <w:rPr>
          <w:rFonts w:asciiTheme="minorHAnsi" w:eastAsia="Arial" w:hAnsiTheme="minorHAnsi" w:cs="Arial"/>
        </w:rPr>
      </w:pPr>
      <w:r w:rsidRPr="003D28E1">
        <w:rPr>
          <w:rFonts w:asciiTheme="minorHAnsi" w:eastAsia="Arial" w:hAnsiTheme="minorHAnsi" w:cs="Arial"/>
        </w:rPr>
        <w:t>Jordan Sloshower, MD, MSc</w:t>
      </w:r>
    </w:p>
    <w:p w14:paraId="2F3C01DA" w14:textId="77777777" w:rsidR="00CB75B3" w:rsidRPr="003D28E1" w:rsidRDefault="00CB75B3" w:rsidP="00822AFF">
      <w:pPr>
        <w:pStyle w:val="Normal1"/>
        <w:widowControl w:val="0"/>
        <w:tabs>
          <w:tab w:val="left" w:pos="2480"/>
        </w:tabs>
        <w:spacing w:line="276" w:lineRule="auto"/>
        <w:jc w:val="center"/>
        <w:rPr>
          <w:rFonts w:asciiTheme="minorHAnsi" w:eastAsia="Arial" w:hAnsiTheme="minorHAnsi" w:cs="Arial"/>
        </w:rPr>
      </w:pPr>
    </w:p>
    <w:p w14:paraId="5A1EB3C2" w14:textId="54DC2291" w:rsidR="00CB75B3" w:rsidRPr="003D28E1" w:rsidRDefault="00CB75B3" w:rsidP="00822AFF">
      <w:pPr>
        <w:pStyle w:val="Normal1"/>
        <w:widowControl w:val="0"/>
        <w:tabs>
          <w:tab w:val="left" w:pos="2480"/>
        </w:tabs>
        <w:spacing w:line="276" w:lineRule="auto"/>
        <w:jc w:val="center"/>
        <w:rPr>
          <w:rFonts w:asciiTheme="minorHAnsi" w:eastAsia="Arial" w:hAnsiTheme="minorHAnsi" w:cs="Arial"/>
          <w:u w:val="single"/>
        </w:rPr>
      </w:pPr>
      <w:r w:rsidRPr="003D28E1">
        <w:rPr>
          <w:rFonts w:asciiTheme="minorHAnsi" w:eastAsia="Arial" w:hAnsiTheme="minorHAnsi" w:cs="Arial"/>
          <w:u w:val="single"/>
        </w:rPr>
        <w:t>Contributors</w:t>
      </w:r>
    </w:p>
    <w:p w14:paraId="69B3F74B" w14:textId="1C26E4C7" w:rsidR="00755772" w:rsidRPr="003D28E1" w:rsidRDefault="009628C1" w:rsidP="00822AFF">
      <w:pPr>
        <w:pStyle w:val="Normal1"/>
        <w:widowControl w:val="0"/>
        <w:tabs>
          <w:tab w:val="left" w:pos="2480"/>
        </w:tabs>
        <w:spacing w:line="276" w:lineRule="auto"/>
        <w:jc w:val="center"/>
        <w:rPr>
          <w:rFonts w:asciiTheme="minorHAnsi" w:eastAsia="Arial" w:hAnsiTheme="minorHAnsi" w:cs="Arial"/>
        </w:rPr>
      </w:pPr>
      <w:r w:rsidRPr="003D28E1">
        <w:rPr>
          <w:rFonts w:asciiTheme="minorHAnsi" w:eastAsia="Arial" w:hAnsiTheme="minorHAnsi" w:cs="Arial"/>
        </w:rPr>
        <w:t>Ryan Wallace, MD, MPH</w:t>
      </w:r>
    </w:p>
    <w:p w14:paraId="1B236071" w14:textId="66DB7DDC" w:rsidR="00CB75B3" w:rsidRPr="003D28E1" w:rsidRDefault="00CB75B3" w:rsidP="00822AFF">
      <w:pPr>
        <w:pStyle w:val="Normal1"/>
        <w:widowControl w:val="0"/>
        <w:tabs>
          <w:tab w:val="left" w:pos="2480"/>
        </w:tabs>
        <w:spacing w:line="276" w:lineRule="auto"/>
        <w:jc w:val="center"/>
        <w:rPr>
          <w:rFonts w:asciiTheme="minorHAnsi" w:eastAsia="Arial" w:hAnsiTheme="minorHAnsi" w:cs="Arial"/>
        </w:rPr>
      </w:pPr>
      <w:proofErr w:type="spellStart"/>
      <w:r w:rsidRPr="003D28E1">
        <w:rPr>
          <w:rFonts w:asciiTheme="minorHAnsi" w:eastAsia="Arial" w:hAnsiTheme="minorHAnsi" w:cs="Arial"/>
        </w:rPr>
        <w:t>Monnica</w:t>
      </w:r>
      <w:proofErr w:type="spellEnd"/>
      <w:r w:rsidRPr="003D28E1">
        <w:rPr>
          <w:rFonts w:asciiTheme="minorHAnsi" w:eastAsia="Arial" w:hAnsiTheme="minorHAnsi" w:cs="Arial"/>
        </w:rPr>
        <w:t xml:space="preserve"> Williams, PhD</w:t>
      </w:r>
    </w:p>
    <w:p w14:paraId="0D78507E" w14:textId="10C848CD" w:rsidR="00CB75B3" w:rsidRDefault="00CB75B3" w:rsidP="00822AFF">
      <w:pPr>
        <w:pStyle w:val="Normal1"/>
        <w:widowControl w:val="0"/>
        <w:tabs>
          <w:tab w:val="left" w:pos="2480"/>
        </w:tabs>
        <w:spacing w:line="276" w:lineRule="auto"/>
        <w:jc w:val="center"/>
        <w:rPr>
          <w:rFonts w:asciiTheme="minorHAnsi" w:eastAsia="Arial" w:hAnsiTheme="minorHAnsi" w:cs="Arial"/>
        </w:rPr>
      </w:pPr>
      <w:r w:rsidRPr="003D28E1">
        <w:rPr>
          <w:rFonts w:asciiTheme="minorHAnsi" w:eastAsia="Arial" w:hAnsiTheme="minorHAnsi" w:cs="Arial"/>
        </w:rPr>
        <w:t>Sara Reed, MA</w:t>
      </w:r>
    </w:p>
    <w:p w14:paraId="6E9D8BEE" w14:textId="4F8A7CD9" w:rsidR="00553883" w:rsidRPr="003D28E1" w:rsidRDefault="00553883" w:rsidP="00822AFF">
      <w:pPr>
        <w:pStyle w:val="Normal1"/>
        <w:widowControl w:val="0"/>
        <w:tabs>
          <w:tab w:val="left" w:pos="2480"/>
        </w:tabs>
        <w:spacing w:line="276" w:lineRule="auto"/>
        <w:jc w:val="center"/>
        <w:rPr>
          <w:rFonts w:asciiTheme="minorHAnsi" w:eastAsia="Arial" w:hAnsiTheme="minorHAnsi" w:cs="Arial"/>
        </w:rPr>
      </w:pPr>
      <w:r>
        <w:rPr>
          <w:rFonts w:asciiTheme="minorHAnsi" w:eastAsia="Arial" w:hAnsiTheme="minorHAnsi" w:cs="Arial"/>
        </w:rPr>
        <w:t>Anne Dutton, MA, LCSW</w:t>
      </w:r>
    </w:p>
    <w:p w14:paraId="43B77399" w14:textId="77777777" w:rsidR="00755772" w:rsidRPr="003D28E1" w:rsidRDefault="00755772" w:rsidP="004B7822">
      <w:pPr>
        <w:pStyle w:val="Normal1"/>
        <w:widowControl w:val="0"/>
        <w:tabs>
          <w:tab w:val="left" w:pos="2480"/>
        </w:tabs>
        <w:spacing w:line="276" w:lineRule="auto"/>
        <w:rPr>
          <w:rFonts w:asciiTheme="minorHAnsi" w:eastAsia="Arial" w:hAnsiTheme="minorHAnsi" w:cs="Arial"/>
          <w:u w:val="single"/>
        </w:rPr>
      </w:pPr>
    </w:p>
    <w:p w14:paraId="3023450F" w14:textId="6592CA2B" w:rsidR="00755772" w:rsidRPr="003D28E1" w:rsidRDefault="00755772">
      <w:pPr>
        <w:pStyle w:val="Normal1"/>
        <w:widowControl w:val="0"/>
        <w:spacing w:before="3" w:line="276" w:lineRule="auto"/>
        <w:jc w:val="center"/>
        <w:rPr>
          <w:rFonts w:asciiTheme="minorHAnsi" w:eastAsia="Arial" w:hAnsiTheme="minorHAnsi" w:cs="Arial"/>
        </w:rPr>
      </w:pPr>
    </w:p>
    <w:p w14:paraId="4249B764" w14:textId="43840E1C" w:rsidR="008F339B" w:rsidRPr="003D28E1" w:rsidRDefault="008F339B" w:rsidP="006D7FD6">
      <w:pPr>
        <w:pStyle w:val="Normal1"/>
        <w:widowControl w:val="0"/>
        <w:spacing w:line="276" w:lineRule="auto"/>
        <w:ind w:right="3104"/>
        <w:jc w:val="both"/>
        <w:rPr>
          <w:rFonts w:asciiTheme="minorHAnsi" w:eastAsia="Arial" w:hAnsiTheme="minorHAnsi" w:cs="Arial"/>
        </w:rPr>
      </w:pPr>
    </w:p>
    <w:p w14:paraId="618F519D" w14:textId="77777777" w:rsidR="00495958" w:rsidRDefault="00495958" w:rsidP="006A0162">
      <w:pPr>
        <w:pStyle w:val="FrontMatter"/>
      </w:pPr>
    </w:p>
    <w:p w14:paraId="37969DEA" w14:textId="77777777" w:rsidR="00495958" w:rsidRDefault="00495958" w:rsidP="006A0162">
      <w:pPr>
        <w:pStyle w:val="FrontMatter"/>
      </w:pPr>
    </w:p>
    <w:p w14:paraId="123F4039" w14:textId="77777777" w:rsidR="00495958" w:rsidRDefault="00495958" w:rsidP="006A0162">
      <w:pPr>
        <w:pStyle w:val="FrontMatter"/>
      </w:pPr>
    </w:p>
    <w:p w14:paraId="604FF294" w14:textId="77777777" w:rsidR="00495958" w:rsidRDefault="00495958" w:rsidP="006A0162">
      <w:pPr>
        <w:pStyle w:val="FrontMatter"/>
      </w:pPr>
    </w:p>
    <w:p w14:paraId="4EADD974" w14:textId="1F8F878D" w:rsidR="00545B90" w:rsidRPr="006A0162" w:rsidRDefault="00545B90" w:rsidP="006A0162">
      <w:pPr>
        <w:pStyle w:val="FrontMatter"/>
      </w:pPr>
      <w:r w:rsidRPr="006A0162">
        <w:t xml:space="preserve">Yale Manual for Psilocybin-Assisted Therapy of Depression </w:t>
      </w:r>
    </w:p>
    <w:p w14:paraId="4AC942E8" w14:textId="024B86E5" w:rsidR="00545B90" w:rsidRPr="006A0162" w:rsidRDefault="00545B90" w:rsidP="006A0162">
      <w:pPr>
        <w:pStyle w:val="FrontMatter"/>
      </w:pPr>
      <w:r w:rsidRPr="006A0162">
        <w:t>Copyright © 2020 by Jeffrey Gus</w:t>
      </w:r>
      <w:r w:rsidR="00997957">
        <w:t>s</w:t>
      </w:r>
      <w:r w:rsidRPr="006A0162">
        <w:t>, Robert Krause, and Jordan Sloshower</w:t>
      </w:r>
    </w:p>
    <w:p w14:paraId="4CA55819" w14:textId="072A2ACE" w:rsidR="00545B90" w:rsidRPr="006A0162" w:rsidRDefault="00545B90" w:rsidP="006A0162">
      <w:pPr>
        <w:pStyle w:val="FrontMatter"/>
      </w:pPr>
      <w:r w:rsidRPr="006A0162">
        <w:t xml:space="preserve">All rights reserved. </w:t>
      </w:r>
    </w:p>
    <w:p w14:paraId="5FC67882" w14:textId="607B5AD4" w:rsidR="00545B90" w:rsidRPr="006A0162" w:rsidRDefault="00545B90" w:rsidP="006A0162">
      <w:pPr>
        <w:pStyle w:val="FrontMatter"/>
      </w:pPr>
      <w:r w:rsidRPr="006A0162">
        <w:t xml:space="preserve">For information, write </w:t>
      </w:r>
      <w:r w:rsidR="006B4CAB">
        <w:t>to Dr. J</w:t>
      </w:r>
      <w:r w:rsidR="00750BD0">
        <w:t>ordan</w:t>
      </w:r>
      <w:r w:rsidR="006B4CAB">
        <w:t xml:space="preserve"> Sloshower: </w:t>
      </w:r>
      <w:hyperlink r:id="rId9" w:history="1">
        <w:r w:rsidR="006B4CAB" w:rsidRPr="00ED7FA5">
          <w:rPr>
            <w:rStyle w:val="Hyperlink"/>
          </w:rPr>
          <w:t>Jordan.Sloshower@yale.edu</w:t>
        </w:r>
      </w:hyperlink>
    </w:p>
    <w:p w14:paraId="22AEA7E1" w14:textId="216B27C0" w:rsidR="00545B90" w:rsidRPr="006A0162" w:rsidRDefault="00545B90" w:rsidP="006A0162">
      <w:pPr>
        <w:pStyle w:val="FrontMatter"/>
      </w:pPr>
    </w:p>
    <w:p w14:paraId="26E0AF64" w14:textId="6750C483" w:rsidR="00545B90" w:rsidRPr="006A0162" w:rsidRDefault="00545B90" w:rsidP="006A0162">
      <w:pPr>
        <w:pStyle w:val="FrontMatter"/>
      </w:pPr>
      <w:r w:rsidRPr="006A0162">
        <w:t>The Library of Congress Cataloging-in-Publication Data is available upon request.</w:t>
      </w:r>
    </w:p>
    <w:p w14:paraId="208FC948" w14:textId="4729A267" w:rsidR="00545B90" w:rsidRPr="006A0162" w:rsidRDefault="00545B90" w:rsidP="006A0162">
      <w:pPr>
        <w:pStyle w:val="FrontMatter"/>
      </w:pPr>
    </w:p>
    <w:p w14:paraId="23481BB1" w14:textId="263DB8AE" w:rsidR="00545B90" w:rsidRDefault="00545B90" w:rsidP="006A0162">
      <w:pPr>
        <w:pStyle w:val="FrontMatter"/>
      </w:pPr>
      <w:r w:rsidRPr="006A0162">
        <w:t xml:space="preserve">First edition: </w:t>
      </w:r>
      <w:r w:rsidR="00E947C2">
        <w:t>August</w:t>
      </w:r>
      <w:r w:rsidRPr="006A0162">
        <w:t xml:space="preserve"> 2020</w:t>
      </w:r>
    </w:p>
    <w:p w14:paraId="28E2B1DF" w14:textId="1BCE7681" w:rsidR="00F01305" w:rsidRDefault="00F01305" w:rsidP="006A0162">
      <w:pPr>
        <w:pStyle w:val="FrontMatter"/>
      </w:pPr>
    </w:p>
    <w:p w14:paraId="013FED91" w14:textId="77777777" w:rsidR="00F01305" w:rsidRPr="00F01305" w:rsidRDefault="00F01305" w:rsidP="00F01305">
      <w:pPr>
        <w:pStyle w:val="FrontMatter"/>
      </w:pPr>
      <w:r>
        <w:t xml:space="preserve">DOI: </w:t>
      </w:r>
      <w:r w:rsidRPr="00F01305">
        <w:t>10.31234/osf.io/u6v9y</w:t>
      </w:r>
    </w:p>
    <w:p w14:paraId="5AA4F912" w14:textId="0C89764C" w:rsidR="00F01305" w:rsidRPr="006A0162" w:rsidRDefault="00F01305" w:rsidP="006A0162">
      <w:pPr>
        <w:pStyle w:val="FrontMatter"/>
      </w:pPr>
    </w:p>
    <w:p w14:paraId="4514013B" w14:textId="77777777" w:rsidR="00B20819" w:rsidRDefault="00B20819" w:rsidP="00B20819">
      <w:pPr>
        <w:pStyle w:val="Heading7"/>
      </w:pPr>
    </w:p>
    <w:p w14:paraId="1A41ACC6" w14:textId="77777777" w:rsidR="00545B90" w:rsidRDefault="00545B90" w:rsidP="00076802">
      <w:pPr>
        <w:rPr>
          <w:rFonts w:ascii="Lucida Sans" w:eastAsiaTheme="majorEastAsia" w:hAnsi="Lucida Sans" w:cs="Times New Roman (Headings CS)"/>
          <w:color w:val="243F60" w:themeColor="accent1" w:themeShade="7F"/>
          <w:spacing w:val="20"/>
          <w:sz w:val="36"/>
          <w:szCs w:val="48"/>
          <w:lang w:bidi="ar-SA"/>
        </w:rPr>
      </w:pPr>
      <w:r>
        <w:br w:type="page"/>
      </w:r>
    </w:p>
    <w:p w14:paraId="344332A2" w14:textId="14BCE70C" w:rsidR="00545B90" w:rsidRDefault="00545B90" w:rsidP="00B20819">
      <w:pPr>
        <w:pStyle w:val="Heading7"/>
      </w:pPr>
    </w:p>
    <w:p w14:paraId="67271062" w14:textId="648DF029" w:rsidR="00755772" w:rsidRPr="003D28E1" w:rsidRDefault="009628C1" w:rsidP="00FF2F5F">
      <w:pPr>
        <w:pStyle w:val="Heading7"/>
      </w:pPr>
      <w:r w:rsidRPr="003D28E1">
        <w:t xml:space="preserve">Acknowledgements </w:t>
      </w:r>
    </w:p>
    <w:p w14:paraId="60AC76F6" w14:textId="77777777" w:rsidR="00755772" w:rsidRPr="003D28E1" w:rsidRDefault="00755772">
      <w:pPr>
        <w:pStyle w:val="Normal1"/>
        <w:widowControl w:val="0"/>
        <w:spacing w:before="16" w:line="276" w:lineRule="auto"/>
        <w:rPr>
          <w:rFonts w:asciiTheme="minorHAnsi" w:eastAsia="Arial" w:hAnsiTheme="minorHAnsi" w:cs="Arial"/>
        </w:rPr>
      </w:pPr>
    </w:p>
    <w:p w14:paraId="535CA2C4" w14:textId="4326FEE7" w:rsidR="00755772" w:rsidRPr="003D28E1" w:rsidRDefault="009628C1" w:rsidP="00076802">
      <w:r w:rsidRPr="003D28E1">
        <w:t>We express deep gratitude to both the early and contemporary pioneers of this work</w:t>
      </w:r>
      <w:r w:rsidR="00545B90">
        <w:t xml:space="preserve"> </w:t>
      </w:r>
      <w:r w:rsidRPr="003D28E1">
        <w:t xml:space="preserve">—the scientists, authors, practitioners, guides, research volunteers, and organizations whose work with </w:t>
      </w:r>
      <w:r w:rsidR="00A011D5">
        <w:t>psychedelics</w:t>
      </w:r>
      <w:r w:rsidRPr="003D28E1">
        <w:t xml:space="preserve"> kept their possibilities alive</w:t>
      </w:r>
      <w:r w:rsidR="00545B90">
        <w:t xml:space="preserve"> — </w:t>
      </w:r>
      <w:r w:rsidRPr="003D28E1">
        <w:t xml:space="preserve">and who campaigned to revive and extend the study of </w:t>
      </w:r>
      <w:r w:rsidR="00A011D5">
        <w:t>psychedelics</w:t>
      </w:r>
      <w:r w:rsidRPr="003D28E1">
        <w:t xml:space="preserve"> for the benefit of others. Without these pioneers, this study and the majority of research related to the transformative and therapeutic benefits of </w:t>
      </w:r>
      <w:r w:rsidR="00A011D5">
        <w:t>these compounds</w:t>
      </w:r>
      <w:r w:rsidRPr="003D28E1">
        <w:t xml:space="preserve"> would not exist.</w:t>
      </w:r>
    </w:p>
    <w:p w14:paraId="23DD2C85" w14:textId="77777777" w:rsidR="00755772" w:rsidRPr="003D28E1" w:rsidRDefault="00755772">
      <w:pPr>
        <w:pStyle w:val="Normal1"/>
        <w:widowControl w:val="0"/>
        <w:spacing w:before="16" w:line="276" w:lineRule="auto"/>
        <w:rPr>
          <w:rFonts w:asciiTheme="minorHAnsi" w:eastAsia="Arial" w:hAnsiTheme="minorHAnsi" w:cs="Arial"/>
        </w:rPr>
      </w:pPr>
    </w:p>
    <w:p w14:paraId="7701B2B2" w14:textId="77777777" w:rsidR="00755772" w:rsidRPr="003D28E1" w:rsidRDefault="00755772">
      <w:pPr>
        <w:pStyle w:val="Normal1"/>
        <w:widowControl w:val="0"/>
        <w:spacing w:before="16" w:line="276" w:lineRule="auto"/>
        <w:rPr>
          <w:rFonts w:asciiTheme="minorHAnsi" w:eastAsia="Arial" w:hAnsiTheme="minorHAnsi" w:cs="Arial"/>
        </w:rPr>
      </w:pPr>
    </w:p>
    <w:p w14:paraId="17314257" w14:textId="77777777" w:rsidR="00755772" w:rsidRPr="003D28E1" w:rsidRDefault="00755772">
      <w:pPr>
        <w:pStyle w:val="Normal1"/>
        <w:widowControl w:val="0"/>
        <w:spacing w:before="7" w:line="276" w:lineRule="auto"/>
        <w:ind w:left="2494" w:right="92"/>
        <w:rPr>
          <w:rFonts w:asciiTheme="minorHAnsi" w:eastAsia="Arial" w:hAnsiTheme="minorHAnsi" w:cs="Arial"/>
        </w:rPr>
      </w:pPr>
    </w:p>
    <w:p w14:paraId="16FB3103" w14:textId="311D177E" w:rsidR="00755772" w:rsidRPr="003D28E1" w:rsidRDefault="009628C1" w:rsidP="00076802">
      <w:r w:rsidRPr="003D28E1">
        <w:t>Thanks to funders</w:t>
      </w:r>
      <w:r w:rsidR="00822AFF">
        <w:t xml:space="preserve"> and supporters</w:t>
      </w:r>
      <w:r w:rsidRPr="003D28E1">
        <w:t xml:space="preserve">:  </w:t>
      </w:r>
    </w:p>
    <w:p w14:paraId="3D93F045" w14:textId="77777777" w:rsidR="00755772" w:rsidRPr="003D28E1" w:rsidRDefault="009628C1" w:rsidP="006A0162">
      <w:pPr>
        <w:pStyle w:val="ListParagraph"/>
        <w:ind w:left="0"/>
      </w:pPr>
      <w:r w:rsidRPr="003D28E1">
        <w:t>Yale University Department of Psychiatry</w:t>
      </w:r>
    </w:p>
    <w:p w14:paraId="6F755909" w14:textId="6283C891" w:rsidR="00755772" w:rsidRPr="003D28E1" w:rsidRDefault="009628C1" w:rsidP="006A0162">
      <w:pPr>
        <w:pStyle w:val="ListParagraph"/>
        <w:ind w:left="0"/>
      </w:pPr>
      <w:r w:rsidRPr="003D28E1">
        <w:t>Carey and Claudia Turnbull</w:t>
      </w:r>
    </w:p>
    <w:p w14:paraId="03E5A389" w14:textId="749D4790" w:rsidR="00755772" w:rsidRPr="003D28E1" w:rsidRDefault="009628C1" w:rsidP="006A0162">
      <w:pPr>
        <w:pStyle w:val="ListParagraph"/>
        <w:ind w:left="0"/>
      </w:pPr>
      <w:proofErr w:type="spellStart"/>
      <w:r w:rsidRPr="003D28E1">
        <w:t>Heffter</w:t>
      </w:r>
      <w:proofErr w:type="spellEnd"/>
      <w:r w:rsidRPr="003D28E1">
        <w:t xml:space="preserve"> Research Institute</w:t>
      </w:r>
    </w:p>
    <w:p w14:paraId="6073D840" w14:textId="2BF1096F" w:rsidR="00755772" w:rsidRPr="003D28E1" w:rsidRDefault="009628C1" w:rsidP="00A011D5">
      <w:pPr>
        <w:pStyle w:val="Normal1"/>
        <w:widowControl w:val="0"/>
        <w:spacing w:before="7" w:line="276" w:lineRule="auto"/>
        <w:ind w:left="-30" w:right="92"/>
        <w:rPr>
          <w:rFonts w:asciiTheme="minorHAnsi" w:eastAsia="Arial" w:hAnsiTheme="minorHAnsi" w:cs="Arial"/>
        </w:rPr>
      </w:pPr>
      <w:r w:rsidRPr="003D28E1">
        <w:rPr>
          <w:rFonts w:asciiTheme="minorHAnsi" w:eastAsia="Arial" w:hAnsiTheme="minorHAnsi" w:cs="Arial"/>
        </w:rPr>
        <w:tab/>
      </w:r>
      <w:r w:rsidRPr="003D28E1">
        <w:rPr>
          <w:rFonts w:asciiTheme="minorHAnsi" w:eastAsia="Arial" w:hAnsiTheme="minorHAnsi" w:cs="Arial"/>
        </w:rPr>
        <w:tab/>
      </w:r>
    </w:p>
    <w:p w14:paraId="573BEAD0" w14:textId="77777777" w:rsidR="00755772" w:rsidRPr="003D28E1" w:rsidRDefault="00755772">
      <w:pPr>
        <w:pStyle w:val="Normal1"/>
        <w:widowControl w:val="0"/>
        <w:spacing w:before="3" w:line="276" w:lineRule="auto"/>
        <w:rPr>
          <w:rFonts w:asciiTheme="minorHAnsi" w:eastAsia="Arial" w:hAnsiTheme="minorHAnsi" w:cs="Arial"/>
        </w:rPr>
      </w:pPr>
    </w:p>
    <w:p w14:paraId="52710E6B" w14:textId="77777777" w:rsidR="00755772" w:rsidRPr="003D28E1" w:rsidRDefault="00755772">
      <w:pPr>
        <w:pStyle w:val="Normal1"/>
        <w:widowControl w:val="0"/>
        <w:spacing w:before="3" w:line="276" w:lineRule="auto"/>
        <w:rPr>
          <w:rFonts w:asciiTheme="minorHAnsi" w:eastAsia="Arial" w:hAnsiTheme="minorHAnsi" w:cs="Arial"/>
        </w:rPr>
      </w:pPr>
    </w:p>
    <w:p w14:paraId="5642F5B6" w14:textId="77777777" w:rsidR="00755772" w:rsidRPr="003D28E1" w:rsidRDefault="009628C1" w:rsidP="006A0162">
      <w:r w:rsidRPr="003D28E1">
        <w:t xml:space="preserve">Additional thanks: </w:t>
      </w:r>
    </w:p>
    <w:p w14:paraId="59DFBF0B" w14:textId="5903B89F" w:rsidR="00755772" w:rsidRDefault="00822AFF" w:rsidP="00822AFF">
      <w:pPr>
        <w:pStyle w:val="ListParagraph"/>
        <w:ind w:left="504" w:firstLine="0"/>
      </w:pPr>
      <w:r>
        <w:t>Dr. Cyril D’Souza, MD for his role as Principal Investigator of the Yale Psilocybin-Depression study</w:t>
      </w:r>
      <w:r w:rsidR="00A011D5">
        <w:t>.</w:t>
      </w:r>
    </w:p>
    <w:p w14:paraId="0A5B427E" w14:textId="7ECE88AB" w:rsidR="00A011D5" w:rsidRDefault="00A011D5" w:rsidP="00822AFF">
      <w:pPr>
        <w:pStyle w:val="ListParagraph"/>
        <w:ind w:left="504" w:firstLine="0"/>
      </w:pPr>
      <w:r>
        <w:t>Staff of the Schizophrenia Neuropharmacology Research Group at Yale for their dedication implementing the study.</w:t>
      </w:r>
    </w:p>
    <w:p w14:paraId="7FEE4053" w14:textId="71141EDD" w:rsidR="00A011D5" w:rsidRPr="003D28E1" w:rsidRDefault="00A011D5" w:rsidP="00822AFF">
      <w:pPr>
        <w:pStyle w:val="ListParagraph"/>
        <w:ind w:left="504" w:firstLine="0"/>
      </w:pPr>
      <w:r>
        <w:t>All of the participants in our study who have entrusted us with their wellbeing</w:t>
      </w:r>
    </w:p>
    <w:p w14:paraId="77B0EE85" w14:textId="77777777" w:rsidR="00755772" w:rsidRPr="003D28E1" w:rsidRDefault="00755772">
      <w:pPr>
        <w:pStyle w:val="Normal1"/>
        <w:widowControl w:val="0"/>
        <w:spacing w:before="3" w:line="276" w:lineRule="auto"/>
        <w:ind w:firstLine="720"/>
        <w:rPr>
          <w:rFonts w:asciiTheme="minorHAnsi" w:eastAsia="Arial" w:hAnsiTheme="minorHAnsi" w:cs="Arial"/>
        </w:rPr>
      </w:pPr>
    </w:p>
    <w:p w14:paraId="59BB693D" w14:textId="77777777" w:rsidR="00755772" w:rsidRPr="003D28E1" w:rsidRDefault="00755772">
      <w:pPr>
        <w:pStyle w:val="Normal1"/>
        <w:widowControl w:val="0"/>
        <w:spacing w:before="3" w:line="276" w:lineRule="auto"/>
        <w:rPr>
          <w:rFonts w:asciiTheme="minorHAnsi" w:eastAsia="Arial" w:hAnsiTheme="minorHAnsi" w:cs="Arial"/>
        </w:rPr>
      </w:pPr>
    </w:p>
    <w:p w14:paraId="05C12BFF" w14:textId="77777777" w:rsidR="00755772" w:rsidRPr="003D28E1" w:rsidRDefault="00755772">
      <w:pPr>
        <w:pStyle w:val="Normal1"/>
        <w:widowControl w:val="0"/>
        <w:spacing w:before="3" w:line="276" w:lineRule="auto"/>
        <w:jc w:val="center"/>
        <w:rPr>
          <w:rFonts w:asciiTheme="minorHAnsi" w:eastAsia="Arial" w:hAnsiTheme="minorHAnsi" w:cs="Arial"/>
        </w:rPr>
      </w:pPr>
    </w:p>
    <w:p w14:paraId="5EC17927" w14:textId="77777777" w:rsidR="00755772" w:rsidRPr="003D28E1" w:rsidRDefault="00755772">
      <w:pPr>
        <w:pStyle w:val="Normal1"/>
        <w:rPr>
          <w:rFonts w:asciiTheme="minorHAnsi" w:eastAsia="Arial" w:hAnsiTheme="minorHAnsi" w:cs="Arial"/>
        </w:rPr>
      </w:pPr>
    </w:p>
    <w:p w14:paraId="3F51AAC1" w14:textId="77777777" w:rsidR="00755772" w:rsidRPr="003D28E1" w:rsidRDefault="00755772">
      <w:pPr>
        <w:pStyle w:val="Normal1"/>
        <w:widowControl w:val="0"/>
        <w:spacing w:before="3" w:line="276" w:lineRule="auto"/>
        <w:rPr>
          <w:rFonts w:asciiTheme="minorHAnsi" w:eastAsia="Arial" w:hAnsiTheme="minorHAnsi" w:cs="Arial"/>
        </w:rPr>
      </w:pPr>
    </w:p>
    <w:p w14:paraId="3B1082EF" w14:textId="77777777" w:rsidR="00755772" w:rsidRPr="003D28E1" w:rsidRDefault="00755772">
      <w:pPr>
        <w:pStyle w:val="Normal1"/>
        <w:widowControl w:val="0"/>
        <w:spacing w:before="29" w:line="276" w:lineRule="auto"/>
        <w:ind w:left="3128" w:right="3108"/>
        <w:jc w:val="center"/>
        <w:rPr>
          <w:rFonts w:asciiTheme="minorHAnsi" w:eastAsia="Arial" w:hAnsiTheme="minorHAnsi" w:cs="Arial"/>
          <w:b/>
        </w:rPr>
      </w:pPr>
    </w:p>
    <w:p w14:paraId="4A3B994E" w14:textId="77777777" w:rsidR="00154839" w:rsidRDefault="00154839">
      <w:pPr>
        <w:pStyle w:val="Normal1"/>
        <w:widowControl w:val="0"/>
        <w:spacing w:before="29" w:line="276" w:lineRule="auto"/>
        <w:ind w:left="3128" w:right="3108"/>
        <w:jc w:val="center"/>
        <w:rPr>
          <w:rFonts w:asciiTheme="minorHAnsi" w:eastAsia="Arial" w:hAnsiTheme="minorHAnsi" w:cs="Arial"/>
          <w:b/>
        </w:rPr>
      </w:pPr>
    </w:p>
    <w:p w14:paraId="08FA3ED9" w14:textId="77777777" w:rsidR="00154839" w:rsidRDefault="00154839">
      <w:pPr>
        <w:pStyle w:val="Normal1"/>
        <w:widowControl w:val="0"/>
        <w:spacing w:before="29" w:line="276" w:lineRule="auto"/>
        <w:ind w:left="3128" w:right="3108"/>
        <w:jc w:val="center"/>
        <w:rPr>
          <w:rFonts w:asciiTheme="minorHAnsi" w:eastAsia="Arial" w:hAnsiTheme="minorHAnsi" w:cs="Arial"/>
          <w:b/>
        </w:rPr>
      </w:pPr>
    </w:p>
    <w:p w14:paraId="406F9EDA" w14:textId="77777777" w:rsidR="00154839" w:rsidRDefault="00154839">
      <w:pPr>
        <w:pStyle w:val="Normal1"/>
        <w:widowControl w:val="0"/>
        <w:spacing w:before="29" w:line="276" w:lineRule="auto"/>
        <w:ind w:left="3128" w:right="3108"/>
        <w:jc w:val="center"/>
        <w:rPr>
          <w:rFonts w:asciiTheme="minorHAnsi" w:eastAsia="Arial" w:hAnsiTheme="minorHAnsi" w:cs="Arial"/>
          <w:b/>
        </w:rPr>
      </w:pPr>
    </w:p>
    <w:p w14:paraId="1800C402" w14:textId="77777777" w:rsidR="008F339B" w:rsidRDefault="008F339B" w:rsidP="00076802">
      <w:pPr>
        <w:rPr>
          <w:lang w:bidi="ar-SA"/>
        </w:rPr>
      </w:pPr>
      <w:r>
        <w:br w:type="page"/>
      </w:r>
    </w:p>
    <w:p w14:paraId="400A08EE" w14:textId="309A0939" w:rsidR="00B20819" w:rsidRDefault="00B20819" w:rsidP="00B20819">
      <w:pPr>
        <w:pStyle w:val="Heading7"/>
      </w:pPr>
    </w:p>
    <w:p w14:paraId="08D985C9" w14:textId="5C057B36" w:rsidR="00755772" w:rsidRPr="003D28E1" w:rsidRDefault="009628C1" w:rsidP="005229FC">
      <w:pPr>
        <w:pStyle w:val="Heading7"/>
      </w:pPr>
      <w:r w:rsidRPr="003D28E1">
        <w:t>TABLE OF CONTENTS</w:t>
      </w:r>
    </w:p>
    <w:p w14:paraId="1BEE1B2E" w14:textId="16B6C194" w:rsidR="00755772" w:rsidRPr="003D28E1" w:rsidRDefault="00755772">
      <w:pPr>
        <w:pStyle w:val="Normal1"/>
        <w:widowControl w:val="0"/>
        <w:spacing w:before="1" w:line="276" w:lineRule="auto"/>
        <w:rPr>
          <w:rFonts w:asciiTheme="minorHAnsi" w:eastAsia="Arial" w:hAnsiTheme="minorHAnsi" w:cs="Arial"/>
        </w:rPr>
      </w:pPr>
    </w:p>
    <w:p w14:paraId="40E0A2BF" w14:textId="49F9FC91" w:rsidR="008F339B" w:rsidRDefault="008F339B" w:rsidP="005229FC">
      <w:pPr>
        <w:pStyle w:val="Normal1"/>
        <w:widowControl w:val="0"/>
        <w:spacing w:line="276" w:lineRule="auto"/>
        <w:ind w:right="52"/>
        <w:rPr>
          <w:rFonts w:asciiTheme="minorHAnsi" w:eastAsia="Arial" w:hAnsiTheme="minorHAnsi" w:cs="Arial"/>
          <w:b/>
        </w:rPr>
      </w:pPr>
      <w:r w:rsidRPr="005229FC">
        <w:rPr>
          <w:rFonts w:asciiTheme="minorHAnsi" w:eastAsia="Arial" w:hAnsiTheme="minorHAnsi" w:cs="Arial"/>
          <w:b/>
          <w:u w:val="single"/>
        </w:rPr>
        <w:t>PART I:</w:t>
      </w:r>
      <w:r w:rsidRPr="005229FC">
        <w:rPr>
          <w:rFonts w:asciiTheme="minorHAnsi" w:eastAsia="Arial" w:hAnsiTheme="minorHAnsi" w:cs="Arial"/>
          <w:b/>
        </w:rPr>
        <w:t xml:space="preserve">  THEORETICAL FOUNDATION</w:t>
      </w:r>
      <w:r w:rsidR="00FF2F5F">
        <w:rPr>
          <w:rFonts w:asciiTheme="minorHAnsi" w:eastAsia="Arial" w:hAnsiTheme="minorHAnsi" w:cs="Arial"/>
          <w:b/>
        </w:rPr>
        <w:t xml:space="preserve"> FOR PSILOCYBIN-ASSISTED ACT THERAPY IN TREATMENT OF DEPRESSION</w:t>
      </w:r>
    </w:p>
    <w:p w14:paraId="3FA37455" w14:textId="77777777" w:rsidR="005229FC" w:rsidRPr="005229FC" w:rsidRDefault="005229FC" w:rsidP="005229FC">
      <w:pPr>
        <w:pStyle w:val="Normal1"/>
        <w:widowControl w:val="0"/>
        <w:spacing w:line="276" w:lineRule="auto"/>
        <w:ind w:right="52"/>
        <w:rPr>
          <w:rFonts w:asciiTheme="minorHAnsi" w:eastAsia="Arial" w:hAnsiTheme="minorHAnsi" w:cs="Arial"/>
          <w:b/>
        </w:rPr>
      </w:pPr>
    </w:p>
    <w:p w14:paraId="18957F2B" w14:textId="04008C84" w:rsidR="00755772" w:rsidRPr="003D28E1" w:rsidRDefault="009628C1" w:rsidP="00076802">
      <w:pPr>
        <w:pStyle w:val="TOC1"/>
      </w:pPr>
      <w:r w:rsidRPr="003D28E1">
        <w:t>1.</w:t>
      </w:r>
      <w:r w:rsidR="005229FC">
        <w:t xml:space="preserve"> </w:t>
      </w:r>
      <w:r w:rsidRPr="003D28E1">
        <w:t xml:space="preserve"> </w:t>
      </w:r>
      <w:r w:rsidR="005229FC" w:rsidRPr="003D28E1">
        <w:t>Introduction</w:t>
      </w:r>
      <w:r w:rsidR="00DC11F2">
        <w:tab/>
      </w:r>
      <w:r w:rsidR="00DC11F2">
        <w:tab/>
      </w:r>
      <w:r w:rsidR="00DC11F2">
        <w:tab/>
      </w:r>
      <w:r w:rsidR="00DC11F2">
        <w:tab/>
      </w:r>
      <w:r w:rsidR="00DC11F2">
        <w:tab/>
      </w:r>
      <w:r w:rsidR="00DC11F2">
        <w:tab/>
      </w:r>
      <w:r w:rsidR="00DC11F2">
        <w:tab/>
      </w:r>
      <w:r w:rsidR="00DC11F2">
        <w:tab/>
      </w:r>
      <w:r w:rsidR="00DC11F2">
        <w:tab/>
      </w:r>
      <w:r w:rsidR="00DC11F2">
        <w:tab/>
      </w:r>
      <w:r w:rsidR="00DC11F2">
        <w:tab/>
      </w:r>
      <w:r w:rsidR="00DC11F2">
        <w:tab/>
      </w:r>
      <w:r w:rsidR="00DC11F2">
        <w:tab/>
      </w:r>
      <w:r w:rsidR="006B4CAB">
        <w:t>I.</w:t>
      </w:r>
      <w:r w:rsidR="00DC11F2">
        <w:t>1</w:t>
      </w:r>
    </w:p>
    <w:p w14:paraId="02E805A2" w14:textId="4934FA47" w:rsidR="00755772" w:rsidRPr="003D28E1" w:rsidRDefault="009628C1" w:rsidP="00076802">
      <w:pPr>
        <w:pStyle w:val="TOC1"/>
      </w:pPr>
      <w:r w:rsidRPr="003D28E1">
        <w:t>2.</w:t>
      </w:r>
      <w:r w:rsidR="005229FC">
        <w:t xml:space="preserve"> </w:t>
      </w:r>
      <w:r w:rsidRPr="003D28E1">
        <w:t xml:space="preserve"> </w:t>
      </w:r>
      <w:r w:rsidR="005229FC" w:rsidRPr="003D28E1">
        <w:t>Therapist Foundation</w:t>
      </w:r>
      <w:r w:rsidR="00DC11F2">
        <w:tab/>
      </w:r>
      <w:r w:rsidR="00DC11F2">
        <w:tab/>
      </w:r>
      <w:r w:rsidR="00DC11F2">
        <w:tab/>
      </w:r>
      <w:r w:rsidR="00DC11F2">
        <w:tab/>
      </w:r>
      <w:r w:rsidR="00DC11F2">
        <w:tab/>
      </w:r>
      <w:r w:rsidR="00DC11F2">
        <w:tab/>
      </w:r>
      <w:r w:rsidR="00DC11F2">
        <w:tab/>
      </w:r>
      <w:r w:rsidR="00DC11F2">
        <w:tab/>
      </w:r>
      <w:r w:rsidR="00DC11F2">
        <w:tab/>
      </w:r>
      <w:r w:rsidR="00DC11F2">
        <w:tab/>
      </w:r>
      <w:r w:rsidR="00DC11F2">
        <w:tab/>
      </w:r>
      <w:r w:rsidR="006B4CAB">
        <w:t>I.</w:t>
      </w:r>
      <w:r w:rsidR="00DC11F2">
        <w:t>1</w:t>
      </w:r>
      <w:r w:rsidR="00750BD0">
        <w:t>2</w:t>
      </w:r>
    </w:p>
    <w:p w14:paraId="599DD403" w14:textId="0CC4A742" w:rsidR="00061F32" w:rsidRDefault="005229FC" w:rsidP="00076802">
      <w:pPr>
        <w:pStyle w:val="TOC1"/>
      </w:pPr>
      <w:r w:rsidRPr="003D28E1">
        <w:t>3.</w:t>
      </w:r>
      <w:r>
        <w:t xml:space="preserve"> </w:t>
      </w:r>
      <w:r w:rsidRPr="003D28E1">
        <w:t xml:space="preserve"> Set And Setting: Therapist Preparation</w:t>
      </w:r>
      <w:r w:rsidR="00DC11F2">
        <w:tab/>
      </w:r>
      <w:r w:rsidR="00DC11F2">
        <w:tab/>
      </w:r>
      <w:r w:rsidR="00DC11F2">
        <w:tab/>
      </w:r>
      <w:r w:rsidR="00DC11F2">
        <w:tab/>
      </w:r>
      <w:r w:rsidR="00DC11F2">
        <w:tab/>
      </w:r>
      <w:r w:rsidR="00DC11F2">
        <w:tab/>
      </w:r>
      <w:r w:rsidR="00DC11F2">
        <w:tab/>
      </w:r>
      <w:r w:rsidR="00DC11F2">
        <w:tab/>
      </w:r>
      <w:r w:rsidR="006B4CAB">
        <w:t>I.</w:t>
      </w:r>
      <w:r w:rsidR="00DC11F2">
        <w:t>1</w:t>
      </w:r>
      <w:r w:rsidR="00750BD0">
        <w:t>3</w:t>
      </w:r>
    </w:p>
    <w:p w14:paraId="7F1564F7" w14:textId="1DFBB075" w:rsidR="00755772" w:rsidRPr="003D28E1" w:rsidRDefault="009628C1" w:rsidP="00076802">
      <w:pPr>
        <w:pStyle w:val="TOC1"/>
      </w:pPr>
      <w:r w:rsidRPr="003D28E1">
        <w:t xml:space="preserve">4. </w:t>
      </w:r>
      <w:r w:rsidR="005229FC" w:rsidRPr="003D28E1">
        <w:t>Prior To The First Session With The Therapists</w:t>
      </w:r>
      <w:r w:rsidR="00DC11F2">
        <w:tab/>
      </w:r>
      <w:r w:rsidR="00DC11F2">
        <w:tab/>
      </w:r>
      <w:r w:rsidR="00DC11F2">
        <w:tab/>
      </w:r>
      <w:r w:rsidR="00DC11F2">
        <w:tab/>
      </w:r>
      <w:r w:rsidR="00DC11F2">
        <w:tab/>
      </w:r>
      <w:r w:rsidR="00DC11F2">
        <w:tab/>
      </w:r>
      <w:r w:rsidR="006B4CAB">
        <w:t>I.</w:t>
      </w:r>
      <w:r w:rsidR="00750BD0">
        <w:t>18</w:t>
      </w:r>
    </w:p>
    <w:p w14:paraId="44FF01CC" w14:textId="77777777" w:rsidR="008F339B" w:rsidRDefault="008F339B">
      <w:pPr>
        <w:pStyle w:val="Normal1"/>
        <w:widowControl w:val="0"/>
        <w:spacing w:before="29" w:line="276" w:lineRule="auto"/>
        <w:ind w:left="140"/>
        <w:rPr>
          <w:rFonts w:asciiTheme="minorHAnsi" w:eastAsia="Arial" w:hAnsiTheme="minorHAnsi" w:cs="Arial"/>
          <w:bCs/>
        </w:rPr>
      </w:pPr>
    </w:p>
    <w:p w14:paraId="09C3BC99" w14:textId="1F4E7CF4" w:rsidR="008F339B" w:rsidRDefault="008F339B" w:rsidP="005229FC">
      <w:pPr>
        <w:pStyle w:val="Normal1"/>
        <w:widowControl w:val="0"/>
        <w:spacing w:before="29" w:line="276" w:lineRule="auto"/>
        <w:rPr>
          <w:rFonts w:asciiTheme="minorHAnsi" w:eastAsia="Arial" w:hAnsiTheme="minorHAnsi" w:cs="Arial"/>
          <w:b/>
        </w:rPr>
      </w:pPr>
      <w:r w:rsidRPr="005229FC">
        <w:rPr>
          <w:rFonts w:asciiTheme="minorHAnsi" w:eastAsia="Arial" w:hAnsiTheme="minorHAnsi" w:cs="Arial"/>
          <w:b/>
          <w:u w:val="single"/>
        </w:rPr>
        <w:t>PART II:</w:t>
      </w:r>
      <w:r w:rsidRPr="005229FC">
        <w:rPr>
          <w:rFonts w:asciiTheme="minorHAnsi" w:eastAsia="Arial" w:hAnsiTheme="minorHAnsi" w:cs="Arial"/>
          <w:b/>
        </w:rPr>
        <w:t xml:space="preserve"> PSILOCYBIN-ASSISTED THERAPY MANUAL AND </w:t>
      </w:r>
      <w:r w:rsidR="00D46578">
        <w:rPr>
          <w:rFonts w:asciiTheme="minorHAnsi" w:eastAsia="Arial" w:hAnsiTheme="minorHAnsi" w:cs="Arial"/>
          <w:b/>
        </w:rPr>
        <w:t>DESCRIPTION</w:t>
      </w:r>
      <w:r w:rsidRPr="005229FC">
        <w:rPr>
          <w:rFonts w:asciiTheme="minorHAnsi" w:eastAsia="Arial" w:hAnsiTheme="minorHAnsi" w:cs="Arial"/>
          <w:b/>
        </w:rPr>
        <w:t xml:space="preserve"> OF SESSIONS</w:t>
      </w:r>
    </w:p>
    <w:p w14:paraId="65FEF7EC" w14:textId="3A03CF84" w:rsidR="005229FC" w:rsidRDefault="005229FC" w:rsidP="005229FC">
      <w:pPr>
        <w:pStyle w:val="Normal1"/>
        <w:widowControl w:val="0"/>
        <w:spacing w:before="29" w:line="276" w:lineRule="auto"/>
        <w:rPr>
          <w:rFonts w:asciiTheme="minorHAnsi" w:eastAsia="Arial" w:hAnsiTheme="minorHAnsi" w:cs="Arial"/>
          <w:b/>
        </w:rPr>
      </w:pPr>
    </w:p>
    <w:p w14:paraId="3F3CDF95" w14:textId="6ACD9E0D" w:rsidR="00DC11F2" w:rsidRPr="00DC11F2" w:rsidRDefault="00DC11F2" w:rsidP="00DC11F2">
      <w:pPr>
        <w:pStyle w:val="TOC1"/>
      </w:pPr>
      <w:r w:rsidRPr="003D28E1">
        <w:t>5.</w:t>
      </w:r>
      <w:r>
        <w:t xml:space="preserve">  </w:t>
      </w:r>
      <w:r w:rsidRPr="003D28E1">
        <w:t xml:space="preserve"> </w:t>
      </w:r>
      <w:r>
        <w:t xml:space="preserve"> </w:t>
      </w:r>
      <w:r w:rsidRPr="003D28E1">
        <w:t>Introduction</w:t>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6B4CAB">
        <w:t>II.</w:t>
      </w:r>
      <w:r w:rsidR="00750BD0">
        <w:t>1</w:t>
      </w:r>
    </w:p>
    <w:p w14:paraId="70AF854A" w14:textId="346EC531" w:rsidR="004048FE" w:rsidRDefault="00750BD0" w:rsidP="00D46578">
      <w:pPr>
        <w:pStyle w:val="TOC1"/>
      </w:pPr>
      <w:r w:rsidRPr="00D46578">
        <w:t>TABLE 1</w:t>
      </w:r>
      <w:r w:rsidR="00D46578" w:rsidRPr="00D46578">
        <w:t xml:space="preserve">: </w:t>
      </w:r>
      <w:r>
        <w:t xml:space="preserve"> </w:t>
      </w:r>
      <w:r w:rsidRPr="00D46578">
        <w:t xml:space="preserve">Overview of Therapy Session Sequence + Ways to Employ ACT </w:t>
      </w:r>
      <w:r>
        <w:tab/>
      </w:r>
      <w:r>
        <w:tab/>
      </w:r>
      <w:r w:rsidR="006B4CAB">
        <w:t>II.</w:t>
      </w:r>
      <w:r>
        <w:t>4</w:t>
      </w:r>
    </w:p>
    <w:p w14:paraId="1AF8EDE7" w14:textId="735E798B" w:rsidR="00755772" w:rsidRPr="003D28E1" w:rsidRDefault="00DC11F2" w:rsidP="00076802">
      <w:pPr>
        <w:pStyle w:val="TOC1"/>
      </w:pPr>
      <w:r>
        <w:t>6</w:t>
      </w:r>
      <w:r w:rsidR="009628C1" w:rsidRPr="003D28E1">
        <w:t>.</w:t>
      </w:r>
      <w:r w:rsidR="005229FC">
        <w:t xml:space="preserve">  </w:t>
      </w:r>
      <w:r w:rsidR="009628C1" w:rsidRPr="003D28E1">
        <w:t xml:space="preserve"> </w:t>
      </w:r>
      <w:r w:rsidR="00F07107">
        <w:t xml:space="preserve"> </w:t>
      </w:r>
      <w:r w:rsidR="008163CE" w:rsidRPr="003D28E1">
        <w:t>Psychoeducation</w:t>
      </w:r>
      <w:r w:rsidR="009628C1" w:rsidRPr="003D28E1">
        <w:t xml:space="preserve"> session #1 (2 hours)</w:t>
      </w:r>
      <w:r w:rsidR="004048FE">
        <w:tab/>
      </w:r>
      <w:r w:rsidR="004048FE">
        <w:tab/>
      </w:r>
      <w:r w:rsidR="004048FE">
        <w:tab/>
      </w:r>
      <w:r w:rsidR="004048FE">
        <w:tab/>
      </w:r>
      <w:r w:rsidR="004048FE">
        <w:tab/>
      </w:r>
      <w:r w:rsidR="004048FE">
        <w:tab/>
      </w:r>
      <w:r w:rsidR="004048FE">
        <w:tab/>
      </w:r>
      <w:r w:rsidR="004048FE">
        <w:tab/>
      </w:r>
      <w:r w:rsidR="006B4CAB">
        <w:t>II.</w:t>
      </w:r>
      <w:r w:rsidR="00750BD0">
        <w:t>6</w:t>
      </w:r>
    </w:p>
    <w:p w14:paraId="5ACB6F43" w14:textId="631111DA" w:rsidR="00755772" w:rsidRPr="003D28E1" w:rsidRDefault="00DC11F2" w:rsidP="00076802">
      <w:pPr>
        <w:pStyle w:val="TOC1"/>
      </w:pPr>
      <w:r>
        <w:t>7</w:t>
      </w:r>
      <w:r w:rsidR="008F339B">
        <w:t>.</w:t>
      </w:r>
      <w:r w:rsidR="005229FC">
        <w:t xml:space="preserve">   </w:t>
      </w:r>
      <w:r w:rsidR="00F07107">
        <w:t xml:space="preserve"> </w:t>
      </w:r>
      <w:r w:rsidR="008163CE" w:rsidRPr="003D28E1">
        <w:t>Experimental</w:t>
      </w:r>
      <w:r w:rsidR="009628C1" w:rsidRPr="003D28E1">
        <w:t xml:space="preserve"> session</w:t>
      </w:r>
      <w:r w:rsidR="00F07107">
        <w:t>s</w:t>
      </w:r>
      <w:r w:rsidR="009628C1" w:rsidRPr="003D28E1">
        <w:t xml:space="preserve"> #1</w:t>
      </w:r>
      <w:r w:rsidR="00F07107">
        <w:t xml:space="preserve"> &amp; #2</w:t>
      </w:r>
      <w:r w:rsidR="009628C1" w:rsidRPr="003D28E1">
        <w:t xml:space="preserve"> (8 hours)</w:t>
      </w:r>
      <w:r w:rsidR="004048FE">
        <w:tab/>
      </w:r>
      <w:r w:rsidR="004048FE">
        <w:tab/>
      </w:r>
      <w:r w:rsidR="004048FE">
        <w:tab/>
      </w:r>
      <w:r w:rsidR="004048FE">
        <w:tab/>
      </w:r>
      <w:r w:rsidR="004048FE">
        <w:tab/>
      </w:r>
      <w:r w:rsidR="004048FE">
        <w:tab/>
      </w:r>
      <w:r w:rsidR="004048FE">
        <w:tab/>
      </w:r>
      <w:r w:rsidR="006B4CAB">
        <w:t>II.</w:t>
      </w:r>
      <w:r w:rsidR="00750BD0">
        <w:t>19</w:t>
      </w:r>
    </w:p>
    <w:p w14:paraId="49784DF5" w14:textId="7DDFC0B9" w:rsidR="00755772" w:rsidRPr="003D28E1" w:rsidRDefault="00DC11F2" w:rsidP="00076802">
      <w:pPr>
        <w:pStyle w:val="TOC1"/>
      </w:pPr>
      <w:r>
        <w:t>8</w:t>
      </w:r>
      <w:r w:rsidR="005229FC">
        <w:t xml:space="preserve">.  </w:t>
      </w:r>
      <w:r w:rsidR="008F339B">
        <w:t xml:space="preserve"> </w:t>
      </w:r>
      <w:r w:rsidR="00F07107">
        <w:t xml:space="preserve"> </w:t>
      </w:r>
      <w:r w:rsidR="008163CE" w:rsidRPr="003D28E1">
        <w:t>Debriefing</w:t>
      </w:r>
      <w:r w:rsidR="009628C1" w:rsidRPr="003D28E1">
        <w:t xml:space="preserve"> session</w:t>
      </w:r>
      <w:r w:rsidR="00F07107">
        <w:t>s</w:t>
      </w:r>
      <w:r w:rsidR="009628C1" w:rsidRPr="003D28E1">
        <w:t xml:space="preserve"> #1</w:t>
      </w:r>
      <w:r w:rsidR="00F07107">
        <w:t xml:space="preserve"> &amp; #2</w:t>
      </w:r>
      <w:r w:rsidR="009628C1" w:rsidRPr="003D28E1">
        <w:t xml:space="preserve"> (1-2 hours)</w:t>
      </w:r>
      <w:r w:rsidR="004048FE">
        <w:tab/>
      </w:r>
      <w:r w:rsidR="004048FE">
        <w:tab/>
      </w:r>
      <w:r w:rsidR="004048FE">
        <w:tab/>
      </w:r>
      <w:r w:rsidR="004048FE">
        <w:tab/>
      </w:r>
      <w:r w:rsidR="004048FE">
        <w:tab/>
      </w:r>
      <w:r w:rsidR="004048FE">
        <w:tab/>
      </w:r>
      <w:r w:rsidR="004048FE">
        <w:tab/>
      </w:r>
      <w:r w:rsidR="004048FE">
        <w:tab/>
      </w:r>
      <w:r w:rsidR="006B4CAB">
        <w:t>II.</w:t>
      </w:r>
      <w:r w:rsidR="00750BD0">
        <w:t>25</w:t>
      </w:r>
      <w:r w:rsidR="004048FE">
        <w:tab/>
      </w:r>
    </w:p>
    <w:p w14:paraId="4AE494C1" w14:textId="4CBF1CEA" w:rsidR="00755772" w:rsidRPr="003D28E1" w:rsidRDefault="00DC11F2" w:rsidP="00076802">
      <w:pPr>
        <w:pStyle w:val="TOC1"/>
      </w:pPr>
      <w:r>
        <w:t>9</w:t>
      </w:r>
      <w:r w:rsidR="005229FC">
        <w:t xml:space="preserve">.   </w:t>
      </w:r>
      <w:r w:rsidR="00F07107">
        <w:t xml:space="preserve"> </w:t>
      </w:r>
      <w:r w:rsidR="008163CE" w:rsidRPr="003D28E1">
        <w:t>Psychoeducation</w:t>
      </w:r>
      <w:r w:rsidR="009628C1" w:rsidRPr="003D28E1">
        <w:t xml:space="preserve"> #2 (2 hours)</w:t>
      </w:r>
      <w:r w:rsidR="004048FE">
        <w:tab/>
      </w:r>
      <w:r w:rsidR="004048FE">
        <w:tab/>
      </w:r>
      <w:r w:rsidR="004048FE">
        <w:tab/>
      </w:r>
      <w:r w:rsidR="004048FE">
        <w:tab/>
      </w:r>
      <w:r w:rsidR="004048FE">
        <w:tab/>
      </w:r>
      <w:r w:rsidR="004048FE">
        <w:tab/>
      </w:r>
      <w:r w:rsidR="004048FE">
        <w:tab/>
      </w:r>
      <w:r w:rsidR="004048FE">
        <w:tab/>
      </w:r>
      <w:r w:rsidR="004048FE">
        <w:tab/>
      </w:r>
      <w:r w:rsidR="006B4CAB">
        <w:t>II.</w:t>
      </w:r>
      <w:r w:rsidR="00750BD0">
        <w:t>29</w:t>
      </w:r>
    </w:p>
    <w:p w14:paraId="256C9D6E" w14:textId="2DE7B48B" w:rsidR="00755772" w:rsidRPr="003D28E1" w:rsidRDefault="00DC11F2" w:rsidP="00076802">
      <w:pPr>
        <w:pStyle w:val="TOC1"/>
      </w:pPr>
      <w:r>
        <w:t>10</w:t>
      </w:r>
      <w:r w:rsidR="005229FC">
        <w:t>.</w:t>
      </w:r>
      <w:r w:rsidR="008163CE" w:rsidRPr="003D28E1">
        <w:t xml:space="preserve"> </w:t>
      </w:r>
      <w:r w:rsidR="00F07107">
        <w:t xml:space="preserve">   </w:t>
      </w:r>
      <w:r w:rsidR="008163CE" w:rsidRPr="003D28E1">
        <w:t>Debriefing</w:t>
      </w:r>
      <w:r w:rsidR="009628C1" w:rsidRPr="003D28E1">
        <w:t xml:space="preserve"> session #3 (1-2 hours)</w:t>
      </w:r>
      <w:r w:rsidR="004048FE">
        <w:tab/>
      </w:r>
      <w:r w:rsidR="004048FE">
        <w:tab/>
      </w:r>
      <w:r w:rsidR="004048FE">
        <w:tab/>
      </w:r>
      <w:r w:rsidR="004048FE">
        <w:tab/>
      </w:r>
      <w:r w:rsidR="004048FE">
        <w:tab/>
      </w:r>
      <w:r w:rsidR="004048FE">
        <w:tab/>
      </w:r>
      <w:r w:rsidR="004048FE">
        <w:tab/>
      </w:r>
      <w:r w:rsidR="004048FE">
        <w:tab/>
      </w:r>
      <w:r w:rsidR="004048FE">
        <w:tab/>
      </w:r>
      <w:r w:rsidR="006B4CAB">
        <w:t>II.</w:t>
      </w:r>
      <w:r w:rsidR="00750BD0">
        <w:t>35</w:t>
      </w:r>
    </w:p>
    <w:p w14:paraId="52E04626" w14:textId="13CDCEBF" w:rsidR="00755772" w:rsidRPr="003D28E1" w:rsidRDefault="005229FC" w:rsidP="00076802">
      <w:pPr>
        <w:pStyle w:val="TOC1"/>
      </w:pPr>
      <w:r>
        <w:t>1</w:t>
      </w:r>
      <w:r w:rsidR="00DC11F2">
        <w:t>1</w:t>
      </w:r>
      <w:r>
        <w:t>.</w:t>
      </w:r>
      <w:r w:rsidR="008163CE" w:rsidRPr="003D28E1">
        <w:t xml:space="preserve"> Debriefing</w:t>
      </w:r>
      <w:r w:rsidR="009628C1" w:rsidRPr="003D28E1">
        <w:t xml:space="preserve"> session #4 (1-2 hours)</w:t>
      </w:r>
      <w:r w:rsidR="004048FE">
        <w:tab/>
      </w:r>
      <w:r w:rsidR="004048FE">
        <w:tab/>
      </w:r>
      <w:r w:rsidR="004048FE">
        <w:tab/>
      </w:r>
      <w:r w:rsidR="004048FE">
        <w:tab/>
      </w:r>
      <w:r w:rsidR="004048FE">
        <w:tab/>
      </w:r>
      <w:r w:rsidR="004048FE">
        <w:tab/>
      </w:r>
      <w:r w:rsidR="004048FE">
        <w:tab/>
      </w:r>
      <w:r w:rsidR="004048FE">
        <w:tab/>
      </w:r>
      <w:r w:rsidR="004048FE">
        <w:tab/>
      </w:r>
      <w:r w:rsidR="006B4CAB">
        <w:t>II.</w:t>
      </w:r>
      <w:r w:rsidR="00750BD0">
        <w:t>38</w:t>
      </w:r>
    </w:p>
    <w:p w14:paraId="00EFFAB2" w14:textId="727FA624" w:rsidR="00755772" w:rsidRPr="003D28E1" w:rsidRDefault="005229FC" w:rsidP="00076802">
      <w:pPr>
        <w:pStyle w:val="TOC1"/>
      </w:pPr>
      <w:r>
        <w:t>1</w:t>
      </w:r>
      <w:r w:rsidR="00DC11F2">
        <w:t>2</w:t>
      </w:r>
      <w:r>
        <w:t>.</w:t>
      </w:r>
      <w:r w:rsidR="008163CE" w:rsidRPr="003D28E1">
        <w:t xml:space="preserve"> Follow</w:t>
      </w:r>
      <w:r w:rsidR="009628C1" w:rsidRPr="003D28E1">
        <w:t>-up session</w:t>
      </w:r>
      <w:r w:rsidR="00061F32">
        <w:t>s</w:t>
      </w:r>
      <w:r w:rsidR="009628C1" w:rsidRPr="003D28E1">
        <w:t xml:space="preserve"> #1</w:t>
      </w:r>
      <w:r w:rsidR="00FE4A26">
        <w:t xml:space="preserve"> &amp;</w:t>
      </w:r>
      <w:r w:rsidR="009628C1" w:rsidRPr="003D28E1">
        <w:t xml:space="preserve"> #2 (1 hour each)</w:t>
      </w:r>
      <w:r w:rsidR="004048FE">
        <w:tab/>
      </w:r>
      <w:r w:rsidR="004048FE">
        <w:tab/>
      </w:r>
      <w:r w:rsidR="004048FE">
        <w:tab/>
      </w:r>
      <w:r w:rsidR="004048FE">
        <w:tab/>
      </w:r>
      <w:r w:rsidR="004048FE">
        <w:tab/>
      </w:r>
      <w:r w:rsidR="004048FE">
        <w:tab/>
      </w:r>
      <w:r w:rsidR="004048FE">
        <w:tab/>
      </w:r>
      <w:r w:rsidR="006B4CAB">
        <w:t>II.</w:t>
      </w:r>
      <w:r w:rsidR="00750BD0">
        <w:t>40</w:t>
      </w:r>
    </w:p>
    <w:p w14:paraId="4795F568" w14:textId="0A53A11D" w:rsidR="002667AE" w:rsidRPr="003D28E1" w:rsidRDefault="008F339B" w:rsidP="00076802">
      <w:pPr>
        <w:pStyle w:val="TOC1"/>
      </w:pPr>
      <w:r>
        <w:t>1</w:t>
      </w:r>
      <w:r w:rsidR="00DC11F2">
        <w:t>3</w:t>
      </w:r>
      <w:r w:rsidR="009628C1" w:rsidRPr="003D28E1">
        <w:t>.</w:t>
      </w:r>
      <w:r w:rsidR="005229FC">
        <w:t xml:space="preserve"> </w:t>
      </w:r>
      <w:r w:rsidR="005229FC" w:rsidRPr="003D28E1">
        <w:t>Limitations</w:t>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6B4CAB">
        <w:t>II.</w:t>
      </w:r>
      <w:r w:rsidR="00750BD0">
        <w:t>42</w:t>
      </w:r>
    </w:p>
    <w:p w14:paraId="11713ECE" w14:textId="7A00E2A5" w:rsidR="00755772" w:rsidRPr="003D28E1" w:rsidRDefault="009628C1" w:rsidP="00076802">
      <w:pPr>
        <w:pStyle w:val="TOC1"/>
      </w:pPr>
      <w:r w:rsidRPr="003D28E1">
        <w:t xml:space="preserve">APPENDIX A: </w:t>
      </w:r>
      <w:r w:rsidR="005229FC" w:rsidRPr="003D28E1">
        <w:t>Therapist Self-Care</w:t>
      </w:r>
      <w:r w:rsidR="006B4CAB">
        <w:tab/>
      </w:r>
      <w:r w:rsidR="004048FE">
        <w:tab/>
      </w:r>
      <w:r w:rsidR="004048FE">
        <w:tab/>
      </w:r>
      <w:r w:rsidR="004048FE">
        <w:tab/>
      </w:r>
      <w:r w:rsidR="004048FE">
        <w:tab/>
      </w:r>
      <w:r w:rsidR="004048FE">
        <w:tab/>
      </w:r>
      <w:r w:rsidR="004048FE">
        <w:tab/>
      </w:r>
      <w:r w:rsidR="004048FE">
        <w:tab/>
      </w:r>
      <w:r w:rsidR="004048FE">
        <w:tab/>
      </w:r>
      <w:r w:rsidR="006B4CAB">
        <w:t>II.</w:t>
      </w:r>
      <w:r w:rsidR="00750BD0">
        <w:t>44</w:t>
      </w:r>
    </w:p>
    <w:p w14:paraId="40832AE5" w14:textId="421BFB69" w:rsidR="00755772" w:rsidRPr="003D28E1" w:rsidRDefault="009628C1" w:rsidP="00076802">
      <w:pPr>
        <w:pStyle w:val="TOC1"/>
      </w:pPr>
      <w:r w:rsidRPr="003D28E1">
        <w:t xml:space="preserve">APPENDIX B: </w:t>
      </w:r>
      <w:r w:rsidR="005229FC" w:rsidRPr="003D28E1">
        <w:t>Psilocybin</w:t>
      </w:r>
      <w:r w:rsidR="004048FE">
        <w:tab/>
      </w:r>
      <w:r w:rsidR="004048FE">
        <w:tab/>
      </w:r>
      <w:r w:rsidR="004048FE">
        <w:tab/>
      </w:r>
      <w:r w:rsidR="004048FE">
        <w:tab/>
      </w:r>
      <w:r w:rsidR="004048FE">
        <w:tab/>
      </w:r>
      <w:r w:rsidR="004048FE">
        <w:tab/>
      </w:r>
      <w:r w:rsidR="004048FE">
        <w:tab/>
      </w:r>
      <w:r w:rsidR="004048FE">
        <w:tab/>
      </w:r>
      <w:r w:rsidR="004048FE">
        <w:tab/>
      </w:r>
      <w:r w:rsidR="004048FE">
        <w:tab/>
      </w:r>
      <w:r w:rsidR="004048FE">
        <w:tab/>
      </w:r>
      <w:r w:rsidR="006B4CAB">
        <w:t>II.</w:t>
      </w:r>
      <w:r w:rsidR="00750BD0">
        <w:t>46</w:t>
      </w:r>
    </w:p>
    <w:p w14:paraId="4F5584AE" w14:textId="37BF17A2" w:rsidR="00755772" w:rsidRPr="003D28E1" w:rsidRDefault="009628C1" w:rsidP="00076802">
      <w:pPr>
        <w:pStyle w:val="TOC1"/>
        <w:rPr>
          <w:highlight w:val="white"/>
        </w:rPr>
      </w:pPr>
      <w:r w:rsidRPr="003D28E1">
        <w:rPr>
          <w:highlight w:val="white"/>
        </w:rPr>
        <w:t xml:space="preserve">APPENDIX </w:t>
      </w:r>
      <w:r w:rsidR="00315E8D" w:rsidRPr="003D28E1">
        <w:rPr>
          <w:highlight w:val="white"/>
        </w:rPr>
        <w:t>C</w:t>
      </w:r>
      <w:r w:rsidRPr="003D28E1">
        <w:rPr>
          <w:highlight w:val="white"/>
        </w:rPr>
        <w:t xml:space="preserve">: </w:t>
      </w:r>
      <w:r w:rsidR="005229FC" w:rsidRPr="003D28E1">
        <w:rPr>
          <w:highlight w:val="white"/>
        </w:rPr>
        <w:t>References</w:t>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4048FE">
        <w:rPr>
          <w:highlight w:val="white"/>
        </w:rPr>
        <w:tab/>
      </w:r>
      <w:r w:rsidR="006B4CAB">
        <w:rPr>
          <w:highlight w:val="white"/>
        </w:rPr>
        <w:t>II.</w:t>
      </w:r>
      <w:r w:rsidR="00750BD0">
        <w:rPr>
          <w:highlight w:val="white"/>
        </w:rPr>
        <w:t>48</w:t>
      </w:r>
    </w:p>
    <w:p w14:paraId="00D0D83D" w14:textId="77777777" w:rsidR="002D4DC1" w:rsidRDefault="002D4DC1" w:rsidP="004A3108">
      <w:pPr>
        <w:pStyle w:val="Normal1"/>
        <w:widowControl w:val="0"/>
        <w:spacing w:before="29" w:line="276" w:lineRule="auto"/>
        <w:jc w:val="center"/>
        <w:rPr>
          <w:rFonts w:asciiTheme="minorHAnsi" w:eastAsia="Arial" w:hAnsiTheme="minorHAnsi" w:cs="Arial"/>
          <w:b/>
        </w:rPr>
      </w:pPr>
    </w:p>
    <w:p w14:paraId="2BB4EEC9" w14:textId="77777777" w:rsidR="002D4DC1" w:rsidRDefault="002D4DC1" w:rsidP="004A3108">
      <w:pPr>
        <w:pStyle w:val="Normal1"/>
        <w:widowControl w:val="0"/>
        <w:spacing w:before="29" w:line="276" w:lineRule="auto"/>
        <w:jc w:val="center"/>
        <w:rPr>
          <w:rFonts w:asciiTheme="minorHAnsi" w:eastAsia="Arial" w:hAnsiTheme="minorHAnsi" w:cs="Arial"/>
          <w:b/>
        </w:rPr>
      </w:pPr>
    </w:p>
    <w:p w14:paraId="4FB272DD" w14:textId="77777777" w:rsidR="002D4DC1" w:rsidRDefault="002D4DC1" w:rsidP="004A3108">
      <w:pPr>
        <w:pStyle w:val="Normal1"/>
        <w:widowControl w:val="0"/>
        <w:spacing w:before="29" w:line="276" w:lineRule="auto"/>
        <w:jc w:val="center"/>
        <w:rPr>
          <w:rFonts w:asciiTheme="minorHAnsi" w:eastAsia="Arial" w:hAnsiTheme="minorHAnsi" w:cs="Arial"/>
          <w:b/>
        </w:rPr>
      </w:pPr>
    </w:p>
    <w:p w14:paraId="2CD197B0" w14:textId="77777777" w:rsidR="002D4DC1" w:rsidRDefault="002D4DC1" w:rsidP="004A3108">
      <w:pPr>
        <w:pStyle w:val="Normal1"/>
        <w:widowControl w:val="0"/>
        <w:spacing w:before="29" w:line="276" w:lineRule="auto"/>
        <w:jc w:val="center"/>
        <w:rPr>
          <w:rFonts w:asciiTheme="minorHAnsi" w:eastAsia="Arial" w:hAnsiTheme="minorHAnsi" w:cs="Arial"/>
          <w:b/>
        </w:rPr>
      </w:pPr>
    </w:p>
    <w:p w14:paraId="2FA75AF3" w14:textId="77777777" w:rsidR="002D4DC1" w:rsidRDefault="002D4DC1" w:rsidP="00076802">
      <w:pPr>
        <w:rPr>
          <w:lang w:bidi="ar-SA"/>
        </w:rPr>
      </w:pPr>
      <w:r>
        <w:br w:type="page"/>
      </w:r>
    </w:p>
    <w:p w14:paraId="554B218D" w14:textId="77777777" w:rsidR="00973E65" w:rsidRDefault="00973E65" w:rsidP="004A3108">
      <w:pPr>
        <w:pStyle w:val="Normal1"/>
        <w:widowControl w:val="0"/>
        <w:spacing w:before="29" w:line="276" w:lineRule="auto"/>
        <w:jc w:val="center"/>
        <w:rPr>
          <w:rFonts w:asciiTheme="minorHAnsi" w:eastAsia="Arial" w:hAnsiTheme="minorHAnsi" w:cs="Arial"/>
          <w:b/>
        </w:rPr>
        <w:sectPr w:rsidR="00973E65">
          <w:headerReference w:type="even" r:id="rId10"/>
          <w:headerReference w:type="default" r:id="rId11"/>
          <w:footerReference w:type="even" r:id="rId12"/>
          <w:footerReference w:type="default" r:id="rId13"/>
          <w:headerReference w:type="first" r:id="rId14"/>
          <w:footerReference w:type="first" r:id="rId15"/>
          <w:pgSz w:w="12240" w:h="15840"/>
          <w:pgMar w:top="940" w:right="1200" w:bottom="280" w:left="1350" w:header="0" w:footer="720" w:gutter="0"/>
          <w:pgNumType w:start="1"/>
          <w:cols w:space="720"/>
          <w:titlePg/>
        </w:sectPr>
      </w:pPr>
    </w:p>
    <w:p w14:paraId="1E2E5A7B" w14:textId="6F9F8200" w:rsidR="00154839" w:rsidRDefault="00154839" w:rsidP="004A3108">
      <w:pPr>
        <w:pStyle w:val="Normal1"/>
        <w:widowControl w:val="0"/>
        <w:spacing w:before="29" w:line="276" w:lineRule="auto"/>
        <w:jc w:val="center"/>
        <w:rPr>
          <w:rFonts w:asciiTheme="minorHAnsi" w:eastAsia="Arial" w:hAnsiTheme="minorHAnsi" w:cs="Arial"/>
          <w:b/>
        </w:rPr>
      </w:pPr>
    </w:p>
    <w:p w14:paraId="2775815A" w14:textId="77777777" w:rsidR="00154839" w:rsidRDefault="00154839" w:rsidP="004A3108">
      <w:pPr>
        <w:pStyle w:val="Normal1"/>
        <w:widowControl w:val="0"/>
        <w:spacing w:before="29" w:line="276" w:lineRule="auto"/>
        <w:jc w:val="center"/>
        <w:rPr>
          <w:rFonts w:asciiTheme="minorHAnsi" w:eastAsia="Arial" w:hAnsiTheme="minorHAnsi" w:cs="Arial"/>
          <w:b/>
        </w:rPr>
      </w:pPr>
    </w:p>
    <w:p w14:paraId="51755FCF" w14:textId="77777777" w:rsidR="00154839" w:rsidRDefault="00154839" w:rsidP="004A3108">
      <w:pPr>
        <w:pStyle w:val="Normal1"/>
        <w:widowControl w:val="0"/>
        <w:spacing w:before="29" w:line="276" w:lineRule="auto"/>
        <w:jc w:val="center"/>
        <w:rPr>
          <w:rFonts w:asciiTheme="minorHAnsi" w:eastAsia="Arial" w:hAnsiTheme="minorHAnsi" w:cs="Arial"/>
          <w:b/>
        </w:rPr>
      </w:pPr>
    </w:p>
    <w:p w14:paraId="7DFAC1EB" w14:textId="77777777" w:rsidR="00154839" w:rsidRDefault="00154839" w:rsidP="004A3108">
      <w:pPr>
        <w:pStyle w:val="Normal1"/>
        <w:widowControl w:val="0"/>
        <w:spacing w:before="29" w:line="276" w:lineRule="auto"/>
        <w:jc w:val="center"/>
        <w:rPr>
          <w:rFonts w:asciiTheme="minorHAnsi" w:eastAsia="Arial" w:hAnsiTheme="minorHAnsi" w:cs="Arial"/>
          <w:b/>
        </w:rPr>
      </w:pPr>
    </w:p>
    <w:p w14:paraId="4E8B9DCA" w14:textId="383472AB" w:rsidR="00B20819" w:rsidRPr="00FF2F5F" w:rsidRDefault="00B20819" w:rsidP="00FF2F5F">
      <w:pPr>
        <w:pStyle w:val="PartHead"/>
        <w:rPr>
          <w:u w:val="single"/>
        </w:rPr>
      </w:pPr>
      <w:r w:rsidRPr="00FF2F5F">
        <w:rPr>
          <w:u w:val="single"/>
        </w:rPr>
        <w:t xml:space="preserve">PART I  </w:t>
      </w:r>
    </w:p>
    <w:p w14:paraId="67801E5D" w14:textId="631CACA1" w:rsidR="00B20819" w:rsidRPr="00FF2F5F" w:rsidRDefault="00DC11F2" w:rsidP="00FF2F5F">
      <w:pPr>
        <w:pStyle w:val="PartHead"/>
        <w:rPr>
          <w:rFonts w:eastAsia="Times New Roman"/>
        </w:rPr>
      </w:pPr>
      <w:r w:rsidRPr="00FF2F5F">
        <w:t xml:space="preserve">THEORETICAL FOUNDATION </w:t>
      </w:r>
      <w:r>
        <w:t>F</w:t>
      </w:r>
      <w:r w:rsidRPr="00FF2F5F">
        <w:t xml:space="preserve">OR PSILOCYBIN-ASSISTED ACT THERAPY </w:t>
      </w:r>
      <w:r>
        <w:t>I</w:t>
      </w:r>
      <w:r w:rsidRPr="00FF2F5F">
        <w:t xml:space="preserve">N TREATMENT </w:t>
      </w:r>
      <w:r>
        <w:t>O</w:t>
      </w:r>
      <w:r w:rsidRPr="00FF2F5F">
        <w:t>F DEPRESSION</w:t>
      </w:r>
    </w:p>
    <w:p w14:paraId="4CF7F0D9" w14:textId="6F935646" w:rsidR="00DC11F2" w:rsidRDefault="00DC11F2" w:rsidP="00076802">
      <w:pPr>
        <w:sectPr w:rsidR="00DC11F2" w:rsidSect="00973E65">
          <w:footerReference w:type="default" r:id="rId16"/>
          <w:pgSz w:w="12240" w:h="15840"/>
          <w:pgMar w:top="936" w:right="1195" w:bottom="720" w:left="1354" w:header="0" w:footer="360" w:gutter="0"/>
          <w:pgNumType w:start="1"/>
          <w:cols w:space="720"/>
          <w:docGrid w:linePitch="326"/>
        </w:sectPr>
      </w:pPr>
    </w:p>
    <w:p w14:paraId="1C392537" w14:textId="3513A043" w:rsidR="00B20819" w:rsidRDefault="00B20819" w:rsidP="00CE1626">
      <w:pPr>
        <w:ind w:firstLine="0"/>
        <w:rPr>
          <w:lang w:bidi="ar-SA"/>
        </w:rPr>
      </w:pPr>
    </w:p>
    <w:p w14:paraId="03FF198A" w14:textId="34DCCDFC" w:rsidR="00B20819" w:rsidRDefault="00B20819" w:rsidP="00B20819">
      <w:pPr>
        <w:pStyle w:val="Normal1"/>
        <w:widowControl w:val="0"/>
        <w:spacing w:line="276" w:lineRule="auto"/>
        <w:ind w:left="105" w:right="52"/>
        <w:rPr>
          <w:rFonts w:asciiTheme="minorHAnsi" w:eastAsia="Arial" w:hAnsiTheme="minorHAnsi" w:cs="Arial"/>
          <w:bCs/>
        </w:rPr>
      </w:pPr>
    </w:p>
    <w:p w14:paraId="15D707DA" w14:textId="77777777" w:rsidR="005D5228" w:rsidRDefault="005D5228" w:rsidP="00B20819">
      <w:pPr>
        <w:pStyle w:val="Normal1"/>
        <w:widowControl w:val="0"/>
        <w:spacing w:line="276" w:lineRule="auto"/>
        <w:ind w:left="105" w:right="52"/>
        <w:rPr>
          <w:rFonts w:asciiTheme="minorHAnsi" w:eastAsia="Arial" w:hAnsiTheme="minorHAnsi" w:cs="Arial"/>
          <w:bCs/>
        </w:rPr>
      </w:pPr>
    </w:p>
    <w:p w14:paraId="65A3A567" w14:textId="4292DDE0" w:rsidR="00755772" w:rsidRPr="003D28E1" w:rsidRDefault="009628C1" w:rsidP="00FF2F5F">
      <w:pPr>
        <w:pStyle w:val="Heading7"/>
      </w:pPr>
      <w:r w:rsidRPr="003D28E1">
        <w:t>1. INTRODUCTION</w:t>
      </w:r>
    </w:p>
    <w:p w14:paraId="01301BD2" w14:textId="0DB46C21" w:rsidR="00755772" w:rsidRDefault="00076802" w:rsidP="00DC11F2">
      <w:pPr>
        <w:pStyle w:val="Heading3"/>
      </w:pPr>
      <w:r>
        <w:t xml:space="preserve">1.1 </w:t>
      </w:r>
      <w:r w:rsidR="009628C1" w:rsidRPr="003D28E1">
        <w:t xml:space="preserve">Goals of </w:t>
      </w:r>
      <w:r w:rsidR="004F5014">
        <w:t>T</w:t>
      </w:r>
      <w:r w:rsidR="009628C1" w:rsidRPr="003D28E1">
        <w:t>his Manual</w:t>
      </w:r>
    </w:p>
    <w:p w14:paraId="18EA69ED" w14:textId="0420C6C2" w:rsidR="004A3108" w:rsidRPr="00076802" w:rsidRDefault="007970B4" w:rsidP="005D5228">
      <w:r w:rsidRPr="00076802">
        <w:t xml:space="preserve">The Yale Manual for Psilocybin-Assisted Therapy of Depression </w:t>
      </w:r>
      <w:r w:rsidR="009628C1" w:rsidRPr="00076802">
        <w:rPr>
          <w:highlight w:val="white"/>
        </w:rPr>
        <w:t>provides researchers</w:t>
      </w:r>
      <w:r w:rsidRPr="00076802">
        <w:rPr>
          <w:highlight w:val="white"/>
        </w:rPr>
        <w:t xml:space="preserve"> and</w:t>
      </w:r>
      <w:r w:rsidR="009628C1" w:rsidRPr="00076802">
        <w:rPr>
          <w:highlight w:val="white"/>
        </w:rPr>
        <w:t xml:space="preserve"> therapists</w:t>
      </w:r>
      <w:r w:rsidRPr="00076802">
        <w:rPr>
          <w:highlight w:val="white"/>
        </w:rPr>
        <w:t xml:space="preserve"> </w:t>
      </w:r>
      <w:r w:rsidR="009628C1" w:rsidRPr="00076802">
        <w:rPr>
          <w:highlight w:val="white"/>
        </w:rPr>
        <w:t>with</w:t>
      </w:r>
      <w:r w:rsidRPr="00076802">
        <w:t xml:space="preserve"> methods, structure, and areas to consider regarding the use of psychedelic-assisted therapy in the treatment of Major Depressive Disorder (MDD).</w:t>
      </w:r>
      <w:r w:rsidR="0051659A" w:rsidRPr="00076802">
        <w:t xml:space="preserve"> In </w:t>
      </w:r>
      <w:r w:rsidR="00955354" w:rsidRPr="00076802">
        <w:t>particular, this</w:t>
      </w:r>
      <w:r w:rsidR="0051659A" w:rsidRPr="00076802">
        <w:t xml:space="preserve"> manual illustrates a mode of utilizing Acceptance and Commitment Therapy (ACT) as a therapeutic framework for psilocybin</w:t>
      </w:r>
      <w:r w:rsidR="004E55A2" w:rsidRPr="00076802">
        <w:t>-assisted</w:t>
      </w:r>
      <w:r w:rsidR="0051659A" w:rsidRPr="00076802">
        <w:t xml:space="preserve"> therapy of depression. </w:t>
      </w:r>
    </w:p>
    <w:p w14:paraId="6553498B" w14:textId="77777777" w:rsidR="0086632E" w:rsidRDefault="0051659A" w:rsidP="0086632E">
      <w:pPr>
        <w:rPr>
          <w:rFonts w:cs="Arial"/>
        </w:rPr>
      </w:pPr>
      <w:r w:rsidRPr="003D28E1">
        <w:rPr>
          <w:rFonts w:cs="Arial"/>
        </w:rPr>
        <w:t xml:space="preserve">This manual is intended for use with participants </w:t>
      </w:r>
      <w:r w:rsidR="004E55A2">
        <w:rPr>
          <w:rFonts w:cs="Arial"/>
        </w:rPr>
        <w:t xml:space="preserve">in </w:t>
      </w:r>
      <w:r w:rsidRPr="003D28E1">
        <w:rPr>
          <w:rFonts w:cs="Arial"/>
        </w:rPr>
        <w:t xml:space="preserve">an approved clinical trial who have provided their informed consent. </w:t>
      </w:r>
      <w:r w:rsidR="009628C1" w:rsidRPr="003D28E1">
        <w:rPr>
          <w:rFonts w:cs="Arial"/>
          <w:highlight w:val="white"/>
        </w:rPr>
        <w:t>In this manual, the people who participate in the experimental psychotherapy sessions are referred to as “participants” rather than as “patients” or “subjects.” The manual is intended for use in conjunction with an approved study protocol</w:t>
      </w:r>
      <w:r w:rsidR="004E55A2">
        <w:rPr>
          <w:rFonts w:cs="Arial"/>
          <w:highlight w:val="white"/>
        </w:rPr>
        <w:t>,</w:t>
      </w:r>
      <w:r w:rsidR="009628C1" w:rsidRPr="003D28E1">
        <w:rPr>
          <w:rFonts w:cs="Arial"/>
          <w:highlight w:val="white"/>
        </w:rPr>
        <w:t xml:space="preserve"> contained in a separate document</w:t>
      </w:r>
      <w:r w:rsidR="004E55A2">
        <w:rPr>
          <w:rFonts w:cs="Arial"/>
          <w:highlight w:val="white"/>
        </w:rPr>
        <w:t>,</w:t>
      </w:r>
      <w:r w:rsidR="009628C1" w:rsidRPr="003D28E1">
        <w:rPr>
          <w:rFonts w:cs="Arial"/>
          <w:highlight w:val="white"/>
        </w:rPr>
        <w:t xml:space="preserve"> describing the study design.  The design </w:t>
      </w:r>
      <w:r w:rsidR="000C753B">
        <w:rPr>
          <w:rFonts w:cs="Arial"/>
          <w:highlight w:val="white"/>
        </w:rPr>
        <w:t xml:space="preserve">of the study for which this manual was developed </w:t>
      </w:r>
      <w:r w:rsidR="009628C1" w:rsidRPr="003D28E1">
        <w:rPr>
          <w:rFonts w:cs="Arial"/>
          <w:highlight w:val="white"/>
        </w:rPr>
        <w:t xml:space="preserve">involves several </w:t>
      </w:r>
      <w:r w:rsidR="009628C1" w:rsidRPr="003D28E1">
        <w:rPr>
          <w:rFonts w:cs="Arial"/>
        </w:rPr>
        <w:t>experimental</w:t>
      </w:r>
      <w:r w:rsidR="005621A2" w:rsidRPr="003D28E1">
        <w:rPr>
          <w:rFonts w:cs="Arial"/>
        </w:rPr>
        <w:t xml:space="preserve"> (“dosing”</w:t>
      </w:r>
      <w:r w:rsidR="000C753B">
        <w:rPr>
          <w:rFonts w:cs="Arial"/>
        </w:rPr>
        <w:t xml:space="preserve"> or “medicine”</w:t>
      </w:r>
      <w:r w:rsidR="005621A2" w:rsidRPr="003D28E1">
        <w:rPr>
          <w:rFonts w:cs="Arial"/>
        </w:rPr>
        <w:t>)</w:t>
      </w:r>
      <w:r w:rsidR="009628C1" w:rsidRPr="003D28E1">
        <w:rPr>
          <w:rFonts w:cs="Arial"/>
        </w:rPr>
        <w:t xml:space="preserve"> sessions with associated preparatory and integrative therapy sessions.  </w:t>
      </w:r>
      <w:r w:rsidRPr="003D28E1">
        <w:rPr>
          <w:rFonts w:cs="Arial"/>
        </w:rPr>
        <w:t xml:space="preserve">The number and order of sessions presented here </w:t>
      </w:r>
      <w:r w:rsidR="004E55A2">
        <w:rPr>
          <w:rFonts w:cs="Arial"/>
        </w:rPr>
        <w:t>is</w:t>
      </w:r>
      <w:r w:rsidRPr="003D28E1">
        <w:rPr>
          <w:rFonts w:cs="Arial"/>
        </w:rPr>
        <w:t xml:space="preserve"> particular to </w:t>
      </w:r>
      <w:r w:rsidR="000C753B">
        <w:rPr>
          <w:rFonts w:cs="Arial"/>
        </w:rPr>
        <w:t xml:space="preserve">this </w:t>
      </w:r>
      <w:r w:rsidR="0086632E">
        <w:rPr>
          <w:rFonts w:cs="Arial"/>
        </w:rPr>
        <w:t>trial</w:t>
      </w:r>
      <w:r w:rsidR="004E55A2">
        <w:rPr>
          <w:rFonts w:cs="Arial"/>
        </w:rPr>
        <w:t xml:space="preserve">.  </w:t>
      </w:r>
    </w:p>
    <w:p w14:paraId="6860E131" w14:textId="00C5145C" w:rsidR="00755772" w:rsidRDefault="0086632E" w:rsidP="0086632E">
      <w:pPr>
        <w:rPr>
          <w:rFonts w:cs="Arial"/>
        </w:rPr>
      </w:pPr>
      <w:r w:rsidRPr="005857F3">
        <w:t xml:space="preserve">We consider the process of integrating the principles of ACT into psychedelic therapy to be an iterative project requiring ongoing case supervision and refinement </w:t>
      </w:r>
      <w:r>
        <w:t xml:space="preserve">or adaptation </w:t>
      </w:r>
      <w:r w:rsidRPr="005857F3">
        <w:t>of the protocol.</w:t>
      </w:r>
      <w:r>
        <w:t xml:space="preserve"> As such, </w:t>
      </w:r>
      <w:r>
        <w:rPr>
          <w:rFonts w:cs="Arial"/>
        </w:rPr>
        <w:t>t</w:t>
      </w:r>
      <w:r w:rsidR="004A3108">
        <w:rPr>
          <w:rFonts w:cs="Arial"/>
        </w:rPr>
        <w:t xml:space="preserve">he number and order of sessions </w:t>
      </w:r>
      <w:r w:rsidR="004E55A2">
        <w:rPr>
          <w:rFonts w:cs="Arial"/>
        </w:rPr>
        <w:t>may</w:t>
      </w:r>
      <w:r w:rsidR="0051659A" w:rsidRPr="003D28E1">
        <w:rPr>
          <w:rFonts w:cs="Arial"/>
        </w:rPr>
        <w:t xml:space="preserve"> be adapted</w:t>
      </w:r>
      <w:r w:rsidR="004E55A2">
        <w:rPr>
          <w:rFonts w:cs="Arial"/>
        </w:rPr>
        <w:t>,</w:t>
      </w:r>
      <w:r w:rsidR="0051659A" w:rsidRPr="003D28E1">
        <w:rPr>
          <w:rFonts w:cs="Arial"/>
        </w:rPr>
        <w:t xml:space="preserve"> based on the needs of other research studies.</w:t>
      </w:r>
      <w:r w:rsidR="004A3108">
        <w:rPr>
          <w:rFonts w:cs="Arial"/>
        </w:rPr>
        <w:t xml:space="preserve"> Additionally, certain aspects of </w:t>
      </w:r>
      <w:r>
        <w:rPr>
          <w:rFonts w:cs="Arial"/>
        </w:rPr>
        <w:t>the manual</w:t>
      </w:r>
      <w:r w:rsidR="004A3108">
        <w:rPr>
          <w:rFonts w:cs="Arial"/>
        </w:rPr>
        <w:t xml:space="preserve"> may be adjusted to meet the needs of different stud</w:t>
      </w:r>
      <w:r>
        <w:rPr>
          <w:rFonts w:cs="Arial"/>
        </w:rPr>
        <w:t>ies</w:t>
      </w:r>
      <w:r w:rsidR="004A3108">
        <w:rPr>
          <w:rFonts w:cs="Arial"/>
        </w:rPr>
        <w:t xml:space="preserve">. However, elements of </w:t>
      </w:r>
      <w:r>
        <w:rPr>
          <w:rFonts w:cs="Arial"/>
        </w:rPr>
        <w:t xml:space="preserve">the manual </w:t>
      </w:r>
      <w:r w:rsidR="004A3108">
        <w:rPr>
          <w:rFonts w:cs="Arial"/>
        </w:rPr>
        <w:t xml:space="preserve">designed to ensure the safety of the participant(s) or therapists should </w:t>
      </w:r>
      <w:r w:rsidR="00E5155F">
        <w:rPr>
          <w:rFonts w:cs="Arial"/>
        </w:rPr>
        <w:t>be followed</w:t>
      </w:r>
      <w:r w:rsidR="004A3108">
        <w:rPr>
          <w:rFonts w:cs="Arial"/>
        </w:rPr>
        <w:t>.</w:t>
      </w:r>
      <w:r w:rsidR="00E5155F">
        <w:rPr>
          <w:rFonts w:cs="Arial"/>
        </w:rPr>
        <w:t xml:space="preserve"> </w:t>
      </w:r>
      <w:r w:rsidR="004A3108">
        <w:rPr>
          <w:rFonts w:cs="Arial"/>
        </w:rPr>
        <w:t xml:space="preserve">Because of the adaptable nature of the information presented in this document, </w:t>
      </w:r>
      <w:r w:rsidR="003F0571">
        <w:rPr>
          <w:rFonts w:cs="Arial"/>
        </w:rPr>
        <w:t>the authors have adopted a mostly suggestive tone, using words like “should” or “may” in describing activities. In instances where certain practices or standards must be observed to ensure safety, the authors have chosen a directive tone, using words like, “will” or “shall.”</w:t>
      </w:r>
      <w:r w:rsidR="004A3108">
        <w:rPr>
          <w:rFonts w:cs="Arial"/>
        </w:rPr>
        <w:t xml:space="preserve"> </w:t>
      </w:r>
    </w:p>
    <w:p w14:paraId="305C8961" w14:textId="77777777" w:rsidR="00735DFB" w:rsidRDefault="00735DFB" w:rsidP="005D5228">
      <w:pPr>
        <w:rPr>
          <w:rFonts w:cs="Arial"/>
        </w:rPr>
      </w:pPr>
    </w:p>
    <w:p w14:paraId="06281171" w14:textId="77777777" w:rsidR="00735DFB" w:rsidRDefault="00735DFB" w:rsidP="006B4CAB">
      <w:pPr>
        <w:jc w:val="center"/>
        <w:rPr>
          <w:rFonts w:cs="Arial"/>
        </w:rPr>
      </w:pPr>
    </w:p>
    <w:p w14:paraId="67AC0F58" w14:textId="690F2C6C" w:rsidR="00755772" w:rsidRPr="003D28E1" w:rsidRDefault="009628C1" w:rsidP="00470098">
      <w:pPr>
        <w:pStyle w:val="Heading5"/>
      </w:pPr>
      <w:r w:rsidRPr="003D28E1">
        <w:lastRenderedPageBreak/>
        <w:t>The specific goals of this manual are to:</w:t>
      </w:r>
    </w:p>
    <w:p w14:paraId="726C1CFA" w14:textId="1156E4EF" w:rsidR="00755772" w:rsidRPr="00385A97" w:rsidRDefault="009628C1" w:rsidP="00385A97">
      <w:pPr>
        <w:pStyle w:val="List"/>
      </w:pPr>
      <w:r w:rsidRPr="00385A97">
        <w:t>Delineate the essential elements of research</w:t>
      </w:r>
      <w:r w:rsidR="00504750" w:rsidRPr="00385A97">
        <w:t>-</w:t>
      </w:r>
      <w:r w:rsidRPr="00385A97">
        <w:t>based</w:t>
      </w:r>
      <w:r w:rsidR="004E55A2" w:rsidRPr="00385A97">
        <w:t>,</w:t>
      </w:r>
      <w:r w:rsidRPr="00385A97">
        <w:t xml:space="preserve"> psychedelic-assisted therapy</w:t>
      </w:r>
      <w:r w:rsidR="005621A2" w:rsidRPr="00385A97">
        <w:t xml:space="preserve"> for individuals suffering from Major Depressive Disorder</w:t>
      </w:r>
      <w:r w:rsidRPr="00385A97">
        <w:t>, including establishing and maintaining proper set and setting.</w:t>
      </w:r>
    </w:p>
    <w:p w14:paraId="02CF2F35" w14:textId="2039CD90" w:rsidR="00755772" w:rsidRPr="00385A97" w:rsidRDefault="009628C1" w:rsidP="00385A97">
      <w:pPr>
        <w:pStyle w:val="List"/>
      </w:pPr>
      <w:r w:rsidRPr="00385A97">
        <w:t xml:space="preserve">Delineate theoretical and clinical approaches drawn from Acceptance and Commitment Therapy (ACT) as a </w:t>
      </w:r>
      <w:r w:rsidR="005621A2" w:rsidRPr="00385A97">
        <w:t xml:space="preserve">platform that offers a </w:t>
      </w:r>
      <w:r w:rsidRPr="00385A97">
        <w:t>model for understanding and depression</w:t>
      </w:r>
      <w:r w:rsidR="004E55A2" w:rsidRPr="00385A97">
        <w:t xml:space="preserve"> and treating the psychological rigidity/</w:t>
      </w:r>
      <w:r w:rsidR="00CF3F15" w:rsidRPr="00385A97">
        <w:t>inflexibility</w:t>
      </w:r>
      <w:r w:rsidR="004E55A2" w:rsidRPr="00385A97">
        <w:t xml:space="preserve"> that is common in </w:t>
      </w:r>
      <w:r w:rsidR="00955354" w:rsidRPr="00385A97">
        <w:t>MDD.</w:t>
      </w:r>
      <w:r w:rsidR="005621A2" w:rsidRPr="00385A97">
        <w:t xml:space="preserve"> </w:t>
      </w:r>
    </w:p>
    <w:p w14:paraId="3DF1EC03" w14:textId="648FBEC3" w:rsidR="00755772" w:rsidRPr="00385A97" w:rsidRDefault="009628C1" w:rsidP="00385A97">
      <w:pPr>
        <w:pStyle w:val="List"/>
      </w:pPr>
      <w:r w:rsidRPr="00385A97">
        <w:t xml:space="preserve">Provide guidelines to therapists for use of this model </w:t>
      </w:r>
      <w:r w:rsidR="004E55A2" w:rsidRPr="00385A97">
        <w:t xml:space="preserve">regarding: </w:t>
      </w:r>
      <w:r w:rsidRPr="00385A97">
        <w:t>preparation</w:t>
      </w:r>
      <w:r w:rsidR="004E55A2" w:rsidRPr="00385A97">
        <w:t xml:space="preserve"> sessions</w:t>
      </w:r>
      <w:r w:rsidRPr="00385A97">
        <w:t xml:space="preserve"> (psychoeducation</w:t>
      </w:r>
      <w:r w:rsidR="00955354" w:rsidRPr="00385A97">
        <w:t>), dosing</w:t>
      </w:r>
      <w:r w:rsidR="004E55A2" w:rsidRPr="00385A97">
        <w:t xml:space="preserve"> </w:t>
      </w:r>
      <w:r w:rsidRPr="00385A97">
        <w:t>(experimental</w:t>
      </w:r>
      <w:r w:rsidR="00CF3F15" w:rsidRPr="00385A97">
        <w:t>)</w:t>
      </w:r>
      <w:r w:rsidRPr="00385A97">
        <w:t xml:space="preserve"> session</w:t>
      </w:r>
      <w:r w:rsidR="00CF3F15" w:rsidRPr="00385A97">
        <w:t>s,</w:t>
      </w:r>
      <w:r w:rsidRPr="00385A97">
        <w:t xml:space="preserve"> and integration (debriefing and follow-up) sessions. </w:t>
      </w:r>
    </w:p>
    <w:p w14:paraId="3B1C5CE4" w14:textId="79963A8B" w:rsidR="00755772" w:rsidRPr="00385A97" w:rsidRDefault="009628C1" w:rsidP="00385A97">
      <w:pPr>
        <w:pStyle w:val="List"/>
      </w:pPr>
      <w:r w:rsidRPr="00385A97">
        <w:t>Educat</w:t>
      </w:r>
      <w:r w:rsidR="00504750" w:rsidRPr="00385A97">
        <w:t>e</w:t>
      </w:r>
      <w:r w:rsidRPr="00385A97">
        <w:t xml:space="preserve"> therapists regarding self-care practices that support this work.</w:t>
      </w:r>
    </w:p>
    <w:p w14:paraId="76DE5965" w14:textId="77777777" w:rsidR="00385A97" w:rsidRDefault="009628C1" w:rsidP="00385A97">
      <w:pPr>
        <w:pStyle w:val="List"/>
      </w:pPr>
      <w:r w:rsidRPr="00385A97">
        <w:t>Educat</w:t>
      </w:r>
      <w:r w:rsidR="00504750" w:rsidRPr="00385A97">
        <w:t>e</w:t>
      </w:r>
      <w:r w:rsidRPr="00385A97">
        <w:t xml:space="preserve"> therapists regarding inclusion and exclusion criteria, screening procedures and consenting procedures.</w:t>
      </w:r>
    </w:p>
    <w:p w14:paraId="73ADA42C" w14:textId="57A52DE4" w:rsidR="00755772" w:rsidRPr="003D28E1" w:rsidRDefault="009628C1" w:rsidP="00385A97">
      <w:pPr>
        <w:pStyle w:val="List"/>
      </w:pPr>
      <w:r w:rsidRPr="003D28E1">
        <w:t>Define basic criteria required to function as a study therapist.</w:t>
      </w:r>
    </w:p>
    <w:p w14:paraId="01B9206A" w14:textId="77F0DE4C" w:rsidR="00755772" w:rsidRDefault="00076802" w:rsidP="00DC11F2">
      <w:pPr>
        <w:pStyle w:val="Heading3"/>
      </w:pPr>
      <w:r>
        <w:rPr>
          <w:highlight w:val="white"/>
        </w:rPr>
        <w:t xml:space="preserve">1.2 </w:t>
      </w:r>
      <w:r w:rsidR="009628C1" w:rsidRPr="00353C40">
        <w:rPr>
          <w:highlight w:val="white"/>
        </w:rPr>
        <w:t>General Elements of Psychedelic-Assisted Therapy</w:t>
      </w:r>
    </w:p>
    <w:p w14:paraId="0F131E16" w14:textId="77777777" w:rsidR="00385A97" w:rsidRDefault="009628C1" w:rsidP="005D5228">
      <w:r w:rsidRPr="003D28E1">
        <w:t>The term “psychedelic-assisted psychotherapy” refers to a particular mode of using psychedelic substances in which the effects of the drug, both biological and psychological, play a significant role in facilitating a psychotherapeutic intervention</w:t>
      </w:r>
      <w:r w:rsidR="00384690" w:rsidRPr="003D28E1">
        <w:t xml:space="preserve">.  This intervention </w:t>
      </w:r>
      <w:r w:rsidRPr="003D28E1">
        <w:t xml:space="preserve">begins before the </w:t>
      </w:r>
      <w:r w:rsidR="00384690" w:rsidRPr="003D28E1">
        <w:t xml:space="preserve">first </w:t>
      </w:r>
      <w:r w:rsidRPr="003D28E1">
        <w:t>psychedelic dosing session</w:t>
      </w:r>
      <w:r w:rsidR="00384690" w:rsidRPr="003D28E1">
        <w:t xml:space="preserve"> occurs</w:t>
      </w:r>
      <w:r w:rsidRPr="003D28E1">
        <w:t xml:space="preserve">, and continues after </w:t>
      </w:r>
      <w:r w:rsidR="00384690" w:rsidRPr="003D28E1">
        <w:t>the final dosing session</w:t>
      </w:r>
      <w:r w:rsidRPr="003D28E1">
        <w:t xml:space="preserve">. While most clinical trials </w:t>
      </w:r>
      <w:r w:rsidR="00384690" w:rsidRPr="003D28E1">
        <w:t>using</w:t>
      </w:r>
      <w:r w:rsidRPr="003D28E1">
        <w:t xml:space="preserve"> psychedelic therapy have followed the basic preparation, support, and integration model, the content of the preparation and integration sessions has varied considerably </w:t>
      </w:r>
      <w:r w:rsidR="00384690" w:rsidRPr="003D28E1">
        <w:t>among</w:t>
      </w:r>
      <w:r w:rsidRPr="003D28E1">
        <w:t xml:space="preserve"> protocols, based on the condition being treated as well as the therapeutic orientation of the researchers writing the protocol. Nonetheless, </w:t>
      </w:r>
      <w:r w:rsidR="00384690" w:rsidRPr="003D28E1">
        <w:t>p</w:t>
      </w:r>
      <w:r w:rsidRPr="003D28E1">
        <w:t xml:space="preserve">sychedelic-assisted therapies have certain common recognizable features. This therapeutic modality places significant emphasis on set, setting, preparation, integration, the creation of a supportive therapeutic container to focus and frame the effects of the psychedelic drug, and the creation and maintenance of a strong therapeutic alliance. </w:t>
      </w:r>
    </w:p>
    <w:p w14:paraId="64F66840" w14:textId="07096923" w:rsidR="00755772" w:rsidRPr="003D28E1" w:rsidRDefault="009628C1" w:rsidP="005D5228">
      <w:r w:rsidRPr="00B261BB">
        <w:rPr>
          <w:rFonts w:ascii="Cambria" w:hAnsi="Cambria"/>
        </w:rPr>
        <w:t>Traditionally</w:t>
      </w:r>
      <w:r w:rsidRPr="003D28E1">
        <w:t>, psychedelic-assisted therapy is comprised of three parts: preparation</w:t>
      </w:r>
      <w:r w:rsidR="00353C40">
        <w:t xml:space="preserve"> for the </w:t>
      </w:r>
      <w:r w:rsidR="00CF3F15">
        <w:t>dosing</w:t>
      </w:r>
      <w:r w:rsidR="00353C40">
        <w:t xml:space="preserve"> session</w:t>
      </w:r>
      <w:r w:rsidRPr="003D28E1">
        <w:t>, support</w:t>
      </w:r>
      <w:r w:rsidR="00353C40">
        <w:t xml:space="preserve"> during the </w:t>
      </w:r>
      <w:r w:rsidR="00CF3F15">
        <w:t>dosing</w:t>
      </w:r>
      <w:r w:rsidR="00353C40">
        <w:t xml:space="preserve"> session</w:t>
      </w:r>
      <w:r w:rsidRPr="003D28E1">
        <w:t>, and integration</w:t>
      </w:r>
      <w:r w:rsidR="00353C40">
        <w:t xml:space="preserve"> following it</w:t>
      </w:r>
      <w:r w:rsidRPr="003D28E1">
        <w:t>. Preparatory sessions, occurring prior to the medication session, aim to accomplish several important tasks. Therapists must develop therapeutic rapport with the participant, gather information about the participant and their history, and provide psychoeducation regarding the psychedelic experience</w:t>
      </w:r>
      <w:r w:rsidR="00CF3F15">
        <w:t>,</w:t>
      </w:r>
      <w:r w:rsidRPr="003D28E1">
        <w:t xml:space="preserve"> the therapeutic approach to be used</w:t>
      </w:r>
      <w:r w:rsidR="00CF3F15">
        <w:t>,</w:t>
      </w:r>
      <w:r w:rsidR="00353C40">
        <w:t xml:space="preserve"> and expectations of the participant’s active collaboration in the process</w:t>
      </w:r>
      <w:r w:rsidRPr="003D28E1">
        <w:t xml:space="preserve">.  Additionally, the sessions seek to clarify </w:t>
      </w:r>
      <w:r w:rsidR="00353C40">
        <w:t xml:space="preserve">the participant’s </w:t>
      </w:r>
      <w:r w:rsidRPr="003D28E1">
        <w:t>expectations of the medication session</w:t>
      </w:r>
      <w:r w:rsidR="00353C40">
        <w:t xml:space="preserve">.  </w:t>
      </w:r>
      <w:r w:rsidR="003F0571">
        <w:t xml:space="preserve">We </w:t>
      </w:r>
      <w:r w:rsidR="00353C40">
        <w:t xml:space="preserve">explain the </w:t>
      </w:r>
      <w:r w:rsidRPr="003D28E1">
        <w:t>logistics of the session (how long it will last, the type of music to be utilized) and delineate acceptable boundaries of interaction between the participant and the therapist</w:t>
      </w:r>
      <w:r w:rsidR="00353C40">
        <w:t>, as well as safety measures</w:t>
      </w:r>
      <w:r w:rsidRPr="003D28E1">
        <w:t>. Support in this context refers to</w:t>
      </w:r>
      <w:r w:rsidR="00384690" w:rsidRPr="003D28E1">
        <w:t xml:space="preserve"> </w:t>
      </w:r>
      <w:r w:rsidRPr="003D28E1">
        <w:t xml:space="preserve">the </w:t>
      </w:r>
      <w:r w:rsidR="00384690" w:rsidRPr="003D28E1">
        <w:t>affirming</w:t>
      </w:r>
      <w:r w:rsidRPr="003D28E1">
        <w:t xml:space="preserve">, largely nondirective stance taken by the therapists during the experimental drug sessions. In psilocybin trials, therapists generally encourage </w:t>
      </w:r>
      <w:r w:rsidRPr="003D28E1">
        <w:lastRenderedPageBreak/>
        <w:t xml:space="preserve">participants to </w:t>
      </w:r>
      <w:r w:rsidR="003F0571">
        <w:t>focus their mind</w:t>
      </w:r>
      <w:r w:rsidRPr="003D28E1">
        <w:t xml:space="preserve"> inward during dosing sessions</w:t>
      </w:r>
      <w:r w:rsidR="003F0571">
        <w:t>.</w:t>
      </w:r>
      <w:r w:rsidR="003F0571" w:rsidRPr="003D28E1">
        <w:t xml:space="preserve"> </w:t>
      </w:r>
      <w:r w:rsidR="003F0571">
        <w:t>Therapists</w:t>
      </w:r>
      <w:r w:rsidR="003F0571" w:rsidRPr="003D28E1">
        <w:t xml:space="preserve"> </w:t>
      </w:r>
      <w:r w:rsidRPr="003D28E1">
        <w:t xml:space="preserve">provide emotional support </w:t>
      </w:r>
      <w:r w:rsidR="003F0571">
        <w:t>and</w:t>
      </w:r>
      <w:r w:rsidR="003F0571" w:rsidRPr="003D28E1">
        <w:t xml:space="preserve"> encourage</w:t>
      </w:r>
      <w:r w:rsidR="003F0571">
        <w:t xml:space="preserve"> the participant</w:t>
      </w:r>
      <w:r w:rsidR="003F0571" w:rsidRPr="003D28E1">
        <w:t xml:space="preserve"> </w:t>
      </w:r>
      <w:r w:rsidRPr="003D28E1">
        <w:t xml:space="preserve">to engage with difficult thoughts, sensations, or memories that arise. They also assist the participant </w:t>
      </w:r>
      <w:r w:rsidR="00353C40">
        <w:t>by</w:t>
      </w:r>
      <w:r w:rsidRPr="003D28E1">
        <w:t xml:space="preserve"> meeting any immediate needs</w:t>
      </w:r>
      <w:r w:rsidR="00353C40">
        <w:t xml:space="preserve"> for comfort or safety</w:t>
      </w:r>
      <w:r w:rsidRPr="003D28E1">
        <w:t>. The integration phase usually begins the day after the dosing session</w:t>
      </w:r>
      <w:r w:rsidR="003F0571">
        <w:t>; it</w:t>
      </w:r>
      <w:r w:rsidRPr="003D28E1">
        <w:t xml:space="preserve"> involves reviewing the participant’s experience during the dosing session</w:t>
      </w:r>
      <w:r w:rsidR="00BE5FB0">
        <w:t xml:space="preserve"> </w:t>
      </w:r>
      <w:r w:rsidR="00BE5FB0" w:rsidRPr="003D28E1">
        <w:t>thoroughly</w:t>
      </w:r>
      <w:r w:rsidRPr="003D28E1">
        <w:t xml:space="preserve"> and, in some cases, applying therapeutic techniques to reinforce particular aspects of the experience </w:t>
      </w:r>
      <w:r w:rsidR="00BE5FB0">
        <w:t>so</w:t>
      </w:r>
      <w:r w:rsidRPr="003D28E1">
        <w:t xml:space="preserve"> they foster sustained desirable patterns of thought and behavior. In other words, integration continu</w:t>
      </w:r>
      <w:r w:rsidR="00BE5FB0">
        <w:t>es</w:t>
      </w:r>
      <w:r w:rsidRPr="003D28E1">
        <w:t xml:space="preserve"> </w:t>
      </w:r>
      <w:r w:rsidR="00BE5FB0">
        <w:t>the</w:t>
      </w:r>
      <w:r w:rsidR="00BE5FB0" w:rsidRPr="003D28E1">
        <w:t xml:space="preserve"> </w:t>
      </w:r>
      <w:r w:rsidRPr="003D28E1">
        <w:t>therapeutic process that began during preparation sessions, and intensified during a psychedelic experience.</w:t>
      </w:r>
      <w:r w:rsidR="005B6F8C">
        <w:t xml:space="preserve"> </w:t>
      </w:r>
      <w:r w:rsidRPr="003D28E1">
        <w:t>The role of the therapist is to facilitate the integration process and help consolidate the newly developed mindset</w:t>
      </w:r>
      <w:r w:rsidR="00384690" w:rsidRPr="003D28E1">
        <w:t>, including the actualization of insights</w:t>
      </w:r>
      <w:r w:rsidR="00353C40">
        <w:t xml:space="preserve"> and initiation of behavioral changes</w:t>
      </w:r>
      <w:r w:rsidR="00384690" w:rsidRPr="003D28E1">
        <w:t xml:space="preserve"> that foster recovery from depression</w:t>
      </w:r>
      <w:r w:rsidRPr="003D28E1">
        <w:t>.</w:t>
      </w:r>
    </w:p>
    <w:p w14:paraId="11F499BC" w14:textId="7F836A34" w:rsidR="00755772" w:rsidRPr="003D28E1" w:rsidRDefault="009628C1" w:rsidP="005D5228">
      <w:r w:rsidRPr="003D28E1">
        <w:t>It is a well-established principle that subjective effects</w:t>
      </w:r>
      <w:r w:rsidR="00353C40">
        <w:t xml:space="preserve"> from psilocybin administration</w:t>
      </w:r>
      <w:r w:rsidRPr="003D28E1">
        <w:t xml:space="preserve"> are highly variable and </w:t>
      </w:r>
      <w:r w:rsidR="00384690" w:rsidRPr="003D28E1">
        <w:t>are</w:t>
      </w:r>
      <w:r w:rsidRPr="003D28E1">
        <w:t xml:space="preserve"> strongly influenced by psychological and environmental factors, commonly referred to as “set and setting” </w:t>
      </w:r>
      <w:r w:rsidR="002907B1" w:rsidRPr="003D28E1">
        <w:rPr>
          <w:rFonts w:cs="Helvetica"/>
        </w:rPr>
        <w:fldChar w:fldCharType="begin"/>
      </w:r>
      <w:r w:rsidR="009B54E1">
        <w:rPr>
          <w:rFonts w:cs="Helvetica"/>
        </w:rPr>
        <w:instrText xml:space="preserve"> ADDIN PAPERS2_CITATIONS &lt;citation&gt;&lt;priority&gt;0&lt;/priority&gt;&lt;uuid&gt;0E3560F7-CE45-45B6-B6E6-40E87B96A20B&lt;/uuid&gt;&lt;publications&gt;&lt;publication&gt;&lt;subtype&gt;0&lt;/subtype&gt;&lt;publisher&gt;Citadel Press&lt;/publisher&gt;&lt;title&gt;The Psychedelic Experience&lt;/title&gt;&lt;url&gt;http://books.google.com/books?id=MWkv47DIFw8C&amp;amp;dq=intitle:The+Psychedlic+Experience+inauthor:leary&amp;amp;hl=&amp;amp;cd=1&amp;amp;source=gbs_api&lt;/url&gt;&lt;publication_date&gt;99199500001200000000200000&lt;/publication_date&gt;&lt;uuid&gt;06C1958E-768C-43A2-8B73-A0D9C7FB89E0&lt;/uuid&gt;&lt;type&gt;0&lt;/type&gt;&lt;citekey&gt;Leary:1995vl&lt;/citekey&gt;&lt;subtitle&gt;A Manual Based on the Tibetan Book of the Dead&lt;/subtitle&gt;&lt;startpage&gt;159&lt;/startpage&gt;&lt;authors&gt;&lt;author&gt;&lt;lastName&gt;Leary&lt;/lastName&gt;&lt;firstName&gt;Timothy&lt;/firstName&gt;&lt;/author&gt;&lt;author&gt;&lt;lastName&gt;Metzner&lt;/lastName&gt;&lt;firstName&gt;Ralph&lt;/firstName&gt;&lt;/author&gt;&lt;author&gt;&lt;lastName&gt;Alpert&lt;/lastName&gt;&lt;firstName&gt;Richard&lt;/firstName&gt;&lt;/author&gt;&lt;/authors&gt;&lt;/publication&gt;&lt;/publications&gt;&lt;cites&gt;&lt;/cites&gt;&lt;/citation&gt;</w:instrText>
      </w:r>
      <w:r w:rsidR="002907B1" w:rsidRPr="003D28E1">
        <w:rPr>
          <w:rFonts w:cs="Helvetica"/>
        </w:rPr>
        <w:fldChar w:fldCharType="separate"/>
      </w:r>
      <w:r w:rsidR="002907B1" w:rsidRPr="003D28E1">
        <w:rPr>
          <w:rFonts w:cs="Helvetica"/>
        </w:rPr>
        <w:t>(Leary, Metzner, &amp; Alpert, 1995)</w:t>
      </w:r>
      <w:r w:rsidR="002907B1" w:rsidRPr="003D28E1">
        <w:rPr>
          <w:rFonts w:cs="Helvetica"/>
        </w:rPr>
        <w:fldChar w:fldCharType="end"/>
      </w:r>
      <w:r w:rsidRPr="003D28E1">
        <w:t>. “Set” refers to the mindset and intention of the individual prior to the experience. This includes their beliefs, hopes, fears, traumas, personality and temperament, as well as their expectations and fantasies about psychedelic experiences</w:t>
      </w:r>
      <w:r w:rsidR="00384690" w:rsidRPr="003D28E1">
        <w:t xml:space="preserve"> and the therapists, themselves</w:t>
      </w:r>
      <w:r w:rsidRPr="003D28E1">
        <w:t>. In the context of clinical research, the participant’s attitude toward the research setting, the medication, and the therapists, as well as expectations for relief also constitute important parts of the participant’s set. “Setting” refers to the physical space</w:t>
      </w:r>
      <w:r w:rsidR="00384690" w:rsidRPr="003D28E1">
        <w:t>,</w:t>
      </w:r>
      <w:r w:rsidRPr="003D28E1">
        <w:t xml:space="preserve"> environment </w:t>
      </w:r>
      <w:r w:rsidR="00384690" w:rsidRPr="003D28E1">
        <w:t>and context i</w:t>
      </w:r>
      <w:r w:rsidRPr="003D28E1">
        <w:t xml:space="preserve">n which one experiences the drug effects. This includes its inhabitants (therapists or guides), as well as factors such as music, artwork, and safety equipment. The relationship with the therapists is a primary determinant of the setting. Given the influence of all these factors on the participant’s experience, most research with psychedelics emphasizes the importance of set and setting to maximize safety, reduce the risk of harmful experiences, and </w:t>
      </w:r>
      <w:r w:rsidR="00353C40">
        <w:t>guide</w:t>
      </w:r>
      <w:r w:rsidRPr="003D28E1">
        <w:t xml:space="preserve"> therapeutic response. Guidelines for maximizing safety and minimizing risk in research studies with psychedelic substances have been published </w:t>
      </w:r>
      <w:r w:rsidR="002907B1" w:rsidRPr="003D28E1">
        <w:fldChar w:fldCharType="begin"/>
      </w:r>
      <w:r w:rsidR="009B54E1">
        <w:instrText xml:space="preserve"> ADDIN PAPERS2_CITATIONS &lt;citation&gt;&lt;priority&gt;1&lt;/priority&gt;&lt;uuid&gt;55ABC772-771A-47EE-8F55-F2C4FA795F9B&lt;/uuid&gt;&lt;publications&gt;&lt;publication&gt;&lt;subtype&gt;400&lt;/subtype&gt;&lt;publisher&gt;SAGE Publications&lt;/publisher&gt;&lt;title&gt;Human hallucinogen research: guidelines for safety.&lt;/title&gt;&lt;url&gt;http://csp.org/psilocybin/HopkinsHallucinogenSafety2008.pdf&lt;/url&gt;&lt;volume&gt;22&lt;/volume&gt;&lt;publication_date&gt;99200808001200000000220000&lt;/publication_date&gt;&lt;uuid&gt;0DCC303E-8CA3-4814-9E83-FBC0EE0545B3&lt;/uuid&gt;&lt;type&gt;400&lt;/type&gt;&lt;number&gt;6&lt;/number&gt;&lt;citekey&gt;Johnson:2008dl&lt;/citekey&gt;&lt;doi&gt;10.1177/0269881108093587&lt;/doi&gt;&lt;institution&gt;Department of Psychiatry and Behavioral Sciences, Johns Hopkins University, School of Medicine, Baltimore, MD, USA.&lt;/institution&gt;&lt;startpage&gt;603&lt;/startpage&gt;&lt;endpage&gt;620&lt;/endpage&gt;&lt;bundle&gt;&lt;publication&gt;&lt;title&gt;Journal of Psychopharmacology&lt;/title&gt;&lt;uuid&gt;4AB3A4D5-879B-4E1C-9F51-2EFF16C9F787&lt;/uuid&gt;&lt;subtype&gt;-100&lt;/subtype&gt;&lt;type&gt;-100&lt;/type&gt;&lt;/publication&gt;&lt;/bundle&gt;&lt;authors&gt;&lt;author&gt;&lt;lastName&gt;Johnson&lt;/lastName&gt;&lt;firstName&gt;Matthew&lt;/firstName&gt;&lt;/author&gt;&lt;author&gt;&lt;lastName&gt;Richards&lt;/lastName&gt;&lt;firstName&gt;William&lt;/firstName&gt;&lt;/author&gt;&lt;author&gt;&lt;lastName&gt;Griffiths&lt;/lastName&gt;&lt;firstName&gt;Roland&lt;/firstName&gt;&lt;/author&gt;&lt;/authors&gt;&lt;/publication&gt;&lt;/publications&gt;&lt;cites&gt;&lt;/cites&gt;&lt;/citation&gt;</w:instrText>
      </w:r>
      <w:r w:rsidR="002907B1" w:rsidRPr="003D28E1">
        <w:fldChar w:fldCharType="separate"/>
      </w:r>
      <w:r w:rsidR="00F40C94" w:rsidRPr="003D28E1">
        <w:rPr>
          <w:rFonts w:cs="Helvetica"/>
        </w:rPr>
        <w:t>(M. Johnson, Richards, &amp; Griffiths, 2008)</w:t>
      </w:r>
      <w:r w:rsidR="002907B1" w:rsidRPr="003D28E1">
        <w:fldChar w:fldCharType="end"/>
      </w:r>
      <w:r w:rsidR="00353C40">
        <w:t xml:space="preserve">.  </w:t>
      </w:r>
      <w:r w:rsidRPr="003D28E1">
        <w:t xml:space="preserve"> </w:t>
      </w:r>
      <w:r w:rsidR="00353C40">
        <w:t>R</w:t>
      </w:r>
      <w:r w:rsidRPr="003D28E1">
        <w:t>ecent clinical trials with psilocybin have demonstrated that its use is remarkably safe when conducted in a safe, therapeutic environment in which individuals are adequately prepared for the experience.</w:t>
      </w:r>
    </w:p>
    <w:p w14:paraId="7C10C2EB" w14:textId="720D8D84" w:rsidR="00755772" w:rsidRPr="00FF2F5F" w:rsidRDefault="009628C1" w:rsidP="00DC11F2">
      <w:pPr>
        <w:pStyle w:val="Heading3"/>
      </w:pPr>
      <w:r w:rsidRPr="009E0509">
        <w:t>1.</w:t>
      </w:r>
      <w:r w:rsidR="00CB3491" w:rsidRPr="009E0509">
        <w:t>3</w:t>
      </w:r>
      <w:r w:rsidRPr="009E0509">
        <w:t xml:space="preserve"> Theoretical </w:t>
      </w:r>
      <w:r w:rsidR="00504750" w:rsidRPr="009E0509">
        <w:t>Considerations</w:t>
      </w:r>
      <w:r w:rsidRPr="009E0509">
        <w:t xml:space="preserve"> of Psilocybin-Assisted Therapy for Depression</w:t>
      </w:r>
    </w:p>
    <w:p w14:paraId="7188FB32" w14:textId="4521AE45" w:rsidR="0075064A" w:rsidRPr="003D28E1" w:rsidRDefault="0075064A" w:rsidP="005D5228">
      <w:r w:rsidRPr="003D28E1">
        <w:t xml:space="preserve">While most clinical trials of psychedelic therapy have followed this basic model, the content of the preparation and integration sessions has varied considerably among protocols, based on the condition being treated as well as the therapeutic orientation of the researchers and therapists. Importantly, some studies have employed non-specific supportive psychotherapeutic models while others have incorporated elements of evidence-based, condition-specific therapies. An example of the latter is a study of psilocybin-assisted therapy for </w:t>
      </w:r>
      <w:r w:rsidR="003A3CC0">
        <w:t>A</w:t>
      </w:r>
      <w:r w:rsidRPr="003D28E1">
        <w:t xml:space="preserve">lcohol </w:t>
      </w:r>
      <w:r w:rsidR="003A3CC0">
        <w:t>U</w:t>
      </w:r>
      <w:r w:rsidRPr="003D28E1">
        <w:t xml:space="preserve">se </w:t>
      </w:r>
      <w:r w:rsidR="003A3CC0">
        <w:t>D</w:t>
      </w:r>
      <w:r w:rsidRPr="003D28E1">
        <w:t xml:space="preserve">isorder underway at New York University School of Medicine, which </w:t>
      </w:r>
      <w:r w:rsidRPr="003D28E1">
        <w:lastRenderedPageBreak/>
        <w:t>integrates elements of Motivational Enhancement Therapy</w:t>
      </w:r>
      <w:r w:rsidR="003A3CC0">
        <w:t xml:space="preserve"> and Cognitive Behavioral Therapy</w:t>
      </w:r>
      <w:r w:rsidRPr="003D28E1">
        <w:t xml:space="preserve"> into the familiar structure of preparation and integration sessions </w:t>
      </w:r>
      <w:r w:rsidRPr="003D28E1">
        <w:fldChar w:fldCharType="begin"/>
      </w:r>
      <w:r w:rsidR="009B54E1">
        <w:instrText xml:space="preserve"> ADDIN PAPERS2_CITATIONS &lt;citation&gt;&lt;priority&gt;0&lt;/priority&gt;&lt;uuid&gt;F7DCC0E5-9C74-4FCC-A326-BBFE8795A28A&lt;/uuid&gt;&lt;publications&gt;&lt;publication&gt;&lt;subtype&gt;400&lt;/subtype&gt;&lt;title&gt;Development of a Psychotherapeutic Model for Psilocybin-Assisted Treatment of Alcoholism&lt;/title&gt;&lt;url&gt;http://journals.sagepub.com/doi/10.1177/0022167816673493&lt;/url&gt;&lt;volume&gt;57&lt;/volume&gt;&lt;publication_date&gt;99201706181200000000222000&lt;/publication_date&gt;&lt;uuid&gt;F9651FE7-38FB-4655-BDAE-BF8AE5A93E7E&lt;/uuid&gt;&lt;version&gt;4&lt;/version&gt;&lt;type&gt;400&lt;/type&gt;&lt;number&gt;4&lt;/number&gt;&lt;citekey&gt;Bogenschutz:2017ff&lt;/citekey&gt;&lt;doi&gt;10.1177/0022167816673493&lt;/doi&gt;&lt;startpage&gt;389&lt;/startpage&gt;&lt;endpage&gt;414&lt;/endpage&gt;&lt;bundle&gt;&lt;publication&gt;&lt;title&gt;Journal of Humanistic Psychology&lt;/title&gt;&lt;uuid&gt;2CD21B03-2D5A-4B3C-8FDC-A8E4C2BF8C95&lt;/uuid&gt;&lt;subtype&gt;-100&lt;/subtype&gt;&lt;type&gt;-100&lt;/type&gt;&lt;/publication&gt;&lt;/bundle&gt;&lt;authors&gt;&lt;author&gt;&lt;lastName&gt;Bogenschutz&lt;/lastName&gt;&lt;firstName&gt;Michael&lt;/firstName&gt;&lt;middleNames&gt;P&lt;/middleNames&gt;&lt;/author&gt;&lt;author&gt;&lt;lastName&gt;Forcehimes&lt;/lastName&gt;&lt;firstName&gt;Alyssa&lt;/firstName&gt;&lt;middleNames&gt;A&lt;/middleNames&gt;&lt;/author&gt;&lt;/authors&gt;&lt;/publication&gt;&lt;/publications&gt;&lt;cites&gt;&lt;/cites&gt;&lt;/citation&gt;</w:instrText>
      </w:r>
      <w:r w:rsidRPr="003D28E1">
        <w:fldChar w:fldCharType="separate"/>
      </w:r>
      <w:r w:rsidRPr="003D28E1">
        <w:t>(Bogenschutz &amp; Forcehimes, 2017)</w:t>
      </w:r>
      <w:r w:rsidRPr="003D28E1">
        <w:fldChar w:fldCharType="end"/>
      </w:r>
      <w:r w:rsidRPr="003D28E1">
        <w:t>. Numerous forms of psychosocial interventions could potentially be compatible or adaptable for use in psychedelic-assisted therapies, provided there is some theoretical synergism with the pharmacologic treatment to produce desired therapeutic outcomes.</w:t>
      </w:r>
    </w:p>
    <w:p w14:paraId="4CF8E497" w14:textId="53065A27" w:rsidR="00385A97" w:rsidRDefault="0075064A" w:rsidP="005D5228">
      <w:pPr>
        <w:rPr>
          <w:rFonts w:cs="Arial"/>
          <w:highlight w:val="white"/>
        </w:rPr>
      </w:pPr>
      <w:r w:rsidRPr="003D28E1">
        <w:rPr>
          <w:rFonts w:eastAsia="Calibri" w:cstheme="majorHAnsi"/>
        </w:rPr>
        <w:t xml:space="preserve">In contrast, supportive models of psychedelic therapy are not linked to particular therapeutic orientations, nor do they target the specific disorder being treated.  Instead, they provide containment, safety, and clear guidelines to help participants navigate the psychedelic experience. Some large-scale clinical trials of psilocybin treatment for major depressive disorder currently being implemented are employing nonspecific models of “psychological support” </w:t>
      </w:r>
      <w:r w:rsidRPr="003D28E1">
        <w:rPr>
          <w:rFonts w:cstheme="majorHAnsi"/>
        </w:rPr>
        <w:fldChar w:fldCharType="begin"/>
      </w:r>
      <w:r w:rsidR="009B54E1">
        <w:rPr>
          <w:rFonts w:cstheme="majorHAnsi"/>
        </w:rPr>
        <w:instrText xml:space="preserve"> ADDIN PAPERS2_CITATIONS &lt;citation&gt;&lt;priority&gt;7&lt;/priority&gt;&lt;uuid&gt;1B449F50-75A8-4B1B-8B02-97D6D1A4468B&lt;/uuid&gt;&lt;publications&gt;&lt;publication&gt;&lt;subtype&gt;400&lt;/subtype&gt;&lt;title&gt;Psilocybin with psychological support for treatment-resistant depression: an open-label feasibility study&lt;/title&gt;&lt;url&gt;http://linkinghub.elsevier.com/retrieve/pii/S2215036616300657&lt;/url&gt;&lt;publication_date&gt;99201605001200000000220000&lt;/publication_date&gt;&lt;uuid&gt;C9B27488-560C-482B-A824-86A3558C10F8&lt;/uuid&gt;&lt;type&gt;400&lt;/type&gt;&lt;citekey&gt;CarhartHarris:2016cw&lt;/citekey&gt;&lt;doi&gt;10.1016/S2215-0366(16)30065-7&lt;/doi&gt;&lt;startpage&gt;1&lt;/startpage&gt;&lt;endpage&gt;9&lt;/endpage&gt;&lt;bundle&gt;&lt;publication&gt;&lt;title&gt;The Lancet Psychiatry&lt;/title&gt;&lt;uuid&gt;B720097E-F8C8-4EE0-BD71-8E4489A78167&lt;/uuid&gt;&lt;subtype&gt;-100&lt;/subtype&gt;&lt;publisher&gt;Elsevier Ltd&lt;/publisher&gt;&lt;type&gt;-100&lt;/type&gt;&lt;/publication&gt;&lt;/bundle&gt;&lt;authors&gt;&lt;author&gt;&lt;lastName&gt;Carhart-Harris&lt;/lastName&gt;&lt;firstName&gt;Robin&lt;/firstName&gt;&lt;middleNames&gt;L&lt;/middleNames&gt;&lt;/author&gt;&lt;author&gt;&lt;lastName&gt;Bolstridge&lt;/lastName&gt;&lt;firstName&gt;Mark&lt;/firstName&gt;&lt;/author&gt;&lt;author&gt;&lt;lastName&gt;Rucker&lt;/lastName&gt;&lt;firstName&gt;James&lt;/firstName&gt;&lt;/author&gt;&lt;author&gt;&lt;lastName&gt;Day&lt;/lastName&gt;&lt;firstName&gt;Camilla&lt;/firstName&gt;&lt;middleNames&gt;M J&lt;/middleNames&gt;&lt;/author&gt;&lt;author&gt;&lt;lastName&gt;Erritzoe&lt;/lastName&gt;&lt;firstName&gt;David&lt;/firstName&gt;&lt;/author&gt;&lt;author&gt;&lt;lastName&gt;Kaelen&lt;/lastName&gt;&lt;firstName&gt;Mendel&lt;/firstName&gt;&lt;/author&gt;&lt;author&gt;&lt;lastName&gt;Bloomfield&lt;/lastName&gt;&lt;firstName&gt;Michael&lt;/firstName&gt;&lt;/author&gt;&lt;author&gt;&lt;lastName&gt;Rickard&lt;/lastName&gt;&lt;firstName&gt;James&lt;/firstName&gt;&lt;middleNames&gt;A&lt;/middleNames&gt;&lt;/author&gt;&lt;author&gt;&lt;lastName&gt;Forbes&lt;/lastName&gt;&lt;firstName&gt;Ben&lt;/firstName&gt;&lt;/author&gt;&lt;author&gt;&lt;lastName&gt;Feilding&lt;/lastName&gt;&lt;firstName&gt;Amanda&lt;/firstName&gt;&lt;/author&gt;&lt;author&gt;&lt;lastName&gt;Taylor&lt;/lastName&gt;&lt;firstName&gt;David&lt;/firstName&gt;&lt;/author&gt;&lt;author&gt;&lt;lastName&gt;Pilling&lt;/lastName&gt;&lt;firstName&gt;Steve&lt;/firstName&gt;&lt;/author&gt;&lt;author&gt;&lt;lastName&gt;Curran&lt;/lastName&gt;&lt;firstName&gt;Valerie&lt;/firstName&gt;&lt;middleNames&gt;H&lt;/middleNames&gt;&lt;/author&gt;&lt;author&gt;&lt;lastName&gt;Nutt&lt;/lastName&gt;&lt;firstName&gt;David&lt;/firstName&gt;&lt;middleNames&gt;J&lt;/middleNames&gt;&lt;/author&gt;&lt;/authors&gt;&lt;/publication&gt;&lt;/publications&gt;&lt;cites&gt;&lt;/cites&gt;&lt;/citation&gt;</w:instrText>
      </w:r>
      <w:r w:rsidRPr="003D28E1">
        <w:rPr>
          <w:rFonts w:cstheme="majorHAnsi"/>
        </w:rPr>
        <w:fldChar w:fldCharType="separate"/>
      </w:r>
      <w:r w:rsidRPr="003D28E1">
        <w:rPr>
          <w:rFonts w:cstheme="majorHAnsi"/>
        </w:rPr>
        <w:t>(Carhart-Harris et al., 2016)</w:t>
      </w:r>
      <w:r w:rsidRPr="003D28E1">
        <w:rPr>
          <w:rFonts w:cstheme="majorHAnsi"/>
        </w:rPr>
        <w:fldChar w:fldCharType="end"/>
      </w:r>
      <w:r w:rsidRPr="003D28E1">
        <w:rPr>
          <w:rFonts w:cstheme="majorHAnsi"/>
        </w:rPr>
        <w:t xml:space="preserve">. </w:t>
      </w:r>
      <w:r w:rsidRPr="003D28E1">
        <w:rPr>
          <w:rFonts w:eastAsia="Calibri" w:cstheme="majorHAnsi"/>
        </w:rPr>
        <w:t xml:space="preserve">While this decision </w:t>
      </w:r>
      <w:r w:rsidR="003A3CC0">
        <w:rPr>
          <w:rFonts w:eastAsia="Calibri" w:cstheme="majorHAnsi"/>
        </w:rPr>
        <w:t>is consistent with, and determined by,</w:t>
      </w:r>
      <w:r w:rsidR="003A3CC0" w:rsidRPr="003D28E1">
        <w:rPr>
          <w:rFonts w:eastAsia="Calibri" w:cstheme="majorHAnsi"/>
        </w:rPr>
        <w:t xml:space="preserve"> </w:t>
      </w:r>
      <w:r w:rsidRPr="003D28E1">
        <w:rPr>
          <w:rFonts w:eastAsia="Calibri" w:cstheme="majorHAnsi"/>
        </w:rPr>
        <w:t xml:space="preserve">research priorities trials aiming to isolate drug effects from therapy effects, it also relates to the reality that it is not clear “how best to integrate the psychedelic experience into treatment models designed to have specific therapeutic effects, for example, to ameliorate the symptoms of a specific disorder” </w:t>
      </w:r>
      <w:r w:rsidRPr="003D28E1">
        <w:rPr>
          <w:rFonts w:eastAsia="Calibri" w:cstheme="majorHAnsi"/>
        </w:rPr>
        <w:fldChar w:fldCharType="begin"/>
      </w:r>
      <w:r w:rsidR="009B54E1">
        <w:rPr>
          <w:rFonts w:eastAsia="Calibri" w:cstheme="majorHAnsi"/>
        </w:rPr>
        <w:instrText xml:space="preserve"> ADDIN PAPERS2_CITATIONS &lt;citation&gt;&lt;priority&gt;0&lt;/priority&gt;&lt;uuid&gt;5393DEFF-F155-4AB6-9D17-1682609EA61E&lt;/uuid&gt;&lt;publications&gt;&lt;publication&gt;&lt;subtype&gt;400&lt;/subtype&gt;&lt;title&gt;Development of a Psychotherapeutic Model for Psilocybin-Assisted Treatment of Alcoholism&lt;/title&gt;&lt;url&gt;http://journals.sagepub.com/doi/10.1177/0022167816673493&lt;/url&gt;&lt;volume&gt;57&lt;/volume&gt;&lt;publication_date&gt;99201706181200000000222000&lt;/publication_date&gt;&lt;uuid&gt;F9651FE7-38FB-4655-BDAE-BF8AE5A93E7E&lt;/uuid&gt;&lt;version&gt;4&lt;/version&gt;&lt;type&gt;400&lt;/type&gt;&lt;number&gt;4&lt;/number&gt;&lt;citekey&gt;Bogenschutz:2017ff&lt;/citekey&gt;&lt;doi&gt;10.1177/0022167816673493&lt;/doi&gt;&lt;startpage&gt;389&lt;/startpage&gt;&lt;endpage&gt;414&lt;/endpage&gt;&lt;bundle&gt;&lt;publication&gt;&lt;title&gt;Journal of Humanistic Psychology&lt;/title&gt;&lt;uuid&gt;2CD21B03-2D5A-4B3C-8FDC-A8E4C2BF8C95&lt;/uuid&gt;&lt;subtype&gt;-100&lt;/subtype&gt;&lt;type&gt;-100&lt;/type&gt;&lt;/publication&gt;&lt;/bundle&gt;&lt;authors&gt;&lt;author&gt;&lt;lastName&gt;Bogenschutz&lt;/lastName&gt;&lt;firstName&gt;Michael&lt;/firstName&gt;&lt;middleNames&gt;P&lt;/middleNames&gt;&lt;/author&gt;&lt;author&gt;&lt;lastName&gt;Forcehimes&lt;/lastName&gt;&lt;firstName&gt;Alyssa&lt;/firstName&gt;&lt;middleNames&gt;A&lt;/middleNames&gt;&lt;/author&gt;&lt;/authors&gt;&lt;/publication&gt;&lt;/publications&gt;&lt;cites&gt;&lt;/cites&gt;&lt;/citation&gt;</w:instrText>
      </w:r>
      <w:r w:rsidRPr="003D28E1">
        <w:rPr>
          <w:rFonts w:eastAsia="Calibri" w:cstheme="majorHAnsi"/>
        </w:rPr>
        <w:fldChar w:fldCharType="separate"/>
      </w:r>
      <w:r w:rsidRPr="003D28E1">
        <w:rPr>
          <w:rFonts w:cstheme="majorHAnsi"/>
        </w:rPr>
        <w:t>(Bogenschutz &amp; Forcehimes, 2017)</w:t>
      </w:r>
      <w:r w:rsidRPr="003D28E1">
        <w:rPr>
          <w:rFonts w:eastAsia="Calibri" w:cstheme="majorHAnsi"/>
        </w:rPr>
        <w:fldChar w:fldCharType="end"/>
      </w:r>
      <w:r w:rsidRPr="003D28E1">
        <w:rPr>
          <w:rFonts w:eastAsia="Calibri" w:cstheme="majorHAnsi"/>
        </w:rPr>
        <w:t>.</w:t>
      </w:r>
    </w:p>
    <w:p w14:paraId="39A2DCCE" w14:textId="67B2AF38" w:rsidR="00755772" w:rsidRPr="003D28E1" w:rsidRDefault="009628C1" w:rsidP="005D5228">
      <w:pPr>
        <w:rPr>
          <w:highlight w:val="white"/>
        </w:rPr>
      </w:pPr>
      <w:r w:rsidRPr="009E0509">
        <w:rPr>
          <w:highlight w:val="white"/>
        </w:rPr>
        <w:t>In “psychological support only” models</w:t>
      </w:r>
      <w:r w:rsidRPr="003D28E1">
        <w:rPr>
          <w:highlight w:val="white"/>
        </w:rPr>
        <w:t>, the clinician is not referred to as a “therapist” but instead is named a “sitter,” “guide,” or “monitor.” Such nonspecific models sometimes evoke the notion of an “inner heal</w:t>
      </w:r>
      <w:r w:rsidR="006E771D" w:rsidRPr="003D28E1">
        <w:rPr>
          <w:highlight w:val="white"/>
        </w:rPr>
        <w:t>er</w:t>
      </w:r>
      <w:r w:rsidRPr="003D28E1">
        <w:rPr>
          <w:highlight w:val="white"/>
        </w:rPr>
        <w:t>” that abides within the psyche of the individual person and is unleashed</w:t>
      </w:r>
      <w:r w:rsidR="006E771D" w:rsidRPr="003D28E1">
        <w:rPr>
          <w:highlight w:val="white"/>
        </w:rPr>
        <w:t xml:space="preserve"> or brought forward</w:t>
      </w:r>
      <w:r w:rsidRPr="003D28E1">
        <w:rPr>
          <w:highlight w:val="white"/>
        </w:rPr>
        <w:t xml:space="preserve"> by the psychedelic medicine. The job of the guide, then, is to “hold space” for th</w:t>
      </w:r>
      <w:r w:rsidR="006E771D" w:rsidRPr="003D28E1">
        <w:rPr>
          <w:highlight w:val="white"/>
        </w:rPr>
        <w:t>is</w:t>
      </w:r>
      <w:r w:rsidRPr="003D28E1">
        <w:rPr>
          <w:highlight w:val="white"/>
        </w:rPr>
        <w:t xml:space="preserve"> natural healing process of the individual to unfold.  We do not question the possibility that a self-regulating process with </w:t>
      </w:r>
      <w:r w:rsidR="006E771D" w:rsidRPr="003D28E1">
        <w:rPr>
          <w:highlight w:val="white"/>
        </w:rPr>
        <w:t>some</w:t>
      </w:r>
      <w:r w:rsidRPr="003D28E1">
        <w:rPr>
          <w:highlight w:val="white"/>
        </w:rPr>
        <w:t xml:space="preserve"> potential for internally generated self-repair may be a part of psychedelic </w:t>
      </w:r>
      <w:r w:rsidR="006E771D" w:rsidRPr="003D28E1">
        <w:rPr>
          <w:highlight w:val="white"/>
        </w:rPr>
        <w:t>efficacy</w:t>
      </w:r>
      <w:r w:rsidRPr="003D28E1">
        <w:rPr>
          <w:highlight w:val="white"/>
        </w:rPr>
        <w:t xml:space="preserve">. Likewise, we also employ a nondirective approach during psilocybin dosing sessions themselves, trusting that whatever content and processes that arise will be of therapeutic value, in an analogous manner to </w:t>
      </w:r>
      <w:r w:rsidR="00562738">
        <w:rPr>
          <w:highlight w:val="white"/>
        </w:rPr>
        <w:t>f</w:t>
      </w:r>
      <w:r w:rsidRPr="003D28E1">
        <w:rPr>
          <w:highlight w:val="white"/>
        </w:rPr>
        <w:t>ree association in the psychoanalytic situation. However, we see numerous compelling reasons to employ a</w:t>
      </w:r>
      <w:r w:rsidR="00504750" w:rsidRPr="003D28E1">
        <w:rPr>
          <w:highlight w:val="white"/>
        </w:rPr>
        <w:t xml:space="preserve"> </w:t>
      </w:r>
      <w:r w:rsidRPr="003D28E1">
        <w:rPr>
          <w:highlight w:val="white"/>
        </w:rPr>
        <w:t>therapeutic modality</w:t>
      </w:r>
      <w:r w:rsidR="006E771D" w:rsidRPr="003D28E1">
        <w:rPr>
          <w:highlight w:val="white"/>
        </w:rPr>
        <w:t xml:space="preserve"> with an explicit theoretical orientation</w:t>
      </w:r>
      <w:r w:rsidRPr="003D28E1">
        <w:rPr>
          <w:highlight w:val="white"/>
        </w:rPr>
        <w:t xml:space="preserve"> in the treatment of research participants with Major Depressive Disorder. </w:t>
      </w:r>
    </w:p>
    <w:p w14:paraId="169B09EE" w14:textId="74FE18B2" w:rsidR="00755772" w:rsidRPr="003D28E1" w:rsidRDefault="009628C1" w:rsidP="005D5228">
      <w:pPr>
        <w:rPr>
          <w:rFonts w:cs="Arial"/>
          <w:highlight w:val="white"/>
        </w:rPr>
      </w:pPr>
      <w:r w:rsidRPr="003D28E1">
        <w:rPr>
          <w:rFonts w:cs="Arial"/>
          <w:highlight w:val="white"/>
        </w:rPr>
        <w:t xml:space="preserve">First, we feel that an important therapeutic opportunity is lost when a condition-specific treatment modality is not employed in the overall course of psychedelic therapy for moderate to severe diagnosed mental disorders. Major Depressive Disorder is a complex, vexing, chronic condition that is best understood in neuroscientific </w:t>
      </w:r>
      <w:r w:rsidRPr="003D28E1">
        <w:rPr>
          <w:rFonts w:cs="Arial"/>
          <w:i/>
          <w:highlight w:val="white"/>
        </w:rPr>
        <w:t xml:space="preserve">and </w:t>
      </w:r>
      <w:r w:rsidRPr="003D28E1">
        <w:rPr>
          <w:rFonts w:cs="Arial"/>
          <w:highlight w:val="white"/>
        </w:rPr>
        <w:t xml:space="preserve">cognitive </w:t>
      </w:r>
      <w:r w:rsidRPr="003D28E1">
        <w:rPr>
          <w:rFonts w:cs="Arial"/>
          <w:i/>
          <w:highlight w:val="white"/>
        </w:rPr>
        <w:t xml:space="preserve">and </w:t>
      </w:r>
      <w:r w:rsidRPr="003D28E1">
        <w:rPr>
          <w:rFonts w:cs="Arial"/>
          <w:highlight w:val="white"/>
        </w:rPr>
        <w:t xml:space="preserve">behavioral </w:t>
      </w:r>
      <w:r w:rsidRPr="003D28E1">
        <w:rPr>
          <w:rFonts w:cs="Arial"/>
          <w:i/>
          <w:highlight w:val="white"/>
        </w:rPr>
        <w:t xml:space="preserve">and </w:t>
      </w:r>
      <w:r w:rsidRPr="003D28E1">
        <w:rPr>
          <w:rFonts w:cs="Arial"/>
          <w:highlight w:val="white"/>
        </w:rPr>
        <w:t xml:space="preserve">social dimensions.  Thus, the notion that a non-specific, supportive psychosocial container is the </w:t>
      </w:r>
      <w:r w:rsidRPr="003D28E1">
        <w:rPr>
          <w:rFonts w:cs="Arial"/>
          <w:i/>
          <w:highlight w:val="white"/>
        </w:rPr>
        <w:t xml:space="preserve">best </w:t>
      </w:r>
      <w:r w:rsidRPr="003D28E1">
        <w:rPr>
          <w:rFonts w:cs="Arial"/>
          <w:highlight w:val="white"/>
        </w:rPr>
        <w:t>method to address such a complex clinical situation seems highly specious, and reinforces a “magic bullet” approach to psychedelic therapy</w:t>
      </w:r>
      <w:r w:rsidR="006E771D" w:rsidRPr="003D28E1">
        <w:rPr>
          <w:rFonts w:cs="Arial"/>
          <w:highlight w:val="white"/>
        </w:rPr>
        <w:t xml:space="preserve">, that is, one which </w:t>
      </w:r>
      <w:r w:rsidR="00562738">
        <w:rPr>
          <w:rFonts w:cs="Arial"/>
          <w:highlight w:val="white"/>
        </w:rPr>
        <w:t xml:space="preserve">idealizes and </w:t>
      </w:r>
      <w:r w:rsidR="006E771D" w:rsidRPr="003D28E1">
        <w:rPr>
          <w:rFonts w:cs="Arial"/>
          <w:highlight w:val="white"/>
        </w:rPr>
        <w:t xml:space="preserve">fetishizes the molecule itself as the active agent that </w:t>
      </w:r>
      <w:r w:rsidR="00562738">
        <w:rPr>
          <w:rFonts w:cs="Arial"/>
          <w:highlight w:val="white"/>
        </w:rPr>
        <w:t xml:space="preserve">is internally powerful, </w:t>
      </w:r>
      <w:r w:rsidR="006E771D" w:rsidRPr="003D28E1">
        <w:rPr>
          <w:rFonts w:cs="Arial"/>
          <w:highlight w:val="white"/>
        </w:rPr>
        <w:t xml:space="preserve"> isolated from its</w:t>
      </w:r>
      <w:r w:rsidR="00562738">
        <w:rPr>
          <w:rFonts w:cs="Arial"/>
          <w:highlight w:val="white"/>
        </w:rPr>
        <w:t xml:space="preserve"> social and cultural</w:t>
      </w:r>
      <w:r w:rsidR="006E771D" w:rsidRPr="003D28E1">
        <w:rPr>
          <w:rFonts w:cs="Arial"/>
          <w:highlight w:val="white"/>
        </w:rPr>
        <w:t xml:space="preserve"> context</w:t>
      </w:r>
      <w:r w:rsidR="00562738">
        <w:rPr>
          <w:rFonts w:cs="Arial"/>
          <w:highlight w:val="white"/>
        </w:rPr>
        <w:t>s</w:t>
      </w:r>
      <w:r w:rsidRPr="003D28E1">
        <w:rPr>
          <w:rFonts w:cs="Arial"/>
          <w:highlight w:val="white"/>
        </w:rPr>
        <w:t xml:space="preserve">. Whatever </w:t>
      </w:r>
      <w:r w:rsidR="006E771D" w:rsidRPr="003D28E1">
        <w:rPr>
          <w:rFonts w:cs="Arial"/>
          <w:highlight w:val="white"/>
        </w:rPr>
        <w:t>changes</w:t>
      </w:r>
      <w:r w:rsidRPr="003D28E1">
        <w:rPr>
          <w:rFonts w:cs="Arial"/>
          <w:highlight w:val="white"/>
        </w:rPr>
        <w:t xml:space="preserve"> </w:t>
      </w:r>
      <w:r w:rsidR="006E771D" w:rsidRPr="003D28E1">
        <w:rPr>
          <w:rFonts w:cs="Arial"/>
          <w:highlight w:val="white"/>
        </w:rPr>
        <w:t>emerge</w:t>
      </w:r>
      <w:r w:rsidRPr="003D28E1">
        <w:rPr>
          <w:rFonts w:cs="Arial"/>
          <w:highlight w:val="white"/>
        </w:rPr>
        <w:t xml:space="preserve"> from </w:t>
      </w:r>
      <w:r w:rsidR="006E771D" w:rsidRPr="003D28E1">
        <w:rPr>
          <w:rFonts w:cs="Arial"/>
          <w:highlight w:val="white"/>
        </w:rPr>
        <w:t>an</w:t>
      </w:r>
      <w:r w:rsidRPr="003D28E1">
        <w:rPr>
          <w:rFonts w:cs="Arial"/>
          <w:highlight w:val="white"/>
        </w:rPr>
        <w:t xml:space="preserve"> intense psilocybin </w:t>
      </w:r>
      <w:r w:rsidR="006E771D" w:rsidRPr="003D28E1">
        <w:rPr>
          <w:rFonts w:cs="Arial"/>
          <w:highlight w:val="white"/>
        </w:rPr>
        <w:t xml:space="preserve">dosing </w:t>
      </w:r>
      <w:r w:rsidRPr="003D28E1">
        <w:rPr>
          <w:rFonts w:cs="Arial"/>
          <w:highlight w:val="white"/>
        </w:rPr>
        <w:t>experience will inevitably be countered by deeply ingrained patterns of thinking</w:t>
      </w:r>
      <w:r w:rsidR="006E771D" w:rsidRPr="003D28E1">
        <w:rPr>
          <w:rFonts w:cs="Arial"/>
          <w:highlight w:val="white"/>
        </w:rPr>
        <w:t>, feeling</w:t>
      </w:r>
      <w:r w:rsidRPr="003D28E1">
        <w:rPr>
          <w:rFonts w:cs="Arial"/>
          <w:highlight w:val="white"/>
        </w:rPr>
        <w:t xml:space="preserve"> and behaving </w:t>
      </w:r>
      <w:r w:rsidR="006E771D" w:rsidRPr="003D28E1">
        <w:rPr>
          <w:rFonts w:cs="Arial"/>
          <w:highlight w:val="white"/>
        </w:rPr>
        <w:t>and</w:t>
      </w:r>
      <w:r w:rsidRPr="003D28E1">
        <w:rPr>
          <w:rFonts w:cs="Arial"/>
          <w:highlight w:val="white"/>
        </w:rPr>
        <w:t xml:space="preserve"> are unlikely to be permanently </w:t>
      </w:r>
      <w:r w:rsidR="00562738">
        <w:rPr>
          <w:rFonts w:cs="Arial"/>
          <w:highlight w:val="white"/>
        </w:rPr>
        <w:t>reconfigured</w:t>
      </w:r>
      <w:r w:rsidRPr="003D28E1">
        <w:rPr>
          <w:rFonts w:cs="Arial"/>
          <w:highlight w:val="white"/>
        </w:rPr>
        <w:t xml:space="preserve"> by even the most intense psychedelic experience.  </w:t>
      </w:r>
      <w:r w:rsidRPr="003D28E1">
        <w:rPr>
          <w:rFonts w:cs="Arial"/>
          <w:highlight w:val="white"/>
        </w:rPr>
        <w:lastRenderedPageBreak/>
        <w:t xml:space="preserve">Setting the groundwork for the psychedelic experience to occur </w:t>
      </w:r>
      <w:r w:rsidR="006E771D" w:rsidRPr="003D28E1">
        <w:rPr>
          <w:rFonts w:cs="Arial"/>
          <w:highlight w:val="white"/>
        </w:rPr>
        <w:t>with a specific change inten</w:t>
      </w:r>
      <w:r w:rsidR="00562738">
        <w:rPr>
          <w:rFonts w:cs="Arial"/>
          <w:highlight w:val="white"/>
        </w:rPr>
        <w:t>tion</w:t>
      </w:r>
      <w:r w:rsidR="006E771D" w:rsidRPr="003D28E1">
        <w:rPr>
          <w:rFonts w:cs="Arial"/>
          <w:highlight w:val="white"/>
        </w:rPr>
        <w:t>,</w:t>
      </w:r>
      <w:r w:rsidRPr="003D28E1">
        <w:rPr>
          <w:rFonts w:cs="Arial"/>
          <w:highlight w:val="white"/>
        </w:rPr>
        <w:t xml:space="preserve"> during preparatory sessions</w:t>
      </w:r>
      <w:r w:rsidR="006E771D" w:rsidRPr="003D28E1">
        <w:rPr>
          <w:rFonts w:cs="Arial"/>
          <w:highlight w:val="white"/>
        </w:rPr>
        <w:t>,</w:t>
      </w:r>
      <w:r w:rsidRPr="003D28E1">
        <w:rPr>
          <w:rFonts w:cs="Arial"/>
          <w:highlight w:val="white"/>
        </w:rPr>
        <w:t xml:space="preserve"> and then reinforcing that approach during integration can help direct the psychedelic experience in ways that are </w:t>
      </w:r>
      <w:r w:rsidR="003177DB" w:rsidRPr="003D28E1">
        <w:rPr>
          <w:rFonts w:cs="Arial"/>
          <w:highlight w:val="white"/>
        </w:rPr>
        <w:t xml:space="preserve">known to be </w:t>
      </w:r>
      <w:r w:rsidRPr="003D28E1">
        <w:rPr>
          <w:rFonts w:cs="Arial"/>
          <w:highlight w:val="white"/>
        </w:rPr>
        <w:t>therapeutic for depression. As we will discuss later, this is our</w:t>
      </w:r>
      <w:r w:rsidR="003177DB" w:rsidRPr="003D28E1">
        <w:rPr>
          <w:rFonts w:cs="Arial"/>
          <w:highlight w:val="white"/>
        </w:rPr>
        <w:t xml:space="preserve"> explicit</w:t>
      </w:r>
      <w:r w:rsidRPr="003D28E1">
        <w:rPr>
          <w:rFonts w:cs="Arial"/>
          <w:highlight w:val="white"/>
        </w:rPr>
        <w:t xml:space="preserve"> intention in </w:t>
      </w:r>
      <w:r w:rsidR="003177DB" w:rsidRPr="003D28E1">
        <w:rPr>
          <w:rFonts w:cs="Arial"/>
          <w:highlight w:val="white"/>
        </w:rPr>
        <w:t>utilizing</w:t>
      </w:r>
      <w:r w:rsidRPr="003D28E1">
        <w:rPr>
          <w:rFonts w:cs="Arial"/>
          <w:highlight w:val="white"/>
        </w:rPr>
        <w:t xml:space="preserve"> ACT as a therapeutic frame in our study. While efficacy trials of psychedelics may minimize the role of formal psychotherapy in order to separate drug effects from psychotherapy effects,</w:t>
      </w:r>
      <w:r w:rsidR="00562738">
        <w:rPr>
          <w:rFonts w:cs="Arial"/>
          <w:highlight w:val="white"/>
        </w:rPr>
        <w:t xml:space="preserve"> </w:t>
      </w:r>
      <w:r w:rsidR="00562738" w:rsidRPr="003D28E1">
        <w:rPr>
          <w:rFonts w:cs="Arial"/>
          <w:highlight w:val="white"/>
        </w:rPr>
        <w:t>we</w:t>
      </w:r>
      <w:r w:rsidRPr="003D28E1">
        <w:rPr>
          <w:rFonts w:cs="Arial"/>
          <w:highlight w:val="white"/>
        </w:rPr>
        <w:t xml:space="preserve"> argue that the “support only” approach puts participants at risk for receiving suboptimal treatment. </w:t>
      </w:r>
    </w:p>
    <w:p w14:paraId="186AE648" w14:textId="4F1811D1" w:rsidR="00755772" w:rsidRPr="003D28E1" w:rsidRDefault="009628C1" w:rsidP="005D5228">
      <w:pPr>
        <w:rPr>
          <w:highlight w:val="white"/>
        </w:rPr>
      </w:pPr>
      <w:r w:rsidRPr="003D28E1">
        <w:rPr>
          <w:highlight w:val="white"/>
        </w:rPr>
        <w:t>Second, failure to specifically outline a coherent therapeutic approach with standardized</w:t>
      </w:r>
      <w:r w:rsidR="00562738">
        <w:rPr>
          <w:highlight w:val="white"/>
        </w:rPr>
        <w:t xml:space="preserve"> and theorized</w:t>
      </w:r>
      <w:r w:rsidRPr="003D28E1">
        <w:rPr>
          <w:highlight w:val="white"/>
        </w:rPr>
        <w:t xml:space="preserve"> therapy </w:t>
      </w:r>
      <w:r w:rsidR="00562738">
        <w:rPr>
          <w:highlight w:val="white"/>
        </w:rPr>
        <w:t>methods</w:t>
      </w:r>
      <w:r w:rsidR="00562738" w:rsidRPr="003D28E1">
        <w:rPr>
          <w:highlight w:val="white"/>
        </w:rPr>
        <w:t xml:space="preserve"> </w:t>
      </w:r>
      <w:r w:rsidRPr="003D28E1">
        <w:rPr>
          <w:highlight w:val="white"/>
        </w:rPr>
        <w:t>presents a problem for controlled research.  Without a therapeutic approach</w:t>
      </w:r>
      <w:r w:rsidR="00562738">
        <w:rPr>
          <w:highlight w:val="white"/>
        </w:rPr>
        <w:t xml:space="preserve"> being defined</w:t>
      </w:r>
      <w:r w:rsidRPr="003D28E1">
        <w:rPr>
          <w:highlight w:val="white"/>
        </w:rPr>
        <w:t>, much of what the sitters or guides do or say goes unaccounted for and leaves hidden the role of their therapeutic attitudes</w:t>
      </w:r>
      <w:r w:rsidR="00562738">
        <w:rPr>
          <w:highlight w:val="white"/>
        </w:rPr>
        <w:t>, fantasies, desires and fears</w:t>
      </w:r>
      <w:r w:rsidRPr="003D28E1">
        <w:rPr>
          <w:highlight w:val="white"/>
        </w:rPr>
        <w:t xml:space="preserve">. We do not believe </w:t>
      </w:r>
      <w:r w:rsidR="00562738">
        <w:rPr>
          <w:highlight w:val="white"/>
        </w:rPr>
        <w:t xml:space="preserve">that </w:t>
      </w:r>
      <w:r w:rsidRPr="003D28E1">
        <w:rPr>
          <w:highlight w:val="white"/>
        </w:rPr>
        <w:t>“psychological support</w:t>
      </w:r>
      <w:r w:rsidR="003177DB" w:rsidRPr="003D28E1">
        <w:rPr>
          <w:highlight w:val="white"/>
        </w:rPr>
        <w:t xml:space="preserve">” </w:t>
      </w:r>
      <w:r w:rsidRPr="003D28E1">
        <w:rPr>
          <w:highlight w:val="white"/>
        </w:rPr>
        <w:t xml:space="preserve">can be </w:t>
      </w:r>
      <w:r w:rsidR="00562738">
        <w:rPr>
          <w:highlight w:val="white"/>
        </w:rPr>
        <w:t>provided</w:t>
      </w:r>
      <w:r w:rsidRPr="003D28E1">
        <w:rPr>
          <w:highlight w:val="white"/>
        </w:rPr>
        <w:t xml:space="preserve"> in a </w:t>
      </w:r>
      <w:r w:rsidR="00562738">
        <w:rPr>
          <w:highlight w:val="white"/>
        </w:rPr>
        <w:t>truly</w:t>
      </w:r>
      <w:r w:rsidRPr="003D28E1">
        <w:rPr>
          <w:highlight w:val="white"/>
        </w:rPr>
        <w:t xml:space="preserve"> neutral manner</w:t>
      </w:r>
      <w:r w:rsidR="003177DB" w:rsidRPr="003D28E1">
        <w:rPr>
          <w:highlight w:val="white"/>
        </w:rPr>
        <w:t>;</w:t>
      </w:r>
      <w:r w:rsidRPr="003D28E1">
        <w:rPr>
          <w:highlight w:val="white"/>
        </w:rPr>
        <w:t xml:space="preserve"> this</w:t>
      </w:r>
      <w:r w:rsidR="003177DB" w:rsidRPr="003D28E1">
        <w:rPr>
          <w:highlight w:val="white"/>
        </w:rPr>
        <w:t xml:space="preserve"> </w:t>
      </w:r>
      <w:r w:rsidRPr="003D28E1">
        <w:rPr>
          <w:highlight w:val="white"/>
        </w:rPr>
        <w:t xml:space="preserve">ignores </w:t>
      </w:r>
      <w:r w:rsidR="003177DB" w:rsidRPr="003D28E1">
        <w:rPr>
          <w:highlight w:val="white"/>
        </w:rPr>
        <w:t xml:space="preserve">the existence of </w:t>
      </w:r>
      <w:r w:rsidRPr="003D28E1">
        <w:rPr>
          <w:highlight w:val="white"/>
        </w:rPr>
        <w:t>unconscious process</w:t>
      </w:r>
      <w:r w:rsidR="003177DB" w:rsidRPr="003D28E1">
        <w:rPr>
          <w:highlight w:val="white"/>
        </w:rPr>
        <w:t>es</w:t>
      </w:r>
      <w:r w:rsidRPr="003D28E1">
        <w:rPr>
          <w:highlight w:val="white"/>
        </w:rPr>
        <w:t xml:space="preserve">, </w:t>
      </w:r>
      <w:r w:rsidR="003177DB" w:rsidRPr="003D28E1">
        <w:rPr>
          <w:highlight w:val="white"/>
        </w:rPr>
        <w:t xml:space="preserve">unspoken </w:t>
      </w:r>
      <w:r w:rsidRPr="003D28E1">
        <w:rPr>
          <w:highlight w:val="white"/>
        </w:rPr>
        <w:t>consciously held attitudes, beliefs and emotions that live under the</w:t>
      </w:r>
      <w:r w:rsidR="003177DB" w:rsidRPr="003D28E1">
        <w:rPr>
          <w:highlight w:val="white"/>
        </w:rPr>
        <w:t xml:space="preserve"> obfuscating</w:t>
      </w:r>
      <w:r w:rsidRPr="003D28E1">
        <w:rPr>
          <w:highlight w:val="white"/>
        </w:rPr>
        <w:t xml:space="preserve"> blanket </w:t>
      </w:r>
      <w:r w:rsidR="003177DB" w:rsidRPr="003D28E1">
        <w:rPr>
          <w:highlight w:val="white"/>
        </w:rPr>
        <w:t xml:space="preserve">concept </w:t>
      </w:r>
      <w:r w:rsidRPr="003D28E1">
        <w:rPr>
          <w:highlight w:val="white"/>
        </w:rPr>
        <w:t xml:space="preserve">of </w:t>
      </w:r>
      <w:r w:rsidR="00562738">
        <w:rPr>
          <w:highlight w:val="white"/>
        </w:rPr>
        <w:t xml:space="preserve"> bland and non-intrusive </w:t>
      </w:r>
      <w:r w:rsidRPr="003D28E1">
        <w:rPr>
          <w:highlight w:val="white"/>
        </w:rPr>
        <w:t xml:space="preserve">“support.”  The supportive interactions of monitors are likely to </w:t>
      </w:r>
      <w:r w:rsidR="003177DB" w:rsidRPr="003D28E1">
        <w:rPr>
          <w:highlight w:val="white"/>
        </w:rPr>
        <w:t>contain</w:t>
      </w:r>
      <w:r w:rsidR="00562738">
        <w:rPr>
          <w:highlight w:val="white"/>
        </w:rPr>
        <w:t xml:space="preserve"> </w:t>
      </w:r>
      <w:r w:rsidRPr="003D28E1">
        <w:rPr>
          <w:highlight w:val="white"/>
        </w:rPr>
        <w:t>more than neutral space holding, especially while working with and bearing witness to the suffering of significantly depressed participant</w:t>
      </w:r>
      <w:r w:rsidR="003177DB" w:rsidRPr="003D28E1">
        <w:rPr>
          <w:highlight w:val="white"/>
        </w:rPr>
        <w:t xml:space="preserve">s, with the therapists operating in a highly complex setting with their own deeply held relationship dynamics regarding psychedelics. </w:t>
      </w:r>
      <w:r w:rsidRPr="003D28E1">
        <w:rPr>
          <w:highlight w:val="white"/>
        </w:rPr>
        <w:t xml:space="preserve">In </w:t>
      </w:r>
      <w:r w:rsidR="00562738">
        <w:rPr>
          <w:highlight w:val="white"/>
        </w:rPr>
        <w:t>any</w:t>
      </w:r>
      <w:r w:rsidRPr="003D28E1">
        <w:rPr>
          <w:highlight w:val="white"/>
        </w:rPr>
        <w:t xml:space="preserve"> scenario, each study therapist is likely to employ </w:t>
      </w:r>
      <w:r w:rsidR="00247E72">
        <w:rPr>
          <w:highlight w:val="white"/>
        </w:rPr>
        <w:t>their</w:t>
      </w:r>
      <w:r w:rsidRPr="003D28E1">
        <w:rPr>
          <w:highlight w:val="white"/>
        </w:rPr>
        <w:t xml:space="preserve"> own intuitive therapeutic modalities at different times and in different ways with different participants</w:t>
      </w:r>
      <w:r w:rsidR="00562738">
        <w:rPr>
          <w:highlight w:val="white"/>
        </w:rPr>
        <w:t>, even without an intention to</w:t>
      </w:r>
      <w:r w:rsidRPr="003D28E1">
        <w:rPr>
          <w:highlight w:val="white"/>
        </w:rPr>
        <w:t>. Thus, we believe it is more scientifically rigorous to proactively outline a therapeutic approach and structure, acknowledging there will be some reasonable variability in session content, rather than to refrain from delineating these variables at all</w:t>
      </w:r>
      <w:r w:rsidR="00BF43FF">
        <w:rPr>
          <w:highlight w:val="white"/>
        </w:rPr>
        <w:t xml:space="preserve"> </w:t>
      </w:r>
      <w:r w:rsidR="00F65CE6">
        <w:rPr>
          <w:highlight w:val="white"/>
        </w:rPr>
        <w:t>and imagine</w:t>
      </w:r>
      <w:r w:rsidR="00BF43FF">
        <w:rPr>
          <w:highlight w:val="white"/>
        </w:rPr>
        <w:t xml:space="preserve"> that “non-specific support” is </w:t>
      </w:r>
      <w:r w:rsidR="00992311">
        <w:rPr>
          <w:highlight w:val="white"/>
        </w:rPr>
        <w:t>a</w:t>
      </w:r>
      <w:r w:rsidR="00BF43FF">
        <w:rPr>
          <w:highlight w:val="white"/>
        </w:rPr>
        <w:t xml:space="preserve"> specific</w:t>
      </w:r>
      <w:r w:rsidR="00992311">
        <w:rPr>
          <w:highlight w:val="white"/>
        </w:rPr>
        <w:t>, controlled intervention</w:t>
      </w:r>
      <w:r w:rsidRPr="003D28E1">
        <w:rPr>
          <w:highlight w:val="white"/>
        </w:rPr>
        <w:t>.</w:t>
      </w:r>
      <w:r w:rsidR="003177DB" w:rsidRPr="003D28E1">
        <w:rPr>
          <w:highlight w:val="white"/>
        </w:rPr>
        <w:t xml:space="preserve">  </w:t>
      </w:r>
    </w:p>
    <w:p w14:paraId="21C4BCF8" w14:textId="64A23C45" w:rsidR="0075064A" w:rsidRPr="003D28E1" w:rsidRDefault="0075064A" w:rsidP="005D5228">
      <w:pPr>
        <w:rPr>
          <w:rFonts w:eastAsia="Calibri" w:cstheme="majorHAnsi"/>
        </w:rPr>
      </w:pPr>
      <w:r w:rsidRPr="003D28E1">
        <w:rPr>
          <w:rFonts w:eastAsia="Calibri" w:cstheme="majorHAnsi"/>
        </w:rPr>
        <w:t xml:space="preserve">Third, we concur with the NIH-endorsed approach that research “interventions to change health behaviors ought to be guided by a hypothesis about why the behavior exists and how best to change it” </w:t>
      </w:r>
      <w:r w:rsidRPr="003D28E1">
        <w:rPr>
          <w:rFonts w:eastAsia="Calibri" w:cstheme="majorHAnsi"/>
        </w:rPr>
        <w:fldChar w:fldCharType="begin"/>
      </w:r>
      <w:r w:rsidR="009B54E1">
        <w:rPr>
          <w:rFonts w:eastAsia="Calibri" w:cstheme="majorHAnsi"/>
        </w:rPr>
        <w:instrText xml:space="preserve"> ADDIN PAPERS2_CITATIONS &lt;citation&gt;&lt;priority&gt;0&lt;/priority&gt;&lt;uuid&gt;1E772C16-3019-49DB-AEEE-654A37E91B7F&lt;/uuid&gt;&lt;publications&gt;&lt;publication&gt;&lt;subtype&gt;400&lt;/subtype&gt;&lt;title&gt;The NIH Science of Behavior Change Program: Transforming the science through a focus on mechanisms of change&lt;/title&gt;&lt;url&gt;https://linkinghub.elsevier.com/retrieve/pii/S0005796717301365&lt;/url&gt;&lt;volume&gt;101&lt;/volume&gt;&lt;publication_date&gt;99201802001200000000220000&lt;/publication_date&gt;&lt;uuid&gt;4C17A5FE-E337-4923-9206-BA2B11D0B23E&lt;/uuid&gt;&lt;type&gt;400&lt;/type&gt;&lt;citekey&gt;Nielsen:2018em&lt;/citekey&gt;&lt;doi&gt;10.1016/j.brat.2017.07.002&lt;/doi&gt;&lt;startpage&gt;3&lt;/startpage&gt;&lt;endpage&gt;11&lt;/endpage&gt;&lt;bundle&gt;&lt;publication&gt;&lt;title&gt;Behaviour Research and Therapy&lt;/title&gt;&lt;uuid&gt;C715FA53-76B4-43D0-B55D-453112C1AAD3&lt;/uuid&gt;&lt;subtype&gt;-100&lt;/subtype&gt;&lt;publisher&gt;Elsevier Ltd&lt;/publisher&gt;&lt;type&gt;-100&lt;/type&gt;&lt;/publication&gt;&lt;/bundle&gt;&lt;authors&gt;&lt;author&gt;&lt;lastName&gt;Nielsen&lt;/lastName&gt;&lt;firstName&gt;Lisbeth&lt;/firstName&gt;&lt;/author&gt;&lt;author&gt;&lt;lastName&gt;Riddle&lt;/lastName&gt;&lt;firstName&gt;Melissa&lt;/firstName&gt;&lt;/author&gt;&lt;author&gt;&lt;lastName&gt;King&lt;/lastName&gt;&lt;firstName&gt;Jonathan&lt;/firstName&gt;&lt;middleNames&gt;W&lt;/middleNames&gt;&lt;/author&gt;&lt;author&gt;&lt;lastName&gt;Aklin&lt;/lastName&gt;&lt;firstName&gt;Will&lt;/firstName&gt;&lt;middleNames&gt;M&lt;/middleNames&gt;&lt;/author&gt;&lt;author&gt;&lt;lastName&gt;Chen&lt;/lastName&gt;&lt;firstName&gt;Wen&lt;/firstName&gt;&lt;/author&gt;&lt;author&gt;&lt;lastName&gt;Clark&lt;/lastName&gt;&lt;firstName&gt;David&lt;/firstName&gt;&lt;/author&gt;&lt;author&gt;&lt;lastName&gt;Collier&lt;/lastName&gt;&lt;firstName&gt;Elaine&lt;/firstName&gt;&lt;/author&gt;&lt;author&gt;&lt;lastName&gt;Czajkowski&lt;/lastName&gt;&lt;firstName&gt;Susan&lt;/firstName&gt;&lt;/author&gt;&lt;author&gt;&lt;lastName&gt;Esposito&lt;/lastName&gt;&lt;firstName&gt;Layla&lt;/firstName&gt;&lt;/author&gt;&lt;author&gt;&lt;lastName&gt;Ferrer&lt;/lastName&gt;&lt;firstName&gt;Rebecca&lt;/firstName&gt;&lt;/author&gt;&lt;author&gt;&lt;lastName&gt;Green&lt;/lastName&gt;&lt;firstName&gt;Paige&lt;/firstName&gt;&lt;/author&gt;&lt;author&gt;&lt;lastName&gt;Hunter&lt;/lastName&gt;&lt;firstName&gt;Christine&lt;/firstName&gt;&lt;/author&gt;&lt;author&gt;&lt;lastName&gt;Kehl&lt;/lastName&gt;&lt;firstName&gt;Karen&lt;/firstName&gt;&lt;/author&gt;&lt;author&gt;&lt;lastName&gt;King&lt;/lastName&gt;&lt;firstName&gt;Rosalind&lt;/firstName&gt;&lt;/author&gt;&lt;author&gt;&lt;lastName&gt;Onken&lt;/lastName&gt;&lt;firstName&gt;Lisa&lt;/firstName&gt;&lt;/author&gt;&lt;author&gt;&lt;lastName&gt;Simmons&lt;/lastName&gt;&lt;firstName&gt;Janine&lt;/firstName&gt;&lt;middleNames&gt;M&lt;/middleNames&gt;&lt;/author&gt;&lt;author&gt;&lt;lastName&gt;Stoeckel&lt;/lastName&gt;&lt;firstName&gt;Luke&lt;/firstName&gt;&lt;/author&gt;&lt;author&gt;&lt;lastName&gt;Stoney&lt;/lastName&gt;&lt;firstName&gt;Catherine&lt;/firstName&gt;&lt;/author&gt;&lt;author&gt;&lt;lastName&gt;Tully&lt;/lastName&gt;&lt;firstName&gt;Lois&lt;/firstName&gt;&lt;/author&gt;&lt;author&gt;&lt;lastName&gt;Weber&lt;/lastName&gt;&lt;firstName&gt;Wendy&lt;/firstName&gt;&lt;/author&gt;&lt;/authors&gt;&lt;/publication&gt;&lt;/publications&gt;&lt;cites&gt;&lt;/cites&gt;&lt;/citation&gt;</w:instrText>
      </w:r>
      <w:r w:rsidRPr="003D28E1">
        <w:rPr>
          <w:rFonts w:eastAsia="Calibri" w:cstheme="majorHAnsi"/>
        </w:rPr>
        <w:fldChar w:fldCharType="separate"/>
      </w:r>
      <w:r w:rsidRPr="003D28E1">
        <w:rPr>
          <w:rFonts w:cstheme="majorHAnsi"/>
        </w:rPr>
        <w:t>(Nielsen et al., 2018)</w:t>
      </w:r>
      <w:r w:rsidRPr="003D28E1">
        <w:rPr>
          <w:rFonts w:eastAsia="Calibri" w:cstheme="majorHAnsi"/>
        </w:rPr>
        <w:fldChar w:fldCharType="end"/>
      </w:r>
      <w:r w:rsidRPr="003D28E1">
        <w:rPr>
          <w:rFonts w:eastAsia="Calibri" w:cstheme="majorHAnsi"/>
        </w:rPr>
        <w:t xml:space="preserve">. Most psychotherapies provide answers to both of these questions. In the case of major depressive disorder, we have a panoply of theories regarding etiology and treatment, reflecting the evident truth that depression can be understood meaningfully within many different discourses </w:t>
      </w:r>
      <w:r w:rsidRPr="003D28E1">
        <w:rPr>
          <w:rFonts w:eastAsia="Calibri" w:cstheme="majorHAnsi"/>
        </w:rPr>
        <w:fldChar w:fldCharType="begin"/>
      </w:r>
      <w:r w:rsidR="009B54E1">
        <w:rPr>
          <w:rFonts w:eastAsia="Calibri" w:cstheme="majorHAnsi"/>
        </w:rPr>
        <w:instrText xml:space="preserve"> ADDIN PAPERS2_CITATIONS &lt;citation&gt;&lt;priority&gt;0&lt;/priority&gt;&lt;uuid&gt;F0003C36-B096-4D6C-B379-18A64E398D71&lt;/uuid&gt;&lt;publications&gt;&lt;publication&gt;&lt;subtype&gt;400&lt;/subtype&gt;&lt;title&gt;Beyond major depression.&lt;/title&gt;&lt;url&gt;https://www.cambridge.org/core/product/identifier/S0033291704004210/type/journal_article&lt;/url&gt;&lt;volume&gt;35&lt;/volume&gt;&lt;publication_date&gt;99200504001200000000220000&lt;/publication_date&gt;&lt;uuid&gt;DDB3F1AB-4D09-4BE6-8E4C-44F5FD45F6F1&lt;/uuid&gt;&lt;type&gt;400&lt;/type&gt;&lt;number&gt;4&lt;/number&gt;&lt;citekey&gt;Parker:2005hy&lt;/citekey&gt;&lt;doi&gt;10.1017/S0033291704004210&lt;/doi&gt;&lt;institution&gt;School of Psychiatry, University of New South Wales, and Black Dog Institute, Prince of Wales Hospital, Sydney, Australia. g.parker@unsw.edu.au&lt;/institution&gt;&lt;startpage&gt;467&lt;/startpage&gt;&lt;endpage&gt;474&lt;/endpage&gt;&lt;bundle&gt;&lt;publication&gt;&lt;title&gt;Psychol Med&lt;/title&gt;&lt;uuid&gt;987F0EC7-AF6F-45C7-B0F5-DED95715E22B&lt;/uuid&gt;&lt;subtype&gt;-100&lt;/subtype&gt;&lt;publisher&gt;Cambridge University Press&lt;/publisher&gt;&lt;type&gt;-100&lt;/type&gt;&lt;/publication&gt;&lt;/bundle&gt;&lt;authors&gt;&lt;author&gt;&lt;lastName&gt;Parker&lt;/lastName&gt;&lt;firstName&gt;Gordon&lt;/firstName&gt;&lt;/author&gt;&lt;/authors&gt;&lt;/publication&gt;&lt;/publications&gt;&lt;cites&gt;&lt;/cites&gt;&lt;/citation&gt;</w:instrText>
      </w:r>
      <w:r w:rsidRPr="003D28E1">
        <w:rPr>
          <w:rFonts w:eastAsia="Calibri" w:cstheme="majorHAnsi"/>
        </w:rPr>
        <w:fldChar w:fldCharType="separate"/>
      </w:r>
      <w:r w:rsidRPr="003D28E1">
        <w:rPr>
          <w:rFonts w:cstheme="majorHAnsi"/>
        </w:rPr>
        <w:t>(Parker, 2005)</w:t>
      </w:r>
      <w:r w:rsidRPr="003D28E1">
        <w:rPr>
          <w:rFonts w:eastAsia="Calibri" w:cstheme="majorHAnsi"/>
        </w:rPr>
        <w:fldChar w:fldCharType="end"/>
      </w:r>
      <w:r w:rsidRPr="003D28E1">
        <w:rPr>
          <w:rFonts w:eastAsia="Calibri" w:cstheme="majorHAnsi"/>
        </w:rPr>
        <w:t xml:space="preserve">. For these reasons, at the very beginning of our study, we deliberated on several empirically studied depression treatments for our therapists to employ during the course of the study.   </w:t>
      </w:r>
    </w:p>
    <w:p w14:paraId="20F7D3D2" w14:textId="3698B8C8" w:rsidR="00755772" w:rsidRPr="00FF2F5F" w:rsidRDefault="003E6802" w:rsidP="00DC11F2">
      <w:pPr>
        <w:pStyle w:val="Heading3"/>
        <w:rPr>
          <w:bCs/>
          <w:highlight w:val="white"/>
        </w:rPr>
      </w:pPr>
      <w:r w:rsidRPr="003D28E1">
        <w:rPr>
          <w:bCs/>
          <w:highlight w:val="white"/>
        </w:rPr>
        <w:t>1.</w:t>
      </w:r>
      <w:r w:rsidR="00CB3491" w:rsidRPr="003D28E1">
        <w:rPr>
          <w:bCs/>
          <w:highlight w:val="white"/>
        </w:rPr>
        <w:t>4</w:t>
      </w:r>
      <w:r w:rsidRPr="003D28E1">
        <w:rPr>
          <w:bCs/>
          <w:highlight w:val="white"/>
        </w:rPr>
        <w:t xml:space="preserve"> </w:t>
      </w:r>
      <w:r w:rsidR="009628C1" w:rsidRPr="003D28E1">
        <w:rPr>
          <w:highlight w:val="white"/>
        </w:rPr>
        <w:t xml:space="preserve">Development of </w:t>
      </w:r>
      <w:r w:rsidR="00061F32">
        <w:rPr>
          <w:highlight w:val="white"/>
        </w:rPr>
        <w:t>T</w:t>
      </w:r>
      <w:r w:rsidR="009628C1" w:rsidRPr="003D28E1">
        <w:rPr>
          <w:highlight w:val="white"/>
        </w:rPr>
        <w:t>his Psychedelic-</w:t>
      </w:r>
      <w:r w:rsidR="00061F32">
        <w:rPr>
          <w:highlight w:val="white"/>
        </w:rPr>
        <w:t>A</w:t>
      </w:r>
      <w:r w:rsidR="009628C1" w:rsidRPr="003D28E1">
        <w:rPr>
          <w:highlight w:val="white"/>
        </w:rPr>
        <w:t>ssisted Therapy for Depression</w:t>
      </w:r>
    </w:p>
    <w:p w14:paraId="2EB7F28C" w14:textId="58BCF8D1" w:rsidR="0075064A" w:rsidRPr="003D28E1" w:rsidRDefault="0075064A" w:rsidP="005D5228">
      <w:r w:rsidRPr="003D28E1">
        <w:t xml:space="preserve">We began the process of constructing a therapy manual for psilocybin-assisted therapy of depression by studying several manualized therapies for depression that both had an evidence base and </w:t>
      </w:r>
      <w:r w:rsidR="00BF43FF">
        <w:t xml:space="preserve">at least some </w:t>
      </w:r>
      <w:r w:rsidRPr="003D28E1">
        <w:t xml:space="preserve">conceptual overlap with psychedelic therapy. We specifically sought a therapeutic approach that would be facilitated by the effects of the psychedelic dosing sessions and also offer a structure for the preparation and integration sessions. The therapeutic </w:t>
      </w:r>
      <w:r w:rsidRPr="003D28E1">
        <w:lastRenderedPageBreak/>
        <w:t xml:space="preserve">modalities considered were: a) Weissman and </w:t>
      </w:r>
      <w:proofErr w:type="spellStart"/>
      <w:r w:rsidRPr="003D28E1">
        <w:t>Klerman’s</w:t>
      </w:r>
      <w:proofErr w:type="spellEnd"/>
      <w:r w:rsidRPr="003D28E1">
        <w:t xml:space="preserve"> Interpersonal Psychotherapy (IPT) for Depression </w:t>
      </w:r>
      <w:r w:rsidRPr="003D28E1">
        <w:fldChar w:fldCharType="begin"/>
      </w:r>
      <w:r w:rsidR="009B54E1">
        <w:instrText xml:space="preserve"> ADDIN PAPERS2_CITATIONS &lt;citation&gt;&lt;priority&gt;0&lt;/priority&gt;&lt;uuid&gt;61F2F0A7-0B84-4556-8531-59C5991DA3CF&lt;/uuid&gt;&lt;publications&gt;&lt;publication&gt;&lt;subtype&gt;0&lt;/subtype&gt;&lt;publisher&gt;Jason Aronson, Incorporated&lt;/publisher&gt;&lt;title&gt;Interpersonal Psychotherapy of Depression&lt;/title&gt;&lt;url&gt;http://books.google.com/books?id=ZxuqnPWGcW8C&amp;amp;printsec=frontcover&amp;amp;dq=intitle:Interpersonal+psychotherapy+of+depression+1984&amp;amp;hl=&amp;amp;cd=1&amp;amp;source=gbs_api&lt;/url&gt;&lt;publication_date&gt;99199410011200000000222000&lt;/publication_date&gt;&lt;uuid&gt;23BE2D4F-C618-4BFA-93EE-E3069393D34D&lt;/uuid&gt;&lt;type&gt;0&lt;/type&gt;&lt;citekey&gt;Klerman:1994tn&lt;/citekey&gt;&lt;subtitle&gt;A Brief, Focused, Specific Strategy&lt;/subtitle&gt;&lt;startpage&gt;272&lt;/startpage&gt;&lt;authors&gt;&lt;author&gt;&lt;lastName&gt;Klerman&lt;/lastName&gt;&lt;firstName&gt;Gerald&lt;/firstName&gt;&lt;middleNames&gt;L&lt;/middleNames&gt;&lt;/author&gt;&lt;author&gt;&lt;lastName&gt;Weissman&lt;/lastName&gt;&lt;firstName&gt;Myrna&lt;/firstName&gt;&lt;middleNames&gt;M&lt;/middleNames&gt;&lt;/author&gt;&lt;author&gt;&lt;lastName&gt;Rounsaville&lt;/lastName&gt;&lt;firstName&gt;Bruce&lt;/firstName&gt;&lt;middleNames&gt;J&lt;/middleNames&gt;&lt;/author&gt;&lt;author&gt;&lt;lastName&gt;Chevron&lt;/lastName&gt;&lt;firstName&gt;Eve&lt;/firstName&gt;&lt;middleNames&gt;S&lt;/middleNames&gt;&lt;/author&gt;&lt;/authors&gt;&lt;/publication&gt;&lt;/publications&gt;&lt;cites&gt;&lt;/cites&gt;&lt;/citation&gt;</w:instrText>
      </w:r>
      <w:r w:rsidRPr="003D28E1">
        <w:fldChar w:fldCharType="separate"/>
      </w:r>
      <w:r w:rsidRPr="003D28E1">
        <w:t>(Klerman, Weissman, Rounsaville, &amp; Chevron, 1994)</w:t>
      </w:r>
      <w:r w:rsidRPr="003D28E1">
        <w:fldChar w:fldCharType="end"/>
      </w:r>
      <w:r w:rsidRPr="003D28E1">
        <w:t xml:space="preserve">; b) Frankl’s Logotherapy </w:t>
      </w:r>
      <w:r w:rsidRPr="003D28E1">
        <w:fldChar w:fldCharType="begin"/>
      </w:r>
      <w:r w:rsidR="009B54E1">
        <w:instrText xml:space="preserve"> ADDIN PAPERS2_CITATIONS &lt;citation&gt;&lt;priority&gt;0&lt;/priority&gt;&lt;uuid&gt;FA86BD55-8EEB-462E-BF36-6CD0EDF99128&lt;/uuid&gt;&lt;publications&gt;&lt;publication&gt;&lt;subtype&gt;400&lt;/subtype&gt;&lt;title&gt;Logotherapy for clinical practice.&lt;/title&gt;&lt;url&gt;http://doi.apa.org/getdoi.cfm?doi=10.1037/a0014331&lt;/url&gt;&lt;volume&gt;45&lt;/volume&gt;&lt;publication_date&gt;99200812001200000000220000&lt;/publication_date&gt;&lt;uuid&gt;7130645B-7F1C-443F-AB01-801602F62893&lt;/uuid&gt;&lt;type&gt;400&lt;/type&gt;&lt;number&gt;4&lt;/number&gt;&lt;citekey&gt;Schulenberg:2008bt&lt;/citekey&gt;&lt;doi&gt;10.1037/a0014331&lt;/doi&gt;&lt;institution&gt;Department of Psychology, University of Mississipi.&lt;/institution&gt;&lt;startpage&gt;447&lt;/startpage&gt;&lt;endpage&gt;463&lt;/endpage&gt;&lt;bundle&gt;&lt;publication&gt;&lt;title&gt;Psychotherapy: Theory, Research, Practice, Training&lt;/title&gt;&lt;uuid&gt;69BBDB42-E39E-494D-A8D0-1713D6796EE9&lt;/uuid&gt;&lt;subtype&gt;-100&lt;/subtype&gt;&lt;type&gt;-100&lt;/type&gt;&lt;/publication&gt;&lt;/bundle&gt;&lt;authors&gt;&lt;author&gt;&lt;lastName&gt;Schulenberg&lt;/lastName&gt;&lt;firstName&gt;Stefan&lt;/firstName&gt;&lt;middleNames&gt;E&lt;/middleNames&gt;&lt;/author&gt;&lt;author&gt;&lt;lastName&gt;Hutzell&lt;/lastName&gt;&lt;firstName&gt;Robert&lt;/firstName&gt;&lt;middleNames&gt;R&lt;/middleNames&gt;&lt;/author&gt;&lt;author&gt;&lt;lastName&gt;Nassif&lt;/lastName&gt;&lt;firstName&gt;Carrie&lt;/firstName&gt;&lt;/author&gt;&lt;author&gt;&lt;lastName&gt;Rogina&lt;/lastName&gt;&lt;firstName&gt;Julius&lt;/firstName&gt;&lt;middleNames&gt;M&lt;/middleNames&gt;&lt;/author&gt;&lt;/authors&gt;&lt;/publication&gt;&lt;/publications&gt;&lt;cites&gt;&lt;/cites&gt;&lt;/citation&gt;</w:instrText>
      </w:r>
      <w:r w:rsidRPr="003D28E1">
        <w:fldChar w:fldCharType="separate"/>
      </w:r>
      <w:r w:rsidRPr="003D28E1">
        <w:t>(Schulenberg, Hutzell, Nassif, &amp; Rogina, 2008)</w:t>
      </w:r>
      <w:r w:rsidRPr="003D28E1">
        <w:fldChar w:fldCharType="end"/>
      </w:r>
      <w:r w:rsidRPr="003D28E1">
        <w:t>;</w:t>
      </w:r>
      <w:r w:rsidRPr="003D28E1">
        <w:rPr>
          <w:vertAlign w:val="superscript"/>
        </w:rPr>
        <w:t xml:space="preserve">  </w:t>
      </w:r>
      <w:r w:rsidRPr="003D28E1">
        <w:t xml:space="preserve">c) Mindfulness-Based Cognitive Therapy for Depression </w:t>
      </w:r>
      <w:r w:rsidRPr="003D28E1">
        <w:fldChar w:fldCharType="begin"/>
      </w:r>
      <w:r w:rsidR="009B54E1">
        <w:instrText xml:space="preserve"> ADDIN PAPERS2_CITATIONS &lt;citation&gt;&lt;priority&gt;0&lt;/priority&gt;&lt;uuid&gt;22B79E1C-DC0D-4CCA-9B4C-95F17C02D6A9&lt;/uuid&gt;&lt;publications&gt;&lt;publication&gt;&lt;subtype&gt;0&lt;/subtype&gt;&lt;place&gt;New York&lt;/place&gt;&lt;publisher&gt;The Guilford Press&lt;/publisher&gt;&lt;title&gt;Mindfulness-Based Cognitive Therapy for Depression&lt;/title&gt;&lt;url&gt;http://books.google.com/books?id=QHRVDwAAQBAJ&amp;amp;printsec=frontcover&amp;amp;dq=intitle:Mindfulness+Based+Cognitive+Therapy+for+Depression&amp;amp;hl=&amp;amp;cd=1&amp;amp;source=gbs_api&lt;/url&gt;&lt;publication_date&gt;99201806041200000000222000&lt;/publication_date&gt;&lt;uuid&gt;FCA12274-8DF9-49C9-8E76-67CAA4534BA1&lt;/uuid&gt;&lt;type&gt;0&lt;/type&gt;&lt;citekey&gt;Segal:2018ty&lt;/citekey&gt;&lt;startpage&gt;471&lt;/startpage&gt;&lt;authors&gt;&lt;author&gt;&lt;lastName&gt;Segal&lt;/lastName&gt;&lt;firstName&gt;Zindel&lt;/firstName&gt;&lt;middleNames&gt;V&lt;/middleNames&gt;&lt;/author&gt;&lt;author&gt;&lt;lastName&gt;Williams&lt;/lastName&gt;&lt;firstName&gt;J&lt;/firstName&gt;&lt;middleNames&gt;Mark G&lt;/middleNames&gt;&lt;/author&gt;&lt;author&gt;&lt;lastName&gt;Teasdale&lt;/lastName&gt;&lt;firstName&gt;John&lt;/firstName&gt;&lt;middleNames&gt;D&lt;/middleNames&gt;&lt;/author&gt;&lt;/authors&gt;&lt;/publication&gt;&lt;/publications&gt;&lt;cites&gt;&lt;/cites&gt;&lt;/citation&gt;</w:instrText>
      </w:r>
      <w:r w:rsidRPr="003D28E1">
        <w:fldChar w:fldCharType="separate"/>
      </w:r>
      <w:r w:rsidRPr="003D28E1">
        <w:t>(Segal, Williams, &amp; Teasdale, 2018)</w:t>
      </w:r>
      <w:r w:rsidRPr="003D28E1">
        <w:fldChar w:fldCharType="end"/>
      </w:r>
      <w:r w:rsidRPr="003D28E1">
        <w:t xml:space="preserve">; and d) Acceptance and Commitment Therapy </w:t>
      </w:r>
      <w:r w:rsidRPr="003D28E1">
        <w:fldChar w:fldCharType="begin"/>
      </w:r>
      <w:r w:rsidR="009B54E1">
        <w:instrText xml:space="preserve"> ADDIN PAPERS2_CITATIONS &lt;citation&gt;&lt;priority&gt;0&lt;/priority&gt;&lt;uuid&gt;542804BF-6C9A-451C-A6F5-769EAE5DD5F9&lt;/uuid&gt;&lt;publications&gt;&lt;publication&gt;&lt;subtype&gt;0&lt;/subtype&gt;&lt;publisher&gt;New Harbinger  Publications&lt;/publisher&gt;&lt;title&gt;ACT for Depression&lt;/title&gt;&lt;url&gt;http://books.google.com/books?id=4VUp7wlwXH8C&amp;amp;printsec=frontcover&amp;amp;dq=intitle:ACT+for+depression+A+clinicians+guide+to+using+acceptance+and+commitment+therapy+in+treating+depression&amp;amp;hl=&amp;amp;cd=1&amp;amp;source=gbs_api&lt;/url&gt;&lt;publication_date&gt;99200700001200000000200000&lt;/publication_date&gt;&lt;uuid&gt;5E8ACD17-8863-4759-9856-C81D4ADABE2A&lt;/uuid&gt;&lt;type&gt;0&lt;/type&gt;&lt;citekey&gt;Zettle:2007wt&lt;/citekey&gt;&lt;subtitle&gt;A Clinician's Guide to Using Acceptance &amp;amp; Commitment Therapy in Treating Depression&lt;/subtitle&gt;&lt;startpage&gt;309&lt;/startpage&gt;&lt;authors&gt;&lt;author&gt;&lt;lastName&gt;Zettle&lt;/lastName&gt;&lt;firstName&gt;Robert&lt;/firstName&gt;&lt;middleNames&gt;D&lt;/middleNames&gt;&lt;/author&gt;&lt;/authors&gt;&lt;/publication&gt;&lt;/publications&gt;&lt;cites&gt;&lt;/cites&gt;&lt;/citation&gt;</w:instrText>
      </w:r>
      <w:r w:rsidRPr="003D28E1">
        <w:fldChar w:fldCharType="separate"/>
      </w:r>
      <w:r w:rsidRPr="003D28E1">
        <w:t>(Zettle, 2007)</w:t>
      </w:r>
      <w:r w:rsidRPr="003D28E1">
        <w:fldChar w:fldCharType="end"/>
      </w:r>
      <w:r w:rsidRPr="003D28E1">
        <w:t>.</w:t>
      </w:r>
    </w:p>
    <w:p w14:paraId="71FBC5A1" w14:textId="03664841" w:rsidR="00755772" w:rsidRPr="003D28E1" w:rsidRDefault="009628C1" w:rsidP="005D5228">
      <w:pPr>
        <w:rPr>
          <w:highlight w:val="white"/>
        </w:rPr>
      </w:pPr>
      <w:r w:rsidRPr="003D28E1">
        <w:rPr>
          <w:highlight w:val="white"/>
        </w:rPr>
        <w:t>Our process involved outlining the</w:t>
      </w:r>
      <w:r w:rsidR="00245E32" w:rsidRPr="003D28E1">
        <w:rPr>
          <w:highlight w:val="white"/>
        </w:rPr>
        <w:t>se</w:t>
      </w:r>
      <w:r w:rsidRPr="003D28E1">
        <w:rPr>
          <w:highlight w:val="white"/>
        </w:rPr>
        <w:t xml:space="preserve"> key factors for each modality: the etiology of depression (how the causes of depression are understood), the therapeutic mechanism(s) (how the therapy intends to relieve depression), targeted outcomes (in addition to improvement of depressive symptoms), and the therapeutic approach (how the therapist engages with the patient). Finally, we reflected upon how the therapeutic modality may or may not relate to psychedelic experience and possible psychological mechanisms of psychedelic therapy. </w:t>
      </w:r>
    </w:p>
    <w:p w14:paraId="5254FE23" w14:textId="7554FEB9" w:rsidR="00755772" w:rsidRPr="003D28E1" w:rsidRDefault="009628C1" w:rsidP="005D5228">
      <w:pPr>
        <w:rPr>
          <w:rFonts w:cs="Arial"/>
          <w:highlight w:val="white"/>
        </w:rPr>
      </w:pPr>
      <w:r w:rsidRPr="003D28E1">
        <w:rPr>
          <w:rFonts w:cs="Arial"/>
          <w:highlight w:val="white"/>
        </w:rPr>
        <w:t xml:space="preserve">Of the four modalities that were studied, two emerged as best suited for integration with psychedelic therapy in the treatment of Major Depressive Disorder:  Acceptance and Commitment Therapy (ACT) and Mindfulness Based Cognitive Therapy (MBCT).  </w:t>
      </w:r>
      <w:r w:rsidRPr="003D28E1">
        <w:rPr>
          <w:rFonts w:eastAsia="Calibri" w:cs="Calibri"/>
          <w:highlight w:val="white"/>
        </w:rPr>
        <w:t xml:space="preserve"> </w:t>
      </w:r>
      <w:r w:rsidRPr="003D28E1">
        <w:rPr>
          <w:rFonts w:cs="Arial"/>
          <w:highlight w:val="white"/>
        </w:rPr>
        <w:t xml:space="preserve">Mindfulness-Based Cognitive Therapy had many positives, with a focus on non-judgmental acceptance of self, acceptance of all that arises in the mind, a focus on the present moment, and self-transcendence.  All of these elements are represented in ACT, which offers, in addition, exploration of personal values (often lost in depression) and </w:t>
      </w:r>
      <w:r w:rsidR="00245E32" w:rsidRPr="003D28E1">
        <w:rPr>
          <w:rFonts w:cs="Arial"/>
          <w:highlight w:val="white"/>
        </w:rPr>
        <w:t xml:space="preserve">the need for </w:t>
      </w:r>
      <w:r w:rsidRPr="003D28E1">
        <w:rPr>
          <w:rFonts w:cs="Arial"/>
          <w:highlight w:val="white"/>
        </w:rPr>
        <w:t xml:space="preserve">values-based action (also, often </w:t>
      </w:r>
      <w:r w:rsidR="00BF43FF" w:rsidRPr="003D28E1">
        <w:rPr>
          <w:rFonts w:cs="Arial"/>
          <w:highlight w:val="white"/>
        </w:rPr>
        <w:t>missing in</w:t>
      </w:r>
      <w:r w:rsidRPr="003D28E1">
        <w:rPr>
          <w:rFonts w:cs="Arial"/>
          <w:highlight w:val="white"/>
        </w:rPr>
        <w:t xml:space="preserve"> depression). Thus, ACT provide</w:t>
      </w:r>
      <w:r w:rsidR="00245E32" w:rsidRPr="003D28E1">
        <w:rPr>
          <w:rFonts w:cs="Arial"/>
          <w:highlight w:val="white"/>
        </w:rPr>
        <w:t>d</w:t>
      </w:r>
      <w:r w:rsidRPr="003D28E1">
        <w:rPr>
          <w:rFonts w:cs="Arial"/>
          <w:highlight w:val="white"/>
        </w:rPr>
        <w:t xml:space="preserve"> the most conceptual overlap with </w:t>
      </w:r>
      <w:r w:rsidR="00504750" w:rsidRPr="003D28E1">
        <w:rPr>
          <w:rFonts w:cs="Arial"/>
          <w:highlight w:val="white"/>
        </w:rPr>
        <w:t xml:space="preserve">existing traditional approaches to psychedelic therapy as well as </w:t>
      </w:r>
      <w:r w:rsidR="00BF43FF">
        <w:rPr>
          <w:rFonts w:cs="Arial"/>
          <w:highlight w:val="white"/>
        </w:rPr>
        <w:t xml:space="preserve">matching </w:t>
      </w:r>
      <w:r w:rsidRPr="003D28E1">
        <w:rPr>
          <w:rFonts w:cs="Arial"/>
          <w:highlight w:val="white"/>
        </w:rPr>
        <w:t xml:space="preserve">our </w:t>
      </w:r>
      <w:r w:rsidR="00BF43FF">
        <w:rPr>
          <w:rFonts w:cs="Arial"/>
          <w:highlight w:val="white"/>
        </w:rPr>
        <w:t xml:space="preserve">intuitive </w:t>
      </w:r>
      <w:r w:rsidRPr="003D28E1">
        <w:rPr>
          <w:rFonts w:cs="Arial"/>
          <w:highlight w:val="white"/>
        </w:rPr>
        <w:t xml:space="preserve">notions of how psychedelic therapy may be beneficial in the treatment of depression. </w:t>
      </w:r>
    </w:p>
    <w:p w14:paraId="256CB822" w14:textId="3830979D" w:rsidR="00755772" w:rsidRPr="003D28E1" w:rsidRDefault="00504750" w:rsidP="00DC11F2">
      <w:pPr>
        <w:pStyle w:val="Heading3"/>
      </w:pPr>
      <w:r w:rsidRPr="003D28E1">
        <w:t>1.</w:t>
      </w:r>
      <w:r w:rsidR="00CB3491" w:rsidRPr="003D28E1">
        <w:t>5</w:t>
      </w:r>
      <w:r w:rsidRPr="003D28E1">
        <w:t xml:space="preserve"> Acceptance and Commitment Therapy in Psilocybin-</w:t>
      </w:r>
      <w:r w:rsidR="00061F32">
        <w:t>A</w:t>
      </w:r>
      <w:r w:rsidRPr="003D28E1">
        <w:t xml:space="preserve">ssisted </w:t>
      </w:r>
      <w:r w:rsidR="00BE5FB0">
        <w:t>T</w:t>
      </w:r>
      <w:r w:rsidR="00BE5FB0" w:rsidRPr="003D28E1">
        <w:t xml:space="preserve">herapy </w:t>
      </w:r>
      <w:r w:rsidRPr="003D28E1">
        <w:t>for Major Depressive Disorder</w:t>
      </w:r>
      <w:r w:rsidR="00AF0403" w:rsidRPr="003D28E1">
        <w:t xml:space="preserve"> </w:t>
      </w:r>
    </w:p>
    <w:p w14:paraId="69D948BE" w14:textId="0B86C259" w:rsidR="0075064A" w:rsidRPr="003D28E1" w:rsidRDefault="0075064A" w:rsidP="005D5228">
      <w:r w:rsidRPr="003D28E1">
        <w:t xml:space="preserve">ACT was developed through the integration of radical behaviorism </w:t>
      </w:r>
      <w:r w:rsidR="00BF43FF">
        <w:t>and</w:t>
      </w:r>
      <w:r w:rsidRPr="003D28E1">
        <w:t xml:space="preserve"> experiential</w:t>
      </w:r>
      <w:r w:rsidR="00BF43FF">
        <w:t>/</w:t>
      </w:r>
      <w:r w:rsidRPr="003D28E1">
        <w:t xml:space="preserve">existential approaches intended to target transdiagnostic drivers of psychological distress. The FEAR acronym describes the common targets that ACT is oriented toward: “fusion, evaluation, avoidance, and reason giving” </w:t>
      </w:r>
      <w:r w:rsidRPr="003D28E1">
        <w:fldChar w:fldCharType="begin"/>
      </w:r>
      <w:r w:rsidR="009B54E1">
        <w:instrText xml:space="preserve"> ADDIN PAPERS2_CITATIONS &lt;citation&gt;&lt;priority&gt;0&lt;/priority&gt;&lt;uuid&gt;8E3EE2D9-8E7C-4554-9F2A-8C9E1FE7CFCD&lt;/uuid&gt;&lt;publications&gt;&lt;publication&gt;&lt;subtype&gt;0&lt;/subtype&gt;&lt;publisher&gt;Guilford Press&lt;/publisher&gt;&lt;title&gt;Acceptance and Commitment Therapy&lt;/title&gt;&lt;url&gt;http://books.google.com/books?id=CTgSzAdxc8cC&amp;amp;dq=intitle:Acceptance+and+Commitment+Therapy+An+experiential+approach+to+behavior+change&amp;amp;hl=&amp;amp;cd=1&amp;amp;source=gbs_api&lt;/url&gt;&lt;publication_date&gt;99200307291200000000222000&lt;/publication_date&gt;&lt;uuid&gt;D7ED348B-7D62-43E9-A4A9-62C28570B2B1&lt;/uuid&gt;&lt;type&gt;0&lt;/type&gt;&lt;citekey&gt;Hayes:2003uy&lt;/citekey&gt;&lt;subtitle&gt;An Experiential Approach to Behavior Change&lt;/subtitle&gt;&lt;startpage&gt;304&lt;/startpage&gt;&lt;authors&gt;&lt;author&gt;&lt;lastName&gt;Hayes&lt;/lastName&gt;&lt;firstName&gt;Steven&lt;/firstName&gt;&lt;middleNames&gt;C&lt;/middleNames&gt;&lt;/author&gt;&lt;author&gt;&lt;lastName&gt;Strosahl&lt;/lastName&gt;&lt;firstName&gt;Kirk&lt;/firstName&gt;&lt;middleNames&gt;D&lt;/middleNames&gt;&lt;/author&gt;&lt;author&gt;&lt;lastName&gt;Wilson&lt;/lastName&gt;&lt;firstName&gt;Kelly&lt;/firstName&gt;&lt;middleNames&gt;G&lt;/middleNames&gt;&lt;/author&gt;&lt;/authors&gt;&lt;/publication&gt;&lt;/publications&gt;&lt;cites&gt;&lt;/cites&gt;&lt;/citation&gt;</w:instrText>
      </w:r>
      <w:r w:rsidRPr="003D28E1">
        <w:fldChar w:fldCharType="separate"/>
      </w:r>
      <w:r w:rsidRPr="003D28E1">
        <w:t>(Hayes, Strosahl, &amp; Wilson, 2003)</w:t>
      </w:r>
      <w:r w:rsidRPr="003D28E1">
        <w:fldChar w:fldCharType="end"/>
      </w:r>
      <w:r w:rsidRPr="003D28E1">
        <w:t xml:space="preserve">. The common human experience of over-reliance on thoughts and beliefs over direct experiences (i.e., fusion), the evaluation of our experiences as wanted or unwanted, and attempts to avoid both external and internal (e.g. thoughts, feelings, memories) antecedents of unwanted experiences can all amplify and create the experience of suffering. Within the context of a culture that values the pursuit of positive emotions over a life lived in accordance with one’s values or a sense of deeper meaning </w:t>
      </w:r>
      <w:r w:rsidRPr="003D28E1">
        <w:fldChar w:fldCharType="begin"/>
      </w:r>
      <w:r w:rsidR="009B54E1">
        <w:instrText xml:space="preserve"> ADDIN PAPERS2_CITATIONS &lt;citation&gt;&lt;priority&gt;0&lt;/priority&gt;&lt;uuid&gt;74417338-1918-4B01-9C72-C812153B71CC&lt;/uuid&gt;&lt;publications&gt;&lt;publication&gt;&lt;subtype&gt;400&lt;/subtype&gt;&lt;publisher&gt;Springer Netherlands&lt;/publisher&gt;&lt;title&gt;Living well: A self-determination theory perspective on eudaimonia&lt;/title&gt;&lt;url&gt;http://link.springer.com/10.1007/s10902-006-9023-4&lt;/url&gt;&lt;volume&gt;9&lt;/volume&gt;&lt;publication_date&gt;99200801011200000000222000&lt;/publication_date&gt;&lt;uuid&gt;AF79E414-71D6-4FD0-B9E6-786A12CD7DBF&lt;/uuid&gt;&lt;type&gt;400&lt;/type&gt;&lt;number&gt;1&lt;/number&gt;&lt;citekey&gt;Ryan:2008cn&lt;/citekey&gt;&lt;doi&gt;10.1007/s10902-006-9023-4&lt;/doi&gt;&lt;institution&gt;University of Rochester, Rochester, United States&lt;/institution&gt;&lt;startpage&gt;139&lt;/startpage&gt;&lt;endpage&gt;170&lt;/endpage&gt;&lt;bundle&gt;&lt;publication&gt;&lt;title&gt;Journal of Happiness Studies&lt;/title&gt;&lt;uuid&gt;219841E5-7357-41E8-A0D8-1A26CE18765F&lt;/uuid&gt;&lt;subtype&gt;-100&lt;/subtype&gt;&lt;type&gt;-100&lt;/type&gt;&lt;/publication&gt;&lt;/bundle&gt;&lt;authors&gt;&lt;author&gt;&lt;lastName&gt;Ryan&lt;/lastName&gt;&lt;firstName&gt;Richard&lt;/firstName&gt;&lt;middleNames&gt;M&lt;/middleNames&gt;&lt;/author&gt;&lt;author&gt;&lt;lastName&gt;Huta&lt;/lastName&gt;&lt;firstName&gt;Veronika&lt;/firstName&gt;&lt;/author&gt;&lt;author&gt;&lt;lastName&gt;Deci&lt;/lastName&gt;&lt;firstName&gt;Edward&lt;/firstName&gt;&lt;middleNames&gt;L&lt;/middleNames&gt;&lt;/author&gt;&lt;/authors&gt;&lt;/publication&gt;&lt;/publications&gt;&lt;cites&gt;&lt;/cites&gt;&lt;/citation&gt;</w:instrText>
      </w:r>
      <w:r w:rsidRPr="003D28E1">
        <w:fldChar w:fldCharType="separate"/>
      </w:r>
      <w:r w:rsidRPr="003D28E1">
        <w:t>(Ryan, Huta, &amp; Deci, 2008)</w:t>
      </w:r>
      <w:r w:rsidRPr="003D28E1">
        <w:fldChar w:fldCharType="end"/>
      </w:r>
      <w:r w:rsidRPr="003D28E1">
        <w:t xml:space="preserve">, attempts to control or avoid unpleasant internal states become a major source of unhappiness and psychological distress </w:t>
      </w:r>
      <w:r w:rsidRPr="003D28E1">
        <w:fldChar w:fldCharType="begin"/>
      </w:r>
      <w:r w:rsidR="009B54E1">
        <w:instrText xml:space="preserve"> ADDIN PAPERS2_CITATIONS &lt;citation&gt;&lt;priority&gt;0&lt;/priority&gt;&lt;uuid&gt;B9458766-FDF8-4531-A49A-30DD3CEE5869&lt;/uuid&gt;&lt;publications&gt;&lt;publication&gt;&lt;subtype&gt;0&lt;/subtype&gt;&lt;publisher&gt;Guilford Publications&lt;/publisher&gt;&lt;title&gt;Acceptance and Commitment Therapy&lt;/title&gt;&lt;url&gt;http://books.google.com/books?id=RvIxDwAAQBAJ&amp;amp;printsec=frontcover&amp;amp;dq=intitle:Acceptance+and+commitment+therapy+The+process+and+practice+of+mindful+change&amp;amp;hl=&amp;amp;cd=1&amp;amp;source=gbs_api&lt;/url&gt;&lt;publication_date&gt;99201100001200000000200000&lt;/publication_date&gt;&lt;uuid&gt;ECB290DB-134B-4BFE-9D35-EACC41446DB0&lt;/uuid&gt;&lt;type&gt;0&lt;/type&gt;&lt;citekey&gt;Hayes:2011uy&lt;/citekey&gt;&lt;subtitle&gt;The Process and Practice of Mindful Change&lt;/subtitle&gt;&lt;startpage&gt;402&lt;/startpage&gt;&lt;authors&gt;&lt;author&gt;&lt;lastName&gt;Hayes&lt;/lastName&gt;&lt;firstName&gt;Steven&lt;/firstName&gt;&lt;middleNames&gt;C&lt;/middleNames&gt;&lt;/author&gt;&lt;author&gt;&lt;lastName&gt;Strosahl&lt;/lastName&gt;&lt;firstName&gt;Kirk&lt;/firstName&gt;&lt;middleNames&gt;D&lt;/middleNames&gt;&lt;/author&gt;&lt;author&gt;&lt;lastName&gt;Wilson&lt;/lastName&gt;&lt;firstName&gt;Kelly&lt;/firstName&gt;&lt;middleNames&gt;G&lt;/middleNames&gt;&lt;/author&gt;&lt;/authors&gt;&lt;/publication&gt;&lt;/publications&gt;&lt;cites&gt;&lt;/cites&gt;&lt;/citation&gt;</w:instrText>
      </w:r>
      <w:r w:rsidRPr="003D28E1">
        <w:fldChar w:fldCharType="separate"/>
      </w:r>
      <w:r w:rsidRPr="003D28E1">
        <w:t>(Hayes, Strosahl, &amp; Wilson, 2011)</w:t>
      </w:r>
      <w:r w:rsidRPr="003D28E1">
        <w:fldChar w:fldCharType="end"/>
      </w:r>
      <w:r w:rsidRPr="003D28E1">
        <w:t xml:space="preserve">. Though derived within the behavioral tradition, there are a number of parallels that have been noted between ACT, mindfulness interventions, and Buddhist philosophy </w:t>
      </w:r>
      <w:r w:rsidRPr="003D28E1">
        <w:fldChar w:fldCharType="begin"/>
      </w:r>
      <w:r w:rsidR="009B54E1">
        <w:instrText xml:space="preserve"> ADDIN PAPERS2_CITATIONS &lt;citation&gt;&lt;priority&gt;0&lt;/priority&gt;&lt;uuid&gt;2AF5ABDF-77FF-4678-AA6F-DF722203F5C4&lt;/uuid&gt;&lt;publications&gt;&lt;publication&gt;&lt;subtype&gt;400&lt;/subtype&gt;&lt;title&gt;Buddhism and acceptance and commitment therapy&lt;/title&gt;&lt;url&gt;http://linkinghub.elsevier.com/retrieve/pii/S1077722902800414&lt;/url&gt;&lt;volume&gt;9&lt;/volume&gt;&lt;publication_date&gt;99200200001200000000200000&lt;/publication_date&gt;&lt;uuid&gt;6DF5C584-AF5B-4146-85AD-C6995BC7AD9D&lt;/uuid&gt;&lt;type&gt;400&lt;/type&gt;&lt;number&gt;1&lt;/number&gt;&lt;citekey&gt;Hayes:2002cb&lt;/citekey&gt;&lt;doi&gt;10.1016/S1077-7229(02)80041-4&lt;/doi&gt;&lt;startpage&gt;58&lt;/startpage&gt;&lt;endpage&gt;66&lt;/endpage&gt;&lt;bundle&gt;&lt;publication&gt;&lt;title&gt;Cognitive and Behavioral Practice&lt;/title&gt;&lt;uuid&gt;F0FC9D2A-E55F-4344-B2C6-02484D7FE1B4&lt;/uuid&gt;&lt;subtype&gt;-100&lt;/subtype&gt;&lt;type&gt;-100&lt;/type&gt;&lt;/publication&gt;&lt;/bundle&gt;&lt;authors&gt;&lt;author&gt;&lt;lastName&gt;Hayes&lt;/lastName&gt;&lt;firstName&gt;S&lt;/firstName&gt;&lt;middleNames&gt;C&lt;/middleNames&gt;&lt;/author&gt;&lt;/authors&gt;&lt;/publication&gt;&lt;/publications&gt;&lt;cites&gt;&lt;/cites&gt;&lt;/citation&gt;</w:instrText>
      </w:r>
      <w:r w:rsidRPr="003D28E1">
        <w:fldChar w:fldCharType="separate"/>
      </w:r>
      <w:r w:rsidRPr="003D28E1">
        <w:t>(Hayes, 2002)</w:t>
      </w:r>
      <w:r w:rsidRPr="003D28E1">
        <w:fldChar w:fldCharType="end"/>
      </w:r>
      <w:r w:rsidRPr="003D28E1">
        <w:t xml:space="preserve">, including the concept of an </w:t>
      </w:r>
      <w:r w:rsidRPr="003D28E1">
        <w:rPr>
          <w:i/>
        </w:rPr>
        <w:t>observer mind</w:t>
      </w:r>
      <w:r w:rsidRPr="003D28E1">
        <w:t xml:space="preserve"> or </w:t>
      </w:r>
      <w:r w:rsidRPr="003D28E1">
        <w:rPr>
          <w:i/>
        </w:rPr>
        <w:t xml:space="preserve">transcendent </w:t>
      </w:r>
      <w:r w:rsidRPr="003D28E1">
        <w:rPr>
          <w:i/>
        </w:rPr>
        <w:lastRenderedPageBreak/>
        <w:t>self</w:t>
      </w:r>
      <w:r w:rsidRPr="003D28E1">
        <w:t xml:space="preserve">, separate from the content of the mind or conceptualizations of the self, that can be experienced. In ACT, such transcendent experiences are considered to arise from amplified contact with the learned experience of the verbal relations I-you, here-there, and now-then </w:t>
      </w:r>
      <w:r w:rsidRPr="003D28E1">
        <w:fldChar w:fldCharType="begin"/>
      </w:r>
      <w:r w:rsidR="009B54E1">
        <w:instrText xml:space="preserve"> ADDIN PAPERS2_CITATIONS &lt;citation&gt;&lt;priority&gt;0&lt;/priority&gt;&lt;uuid&gt;5E625293-E669-46FA-9893-1B70004C4497&lt;/uuid&gt;&lt;publications&gt;&lt;publication&gt;&lt;subtype&gt;0&lt;/subtype&gt;&lt;publisher&gt;New Harbinger  Publications&lt;/publisher&gt;&lt;title&gt;A Contextual Behavioral Guide to the Self&lt;/title&gt;&lt;url&gt;http://books.google.com/books?id=wvKGDwAAQBAJ&amp;amp;printsec=frontcover&amp;amp;dq=intitle:A+Contextual+Behavioral+Guide+to+the+Self+Theory+and+Practice&amp;amp;hl=&amp;amp;cd=1&amp;amp;source=gbs_api&lt;/url&gt;&lt;publication_date&gt;99201903011200000000222000&lt;/publication_date&gt;&lt;uuid&gt;DF6F28B3-E1DB-4108-ADF7-202067CEC9A1&lt;/uuid&gt;&lt;type&gt;0&lt;/type&gt;&lt;citekey&gt;McHugh:2019tz&lt;/citekey&gt;&lt;subtitle&gt;Theory and Practice&lt;/subtitle&gt;&lt;startpage&gt;232&lt;/startpage&gt;&lt;authors&gt;&lt;author&gt;&lt;lastName&gt;McHugh&lt;/lastName&gt;&lt;firstName&gt;Louise&lt;/firstName&gt;&lt;/author&gt;&lt;author&gt;&lt;lastName&gt;Stewart&lt;/lastName&gt;&lt;firstName&gt;Ian&lt;/firstName&gt;&lt;/author&gt;&lt;author&gt;&lt;lastName&gt;Almada&lt;/lastName&gt;&lt;firstName&gt;Priscilla&lt;/firstName&gt;&lt;/author&gt;&lt;/authors&gt;&lt;/publication&gt;&lt;/publications&gt;&lt;cites&gt;&lt;/cites&gt;&lt;/citation&gt;</w:instrText>
      </w:r>
      <w:r w:rsidRPr="003D28E1">
        <w:fldChar w:fldCharType="separate"/>
      </w:r>
      <w:r w:rsidRPr="003D28E1">
        <w:t>(McHugh, Stewart, &amp; Almada, 2019)</w:t>
      </w:r>
      <w:r w:rsidRPr="003D28E1">
        <w:fldChar w:fldCharType="end"/>
      </w:r>
      <w:r w:rsidRPr="003D28E1">
        <w:t xml:space="preserve">. </w:t>
      </w:r>
    </w:p>
    <w:p w14:paraId="41DBD2D8" w14:textId="2E682E09" w:rsidR="00755772" w:rsidRPr="00385A97" w:rsidRDefault="002013B3" w:rsidP="00385A97">
      <w:r w:rsidRPr="003D28E1">
        <w:t>The central treatment target of ACT is the development of psychological flexibility, cultivated through</w:t>
      </w:r>
      <w:r w:rsidR="00BF43FF">
        <w:t xml:space="preserve"> a careful focus on</w:t>
      </w:r>
      <w:r w:rsidRPr="003D28E1">
        <w:t xml:space="preserve"> six core processes: present-moment awareness, acceptance of one’s experiences, defusion from the literal belief in one’s thoughts, values clarification, the identification of specific behaviors in the service of those values (committed action), and contact with a flexible experience of the self (self-as-context) </w:t>
      </w:r>
      <w:r w:rsidRPr="003D28E1">
        <w:rPr>
          <w:rFonts w:eastAsia="Calibri" w:cstheme="majorHAnsi"/>
        </w:rPr>
        <w:fldChar w:fldCharType="begin"/>
      </w:r>
      <w:r w:rsidR="009B54E1">
        <w:rPr>
          <w:rFonts w:eastAsia="Calibri" w:cstheme="majorHAnsi"/>
        </w:rPr>
        <w:instrText xml:space="preserve"> ADDIN PAPERS2_CITATIONS &lt;citation&gt;&lt;priority&gt;0&lt;/priority&gt;&lt;uuid&gt;8AD5BE2B-8AF2-4F72-94F7-22A098356DB4&lt;/uuid&gt;&lt;publications&gt;&lt;publication&gt;&lt;subtype&gt;0&lt;/subtype&gt;&lt;publisher&gt;Guilford Publications&lt;/publisher&gt;&lt;title&gt;Acceptance and Commitment Therapy&lt;/title&gt;&lt;url&gt;http://books.google.com/books?id=RvIxDwAAQBAJ&amp;amp;printsec=frontcover&amp;amp;dq=intitle:Acceptance+and+commitment+therapy+The+process+and+practice+of+mindful+change&amp;amp;hl=&amp;amp;cd=1&amp;amp;source=gbs_api&lt;/url&gt;&lt;publication_date&gt;99201100001200000000200000&lt;/publication_date&gt;&lt;uuid&gt;ECB290DB-134B-4BFE-9D35-EACC41446DB0&lt;/uuid&gt;&lt;type&gt;0&lt;/type&gt;&lt;citekey&gt;Hayes:2011uy&lt;/citekey&gt;&lt;subtitle&gt;The Process and Practice of Mindful Change&lt;/subtitle&gt;&lt;startpage&gt;402&lt;/startpage&gt;&lt;authors&gt;&lt;author&gt;&lt;lastName&gt;Hayes&lt;/lastName&gt;&lt;firstName&gt;Steven&lt;/firstName&gt;&lt;middleNames&gt;C&lt;/middleNames&gt;&lt;/author&gt;&lt;author&gt;&lt;lastName&gt;Strosahl&lt;/lastName&gt;&lt;firstName&gt;Kirk&lt;/firstName&gt;&lt;middleNames&gt;D&lt;/middleNames&gt;&lt;/author&gt;&lt;author&gt;&lt;lastName&gt;Wilson&lt;/lastName&gt;&lt;firstName&gt;Kelly&lt;/firstName&gt;&lt;middleNames&gt;G&lt;/middleNames&gt;&lt;/author&gt;&lt;/authors&gt;&lt;/publication&gt;&lt;/publications&gt;&lt;cites&gt;&lt;/cites&gt;&lt;/citation&gt;</w:instrText>
      </w:r>
      <w:r w:rsidRPr="003D28E1">
        <w:rPr>
          <w:rFonts w:eastAsia="Calibri" w:cstheme="majorHAnsi"/>
        </w:rPr>
        <w:fldChar w:fldCharType="separate"/>
      </w:r>
      <w:r w:rsidRPr="003D28E1">
        <w:rPr>
          <w:rFonts w:cstheme="majorHAnsi"/>
        </w:rPr>
        <w:t>(Hayes et al., 2011)</w:t>
      </w:r>
      <w:r w:rsidRPr="003D28E1">
        <w:rPr>
          <w:rFonts w:eastAsia="Calibri" w:cstheme="majorHAnsi"/>
        </w:rPr>
        <w:fldChar w:fldCharType="end"/>
      </w:r>
      <w:r w:rsidRPr="003D28E1">
        <w:rPr>
          <w:rFonts w:eastAsia="Calibri" w:cstheme="majorHAnsi"/>
        </w:rPr>
        <w:t xml:space="preserve">. </w:t>
      </w:r>
      <w:r w:rsidR="00AF0403" w:rsidRPr="003D28E1">
        <w:rPr>
          <w:rFonts w:cs="Arial"/>
          <w:highlight w:val="white"/>
        </w:rPr>
        <w:t>This “</w:t>
      </w:r>
      <w:proofErr w:type="spellStart"/>
      <w:r w:rsidR="00AF0403" w:rsidRPr="003D28E1">
        <w:rPr>
          <w:rFonts w:cs="Arial"/>
          <w:highlight w:val="white"/>
        </w:rPr>
        <w:t>hexaflex</w:t>
      </w:r>
      <w:proofErr w:type="spellEnd"/>
      <w:r w:rsidR="00AF0403" w:rsidRPr="003D28E1">
        <w:rPr>
          <w:rFonts w:cs="Arial"/>
          <w:highlight w:val="white"/>
        </w:rPr>
        <w:t xml:space="preserve">” model is outlined in the figure below. </w:t>
      </w:r>
      <w:r w:rsidR="009628C1" w:rsidRPr="003D28E1">
        <w:rPr>
          <w:rFonts w:cs="Arial"/>
          <w:noProof/>
        </w:rPr>
        <w:drawing>
          <wp:anchor distT="0" distB="0" distL="114300" distR="114300" simplePos="0" relativeHeight="251667456" behindDoc="0" locked="0" layoutInCell="1" allowOverlap="1" wp14:anchorId="7E4E2ED8" wp14:editId="2B29D3A8">
            <wp:simplePos x="0" y="0"/>
            <wp:positionH relativeFrom="column">
              <wp:align>center</wp:align>
            </wp:positionH>
            <wp:positionV relativeFrom="page">
              <wp:posOffset>1234440</wp:posOffset>
            </wp:positionV>
            <wp:extent cx="4901184" cy="4197096"/>
            <wp:effectExtent l="0" t="0" r="1270" b="0"/>
            <wp:wrapTopAndBottom/>
            <wp:docPr id="2" name="image2.jpg" descr="Image result for act hexaflex diagram"/>
            <wp:cNvGraphicFramePr/>
            <a:graphic xmlns:a="http://schemas.openxmlformats.org/drawingml/2006/main">
              <a:graphicData uri="http://schemas.openxmlformats.org/drawingml/2006/picture">
                <pic:pic xmlns:pic="http://schemas.openxmlformats.org/drawingml/2006/picture">
                  <pic:nvPicPr>
                    <pic:cNvPr id="0" name="image2.jpg" descr="Image result for act hexaflex diagram"/>
                    <pic:cNvPicPr preferRelativeResize="0"/>
                  </pic:nvPicPr>
                  <pic:blipFill>
                    <a:blip r:embed="rId17"/>
                    <a:srcRect/>
                    <a:stretch>
                      <a:fillRect/>
                    </a:stretch>
                  </pic:blipFill>
                  <pic:spPr>
                    <a:xfrm>
                      <a:off x="0" y="0"/>
                      <a:ext cx="4901184" cy="4197096"/>
                    </a:xfrm>
                    <a:prstGeom prst="rect">
                      <a:avLst/>
                    </a:prstGeom>
                    <a:ln/>
                  </pic:spPr>
                </pic:pic>
              </a:graphicData>
            </a:graphic>
            <wp14:sizeRelH relativeFrom="margin">
              <wp14:pctWidth>0</wp14:pctWidth>
            </wp14:sizeRelH>
            <wp14:sizeRelV relativeFrom="margin">
              <wp14:pctHeight>0</wp14:pctHeight>
            </wp14:sizeRelV>
          </wp:anchor>
        </w:drawing>
      </w:r>
    </w:p>
    <w:p w14:paraId="026E61C8" w14:textId="3C5E101A" w:rsidR="00AF0403" w:rsidRPr="003D28E1" w:rsidRDefault="002013B3" w:rsidP="005D5228">
      <w:pPr>
        <w:rPr>
          <w:rFonts w:cs="Arial"/>
          <w:bCs/>
          <w:highlight w:val="white"/>
        </w:rPr>
      </w:pPr>
      <w:r w:rsidRPr="003D28E1">
        <w:t xml:space="preserve">In contrast, psychological inflexibility can be seen as functionally related to a range of psychological problems, including depressive, anxiety, substance disorders, and eating disorders </w:t>
      </w:r>
      <w:r w:rsidRPr="003D28E1">
        <w:fldChar w:fldCharType="begin"/>
      </w:r>
      <w:r w:rsidR="009B54E1">
        <w:instrText xml:space="preserve"> ADDIN PAPERS2_CITATIONS &lt;citation&gt;&lt;priority&gt;0&lt;/priority&gt;&lt;uuid&gt;B56BD08E-0153-4707-8945-6F6A341B2E5F&lt;/uuid&gt;&lt;publications&gt;&lt;publication&gt;&lt;subtype&gt;400&lt;/subtype&gt;&lt;title&gt;Examining psychological inflexibility as a transdiagnostic process across psychological disorders.&lt;/title&gt;&lt;url&gt;https://linkinghub.elsevier.com/retrieve/pii/S2212144714000556&lt;/url&gt;&lt;volume&gt;3&lt;/volume&gt;&lt;publication_date&gt;99201407001200000000220000&lt;/publication_date&gt;&lt;uuid&gt;2FEAACC9-548F-4979-96FE-476529743B92&lt;/uuid&gt;&lt;type&gt;400&lt;/type&gt;&lt;number&gt;3&lt;/number&gt;&lt;citekey&gt;Levin:2014fm&lt;/citekey&gt;&lt;doi&gt;10.1016/j.jcbs.2014.06.003&lt;/doi&gt;&lt;institution&gt;Utah State University, Department of Psychology, 2810 Old Main Hill, Logan, UT 84322, United States.&lt;/institution&gt;&lt;startpage&gt;155&lt;/startpage&gt;&lt;endpage&gt;163&lt;/endpage&gt;&lt;bundle&gt;&lt;publication&gt;&lt;title&gt;Journal of Contextual Behavioral Science&lt;/title&gt;&lt;uuid&gt;8F3CCE92-E078-4932-AF15-823541F511E8&lt;/uuid&gt;&lt;subtype&gt;-100&lt;/subtype&gt;&lt;publisher&gt;Elsevier&lt;/publisher&gt;&lt;type&gt;-100&lt;/type&gt;&lt;/publication&gt;&lt;/bundle&gt;&lt;authors&gt;&lt;author&gt;&lt;lastName&gt;Levin&lt;/lastName&gt;&lt;firstName&gt;Michael&lt;/firstName&gt;&lt;middleNames&gt;E&lt;/middleNames&gt;&lt;/author&gt;&lt;author&gt;&lt;lastName&gt;MacLane&lt;/lastName&gt;&lt;firstName&gt;Chelsea&lt;/firstName&gt;&lt;/author&gt;&lt;author&gt;&lt;lastName&gt;Daflos&lt;/lastName&gt;&lt;firstName&gt;Susan&lt;/firstName&gt;&lt;/author&gt;&lt;author&gt;&lt;lastName&gt;Seeley&lt;/lastName&gt;&lt;firstName&gt;John&lt;/firstName&gt;&lt;/author&gt;&lt;author&gt;&lt;lastName&gt;Hayes&lt;/lastName&gt;&lt;firstName&gt;Steven&lt;/firstName&gt;&lt;middleNames&gt;C&lt;/middleNames&gt;&lt;/author&gt;&lt;author&gt;&lt;lastName&gt;Biglan&lt;/lastName&gt;&lt;firstName&gt;Anthony&lt;/firstName&gt;&lt;/author&gt;&lt;author&gt;&lt;lastName&gt;Pistorello&lt;/lastName&gt;&lt;firstName&gt;Jacqueline&lt;/firstName&gt;&lt;/author&gt;&lt;/authors&gt;&lt;/publication&gt;&lt;/publications&gt;&lt;cites&gt;&lt;/cites&gt;&lt;/citation&gt;</w:instrText>
      </w:r>
      <w:r w:rsidRPr="003D28E1">
        <w:fldChar w:fldCharType="separate"/>
      </w:r>
      <w:r w:rsidRPr="003D28E1">
        <w:t>(Levin et al., 2014)</w:t>
      </w:r>
      <w:r w:rsidRPr="003D28E1">
        <w:fldChar w:fldCharType="end"/>
      </w:r>
      <w:r w:rsidRPr="003D28E1">
        <w:t xml:space="preserve">. Within the framework of treating depression, it can be helpful to consider that experiential avoidance behaviors are better described as </w:t>
      </w:r>
      <w:r w:rsidRPr="003D28E1">
        <w:rPr>
          <w:i/>
        </w:rPr>
        <w:t>experiential escape</w:t>
      </w:r>
      <w:r w:rsidRPr="003D28E1">
        <w:t xml:space="preserve">; rather than </w:t>
      </w:r>
      <w:r w:rsidR="00E6498E">
        <w:t>experiencing these</w:t>
      </w:r>
      <w:r w:rsidRPr="003D28E1">
        <w:t xml:space="preserve"> unwanted experiences</w:t>
      </w:r>
      <w:r w:rsidR="00E6498E">
        <w:t xml:space="preserve"> (</w:t>
      </w:r>
      <w:r w:rsidRPr="003D28E1">
        <w:t>the internal aspects of depression, such as guilt, shame, or painful memories of loss</w:t>
      </w:r>
      <w:r w:rsidR="00E6498E">
        <w:t xml:space="preserve">) we see an </w:t>
      </w:r>
      <w:r w:rsidRPr="003D28E1">
        <w:t>attempt to escape painful internal experiences that are present</w:t>
      </w:r>
      <w:r w:rsidR="00E6498E">
        <w:t>, leading to their persistence, rather than their elimination</w:t>
      </w:r>
      <w:r w:rsidRPr="003D28E1">
        <w:t xml:space="preserve"> </w:t>
      </w:r>
      <w:r w:rsidRPr="003D28E1">
        <w:fldChar w:fldCharType="begin"/>
      </w:r>
      <w:r w:rsidR="009B54E1">
        <w:instrText xml:space="preserve"> ADDIN PAPERS2_CITATIONS &lt;citation&gt;&lt;priority&gt;0&lt;/priority&gt;&lt;uuid&gt;443FB99A-4B1A-4F99-8226-703AAFE81BB4&lt;/uuid&gt;&lt;publications&gt;&lt;publication&gt;&lt;subtype&gt;0&lt;/subtype&gt;&lt;publisher&gt;New Harbinger  Publications&lt;/publisher&gt;&lt;title&gt;ACT for Depression&lt;/title&gt;&lt;url&gt;http://books.google.com/books?id=4VUp7wlwXH8C&amp;amp;printsec=frontcover&amp;amp;dq=intitle:ACT+for+depression+A+clinicians+guide+to+using+acceptance+and+commitment+therapy+in+treating+depression&amp;amp;hl=&amp;amp;cd=1&amp;amp;source=gbs_api&lt;/url&gt;&lt;publication_date&gt;99200700001200000000200000&lt;/publication_date&gt;&lt;uuid&gt;5E8ACD17-8863-4759-9856-C81D4ADABE2A&lt;/uuid&gt;&lt;type&gt;0&lt;/type&gt;&lt;citekey&gt;Zettle:2007wt&lt;/citekey&gt;&lt;subtitle&gt;A Clinician's Guide to Using Acceptance &amp;amp; Commitment Therapy in Treating Depression&lt;/subtitle&gt;&lt;startpage&gt;309&lt;/startpage&gt;&lt;authors&gt;&lt;author&gt;&lt;lastName&gt;Zettle&lt;/lastName&gt;&lt;firstName&gt;Robert&lt;/firstName&gt;&lt;middleNames&gt;D&lt;/middleNames&gt;&lt;/author&gt;&lt;/authors&gt;&lt;/publication&gt;&lt;/publications&gt;&lt;cites&gt;&lt;/cites&gt;&lt;/citation&gt;</w:instrText>
      </w:r>
      <w:r w:rsidRPr="003D28E1">
        <w:fldChar w:fldCharType="separate"/>
      </w:r>
      <w:r w:rsidRPr="003D28E1">
        <w:t>(Zettle, 2007)</w:t>
      </w:r>
      <w:r w:rsidRPr="003D28E1">
        <w:fldChar w:fldCharType="end"/>
      </w:r>
      <w:r w:rsidRPr="003D28E1">
        <w:t xml:space="preserve">. A detailed description of how the processes of psychological inflexibility manifest in depression is beyond the scope of this </w:t>
      </w:r>
      <w:r w:rsidR="00BE5FB0">
        <w:t>manual</w:t>
      </w:r>
      <w:r w:rsidRPr="003D28E1">
        <w:t xml:space="preserve">. However, as a whole, this lens offers a highly </w:t>
      </w:r>
      <w:r w:rsidRPr="003D28E1">
        <w:lastRenderedPageBreak/>
        <w:t xml:space="preserve">valuable description of problems encountered in depressed patients in a discourse that is humanistic and of higher heuristic value than DSM-5 descriptive diagnostic criteria; it offers a construct that describes the effects of depression on thinking and behavior in ways that are amenable to specific psychological interventions. Moreover, the evidence base for ACT in the treatment of depression is growing and several studies demonstrate that it is equally effective to traditional cognitive behavioral therapies </w:t>
      </w:r>
      <w:r w:rsidRPr="003D28E1">
        <w:fldChar w:fldCharType="begin"/>
      </w:r>
      <w:r w:rsidR="009B54E1">
        <w:instrText xml:space="preserve"> ADDIN PAPERS2_CITATIONS &lt;citation&gt;&lt;priority&gt;29&lt;/priority&gt;&lt;uuid&gt;6039C0A5-0933-4E87-8B96-DD772E7F7C72&lt;/uuid&gt;&lt;publications&gt;&lt;publication&gt;&lt;subtype&gt;400&lt;/subtype&gt;&lt;title&gt;A randomized controlled effectiveness trial of acceptance and commitment therapy and cognitive therapy for anxiety and depression.&lt;/title&gt;&lt;url&gt;http://journals.sagepub.com/doi/10.1177/0145445507302202&lt;/url&gt;&lt;volume&gt;31&lt;/volume&gt;&lt;publication_date&gt;99200711001200000000220000&lt;/publication_date&gt;&lt;uuid&gt;9AD84CB7-DECF-40FD-9F35-5A46B34920B2&lt;/uuid&gt;&lt;version&gt;4&lt;/version&gt;&lt;type&gt;400&lt;/type&gt;&lt;number&gt;6&lt;/number&gt;&lt;citekey&gt;Forman:2007bn&lt;/citekey&gt;&lt;doi&gt;10.1177/0145445507302202&lt;/doi&gt;&lt;institution&gt;Department of Psychology, Drexel University, USA. evan.forman@drexel.edu&lt;/institution&gt;&lt;startpage&gt;772&lt;/startpage&gt;&lt;endpage&gt;799&lt;/endpage&gt;&lt;bundle&gt;&lt;publication&gt;&lt;title&gt;Behavior Modification&lt;/title&gt;&lt;uuid&gt;66B9C1A3-91F1-4E0E-8D07-EBF6C15D8590&lt;/uuid&gt;&lt;subtype&gt;-100&lt;/subtype&gt;&lt;type&gt;-100&lt;/type&gt;&lt;/publication&gt;&lt;/bundle&gt;&lt;authors&gt;&lt;author&gt;&lt;lastName&gt;Forman&lt;/lastName&gt;&lt;firstName&gt;Evan&lt;/firstName&gt;&lt;middleNames&gt;M&lt;/middleNames&gt;&lt;/author&gt;&lt;author&gt;&lt;lastName&gt;Herbert&lt;/lastName&gt;&lt;firstName&gt;James&lt;/firstName&gt;&lt;middleNames&gt;D&lt;/middleNames&gt;&lt;/author&gt;&lt;author&gt;&lt;lastName&gt;Moitra&lt;/lastName&gt;&lt;firstName&gt;Ethan&lt;/firstName&gt;&lt;/author&gt;&lt;author&gt;&lt;lastName&gt;Yeomans&lt;/lastName&gt;&lt;firstName&gt;Peter&lt;/firstName&gt;&lt;middleNames&gt;D&lt;/middleNames&gt;&lt;/author&gt;&lt;author&gt;&lt;lastName&gt;Geller&lt;/lastName&gt;&lt;firstName&gt;Pamela&lt;/firstName&gt;&lt;middleNames&gt;A&lt;/middleNames&gt;&lt;/author&gt;&lt;/authors&gt;&lt;/publication&gt;&lt;publication&gt;&lt;subtype&gt;400&lt;/subtype&gt;&lt;title&gt;Acceptance and commitment therapy for depression&lt;/title&gt;&lt;url&gt;https://linkinghub.elsevier.com/retrieve/pii/S2352250X14000323&lt;/url&gt;&lt;volume&gt;2&lt;/volume&gt;&lt;publication_date&gt;99201504011200000000222000&lt;/publication_date&gt;&lt;uuid&gt;7BE60777-8268-4BF1-B9C8-181F69637A78&lt;/uuid&gt;&lt;type&gt;400&lt;/type&gt;&lt;citekey&gt;Zettle:2015em&lt;/citekey&gt;&lt;doi&gt;10.1016/j.copsyc.2014.11.011&lt;/doi&gt;&lt;institution&gt;Wichita State University, Wichita, United States&lt;/institution&gt;&lt;startpage&gt;65&lt;/startpage&gt;&lt;endpage&gt;69&lt;/endpage&gt;&lt;bundle&gt;&lt;publication&gt;&lt;title&gt;Current Opinion in Psychology&lt;/title&gt;&lt;uuid&gt;033F5053-6518-4448-AAD1-735458C62103&lt;/uuid&gt;&lt;subtype&gt;-100&lt;/subtype&gt;&lt;type&gt;-100&lt;/type&gt;&lt;/publication&gt;&lt;/bundle&gt;&lt;authors&gt;&lt;author&gt;&lt;lastName&gt;Zettle&lt;/lastName&gt;&lt;firstName&gt;Robert&lt;/firstName&gt;&lt;middleNames&gt;D&lt;/middleNames&gt;&lt;/author&gt;&lt;/authors&gt;&lt;/publication&gt;&lt;/publications&gt;&lt;cites&gt;&lt;/cites&gt;&lt;/citation&gt;</w:instrText>
      </w:r>
      <w:r w:rsidRPr="003D28E1">
        <w:fldChar w:fldCharType="separate"/>
      </w:r>
      <w:r w:rsidRPr="003D28E1">
        <w:t>(Forman, Herbert, Moitra, Yeomans, &amp; Geller, 2007; Zettle, 2015)</w:t>
      </w:r>
      <w:r w:rsidRPr="003D28E1">
        <w:fldChar w:fldCharType="end"/>
      </w:r>
    </w:p>
    <w:p w14:paraId="5B2B2212" w14:textId="2209AC2D" w:rsidR="00755772" w:rsidRPr="0093173A" w:rsidRDefault="005D5228" w:rsidP="00DC11F2">
      <w:pPr>
        <w:pStyle w:val="Heading3"/>
      </w:pPr>
      <w:r>
        <w:t xml:space="preserve">1.6 </w:t>
      </w:r>
      <w:r w:rsidR="009628C1" w:rsidRPr="0093173A">
        <w:t xml:space="preserve">Why </w:t>
      </w:r>
      <w:r w:rsidR="00D200C9" w:rsidRPr="0093173A">
        <w:t xml:space="preserve">Utilize </w:t>
      </w:r>
      <w:r w:rsidR="00F416BD" w:rsidRPr="0093173A">
        <w:t>ACT</w:t>
      </w:r>
      <w:r w:rsidR="009628C1" w:rsidRPr="0093173A">
        <w:t xml:space="preserve"> in Psilocybin-</w:t>
      </w:r>
      <w:r w:rsidR="00E6498E" w:rsidRPr="0093173A">
        <w:t>A</w:t>
      </w:r>
      <w:r w:rsidR="009628C1" w:rsidRPr="0093173A">
        <w:t xml:space="preserve">ssisted </w:t>
      </w:r>
      <w:r w:rsidR="00D200C9" w:rsidRPr="0093173A">
        <w:t xml:space="preserve">Therapy </w:t>
      </w:r>
      <w:r w:rsidR="009628C1" w:rsidRPr="0093173A">
        <w:t xml:space="preserve">for Major Depressive Disorder?  </w:t>
      </w:r>
    </w:p>
    <w:p w14:paraId="7E7D0E23" w14:textId="6D56F1EA" w:rsidR="00D200C9" w:rsidRDefault="00D3372B" w:rsidP="00076802">
      <w:r w:rsidRPr="003D28E1">
        <w:t xml:space="preserve">In this section, we will describe how we conceived of ACT principles as complementary and synergistic with those of psilocybin therapy. </w:t>
      </w:r>
    </w:p>
    <w:p w14:paraId="62A064E8" w14:textId="651F57ED" w:rsidR="00D3372B" w:rsidRPr="003D28E1" w:rsidRDefault="00D3372B" w:rsidP="00076802">
      <w:r w:rsidRPr="00C45A1E">
        <w:rPr>
          <w:i/>
          <w:color w:val="000000" w:themeColor="text1"/>
        </w:rPr>
        <w:t>First</w:t>
      </w:r>
      <w:r w:rsidRPr="003D28E1">
        <w:t xml:space="preserve">, we will discuss how ACT and our conception of psilocybin therapy share several key differences from traditional pharmacological approaches to depression </w:t>
      </w:r>
      <w:r w:rsidRPr="003D28E1">
        <w:fldChar w:fldCharType="begin"/>
      </w:r>
      <w:r w:rsidR="009B54E1">
        <w:instrText xml:space="preserve"> ADDIN PAPERS2_CITATIONS &lt;citation&gt;&lt;priority&gt;0&lt;/priority&gt;&lt;uuid&gt;62F28912-9309-498B-97AD-57805518C6FC&lt;/uuid&gt;&lt;publications&gt;&lt;publication&gt;&lt;subtype&gt;-1000&lt;/subtype&gt;&lt;place&gt;Cham&lt;/place&gt;&lt;publisher&gt;Springer&lt;/publisher&gt;&lt;title&gt;Integrating Psychedelic Medicines and Psychiatry: Theory and Methods of a Model Clinic&lt;/title&gt;&lt;url&gt;http://link.springer.com/10.1007/978-3-319-76720-8&lt;/url&gt;&lt;publication_date&gt;99201804281200000000222000&lt;/publication_date&gt;&lt;uuid&gt;F4E32777-837E-498D-B74F-BA4B10F590F9&lt;/uuid&gt;&lt;type&gt;-1000&lt;/type&gt;&lt;number&gt;7&lt;/number&gt;&lt;citekey&gt;Sloshower:2018ef&lt;/citekey&gt;&lt;doi&gt;10.1007/978-3-319-76720-8&lt;/doi&gt;&lt;startpage&gt;113&lt;/startpage&gt;&lt;endpage&gt;132&lt;/endpage&gt;&lt;bundle&gt;&lt;publication&gt;&lt;subtype&gt;0&lt;/subtype&gt;&lt;title&gt;Plant Medicines, Healing and Psychedelic Science Cultural Perspectives&lt;/title&gt;&lt;uuid&gt;BE6F33AB-A4E9-4511-8D0C-F7D152C84830&lt;/uuid&gt;&lt;type&gt;0&lt;/type&gt;&lt;citekey&gt;Anonymous:vm8zq6Tp&lt;/citekey&gt;&lt;/publication&gt;&lt;/bundle&gt;&lt;authors&gt;&lt;author&gt;&lt;lastName&gt;Sloshower&lt;/lastName&gt;&lt;firstName&gt;Jordan&lt;/firstName&gt;&lt;middleNames&gt;A&lt;/middleNames&gt;&lt;/author&gt;&lt;/authors&gt;&lt;editors&gt;&lt;author&gt;&lt;lastName&gt;Labate&lt;/lastName&gt;&lt;firstName&gt;Beatriz&lt;/firstName&gt;&lt;middleNames&gt;Caiuby&lt;/middleNames&gt;&lt;/author&gt;&lt;author&gt;&lt;lastName&gt;Cavnar&lt;/lastName&gt;&lt;firstName&gt;C&lt;/firstName&gt;&lt;/author&gt;&lt;/editors&gt;&lt;/publication&gt;&lt;/publications&gt;&lt;cites&gt;&lt;/cites&gt;&lt;/citation&gt;</w:instrText>
      </w:r>
      <w:r w:rsidRPr="003D28E1">
        <w:fldChar w:fldCharType="separate"/>
      </w:r>
      <w:r w:rsidRPr="003D28E1">
        <w:t>(Sloshower, 2018)</w:t>
      </w:r>
      <w:r w:rsidRPr="003D28E1">
        <w:fldChar w:fldCharType="end"/>
      </w:r>
      <w:r w:rsidRPr="003D28E1">
        <w:t>. In the current era of biological psychiatry, mental illnesses like depression, schizophrenia, as well as addictions, are often conceptualized as brain diseases resulting from aberrant neural circuitry and chemical imbalances. To address brain-based pathology, psychiatrists primarily prescribe medications and deliver other interventions, such as electroconvulsive therapy (ECT) or transcranial magnetic stimulation (TMS), that target brain circuits, levels of neurotransmitters, and neuroreceptors. In this model, the patient is positioned as a passive recipient or consumer of such treatments, tasked only with adhering to the treatment regimen and reporting their response. Additionally, conventional pharmacological approaches to depression primarily target signs and symptoms of depression, but do not address underlying psychological, emotional, social, and spiritual causes of depressive suffering.</w:t>
      </w:r>
    </w:p>
    <w:p w14:paraId="3CA44072" w14:textId="7D107B3F" w:rsidR="00D200C9" w:rsidRDefault="00D3372B" w:rsidP="00076802">
      <w:r w:rsidRPr="003D28E1">
        <w:t xml:space="preserve">ACT, like most psychotherapies, differs from pharmacologic approaches in several important ways. First, it actively engages the participant in the process of recovery. For instance, </w:t>
      </w:r>
      <w:r w:rsidR="00E6498E">
        <w:t xml:space="preserve">in ACT, </w:t>
      </w:r>
      <w:r w:rsidRPr="003D28E1">
        <w:t xml:space="preserve">patients </w:t>
      </w:r>
      <w:r w:rsidR="00E6498E">
        <w:t xml:space="preserve">are required to </w:t>
      </w:r>
      <w:r w:rsidRPr="003D28E1">
        <w:t xml:space="preserve">engage in mindfulness practices, values clarification exercises, as well as behavioral activation. </w:t>
      </w:r>
    </w:p>
    <w:p w14:paraId="0554A141" w14:textId="1E945C43" w:rsidR="00D3372B" w:rsidRPr="003D28E1" w:rsidRDefault="00D3372B" w:rsidP="00076802">
      <w:r w:rsidRPr="009B63B5">
        <w:rPr>
          <w:i/>
          <w:iCs/>
        </w:rPr>
        <w:t>Second</w:t>
      </w:r>
      <w:r w:rsidRPr="003D28E1">
        <w:t xml:space="preserve">, ACT does not explicitly set as its goal the amelioration of symptoms of depression or any other specific condition. Rather, </w:t>
      </w:r>
      <w:r w:rsidR="00E6498E">
        <w:t>it</w:t>
      </w:r>
      <w:r w:rsidRPr="003D28E1">
        <w:t xml:space="preserve"> targets the more complex construct of psychological flexibility as discussed above. Part of increasing psychological flexibility involves acceptance of internal and external discomfort, which perhaps paradoxically for some patients, involves decreased avoidance of unpleasant thoughts and emotions, and instead, fully experiencing them with openness and acceptance. The desired outcome is to live a full, meaningful life. Doing so may indirectly lead to a reduction of depressive symptoms. </w:t>
      </w:r>
    </w:p>
    <w:p w14:paraId="0E66EFE3" w14:textId="628F83C9" w:rsidR="00D3372B" w:rsidRPr="003D28E1" w:rsidRDefault="00D3372B" w:rsidP="00076802">
      <w:r w:rsidRPr="003D28E1">
        <w:t xml:space="preserve">Similarly, we </w:t>
      </w:r>
      <w:r w:rsidR="00D200C9">
        <w:t>postulate</w:t>
      </w:r>
      <w:r w:rsidRPr="003D28E1">
        <w:t xml:space="preserve"> </w:t>
      </w:r>
      <w:r w:rsidR="00D200C9">
        <w:t xml:space="preserve">that </w:t>
      </w:r>
      <w:r w:rsidRPr="003D28E1">
        <w:t>psilocybin-assisted therapy requir</w:t>
      </w:r>
      <w:r w:rsidR="00D200C9">
        <w:t>es</w:t>
      </w:r>
      <w:r w:rsidRPr="003D28E1">
        <w:t xml:space="preserve"> the active engagement of participants in their own healing. We question the view of psychedelic therapy as a “magic </w:t>
      </w:r>
      <w:r w:rsidRPr="003D28E1">
        <w:lastRenderedPageBreak/>
        <w:t>bullet” intervention, requiring only the safely contained dosing of the medicine by the suffering participant</w:t>
      </w:r>
      <w:r w:rsidR="00E6498E">
        <w:t>, with the magical appearance of an “inner healer” to do the necessary repair work</w:t>
      </w:r>
      <w:r w:rsidRPr="003D28E1">
        <w:t>.  Certainly, psychedelic substances may have beneficial pharmacological effects that are independent of set and setting or therapeutic approach.</w:t>
      </w:r>
      <w:r w:rsidR="00E6498E">
        <w:t xml:space="preserve">  R</w:t>
      </w:r>
      <w:r w:rsidRPr="003D28E1">
        <w:t xml:space="preserve">ecent studies suggest that psychedelics can alter functional connectivity in a manner that disrupts stable spatiotemporal patterns of brain activity and increases communication between brain regions that are usually isolated </w:t>
      </w:r>
      <w:r w:rsidRPr="003D28E1">
        <w:fldChar w:fldCharType="begin"/>
      </w:r>
      <w:r w:rsidR="009B54E1">
        <w:instrText xml:space="preserve"> ADDIN PAPERS2_CITATIONS &lt;citation&gt;&lt;priority&gt;32&lt;/priority&gt;&lt;uuid&gt;C112C9E2-6207-4129-B997-DB2617951258&lt;/uuid&gt;&lt;publications&gt;&lt;publication&gt;&lt;subtype&gt;400&lt;/subtype&gt;&lt;publisher&gt;Frontiers&lt;/publisher&gt;&lt;title&gt;The entropic brain: a theory of conscious states informed by neuroimaging research with psychedelic drugs.&lt;/title&gt;&lt;url&gt;http://journal.frontiersin.org/article/10.3389/fnhum.2014.00020/abstract&lt;/url&gt;&lt;volume&gt;8&lt;/volume&gt;&lt;publication_date&gt;99201400001200000000200000&lt;/publication_date&gt;&lt;uuid&gt;E9F9C694-DB7E-4130-A64F-E2CCC2B5039A&lt;/uuid&gt;&lt;type&gt;400&lt;/type&gt;&lt;accepted_date&gt;99201401101200000000222000&lt;/accepted_date&gt;&lt;citekey&gt;CarhartHarris:2014kq&lt;/citekey&gt;&lt;submission_date&gt;99201305131200000000222000&lt;/submission_date&gt;&lt;doi&gt;10.3389/fnhum.2014.00020&lt;/doi&gt;&lt;institution&gt;Division of Brain Sciences, Department of Medicine, Centre for Neuropsychopharmacology, Imperial College London London, UK.&lt;/institution&gt;&lt;startpage&gt;20&lt;/startpage&gt;&lt;bundle&gt;&lt;publication&gt;&lt;title&gt;Frontiers in Human Neuroscience&lt;/title&gt;&lt;uuid&gt;73A2B439-97E2-412E-948D-48118FD2B73F&lt;/uuid&gt;&lt;subtype&gt;-100&lt;/subtype&gt;&lt;type&gt;-100&lt;/type&gt;&lt;/publication&gt;&lt;/bundle&gt;&lt;authors&gt;&lt;author&gt;&lt;lastName&gt;Carhart-Harris&lt;/lastName&gt;&lt;firstName&gt;Robin&lt;/firstName&gt;&lt;middleNames&gt;L&lt;/middleNames&gt;&lt;/author&gt;&lt;author&gt;&lt;lastName&gt;Leech&lt;/lastName&gt;&lt;firstName&gt;Robert&lt;/firstName&gt;&lt;/author&gt;&lt;author&gt;&lt;lastName&gt;Hellyer&lt;/lastName&gt;&lt;firstName&gt;Peter&lt;/firstName&gt;&lt;middleNames&gt;J&lt;/middleNames&gt;&lt;/author&gt;&lt;author&gt;&lt;lastName&gt;Shanahan&lt;/lastName&gt;&lt;firstName&gt;Murray&lt;/firstName&gt;&lt;/author&gt;&lt;author&gt;&lt;lastName&gt;Feilding&lt;/lastName&gt;&lt;firstName&gt;Amanda&lt;/firstName&gt;&lt;/author&gt;&lt;author&gt;&lt;lastName&gt;Tagliazucchi&lt;/lastName&gt;&lt;firstName&gt;Enzo&lt;/firstName&gt;&lt;/author&gt;&lt;author&gt;&lt;lastName&gt;Chialvo&lt;/lastName&gt;&lt;firstName&gt;Dante&lt;/firstName&gt;&lt;middleNames&gt;R&lt;/middleNames&gt;&lt;/author&gt;&lt;author&gt;&lt;lastName&gt;Nutt&lt;/lastName&gt;&lt;firstName&gt;David&lt;/firstName&gt;&lt;/author&gt;&lt;/authors&gt;&lt;/publication&gt;&lt;publication&gt;&lt;subtype&gt;400&lt;/subtype&gt;&lt;title&gt;Implications for psychedelic-assisted psychotherapy: functional magnetic resonance imaging study with psilocybin&lt;/title&gt;&lt;url&gt;http://bjp.rcpsych.org/cgi/doi/10.1192/bjp.bp.111.103309&lt;/url&gt;&lt;volume&gt;200&lt;/volume&gt;&lt;publication_date&gt;99201203011200000000222000&lt;/publication_date&gt;&lt;uuid&gt;29FD9BDD-2AD0-4DC3-ADF1-A54BF8D6387E&lt;/uuid&gt;&lt;type&gt;400&lt;/type&gt;&lt;number&gt;3&lt;/number&gt;&lt;citekey&gt;CarhartHarris:2012gh&lt;/citekey&gt;&lt;doi&gt;10.1192/bjp.bp.111.103309&lt;/doi&gt;&lt;startpage&gt;238&lt;/startpage&gt;&lt;endpage&gt;244&lt;/endpage&gt;&lt;bundle&gt;&lt;publication&gt;&lt;title&gt;The British Journal of Psychiatry&lt;/title&gt;&lt;uuid&gt;4F9EF21A-EE5D-4570-B509-EAC35E3C2890&lt;/uuid&gt;&lt;subtype&gt;-100&lt;/subtype&gt;&lt;type&gt;-100&lt;/type&gt;&lt;/publication&gt;&lt;/bundle&gt;&lt;authors&gt;&lt;author&gt;&lt;lastName&gt;Carhart-Harris&lt;/lastName&gt;&lt;firstName&gt;R&lt;/firstName&gt;&lt;middleNames&gt;L&lt;/middleNames&gt;&lt;/author&gt;&lt;author&gt;&lt;lastName&gt;Leech&lt;/lastName&gt;&lt;firstName&gt;R&lt;/firstName&gt;&lt;/author&gt;&lt;author&gt;&lt;lastName&gt;Williams&lt;/lastName&gt;&lt;firstName&gt;T&lt;/firstName&gt;&lt;middleNames&gt;M&lt;/middleNames&gt;&lt;/author&gt;&lt;author&gt;&lt;lastName&gt;Erritzoe&lt;/lastName&gt;&lt;firstName&gt;D&lt;/firstName&gt;&lt;/author&gt;&lt;author&gt;&lt;lastName&gt;Abbasi&lt;/lastName&gt;&lt;firstName&gt;N&lt;/firstName&gt;&lt;/author&gt;&lt;author&gt;&lt;lastName&gt;Bargiotas&lt;/lastName&gt;&lt;firstName&gt;T&lt;/firstName&gt;&lt;/author&gt;&lt;author&gt;&lt;lastName&gt;Hobden&lt;/lastName&gt;&lt;firstName&gt;P&lt;/firstName&gt;&lt;/author&gt;&lt;author&gt;&lt;lastName&gt;Sharp&lt;/lastName&gt;&lt;firstName&gt;D&lt;/firstName&gt;&lt;middleNames&gt;J&lt;/middleNames&gt;&lt;/author&gt;&lt;author&gt;&lt;lastName&gt;Evans&lt;/lastName&gt;&lt;firstName&gt;J&lt;/firstName&gt;&lt;/author&gt;&lt;author&gt;&lt;lastName&gt;Feilding&lt;/lastName&gt;&lt;firstName&gt;A&lt;/firstName&gt;&lt;/author&gt;&lt;author&gt;&lt;lastName&gt;Wise&lt;/lastName&gt;&lt;firstName&gt;R&lt;/firstName&gt;&lt;middleNames&gt;G&lt;/middleNames&gt;&lt;/author&gt;&lt;author&gt;&lt;lastName&gt;Nutt&lt;/lastName&gt;&lt;firstName&gt;D&lt;/firstName&gt;&lt;middleNames&gt;J&lt;/middleNames&gt;&lt;/author&gt;&lt;/authors&gt;&lt;/publication&gt;&lt;publication&gt;&lt;subtype&gt;400&lt;/subtype&gt;&lt;publisher&gt;Springer US&lt;/publisher&gt;&lt;title&gt;Psilocybin for treatment-resistant depression: fMRI-measured brain mechanisms&lt;/title&gt;&lt;url&gt;http://dx.doi.org/10.1038/s41598-017-13282-7&lt;/url&gt;&lt;volume&gt;7&lt;/volume&gt;&lt;publication_date&gt;99201710061200000000222000&lt;/publication_date&gt;&lt;uuid&gt;88889018-92D6-4ABE-B9C2-946964B58DA4&lt;/uuid&gt;&lt;type&gt;400&lt;/type&gt;&lt;number&gt;1&lt;/number&gt;&lt;citekey&gt;CarhartHarris:2017bc&lt;/citekey&gt;&lt;doi&gt;10.1038/s41598-017-13282-7&lt;/doi&gt;&lt;startpage&gt;1&lt;/startpage&gt;&lt;endpage&gt;11&lt;/endpage&gt;&lt;bundle&gt;&lt;publication&gt;&lt;title&gt;Scientific Reports&lt;/title&gt;&lt;uuid&gt;D78CD819-B9B1-455C-B96B-6EFDC2B93864&lt;/uuid&gt;&lt;subtype&gt;-100&lt;/subtype&gt;&lt;publisher&gt;Springer US&lt;/publisher&gt;&lt;type&gt;-100&lt;/type&gt;&lt;/publication&gt;&lt;/bundle&gt;&lt;authors&gt;&lt;author&gt;&lt;lastName&gt;Carhart-Harris&lt;/lastName&gt;&lt;firstName&gt;Robin&lt;/firstName&gt;&lt;middleNames&gt;L&lt;/middleNames&gt;&lt;/author&gt;&lt;author&gt;&lt;lastName&gt;Roseman&lt;/lastName&gt;&lt;firstName&gt;Leor&lt;/firstName&gt;&lt;/author&gt;&lt;author&gt;&lt;lastName&gt;Bolstridge&lt;/lastName&gt;&lt;firstName&gt;Mark&lt;/firstName&gt;&lt;/author&gt;&lt;author&gt;&lt;lastName&gt;Demetriou&lt;/lastName&gt;&lt;firstName&gt;Lysia&lt;/firstName&gt;&lt;/author&gt;&lt;author&gt;&lt;lastName&gt;Pannekoek&lt;/lastName&gt;&lt;firstName&gt;J&lt;/firstName&gt;&lt;middleNames&gt;Nienke&lt;/middleNames&gt;&lt;/author&gt;&lt;author&gt;&lt;lastName&gt;Wall&lt;/lastName&gt;&lt;firstName&gt;Matthew&lt;/firstName&gt;&lt;middleNames&gt;B&lt;/middleNames&gt;&lt;/author&gt;&lt;author&gt;&lt;lastName&gt;Tanner&lt;/lastName&gt;&lt;firstName&gt;Mark&lt;/firstName&gt;&lt;/author&gt;&lt;author&gt;&lt;lastName&gt;Kaelen&lt;/lastName&gt;&lt;firstName&gt;Mendel&lt;/firstName&gt;&lt;/author&gt;&lt;author&gt;&lt;lastName&gt;McGonigle&lt;/lastName&gt;&lt;firstName&gt;John&lt;/firstName&gt;&lt;/author&gt;&lt;author&gt;&lt;lastName&gt;Murphy&lt;/lastName&gt;&lt;firstName&gt;Kevin&lt;/firstName&gt;&lt;/author&gt;&lt;author&gt;&lt;lastName&gt;Leech&lt;/lastName&gt;&lt;firstName&gt;Robert&lt;/firstName&gt;&lt;/author&gt;&lt;author&gt;&lt;lastName&gt;Curran&lt;/lastName&gt;&lt;firstName&gt;H&lt;/firstName&gt;&lt;middleNames&gt;Valerie&lt;/middleNames&gt;&lt;/author&gt;&lt;author&gt;&lt;lastName&gt;Nutt&lt;/lastName&gt;&lt;firstName&gt;David&lt;/firstName&gt;&lt;middleNames&gt;J&lt;/middleNames&gt;&lt;/author&gt;&lt;/authors&gt;&lt;/publication&gt;&lt;/publications&gt;&lt;cites&gt;&lt;/cites&gt;&lt;/citation&gt;</w:instrText>
      </w:r>
      <w:r w:rsidRPr="003D28E1">
        <w:fldChar w:fldCharType="separate"/>
      </w:r>
      <w:r w:rsidRPr="003D28E1">
        <w:t>(Carhart-Harris et al., 2014; 2012; 2017)</w:t>
      </w:r>
      <w:r w:rsidRPr="003D28E1">
        <w:fldChar w:fldCharType="end"/>
      </w:r>
      <w:r w:rsidRPr="003D28E1">
        <w:t xml:space="preserve">.  </w:t>
      </w:r>
      <w:r w:rsidR="00154839">
        <w:t>Our</w:t>
      </w:r>
      <w:r w:rsidRPr="003D28E1">
        <w:t xml:space="preserve"> research study</w:t>
      </w:r>
      <w:r w:rsidR="00D200C9">
        <w:t>,</w:t>
      </w:r>
      <w:r w:rsidRPr="003D28E1">
        <w:t xml:space="preserve"> which </w:t>
      </w:r>
      <w:r w:rsidR="00D200C9">
        <w:t xml:space="preserve">includes </w:t>
      </w:r>
      <w:r w:rsidRPr="003D28E1">
        <w:t>the ACT protocol described</w:t>
      </w:r>
      <w:r w:rsidR="00154839">
        <w:t xml:space="preserve"> here</w:t>
      </w:r>
      <w:r w:rsidRPr="003D28E1">
        <w:rPr>
          <w:rStyle w:val="FootnoteReference"/>
          <w:rFonts w:eastAsia="Calibri" w:cstheme="majorHAnsi"/>
        </w:rPr>
        <w:footnoteReference w:id="1"/>
      </w:r>
      <w:r w:rsidR="00D200C9">
        <w:t>,</w:t>
      </w:r>
      <w:r w:rsidRPr="003D28E1">
        <w:rPr>
          <w:highlight w:val="white"/>
        </w:rPr>
        <w:t xml:space="preserve"> </w:t>
      </w:r>
      <w:r w:rsidR="00D200C9">
        <w:t>actively</w:t>
      </w:r>
      <w:r w:rsidRPr="003D28E1">
        <w:t xml:space="preserve"> </w:t>
      </w:r>
      <w:r w:rsidR="00D200C9" w:rsidRPr="003D28E1">
        <w:t>investigat</w:t>
      </w:r>
      <w:r w:rsidR="00D200C9">
        <w:t>ed</w:t>
      </w:r>
      <w:r w:rsidR="00D200C9" w:rsidRPr="003D28E1">
        <w:t xml:space="preserve"> </w:t>
      </w:r>
      <w:r w:rsidRPr="003D28E1">
        <w:t xml:space="preserve">the hypothesis that psilocybin induces a transient neuroplastic brain state </w:t>
      </w:r>
      <w:r w:rsidRPr="003D28E1">
        <w:fldChar w:fldCharType="begin"/>
      </w:r>
      <w:r w:rsidR="009B54E1">
        <w:instrText xml:space="preserve"> ADDIN PAPERS2_CITATIONS &lt;citation&gt;&lt;priority&gt;0&lt;/priority&gt;&lt;uuid&gt;5CC79068-C055-49D9-B72C-D5639659CC05&lt;/uuid&gt;&lt;publications&gt;&lt;publication&gt;&lt;subtype&gt;400&lt;/subtype&gt;&lt;publisher&gt;ElsevierCompany.&lt;/publisher&gt;&lt;title&gt;Psychedelics Promote Structural and Functional Neural Plasticity&lt;/title&gt;&lt;url&gt;https://doi.org/10.1016/j.celrep.2018.05.022&lt;/url&gt;&lt;volume&gt;23&lt;/volume&gt;&lt;publication_date&gt;99201806121200000000222000&lt;/publication_date&gt;&lt;uuid&gt;C54ED770-B984-49E0-8C26-AC6E25C8D53A&lt;/uuid&gt;&lt;type&gt;400&lt;/type&gt;&lt;number&gt;11&lt;/number&gt;&lt;citekey&gt;Ly:2018kn&lt;/citekey&gt;&lt;doi&gt;10.1016/j.celrep.2018.05.022&lt;/doi&gt;&lt;startpage&gt;3170&lt;/startpage&gt;&lt;endpage&gt;3182&lt;/endpage&gt;&lt;bundle&gt;&lt;publication&gt;&lt;title&gt;CellReports&lt;/title&gt;&lt;uuid&gt;91E90414-758E-4992-B57A-3E6A6CFE5CA9&lt;/uuid&gt;&lt;subtype&gt;-100&lt;/subtype&gt;&lt;publisher&gt;ElsevierCompany.&lt;/publisher&gt;&lt;type&gt;-100&lt;/type&gt;&lt;/publication&gt;&lt;/bundle&gt;&lt;authors&gt;&lt;author&gt;&lt;lastName&gt;Ly&lt;/lastName&gt;&lt;firstName&gt;Calvin&lt;/firstName&gt;&lt;/author&gt;&lt;author&gt;&lt;lastName&gt;Greb&lt;/lastName&gt;&lt;firstName&gt;Alexandra&lt;/firstName&gt;&lt;middleNames&gt;C&lt;/middleNames&gt;&lt;/author&gt;&lt;author&gt;&lt;lastName&gt;Cameron&lt;/lastName&gt;&lt;firstName&gt;Lindsay&lt;/firstName&gt;&lt;middleNames&gt;P&lt;/middleNames&gt;&lt;/author&gt;&lt;author&gt;&lt;lastName&gt;Wong&lt;/lastName&gt;&lt;firstName&gt;Jonathan&lt;/firstName&gt;&lt;middleNames&gt;M&lt;/middleNames&gt;&lt;/author&gt;&lt;author&gt;&lt;lastName&gt;Barragan&lt;/lastName&gt;&lt;firstName&gt;Eden&lt;/firstName&gt;&lt;middleNames&gt;V&lt;/middleNames&gt;&lt;/author&gt;&lt;author&gt;&lt;lastName&gt;Wilson&lt;/lastName&gt;&lt;firstName&gt;Paige&lt;/firstName&gt;&lt;middleNames&gt;C&lt;/middleNames&gt;&lt;/author&gt;&lt;author&gt;&lt;lastName&gt;Burbach&lt;/lastName&gt;&lt;firstName&gt;Kyle&lt;/firstName&gt;&lt;middleNames&gt;F&lt;/middleNames&gt;&lt;/author&gt;&lt;author&gt;&lt;lastName&gt;Zarandi&lt;/lastName&gt;&lt;firstName&gt;Sina&lt;/firstName&gt;&lt;middleNames&gt;Soltanzadeh&lt;/middleNames&gt;&lt;/author&gt;&lt;author&gt;&lt;lastName&gt;Sood&lt;/lastName&gt;&lt;firstName&gt;Alexander&lt;/firstName&gt;&lt;/author&gt;&lt;author&gt;&lt;lastName&gt;Paddy&lt;/lastName&gt;&lt;firstName&gt;Michael&lt;/firstName&gt;&lt;middleNames&gt;R&lt;/middleNames&gt;&lt;/author&gt;&lt;author&gt;&lt;lastName&gt;Duim&lt;/lastName&gt;&lt;firstName&gt;Whitney&lt;/firstName&gt;&lt;middleNames&gt;C&lt;/middleNames&gt;&lt;/author&gt;&lt;author&gt;&lt;lastName&gt;Dennis&lt;/lastName&gt;&lt;firstName&gt;Megan&lt;/firstName&gt;&lt;middleNames&gt;Y&lt;/middleNames&gt;&lt;/author&gt;&lt;author&gt;&lt;lastName&gt;McAllister&lt;/lastName&gt;&lt;firstName&gt;A&lt;/firstName&gt;&lt;middleNames&gt;Kimberley&lt;/middleNames&gt;&lt;/author&gt;&lt;author&gt;&lt;lastName&gt;Ori-McKenney&lt;/lastName&gt;&lt;firstName&gt;Kassandra&lt;/firstName&gt;&lt;middleNames&gt;M&lt;/middleNames&gt;&lt;/author&gt;&lt;author&gt;&lt;lastName&gt;Gray&lt;/lastName&gt;&lt;firstName&gt;John&lt;/firstName&gt;&lt;middleNames&gt;A&lt;/middleNames&gt;&lt;/author&gt;&lt;author&gt;&lt;lastName&gt;Olson&lt;/lastName&gt;&lt;firstName&gt;David&lt;/firstName&gt;&lt;middleNames&gt;E&lt;/middleNames&gt;&lt;/author&gt;&lt;/authors&gt;&lt;/publication&gt;&lt;/publications&gt;&lt;cites&gt;&lt;/cites&gt;&lt;/citation&gt;</w:instrText>
      </w:r>
      <w:r w:rsidRPr="003D28E1">
        <w:fldChar w:fldCharType="separate"/>
      </w:r>
      <w:r w:rsidRPr="003D28E1">
        <w:t>(Ly et al., 2018)</w:t>
      </w:r>
      <w:r w:rsidRPr="003D28E1">
        <w:fldChar w:fldCharType="end"/>
      </w:r>
      <w:r w:rsidRPr="003D28E1">
        <w:t xml:space="preserve">. While these pharmacological effects may inherently confer some degree of symptom relief or benefit, we suggest that the full potential of psychedelic therapy is more likely to be unlocked when the participant is actively engaged in a multifaceted therapeutic process of interrupting deep-seated pathological patterns of thought and behavior </w:t>
      </w:r>
      <w:r w:rsidR="00D200C9">
        <w:t>via</w:t>
      </w:r>
      <w:r w:rsidRPr="003D28E1">
        <w:t xml:space="preserve"> integrated neurobiological and psychosocial intervention. This biopsychosocial approach (Engel, 1980) is especially important when working with chronic depressive pathology characterized by deeply ingrained rigid self-criticism, hopelessness, experiential avoidance of pain, and abandonment of valued actions. Thus, it is our hypothesis that psilocybin-assisted therapy of depressive disorders can confer more meaningful and longer lasting benefits by thoughtfully infusing ACT principles into the course of psilocybin therapy.  </w:t>
      </w:r>
    </w:p>
    <w:p w14:paraId="3749F26B" w14:textId="5535692B" w:rsidR="00755772" w:rsidRPr="003D28E1" w:rsidRDefault="00D3372B" w:rsidP="00745334">
      <w:pPr>
        <w:rPr>
          <w:rFonts w:cs="Arial"/>
        </w:rPr>
      </w:pPr>
      <w:r w:rsidRPr="003D28E1">
        <w:t xml:space="preserve">In order to achieve this, we constructed our therapy protocol according to the theory that the experience of moderate to high doses of psilocybin, with preparatory priming and psychoeducation, can provide direct experiential contact with the ACT processes known to increase psychological flexibility </w:t>
      </w:r>
      <w:r w:rsidRPr="003D28E1">
        <w:fldChar w:fldCharType="begin"/>
      </w:r>
      <w:r w:rsidR="009B54E1">
        <w:instrText xml:space="preserve"> ADDIN PAPERS2_CITATIONS &lt;citation&gt;&lt;priority&gt;0&lt;/priority&gt;&lt;uuid&gt;F7E43F01-6D49-4A84-AC7C-0834EA887BBE&lt;/uuid&gt;&lt;publications&gt;&lt;publication&gt;&lt;subtype&gt;400&lt;/subtype&gt;&lt;title&gt;Processes of change in psychological flexibility in an interdisciplinary group-based treatment for chronic pain based on Acceptance and Commitment Therapy.&lt;/title&gt;&lt;url&gt;https://linkinghub.elsevier.com/retrieve/pii/S0005796711000404&lt;/url&gt;&lt;volume&gt;49&lt;/volume&gt;&lt;revision_date&gt;99201101131200000000222000&lt;/revision_date&gt;&lt;publication_date&gt;99201104001200000000220000&lt;/publication_date&gt;&lt;uuid&gt;6A5ABEA9-3FDE-4003-8891-AF33B560E1C7&lt;/uuid&gt;&lt;type&gt;400&lt;/type&gt;&lt;accepted_date&gt;99201102081200000000222000&lt;/accepted_date&gt;&lt;number&gt;4&lt;/number&gt;&lt;citekey&gt;McCracken:2011fa&lt;/citekey&gt;&lt;submission_date&gt;99201011101200000000222000&lt;/submission_date&gt;&lt;doi&gt;10.1016/j.brat.2011.02.004&lt;/doi&gt;&lt;institution&gt;Centre for Pain Services, Royal National Hospital for Rheumatic Diseases, Upper Borough Walls, Bath BA1 1RL, UK. l.mccracken@bath.ac.uk&lt;/institution&gt;&lt;startpage&gt;267&lt;/startpage&gt;&lt;endpage&gt;274&lt;/endpage&gt;&lt;bundle&gt;&lt;publication&gt;&lt;title&gt;Behaviour Research and Therapy&lt;/title&gt;&lt;uuid&gt;C715FA53-76B4-43D0-B55D-453112C1AAD3&lt;/uuid&gt;&lt;subtype&gt;-100&lt;/subtype&gt;&lt;publisher&gt;Elsevier Ltd&lt;/publisher&gt;&lt;type&gt;-100&lt;/type&gt;&lt;/publication&gt;&lt;/bundle&gt;&lt;authors&gt;&lt;author&gt;&lt;lastName&gt;McCracken&lt;/lastName&gt;&lt;firstName&gt;Lance&lt;/firstName&gt;&lt;middleNames&gt;M&lt;/middleNames&gt;&lt;/author&gt;&lt;author&gt;&lt;lastName&gt;Gutiérrez-Martínez&lt;/lastName&gt;&lt;firstName&gt;Olga&lt;/firstName&gt;&lt;/author&gt;&lt;/authors&gt;&lt;/publication&gt;&lt;/publications&gt;&lt;cites&gt;&lt;/cites&gt;&lt;/citation&gt;</w:instrText>
      </w:r>
      <w:r w:rsidRPr="003D28E1">
        <w:fldChar w:fldCharType="separate"/>
      </w:r>
      <w:r w:rsidRPr="003D28E1">
        <w:t>(McCracken &amp; Gutiérrez-Martínez, 2011)</w:t>
      </w:r>
      <w:r w:rsidRPr="003D28E1">
        <w:fldChar w:fldCharType="end"/>
      </w:r>
      <w:r w:rsidRPr="003D28E1">
        <w:t xml:space="preserve"> and that these deeply felt experiences may in turn be reinforced during ACT-informed therapy sessions. </w:t>
      </w:r>
      <w:r w:rsidRPr="003D28E1">
        <w:rPr>
          <w:b/>
        </w:rPr>
        <w:t xml:space="preserve"> </w:t>
      </w:r>
      <w:r w:rsidR="009628C1" w:rsidRPr="003D28E1">
        <w:rPr>
          <w:rFonts w:cs="Arial"/>
        </w:rPr>
        <w:t xml:space="preserve">The ACT model involves helping patients learn skills to: a) be in the present moment, b) develop a more flexible experience of the self (self-as-context) rather than be fused to a particular personal narrative (self-as-content), c) disengage from attempts to control thoughts and emotions and instead, observe and accept them as they are (acceptance and defusion), d) to clarify values that have been lost through depression and then, e) engage in values-based action.  </w:t>
      </w:r>
    </w:p>
    <w:p w14:paraId="75F2730C" w14:textId="7EA9DAA2" w:rsidR="00755772" w:rsidRPr="003D28E1" w:rsidRDefault="009628C1" w:rsidP="00745334">
      <w:pPr>
        <w:rPr>
          <w:rFonts w:cs="Arial"/>
        </w:rPr>
      </w:pPr>
      <w:r w:rsidRPr="003D28E1">
        <w:rPr>
          <w:rFonts w:cs="Arial"/>
        </w:rPr>
        <w:t xml:space="preserve">The </w:t>
      </w:r>
      <w:r w:rsidR="00D3372B" w:rsidRPr="003D28E1">
        <w:t>intensity of the psychedelic experience may bring the participant directly and forcefully into contact with the present moment via the</w:t>
      </w:r>
      <w:r w:rsidR="00EE68C0">
        <w:t xml:space="preserve"> highly intense</w:t>
      </w:r>
      <w:r w:rsidR="00D3372B" w:rsidRPr="003D28E1">
        <w:t xml:space="preserve"> thoughts, sensations, emotions, and memories that </w:t>
      </w:r>
      <w:r w:rsidR="00EE68C0">
        <w:t xml:space="preserve">may </w:t>
      </w:r>
      <w:r w:rsidR="00D3372B" w:rsidRPr="003D28E1">
        <w:t xml:space="preserve">arise. These experiences are generally perceived as </w:t>
      </w:r>
      <w:r w:rsidR="00D3372B" w:rsidRPr="003D28E1">
        <w:lastRenderedPageBreak/>
        <w:t>occurring beyond conscious control, often as a stream or flood of consciousness.</w:t>
      </w:r>
      <w:r w:rsidR="00D3372B" w:rsidRPr="003D28E1">
        <w:rPr>
          <w:vertAlign w:val="superscript"/>
        </w:rPr>
        <w:footnoteReference w:id="2"/>
      </w:r>
      <w:r w:rsidR="00D3372B" w:rsidRPr="003D28E1">
        <w:t xml:space="preserve"> Participants are encouraged to surrender to their experience during drug sessions, or to “trust, let go, and be open” </w:t>
      </w:r>
      <w:r w:rsidR="00D3372B" w:rsidRPr="003D28E1">
        <w:fldChar w:fldCharType="begin"/>
      </w:r>
      <w:r w:rsidR="009B54E1">
        <w:instrText xml:space="preserve"> ADDIN PAPERS2_CITATIONS &lt;citation&gt;&lt;priority&gt;0&lt;/priority&gt;&lt;uuid&gt;2FA19472-B1B0-42E3-A342-8ACDD37C6872&lt;/uuid&gt;&lt;publications&gt;&lt;publication&gt;&lt;subtype&gt;0&lt;/subtype&gt;&lt;place&gt;New York&lt;/place&gt;&lt;publisher&gt;Columbia University Press&lt;/publisher&gt;&lt;title&gt;Sacred Knowledge&lt;/title&gt;&lt;url&gt;http://books.google.com/books?id=PXvICgAAQBAJ&amp;amp;printsec=frontcover&amp;amp;dq=intitle:sacred+knowledge&amp;amp;hl=&amp;amp;cd=2&amp;amp;source=gbs_api&lt;/url&gt;&lt;publication_date&gt;99201512081200000000222000&lt;/publication_date&gt;&lt;uuid&gt;D004972B-0954-4085-BC80-4E7B05E01A5B&lt;/uuid&gt;&lt;type&gt;0&lt;/type&gt;&lt;citekey&gt;Richards:2015jh&lt;/citekey&gt;&lt;subtitle&gt;Psychedelics and Religious Experiences&lt;/subtitle&gt;&lt;doi&gt;10.7312/rich17406&lt;/doi&gt;&lt;startpage&gt;256&lt;/startpage&gt;&lt;authors&gt;&lt;author&gt;&lt;lastName&gt;Richards&lt;/lastName&gt;&lt;firstName&gt;William&lt;/firstName&gt;&lt;middleNames&gt;A&lt;/middleNames&gt;&lt;/author&gt;&lt;/authors&gt;&lt;/publication&gt;&lt;/publications&gt;&lt;cites&gt;&lt;/cites&gt;&lt;/citation&gt;</w:instrText>
      </w:r>
      <w:r w:rsidR="00D3372B" w:rsidRPr="003D28E1">
        <w:fldChar w:fldCharType="separate"/>
      </w:r>
      <w:r w:rsidR="00D3372B" w:rsidRPr="003D28E1">
        <w:t>(W. A. Richards, 2015)</w:t>
      </w:r>
      <w:r w:rsidR="00D3372B" w:rsidRPr="003D28E1">
        <w:fldChar w:fldCharType="end"/>
      </w:r>
      <w:r w:rsidR="00D3372B" w:rsidRPr="003D28E1">
        <w:t xml:space="preserve">. The release of tension that may be experienced when this is done can serve as a deeply felt experience of the ACT principle of acceptance. Another aspect of psychedelic experience is the alteration of self-perception towards an experience of unity, or at its extreme, ego dissolution </w:t>
      </w:r>
      <w:r w:rsidR="00D3372B" w:rsidRPr="003D28E1">
        <w:fldChar w:fldCharType="begin"/>
      </w:r>
      <w:r w:rsidR="009B54E1">
        <w:instrText xml:space="preserve"> ADDIN PAPERS2_CITATIONS &lt;citation&gt;&lt;priority&gt;0&lt;/priority&gt;&lt;uuid&gt;8364366A-2FC8-4566-9356-DD53BF8F47A7&lt;/uuid&gt;&lt;publications&gt;&lt;publication&gt;&lt;subtype&gt;400&lt;/subtype&gt;&lt;publisher&gt;Blackwell Publishing Inc&lt;/publisher&gt;&lt;title&gt;Factor Analysis of the Mystical Experience Questionnaire: A Study of Experiences Occasioned by the Hallucinogen Psilocybin.&lt;/title&gt;&lt;url&gt;http://doi.wiley.com/10.1111/j.1468-5906.2012.01685.x&lt;/url&gt;&lt;volume&gt;51&lt;/volume&gt;&lt;publication_date&gt;99201212001200000000220000&lt;/publication_date&gt;&lt;uuid&gt;BD2C4B6B-BDAF-4597-92DC-586189FE25A5&lt;/uuid&gt;&lt;type&gt;400&lt;/type&gt;&lt;number&gt;4&lt;/number&gt;&lt;citekey&gt;MacLean:2012dw&lt;/citekey&gt;&lt;doi&gt;10.1111/j.1468-5906.2012.01685.x&lt;/doi&gt;&lt;institution&gt;Department of Psychiatry and Behavioral Sciences, Johns Hopkins University School of Medicine.&lt;/institution&gt;&lt;startpage&gt;721&lt;/startpage&gt;&lt;endpage&gt;737&lt;/endpage&gt;&lt;bundle&gt;&lt;publication&gt;&lt;title&gt;Journal for the scientific study of religion&lt;/title&gt;&lt;uuid&gt;0710F959-109A-4A51-A2EB-42AA60F55FF6&lt;/uuid&gt;&lt;subtype&gt;-100&lt;/subtype&gt;&lt;type&gt;-100&lt;/type&gt;&lt;/publication&gt;&lt;/bundle&gt;&lt;authors&gt;&lt;author&gt;&lt;lastName&gt;MacLean&lt;/lastName&gt;&lt;firstName&gt;Katherine&lt;/firstName&gt;&lt;middleNames&gt;A&lt;/middleNames&gt;&lt;/author&gt;&lt;author&gt;&lt;lastName&gt;Leoutsakos&lt;/lastName&gt;&lt;firstName&gt;Jeannie-Marie&lt;/firstName&gt;&lt;middleNames&gt;S&lt;/middleNames&gt;&lt;/author&gt;&lt;author&gt;&lt;lastName&gt;Johnson&lt;/lastName&gt;&lt;firstName&gt;Matthew&lt;/firstName&gt;&lt;middleNames&gt;W&lt;/middleNames&gt;&lt;/author&gt;&lt;author&gt;&lt;lastName&gt;Griffiths&lt;/lastName&gt;&lt;firstName&gt;Roland&lt;/firstName&gt;&lt;middleNames&gt;R&lt;/middleNames&gt;&lt;/author&gt;&lt;/authors&gt;&lt;/publication&gt;&lt;/publications&gt;&lt;cites&gt;&lt;/cites&gt;&lt;/citation&gt;</w:instrText>
      </w:r>
      <w:r w:rsidR="00D3372B" w:rsidRPr="003D28E1">
        <w:fldChar w:fldCharType="separate"/>
      </w:r>
      <w:r w:rsidR="00F40C94" w:rsidRPr="003D28E1">
        <w:rPr>
          <w:rFonts w:cs="Helvetica"/>
        </w:rPr>
        <w:t>(MacLean, Leoutsakos, Johnson, &amp; Griffiths, 2012)</w:t>
      </w:r>
      <w:r w:rsidR="00D3372B" w:rsidRPr="003D28E1">
        <w:fldChar w:fldCharType="end"/>
      </w:r>
      <w:r w:rsidR="00D3372B" w:rsidRPr="003D28E1">
        <w:t>.  This may allow the experience of self-transcendence</w:t>
      </w:r>
      <w:r w:rsidR="00414FE9">
        <w:t>:</w:t>
      </w:r>
      <w:r w:rsidR="00D3372B" w:rsidRPr="003D28E1">
        <w:t xml:space="preserve"> an experience of the self that is larger than a familiar depressive identity, and thus, not as strongly identified with depressive cognition and self-critical, pessimistic, ruminative narratives.  From this spacious vantage point, the participant may have an intensely felt experience of self-as-context in which the self is perceived as distinct from the thoughts that arise in the mind. Finally, it is possible for psychedelic therapy to assist people in gaining clarity of their values and priorities in life </w:t>
      </w:r>
      <w:r w:rsidR="00D3372B" w:rsidRPr="003D28E1">
        <w:fldChar w:fldCharType="begin"/>
      </w:r>
      <w:r w:rsidR="009B54E1">
        <w:instrText xml:space="preserve"> ADDIN PAPERS2_CITATIONS &lt;citation&gt;&lt;priority&gt;0&lt;/priority&gt;&lt;uuid&gt;931AE801-BFE8-48CD-84DC-5EEA20D97896&lt;/uuid&gt;&lt;publications&gt;&lt;publication&gt;&lt;subtype&gt;400&lt;/subtype&gt;&lt;title&gt;Cancer at the Dinner Table: Experiences of Psilocybin-Assisted Psychotherapy for the Treatment of Cancer-Related Distress&lt;/title&gt;&lt;url&gt;http://journals.sagepub.com/doi/10.1177/0022167817715966&lt;/url&gt;&lt;volume&gt;57&lt;/volume&gt;&lt;publication_date&gt;99201708091200000000222000&lt;/publication_date&gt;&lt;uuid&gt;4369ADB8-3581-40E1-BD33-9172EE873D7B&lt;/uuid&gt;&lt;version&gt;2&lt;/version&gt;&lt;type&gt;400&lt;/type&gt;&lt;number&gt;5&lt;/number&gt;&lt;citekey&gt;Swift:2017kn&lt;/citekey&gt;&lt;doi&gt;10.1177/0022167817715966&lt;/doi&gt;&lt;startpage&gt;488&lt;/startpage&gt;&lt;endpage&gt;519&lt;/endpage&gt;&lt;bundle&gt;&lt;publication&gt;&lt;title&gt;Journal of Humanistic Psychology&lt;/title&gt;&lt;uuid&gt;2CD21B03-2D5A-4B3C-8FDC-A8E4C2BF8C95&lt;/uuid&gt;&lt;subtype&gt;-100&lt;/subtype&gt;&lt;type&gt;-100&lt;/type&gt;&lt;/publication&gt;&lt;/bundle&gt;&lt;authors&gt;&lt;author&gt;&lt;lastName&gt;Swift&lt;/lastName&gt;&lt;firstName&gt;Thomas&lt;/firstName&gt;&lt;middleNames&gt;C&lt;/middleNames&gt;&lt;/author&gt;&lt;author&gt;&lt;lastName&gt;Belser&lt;/lastName&gt;&lt;firstName&gt;Alexander&lt;/firstName&gt;&lt;middleNames&gt;B&lt;/middleNames&gt;&lt;/author&gt;&lt;author&gt;&lt;lastName&gt;Agin-Liebes&lt;/lastName&gt;&lt;firstName&gt;Gabrielle&lt;/firstName&gt;&lt;/author&gt;&lt;author&gt;&lt;lastName&gt;Devenot&lt;/lastName&gt;&lt;firstName&gt;Neşe&lt;/firstName&gt;&lt;/author&gt;&lt;author&gt;&lt;lastName&gt;Terrana&lt;/lastName&gt;&lt;firstName&gt;Sara&lt;/firstName&gt;&lt;/author&gt;&lt;author&gt;&lt;lastName&gt;Friedman&lt;/lastName&gt;&lt;firstName&gt;Harris&lt;/firstName&gt;&lt;middleNames&gt;L&lt;/middleNames&gt;&lt;/author&gt;&lt;author&gt;&lt;lastName&gt;Guss&lt;/lastName&gt;&lt;firstName&gt;Jeffrey&lt;/firstName&gt;&lt;/author&gt;&lt;author&gt;&lt;lastName&gt;Bossis&lt;/lastName&gt;&lt;firstName&gt;Anthony&lt;/firstName&gt;&lt;middleNames&gt;P&lt;/middleNames&gt;&lt;/author&gt;&lt;author&gt;&lt;lastName&gt;Ross&lt;/lastName&gt;&lt;firstName&gt;Stephen&lt;/firstName&gt;&lt;/author&gt;&lt;/authors&gt;&lt;/publication&gt;&lt;/publications&gt;&lt;cites&gt;&lt;/cites&gt;&lt;/citation&gt;</w:instrText>
      </w:r>
      <w:r w:rsidR="00D3372B" w:rsidRPr="003D28E1">
        <w:fldChar w:fldCharType="separate"/>
      </w:r>
      <w:r w:rsidR="00D3372B" w:rsidRPr="003D28E1">
        <w:t>(Swift et al., 2017)</w:t>
      </w:r>
      <w:r w:rsidR="00D3372B" w:rsidRPr="003D28E1">
        <w:fldChar w:fldCharType="end"/>
      </w:r>
      <w:r w:rsidR="00D3372B" w:rsidRPr="003D28E1">
        <w:t>.  The experience may reveal areas of life that have been neglected, aspects of self-care that need to be addressed, or how interpersonal relationships might be improved. Thus, there are many potential areas of synergism between ACT and psychedelic experience.</w:t>
      </w:r>
      <w:r w:rsidRPr="003D28E1">
        <w:rPr>
          <w:rFonts w:cs="Arial"/>
        </w:rPr>
        <w:t xml:space="preserve"> </w:t>
      </w:r>
    </w:p>
    <w:p w14:paraId="7C0D8DAF" w14:textId="5717B74C" w:rsidR="00AF0403" w:rsidRPr="003D28E1" w:rsidRDefault="009628C1" w:rsidP="00745334">
      <w:r w:rsidRPr="00D0185E">
        <w:t>Of course</w:t>
      </w:r>
      <w:r w:rsidRPr="003D28E1">
        <w:t xml:space="preserve">, not all of these processes and experiences will occur in every psychedelic experience for every individual, and study participants with long standing depressive disorders may have particularly entrenched problems of psychological inflexibility. This suggests that </w:t>
      </w:r>
      <w:r w:rsidR="00D200C9" w:rsidRPr="003D28E1">
        <w:t>ultimately, multiple</w:t>
      </w:r>
      <w:r w:rsidRPr="003D28E1">
        <w:t xml:space="preserve"> psilocybin sessions </w:t>
      </w:r>
      <w:r w:rsidR="00AF0403" w:rsidRPr="003D28E1">
        <w:t>may</w:t>
      </w:r>
      <w:r w:rsidR="00B9714E" w:rsidRPr="003D28E1">
        <w:t xml:space="preserve"> be required</w:t>
      </w:r>
      <w:r w:rsidRPr="003D28E1">
        <w:t xml:space="preserve"> for the</w:t>
      </w:r>
      <w:r w:rsidR="00B9714E" w:rsidRPr="003D28E1">
        <w:t xml:space="preserve"> successful</w:t>
      </w:r>
      <w:r w:rsidRPr="003D28E1">
        <w:t xml:space="preserve"> treatment of Major Depressive Disorder.  It also speaks to the important role of preparatory and integration or follow-up psychotherapy sessions to support the effects of the psilocybin dosing sessions.  Integration sessions are almost universally recommended in psychedelic therapy protocols as a means of both making sense and meaning out of the experience, and helping positive changes and insights carry forth into </w:t>
      </w:r>
      <w:r w:rsidR="00B9714E" w:rsidRPr="003D28E1">
        <w:t>day-to-day</w:t>
      </w:r>
      <w:r w:rsidRPr="003D28E1">
        <w:t xml:space="preserve"> life. While psychedelic integration has become a buzzword in psychedelic communities, it remains somewhat vaguely conceived, undertheorized, and</w:t>
      </w:r>
      <w:r w:rsidR="00414FE9">
        <w:t>,</w:t>
      </w:r>
      <w:r w:rsidRPr="003D28E1">
        <w:t xml:space="preserve"> in general, </w:t>
      </w:r>
      <w:r w:rsidR="004139C1">
        <w:t>longs for</w:t>
      </w:r>
      <w:r w:rsidRPr="003D28E1">
        <w:t xml:space="preserve"> an operational relationship to the problem being treated. It often</w:t>
      </w:r>
      <w:r w:rsidR="004139C1">
        <w:t xml:space="preserve"> centers</w:t>
      </w:r>
      <w:r w:rsidRPr="003D28E1">
        <w:t xml:space="preserve"> a non-specific mixture of supportive listening and encouragement to engage in introspective practices, such as journaling, meditation, and spending time in nature. In the context of our study, ACT offers a template for use in integration sessions, as well as preparatory sessions with </w:t>
      </w:r>
      <w:r w:rsidR="00D200C9">
        <w:t xml:space="preserve">individuals who suffer from </w:t>
      </w:r>
      <w:r w:rsidR="00D200C9" w:rsidRPr="003D28E1">
        <w:t>depress</w:t>
      </w:r>
      <w:r w:rsidR="00D200C9">
        <w:t>ion</w:t>
      </w:r>
      <w:r w:rsidRPr="003D28E1">
        <w:t xml:space="preserve">, which we will outline in the following section.  We believe that having such a template will allow therapists to </w:t>
      </w:r>
      <w:r w:rsidR="00B9714E" w:rsidRPr="003D28E1">
        <w:t xml:space="preserve">more successfully </w:t>
      </w:r>
      <w:r w:rsidRPr="003D28E1">
        <w:t>engage with</w:t>
      </w:r>
      <w:r w:rsidR="004A5C82">
        <w:t xml:space="preserve"> a participant’s</w:t>
      </w:r>
      <w:r w:rsidRPr="003D28E1">
        <w:t xml:space="preserve"> familiar depressive negativism, pessimism, self-criticism</w:t>
      </w:r>
      <w:r w:rsidR="00B9714E" w:rsidRPr="003D28E1">
        <w:t>, inactivity</w:t>
      </w:r>
      <w:r w:rsidRPr="003D28E1">
        <w:t xml:space="preserve"> and despair as they may arise during integration sessions</w:t>
      </w:r>
      <w:r w:rsidR="004139C1">
        <w:t xml:space="preserve"> that follow the psilocybin dosing day</w:t>
      </w:r>
      <w:r w:rsidRPr="003D28E1">
        <w:t xml:space="preserve">.  </w:t>
      </w:r>
    </w:p>
    <w:p w14:paraId="759CC26B" w14:textId="78D38406" w:rsidR="00AF0403" w:rsidRPr="003D28E1" w:rsidRDefault="00AF0403" w:rsidP="00745334">
      <w:pPr>
        <w:rPr>
          <w:b/>
        </w:rPr>
      </w:pPr>
      <w:r w:rsidRPr="003D28E1">
        <w:lastRenderedPageBreak/>
        <w:t>In summary, we propose that ACT and psilocybin therapy create a synergism as both foster the core principles of psychological flexibility. It is our hypothesis that embedding psilocybin therapy within an ACT framework may amplify the response and lengthen duration of improvement from depression by actively engaging the participant</w:t>
      </w:r>
      <w:r w:rsidR="004139C1">
        <w:t xml:space="preserve">, in a specific way, </w:t>
      </w:r>
      <w:r w:rsidR="004A5C82">
        <w:t xml:space="preserve">in </w:t>
      </w:r>
      <w:r w:rsidRPr="003D28E1">
        <w:t xml:space="preserve">making changes to </w:t>
      </w:r>
      <w:r w:rsidR="00247E72">
        <w:t>their</w:t>
      </w:r>
      <w:r w:rsidRPr="003D28E1">
        <w:t xml:space="preserve"> patterns of thinking and behavior. We believe these changes </w:t>
      </w:r>
      <w:r w:rsidR="004139C1">
        <w:t>are a co-creation of</w:t>
      </w:r>
      <w:r w:rsidRPr="003D28E1">
        <w:t xml:space="preserve"> neurobiological effects</w:t>
      </w:r>
      <w:r w:rsidR="004139C1">
        <w:t>,</w:t>
      </w:r>
      <w:r w:rsidR="00992311">
        <w:t xml:space="preserve"> </w:t>
      </w:r>
      <w:r w:rsidRPr="003D28E1">
        <w:t>psychological experiences</w:t>
      </w:r>
      <w:r w:rsidR="00992311">
        <w:t>,</w:t>
      </w:r>
      <w:r w:rsidR="004139C1">
        <w:t xml:space="preserve"> and effects of the container (ACT, the therapists and our culture) </w:t>
      </w:r>
      <w:r w:rsidRPr="003D28E1">
        <w:t>during psilocybin sessions, followed by active reinforcement by the therapists.</w:t>
      </w:r>
      <w:r w:rsidRPr="003D28E1">
        <w:rPr>
          <w:b/>
        </w:rPr>
        <w:t xml:space="preserve"> </w:t>
      </w:r>
    </w:p>
    <w:p w14:paraId="0FF658A9" w14:textId="78B41173" w:rsidR="00AB3B64" w:rsidRPr="003D28E1" w:rsidRDefault="00AB3B64" w:rsidP="00AB3B64">
      <w:pPr>
        <w:pStyle w:val="Normal1"/>
        <w:spacing w:before="20" w:line="276" w:lineRule="auto"/>
        <w:rPr>
          <w:rFonts w:asciiTheme="minorHAnsi" w:eastAsia="Arial" w:hAnsiTheme="minorHAnsi" w:cs="Arial"/>
          <w:b/>
        </w:rPr>
      </w:pPr>
    </w:p>
    <w:p w14:paraId="2F0E629D" w14:textId="33907AEC" w:rsidR="003F6942" w:rsidRDefault="00AB3B64" w:rsidP="00AB3B64">
      <w:pPr>
        <w:pStyle w:val="Normal1"/>
        <w:spacing w:before="20" w:line="276" w:lineRule="auto"/>
        <w:rPr>
          <w:rFonts w:asciiTheme="minorHAnsi" w:hAnsiTheme="minorHAnsi" w:cs="Helvetica"/>
          <w:i/>
          <w:iCs/>
        </w:rPr>
      </w:pPr>
      <w:r w:rsidRPr="00745334">
        <w:rPr>
          <w:rFonts w:asciiTheme="minorHAnsi" w:eastAsia="Arial" w:hAnsiTheme="minorHAnsi" w:cs="Arial"/>
          <w:bCs/>
          <w:i/>
          <w:iCs/>
        </w:rPr>
        <w:t>Note: Much of this section was adapted from</w:t>
      </w:r>
      <w:r w:rsidR="0046590C" w:rsidRPr="00745334">
        <w:rPr>
          <w:rFonts w:asciiTheme="minorHAnsi" w:eastAsia="Arial" w:hAnsiTheme="minorHAnsi" w:cs="Arial"/>
          <w:bCs/>
          <w:i/>
          <w:iCs/>
        </w:rPr>
        <w:t xml:space="preserve"> Sloshower et al.</w:t>
      </w:r>
      <w:r w:rsidR="00455881" w:rsidRPr="00745334">
        <w:rPr>
          <w:rFonts w:asciiTheme="minorHAnsi" w:eastAsia="Arial" w:hAnsiTheme="minorHAnsi" w:cs="Arial"/>
          <w:bCs/>
          <w:i/>
          <w:iCs/>
        </w:rPr>
        <w:t xml:space="preserve"> </w:t>
      </w:r>
      <w:r w:rsidR="009B54E1" w:rsidRPr="00745334">
        <w:rPr>
          <w:rFonts w:asciiTheme="minorHAnsi" w:hAnsiTheme="minorHAnsi" w:cs="Helvetica"/>
          <w:i/>
          <w:iCs/>
        </w:rPr>
        <w:fldChar w:fldCharType="begin"/>
      </w:r>
      <w:r w:rsidR="009B54E1" w:rsidRPr="00745334">
        <w:rPr>
          <w:rFonts w:asciiTheme="minorHAnsi" w:hAnsiTheme="minorHAnsi" w:cs="Helvetica"/>
          <w:i/>
          <w:iCs/>
        </w:rPr>
        <w:instrText xml:space="preserve"> ADDIN PAPERS2_CITATIONS &lt;citation&gt;&lt;priority&gt;28&lt;/priority&gt;&lt;uuid&gt;5856B468-B559-414D-B870-9572A683F20F&lt;/uuid&gt;&lt;publications&gt;&lt;publication&gt;&lt;subtype&gt;400&lt;/subtype&gt;&lt;publisher&gt;Elsevier Inc.&lt;/publisher&gt;&lt;title&gt;Psilocybin-assisted therapy of major depressive disorder using Acceptance and Commitment Therapy as a therapeutic frame&lt;/title&gt;&lt;url&gt;https://doi.org/10.1016/j.jcbs.2019.11.002&lt;/url&gt;&lt;volume&gt;15&lt;/volume&gt;&lt;publication_date&gt;99201911261200000000222000&lt;/publication_date&gt;&lt;uuid&gt;E616A051-B91A-4DA4-8840-9485B023C948&lt;/uuid&gt;&lt;type&gt;400&lt;/type&gt;&lt;doi&gt;10.1016/j.jcbs.2019.11.002&lt;/doi&gt;&lt;startpage&gt;12&lt;/startpage&gt;&lt;endpage&gt;19&lt;/endpage&gt;&lt;bundle&gt;&lt;publication&gt;&lt;title&gt;Journal of Contextual Behavioral Science&lt;/title&gt;&lt;uuid&gt;8F3CCE92-E078-4932-AF15-823541F511E8&lt;/uuid&gt;&lt;subtype&gt;-100&lt;/subtype&gt;&lt;publisher&gt;Elsevier&lt;/publisher&gt;&lt;type&gt;-100&lt;/type&gt;&lt;/publication&gt;&lt;/bundle&gt;&lt;authors&gt;&lt;author&gt;&lt;lastName&gt;Sloshower&lt;/lastName&gt;&lt;firstName&gt;Jordan&lt;/firstName&gt;&lt;/author&gt;&lt;author&gt;&lt;lastName&gt;Guss&lt;/lastName&gt;&lt;firstName&gt;Jeffrey&lt;/firstName&gt;&lt;/author&gt;&lt;author&gt;&lt;lastName&gt;Krause&lt;/lastName&gt;&lt;firstName&gt;Robert&lt;/firstName&gt;&lt;/author&gt;&lt;author&gt;&lt;lastName&gt;Wallace&lt;/lastName&gt;&lt;firstName&gt;Ryan&lt;/firstName&gt;&lt;middleNames&gt;M&lt;/middleNames&gt;&lt;/author&gt;&lt;author&gt;&lt;lastName&gt;Williams&lt;/lastName&gt;&lt;firstName&gt;Monnica&lt;/firstName&gt;&lt;middleNames&gt;T&lt;/middleNames&gt;&lt;/author&gt;&lt;author&gt;&lt;lastName&gt;Reed&lt;/lastName&gt;&lt;firstName&gt;Sara&lt;/firstName&gt;&lt;/author&gt;&lt;author&gt;&lt;lastName&gt;Skinta&lt;/lastName&gt;&lt;firstName&gt;Matthew&lt;/firstName&gt;&lt;middleNames&gt;D&lt;/middleNames&gt;&lt;/author&gt;&lt;/authors&gt;&lt;/publication&gt;&lt;/publications&gt;&lt;cites&gt;&lt;cite&gt;&lt;suppress&gt;A&lt;/suppress&gt;&lt;/cite&gt;&lt;/cites&gt;&lt;/citation&gt;</w:instrText>
      </w:r>
      <w:r w:rsidR="009B54E1" w:rsidRPr="00745334">
        <w:rPr>
          <w:rFonts w:asciiTheme="minorHAnsi" w:hAnsiTheme="minorHAnsi" w:cs="Helvetica"/>
          <w:i/>
          <w:iCs/>
        </w:rPr>
        <w:fldChar w:fldCharType="separate"/>
      </w:r>
      <w:r w:rsidR="009B54E1" w:rsidRPr="00745334">
        <w:rPr>
          <w:rFonts w:asciiTheme="minorHAnsi" w:hAnsiTheme="minorHAnsi" w:cs="Helvetica"/>
          <w:i/>
          <w:iCs/>
        </w:rPr>
        <w:t>(2019)</w:t>
      </w:r>
      <w:r w:rsidR="009B54E1" w:rsidRPr="00745334">
        <w:rPr>
          <w:rFonts w:asciiTheme="minorHAnsi" w:hAnsiTheme="minorHAnsi" w:cs="Helvetica"/>
          <w:i/>
          <w:iCs/>
        </w:rPr>
        <w:fldChar w:fldCharType="end"/>
      </w:r>
      <w:r w:rsidRPr="00745334">
        <w:rPr>
          <w:rFonts w:asciiTheme="minorHAnsi" w:hAnsiTheme="minorHAnsi" w:cs="Helvetica"/>
          <w:i/>
          <w:iCs/>
        </w:rPr>
        <w:t>.</w:t>
      </w:r>
    </w:p>
    <w:p w14:paraId="48C871D2" w14:textId="77777777" w:rsidR="003F6942" w:rsidRDefault="003F6942">
      <w:pPr>
        <w:tabs>
          <w:tab w:val="clear" w:pos="720"/>
        </w:tabs>
        <w:spacing w:before="0" w:after="0" w:line="240" w:lineRule="auto"/>
        <w:ind w:firstLine="0"/>
        <w:rPr>
          <w:rFonts w:eastAsia="Times New Roman" w:cs="Helvetica"/>
          <w:i/>
          <w:iCs/>
          <w:lang w:bidi="ar-SA"/>
        </w:rPr>
      </w:pPr>
      <w:r>
        <w:rPr>
          <w:rFonts w:cs="Helvetica"/>
          <w:i/>
          <w:iCs/>
        </w:rPr>
        <w:br w:type="page"/>
      </w:r>
    </w:p>
    <w:p w14:paraId="71347BCF" w14:textId="4CC36712" w:rsidR="00755772" w:rsidRDefault="00755772">
      <w:pPr>
        <w:pStyle w:val="Normal1"/>
        <w:widowControl w:val="0"/>
        <w:spacing w:before="20" w:line="301" w:lineRule="auto"/>
        <w:rPr>
          <w:rFonts w:asciiTheme="minorHAnsi" w:eastAsia="Arial" w:hAnsiTheme="minorHAnsi" w:cs="Arial"/>
        </w:rPr>
      </w:pPr>
    </w:p>
    <w:p w14:paraId="7F55F8F3" w14:textId="77777777" w:rsidR="003F6942" w:rsidRPr="003D28E1" w:rsidRDefault="003F6942">
      <w:pPr>
        <w:pStyle w:val="Normal1"/>
        <w:widowControl w:val="0"/>
        <w:spacing w:before="20" w:line="301" w:lineRule="auto"/>
        <w:rPr>
          <w:rFonts w:asciiTheme="minorHAnsi" w:eastAsia="Arial" w:hAnsiTheme="minorHAnsi" w:cs="Arial"/>
        </w:rPr>
      </w:pPr>
    </w:p>
    <w:p w14:paraId="00F05AD0" w14:textId="49AF083B" w:rsidR="00755772" w:rsidRPr="00745334" w:rsidRDefault="009628C1" w:rsidP="00745334">
      <w:pPr>
        <w:pStyle w:val="Heading7"/>
        <w:rPr>
          <w:rFonts w:cs="Times New Roman"/>
        </w:rPr>
      </w:pPr>
      <w:r w:rsidRPr="003D28E1">
        <w:t>2. THERAPIST FOUNDATION</w:t>
      </w:r>
    </w:p>
    <w:p w14:paraId="1877E8AF" w14:textId="77777777" w:rsidR="005414A9" w:rsidRPr="003D28E1" w:rsidRDefault="005414A9" w:rsidP="00DC11F2">
      <w:pPr>
        <w:pStyle w:val="Heading3"/>
      </w:pPr>
      <w:r w:rsidRPr="003D28E1">
        <w:t>2.1 Essential Therapist Background</w:t>
      </w:r>
    </w:p>
    <w:p w14:paraId="4B263174" w14:textId="77777777" w:rsidR="005414A9" w:rsidRDefault="005414A9" w:rsidP="005414A9">
      <w:r w:rsidRPr="003D28E1">
        <w:tab/>
      </w:r>
      <w:r>
        <w:t>T</w:t>
      </w:r>
      <w:r w:rsidRPr="003D28E1">
        <w:t xml:space="preserve">herapists </w:t>
      </w:r>
      <w:r>
        <w:t>involved in</w:t>
      </w:r>
      <w:r w:rsidRPr="003D28E1">
        <w:t xml:space="preserve"> our study </w:t>
      </w:r>
      <w:r>
        <w:t>were required</w:t>
      </w:r>
      <w:r w:rsidRPr="003D28E1">
        <w:t xml:space="preserve"> to </w:t>
      </w:r>
      <w:r>
        <w:t>have:</w:t>
      </w:r>
    </w:p>
    <w:p w14:paraId="13440B9B" w14:textId="77777777" w:rsidR="005414A9" w:rsidRPr="00745334" w:rsidRDefault="005414A9" w:rsidP="005414A9">
      <w:pPr>
        <w:pStyle w:val="List"/>
        <w:numPr>
          <w:ilvl w:val="0"/>
          <w:numId w:val="18"/>
        </w:numPr>
      </w:pPr>
      <w:r w:rsidRPr="00745334">
        <w:t>An up-to-date license to practice as a psychiatrist, psychologist, master’s prepared social worker, or psychiatric nurse, and</w:t>
      </w:r>
    </w:p>
    <w:p w14:paraId="347DF254" w14:textId="77777777" w:rsidR="005414A9" w:rsidRPr="00745334" w:rsidRDefault="005414A9" w:rsidP="005414A9">
      <w:pPr>
        <w:pStyle w:val="List"/>
        <w:numPr>
          <w:ilvl w:val="0"/>
          <w:numId w:val="18"/>
        </w:numPr>
      </w:pPr>
      <w:r w:rsidRPr="00745334">
        <w:t xml:space="preserve">At least 5 years’ experience treating psychiatric patients in a clinical setting.  </w:t>
      </w:r>
    </w:p>
    <w:p w14:paraId="5EC6631F" w14:textId="77777777" w:rsidR="005414A9" w:rsidRDefault="005414A9" w:rsidP="005414A9">
      <w:pPr>
        <w:pStyle w:val="List"/>
        <w:numPr>
          <w:ilvl w:val="0"/>
          <w:numId w:val="0"/>
        </w:numPr>
        <w:ind w:left="360" w:hanging="360"/>
      </w:pPr>
    </w:p>
    <w:p w14:paraId="7BD57799" w14:textId="77777777" w:rsidR="005414A9" w:rsidRDefault="005414A9" w:rsidP="005414A9">
      <w:pPr>
        <w:pStyle w:val="List"/>
        <w:numPr>
          <w:ilvl w:val="0"/>
          <w:numId w:val="0"/>
        </w:numPr>
        <w:ind w:left="360" w:hanging="360"/>
      </w:pPr>
      <w:r w:rsidRPr="00745334">
        <w:t>Experience in conducting psychodynamic as well as cognitive-behavioral therapies was</w:t>
      </w:r>
    </w:p>
    <w:p w14:paraId="475A1288" w14:textId="77777777" w:rsidR="005414A9" w:rsidRDefault="005414A9" w:rsidP="005414A9">
      <w:pPr>
        <w:pStyle w:val="List"/>
        <w:numPr>
          <w:ilvl w:val="0"/>
          <w:numId w:val="0"/>
        </w:numPr>
        <w:ind w:left="360" w:hanging="360"/>
      </w:pPr>
      <w:r w:rsidRPr="00745334">
        <w:t>viewed favorably, as was experience with altered states of consciousness, including yoga,</w:t>
      </w:r>
    </w:p>
    <w:p w14:paraId="6585BF40" w14:textId="77777777" w:rsidR="005414A9" w:rsidRPr="00745334" w:rsidRDefault="005414A9" w:rsidP="005414A9">
      <w:pPr>
        <w:pStyle w:val="List"/>
        <w:numPr>
          <w:ilvl w:val="0"/>
          <w:numId w:val="0"/>
        </w:numPr>
        <w:ind w:left="360" w:hanging="360"/>
      </w:pPr>
      <w:r w:rsidRPr="00745334">
        <w:t xml:space="preserve">mindfulness practices, </w:t>
      </w:r>
      <w:proofErr w:type="spellStart"/>
      <w:r w:rsidRPr="00745334">
        <w:t>holotropic</w:t>
      </w:r>
      <w:proofErr w:type="spellEnd"/>
      <w:r w:rsidRPr="00745334">
        <w:t xml:space="preserve"> breathwork, hypnosis, flotation tank work, etc.</w:t>
      </w:r>
    </w:p>
    <w:p w14:paraId="049EB05A" w14:textId="690098D8" w:rsidR="005857F3" w:rsidRPr="003D28E1" w:rsidRDefault="005857F3" w:rsidP="00DC11F2">
      <w:pPr>
        <w:pStyle w:val="Heading3"/>
      </w:pPr>
      <w:r w:rsidRPr="003D28E1">
        <w:t>2.</w:t>
      </w:r>
      <w:r>
        <w:t>2</w:t>
      </w:r>
      <w:r w:rsidRPr="003D28E1">
        <w:t xml:space="preserve"> Therapist </w:t>
      </w:r>
      <w:r>
        <w:t>Training</w:t>
      </w:r>
    </w:p>
    <w:p w14:paraId="52F73D9C" w14:textId="3288FD76" w:rsidR="005414A9" w:rsidRDefault="007F4E70" w:rsidP="005414A9">
      <w:r w:rsidRPr="007F4E70">
        <w:t xml:space="preserve">Therapists in our research study received specialized training in treating depression with psilocybin-assisted ACT therapy. </w:t>
      </w:r>
      <w:r w:rsidR="005414A9" w:rsidRPr="005414A9">
        <w:t xml:space="preserve">The objective of the training program was to introduce them to core principles of both psychedelic therapy and ACT, and to train them to implement our therapy protocol. The training program consisted of pre-assigned didactic videos and readings, including </w:t>
      </w:r>
      <w:r w:rsidR="005857F3">
        <w:t xml:space="preserve">the </w:t>
      </w:r>
      <w:r w:rsidR="005414A9" w:rsidRPr="005414A9">
        <w:t>study therapy manual, followed by four day-long sessions. These in-person sessions consisted of close reading and discussion of the therapy manual, didactic teaching, and role plays. Day 1 of the training focused on essential elements of psychedelic therapy. Day 2 was spent reviewing core principles and techniques of ACT and how these are used in the therapy manual. Days 3 and 4 focused on role plays and experiential exercises, including a day long intensive retreat led by a peer-reviewed ACT trainer. Role-play scenarios provided therapists an opportunity to practice using ACT interventions and supporting participants through challenging psychedelic experiences.</w:t>
      </w:r>
    </w:p>
    <w:p w14:paraId="0C7B8E5F" w14:textId="2AA499F9" w:rsidR="007F4E70" w:rsidRDefault="007F4E70" w:rsidP="00AD487E">
      <w:pPr>
        <w:pStyle w:val="Heading5"/>
      </w:pPr>
      <w:r w:rsidRPr="007F4E70">
        <w:t xml:space="preserve">Training methods may be adapted to suit </w:t>
      </w:r>
      <w:r w:rsidR="005857F3">
        <w:t>other research studies</w:t>
      </w:r>
      <w:r w:rsidRPr="007F4E70">
        <w:t xml:space="preserve"> and may include: </w:t>
      </w:r>
    </w:p>
    <w:p w14:paraId="140C3B1E" w14:textId="0EB1D594" w:rsidR="007F4E70" w:rsidRDefault="007F4E70" w:rsidP="00F72475">
      <w:pPr>
        <w:pStyle w:val="List"/>
        <w:numPr>
          <w:ilvl w:val="0"/>
          <w:numId w:val="17"/>
        </w:numPr>
      </w:pPr>
      <w:r>
        <w:t>A</w:t>
      </w:r>
      <w:r w:rsidRPr="007F4E70">
        <w:t>ttending supplemental training</w:t>
      </w:r>
      <w:r w:rsidR="005857F3">
        <w:t>s</w:t>
      </w:r>
      <w:r w:rsidRPr="007F4E70">
        <w:t xml:space="preserve"> given by MAPS, California Institute of Integral Studies’ psychedelic psychotherapy program</w:t>
      </w:r>
    </w:p>
    <w:p w14:paraId="263DB563" w14:textId="77777777" w:rsidR="005857F3" w:rsidRPr="005857F3" w:rsidRDefault="007F4E70" w:rsidP="00061F32">
      <w:pPr>
        <w:pStyle w:val="List"/>
        <w:numPr>
          <w:ilvl w:val="0"/>
          <w:numId w:val="17"/>
        </w:numPr>
        <w:rPr>
          <w:b/>
        </w:rPr>
      </w:pPr>
      <w:r>
        <w:t>A</w:t>
      </w:r>
      <w:r w:rsidRPr="007F4E70">
        <w:t>ttending ACT training</w:t>
      </w:r>
      <w:r w:rsidR="005857F3">
        <w:t>s</w:t>
      </w:r>
      <w:r w:rsidRPr="007F4E70">
        <w:t xml:space="preserve">  </w:t>
      </w:r>
    </w:p>
    <w:p w14:paraId="69E77E9B" w14:textId="24781BCE" w:rsidR="007F4E70" w:rsidRPr="00CE1626" w:rsidRDefault="007F4E70" w:rsidP="00CE1626">
      <w:pPr>
        <w:pStyle w:val="List"/>
        <w:numPr>
          <w:ilvl w:val="0"/>
          <w:numId w:val="17"/>
        </w:numPr>
        <w:rPr>
          <w:b/>
        </w:rPr>
      </w:pPr>
      <w:r w:rsidRPr="007F4E70">
        <w:t xml:space="preserve">Consultation and supervision with ACT practitioners  </w:t>
      </w:r>
    </w:p>
    <w:p w14:paraId="34E8D5F6" w14:textId="77777777" w:rsidR="002D4DC1" w:rsidRDefault="002D4DC1" w:rsidP="007F4E70">
      <w:pPr>
        <w:pStyle w:val="Normal1"/>
        <w:widowControl w:val="0"/>
        <w:spacing w:line="276" w:lineRule="auto"/>
        <w:ind w:left="140"/>
        <w:jc w:val="center"/>
        <w:rPr>
          <w:rFonts w:asciiTheme="minorHAnsi" w:eastAsia="Arial" w:hAnsiTheme="minorHAnsi" w:cs="Arial"/>
          <w:b/>
        </w:rPr>
      </w:pPr>
    </w:p>
    <w:p w14:paraId="3567B412" w14:textId="77777777" w:rsidR="002D4DC1" w:rsidRDefault="002D4DC1" w:rsidP="007F4E70">
      <w:pPr>
        <w:pStyle w:val="Normal1"/>
        <w:widowControl w:val="0"/>
        <w:spacing w:line="276" w:lineRule="auto"/>
        <w:ind w:left="140"/>
        <w:jc w:val="center"/>
        <w:rPr>
          <w:rFonts w:asciiTheme="minorHAnsi" w:eastAsia="Arial" w:hAnsiTheme="minorHAnsi" w:cs="Arial"/>
          <w:b/>
        </w:rPr>
      </w:pPr>
    </w:p>
    <w:p w14:paraId="399D131D" w14:textId="4A1C14D0" w:rsidR="00755772" w:rsidRPr="003D28E1" w:rsidRDefault="003F6942" w:rsidP="00745334">
      <w:pPr>
        <w:pStyle w:val="Heading7"/>
      </w:pPr>
      <w:r>
        <w:t>3</w:t>
      </w:r>
      <w:r w:rsidR="009628C1" w:rsidRPr="003D28E1">
        <w:t>.</w:t>
      </w:r>
      <w:r w:rsidR="00AE4705" w:rsidRPr="003D28E1">
        <w:t>0</w:t>
      </w:r>
      <w:r w:rsidR="009628C1" w:rsidRPr="003D28E1">
        <w:t xml:space="preserve"> </w:t>
      </w:r>
      <w:r w:rsidR="005B6F8C" w:rsidRPr="003D28E1">
        <w:t>SET AND SETTING</w:t>
      </w:r>
    </w:p>
    <w:p w14:paraId="59F31999" w14:textId="77777777" w:rsidR="00755772" w:rsidRPr="003D28E1" w:rsidRDefault="00755772">
      <w:pPr>
        <w:pStyle w:val="Normal1"/>
        <w:widowControl w:val="0"/>
        <w:spacing w:line="276" w:lineRule="auto"/>
        <w:ind w:left="140"/>
        <w:rPr>
          <w:rFonts w:asciiTheme="minorHAnsi" w:eastAsia="Arial" w:hAnsiTheme="minorHAnsi" w:cs="Arial"/>
          <w:b/>
        </w:rPr>
      </w:pPr>
    </w:p>
    <w:p w14:paraId="65073D4A" w14:textId="77777777" w:rsidR="007F4E70" w:rsidRDefault="00AF0403" w:rsidP="003F6942">
      <w:pPr>
        <w:pStyle w:val="Quote"/>
      </w:pPr>
      <w:r w:rsidRPr="003D28E1">
        <w:t>“</w:t>
      </w:r>
      <w:r w:rsidR="009628C1" w:rsidRPr="003D28E1">
        <w:t>…the unconscious mind is often terribly frightening; we have made much of its contents unconscious because we want nothing to do with it. It takes a strong heart, honesty, and a desire to learn and face one's problems in order to enter the dark areas of our suppressed inner self. Nothing is more helpful than the presence of a kind, loving, understanding person thoroughly familiar with the dark regions of the mind - a companion who is confident of his ability to help one navigate and resolve those regions that have been an enormous burden in the past, a person who knows the wonder of being free. The willingness to surrender to the experience and allow such resolution to proceed often results in the most valuable kind of learning about one's repressed feelings, hidden values, compulsions and aspirations, and inappropriate behavior</w:t>
      </w:r>
      <w:r w:rsidRPr="003D28E1">
        <w:t xml:space="preserve">.” </w:t>
      </w:r>
    </w:p>
    <w:p w14:paraId="5E29E928" w14:textId="76EBCCAD" w:rsidR="00755772" w:rsidRPr="003D28E1" w:rsidRDefault="00D46578" w:rsidP="003F6942">
      <w:pPr>
        <w:pStyle w:val="Quote"/>
        <w:rPr>
          <w:rFonts w:cs="Arial"/>
        </w:rPr>
      </w:pPr>
      <w:r>
        <w:rPr>
          <w:rFonts w:cs="Arial"/>
        </w:rPr>
        <w:tab/>
      </w:r>
      <w:r>
        <w:rPr>
          <w:rFonts w:cs="Arial"/>
        </w:rPr>
        <w:tab/>
      </w:r>
      <w:r>
        <w:rPr>
          <w:rFonts w:cs="Arial"/>
        </w:rPr>
        <w:tab/>
      </w:r>
      <w:r>
        <w:rPr>
          <w:rFonts w:cs="Arial"/>
        </w:rPr>
        <w:tab/>
      </w:r>
      <w:r>
        <w:rPr>
          <w:rFonts w:cs="Arial"/>
        </w:rPr>
        <w:tab/>
      </w:r>
      <w:r>
        <w:rPr>
          <w:rFonts w:cs="Arial"/>
        </w:rPr>
        <w:tab/>
      </w:r>
      <w:r w:rsidR="007F4E70">
        <w:rPr>
          <w:rFonts w:cs="Arial"/>
        </w:rPr>
        <w:t>~</w:t>
      </w:r>
      <w:r w:rsidR="007F4E70" w:rsidRPr="003D28E1">
        <w:rPr>
          <w:rFonts w:cs="Arial"/>
        </w:rPr>
        <w:t xml:space="preserve"> </w:t>
      </w:r>
      <w:r w:rsidR="00394C28" w:rsidRPr="003D28E1">
        <w:rPr>
          <w:rFonts w:cs="Arial"/>
        </w:rPr>
        <w:t xml:space="preserve">Myron </w:t>
      </w:r>
      <w:proofErr w:type="spellStart"/>
      <w:r w:rsidR="009628C1" w:rsidRPr="003D28E1">
        <w:rPr>
          <w:rFonts w:cs="Arial"/>
        </w:rPr>
        <w:t>Stolaroff</w:t>
      </w:r>
      <w:proofErr w:type="spellEnd"/>
      <w:r w:rsidR="00AF0403" w:rsidRPr="003D28E1">
        <w:rPr>
          <w:rFonts w:cs="Arial"/>
        </w:rPr>
        <w:t xml:space="preserve">, </w:t>
      </w:r>
      <w:r w:rsidR="00394C28" w:rsidRPr="00C45A1E">
        <w:rPr>
          <w:rFonts w:cs="Arial"/>
        </w:rPr>
        <w:t>The Secret Chief Revealed</w:t>
      </w:r>
      <w:r w:rsidR="009628C1" w:rsidRPr="003D28E1">
        <w:rPr>
          <w:rFonts w:cs="Arial"/>
        </w:rPr>
        <w:t xml:space="preserve"> </w:t>
      </w:r>
      <w:r w:rsidR="00F40C94" w:rsidRPr="003D28E1">
        <w:fldChar w:fldCharType="begin"/>
      </w:r>
      <w:r w:rsidR="009B54E1">
        <w:instrText xml:space="preserve"> ADDIN PAPERS2_CITATIONS &lt;citation&gt;&lt;priority&gt;29&lt;/priority&gt;&lt;uuid&gt;D7F54110-437D-4CC4-AC39-20B7E8DF3246&lt;/uuid&gt;&lt;publications&gt;&lt;publication&gt;&lt;subtype&gt;20&lt;/subtype&gt;&lt;title&gt;The Secret Chief Revealed&lt;/title&gt;&lt;url&gt;http://www.maps.org/images/pdf/books/scr/scr.pdf&lt;/url&gt;&lt;publication_date&gt;99200409131200000000222000&lt;/publication_date&gt;&lt;uuid&gt;83C63CAB-B408-4F69-AAA2-F69AA7154B33&lt;/uuid&gt;&lt;type&gt;0&lt;/type&gt;&lt;citekey&gt;Stolaroff:2004td&lt;/citekey&gt;&lt;subtitle&gt;Conversations with Leo Zeff&lt;/subtitle&gt;&lt;startpage&gt;1&lt;/startpage&gt;&lt;endpage&gt;96&lt;/endpage&gt;&lt;authors&gt;&lt;author&gt;&lt;lastName&gt;Stolaroff&lt;/lastName&gt;&lt;firstName&gt;M&lt;/firstName&gt;&lt;/author&gt;&lt;/authors&gt;&lt;/publication&gt;&lt;/publications&gt;&lt;cites&gt;&lt;cite&gt;&lt;suppress&gt;A&lt;/suppress&gt;&lt;/cite&gt;&lt;/cites&gt;&lt;/citation&gt;</w:instrText>
      </w:r>
      <w:r w:rsidR="00F40C94" w:rsidRPr="003D28E1">
        <w:fldChar w:fldCharType="separate"/>
      </w:r>
      <w:r w:rsidR="00F40C94" w:rsidRPr="003D28E1">
        <w:t>(2004)</w:t>
      </w:r>
      <w:r w:rsidR="00F40C94" w:rsidRPr="003D28E1">
        <w:fldChar w:fldCharType="end"/>
      </w:r>
    </w:p>
    <w:p w14:paraId="77C4AB15" w14:textId="77777777" w:rsidR="00755772" w:rsidRPr="003D28E1" w:rsidRDefault="00755772">
      <w:pPr>
        <w:pStyle w:val="Normal1"/>
        <w:widowControl w:val="0"/>
        <w:spacing w:before="29" w:line="276" w:lineRule="auto"/>
        <w:rPr>
          <w:rFonts w:asciiTheme="minorHAnsi" w:eastAsia="Arial" w:hAnsiTheme="minorHAnsi" w:cs="Arial"/>
        </w:rPr>
      </w:pPr>
    </w:p>
    <w:p w14:paraId="4EE42C2E" w14:textId="65E8E6FC" w:rsidR="00755772" w:rsidRPr="003D28E1" w:rsidRDefault="009628C1" w:rsidP="00DC11F2">
      <w:pPr>
        <w:pStyle w:val="Heading3"/>
      </w:pPr>
      <w:r w:rsidRPr="003D28E1">
        <w:t>3.1 Set:</w:t>
      </w:r>
      <w:r w:rsidR="009C16C2">
        <w:t xml:space="preserve"> </w:t>
      </w:r>
      <w:r w:rsidRPr="003D28E1">
        <w:t xml:space="preserve"> </w:t>
      </w:r>
      <w:r w:rsidRPr="00061F32">
        <w:t xml:space="preserve">The </w:t>
      </w:r>
      <w:r w:rsidR="00061F32" w:rsidRPr="00061F32">
        <w:t xml:space="preserve">Inner World </w:t>
      </w:r>
      <w:r w:rsidR="00061F32">
        <w:t>o</w:t>
      </w:r>
      <w:r w:rsidR="00061F32" w:rsidRPr="00061F32">
        <w:t xml:space="preserve">f </w:t>
      </w:r>
      <w:r w:rsidR="00061F32">
        <w:t>T</w:t>
      </w:r>
      <w:r w:rsidR="00061F32" w:rsidRPr="00061F32">
        <w:t>he Participant</w:t>
      </w:r>
    </w:p>
    <w:p w14:paraId="227FBBC0" w14:textId="049D4C7A" w:rsidR="00755772" w:rsidRDefault="009628C1" w:rsidP="00745334">
      <w:r w:rsidRPr="003D28E1">
        <w:t xml:space="preserve"> “Set”</w:t>
      </w:r>
      <w:r w:rsidRPr="003D28E1">
        <w:rPr>
          <w:b/>
        </w:rPr>
        <w:t xml:space="preserve"> </w:t>
      </w:r>
      <w:r w:rsidRPr="003D28E1">
        <w:t>and “setting” are concepts used to describe what the participant brings to the psychedelic situation and what</w:t>
      </w:r>
      <w:r w:rsidR="0084207B">
        <w:t xml:space="preserve"> they </w:t>
      </w:r>
      <w:r w:rsidRPr="003D28E1">
        <w:t xml:space="preserve">find there.  </w:t>
      </w:r>
      <w:r w:rsidR="00F87433" w:rsidRPr="003D28E1">
        <w:t xml:space="preserve">“Set” refers to the </w:t>
      </w:r>
      <w:r w:rsidR="008C5ECD">
        <w:t>conscious and unconscious parts</w:t>
      </w:r>
      <w:r w:rsidR="00F87433" w:rsidRPr="003D28E1">
        <w:t xml:space="preserve"> of the individual </w:t>
      </w:r>
      <w:r w:rsidR="008C5ECD">
        <w:t>leading up</w:t>
      </w:r>
      <w:r w:rsidR="00F87433" w:rsidRPr="003D28E1">
        <w:t xml:space="preserve"> to the experience. This includes their beliefs, hopes, fears, traumas, personality and temperament, as well as their expectations and fantasies about psychedelic experiences and the therapists, themselves. In the context of clinical research, the participant’s attitude toward the research setting, the medication, </w:t>
      </w:r>
      <w:r w:rsidR="008C5ECD">
        <w:t>cultural attributions to psychedelics, the relationships with</w:t>
      </w:r>
      <w:r w:rsidR="00F87433" w:rsidRPr="003D28E1">
        <w:t xml:space="preserve"> the therapists, as well as expectations for relief also constitute important parts of the participant’s set. </w:t>
      </w:r>
    </w:p>
    <w:p w14:paraId="195282D4" w14:textId="69C284E4" w:rsidR="00755772" w:rsidRPr="003D28E1" w:rsidRDefault="009628C1" w:rsidP="00745334">
      <w:r w:rsidRPr="003D28E1">
        <w:t>We do not know what traits will</w:t>
      </w:r>
      <w:r w:rsidR="007F4E70">
        <w:t xml:space="preserve"> lead people to</w:t>
      </w:r>
      <w:r w:rsidRPr="003D28E1">
        <w:t xml:space="preserve"> have </w:t>
      </w:r>
      <w:r w:rsidR="007F4E70">
        <w:t>specific</w:t>
      </w:r>
      <w:r w:rsidR="007F4E70" w:rsidRPr="003D28E1">
        <w:t xml:space="preserve"> </w:t>
      </w:r>
      <w:r w:rsidRPr="003D28E1">
        <w:t>kinds of experiences, but through this study, we ask</w:t>
      </w:r>
      <w:r w:rsidR="007F4E70">
        <w:t>ed</w:t>
      </w:r>
      <w:r w:rsidRPr="003D28E1">
        <w:t xml:space="preserve">: what do people </w:t>
      </w:r>
      <w:r w:rsidR="007F4E70">
        <w:t xml:space="preserve">who experience major depression </w:t>
      </w:r>
      <w:r w:rsidRPr="003D28E1">
        <w:t xml:space="preserve">bring to </w:t>
      </w:r>
      <w:r w:rsidR="004E0160">
        <w:t xml:space="preserve">the </w:t>
      </w:r>
      <w:r w:rsidRPr="003D28E1">
        <w:t xml:space="preserve">psychedelic experience?  How </w:t>
      </w:r>
      <w:r w:rsidR="00F87433" w:rsidRPr="003D28E1">
        <w:t>can an ACT-based formulation guide the therapeutic process</w:t>
      </w:r>
      <w:r w:rsidR="0016516F" w:rsidRPr="003D28E1">
        <w:t xml:space="preserve">? Does the experience of psilocybin therapy help promote psychological flexibility? </w:t>
      </w:r>
    </w:p>
    <w:p w14:paraId="0D71BCD6" w14:textId="77777777" w:rsidR="00755772" w:rsidRPr="003D28E1" w:rsidRDefault="00755772">
      <w:pPr>
        <w:pStyle w:val="Normal1"/>
        <w:widowControl w:val="0"/>
        <w:spacing w:line="276" w:lineRule="auto"/>
        <w:ind w:left="140" w:right="348" w:firstLine="580"/>
        <w:rPr>
          <w:rFonts w:asciiTheme="minorHAnsi" w:eastAsia="Arial" w:hAnsiTheme="minorHAnsi" w:cs="Arial"/>
        </w:rPr>
      </w:pPr>
    </w:p>
    <w:p w14:paraId="5F660B99" w14:textId="5DDC38C8" w:rsidR="00755772" w:rsidRPr="003D28E1" w:rsidRDefault="009628C1" w:rsidP="00DC11F2">
      <w:pPr>
        <w:pStyle w:val="Heading3"/>
      </w:pPr>
      <w:r w:rsidRPr="003D28E1">
        <w:lastRenderedPageBreak/>
        <w:t xml:space="preserve">3.2 Setting:  The </w:t>
      </w:r>
      <w:r w:rsidR="002D4DC1" w:rsidRPr="003D28E1">
        <w:t xml:space="preserve">Outer World </w:t>
      </w:r>
      <w:r w:rsidR="002D4DC1">
        <w:t>o</w:t>
      </w:r>
      <w:r w:rsidR="002D4DC1" w:rsidRPr="003D28E1">
        <w:t xml:space="preserve">f </w:t>
      </w:r>
      <w:r w:rsidR="00061F32">
        <w:t>T</w:t>
      </w:r>
      <w:r w:rsidR="002D4DC1" w:rsidRPr="003D28E1">
        <w:t>he Participant</w:t>
      </w:r>
    </w:p>
    <w:p w14:paraId="7F52D797" w14:textId="4DDB38D8" w:rsidR="00264E1F" w:rsidRDefault="00C93FF8" w:rsidP="00745334">
      <w:r w:rsidRPr="00C93FF8">
        <w:t>“Setting” refers to the physical space, environment, and context in which one experiences the drug’s effects. Setting includes elements such as music, artwork, safety equipment, hospital, city, and state, etcetera</w:t>
      </w:r>
      <w:r w:rsidR="00623D63">
        <w:t xml:space="preserve"> and </w:t>
      </w:r>
      <w:r w:rsidR="00623D63" w:rsidRPr="00C93FF8">
        <w:t>inhabitants of the space (therapists and participant)</w:t>
      </w:r>
      <w:r w:rsidRPr="00C93FF8">
        <w:t xml:space="preserve">. The </w:t>
      </w:r>
      <w:r>
        <w:t xml:space="preserve">participant’s </w:t>
      </w:r>
      <w:r w:rsidRPr="00C93FF8">
        <w:t xml:space="preserve">relationship with the therapists is a primary aspect of the setting. </w:t>
      </w:r>
    </w:p>
    <w:p w14:paraId="137954BE" w14:textId="6154D694" w:rsidR="00C93FF8" w:rsidRDefault="00C93FF8" w:rsidP="00745334">
      <w:r w:rsidRPr="00C93FF8">
        <w:t xml:space="preserve">The current standard in clinical psychedelic research is to create a warm, inviting, and private environment where participants can feel comfortable and safe to experience the medicine’s intense effect and express themselves freely. To make study rooms more comfortable, researchers often decorate with plants, fresh flowers, artwork, warm colors, and homey furnishings (see Johnson et al. 2008 for general guidelines). </w:t>
      </w:r>
    </w:p>
    <w:p w14:paraId="542504C4" w14:textId="62F6EAE8" w:rsidR="00755A1C" w:rsidRPr="003D28E1" w:rsidRDefault="00C93FF8" w:rsidP="00745334">
      <w:r>
        <w:t>Each therapist will bring their unique combination of</w:t>
      </w:r>
      <w:r w:rsidR="007D2155" w:rsidRPr="003D28E1">
        <w:t xml:space="preserve"> training and perspectives to the</w:t>
      </w:r>
      <w:r w:rsidR="00264E1F">
        <w:t>ir</w:t>
      </w:r>
      <w:r w:rsidR="007D2155" w:rsidRPr="003D28E1">
        <w:t xml:space="preserve"> encounter</w:t>
      </w:r>
      <w:r>
        <w:t>s</w:t>
      </w:r>
      <w:r w:rsidR="007D2155" w:rsidRPr="003D28E1">
        <w:t xml:space="preserve"> with the participant.</w:t>
      </w:r>
      <w:r w:rsidR="00623D63">
        <w:t xml:space="preserve"> This includes</w:t>
      </w:r>
      <w:r w:rsidR="00623D63" w:rsidRPr="003D28E1">
        <w:t xml:space="preserve"> </w:t>
      </w:r>
      <w:r w:rsidR="00623D63">
        <w:t>their</w:t>
      </w:r>
      <w:r w:rsidR="00623D63" w:rsidRPr="003D28E1">
        <w:t xml:space="preserve"> identity as a therapist, personal history with depression (or not), personal experience with psychedelics (or not), and experience treating patients</w:t>
      </w:r>
      <w:r w:rsidR="00623D63">
        <w:t xml:space="preserve"> experiencing major depression.</w:t>
      </w:r>
      <w:r w:rsidR="007D2155" w:rsidRPr="003D28E1">
        <w:t xml:space="preserve"> </w:t>
      </w:r>
      <w:r w:rsidR="00755A1C" w:rsidRPr="003D28E1">
        <w:t>Therapists also carry their own experiences, transferences toward the study,</w:t>
      </w:r>
      <w:r w:rsidR="00755A1C">
        <w:t xml:space="preserve"> feelings about </w:t>
      </w:r>
      <w:r w:rsidR="00755A1C" w:rsidRPr="003D28E1">
        <w:t xml:space="preserve">their home institution, transferences between therapists, and </w:t>
      </w:r>
      <w:r w:rsidR="00755A1C">
        <w:t xml:space="preserve">transferences </w:t>
      </w:r>
      <w:r w:rsidR="00755A1C" w:rsidRPr="003D28E1">
        <w:t>between disciplines and the psychedelic community</w:t>
      </w:r>
      <w:r w:rsidR="00755A1C">
        <w:t>. We encourage</w:t>
      </w:r>
      <w:r w:rsidR="00755A1C" w:rsidRPr="003D28E1">
        <w:t xml:space="preserve"> therapists to be mindful of how their life experience</w:t>
      </w:r>
      <w:r w:rsidR="00755A1C">
        <w:t>s</w:t>
      </w:r>
      <w:r w:rsidR="00755A1C" w:rsidRPr="003D28E1">
        <w:t xml:space="preserve"> affect </w:t>
      </w:r>
      <w:r w:rsidR="00755A1C">
        <w:t>their emotional presence</w:t>
      </w:r>
      <w:r w:rsidR="00755A1C" w:rsidRPr="003D28E1">
        <w:t xml:space="preserve"> in the clinical sessions.  </w:t>
      </w:r>
    </w:p>
    <w:p w14:paraId="66D1C9E2" w14:textId="04D68CF7" w:rsidR="00623D63" w:rsidRDefault="00C93FF8" w:rsidP="00745334">
      <w:r>
        <w:t>While</w:t>
      </w:r>
      <w:r w:rsidR="009628C1" w:rsidRPr="003D28E1">
        <w:t xml:space="preserve"> one particular psychotherapeutic school</w:t>
      </w:r>
      <w:r>
        <w:t xml:space="preserve"> of thought</w:t>
      </w:r>
      <w:r w:rsidR="009628C1" w:rsidRPr="003D28E1">
        <w:t xml:space="preserve"> </w:t>
      </w:r>
      <w:r>
        <w:t>does not exist for</w:t>
      </w:r>
      <w:r w:rsidRPr="003D28E1">
        <w:t xml:space="preserve"> </w:t>
      </w:r>
      <w:r w:rsidR="009628C1" w:rsidRPr="003D28E1">
        <w:t xml:space="preserve">psychedelic therapists, </w:t>
      </w:r>
      <w:r w:rsidR="00623D63">
        <w:t>all of the</w:t>
      </w:r>
      <w:r w:rsidR="00623D63" w:rsidRPr="003D28E1">
        <w:t xml:space="preserve"> </w:t>
      </w:r>
      <w:r>
        <w:t xml:space="preserve">practitioners </w:t>
      </w:r>
      <w:r w:rsidR="00623D63">
        <w:t xml:space="preserve">in our study </w:t>
      </w:r>
      <w:r w:rsidR="00623D63" w:rsidRPr="003D28E1">
        <w:t>ha</w:t>
      </w:r>
      <w:r w:rsidR="00623D63">
        <w:t>d</w:t>
      </w:r>
      <w:r w:rsidR="00623D63" w:rsidRPr="003D28E1">
        <w:t xml:space="preserve"> </w:t>
      </w:r>
      <w:r w:rsidR="00BC5F6D">
        <w:t>significant</w:t>
      </w:r>
      <w:r w:rsidR="00420652" w:rsidRPr="003D28E1">
        <w:t xml:space="preserve"> experience </w:t>
      </w:r>
      <w:r w:rsidR="007D2155" w:rsidRPr="003D28E1">
        <w:t>working</w:t>
      </w:r>
      <w:r w:rsidR="009628C1" w:rsidRPr="003D28E1">
        <w:t xml:space="preserve"> in</w:t>
      </w:r>
      <w:r w:rsidR="00420652" w:rsidRPr="003D28E1">
        <w:t xml:space="preserve"> traditional</w:t>
      </w:r>
      <w:r w:rsidR="009628C1" w:rsidRPr="003D28E1">
        <w:t xml:space="preserve"> psychiatric</w:t>
      </w:r>
      <w:r w:rsidR="00420652" w:rsidRPr="003D28E1">
        <w:t xml:space="preserve"> and psychotherapeutic</w:t>
      </w:r>
      <w:r w:rsidR="009628C1" w:rsidRPr="003D28E1">
        <w:t xml:space="preserve"> contexts, </w:t>
      </w:r>
      <w:r w:rsidR="00755A1C">
        <w:t>and training in a</w:t>
      </w:r>
      <w:r w:rsidR="009628C1" w:rsidRPr="003D28E1">
        <w:t xml:space="preserve"> blend of psychodynamic </w:t>
      </w:r>
      <w:r w:rsidR="00755A1C">
        <w:t xml:space="preserve">and cognitive-behavioral </w:t>
      </w:r>
      <w:r w:rsidR="009628C1" w:rsidRPr="003D28E1">
        <w:t xml:space="preserve">approaches. </w:t>
      </w:r>
      <w:r w:rsidR="00755A1C">
        <w:t xml:space="preserve">Most had experience with mindfulness practices, including the use of mindfulness in psychotherapy. </w:t>
      </w:r>
      <w:r w:rsidR="00264E1F">
        <w:t>Our</w:t>
      </w:r>
      <w:r w:rsidR="00264E1F" w:rsidRPr="003D28E1">
        <w:t xml:space="preserve"> </w:t>
      </w:r>
      <w:r w:rsidR="009628C1" w:rsidRPr="003D28E1">
        <w:t xml:space="preserve">approach </w:t>
      </w:r>
      <w:r w:rsidR="00264E1F">
        <w:t>combines</w:t>
      </w:r>
      <w:r w:rsidR="009628C1" w:rsidRPr="003D28E1">
        <w:t xml:space="preserve"> </w:t>
      </w:r>
      <w:r w:rsidR="00264E1F">
        <w:t>each</w:t>
      </w:r>
      <w:r w:rsidR="00264E1F" w:rsidRPr="003D28E1">
        <w:t xml:space="preserve"> </w:t>
      </w:r>
      <w:r w:rsidR="00264E1F">
        <w:t>therapist’s background with</w:t>
      </w:r>
      <w:r w:rsidR="009628C1" w:rsidRPr="003D28E1">
        <w:t xml:space="preserve"> appli</w:t>
      </w:r>
      <w:r w:rsidR="00264E1F">
        <w:t>ed</w:t>
      </w:r>
      <w:r w:rsidR="009628C1" w:rsidRPr="003D28E1">
        <w:t xml:space="preserve"> ACT/MBCT principles. In this approach, it is important that </w:t>
      </w:r>
      <w:r w:rsidR="00264E1F">
        <w:t>all</w:t>
      </w:r>
      <w:r w:rsidR="00264E1F" w:rsidRPr="003D28E1">
        <w:t xml:space="preserve"> </w:t>
      </w:r>
      <w:r w:rsidR="009628C1" w:rsidRPr="003D28E1">
        <w:t xml:space="preserve">therapists </w:t>
      </w:r>
      <w:r w:rsidR="00264E1F">
        <w:t>receive</w:t>
      </w:r>
      <w:r w:rsidR="00264E1F" w:rsidRPr="003D28E1">
        <w:t xml:space="preserve"> </w:t>
      </w:r>
      <w:r w:rsidR="00755A1C">
        <w:t>training</w:t>
      </w:r>
      <w:r w:rsidR="009628C1" w:rsidRPr="003D28E1">
        <w:t xml:space="preserve"> in treating depression from a modified ACT and MBCT point of view.  This is the </w:t>
      </w:r>
      <w:r w:rsidR="00755A1C">
        <w:t xml:space="preserve">primary </w:t>
      </w:r>
      <w:r w:rsidR="00774C6F" w:rsidRPr="003D28E1">
        <w:t xml:space="preserve">psychological </w:t>
      </w:r>
      <w:r w:rsidR="00755A1C">
        <w:t>framework</w:t>
      </w:r>
      <w:r w:rsidR="009628C1" w:rsidRPr="003D28E1">
        <w:t xml:space="preserve"> the therapists consciously, mindfully offer.  </w:t>
      </w:r>
    </w:p>
    <w:p w14:paraId="59996BDD" w14:textId="35EA8F16" w:rsidR="00755772" w:rsidRPr="003D28E1" w:rsidRDefault="009628C1" w:rsidP="00DC11F2">
      <w:pPr>
        <w:pStyle w:val="Heading3"/>
        <w:rPr>
          <w:highlight w:val="yellow"/>
        </w:rPr>
      </w:pPr>
      <w:r w:rsidRPr="003D28E1">
        <w:rPr>
          <w:highlight w:val="white"/>
        </w:rPr>
        <w:t>3.</w:t>
      </w:r>
      <w:r w:rsidR="002D4DC1">
        <w:rPr>
          <w:highlight w:val="white"/>
        </w:rPr>
        <w:t>3</w:t>
      </w:r>
      <w:r w:rsidR="002D4DC1" w:rsidRPr="003D28E1">
        <w:rPr>
          <w:highlight w:val="white"/>
        </w:rPr>
        <w:t xml:space="preserve"> </w:t>
      </w:r>
      <w:r w:rsidRPr="003D28E1">
        <w:rPr>
          <w:highlight w:val="white"/>
        </w:rPr>
        <w:t>Preparing the Physical Setting</w:t>
      </w:r>
      <w:r w:rsidRPr="003D28E1">
        <w:rPr>
          <w:highlight w:val="yellow"/>
        </w:rPr>
        <w:t xml:space="preserve"> </w:t>
      </w:r>
    </w:p>
    <w:p w14:paraId="25553B60" w14:textId="77777777" w:rsidR="009D00B1" w:rsidRDefault="009628C1" w:rsidP="009D00B1">
      <w:r w:rsidRPr="003D28E1">
        <w:t xml:space="preserve">Establishing a safe and therapeutic physical setting and mindset for the participant requires that the therapists take an active role in creating </w:t>
      </w:r>
      <w:r w:rsidR="00FA5C76">
        <w:t>the</w:t>
      </w:r>
      <w:r w:rsidR="00FA5C76" w:rsidRPr="003D28E1">
        <w:t xml:space="preserve"> </w:t>
      </w:r>
      <w:r w:rsidRPr="003D28E1">
        <w:t>environment</w:t>
      </w:r>
      <w:r w:rsidR="00FA5C76">
        <w:t>.</w:t>
      </w:r>
      <w:r w:rsidRPr="003D28E1">
        <w:t xml:space="preserve"> </w:t>
      </w:r>
      <w:r w:rsidR="00FA5C76">
        <w:t xml:space="preserve">Ensure the space is </w:t>
      </w:r>
      <w:r w:rsidRPr="003D28E1">
        <w:t xml:space="preserve">conducive to the therapeutic </w:t>
      </w:r>
      <w:r w:rsidR="00FA5C76" w:rsidRPr="003D28E1">
        <w:t xml:space="preserve">psilocybin </w:t>
      </w:r>
      <w:r w:rsidRPr="003D28E1">
        <w:t>experience</w:t>
      </w:r>
      <w:r w:rsidR="00FA5C76">
        <w:t xml:space="preserve"> and</w:t>
      </w:r>
      <w:r w:rsidRPr="003D28E1">
        <w:t xml:space="preserve"> </w:t>
      </w:r>
      <w:r w:rsidR="00774C6F" w:rsidRPr="003D28E1">
        <w:t>support</w:t>
      </w:r>
      <w:r w:rsidR="006F74FE" w:rsidRPr="003D28E1">
        <w:t>s</w:t>
      </w:r>
      <w:r w:rsidRPr="003D28E1">
        <w:t xml:space="preserve"> the participant</w:t>
      </w:r>
      <w:r w:rsidR="006F74FE" w:rsidRPr="003D28E1">
        <w:t>’s</w:t>
      </w:r>
      <w:r w:rsidR="00774C6F" w:rsidRPr="003D28E1">
        <w:t xml:space="preserve"> ability</w:t>
      </w:r>
      <w:r w:rsidRPr="003D28E1">
        <w:t xml:space="preserve"> to </w:t>
      </w:r>
      <w:r w:rsidR="00FA5C76">
        <w:t xml:space="preserve">engage </w:t>
      </w:r>
      <w:r w:rsidRPr="003D28E1">
        <w:t>fully</w:t>
      </w:r>
      <w:r w:rsidR="00FA5C76">
        <w:t xml:space="preserve"> in</w:t>
      </w:r>
      <w:r w:rsidRPr="003D28E1">
        <w:t xml:space="preserve"> </w:t>
      </w:r>
      <w:r w:rsidR="00774C6F" w:rsidRPr="003D28E1">
        <w:t>their</w:t>
      </w:r>
      <w:r w:rsidRPr="003D28E1">
        <w:t xml:space="preserve"> internal experience.</w:t>
      </w:r>
    </w:p>
    <w:p w14:paraId="64381F6C" w14:textId="3E5E2954" w:rsidR="006F74FE" w:rsidRPr="003D28E1" w:rsidRDefault="00FA5C76" w:rsidP="009D00B1">
      <w:r>
        <w:t xml:space="preserve">If possible, choose a </w:t>
      </w:r>
      <w:r w:rsidR="009628C1" w:rsidRPr="003D28E1">
        <w:t xml:space="preserve">physical setting </w:t>
      </w:r>
      <w:r>
        <w:t>that is</w:t>
      </w:r>
      <w:r w:rsidR="009628C1" w:rsidRPr="003D28E1">
        <w:t xml:space="preserve"> private, free from interruption, </w:t>
      </w:r>
      <w:r>
        <w:t>and has</w:t>
      </w:r>
      <w:r w:rsidRPr="003D28E1">
        <w:t xml:space="preserve"> </w:t>
      </w:r>
      <w:r w:rsidR="009628C1" w:rsidRPr="003D28E1">
        <w:t xml:space="preserve">minimal external stimuli. </w:t>
      </w:r>
      <w:r>
        <w:t>Make t</w:t>
      </w:r>
      <w:r w:rsidRPr="003D28E1">
        <w:t xml:space="preserve">he </w:t>
      </w:r>
      <w:r w:rsidR="009628C1" w:rsidRPr="003D28E1">
        <w:t xml:space="preserve">room comfortable and, to </w:t>
      </w:r>
      <w:r>
        <w:t xml:space="preserve">hide or remove anything that would impart a </w:t>
      </w:r>
      <w:r w:rsidR="00774C6F" w:rsidRPr="003D28E1">
        <w:t>hospital room</w:t>
      </w:r>
      <w:r>
        <w:t xml:space="preserve"> feeling</w:t>
      </w:r>
      <w:r w:rsidR="009628C1" w:rsidRPr="003D28E1">
        <w:t xml:space="preserve">. </w:t>
      </w:r>
      <w:r w:rsidR="00705B06" w:rsidRPr="003D28E1">
        <w:t xml:space="preserve">Our study, located at the West Haven VA hospital, </w:t>
      </w:r>
      <w:r w:rsidR="00705B06" w:rsidRPr="003D28E1">
        <w:lastRenderedPageBreak/>
        <w:t>utilized an office space with</w:t>
      </w:r>
      <w:r w:rsidR="006F74FE" w:rsidRPr="003D28E1">
        <w:t xml:space="preserve"> a couch made up like a bed</w:t>
      </w:r>
      <w:r w:rsidR="00705B06" w:rsidRPr="003D28E1">
        <w:t>,</w:t>
      </w:r>
      <w:r w:rsidR="006F74FE" w:rsidRPr="003D28E1">
        <w:t xml:space="preserve"> pleasing artwork</w:t>
      </w:r>
      <w:r>
        <w:t>,</w:t>
      </w:r>
      <w:r w:rsidR="006F74FE" w:rsidRPr="003D28E1">
        <w:t xml:space="preserve"> and plants (see photos). We avoided religious iconography in favor of nature imagery. </w:t>
      </w:r>
    </w:p>
    <w:p w14:paraId="015A7873" w14:textId="20048E55" w:rsidR="002D4DC1" w:rsidRPr="003D28E1" w:rsidRDefault="009D00B1" w:rsidP="00745334">
      <w:r w:rsidRPr="003D28E1">
        <w:rPr>
          <w:noProof/>
        </w:rPr>
        <w:drawing>
          <wp:anchor distT="0" distB="0" distL="114300" distR="114300" simplePos="0" relativeHeight="251666432" behindDoc="0" locked="0" layoutInCell="1" allowOverlap="1" wp14:anchorId="307F4A0A" wp14:editId="74E3F9AD">
            <wp:simplePos x="0" y="0"/>
            <wp:positionH relativeFrom="column">
              <wp:posOffset>1270</wp:posOffset>
            </wp:positionH>
            <wp:positionV relativeFrom="paragraph">
              <wp:posOffset>924192</wp:posOffset>
            </wp:positionV>
            <wp:extent cx="3103880" cy="2327910"/>
            <wp:effectExtent l="0" t="0" r="0" b="0"/>
            <wp:wrapSquare wrapText="bothSides"/>
            <wp:docPr id="14" name="Picture 14" descr="A bedroom with a bed and a painting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62C46AB-6AE8-41BA-8CC6-14E008D58818_1_105_c.jpeg"/>
                    <pic:cNvPicPr/>
                  </pic:nvPicPr>
                  <pic:blipFill>
                    <a:blip r:embed="rId18"/>
                    <a:stretch>
                      <a:fillRect/>
                    </a:stretch>
                  </pic:blipFill>
                  <pic:spPr>
                    <a:xfrm>
                      <a:off x="0" y="0"/>
                      <a:ext cx="3103880" cy="2327910"/>
                    </a:xfrm>
                    <a:prstGeom prst="rect">
                      <a:avLst/>
                    </a:prstGeom>
                  </pic:spPr>
                </pic:pic>
              </a:graphicData>
            </a:graphic>
            <wp14:sizeRelH relativeFrom="page">
              <wp14:pctWidth>0</wp14:pctWidth>
            </wp14:sizeRelH>
            <wp14:sizeRelV relativeFrom="page">
              <wp14:pctHeight>0</wp14:pctHeight>
            </wp14:sizeRelV>
          </wp:anchor>
        </w:drawing>
      </w:r>
      <w:r w:rsidRPr="003D28E1">
        <w:rPr>
          <w:rFonts w:cs="Arial"/>
          <w:noProof/>
        </w:rPr>
        <w:drawing>
          <wp:anchor distT="0" distB="0" distL="114300" distR="114300" simplePos="0" relativeHeight="251665408" behindDoc="0" locked="0" layoutInCell="1" allowOverlap="1" wp14:anchorId="2D859689" wp14:editId="094141FD">
            <wp:simplePos x="0" y="0"/>
            <wp:positionH relativeFrom="column">
              <wp:posOffset>3320415</wp:posOffset>
            </wp:positionH>
            <wp:positionV relativeFrom="paragraph">
              <wp:posOffset>928002</wp:posOffset>
            </wp:positionV>
            <wp:extent cx="3103245" cy="2327275"/>
            <wp:effectExtent l="0" t="0" r="0" b="0"/>
            <wp:wrapSquare wrapText="bothSides"/>
            <wp:docPr id="15" name="Picture 15" descr="A living room filled with furniture and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548DEF7-F9C2-42F9-A9A8-BEFBBFC7CCC2_1_105_c.jpeg"/>
                    <pic:cNvPicPr/>
                  </pic:nvPicPr>
                  <pic:blipFill>
                    <a:blip r:embed="rId19"/>
                    <a:stretch>
                      <a:fillRect/>
                    </a:stretch>
                  </pic:blipFill>
                  <pic:spPr>
                    <a:xfrm>
                      <a:off x="0" y="0"/>
                      <a:ext cx="3103245" cy="2327275"/>
                    </a:xfrm>
                    <a:prstGeom prst="rect">
                      <a:avLst/>
                    </a:prstGeom>
                  </pic:spPr>
                </pic:pic>
              </a:graphicData>
            </a:graphic>
            <wp14:sizeRelH relativeFrom="page">
              <wp14:pctWidth>0</wp14:pctWidth>
            </wp14:sizeRelH>
            <wp14:sizeRelV relativeFrom="page">
              <wp14:pctHeight>0</wp14:pctHeight>
            </wp14:sizeRelV>
          </wp:anchor>
        </w:drawing>
      </w:r>
      <w:r w:rsidR="002D4DC1" w:rsidRPr="002D4DC1">
        <w:t>The ability to play prerecorded music through speakers as well as headphones is integral to creating the setting. The deliberate and thoughtful selection of music will affect the participant’s perceptions of the setting (see the section on music below).</w:t>
      </w:r>
    </w:p>
    <w:p w14:paraId="698B2B41" w14:textId="77777777" w:rsidR="002D4DC1" w:rsidRDefault="002D4DC1" w:rsidP="00705B06">
      <w:pPr>
        <w:pStyle w:val="Normal1"/>
        <w:widowControl w:val="0"/>
        <w:spacing w:line="276" w:lineRule="auto"/>
        <w:ind w:firstLine="720"/>
        <w:rPr>
          <w:rFonts w:asciiTheme="minorHAnsi" w:eastAsia="Arial" w:hAnsiTheme="minorHAnsi" w:cs="Arial"/>
        </w:rPr>
      </w:pPr>
    </w:p>
    <w:p w14:paraId="1A7668F6" w14:textId="3A3BB7B9" w:rsidR="002D4DC1" w:rsidRDefault="002D4DC1" w:rsidP="009D00B1">
      <w:r>
        <w:t>Although a homey feeling matters, do make t</w:t>
      </w:r>
      <w:r w:rsidRPr="003D28E1">
        <w:t xml:space="preserve">he </w:t>
      </w:r>
      <w:r w:rsidR="00705B06" w:rsidRPr="003D28E1">
        <w:t xml:space="preserve">participant aware of all safety equipment in place for medical monitoring. This </w:t>
      </w:r>
      <w:r w:rsidR="004F6FE7" w:rsidRPr="003D28E1">
        <w:t xml:space="preserve">generally </w:t>
      </w:r>
      <w:r w:rsidR="00705B06" w:rsidRPr="003D28E1">
        <w:t xml:space="preserve">includes </w:t>
      </w:r>
      <w:r w:rsidR="00774C6F" w:rsidRPr="003D28E1">
        <w:t>a blood pressure and pulse monitor</w:t>
      </w:r>
      <w:r w:rsidR="009628C1" w:rsidRPr="003D28E1">
        <w:t xml:space="preserve"> and locked areas for protocol materials and records. Maintaining physical safety includes providing access to treatment for possible reactions to the medicine during or immediately after each treatment session.  Most reactions can be dealt with through supportive care.  </w:t>
      </w:r>
      <w:r w:rsidR="004F6FE7" w:rsidRPr="003D28E1">
        <w:t xml:space="preserve">However, </w:t>
      </w:r>
      <w:r>
        <w:t xml:space="preserve">to ensure the participant’s emotional comfort and physical safety, review </w:t>
      </w:r>
      <w:r w:rsidR="004F6FE7" w:rsidRPr="003D28E1">
        <w:t xml:space="preserve">the use of </w:t>
      </w:r>
      <w:r w:rsidR="004F6FE7" w:rsidRPr="00653533">
        <w:rPr>
          <w:b/>
          <w:bCs/>
          <w:i/>
          <w:iCs/>
        </w:rPr>
        <w:t>rescue medications</w:t>
      </w:r>
      <w:r w:rsidR="004F6FE7" w:rsidRPr="003D28E1">
        <w:t xml:space="preserve"> with the participant</w:t>
      </w:r>
      <w:r>
        <w:t xml:space="preserve"> as described in </w:t>
      </w:r>
      <w:r w:rsidR="00273079">
        <w:t xml:space="preserve">Part II, </w:t>
      </w:r>
      <w:r w:rsidRPr="00C45A1E">
        <w:rPr>
          <w:u w:val="single"/>
        </w:rPr>
        <w:t xml:space="preserve">Section </w:t>
      </w:r>
      <w:r w:rsidR="005A620A">
        <w:rPr>
          <w:u w:val="single"/>
        </w:rPr>
        <w:t>6</w:t>
      </w:r>
      <w:r w:rsidRPr="00C45A1E">
        <w:rPr>
          <w:u w:val="single"/>
        </w:rPr>
        <w:t>.</w:t>
      </w:r>
      <w:r w:rsidR="00044384">
        <w:rPr>
          <w:u w:val="single"/>
        </w:rPr>
        <w:t>9</w:t>
      </w:r>
      <w:r w:rsidR="004F6FE7" w:rsidRPr="003D28E1">
        <w:t>.</w:t>
      </w:r>
      <w:r>
        <w:t xml:space="preserve"> </w:t>
      </w:r>
      <w:r w:rsidR="004F6FE7" w:rsidRPr="003D28E1">
        <w:t xml:space="preserve"> </w:t>
      </w:r>
    </w:p>
    <w:p w14:paraId="7B33F53B" w14:textId="502DEE80" w:rsidR="00755772" w:rsidRPr="003D28E1" w:rsidRDefault="002D4DC1" w:rsidP="009D00B1">
      <w:r>
        <w:t>Only conduct p</w:t>
      </w:r>
      <w:r w:rsidRPr="003D28E1">
        <w:t>sychedelic</w:t>
      </w:r>
      <w:r w:rsidR="009628C1" w:rsidRPr="003D28E1">
        <w:t xml:space="preserve">-assisted therapy in a setting where Basic Cardiac Life Support (BCLS) is immediately available and Advanced Cardiac Life Support (ACLS) can be summoned reasonably quickly in the unlikely event of an acute medical problem.  </w:t>
      </w:r>
    </w:p>
    <w:p w14:paraId="12C1B5EE" w14:textId="4A31C63C" w:rsidR="00755772" w:rsidRPr="00735DFB" w:rsidRDefault="009628C1" w:rsidP="00735DFB">
      <w:r w:rsidRPr="003D28E1">
        <w:t xml:space="preserve">During psychedelic-assisted sessions, therapists should ensure participant’s physical safety by providing adequate cautions when patients </w:t>
      </w:r>
      <w:r w:rsidR="00617D5B">
        <w:t xml:space="preserve">move about the room or </w:t>
      </w:r>
      <w:r w:rsidRPr="003D28E1">
        <w:t xml:space="preserve">ambulate. </w:t>
      </w:r>
      <w:r w:rsidR="00617D5B">
        <w:t xml:space="preserve">This includes assisting participants getting to and from the bathroom, and helping participants to remain hydrated during the test day. </w:t>
      </w:r>
      <w:r w:rsidR="00282F24" w:rsidRPr="003D28E1">
        <w:t>The setting thus includes the presence of</w:t>
      </w:r>
      <w:r w:rsidRPr="003D28E1">
        <w:t xml:space="preserve"> </w:t>
      </w:r>
      <w:r w:rsidR="00617D5B">
        <w:t xml:space="preserve">drinking water, </w:t>
      </w:r>
      <w:r w:rsidRPr="003D28E1">
        <w:t>electrolyte-containing beverages or juices</w:t>
      </w:r>
      <w:r w:rsidR="00617D5B">
        <w:t>, and small snacks</w:t>
      </w:r>
      <w:r w:rsidRPr="003D28E1">
        <w:t>.</w:t>
      </w:r>
    </w:p>
    <w:p w14:paraId="7311BA4B" w14:textId="4E37FE97" w:rsidR="00755772" w:rsidRPr="003D28E1" w:rsidRDefault="009628C1" w:rsidP="00DC11F2">
      <w:pPr>
        <w:pStyle w:val="Heading3"/>
      </w:pPr>
      <w:r w:rsidRPr="003D28E1">
        <w:t>3.</w:t>
      </w:r>
      <w:r w:rsidR="002D4DC1">
        <w:t>4</w:t>
      </w:r>
      <w:r w:rsidR="002D4DC1" w:rsidRPr="003D28E1">
        <w:t xml:space="preserve"> </w:t>
      </w:r>
      <w:r w:rsidRPr="003D28E1">
        <w:t xml:space="preserve">Preparing </w:t>
      </w:r>
      <w:r w:rsidR="002D4DC1">
        <w:t>S</w:t>
      </w:r>
      <w:r w:rsidR="002D4DC1" w:rsidRPr="003D28E1">
        <w:t xml:space="preserve">ocial </w:t>
      </w:r>
      <w:r w:rsidR="002D4DC1">
        <w:t>S</w:t>
      </w:r>
      <w:r w:rsidR="002D4DC1" w:rsidRPr="003D28E1">
        <w:t xml:space="preserve">upport </w:t>
      </w:r>
      <w:r w:rsidR="002D4DC1">
        <w:t>F</w:t>
      </w:r>
      <w:r w:rsidR="002D4DC1" w:rsidRPr="003D28E1">
        <w:t xml:space="preserve">ollowing </w:t>
      </w:r>
      <w:r w:rsidR="002D4DC1">
        <w:t>M</w:t>
      </w:r>
      <w:r w:rsidR="002D4DC1" w:rsidRPr="003D28E1">
        <w:t xml:space="preserve">edication </w:t>
      </w:r>
      <w:r w:rsidR="002D4DC1">
        <w:t>S</w:t>
      </w:r>
      <w:r w:rsidR="002D4DC1" w:rsidRPr="003D28E1">
        <w:t>essions</w:t>
      </w:r>
    </w:p>
    <w:p w14:paraId="40B02687" w14:textId="4C57BA26" w:rsidR="00755772" w:rsidRPr="003D28E1" w:rsidRDefault="009628C1" w:rsidP="009D00B1">
      <w:r w:rsidRPr="003D28E1">
        <w:t>Following a dosing session, discharge</w:t>
      </w:r>
      <w:r w:rsidR="00321370">
        <w:t xml:space="preserve"> </w:t>
      </w:r>
      <w:r w:rsidR="00321370" w:rsidRPr="003D28E1">
        <w:t>the participant</w:t>
      </w:r>
      <w:r w:rsidRPr="003D28E1">
        <w:t xml:space="preserve"> from the treatment setting </w:t>
      </w:r>
      <w:r w:rsidR="00321370">
        <w:t xml:space="preserve">only </w:t>
      </w:r>
      <w:r w:rsidRPr="003D28E1">
        <w:t xml:space="preserve">in the company of a designated support person, such as a family member or friend who </w:t>
      </w:r>
      <w:r w:rsidRPr="003D28E1">
        <w:lastRenderedPageBreak/>
        <w:t>understands the research project and the participant’s involvement with it.   The therapists need to meet</w:t>
      </w:r>
      <w:r w:rsidR="00F3525D" w:rsidRPr="003D28E1">
        <w:t xml:space="preserve"> or at least speak</w:t>
      </w:r>
      <w:r w:rsidRPr="003D28E1">
        <w:t xml:space="preserve"> with this individual during the preparatory </w:t>
      </w:r>
      <w:r w:rsidR="00F3525D" w:rsidRPr="003D28E1">
        <w:t>period prior to dosing</w:t>
      </w:r>
      <w:r w:rsidRPr="003D28E1">
        <w:t xml:space="preserve">.  </w:t>
      </w:r>
      <w:r w:rsidR="00F3525D" w:rsidRPr="003D28E1">
        <w:t>T</w:t>
      </w:r>
      <w:r w:rsidRPr="003D28E1">
        <w:t xml:space="preserve">he therapists </w:t>
      </w:r>
      <w:r w:rsidR="00F3525D" w:rsidRPr="003D28E1">
        <w:t xml:space="preserve">should </w:t>
      </w:r>
      <w:r w:rsidRPr="003D28E1">
        <w:t>assess the suitability of the support person for these tasks, which include safely accompanying the participant home, providing a safe, non-intrusive, supportive environment, responding to participant needs, and notifying the therapists of any problematic developments that need evaluation or discussion.  The support person should receive education regarding the nature of the study, common and rare side effects or after effects that might emerge and advice on how to be most helpful. The support person should also be provided with</w:t>
      </w:r>
      <w:r w:rsidR="00F3525D" w:rsidRPr="003D28E1">
        <w:t xml:space="preserve"> contact information for both</w:t>
      </w:r>
      <w:r w:rsidRPr="003D28E1">
        <w:t xml:space="preserve"> therapists</w:t>
      </w:r>
      <w:r w:rsidR="00F3525D" w:rsidRPr="003D28E1">
        <w:t xml:space="preserve"> and investigators</w:t>
      </w:r>
      <w:r w:rsidRPr="003D28E1">
        <w:t xml:space="preserve"> </w:t>
      </w:r>
      <w:r w:rsidR="00F3525D" w:rsidRPr="003D28E1">
        <w:t>as well as any other</w:t>
      </w:r>
      <w:r w:rsidRPr="003D28E1">
        <w:t xml:space="preserve"> emergency contact numbers.  </w:t>
      </w:r>
      <w:r w:rsidR="00321370">
        <w:t xml:space="preserve">See </w:t>
      </w:r>
      <w:r w:rsidR="00653533" w:rsidRPr="00653533">
        <w:rPr>
          <w:b/>
          <w:bCs/>
          <w:i/>
          <w:iCs/>
        </w:rPr>
        <w:t>departure requirements</w:t>
      </w:r>
      <w:r w:rsidR="00653533">
        <w:t xml:space="preserve"> in Part II, </w:t>
      </w:r>
      <w:r w:rsidR="00321370" w:rsidRPr="00C45A1E">
        <w:rPr>
          <w:u w:val="single"/>
        </w:rPr>
        <w:t xml:space="preserve">Section </w:t>
      </w:r>
      <w:r w:rsidR="00653533">
        <w:rPr>
          <w:u w:val="single"/>
        </w:rPr>
        <w:t>6.9</w:t>
      </w:r>
      <w:r w:rsidR="00653533" w:rsidRPr="00653533">
        <w:t xml:space="preserve"> </w:t>
      </w:r>
      <w:r w:rsidR="00321370">
        <w:t>for more information.</w:t>
      </w:r>
      <w:r w:rsidRPr="003D28E1">
        <w:tab/>
      </w:r>
    </w:p>
    <w:p w14:paraId="0FBD6752" w14:textId="56B4B876" w:rsidR="00755772" w:rsidRPr="003D28E1" w:rsidRDefault="009628C1" w:rsidP="00DC11F2">
      <w:pPr>
        <w:pStyle w:val="Heading3"/>
        <w:rPr>
          <w:highlight w:val="yellow"/>
        </w:rPr>
      </w:pPr>
      <w:r w:rsidRPr="003D28E1">
        <w:rPr>
          <w:highlight w:val="white"/>
        </w:rPr>
        <w:t>3.</w:t>
      </w:r>
      <w:r w:rsidR="00321370">
        <w:rPr>
          <w:highlight w:val="white"/>
        </w:rPr>
        <w:t>5</w:t>
      </w:r>
      <w:r w:rsidR="00321370" w:rsidRPr="003D28E1">
        <w:rPr>
          <w:highlight w:val="white"/>
        </w:rPr>
        <w:t xml:space="preserve"> </w:t>
      </w:r>
      <w:r w:rsidRPr="003D28E1">
        <w:rPr>
          <w:highlight w:val="white"/>
        </w:rPr>
        <w:t xml:space="preserve">Planning for the Therapeutic Use of Music </w:t>
      </w:r>
    </w:p>
    <w:p w14:paraId="322C2DDE" w14:textId="59EBDE33" w:rsidR="00755772" w:rsidRPr="003D28E1" w:rsidRDefault="009628C1" w:rsidP="009D00B1">
      <w:r w:rsidRPr="003D28E1">
        <w:t>Research into the specific types and forms of music most conducive to psychedelic-assisted therapies is still in its infancy and varying styles of music have historically been used in studies employing psychedelic-assisted therapies</w:t>
      </w:r>
      <w:r w:rsidR="00F3525D" w:rsidRPr="003D28E1">
        <w:t>;</w:t>
      </w:r>
      <w:r w:rsidRPr="003D28E1">
        <w:t xml:space="preserve"> from western classical music to Indian ragas to rock</w:t>
      </w:r>
      <w:r w:rsidR="00EF1895" w:rsidRPr="003D28E1">
        <w:t xml:space="preserve"> to ambient </w:t>
      </w:r>
      <w:r w:rsidR="00A25472">
        <w:t>soundscapes</w:t>
      </w:r>
      <w:r w:rsidRPr="003D28E1">
        <w:t xml:space="preserve">. The role of the music, regardless of style, is to provide guidance and </w:t>
      </w:r>
      <w:r w:rsidR="00EF1895" w:rsidRPr="003D28E1">
        <w:t>emotional support for a wide range of emotions</w:t>
      </w:r>
      <w:r w:rsidRPr="003D28E1">
        <w:t xml:space="preserve"> throughout the session. Other general points relating to music used in psychedelic studies include:</w:t>
      </w:r>
    </w:p>
    <w:p w14:paraId="63E8734A" w14:textId="77777777" w:rsidR="00755772" w:rsidRPr="003D28E1" w:rsidRDefault="009628C1" w:rsidP="00F72475">
      <w:pPr>
        <w:pStyle w:val="Normal1"/>
        <w:widowControl w:val="0"/>
        <w:numPr>
          <w:ilvl w:val="0"/>
          <w:numId w:val="15"/>
        </w:numPr>
        <w:spacing w:line="276" w:lineRule="auto"/>
        <w:ind w:right="487"/>
        <w:rPr>
          <w:rFonts w:asciiTheme="minorHAnsi" w:eastAsia="Arial" w:hAnsiTheme="minorHAnsi" w:cs="Arial"/>
        </w:rPr>
      </w:pPr>
      <w:r w:rsidRPr="003D28E1">
        <w:rPr>
          <w:rFonts w:asciiTheme="minorHAnsi" w:eastAsia="Arial" w:hAnsiTheme="minorHAnsi" w:cs="Arial"/>
        </w:rPr>
        <w:t>The playlist is crafted in such a way as to reflect and complement the psychedelic experience.</w:t>
      </w:r>
    </w:p>
    <w:p w14:paraId="679BCF52" w14:textId="157CE099" w:rsidR="00755772" w:rsidRPr="003D28E1" w:rsidRDefault="009628C1" w:rsidP="00F72475">
      <w:pPr>
        <w:pStyle w:val="Normal1"/>
        <w:widowControl w:val="0"/>
        <w:numPr>
          <w:ilvl w:val="0"/>
          <w:numId w:val="15"/>
        </w:numPr>
        <w:spacing w:line="276" w:lineRule="auto"/>
        <w:ind w:right="487"/>
        <w:rPr>
          <w:rFonts w:asciiTheme="minorHAnsi" w:eastAsia="Arial" w:hAnsiTheme="minorHAnsi" w:cs="Arial"/>
        </w:rPr>
      </w:pPr>
      <w:r w:rsidRPr="003D28E1">
        <w:rPr>
          <w:rFonts w:asciiTheme="minorHAnsi" w:eastAsia="Arial" w:hAnsiTheme="minorHAnsi" w:cs="Arial"/>
        </w:rPr>
        <w:t xml:space="preserve">Participants are encouraged to utilize the music to facilitate their journey, but should have the ability to </w:t>
      </w:r>
      <w:r w:rsidR="00F3525D" w:rsidRPr="003D28E1">
        <w:rPr>
          <w:rFonts w:asciiTheme="minorHAnsi" w:eastAsia="Arial" w:hAnsiTheme="minorHAnsi" w:cs="Arial"/>
        </w:rPr>
        <w:t xml:space="preserve">decrease the volume or </w:t>
      </w:r>
      <w:r w:rsidRPr="003D28E1">
        <w:rPr>
          <w:rFonts w:asciiTheme="minorHAnsi" w:eastAsia="Arial" w:hAnsiTheme="minorHAnsi" w:cs="Arial"/>
        </w:rPr>
        <w:t xml:space="preserve">turn the music off, if they desire. </w:t>
      </w:r>
    </w:p>
    <w:p w14:paraId="5F6D7D24" w14:textId="70E85265" w:rsidR="00755772" w:rsidRPr="003D28E1" w:rsidRDefault="009628C1" w:rsidP="00F72475">
      <w:pPr>
        <w:pStyle w:val="Normal1"/>
        <w:widowControl w:val="0"/>
        <w:numPr>
          <w:ilvl w:val="0"/>
          <w:numId w:val="15"/>
        </w:numPr>
        <w:spacing w:line="276" w:lineRule="auto"/>
        <w:ind w:right="487"/>
        <w:rPr>
          <w:rFonts w:asciiTheme="minorHAnsi" w:eastAsia="Arial" w:hAnsiTheme="minorHAnsi" w:cs="Arial"/>
        </w:rPr>
      </w:pPr>
      <w:r w:rsidRPr="003D28E1">
        <w:rPr>
          <w:rFonts w:asciiTheme="minorHAnsi" w:eastAsia="Arial" w:hAnsiTheme="minorHAnsi" w:cs="Arial"/>
        </w:rPr>
        <w:t xml:space="preserve">Headphones are an ideal way for the participants to listen to the music as they create an internal experience with the music. Speakers may simultaneously play the music </w:t>
      </w:r>
      <w:r w:rsidR="00EE3D0B" w:rsidRPr="003D28E1">
        <w:rPr>
          <w:rFonts w:asciiTheme="minorHAnsi" w:eastAsia="Arial" w:hAnsiTheme="minorHAnsi" w:cs="Arial"/>
        </w:rPr>
        <w:t>in the study room</w:t>
      </w:r>
      <w:r w:rsidRPr="003D28E1">
        <w:rPr>
          <w:rFonts w:asciiTheme="minorHAnsi" w:eastAsia="Arial" w:hAnsiTheme="minorHAnsi" w:cs="Arial"/>
        </w:rPr>
        <w:t xml:space="preserve">, thereby providing a valuable point of connection between therapist and participant during the session. </w:t>
      </w:r>
    </w:p>
    <w:p w14:paraId="2C220A16" w14:textId="22BB4BE0" w:rsidR="00755772" w:rsidRPr="00735DFB" w:rsidRDefault="009628C1" w:rsidP="00735DFB">
      <w:pPr>
        <w:pStyle w:val="Normal1"/>
        <w:widowControl w:val="0"/>
        <w:numPr>
          <w:ilvl w:val="0"/>
          <w:numId w:val="15"/>
        </w:numPr>
        <w:spacing w:line="276" w:lineRule="auto"/>
        <w:ind w:right="487"/>
        <w:rPr>
          <w:rFonts w:asciiTheme="minorHAnsi" w:eastAsia="Arial" w:hAnsiTheme="minorHAnsi" w:cs="Arial"/>
        </w:rPr>
      </w:pPr>
      <w:r w:rsidRPr="003D28E1">
        <w:rPr>
          <w:rFonts w:asciiTheme="minorHAnsi" w:eastAsia="Arial" w:hAnsiTheme="minorHAnsi" w:cs="Arial"/>
        </w:rPr>
        <w:t>Eye masks are generally available to participants, again to facilitate inward exploration and contemplation.</w:t>
      </w:r>
    </w:p>
    <w:p w14:paraId="21CF3B89" w14:textId="31C78272" w:rsidR="00321370" w:rsidRPr="00D66AF5" w:rsidRDefault="009628C1" w:rsidP="00D66AF5">
      <w:r w:rsidRPr="003D28E1">
        <w:t xml:space="preserve">The music playlist </w:t>
      </w:r>
      <w:r w:rsidR="00321370">
        <w:t xml:space="preserve">we </w:t>
      </w:r>
      <w:r w:rsidRPr="003D28E1">
        <w:t xml:space="preserve">used in </w:t>
      </w:r>
      <w:r w:rsidR="00321370">
        <w:t>our</w:t>
      </w:r>
      <w:r w:rsidRPr="003D28E1">
        <w:t xml:space="preserve"> study was created specifically for a phase 1 clinical trial at </w:t>
      </w:r>
      <w:r w:rsidR="00F3525D" w:rsidRPr="003D28E1">
        <w:t>I</w:t>
      </w:r>
      <w:r w:rsidRPr="003D28E1">
        <w:t>mperial College London</w:t>
      </w:r>
      <w:r w:rsidR="00F3525D" w:rsidRPr="003D28E1">
        <w:t xml:space="preserve"> of psilocybin </w:t>
      </w:r>
      <w:r w:rsidR="00EE3D0B" w:rsidRPr="003D28E1">
        <w:t xml:space="preserve">treatment for </w:t>
      </w:r>
      <w:r w:rsidRPr="003D28E1">
        <w:t xml:space="preserve">depression by Mendel </w:t>
      </w:r>
      <w:proofErr w:type="spellStart"/>
      <w:r w:rsidRPr="003D28E1">
        <w:t>Kaelen</w:t>
      </w:r>
      <w:proofErr w:type="spellEnd"/>
      <w:r w:rsidRPr="003D28E1">
        <w:t xml:space="preserve">, </w:t>
      </w:r>
      <w:r w:rsidR="00EE3D0B" w:rsidRPr="003D28E1">
        <w:t>PhD.  D</w:t>
      </w:r>
      <w:r w:rsidR="00321370">
        <w:t>octor</w:t>
      </w:r>
      <w:r w:rsidR="00EE3D0B" w:rsidRPr="003D28E1">
        <w:t xml:space="preserve"> </w:t>
      </w:r>
      <w:proofErr w:type="spellStart"/>
      <w:r w:rsidR="00EE3D0B" w:rsidRPr="003D28E1">
        <w:t>Kaelen</w:t>
      </w:r>
      <w:proofErr w:type="spellEnd"/>
      <w:r w:rsidR="00EE3D0B" w:rsidRPr="003D28E1">
        <w:t xml:space="preserve"> has conducted </w:t>
      </w:r>
      <w:r w:rsidR="00A25472">
        <w:t xml:space="preserve">seminal </w:t>
      </w:r>
      <w:r w:rsidR="00EE3D0B" w:rsidRPr="003D28E1">
        <w:t xml:space="preserve">research on the use of </w:t>
      </w:r>
      <w:r w:rsidRPr="003D28E1">
        <w:t>music in psychedelic-assisted therapies</w:t>
      </w:r>
      <w:r w:rsidR="00B46365" w:rsidRPr="003D28E1">
        <w:t xml:space="preserve"> </w:t>
      </w:r>
      <w:r w:rsidR="00F40C94" w:rsidRPr="003D28E1">
        <w:rPr>
          <w:rFonts w:cs="Helvetica"/>
        </w:rPr>
        <w:fldChar w:fldCharType="begin"/>
      </w:r>
      <w:r w:rsidR="009B54E1">
        <w:rPr>
          <w:rFonts w:cs="Helvetica"/>
        </w:rPr>
        <w:instrText xml:space="preserve"> ADDIN PAPERS2_CITATIONS &lt;citation&gt;&lt;priority&gt;30&lt;/priority&gt;&lt;uuid&gt;77158105-4719-4C82-98C1-1A2E275969EF&lt;/uuid&gt;&lt;publications&gt;&lt;publication&gt;&lt;subtype&gt;400&lt;/subtype&gt;&lt;publisher&gt;Psychopharmacology&lt;/publisher&gt;&lt;title&gt;The hidden therapist: evidence for a central role of music in psychedelic therapy&lt;/title&gt;&lt;url&gt;http://link.springer.com/10.1007/s00213-017-4820-5&lt;/url&gt;&lt;volume&gt;235&lt;/volume&gt;&lt;publication_date&gt;99201802031200000000222000&lt;/publication_date&gt;&lt;uuid&gt;7C651F4F-0A8A-4A71-91BA-A23DEF5B5B1B&lt;/uuid&gt;&lt;type&gt;400&lt;/type&gt;&lt;number&gt;2&lt;/number&gt;&lt;citekey&gt;Kaelen:2018es&lt;/citekey&gt;&lt;doi&gt;10.1007/s00213-017-4820-5&lt;/doi&gt;&lt;startpage&gt;1&lt;/startpage&gt;&lt;endpage&gt;15&lt;/endpage&gt;&lt;bundle&gt;&lt;publication&gt;&lt;title&gt;Psychopharmacology&lt;/title&gt;&lt;uuid&gt;EAAE01E4-1934-4B41-94CB-F5A6C3A94EB3&lt;/uuid&gt;&lt;subtype&gt;-100&lt;/subtype&gt;&lt;publisher&gt;Psychopharmacology&lt;/publisher&gt;&lt;type&gt;-100&lt;/type&gt;&lt;/publication&gt;&lt;/bundle&gt;&lt;authors&gt;&lt;author&gt;&lt;lastName&gt;Kaelen&lt;/lastName&gt;&lt;firstName&gt;Mendel&lt;/firstName&gt;&lt;/author&gt;&lt;author&gt;&lt;lastName&gt;Giribaldi&lt;/lastName&gt;&lt;firstName&gt;Bruna&lt;/firstName&gt;&lt;/author&gt;&lt;author&gt;&lt;lastName&gt;Raine&lt;/lastName&gt;&lt;firstName&gt;Jordan&lt;/firstName&gt;&lt;/author&gt;&lt;author&gt;&lt;lastName&gt;Evans&lt;/lastName&gt;&lt;firstName&gt;Lisa&lt;/firstName&gt;&lt;/author&gt;&lt;author&gt;&lt;lastName&gt;Timmerman&lt;/lastName&gt;&lt;firstName&gt;Christopher&lt;/firstName&gt;&lt;/author&gt;&lt;author&gt;&lt;lastName&gt;Rodriguez&lt;/lastName&gt;&lt;firstName&gt;Natalie&lt;/firstName&gt;&lt;/author&gt;&lt;author&gt;&lt;lastName&gt;Roseman&lt;/lastName&gt;&lt;firstName&gt;Leor&lt;/firstName&gt;&lt;/author&gt;&lt;author&gt;&lt;lastName&gt;Feilding&lt;/lastName&gt;&lt;firstName&gt;Amanda&lt;/firstName&gt;&lt;/author&gt;&lt;author&gt;&lt;lastName&gt;Nutt&lt;/lastName&gt;&lt;firstName&gt;David&lt;/firstName&gt;&lt;/author&gt;&lt;author&gt;&lt;lastName&gt;Carhart-Harris&lt;/lastName&gt;&lt;firstName&gt;Robin&lt;/firstName&gt;&lt;/author&gt;&lt;/authors&gt;&lt;/publication&gt;&lt;/publications&gt;&lt;cites&gt;&lt;cite&gt;&lt;prefix&gt;see&lt;/prefix&gt;&lt;/cite&gt;&lt;/cites&gt;&lt;/citation&gt;</w:instrText>
      </w:r>
      <w:r w:rsidR="00F40C94" w:rsidRPr="003D28E1">
        <w:rPr>
          <w:rFonts w:cs="Helvetica"/>
        </w:rPr>
        <w:fldChar w:fldCharType="separate"/>
      </w:r>
      <w:r w:rsidR="00F40C94" w:rsidRPr="003D28E1">
        <w:rPr>
          <w:rFonts w:cs="Helvetica"/>
        </w:rPr>
        <w:t>(see Kaelen et al., 2018)</w:t>
      </w:r>
      <w:r w:rsidR="00F40C94" w:rsidRPr="003D28E1">
        <w:rPr>
          <w:rFonts w:cs="Helvetica"/>
        </w:rPr>
        <w:fldChar w:fldCharType="end"/>
      </w:r>
      <w:r w:rsidRPr="003D28E1">
        <w:t xml:space="preserve">. </w:t>
      </w:r>
      <w:r w:rsidR="00321370">
        <w:t xml:space="preserve"> </w:t>
      </w:r>
      <w:r w:rsidRPr="003D28E1">
        <w:t>In developing this playlist, he</w:t>
      </w:r>
      <w:r w:rsidR="00321370">
        <w:t xml:space="preserve"> considered more than the music, thinking also about the entire soundscape the organization of the playlist would create</w:t>
      </w:r>
      <w:r w:rsidR="00E91EF5">
        <w:t xml:space="preserve"> and the ways songs transition into each other</w:t>
      </w:r>
      <w:r w:rsidR="00321370">
        <w:t xml:space="preserve">. </w:t>
      </w:r>
    </w:p>
    <w:p w14:paraId="7256A988" w14:textId="20953786" w:rsidR="00D33BE3" w:rsidRPr="003D28E1" w:rsidRDefault="009628C1" w:rsidP="009D00B1">
      <w:r w:rsidRPr="003D28E1">
        <w:t xml:space="preserve">In order to control variables </w:t>
      </w:r>
      <w:r w:rsidR="00974580" w:rsidRPr="003D28E1">
        <w:t>across dosing sessions and between participants</w:t>
      </w:r>
      <w:r w:rsidRPr="003D28E1">
        <w:t xml:space="preserve">, </w:t>
      </w:r>
      <w:r w:rsidR="00321370">
        <w:t xml:space="preserve">we used </w:t>
      </w:r>
      <w:r w:rsidRPr="003D28E1">
        <w:t xml:space="preserve">the same playlist </w:t>
      </w:r>
      <w:r w:rsidR="00974580" w:rsidRPr="003D28E1">
        <w:t>for all</w:t>
      </w:r>
      <w:r w:rsidRPr="003D28E1">
        <w:t xml:space="preserve"> experimental sessions</w:t>
      </w:r>
      <w:r w:rsidR="00974580" w:rsidRPr="003D28E1">
        <w:t xml:space="preserve"> in the study</w:t>
      </w:r>
      <w:r w:rsidRPr="003D28E1">
        <w:t>.</w:t>
      </w:r>
      <w:r w:rsidR="00974580" w:rsidRPr="003D28E1">
        <w:t xml:space="preserve"> However, one could argue that listening to a </w:t>
      </w:r>
      <w:r w:rsidR="00F00112">
        <w:t>novel</w:t>
      </w:r>
      <w:r w:rsidR="00321370" w:rsidRPr="003D28E1">
        <w:t xml:space="preserve"> </w:t>
      </w:r>
      <w:r w:rsidR="00321370">
        <w:t>selection of music</w:t>
      </w:r>
      <w:r w:rsidR="00974580" w:rsidRPr="003D28E1">
        <w:t xml:space="preserve"> during each session would more accurately control between dosing sessions for a given participant</w:t>
      </w:r>
      <w:r w:rsidR="00F00112">
        <w:t xml:space="preserve">, as the experience of re-listening is different </w:t>
      </w:r>
      <w:r w:rsidR="00F00112">
        <w:lastRenderedPageBreak/>
        <w:t>than hearing for the first time</w:t>
      </w:r>
      <w:r w:rsidR="00974580" w:rsidRPr="003D28E1">
        <w:t>.</w:t>
      </w:r>
      <w:r w:rsidR="00D24A89">
        <w:t xml:space="preserve"> Another viable and more culturally considerate approach would be to develop a standardized method for customizing the music to each participant based on their cultural background and preferences.</w:t>
      </w:r>
    </w:p>
    <w:p w14:paraId="41321D5C" w14:textId="706AD2A8" w:rsidR="00755772" w:rsidRPr="003D28E1" w:rsidRDefault="00321370" w:rsidP="00DC11F2">
      <w:pPr>
        <w:pStyle w:val="Heading3"/>
      </w:pPr>
      <w:r w:rsidRPr="003D28E1">
        <w:t>3.</w:t>
      </w:r>
      <w:r>
        <w:t>6</w:t>
      </w:r>
      <w:r w:rsidRPr="003D28E1">
        <w:t xml:space="preserve"> </w:t>
      </w:r>
      <w:r w:rsidR="009628C1" w:rsidRPr="003D28E1">
        <w:t xml:space="preserve">Relationship </w:t>
      </w:r>
      <w:r>
        <w:t>w</w:t>
      </w:r>
      <w:r w:rsidRPr="003D28E1">
        <w:t xml:space="preserve">ith Therapists </w:t>
      </w:r>
      <w:r>
        <w:t>a</w:t>
      </w:r>
      <w:r w:rsidRPr="003D28E1">
        <w:t>s Setting: The Therapists’ Commitments</w:t>
      </w:r>
    </w:p>
    <w:p w14:paraId="044E1256" w14:textId="1E5145DD" w:rsidR="00DE0709" w:rsidRPr="003D28E1" w:rsidRDefault="00DE0709" w:rsidP="009D00B1">
      <w:r w:rsidRPr="003D28E1">
        <w:t>The therapist’s responsibility is primarily to establish a well working therapeutic alliance, to support the participant's honest expressiveness</w:t>
      </w:r>
      <w:r w:rsidR="00715572" w:rsidRPr="003D28E1">
        <w:t>,</w:t>
      </w:r>
      <w:r w:rsidRPr="003D28E1">
        <w:t xml:space="preserve"> and utilize ACT treatment principles.  The therapists work to support the participant’s openness, self-acceptance, willingness to take action, and increased psychological flexibility.  They attempt to engage with a participant’s depressive way of thinking and living and access/teach strategies for change.</w:t>
      </w:r>
      <w:r w:rsidR="00715572" w:rsidRPr="003D28E1">
        <w:t xml:space="preserve"> </w:t>
      </w:r>
      <w:r w:rsidRPr="003D28E1">
        <w:t>In helping to accomplish these goals the therapist acts as empathic listeners, trustworthy guides, facilitators of self-transcendence</w:t>
      </w:r>
      <w:r w:rsidR="001544CC" w:rsidRPr="003D28E1">
        <w:t>,</w:t>
      </w:r>
      <w:r w:rsidRPr="003D28E1">
        <w:t xml:space="preserve"> and also, unavoidably, each brings </w:t>
      </w:r>
      <w:r w:rsidR="00247E72">
        <w:t>their</w:t>
      </w:r>
      <w:r w:rsidRPr="003D28E1">
        <w:t xml:space="preserve"> own unique way of working with patients. </w:t>
      </w:r>
    </w:p>
    <w:p w14:paraId="3A647BC3" w14:textId="06D26250" w:rsidR="00755772" w:rsidRPr="003D28E1" w:rsidRDefault="009628C1" w:rsidP="009D00B1">
      <w:r w:rsidRPr="003D28E1">
        <w:t xml:space="preserve">Psychedelic medications can have profound emotional and physical effects. To foster a therapeutic mindset and contribute to a collaborative therapeutic rapport, the therapist and participant </w:t>
      </w:r>
      <w:r w:rsidR="00D33BE3" w:rsidRPr="003D28E1">
        <w:t xml:space="preserve">prepare for each </w:t>
      </w:r>
      <w:r w:rsidR="00647438" w:rsidRPr="003D28E1">
        <w:t>experimental</w:t>
      </w:r>
      <w:r w:rsidR="00D33BE3" w:rsidRPr="003D28E1">
        <w:t xml:space="preserve"> session through</w:t>
      </w:r>
      <w:r w:rsidRPr="003D28E1">
        <w:t xml:space="preserve"> </w:t>
      </w:r>
      <w:r w:rsidR="00D33BE3" w:rsidRPr="003D28E1">
        <w:t>numerous</w:t>
      </w:r>
      <w:r w:rsidRPr="003D28E1">
        <w:t xml:space="preserve"> specific agreements</w:t>
      </w:r>
      <w:r w:rsidR="00D33BE3" w:rsidRPr="003D28E1">
        <w:t xml:space="preserve"> discussed prior to the session</w:t>
      </w:r>
      <w:r w:rsidRPr="003D28E1">
        <w:t>:</w:t>
      </w:r>
    </w:p>
    <w:p w14:paraId="05675B08" w14:textId="1092EE80" w:rsidR="00755772" w:rsidRPr="003D28E1" w:rsidRDefault="009628C1" w:rsidP="00F72475">
      <w:pPr>
        <w:pStyle w:val="Normal1"/>
        <w:widowControl w:val="0"/>
        <w:numPr>
          <w:ilvl w:val="0"/>
          <w:numId w:val="4"/>
        </w:numPr>
        <w:tabs>
          <w:tab w:val="left" w:pos="500"/>
        </w:tabs>
        <w:spacing w:line="276" w:lineRule="auto"/>
        <w:ind w:right="794"/>
        <w:rPr>
          <w:rFonts w:asciiTheme="minorHAnsi" w:eastAsia="Arial" w:hAnsiTheme="minorHAnsi" w:cs="Arial"/>
        </w:rPr>
      </w:pPr>
      <w:r w:rsidRPr="003D28E1">
        <w:rPr>
          <w:rFonts w:asciiTheme="minorHAnsi" w:eastAsia="Arial" w:hAnsiTheme="minorHAnsi" w:cs="Arial"/>
        </w:rPr>
        <w:t>The therapists</w:t>
      </w:r>
      <w:r w:rsidR="00647438" w:rsidRPr="003D28E1">
        <w:rPr>
          <w:rFonts w:asciiTheme="minorHAnsi" w:eastAsia="Arial" w:hAnsiTheme="minorHAnsi" w:cs="Arial"/>
        </w:rPr>
        <w:t xml:space="preserve"> </w:t>
      </w:r>
      <w:r w:rsidRPr="003D28E1">
        <w:rPr>
          <w:rFonts w:asciiTheme="minorHAnsi" w:eastAsia="Arial" w:hAnsiTheme="minorHAnsi" w:cs="Arial"/>
        </w:rPr>
        <w:t>commit to providing adequate preparation time</w:t>
      </w:r>
      <w:r w:rsidR="00D33BE3" w:rsidRPr="003D28E1">
        <w:rPr>
          <w:rFonts w:asciiTheme="minorHAnsi" w:eastAsia="Arial" w:hAnsiTheme="minorHAnsi" w:cs="Arial"/>
        </w:rPr>
        <w:t xml:space="preserve"> and focused attention to the treatment</w:t>
      </w:r>
      <w:r w:rsidRPr="003D28E1">
        <w:rPr>
          <w:rFonts w:asciiTheme="minorHAnsi" w:eastAsia="Arial" w:hAnsiTheme="minorHAnsi" w:cs="Arial"/>
        </w:rPr>
        <w:t xml:space="preserve"> during preparatory, </w:t>
      </w:r>
      <w:r w:rsidR="00D33BE3" w:rsidRPr="003D28E1">
        <w:rPr>
          <w:rFonts w:asciiTheme="minorHAnsi" w:eastAsia="Arial" w:hAnsiTheme="minorHAnsi" w:cs="Arial"/>
        </w:rPr>
        <w:t xml:space="preserve">dosing, </w:t>
      </w:r>
      <w:r w:rsidRPr="003D28E1">
        <w:rPr>
          <w:rFonts w:asciiTheme="minorHAnsi" w:eastAsia="Arial" w:hAnsiTheme="minorHAnsi" w:cs="Arial"/>
        </w:rPr>
        <w:t xml:space="preserve">debriefing and follow-up sessions. </w:t>
      </w:r>
    </w:p>
    <w:p w14:paraId="691C00B2" w14:textId="0EAA1ABA" w:rsidR="00755772" w:rsidRPr="003D28E1" w:rsidRDefault="009628C1" w:rsidP="00F72475">
      <w:pPr>
        <w:pStyle w:val="Normal1"/>
        <w:widowControl w:val="0"/>
        <w:numPr>
          <w:ilvl w:val="0"/>
          <w:numId w:val="4"/>
        </w:numPr>
        <w:tabs>
          <w:tab w:val="left" w:pos="500"/>
        </w:tabs>
        <w:spacing w:line="276" w:lineRule="auto"/>
        <w:ind w:right="294"/>
        <w:rPr>
          <w:rFonts w:asciiTheme="minorHAnsi" w:eastAsia="Arial" w:hAnsiTheme="minorHAnsi" w:cs="Arial"/>
        </w:rPr>
      </w:pPr>
      <w:r w:rsidRPr="003D28E1">
        <w:rPr>
          <w:rFonts w:asciiTheme="minorHAnsi" w:eastAsia="Arial" w:hAnsiTheme="minorHAnsi" w:cs="Arial"/>
        </w:rPr>
        <w:t>Therapists</w:t>
      </w:r>
      <w:r w:rsidR="00A25472">
        <w:rPr>
          <w:rFonts w:asciiTheme="minorHAnsi" w:eastAsia="Arial" w:hAnsiTheme="minorHAnsi" w:cs="Arial"/>
        </w:rPr>
        <w:t xml:space="preserve"> and participant</w:t>
      </w:r>
      <w:r w:rsidRPr="003D28E1">
        <w:rPr>
          <w:rFonts w:asciiTheme="minorHAnsi" w:eastAsia="Arial" w:hAnsiTheme="minorHAnsi" w:cs="Arial"/>
        </w:rPr>
        <w:t xml:space="preserve"> agree </w:t>
      </w:r>
      <w:r w:rsidR="00A25472">
        <w:rPr>
          <w:rFonts w:asciiTheme="minorHAnsi" w:eastAsia="Arial" w:hAnsiTheme="minorHAnsi" w:cs="Arial"/>
        </w:rPr>
        <w:t>on</w:t>
      </w:r>
      <w:r w:rsidRPr="003D28E1">
        <w:rPr>
          <w:rFonts w:asciiTheme="minorHAnsi" w:eastAsia="Arial" w:hAnsiTheme="minorHAnsi" w:cs="Arial"/>
        </w:rPr>
        <w:t xml:space="preserve"> boundaries regarding touch.  Any sexual or erotic touch is explicitly forbidden.  The participant is asked to agree to refrain from self-harm, harm to others, and harm to property. Participants also must remain appropriately clothed throughout the session. The participant is asked to agree to follow the therapist's recommendations regarding safety. </w:t>
      </w:r>
    </w:p>
    <w:p w14:paraId="72538EBE" w14:textId="5F9EEFD4" w:rsidR="00755772" w:rsidRPr="003D28E1" w:rsidRDefault="009628C1" w:rsidP="00F72475">
      <w:pPr>
        <w:pStyle w:val="Normal1"/>
        <w:widowControl w:val="0"/>
        <w:numPr>
          <w:ilvl w:val="0"/>
          <w:numId w:val="4"/>
        </w:numPr>
        <w:tabs>
          <w:tab w:val="left" w:pos="500"/>
        </w:tabs>
        <w:spacing w:line="276" w:lineRule="auto"/>
        <w:rPr>
          <w:rFonts w:asciiTheme="minorHAnsi" w:eastAsia="Arial" w:hAnsiTheme="minorHAnsi" w:cs="Arial"/>
        </w:rPr>
      </w:pPr>
      <w:r w:rsidRPr="003D28E1">
        <w:rPr>
          <w:rFonts w:asciiTheme="minorHAnsi" w:eastAsia="Arial" w:hAnsiTheme="minorHAnsi" w:cs="Arial"/>
        </w:rPr>
        <w:t xml:space="preserve">At least one of the therapist or sitters </w:t>
      </w:r>
      <w:r w:rsidR="00D33BE3" w:rsidRPr="003D28E1">
        <w:rPr>
          <w:rFonts w:asciiTheme="minorHAnsi" w:eastAsia="Arial" w:hAnsiTheme="minorHAnsi" w:cs="Arial"/>
        </w:rPr>
        <w:t>will be</w:t>
      </w:r>
      <w:r w:rsidRPr="003D28E1">
        <w:rPr>
          <w:rFonts w:asciiTheme="minorHAnsi" w:eastAsia="Arial" w:hAnsiTheme="minorHAnsi" w:cs="Arial"/>
        </w:rPr>
        <w:t xml:space="preserve"> present in the room at all times throughout the entire psychedelic-assisted session.  Both therapist and sitter commit to remain in the room with the participant throughout the psychedelic-assisted sessions except for brief periods for restroom breaks or other such needs. </w:t>
      </w:r>
    </w:p>
    <w:p w14:paraId="0A980650" w14:textId="127388B6" w:rsidR="00755772" w:rsidRPr="003D28E1" w:rsidRDefault="003931AB" w:rsidP="00F72475">
      <w:pPr>
        <w:pStyle w:val="Normal1"/>
        <w:widowControl w:val="0"/>
        <w:numPr>
          <w:ilvl w:val="0"/>
          <w:numId w:val="4"/>
        </w:numPr>
        <w:tabs>
          <w:tab w:val="left" w:pos="500"/>
        </w:tabs>
        <w:spacing w:line="276" w:lineRule="auto"/>
        <w:rPr>
          <w:rFonts w:asciiTheme="minorHAnsi" w:eastAsia="Arial" w:hAnsiTheme="minorHAnsi" w:cs="Arial"/>
        </w:rPr>
      </w:pPr>
      <w:r>
        <w:rPr>
          <w:rFonts w:asciiTheme="minorHAnsi" w:eastAsia="Arial" w:hAnsiTheme="minorHAnsi" w:cs="Arial"/>
        </w:rPr>
        <w:t>A</w:t>
      </w:r>
      <w:r w:rsidRPr="003D28E1">
        <w:rPr>
          <w:rFonts w:asciiTheme="minorHAnsi" w:eastAsia="Arial" w:hAnsiTheme="minorHAnsi" w:cs="Arial"/>
        </w:rPr>
        <w:t>long with the supervising physician</w:t>
      </w:r>
      <w:r>
        <w:rPr>
          <w:rFonts w:asciiTheme="minorHAnsi" w:eastAsia="Arial" w:hAnsiTheme="minorHAnsi" w:cs="Arial"/>
        </w:rPr>
        <w:t>,</w:t>
      </w:r>
      <w:r w:rsidRPr="003D28E1">
        <w:rPr>
          <w:rFonts w:asciiTheme="minorHAnsi" w:eastAsia="Arial" w:hAnsiTheme="minorHAnsi" w:cs="Arial"/>
        </w:rPr>
        <w:t xml:space="preserve"> </w:t>
      </w:r>
      <w:r>
        <w:rPr>
          <w:rFonts w:asciiTheme="minorHAnsi" w:eastAsia="Arial" w:hAnsiTheme="minorHAnsi" w:cs="Arial"/>
        </w:rPr>
        <w:t>t</w:t>
      </w:r>
      <w:r w:rsidRPr="003D28E1">
        <w:rPr>
          <w:rFonts w:asciiTheme="minorHAnsi" w:eastAsia="Arial" w:hAnsiTheme="minorHAnsi" w:cs="Arial"/>
        </w:rPr>
        <w:t xml:space="preserve">he </w:t>
      </w:r>
      <w:r w:rsidR="009628C1" w:rsidRPr="003D28E1">
        <w:rPr>
          <w:rFonts w:asciiTheme="minorHAnsi" w:eastAsia="Arial" w:hAnsiTheme="minorHAnsi" w:cs="Arial"/>
        </w:rPr>
        <w:t xml:space="preserve">therapists will assess the participant to determine mental status and stability to leave </w:t>
      </w:r>
      <w:r>
        <w:rPr>
          <w:rFonts w:asciiTheme="minorHAnsi" w:eastAsia="Arial" w:hAnsiTheme="minorHAnsi" w:cs="Arial"/>
        </w:rPr>
        <w:t>at the</w:t>
      </w:r>
      <w:r w:rsidR="009628C1" w:rsidRPr="003D28E1">
        <w:rPr>
          <w:rFonts w:asciiTheme="minorHAnsi" w:eastAsia="Arial" w:hAnsiTheme="minorHAnsi" w:cs="Arial"/>
        </w:rPr>
        <w:t xml:space="preserve"> </w:t>
      </w:r>
      <w:r w:rsidRPr="003D28E1">
        <w:rPr>
          <w:rFonts w:asciiTheme="minorHAnsi" w:eastAsia="Arial" w:hAnsiTheme="minorHAnsi" w:cs="Arial"/>
        </w:rPr>
        <w:t>end</w:t>
      </w:r>
      <w:r>
        <w:rPr>
          <w:rFonts w:asciiTheme="minorHAnsi" w:eastAsia="Arial" w:hAnsiTheme="minorHAnsi" w:cs="Arial"/>
        </w:rPr>
        <w:t xml:space="preserve"> of</w:t>
      </w:r>
      <w:r w:rsidRPr="003D28E1">
        <w:rPr>
          <w:rFonts w:asciiTheme="minorHAnsi" w:eastAsia="Arial" w:hAnsiTheme="minorHAnsi" w:cs="Arial"/>
        </w:rPr>
        <w:t xml:space="preserve"> </w:t>
      </w:r>
      <w:r w:rsidR="009628C1" w:rsidRPr="003D28E1">
        <w:rPr>
          <w:rFonts w:asciiTheme="minorHAnsi" w:eastAsia="Arial" w:hAnsiTheme="minorHAnsi" w:cs="Arial"/>
        </w:rPr>
        <w:t xml:space="preserve">the dosing session.  </w:t>
      </w:r>
    </w:p>
    <w:p w14:paraId="0536E523" w14:textId="6F6376DF" w:rsidR="00755772" w:rsidRPr="003D28E1" w:rsidRDefault="009628C1" w:rsidP="00F72475">
      <w:pPr>
        <w:pStyle w:val="Normal1"/>
        <w:widowControl w:val="0"/>
        <w:numPr>
          <w:ilvl w:val="0"/>
          <w:numId w:val="4"/>
        </w:numPr>
        <w:tabs>
          <w:tab w:val="left" w:pos="500"/>
        </w:tabs>
        <w:spacing w:line="276" w:lineRule="auto"/>
        <w:rPr>
          <w:rFonts w:asciiTheme="minorHAnsi" w:eastAsia="Arial" w:hAnsiTheme="minorHAnsi" w:cs="Arial"/>
        </w:rPr>
      </w:pPr>
      <w:r w:rsidRPr="003D28E1">
        <w:rPr>
          <w:rFonts w:asciiTheme="minorHAnsi" w:eastAsia="Arial" w:hAnsiTheme="minorHAnsi" w:cs="Arial"/>
        </w:rPr>
        <w:t xml:space="preserve">The therapists </w:t>
      </w:r>
      <w:r w:rsidR="00D33BE3" w:rsidRPr="003D28E1">
        <w:rPr>
          <w:rFonts w:asciiTheme="minorHAnsi" w:eastAsia="Arial" w:hAnsiTheme="minorHAnsi" w:cs="Arial"/>
        </w:rPr>
        <w:t>commit to being</w:t>
      </w:r>
      <w:r w:rsidRPr="003D28E1">
        <w:rPr>
          <w:rFonts w:asciiTheme="minorHAnsi" w:eastAsia="Arial" w:hAnsiTheme="minorHAnsi" w:cs="Arial"/>
        </w:rPr>
        <w:t xml:space="preserve"> available by phone or text throughout the course of the study for emergency.</w:t>
      </w:r>
    </w:p>
    <w:p w14:paraId="74587953" w14:textId="2135085B" w:rsidR="003931AB" w:rsidRPr="008C5F92" w:rsidRDefault="009628C1" w:rsidP="008C5F92">
      <w:pPr>
        <w:pStyle w:val="Normal1"/>
        <w:widowControl w:val="0"/>
        <w:numPr>
          <w:ilvl w:val="0"/>
          <w:numId w:val="4"/>
        </w:numPr>
        <w:tabs>
          <w:tab w:val="left" w:pos="500"/>
        </w:tabs>
        <w:spacing w:line="276" w:lineRule="auto"/>
        <w:rPr>
          <w:rFonts w:asciiTheme="minorHAnsi" w:eastAsia="Arial" w:hAnsiTheme="minorHAnsi" w:cs="Arial"/>
        </w:rPr>
      </w:pPr>
      <w:r w:rsidRPr="003D28E1">
        <w:rPr>
          <w:rFonts w:asciiTheme="minorHAnsi" w:eastAsia="Arial" w:hAnsiTheme="minorHAnsi" w:cs="Arial"/>
        </w:rPr>
        <w:t>The therapists accept the extensive time commitment that may be required (exceeding the expected length of dosing sessions) should the participant need additional support.</w:t>
      </w:r>
      <w:r w:rsidRPr="008C5F92">
        <w:rPr>
          <w:rFonts w:asciiTheme="minorHAnsi" w:hAnsiTheme="minorHAnsi"/>
        </w:rPr>
        <w:br w:type="page"/>
      </w:r>
    </w:p>
    <w:p w14:paraId="2B626A34" w14:textId="77777777" w:rsidR="003931AB" w:rsidRDefault="003931AB" w:rsidP="003931AB">
      <w:pPr>
        <w:pStyle w:val="Normal1"/>
        <w:jc w:val="center"/>
        <w:rPr>
          <w:rFonts w:asciiTheme="minorHAnsi" w:hAnsiTheme="minorHAnsi"/>
        </w:rPr>
      </w:pPr>
    </w:p>
    <w:p w14:paraId="4F821CE0" w14:textId="77777777" w:rsidR="003931AB" w:rsidRDefault="003931AB" w:rsidP="003931AB">
      <w:pPr>
        <w:pStyle w:val="Normal1"/>
        <w:jc w:val="center"/>
        <w:rPr>
          <w:rFonts w:asciiTheme="minorHAnsi" w:hAnsiTheme="minorHAnsi"/>
        </w:rPr>
      </w:pPr>
    </w:p>
    <w:p w14:paraId="2B885288" w14:textId="1B4C5526" w:rsidR="00755772" w:rsidRPr="003D28E1" w:rsidRDefault="009628C1" w:rsidP="00273079">
      <w:pPr>
        <w:pStyle w:val="Heading7"/>
      </w:pPr>
      <w:r w:rsidRPr="003D28E1">
        <w:t xml:space="preserve">4. </w:t>
      </w:r>
      <w:r w:rsidR="00D8089A" w:rsidRPr="003D28E1">
        <w:t xml:space="preserve">PRIOR TO THE </w:t>
      </w:r>
      <w:r w:rsidR="00D8089A">
        <w:t>F</w:t>
      </w:r>
      <w:r w:rsidR="00D8089A" w:rsidRPr="003D28E1">
        <w:t xml:space="preserve">IRST </w:t>
      </w:r>
      <w:r w:rsidR="00D8089A">
        <w:t>S</w:t>
      </w:r>
      <w:r w:rsidR="00D8089A" w:rsidRPr="003D28E1">
        <w:t xml:space="preserve">ESSION WITH </w:t>
      </w:r>
      <w:r w:rsidR="00D8089A">
        <w:t>T</w:t>
      </w:r>
      <w:r w:rsidR="00D8089A" w:rsidRPr="003D28E1">
        <w:t>HERAPISTS</w:t>
      </w:r>
    </w:p>
    <w:p w14:paraId="27D2F151" w14:textId="077D43E8" w:rsidR="00755772" w:rsidRPr="003D28E1" w:rsidRDefault="009628C1" w:rsidP="00DC11F2">
      <w:pPr>
        <w:pStyle w:val="Heading3"/>
      </w:pPr>
      <w:r w:rsidRPr="003D28E1">
        <w:t xml:space="preserve">4.1 Screening and </w:t>
      </w:r>
      <w:r w:rsidR="00D8089A">
        <w:t>C</w:t>
      </w:r>
      <w:r w:rsidRPr="003D28E1">
        <w:t>onsent</w:t>
      </w:r>
    </w:p>
    <w:p w14:paraId="628075F5" w14:textId="1AE17332" w:rsidR="00755772" w:rsidRPr="003D28E1" w:rsidRDefault="009628C1" w:rsidP="003B422A">
      <w:r w:rsidRPr="003D28E1">
        <w:t xml:space="preserve">The </w:t>
      </w:r>
      <w:r w:rsidR="003931AB" w:rsidRPr="003D28E1">
        <w:t xml:space="preserve">study investigators and study research staff </w:t>
      </w:r>
      <w:r w:rsidR="003931AB">
        <w:t xml:space="preserve">conduct </w:t>
      </w:r>
      <w:r w:rsidR="003931AB" w:rsidRPr="003D28E1">
        <w:t xml:space="preserve">the </w:t>
      </w:r>
      <w:r w:rsidRPr="003D28E1">
        <w:t>screening and consenting process</w:t>
      </w:r>
      <w:r w:rsidR="001E5AE6" w:rsidRPr="003D28E1">
        <w:t>.</w:t>
      </w:r>
      <w:r w:rsidRPr="003D28E1">
        <w:t xml:space="preserve">  </w:t>
      </w:r>
      <w:r w:rsidR="000003F6" w:rsidRPr="003D28E1">
        <w:t xml:space="preserve">For </w:t>
      </w:r>
      <w:r w:rsidR="003931AB">
        <w:t>our</w:t>
      </w:r>
      <w:r w:rsidR="003931AB" w:rsidRPr="003D28E1">
        <w:t xml:space="preserve"> </w:t>
      </w:r>
      <w:r w:rsidR="000003F6" w:rsidRPr="003D28E1">
        <w:t>study, t</w:t>
      </w:r>
      <w:r w:rsidRPr="003D28E1">
        <w:t xml:space="preserve">he therapists </w:t>
      </w:r>
      <w:r w:rsidR="003931AB" w:rsidRPr="003D28E1">
        <w:t>d</w:t>
      </w:r>
      <w:r w:rsidR="003931AB">
        <w:t>id</w:t>
      </w:r>
      <w:r w:rsidR="003931AB" w:rsidRPr="003D28E1">
        <w:t xml:space="preserve"> </w:t>
      </w:r>
      <w:r w:rsidRPr="003D28E1">
        <w:t xml:space="preserve">not participate in </w:t>
      </w:r>
      <w:r w:rsidR="001E5AE6" w:rsidRPr="003D28E1">
        <w:t>these sessions</w:t>
      </w:r>
      <w:r w:rsidRPr="003D28E1">
        <w:t>.  It is worth noting that</w:t>
      </w:r>
      <w:r w:rsidR="003931AB">
        <w:t xml:space="preserve"> </w:t>
      </w:r>
      <w:r w:rsidRPr="003D28E1">
        <w:t>establish</w:t>
      </w:r>
      <w:r w:rsidR="003931AB">
        <w:t>ing</w:t>
      </w:r>
      <w:r w:rsidRPr="003D28E1">
        <w:t xml:space="preserve"> a trusting rapport </w:t>
      </w:r>
      <w:r w:rsidR="000003F6" w:rsidRPr="003D28E1">
        <w:t xml:space="preserve">with the participant </w:t>
      </w:r>
      <w:r w:rsidRPr="003D28E1">
        <w:t xml:space="preserve">begins with the first </w:t>
      </w:r>
      <w:r w:rsidR="000003F6" w:rsidRPr="003D28E1">
        <w:t>contact made</w:t>
      </w:r>
      <w:r w:rsidR="003931AB">
        <w:t xml:space="preserve">; this </w:t>
      </w:r>
      <w:r w:rsidR="003931AB" w:rsidRPr="003D28E1">
        <w:t>includ</w:t>
      </w:r>
      <w:r w:rsidR="003931AB">
        <w:t>es</w:t>
      </w:r>
      <w:r w:rsidR="003931AB" w:rsidRPr="003D28E1">
        <w:t xml:space="preserve"> </w:t>
      </w:r>
      <w:r w:rsidR="001E5AE6" w:rsidRPr="003D28E1">
        <w:t>all</w:t>
      </w:r>
      <w:r w:rsidR="00C378EC">
        <w:t xml:space="preserve"> </w:t>
      </w:r>
      <w:r w:rsidRPr="003D28E1">
        <w:t xml:space="preserve">screening and consenting </w:t>
      </w:r>
      <w:r w:rsidR="001E5AE6" w:rsidRPr="003D28E1">
        <w:t xml:space="preserve">conversations </w:t>
      </w:r>
      <w:r w:rsidR="00C378EC">
        <w:t xml:space="preserve">as well as sessions with therapists.  </w:t>
      </w:r>
      <w:r w:rsidR="001E5AE6" w:rsidRPr="003D28E1">
        <w:t xml:space="preserve">Thus, the </w:t>
      </w:r>
      <w:r w:rsidR="000003F6" w:rsidRPr="003D28E1">
        <w:t>investigators</w:t>
      </w:r>
      <w:r w:rsidR="001E5AE6" w:rsidRPr="003D28E1">
        <w:t>, study physician</w:t>
      </w:r>
      <w:r w:rsidR="000003F6" w:rsidRPr="003D28E1">
        <w:t>s</w:t>
      </w:r>
      <w:r w:rsidR="001E5AE6" w:rsidRPr="003D28E1">
        <w:t xml:space="preserve">, </w:t>
      </w:r>
      <w:r w:rsidR="000003F6" w:rsidRPr="003D28E1">
        <w:t xml:space="preserve">and research staff </w:t>
      </w:r>
      <w:r w:rsidR="001E5AE6" w:rsidRPr="003D28E1">
        <w:t xml:space="preserve">are part of the rapport building process.  </w:t>
      </w:r>
      <w:r w:rsidRPr="003D28E1">
        <w:t xml:space="preserve">  </w:t>
      </w:r>
    </w:p>
    <w:p w14:paraId="753A276B" w14:textId="5BB65EED" w:rsidR="00755772" w:rsidRPr="003D28E1" w:rsidRDefault="009628C1" w:rsidP="003B422A">
      <w:r w:rsidRPr="003D28E1">
        <w:t>The screening and preparatory period is the time to gather participant history and to begin establishing an effective therapeutic alliance.  It provides an important opportunity for the therapists and study staff to address the participant’s questions and concerns, and to prepare the participant for psychedelic-assisted sessions by familiarizing them with the logistics of the sessions and the therapeutic approach that will be used</w:t>
      </w:r>
      <w:r w:rsidR="001E5AE6" w:rsidRPr="003D28E1">
        <w:t>, as well as establishing a tone of gentle concern, professionalism and organization</w:t>
      </w:r>
      <w:r w:rsidRPr="003D28E1">
        <w:t>.  This should be done with the intention of helping the participant feel a sense of safety and comfort in the therapeutic setting.  It is also an opportunity to model attitudes that will be important during psychedelic-assisted sessions, such as unhurried pacing, open ended curiosity about the participant’s present moment experience (including their somatic experience</w:t>
      </w:r>
      <w:r w:rsidR="00C378EC">
        <w:t>s</w:t>
      </w:r>
      <w:r w:rsidRPr="003D28E1">
        <w:t>), respect for the participant’s boundaries and innate wisdom about their own healing process.  In clinical research</w:t>
      </w:r>
      <w:r w:rsidR="000003F6" w:rsidRPr="003D28E1">
        <w:t>,</w:t>
      </w:r>
      <w:r w:rsidRPr="003D28E1">
        <w:t xml:space="preserve"> there are quite a number of questionnaires and forms to be completed, especially during the preparation period. Study staff should strive to </w:t>
      </w:r>
      <w:r w:rsidR="001E5AE6" w:rsidRPr="003D28E1">
        <w:t xml:space="preserve">have </w:t>
      </w:r>
      <w:r w:rsidRPr="003D28E1">
        <w:t xml:space="preserve">the necessary forms </w:t>
      </w:r>
      <w:r w:rsidR="001E5AE6" w:rsidRPr="003D28E1">
        <w:t xml:space="preserve">completed </w:t>
      </w:r>
      <w:r w:rsidRPr="003D28E1">
        <w:t xml:space="preserve">while still allowing time </w:t>
      </w:r>
      <w:r w:rsidR="001E5AE6" w:rsidRPr="003D28E1">
        <w:t>to</w:t>
      </w:r>
      <w:r w:rsidRPr="003D28E1">
        <w:t xml:space="preserve"> foster a therapeutic setting and deepen the therapeutic alliance.  </w:t>
      </w:r>
    </w:p>
    <w:p w14:paraId="56F82821" w14:textId="77777777" w:rsidR="00755772" w:rsidRPr="003D28E1" w:rsidRDefault="009628C1" w:rsidP="00DC11F2">
      <w:pPr>
        <w:pStyle w:val="Heading3"/>
      </w:pPr>
      <w:r w:rsidRPr="003D28E1">
        <w:t>4.2 Prerequisites and Contraindications</w:t>
      </w:r>
    </w:p>
    <w:p w14:paraId="6A69E617" w14:textId="6DC85D77" w:rsidR="00755772" w:rsidRPr="003D28E1" w:rsidRDefault="009628C1" w:rsidP="003B422A">
      <w:r w:rsidRPr="003D28E1">
        <w:t xml:space="preserve">Prior to enrolling in the study, participants will be </w:t>
      </w:r>
      <w:r w:rsidR="001E5AE6" w:rsidRPr="003D28E1">
        <w:t xml:space="preserve">given </w:t>
      </w:r>
      <w:r w:rsidRPr="003D28E1">
        <w:t>written information</w:t>
      </w:r>
      <w:r w:rsidR="003931AB">
        <w:t xml:space="preserve"> </w:t>
      </w:r>
      <w:r w:rsidRPr="003D28E1">
        <w:t xml:space="preserve">about the clinical trial. Participants </w:t>
      </w:r>
      <w:r w:rsidR="00C378EC">
        <w:t>will</w:t>
      </w:r>
      <w:r w:rsidRPr="003D28E1">
        <w:t xml:space="preserve"> be </w:t>
      </w:r>
      <w:r w:rsidR="001E5AE6" w:rsidRPr="003D28E1">
        <w:t>given</w:t>
      </w:r>
      <w:r w:rsidRPr="003D28E1">
        <w:t xml:space="preserve"> ample time to ask questions and discuss th</w:t>
      </w:r>
      <w:r w:rsidR="003931AB">
        <w:t xml:space="preserve">e meaning and ramifications of </w:t>
      </w:r>
      <w:r w:rsidRPr="003D28E1">
        <w:t>informed consent with staff prior to signing</w:t>
      </w:r>
      <w:r w:rsidR="003931AB">
        <w:t xml:space="preserve"> the Consent Form</w:t>
      </w:r>
      <w:r w:rsidRPr="003D28E1">
        <w:t xml:space="preserve">. </w:t>
      </w:r>
    </w:p>
    <w:p w14:paraId="059BAD77" w14:textId="77777777" w:rsidR="003B422A" w:rsidRDefault="003B422A" w:rsidP="00DC11F2">
      <w:pPr>
        <w:pStyle w:val="Heading3"/>
      </w:pPr>
    </w:p>
    <w:p w14:paraId="36D02190" w14:textId="2712D04D" w:rsidR="00755772" w:rsidRPr="00D66AF5" w:rsidRDefault="00D66AF5" w:rsidP="00DC11F2">
      <w:pPr>
        <w:pStyle w:val="Heading3"/>
      </w:pPr>
      <w:r w:rsidRPr="00D66AF5">
        <w:t xml:space="preserve">4.3 </w:t>
      </w:r>
      <w:r w:rsidR="009628C1" w:rsidRPr="00D66AF5">
        <w:t xml:space="preserve">Commitments </w:t>
      </w:r>
      <w:r w:rsidRPr="00D66AF5">
        <w:t xml:space="preserve">from The </w:t>
      </w:r>
      <w:r w:rsidR="009628C1" w:rsidRPr="00D66AF5">
        <w:t xml:space="preserve">Participant </w:t>
      </w:r>
      <w:r w:rsidRPr="00D66AF5">
        <w:t>(P</w:t>
      </w:r>
      <w:r w:rsidR="009628C1" w:rsidRPr="00D66AF5">
        <w:t xml:space="preserve">art </w:t>
      </w:r>
      <w:r>
        <w:t>o</w:t>
      </w:r>
      <w:r w:rsidRPr="00D66AF5">
        <w:t xml:space="preserve">f </w:t>
      </w:r>
      <w:r>
        <w:t>t</w:t>
      </w:r>
      <w:r w:rsidRPr="00D66AF5">
        <w:t>he C</w:t>
      </w:r>
      <w:r w:rsidR="009628C1" w:rsidRPr="00D66AF5">
        <w:t>onsenting</w:t>
      </w:r>
      <w:r w:rsidR="001E5AE6" w:rsidRPr="00D66AF5">
        <w:t xml:space="preserve"> </w:t>
      </w:r>
      <w:r w:rsidRPr="00D66AF5">
        <w:t>P</w:t>
      </w:r>
      <w:r w:rsidR="001E5AE6" w:rsidRPr="00D66AF5">
        <w:t>rocess</w:t>
      </w:r>
      <w:r w:rsidRPr="00D66AF5">
        <w:t>)</w:t>
      </w:r>
    </w:p>
    <w:p w14:paraId="77D7BF38" w14:textId="77777777" w:rsidR="003931AB" w:rsidRDefault="009628C1" w:rsidP="00273079">
      <w:pPr>
        <w:pStyle w:val="ListNumber"/>
      </w:pPr>
      <w:r w:rsidRPr="003D28E1">
        <w:t>The participant agrees to</w:t>
      </w:r>
      <w:r w:rsidR="003931AB">
        <w:t>:</w:t>
      </w:r>
    </w:p>
    <w:p w14:paraId="485E8805" w14:textId="4329A5F5" w:rsidR="003931AB" w:rsidRDefault="003931AB" w:rsidP="00F72475">
      <w:pPr>
        <w:pStyle w:val="List3"/>
        <w:numPr>
          <w:ilvl w:val="0"/>
          <w:numId w:val="19"/>
        </w:numPr>
      </w:pPr>
      <w:r>
        <w:t>A</w:t>
      </w:r>
      <w:r w:rsidRPr="003D28E1">
        <w:t xml:space="preserve">ttend </w:t>
      </w:r>
      <w:r w:rsidR="009628C1" w:rsidRPr="003D28E1">
        <w:t xml:space="preserve">all preparatory therapy and follow-up sessions, </w:t>
      </w:r>
    </w:p>
    <w:p w14:paraId="74BBE14C" w14:textId="5FD9516A" w:rsidR="003931AB" w:rsidRDefault="003931AB" w:rsidP="00F72475">
      <w:pPr>
        <w:pStyle w:val="List3"/>
        <w:numPr>
          <w:ilvl w:val="0"/>
          <w:numId w:val="19"/>
        </w:numPr>
      </w:pPr>
      <w:r>
        <w:t>C</w:t>
      </w:r>
      <w:r w:rsidRPr="003D28E1">
        <w:t>omplet</w:t>
      </w:r>
      <w:r>
        <w:t>e</w:t>
      </w:r>
      <w:r w:rsidRPr="003D28E1">
        <w:t xml:space="preserve"> </w:t>
      </w:r>
      <w:r w:rsidR="009628C1" w:rsidRPr="003D28E1">
        <w:t xml:space="preserve">the evaluation instruments, and </w:t>
      </w:r>
    </w:p>
    <w:p w14:paraId="69A45BDD" w14:textId="3D114E89" w:rsidR="00755772" w:rsidRPr="003D28E1" w:rsidRDefault="003931AB" w:rsidP="00F72475">
      <w:pPr>
        <w:pStyle w:val="List3"/>
        <w:numPr>
          <w:ilvl w:val="0"/>
          <w:numId w:val="19"/>
        </w:numPr>
      </w:pPr>
      <w:r>
        <w:t>C</w:t>
      </w:r>
      <w:r w:rsidR="009628C1" w:rsidRPr="003D28E1">
        <w:t xml:space="preserve">omply with dietary and drug restrictions.  </w:t>
      </w:r>
    </w:p>
    <w:p w14:paraId="61652338" w14:textId="567D65D7" w:rsidR="00755772" w:rsidRPr="003D28E1" w:rsidRDefault="009628C1" w:rsidP="00273079">
      <w:pPr>
        <w:pStyle w:val="ListNumber"/>
      </w:pPr>
      <w:r w:rsidRPr="003D28E1">
        <w:t>Participants are not required to complete the study</w:t>
      </w:r>
      <w:r w:rsidR="003931AB">
        <w:t>;</w:t>
      </w:r>
      <w:r w:rsidRPr="003D28E1">
        <w:t xml:space="preserve"> </w:t>
      </w:r>
      <w:r w:rsidR="003931AB">
        <w:t>they</w:t>
      </w:r>
      <w:r w:rsidR="003931AB" w:rsidRPr="003D28E1">
        <w:t xml:space="preserve"> </w:t>
      </w:r>
      <w:r w:rsidRPr="003D28E1">
        <w:t>may withdraw consent and leave the study</w:t>
      </w:r>
      <w:r w:rsidR="00C378EC">
        <w:t xml:space="preserve"> at any time, except during a medicine dosing session</w:t>
      </w:r>
      <w:r w:rsidRPr="003D28E1">
        <w:t>.  Follow-up assessments may be performed if a participant drops out, but has not withdrawn consent.</w:t>
      </w:r>
    </w:p>
    <w:p w14:paraId="000517CE" w14:textId="181EE006" w:rsidR="00755772" w:rsidRPr="003D28E1" w:rsidRDefault="009628C1" w:rsidP="00273079">
      <w:pPr>
        <w:pStyle w:val="ListNumber"/>
      </w:pPr>
      <w:r w:rsidRPr="003D28E1">
        <w:t>The participant will be required to agree that</w:t>
      </w:r>
      <w:r w:rsidR="003931AB">
        <w:t xml:space="preserve"> they </w:t>
      </w:r>
      <w:r w:rsidRPr="003D28E1">
        <w:t xml:space="preserve">will remain within the treatment area until completion of each session.  </w:t>
      </w:r>
      <w:r w:rsidR="003931AB">
        <w:t xml:space="preserve">This means they cannot leave until </w:t>
      </w:r>
      <w:r w:rsidRPr="003D28E1">
        <w:t xml:space="preserve">the </w:t>
      </w:r>
      <w:r w:rsidR="000003F6" w:rsidRPr="003D28E1">
        <w:t>study physician</w:t>
      </w:r>
      <w:r w:rsidR="00086AD4">
        <w:t xml:space="preserve"> and</w:t>
      </w:r>
      <w:r w:rsidR="000003F6" w:rsidRPr="003D28E1">
        <w:t xml:space="preserve"> the therapists</w:t>
      </w:r>
      <w:r w:rsidR="00086AD4">
        <w:t xml:space="preserve"> have</w:t>
      </w:r>
      <w:r w:rsidR="00086AD4" w:rsidRPr="003D28E1">
        <w:t xml:space="preserve"> </w:t>
      </w:r>
      <w:r w:rsidR="00086AD4">
        <w:t>affirmed</w:t>
      </w:r>
      <w:r w:rsidRPr="003D28E1">
        <w:t xml:space="preserve"> the participant’s </w:t>
      </w:r>
      <w:r w:rsidR="00D24A89">
        <w:t>readiness and stability</w:t>
      </w:r>
      <w:r w:rsidR="00C378EC">
        <w:t xml:space="preserve"> </w:t>
      </w:r>
      <w:r w:rsidR="00086AD4">
        <w:t>to leave</w:t>
      </w:r>
      <w:r w:rsidR="00C378EC">
        <w:t xml:space="preserve">.  </w:t>
      </w:r>
      <w:r w:rsidR="00086AD4">
        <w:t>(T</w:t>
      </w:r>
      <w:r w:rsidR="00C378EC">
        <w:t xml:space="preserve">he therapists will assess </w:t>
      </w:r>
      <w:r w:rsidR="003931AB">
        <w:t xml:space="preserve">the participant </w:t>
      </w:r>
      <w:r w:rsidR="00C378EC">
        <w:t xml:space="preserve">for </w:t>
      </w:r>
      <w:r w:rsidR="003931AB">
        <w:t xml:space="preserve">signs that the </w:t>
      </w:r>
      <w:r w:rsidRPr="003D28E1">
        <w:t>psychedelic effects</w:t>
      </w:r>
      <w:r w:rsidR="003931AB">
        <w:t xml:space="preserve"> </w:t>
      </w:r>
      <w:r w:rsidRPr="003D28E1">
        <w:t>of the medication</w:t>
      </w:r>
      <w:r w:rsidR="00C378EC">
        <w:t xml:space="preserve"> </w:t>
      </w:r>
      <w:r w:rsidR="003931AB">
        <w:t>have ceased</w:t>
      </w:r>
      <w:r w:rsidR="00086AD4">
        <w:t xml:space="preserve">. The therapists and study physician will </w:t>
      </w:r>
      <w:r w:rsidR="00C378EC">
        <w:t>clinically assess the participant</w:t>
      </w:r>
      <w:r w:rsidR="00086AD4">
        <w:t>’</w:t>
      </w:r>
      <w:r w:rsidR="00C378EC">
        <w:t xml:space="preserve">s </w:t>
      </w:r>
      <w:r w:rsidR="00086AD4">
        <w:t>ability</w:t>
      </w:r>
      <w:r w:rsidRPr="003D28E1">
        <w:t xml:space="preserve"> to leave</w:t>
      </w:r>
      <w:r w:rsidR="00086AD4">
        <w:t xml:space="preserve"> safely and function without medical supervision</w:t>
      </w:r>
      <w:r w:rsidRPr="003D28E1">
        <w:t>.</w:t>
      </w:r>
      <w:r w:rsidR="00086AD4">
        <w:t>)</w:t>
      </w:r>
      <w:r w:rsidRPr="003D28E1">
        <w:t xml:space="preserve">  </w:t>
      </w:r>
    </w:p>
    <w:p w14:paraId="5E6EE1FF" w14:textId="52AEEE12" w:rsidR="00755772" w:rsidRPr="003D28E1" w:rsidRDefault="009628C1" w:rsidP="00273079">
      <w:pPr>
        <w:pStyle w:val="ListNumber"/>
      </w:pPr>
      <w:r w:rsidRPr="003D28E1">
        <w:t xml:space="preserve">Participants </w:t>
      </w:r>
      <w:r w:rsidR="00086AD4">
        <w:t>must</w:t>
      </w:r>
      <w:r w:rsidRPr="003D28E1">
        <w:t xml:space="preserve"> commit to </w:t>
      </w:r>
      <w:r w:rsidR="00086AD4">
        <w:t>refrain</w:t>
      </w:r>
      <w:r w:rsidR="00086AD4" w:rsidRPr="003D28E1">
        <w:t xml:space="preserve"> </w:t>
      </w:r>
      <w:r w:rsidRPr="003D28E1">
        <w:t xml:space="preserve">from self-harm during the study, to communicate suicidal ideation to their therapists or seek emergency room care if self-harm is imminent.  </w:t>
      </w:r>
      <w:r w:rsidR="00C378EC">
        <w:t xml:space="preserve">If they cannot make this commitment, they will be excluded from the study and referred to active clinical assessment and treatment.  </w:t>
      </w:r>
    </w:p>
    <w:p w14:paraId="5EE0DB43" w14:textId="7229AD66" w:rsidR="00755772" w:rsidRPr="003D28E1" w:rsidRDefault="009628C1" w:rsidP="00273079">
      <w:pPr>
        <w:pStyle w:val="ListNumber"/>
      </w:pPr>
      <w:r w:rsidRPr="003D28E1">
        <w:t xml:space="preserve">Participants should be aware that clinical trials of psychedelic-assisted therapy often generate attention from the media. While such communication always remains the participant’s choice, we encourage the participant to </w:t>
      </w:r>
      <w:r w:rsidR="001E5AE6" w:rsidRPr="003D28E1">
        <w:t>complete t</w:t>
      </w:r>
      <w:r w:rsidRPr="003D28E1">
        <w:t xml:space="preserve">he study </w:t>
      </w:r>
      <w:r w:rsidR="001E5AE6" w:rsidRPr="003D28E1">
        <w:t>before</w:t>
      </w:r>
      <w:r w:rsidRPr="003D28E1">
        <w:t xml:space="preserve"> engag</w:t>
      </w:r>
      <w:r w:rsidR="001E5AE6" w:rsidRPr="003D28E1">
        <w:t>ing</w:t>
      </w:r>
      <w:r w:rsidRPr="003D28E1">
        <w:t xml:space="preserve"> in public</w:t>
      </w:r>
      <w:r w:rsidR="00343E85" w:rsidRPr="003D28E1">
        <w:t>/media</w:t>
      </w:r>
      <w:r w:rsidRPr="003D28E1">
        <w:t xml:space="preserve"> discussions of their experience.  We encourage each participant to discuss this decision with the therapists, in order to emotionally prepare for the experience</w:t>
      </w:r>
      <w:r w:rsidR="00343E85" w:rsidRPr="003D28E1">
        <w:t xml:space="preserve"> of being interviewed by the media</w:t>
      </w:r>
      <w:r w:rsidRPr="003D28E1">
        <w:t xml:space="preserve"> and its aftermath.    </w:t>
      </w:r>
    </w:p>
    <w:p w14:paraId="764E4A9B" w14:textId="77777777" w:rsidR="00DC11F2" w:rsidRDefault="009628C1">
      <w:pPr>
        <w:pStyle w:val="Normal1"/>
        <w:rPr>
          <w:rFonts w:asciiTheme="minorHAnsi" w:hAnsiTheme="minorHAnsi"/>
        </w:rPr>
        <w:sectPr w:rsidR="00DC11F2" w:rsidSect="00973E65">
          <w:footerReference w:type="default" r:id="rId20"/>
          <w:pgSz w:w="12240" w:h="15840"/>
          <w:pgMar w:top="936" w:right="1195" w:bottom="720" w:left="1354" w:header="0" w:footer="360" w:gutter="0"/>
          <w:pgNumType w:start="1"/>
          <w:cols w:space="720"/>
          <w:docGrid w:linePitch="326"/>
        </w:sectPr>
      </w:pPr>
      <w:r w:rsidRPr="003D28E1">
        <w:rPr>
          <w:rFonts w:asciiTheme="minorHAnsi" w:hAnsiTheme="minorHAnsi"/>
        </w:rPr>
        <w:br w:type="page"/>
      </w:r>
    </w:p>
    <w:p w14:paraId="7348890E" w14:textId="533368F4" w:rsidR="00755772" w:rsidRPr="003D28E1" w:rsidRDefault="00755772">
      <w:pPr>
        <w:pStyle w:val="Normal1"/>
        <w:rPr>
          <w:rFonts w:asciiTheme="minorHAnsi" w:eastAsia="Arial" w:hAnsiTheme="minorHAnsi" w:cs="Arial"/>
          <w:b/>
        </w:rPr>
      </w:pPr>
    </w:p>
    <w:p w14:paraId="40BED79F" w14:textId="77777777" w:rsidR="00755772" w:rsidRPr="003D28E1" w:rsidRDefault="00755772">
      <w:pPr>
        <w:pStyle w:val="Normal1"/>
        <w:widowControl w:val="0"/>
        <w:spacing w:before="29" w:line="276" w:lineRule="auto"/>
        <w:ind w:left="140"/>
        <w:rPr>
          <w:rFonts w:asciiTheme="minorHAnsi" w:eastAsia="Arial" w:hAnsiTheme="minorHAnsi" w:cs="Arial"/>
          <w:b/>
        </w:rPr>
      </w:pPr>
    </w:p>
    <w:p w14:paraId="7462BA36" w14:textId="77777777" w:rsidR="00755772" w:rsidRPr="003D28E1" w:rsidRDefault="00755772">
      <w:pPr>
        <w:pStyle w:val="Normal1"/>
        <w:widowControl w:val="0"/>
        <w:spacing w:before="29" w:line="276" w:lineRule="auto"/>
        <w:ind w:left="140" w:firstLine="580"/>
        <w:rPr>
          <w:rFonts w:asciiTheme="minorHAnsi" w:eastAsia="Arial" w:hAnsiTheme="minorHAnsi" w:cs="Arial"/>
          <w:b/>
        </w:rPr>
      </w:pPr>
    </w:p>
    <w:p w14:paraId="46727920" w14:textId="77777777" w:rsidR="00086AD4" w:rsidRDefault="00086AD4" w:rsidP="00086AD4">
      <w:pPr>
        <w:pStyle w:val="Normal1"/>
        <w:widowControl w:val="0"/>
        <w:spacing w:before="29" w:line="276" w:lineRule="auto"/>
        <w:jc w:val="center"/>
        <w:rPr>
          <w:rFonts w:asciiTheme="minorHAnsi" w:eastAsia="Arial" w:hAnsiTheme="minorHAnsi" w:cs="Arial"/>
          <w:b/>
        </w:rPr>
      </w:pPr>
    </w:p>
    <w:p w14:paraId="7AEF2AF2" w14:textId="77777777" w:rsidR="00086AD4" w:rsidRDefault="00086AD4" w:rsidP="00086AD4">
      <w:pPr>
        <w:pStyle w:val="Normal1"/>
        <w:widowControl w:val="0"/>
        <w:spacing w:before="29" w:line="276" w:lineRule="auto"/>
        <w:jc w:val="center"/>
        <w:rPr>
          <w:rFonts w:asciiTheme="minorHAnsi" w:eastAsia="Arial" w:hAnsiTheme="minorHAnsi" w:cs="Arial"/>
          <w:b/>
        </w:rPr>
      </w:pPr>
    </w:p>
    <w:p w14:paraId="31C97FAD" w14:textId="77777777" w:rsidR="00DE1B9D" w:rsidRPr="00273079" w:rsidRDefault="00DE1B9D" w:rsidP="00273079">
      <w:pPr>
        <w:pStyle w:val="PartHead"/>
        <w:rPr>
          <w:u w:val="single"/>
        </w:rPr>
      </w:pPr>
      <w:r w:rsidRPr="00273079">
        <w:rPr>
          <w:u w:val="single"/>
        </w:rPr>
        <w:t>PART II</w:t>
      </w:r>
    </w:p>
    <w:p w14:paraId="0A8EA674" w14:textId="40FC89B6" w:rsidR="00755772" w:rsidRPr="003D28E1" w:rsidRDefault="009628C1" w:rsidP="00273079">
      <w:pPr>
        <w:pStyle w:val="PartHead"/>
      </w:pPr>
      <w:r w:rsidRPr="003D28E1">
        <w:t xml:space="preserve"> PSILOCYBIN</w:t>
      </w:r>
      <w:r w:rsidR="001219C2" w:rsidRPr="003D28E1">
        <w:t>-</w:t>
      </w:r>
      <w:r w:rsidRPr="003D28E1">
        <w:t>ASSISTED THERAPY</w:t>
      </w:r>
      <w:r w:rsidR="001219C2" w:rsidRPr="003D28E1">
        <w:t xml:space="preserve"> MANUAL AND</w:t>
      </w:r>
      <w:r w:rsidRPr="003D28E1">
        <w:t xml:space="preserve"> </w:t>
      </w:r>
      <w:r w:rsidR="00044384">
        <w:t>DESCRIPTION</w:t>
      </w:r>
      <w:r w:rsidRPr="003D28E1">
        <w:t xml:space="preserve"> </w:t>
      </w:r>
      <w:r w:rsidR="00D20672" w:rsidRPr="003D28E1">
        <w:t>OF</w:t>
      </w:r>
      <w:r w:rsidRPr="003D28E1">
        <w:t xml:space="preserve"> SESSIONS</w:t>
      </w:r>
    </w:p>
    <w:p w14:paraId="17DB575C" w14:textId="4F35D698" w:rsidR="00755772" w:rsidRPr="003D28E1" w:rsidRDefault="00755772">
      <w:pPr>
        <w:pStyle w:val="Normal1"/>
        <w:widowControl w:val="0"/>
        <w:spacing w:before="29" w:line="276" w:lineRule="auto"/>
        <w:rPr>
          <w:rFonts w:asciiTheme="minorHAnsi" w:eastAsia="Arial" w:hAnsiTheme="minorHAnsi" w:cs="Arial"/>
        </w:rPr>
      </w:pPr>
    </w:p>
    <w:p w14:paraId="39D52F3E" w14:textId="77777777" w:rsidR="00DC11F2" w:rsidRDefault="00094719">
      <w:pPr>
        <w:tabs>
          <w:tab w:val="clear" w:pos="720"/>
        </w:tabs>
        <w:spacing w:before="0" w:after="0" w:line="240" w:lineRule="auto"/>
        <w:ind w:firstLine="0"/>
        <w:sectPr w:rsidR="00DC11F2" w:rsidSect="00973E65">
          <w:footerReference w:type="default" r:id="rId21"/>
          <w:pgSz w:w="12240" w:h="15840"/>
          <w:pgMar w:top="936" w:right="1195" w:bottom="720" w:left="1354" w:header="0" w:footer="360" w:gutter="0"/>
          <w:pgNumType w:start="1"/>
          <w:cols w:space="720"/>
          <w:docGrid w:linePitch="326"/>
        </w:sectPr>
      </w:pPr>
      <w:r>
        <w:br w:type="page"/>
      </w:r>
    </w:p>
    <w:p w14:paraId="0AF912B1" w14:textId="45EF435D" w:rsidR="00DC11F2" w:rsidRDefault="00DC11F2" w:rsidP="00375AAC"/>
    <w:p w14:paraId="06F81E01" w14:textId="77777777" w:rsidR="00375AAC" w:rsidRDefault="00375AAC" w:rsidP="00375AAC"/>
    <w:p w14:paraId="51E7F53D" w14:textId="2ECF782B" w:rsidR="00094719" w:rsidRDefault="00DC11F2" w:rsidP="00CE1626">
      <w:pPr>
        <w:pStyle w:val="Heading7"/>
      </w:pPr>
      <w:r w:rsidRPr="003D28E1">
        <w:t>5</w:t>
      </w:r>
      <w:r>
        <w:t>. INTRODUCTION</w:t>
      </w:r>
    </w:p>
    <w:p w14:paraId="3F1F6B51" w14:textId="11242CA6" w:rsidR="00B02F3A" w:rsidRPr="003D28E1" w:rsidRDefault="00DE1B9D" w:rsidP="009C16C2">
      <w:r>
        <w:t>Part II</w:t>
      </w:r>
      <w:r w:rsidR="00C3324C" w:rsidRPr="00C3324C">
        <w:t xml:space="preserve"> outlines the content and goals of each participant encounter as designed for this particular clinical trial. In constructing our therapy protocol, we maintained the familiar structure of preparation, support, and integration sessions used in other psychedelic therapy protocols. However, we infused the sessions with ACT perspectives, principles, and interventions in various ways. Practitioners who use this manual to guide other research or clinical practice may find adding sessions or renaming sessions makes sense. </w:t>
      </w:r>
    </w:p>
    <w:p w14:paraId="5E04F0F3" w14:textId="659BAA06" w:rsidR="00F659AF" w:rsidRDefault="009628C1" w:rsidP="00273079">
      <w:r w:rsidRPr="003D28E1">
        <w:t xml:space="preserve">The overall goal of </w:t>
      </w:r>
      <w:r w:rsidR="00094719">
        <w:t>combining</w:t>
      </w:r>
      <w:r w:rsidRPr="003D28E1">
        <w:t xml:space="preserve"> psilocybin-assisted therapy </w:t>
      </w:r>
      <w:r w:rsidR="001376A3" w:rsidRPr="003D28E1">
        <w:t>for depression</w:t>
      </w:r>
      <w:r w:rsidR="00B02F3A" w:rsidRPr="003D28E1">
        <w:t xml:space="preserve"> </w:t>
      </w:r>
      <w:r w:rsidR="00094719">
        <w:t>with</w:t>
      </w:r>
      <w:r w:rsidR="00B02F3A" w:rsidRPr="003D28E1">
        <w:t xml:space="preserve"> ACT</w:t>
      </w:r>
      <w:r w:rsidR="001376A3" w:rsidRPr="003D28E1">
        <w:t xml:space="preserve"> </w:t>
      </w:r>
      <w:r w:rsidRPr="003D28E1">
        <w:t xml:space="preserve">is to </w:t>
      </w:r>
      <w:r w:rsidR="0025640B">
        <w:t>provide a therapeutic framework that will enable participants to alter</w:t>
      </w:r>
      <w:r w:rsidRPr="003D28E1">
        <w:t xml:space="preserve"> patterns of cognition </w:t>
      </w:r>
      <w:r w:rsidR="001376A3" w:rsidRPr="003D28E1">
        <w:t xml:space="preserve">and behavior </w:t>
      </w:r>
      <w:r w:rsidRPr="003D28E1">
        <w:t>that characterize depression</w:t>
      </w:r>
      <w:r w:rsidR="001376A3" w:rsidRPr="003D28E1">
        <w:t>,</w:t>
      </w:r>
      <w:r w:rsidRPr="003D28E1">
        <w:t xml:space="preserve"> while increasing values-based active engagement in the world.  Fostering these two types of change </w:t>
      </w:r>
      <w:r w:rsidR="0025640B">
        <w:t xml:space="preserve">(which characterize psychological flexibility) </w:t>
      </w:r>
      <w:r w:rsidRPr="003D28E1">
        <w:t xml:space="preserve">through the interactive effects of the therapy and the medication sessions is the central </w:t>
      </w:r>
      <w:r w:rsidR="0025640B">
        <w:t xml:space="preserve">hypothesized </w:t>
      </w:r>
      <w:r w:rsidRPr="003D28E1">
        <w:t xml:space="preserve">mechanism for change and improvement from depressive symptoms.  </w:t>
      </w:r>
      <w:r w:rsidR="0025640B">
        <w:t>In this manual, t</w:t>
      </w:r>
      <w:r w:rsidRPr="003D28E1">
        <w:t xml:space="preserve">his </w:t>
      </w:r>
      <w:r w:rsidR="0025640B">
        <w:t>approach</w:t>
      </w:r>
      <w:r w:rsidRPr="003D28E1">
        <w:t xml:space="preserve"> is </w:t>
      </w:r>
      <w:r w:rsidR="006A6916">
        <w:t>implement</w:t>
      </w:r>
      <w:r w:rsidR="0025640B">
        <w:t>ed through</w:t>
      </w:r>
      <w:r w:rsidR="006A6916">
        <w:t xml:space="preserve"> </w:t>
      </w:r>
      <w:r w:rsidR="006A6916" w:rsidRPr="006A6916">
        <w:t xml:space="preserve">ACT-based Clinical Formulation and </w:t>
      </w:r>
      <w:r w:rsidR="006A6916" w:rsidRPr="00690791">
        <w:t>ACT-based Clinician Intervention</w:t>
      </w:r>
      <w:r w:rsidR="00F659AF" w:rsidRPr="003D28E1">
        <w:t xml:space="preserve"> during the</w:t>
      </w:r>
      <w:r w:rsidRPr="003D28E1">
        <w:t xml:space="preserve"> psychoeducation, experimental, and debriefing/follow up sessions</w:t>
      </w:r>
      <w:r w:rsidR="006A6916">
        <w:t>.</w:t>
      </w:r>
    </w:p>
    <w:p w14:paraId="533AA245" w14:textId="2D3FA4CB" w:rsidR="007F1E84" w:rsidRPr="006A6916" w:rsidRDefault="008C5F92" w:rsidP="00DC11F2">
      <w:pPr>
        <w:pStyle w:val="Heading3"/>
      </w:pPr>
      <w:r>
        <w:t xml:space="preserve">5.1 </w:t>
      </w:r>
      <w:r w:rsidR="00F659AF" w:rsidRPr="006A6916">
        <w:t>ACT-</w:t>
      </w:r>
      <w:r w:rsidR="00D66AF5">
        <w:t>B</w:t>
      </w:r>
      <w:r w:rsidR="00F659AF" w:rsidRPr="006A6916">
        <w:t xml:space="preserve">ased Clinical Formulation </w:t>
      </w:r>
    </w:p>
    <w:p w14:paraId="715D57B7" w14:textId="0B7008E3" w:rsidR="00F659AF" w:rsidRDefault="00F659AF" w:rsidP="00094719">
      <w:r w:rsidRPr="003D28E1">
        <w:t xml:space="preserve">While depressive and psychedelic narratives can be understood through a variety of different discourses, in our protocol, ACT provides a primary mode of understanding the nature of depressive thoughts, feelings, and behaviors, as well as participants’ responses to psychedelic experiences. During preparatory sessions, therapists are instructed to listen to participants’ histories of depression through an ACT lens, noticing examples of cognitive fusion, experiential avoidance, loss of values or other examples of psychological inflexibility. In this way, they begin to understand the participant’s narrative along these ACT dimensions and identify which ACT processes on the </w:t>
      </w:r>
      <w:proofErr w:type="spellStart"/>
      <w:r w:rsidRPr="003D28E1">
        <w:t>hexaflex</w:t>
      </w:r>
      <w:proofErr w:type="spellEnd"/>
      <w:r w:rsidRPr="003D28E1">
        <w:t xml:space="preserve"> model are sites of potential </w:t>
      </w:r>
      <w:r w:rsidR="00B70C22">
        <w:t>exp</w:t>
      </w:r>
      <w:r w:rsidR="005F431A">
        <w:t>l</w:t>
      </w:r>
      <w:r w:rsidR="00B70C22">
        <w:t>oration</w:t>
      </w:r>
      <w:r w:rsidRPr="003D28E1">
        <w:t xml:space="preserve"> </w:t>
      </w:r>
      <w:r w:rsidR="005F431A">
        <w:t xml:space="preserve">and change </w:t>
      </w:r>
      <w:r w:rsidRPr="003D28E1">
        <w:t xml:space="preserve">for the individual. The participant also completes the Valued Living Questionnaire </w:t>
      </w:r>
      <w:r w:rsidRPr="003D28E1">
        <w:fldChar w:fldCharType="begin"/>
      </w:r>
      <w:r w:rsidR="009B54E1">
        <w:instrText xml:space="preserve"> ADDIN PAPERS2_CITATIONS &lt;citation&gt;&lt;priority&gt;33&lt;/priority&gt;&lt;uuid&gt;7194F463-37D7-4C66-8899-BBB1DC2977E6&lt;/uuid&gt;&lt;publications&gt;&lt;publication&gt;&lt;subtype&gt;400&lt;/subtype&gt;&lt;publisher&gt;Springer International Publishing&lt;/publisher&gt;&lt;title&gt;The Valued Living Questionnaire: Defining and Measuring Valued Action within a Behavioral Framework&lt;/title&gt;&lt;url&gt;https://link.springer.com/article/10.1007/BF03395706&lt;/url&gt;&lt;volume&gt;60&lt;/volume&gt;&lt;publication_date&gt;99201706301200000000222000&lt;/publication_date&gt;&lt;uuid&gt;C4695869-1028-4798-A8A6-C88E633B0538&lt;/uuid&gt;&lt;version&gt;2nd ed.&lt;/version&gt;&lt;type&gt;400&lt;/type&gt;&lt;number&gt;2&lt;/number&gt;&lt;doi&gt;10.1007/BF03395706&lt;/doi&gt;&lt;startpage&gt;249&lt;/startpage&gt;&lt;endpage&gt;272&lt;/endpage&gt;&lt;bundle&gt;&lt;publication&gt;&lt;title&gt;The Psychological Record&lt;/title&gt;&lt;uuid&gt;A6654450-7B20-47F7-90A1-150903CFEBF4&lt;/uuid&gt;&lt;subtype&gt;-100&lt;/subtype&gt;&lt;type&gt;-100&lt;/type&gt;&lt;/publication&gt;&lt;/bundle&gt;&lt;authors&gt;&lt;author&gt;&lt;lastName&gt;Wilson&lt;/lastName&gt;&lt;firstName&gt;Kelly&lt;/firstName&gt;&lt;middleNames&gt;G&lt;/middleNames&gt;&lt;/author&gt;&lt;author&gt;&lt;lastName&gt;Sandoz&lt;/lastName&gt;&lt;firstName&gt;Emily&lt;/firstName&gt;&lt;middleNames&gt;K&lt;/middleNames&gt;&lt;/author&gt;&lt;author&gt;&lt;lastName&gt;Kitchens&lt;/lastName&gt;&lt;firstName&gt;Jennifer&lt;/firstName&gt;&lt;/author&gt;&lt;author&gt;&lt;lastName&gt;Roberts&lt;/lastName&gt;&lt;firstName&gt;Miguel&lt;/firstName&gt;&lt;/author&gt;&lt;/authors&gt;&lt;/publication&gt;&lt;/publications&gt;&lt;cites&gt;&lt;/cites&gt;&lt;/citation&gt;</w:instrText>
      </w:r>
      <w:r w:rsidRPr="003D28E1">
        <w:fldChar w:fldCharType="separate"/>
      </w:r>
      <w:r w:rsidRPr="003D28E1">
        <w:t>(Wilson, Sandoz, Kitchens, &amp; Roberts, 2017)</w:t>
      </w:r>
      <w:r w:rsidRPr="003D28E1">
        <w:fldChar w:fldCharType="end"/>
      </w:r>
      <w:r w:rsidRPr="003D28E1">
        <w:t xml:space="preserve"> at baseline, which is reviewed by the therapist for later discussion. During dosing and debriefing sessions, therapists pay attention to instances when the participant’s experience either moved them toward or away from psychological flexibility. Cases of the former can serve as </w:t>
      </w:r>
      <w:r w:rsidRPr="003D28E1">
        <w:rPr>
          <w:iCs/>
        </w:rPr>
        <w:t>deeply felt reference points</w:t>
      </w:r>
      <w:r w:rsidRPr="003D28E1">
        <w:t xml:space="preserve"> for more flexible and “workable” ways of thinking and behaving, which can guide the therapeutic approach during </w:t>
      </w:r>
      <w:r w:rsidRPr="003D28E1">
        <w:lastRenderedPageBreak/>
        <w:t xml:space="preserve">the integration period. Conversely, instances in which the participant avoided experiences of the present moment, or specific emotional states or self-concepts, can point to </w:t>
      </w:r>
      <w:r w:rsidR="00B70C22">
        <w:t xml:space="preserve">these </w:t>
      </w:r>
      <w:r w:rsidRPr="003D28E1">
        <w:t xml:space="preserve">particular areas that </w:t>
      </w:r>
      <w:r w:rsidR="00B70C22">
        <w:t>might</w:t>
      </w:r>
      <w:r w:rsidRPr="003D28E1">
        <w:t xml:space="preserve"> benefit from increased attention during follow-up sessions. Thus, ACT-based clinical formulation occurs throughout all therapeutic encounters with the participant, guiding therapeutic approach and assessment of progress in an iterative manner.</w:t>
      </w:r>
    </w:p>
    <w:p w14:paraId="1C0E3CA9" w14:textId="22F9F46B" w:rsidR="007F1E84" w:rsidRPr="006A6916" w:rsidRDefault="008C5F92" w:rsidP="00DC11F2">
      <w:pPr>
        <w:pStyle w:val="Heading3"/>
      </w:pPr>
      <w:r>
        <w:t xml:space="preserve">5.2 </w:t>
      </w:r>
      <w:r w:rsidR="00F659AF" w:rsidRPr="006A6916">
        <w:t>ACT-</w:t>
      </w:r>
      <w:r w:rsidR="00D66AF5">
        <w:t>B</w:t>
      </w:r>
      <w:r w:rsidR="00F659AF" w:rsidRPr="006A6916">
        <w:t xml:space="preserve">ased Clinician Intervention </w:t>
      </w:r>
    </w:p>
    <w:p w14:paraId="4CF96638" w14:textId="1BC354AC" w:rsidR="00C3324C" w:rsidRDefault="00F659AF" w:rsidP="00094719">
      <w:r w:rsidRPr="003D28E1">
        <w:t xml:space="preserve">Holding an ACT formulation of the participant’s difficulties and values in mind, therapists can provide feedback and use other interventions to target particular areas of the ACT </w:t>
      </w:r>
      <w:proofErr w:type="spellStart"/>
      <w:r w:rsidRPr="003D28E1">
        <w:t>hexaflex</w:t>
      </w:r>
      <w:proofErr w:type="spellEnd"/>
      <w:r w:rsidRPr="003D28E1">
        <w:t xml:space="preserve"> that need more attention, such as values-based goal setting, defusion from unworkable negative thought constructs, and overcoming experiential avoidance. For example, several of our participants expressed deeply held negative beliefs regarding their self-worth. In this case, the therapist may examine the ways that the participant is conflating a depressive thought with an absolute truth (fusion) and the resulting impacts on their behavior. During debriefing and follow-up sessions, therapists may evoke moments from the psilocybin sessions to reinforce lived experiences of increased psychological flexibility. For example, the therapist might say, “</w:t>
      </w:r>
      <w:r w:rsidR="00C3324C">
        <w:t>R</w:t>
      </w:r>
      <w:r w:rsidR="00C3324C" w:rsidRPr="003D28E1">
        <w:t xml:space="preserve">emember </w:t>
      </w:r>
      <w:r w:rsidRPr="003D28E1">
        <w:t xml:space="preserve">how you told me you were calmly watching a stream of shapes, colors, and images move through your mind for several minutes during your dosing session? That is the kind of mindful attention we hope to cultivate through everyday mindfulness practices.” </w:t>
      </w:r>
    </w:p>
    <w:p w14:paraId="765ECB04" w14:textId="12EDC83A" w:rsidR="00F659AF" w:rsidRDefault="00F659AF" w:rsidP="00094719">
      <w:pPr>
        <w:rPr>
          <w:i/>
          <w:iCs/>
        </w:rPr>
      </w:pPr>
      <w:r w:rsidRPr="003D28E1">
        <w:t>One participant in our study presented with an obsessive tendency to try to articulate perfectly during social interactions</w:t>
      </w:r>
      <w:r w:rsidR="00C3324C">
        <w:t>; this</w:t>
      </w:r>
      <w:r w:rsidR="00C3324C" w:rsidRPr="003D28E1">
        <w:t xml:space="preserve"> </w:t>
      </w:r>
      <w:r w:rsidRPr="003D28E1">
        <w:t xml:space="preserve">often </w:t>
      </w:r>
      <w:r w:rsidR="00C3324C" w:rsidRPr="003D28E1">
        <w:t>result</w:t>
      </w:r>
      <w:r w:rsidR="00C3324C">
        <w:t>ed</w:t>
      </w:r>
      <w:r w:rsidR="00C3324C" w:rsidRPr="003D28E1">
        <w:t xml:space="preserve"> </w:t>
      </w:r>
      <w:r w:rsidRPr="003D28E1">
        <w:t xml:space="preserve">in </w:t>
      </w:r>
      <w:r w:rsidR="00B70C22">
        <w:t xml:space="preserve">anxious </w:t>
      </w:r>
      <w:r w:rsidRPr="003D28E1">
        <w:t>avoidance and social isolation. During</w:t>
      </w:r>
      <w:r w:rsidR="0084207B">
        <w:t xml:space="preserve"> their </w:t>
      </w:r>
      <w:r w:rsidRPr="003D28E1">
        <w:t xml:space="preserve">dosing session, however, </w:t>
      </w:r>
      <w:r w:rsidR="00C3324C">
        <w:t>t</w:t>
      </w:r>
      <w:r w:rsidRPr="003D28E1">
        <w:t>he</w:t>
      </w:r>
      <w:r w:rsidR="00C3324C">
        <w:t>y</w:t>
      </w:r>
      <w:r w:rsidRPr="003D28E1">
        <w:t xml:space="preserve"> became very playful with</w:t>
      </w:r>
      <w:r w:rsidR="0084207B">
        <w:t xml:space="preserve"> their </w:t>
      </w:r>
      <w:r w:rsidRPr="003D28E1">
        <w:t>language and body movements. The therapist remind</w:t>
      </w:r>
      <w:r w:rsidR="00C3324C">
        <w:t>ed</w:t>
      </w:r>
      <w:r w:rsidR="00247E72">
        <w:t xml:space="preserve"> them </w:t>
      </w:r>
      <w:r w:rsidRPr="003D28E1">
        <w:t>of this openness and freedom from fear with the hope of decreasing</w:t>
      </w:r>
      <w:r w:rsidR="0084207B">
        <w:t xml:space="preserve"> their </w:t>
      </w:r>
      <w:r w:rsidRPr="003D28E1">
        <w:t xml:space="preserve">experiential avoidance of future social interactions. </w:t>
      </w:r>
      <w:r w:rsidR="00B70C22">
        <w:t xml:space="preserve">  The important part was not </w:t>
      </w:r>
      <w:r w:rsidR="00C3324C">
        <w:t xml:space="preserve">“making </w:t>
      </w:r>
      <w:r w:rsidR="00B70C22">
        <w:t>the participant wrong</w:t>
      </w:r>
      <w:r w:rsidR="00C3324C">
        <w:t>”</w:t>
      </w:r>
      <w:r w:rsidR="00B70C22">
        <w:t xml:space="preserve"> </w:t>
      </w:r>
      <w:r w:rsidR="00C3324C">
        <w:t xml:space="preserve">for having a </w:t>
      </w:r>
      <w:r w:rsidR="00B70C22">
        <w:t xml:space="preserve">fixed belief about </w:t>
      </w:r>
      <w:r w:rsidR="0084207B">
        <w:t>themself</w:t>
      </w:r>
      <w:r w:rsidR="00B70C22">
        <w:t xml:space="preserve">, but </w:t>
      </w:r>
      <w:r w:rsidR="00C3324C">
        <w:t>rather reinforcing their direct</w:t>
      </w:r>
      <w:r w:rsidR="00B70C22">
        <w:t xml:space="preserve"> experience</w:t>
      </w:r>
      <w:r w:rsidR="00C3324C">
        <w:t xml:space="preserve"> of</w:t>
      </w:r>
      <w:r w:rsidR="00B70C22">
        <w:t xml:space="preserve"> playfulness and ease of expression.  </w:t>
      </w:r>
      <w:r w:rsidRPr="003D28E1">
        <w:rPr>
          <w:i/>
          <w:iCs/>
        </w:rPr>
        <w:t xml:space="preserve"> </w:t>
      </w:r>
    </w:p>
    <w:p w14:paraId="7E614F79" w14:textId="77777777" w:rsidR="008C5F92" w:rsidRPr="008C5F92" w:rsidRDefault="00F659AF" w:rsidP="008C5F92">
      <w:pPr>
        <w:pStyle w:val="Heading4"/>
      </w:pPr>
      <w:r w:rsidRPr="008C5F92">
        <w:t xml:space="preserve">Didactic </w:t>
      </w:r>
      <w:r w:rsidR="00D66AF5" w:rsidRPr="008C5F92">
        <w:t>E</w:t>
      </w:r>
      <w:r w:rsidRPr="008C5F92">
        <w:t>xplanations</w:t>
      </w:r>
    </w:p>
    <w:p w14:paraId="7F4BF65A" w14:textId="351B9649" w:rsidR="007247E9" w:rsidRPr="003B422A" w:rsidRDefault="00C3324C" w:rsidP="008C5F92">
      <w:pPr>
        <w:rPr>
          <w:rFonts w:cs="Arial"/>
          <w:i/>
          <w:iCs/>
        </w:rPr>
      </w:pPr>
      <w:r>
        <w:t>At</w:t>
      </w:r>
      <w:r w:rsidR="00F659AF" w:rsidRPr="003D28E1">
        <w:t xml:space="preserve"> several points in the protocol</w:t>
      </w:r>
      <w:r>
        <w:t>,</w:t>
      </w:r>
      <w:r w:rsidR="00F659AF" w:rsidRPr="003D28E1">
        <w:t xml:space="preserve"> the therapist directly teaches </w:t>
      </w:r>
      <w:r w:rsidR="007247E9">
        <w:t>the participant about</w:t>
      </w:r>
      <w:r w:rsidR="00F659AF" w:rsidRPr="003D28E1">
        <w:t xml:space="preserve"> ACT principles</w:t>
      </w:r>
      <w:r w:rsidR="007247E9">
        <w:t>, including during:</w:t>
      </w:r>
      <w:r w:rsidR="00F659AF" w:rsidRPr="003D28E1">
        <w:t xml:space="preserve">  </w:t>
      </w:r>
    </w:p>
    <w:p w14:paraId="616007AF" w14:textId="7259CF54" w:rsidR="007247E9" w:rsidRDefault="007247E9" w:rsidP="00F72475">
      <w:pPr>
        <w:pStyle w:val="ListParagraph"/>
        <w:numPr>
          <w:ilvl w:val="1"/>
          <w:numId w:val="40"/>
        </w:numPr>
      </w:pPr>
      <w:r>
        <w:t>P</w:t>
      </w:r>
      <w:r w:rsidR="00F659AF" w:rsidRPr="003D28E1">
        <w:t>reparatory sessions</w:t>
      </w:r>
      <w:r>
        <w:t>, to</w:t>
      </w:r>
      <w:r w:rsidR="00F659AF" w:rsidRPr="003D28E1">
        <w:t xml:space="preserve"> </w:t>
      </w:r>
      <w:r w:rsidRPr="003D28E1">
        <w:t>prim</w:t>
      </w:r>
      <w:r>
        <w:t>e</w:t>
      </w:r>
      <w:r w:rsidRPr="003D28E1">
        <w:t xml:space="preserve"> </w:t>
      </w:r>
      <w:r w:rsidR="00F659AF" w:rsidRPr="003D28E1">
        <w:t xml:space="preserve">the </w:t>
      </w:r>
      <w:r w:rsidR="003B422A">
        <w:t>subject</w:t>
      </w:r>
      <w:r w:rsidR="00F659AF" w:rsidRPr="003D28E1">
        <w:t xml:space="preserve"> to register elements of the psilocybin sessions as reflecting ACT-defined shifts in thinking, behavior, and awareness of values</w:t>
      </w:r>
      <w:r>
        <w:t>; and</w:t>
      </w:r>
    </w:p>
    <w:p w14:paraId="5BA7F47A" w14:textId="5F06932E" w:rsidR="00F659AF" w:rsidRPr="003D28E1" w:rsidRDefault="007247E9" w:rsidP="00F72475">
      <w:pPr>
        <w:pStyle w:val="ListParagraph"/>
        <w:numPr>
          <w:ilvl w:val="1"/>
          <w:numId w:val="40"/>
        </w:numPr>
      </w:pPr>
      <w:r>
        <w:t>F</w:t>
      </w:r>
      <w:r w:rsidR="00F659AF" w:rsidRPr="003D28E1">
        <w:t>ollow-up sessions,</w:t>
      </w:r>
      <w:r w:rsidR="00F659AF" w:rsidRPr="003D28E1">
        <w:rPr>
          <w:b/>
        </w:rPr>
        <w:t xml:space="preserve"> </w:t>
      </w:r>
      <w:r w:rsidR="00F659AF" w:rsidRPr="003D28E1">
        <w:t xml:space="preserve">to </w:t>
      </w:r>
      <w:r>
        <w:t>help</w:t>
      </w:r>
      <w:r w:rsidR="00F659AF" w:rsidRPr="003D28E1">
        <w:t xml:space="preserve"> the participant solidify</w:t>
      </w:r>
      <w:r>
        <w:t xml:space="preserve"> their</w:t>
      </w:r>
      <w:r w:rsidR="00F659AF" w:rsidRPr="003D28E1">
        <w:t xml:space="preserve"> understanding</w:t>
      </w:r>
      <w:r>
        <w:t xml:space="preserve"> and implementation</w:t>
      </w:r>
      <w:r w:rsidR="00F659AF" w:rsidRPr="003D28E1">
        <w:t xml:space="preserve"> of ACT principles </w:t>
      </w:r>
      <w:r>
        <w:t xml:space="preserve">in their </w:t>
      </w:r>
      <w:r w:rsidR="00F659AF" w:rsidRPr="003D28E1">
        <w:t xml:space="preserve">ongoing work toward psychological flexibility </w:t>
      </w:r>
      <w:r>
        <w:t>(</w:t>
      </w:r>
      <w:r w:rsidR="00F659AF" w:rsidRPr="003D28E1">
        <w:t xml:space="preserve">after </w:t>
      </w:r>
      <w:r>
        <w:t xml:space="preserve">conclusion of </w:t>
      </w:r>
      <w:r w:rsidR="00F659AF" w:rsidRPr="003D28E1">
        <w:t>their time in the research study.</w:t>
      </w:r>
      <w:r>
        <w:t>)</w:t>
      </w:r>
      <w:r w:rsidR="00F659AF" w:rsidRPr="003D28E1">
        <w:t xml:space="preserve"> </w:t>
      </w:r>
    </w:p>
    <w:p w14:paraId="2F569BA0" w14:textId="77777777" w:rsidR="008C5F92" w:rsidRPr="008C5F92" w:rsidRDefault="00F659AF" w:rsidP="008C5F92">
      <w:pPr>
        <w:pStyle w:val="Heading4"/>
      </w:pPr>
      <w:r w:rsidRPr="008C5F92">
        <w:lastRenderedPageBreak/>
        <w:t>Experiential Exercises</w:t>
      </w:r>
    </w:p>
    <w:p w14:paraId="074EC22A" w14:textId="7BC4289A" w:rsidR="00F659AF" w:rsidRPr="003B422A" w:rsidRDefault="00F659AF" w:rsidP="003B422A">
      <w:pPr>
        <w:rPr>
          <w:rFonts w:cs="Arial"/>
          <w:i/>
          <w:iCs/>
        </w:rPr>
      </w:pPr>
      <w:r w:rsidRPr="003D28E1">
        <w:t xml:space="preserve">While didactic explanations of ACT principles provide a cognitive understanding of problematic patterns and potential remedies, it is also critical that participants </w:t>
      </w:r>
      <w:r w:rsidRPr="003D28E1">
        <w:rPr>
          <w:i/>
        </w:rPr>
        <w:t>experience</w:t>
      </w:r>
      <w:r w:rsidRPr="003D28E1">
        <w:t xml:space="preserve"> psychological flexibility on a deeper level </w:t>
      </w:r>
      <w:r w:rsidR="007247E9">
        <w:t>to connect</w:t>
      </w:r>
      <w:r w:rsidRPr="003D28E1">
        <w:t xml:space="preserve"> their </w:t>
      </w:r>
      <w:r w:rsidR="00B70C22">
        <w:t>experience</w:t>
      </w:r>
      <w:r w:rsidR="007247E9">
        <w:t xml:space="preserve"> with</w:t>
      </w:r>
      <w:r w:rsidR="00B70C22">
        <w:t xml:space="preserve"> </w:t>
      </w:r>
      <w:r w:rsidR="007247E9">
        <w:t>the concepts</w:t>
      </w:r>
      <w:r w:rsidRPr="003D28E1">
        <w:t xml:space="preserve">. We hypothesize that the psilocybin experience can provide this to </w:t>
      </w:r>
      <w:r w:rsidR="00B70C22">
        <w:t>a significant</w:t>
      </w:r>
      <w:r w:rsidRPr="003D28E1">
        <w:t xml:space="preserve"> degree, especially with priming</w:t>
      </w:r>
      <w:r w:rsidR="00B70C22">
        <w:t xml:space="preserve">.  However, </w:t>
      </w:r>
      <w:r w:rsidRPr="003D28E1">
        <w:t xml:space="preserve">we also implement ACT consistent metaphors, mindfulness practices, and worksheets to deepen this experience. </w:t>
      </w:r>
      <w:r w:rsidR="00B70C22">
        <w:t>W</w:t>
      </w:r>
      <w:r w:rsidRPr="003D28E1">
        <w:t xml:space="preserve">e use metaphors to help convey the concepts of fusion and self-as-context. We use worksheets to help participants clarify their values, as well as the “ACT Matrix” </w:t>
      </w:r>
      <w:r w:rsidRPr="003D28E1">
        <w:fldChar w:fldCharType="begin"/>
      </w:r>
      <w:r w:rsidR="009B54E1">
        <w:instrText xml:space="preserve"> ADDIN PAPERS2_CITATIONS &lt;citation&gt;&lt;priority&gt;0&lt;/priority&gt;&lt;uuid&gt;B49F48E6-2E46-428B-B98C-9C6D6A644A4C&lt;/uuid&gt;&lt;publications&gt;&lt;publication&gt;&lt;subtype&gt;0&lt;/subtype&gt;&lt;publisher&gt;New Harbinger  Publications&lt;/publisher&gt;&lt;title&gt;The ACT Matrix&lt;/title&gt;&lt;url&gt;http://books.google.com/books?id=DmG9AgAAQBAJ&amp;amp;printsec=frontcover&amp;amp;dq=intitle:The+ACT+matrix+A+new+approach+to+building+psychological+flexibility+across+settings+and+populations&amp;amp;hl=&amp;amp;cd=1&amp;amp;source=gbs_api&lt;/url&gt;&lt;publication_date&gt;99201403011200000000222000&lt;/publication_date&gt;&lt;uuid&gt;37D09465-EB4C-4AA2-A856-8BF8E6692078&lt;/uuid&gt;&lt;type&gt;0&lt;/type&gt;&lt;citekey&gt;Polk:2014tq&lt;/citekey&gt;&lt;subtitle&gt;A New Approach to Building Psychological Flexibility Across Settings and Populations&lt;/subtitle&gt;&lt;startpage&gt;256&lt;/startpage&gt;&lt;authors&gt;&lt;author&gt;&lt;lastName&gt;Polk&lt;/lastName&gt;&lt;firstName&gt;Kevin&lt;/firstName&gt;&lt;middleNames&gt;L&lt;/middleNames&gt;&lt;/author&gt;&lt;author&gt;&lt;lastName&gt;Schoendorff&lt;/lastName&gt;&lt;firstName&gt;Benjamin&lt;/firstName&gt;&lt;/author&gt;&lt;/authors&gt;&lt;/publication&gt;&lt;/publications&gt;&lt;cites&gt;&lt;/cites&gt;&lt;/citation&gt;</w:instrText>
      </w:r>
      <w:r w:rsidRPr="003D28E1">
        <w:fldChar w:fldCharType="separate"/>
      </w:r>
      <w:r w:rsidRPr="003D28E1">
        <w:t>(Polk &amp; Schoendorff, 2014)</w:t>
      </w:r>
      <w:r w:rsidRPr="003D28E1">
        <w:fldChar w:fldCharType="end"/>
      </w:r>
      <w:r w:rsidRPr="003D28E1">
        <w:t xml:space="preserve"> to help participants discover how their internal experiences impact their ability to engage in values driven actions. For the purposes of standardization in research, we selected a handful of metaphors, worksheets, and exercises to include in our protocol</w:t>
      </w:r>
      <w:r w:rsidR="00B70C22">
        <w:t>;</w:t>
      </w:r>
      <w:r w:rsidRPr="003D28E1">
        <w:t xml:space="preserve"> </w:t>
      </w:r>
      <w:r w:rsidR="007247E9" w:rsidRPr="003D28E1">
        <w:t>however,</w:t>
      </w:r>
      <w:r w:rsidRPr="003D28E1">
        <w:t xml:space="preserve"> these could be flexibly employed by ACT trained clinicians in other contexts. </w:t>
      </w:r>
      <w:r w:rsidR="003B422A" w:rsidRPr="003B422A">
        <w:rPr>
          <w:rFonts w:cs="Arial"/>
        </w:rPr>
        <w:t>(</w:t>
      </w:r>
      <w:r w:rsidRPr="003B422A">
        <w:t xml:space="preserve">Table 1 outlines the sequence of therapy sessions in our treatment protocol and some of the specific ways </w:t>
      </w:r>
      <w:r w:rsidR="007F1E84" w:rsidRPr="003B422A">
        <w:t xml:space="preserve">to employ </w:t>
      </w:r>
      <w:r w:rsidRPr="003B422A">
        <w:t>ACT in each session.</w:t>
      </w:r>
      <w:r w:rsidR="003B422A">
        <w:t>)</w:t>
      </w:r>
    </w:p>
    <w:p w14:paraId="5C60FDEE" w14:textId="77777777" w:rsidR="004048FE" w:rsidRDefault="004048FE">
      <w:pPr>
        <w:tabs>
          <w:tab w:val="clear" w:pos="720"/>
        </w:tabs>
        <w:spacing w:before="0" w:after="0" w:line="240" w:lineRule="auto"/>
        <w:ind w:firstLine="0"/>
        <w:rPr>
          <w:rFonts w:cs="Arial"/>
          <w:i/>
          <w:iCs/>
          <w:lang w:bidi="ar-SA"/>
        </w:rPr>
      </w:pPr>
      <w:r>
        <w:rPr>
          <w:rFonts w:cs="Arial"/>
          <w:i/>
          <w:iCs/>
        </w:rPr>
        <w:br w:type="page"/>
      </w:r>
    </w:p>
    <w:p w14:paraId="0D4653C5" w14:textId="2B9709D5" w:rsidR="00F659AF" w:rsidRPr="00C45A1E" w:rsidRDefault="00F659AF" w:rsidP="00750BD0">
      <w:pPr>
        <w:pStyle w:val="Heading5"/>
      </w:pPr>
      <w:r w:rsidRPr="00C45A1E">
        <w:lastRenderedPageBreak/>
        <w:t xml:space="preserve">Table </w:t>
      </w:r>
      <w:r w:rsidR="007F1E84" w:rsidRPr="00AE74D2">
        <w:t xml:space="preserve">1: </w:t>
      </w:r>
      <w:r w:rsidR="00AE74D2" w:rsidRPr="00C45A1E">
        <w:t xml:space="preserve">Overview </w:t>
      </w:r>
      <w:r w:rsidR="007F1E84">
        <w:t>o</w:t>
      </w:r>
      <w:r w:rsidR="007F1E84" w:rsidRPr="00AE74D2">
        <w:t>f Therapy Session</w:t>
      </w:r>
      <w:r w:rsidR="007F1E84">
        <w:t xml:space="preserve"> Sequence</w:t>
      </w:r>
      <w:r w:rsidR="007F1E84" w:rsidRPr="00AE74D2">
        <w:t xml:space="preserve"> </w:t>
      </w:r>
      <w:r w:rsidR="007F1E84">
        <w:t>+</w:t>
      </w:r>
      <w:r w:rsidR="007F1E84" w:rsidRPr="00AE74D2">
        <w:t xml:space="preserve"> Ways </w:t>
      </w:r>
      <w:r w:rsidR="007F1E84">
        <w:t xml:space="preserve">to Employ </w:t>
      </w:r>
      <w:r w:rsidRPr="00C45A1E">
        <w:t xml:space="preserve">ACT </w:t>
      </w:r>
      <w:r w:rsidR="007F1E84">
        <w:t>i</w:t>
      </w:r>
      <w:r w:rsidR="007F1E84" w:rsidRPr="00AE74D2">
        <w:t>n Each Session</w:t>
      </w:r>
    </w:p>
    <w:p w14:paraId="5E087279" w14:textId="77777777" w:rsidR="00F659AF" w:rsidRPr="003D28E1" w:rsidRDefault="00F659AF" w:rsidP="00F659AF">
      <w:pPr>
        <w:pStyle w:val="Normal1"/>
        <w:widowControl w:val="0"/>
        <w:ind w:right="181"/>
        <w:rPr>
          <w:rFonts w:asciiTheme="minorHAnsi" w:eastAsia="Arial" w:hAnsiTheme="minorHAnsi" w:cs="Arial"/>
        </w:rPr>
      </w:pPr>
    </w:p>
    <w:tbl>
      <w:tblPr>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7400"/>
      </w:tblGrid>
      <w:tr w:rsidR="003D28E1" w:rsidRPr="003D28E1" w14:paraId="0FC5C5B3" w14:textId="77777777" w:rsidTr="00C45A1E">
        <w:trPr>
          <w:trHeight w:val="720"/>
        </w:trPr>
        <w:tc>
          <w:tcPr>
            <w:tcW w:w="2150" w:type="dxa"/>
            <w:shd w:val="clear" w:color="auto" w:fill="auto"/>
            <w:tcMar>
              <w:top w:w="100" w:type="dxa"/>
              <w:left w:w="100" w:type="dxa"/>
              <w:bottom w:w="100" w:type="dxa"/>
              <w:right w:w="100" w:type="dxa"/>
            </w:tcMar>
          </w:tcPr>
          <w:p w14:paraId="051C77DC" w14:textId="33373E25" w:rsidR="00F659AF" w:rsidRPr="003D28E1" w:rsidRDefault="00F659AF" w:rsidP="00F659AF">
            <w:pPr>
              <w:pStyle w:val="Normal1"/>
              <w:ind w:right="181"/>
              <w:rPr>
                <w:rFonts w:asciiTheme="minorHAnsi" w:eastAsia="Arial" w:hAnsiTheme="minorHAnsi" w:cs="Arial"/>
                <w:b/>
              </w:rPr>
            </w:pPr>
            <w:r w:rsidRPr="003D28E1">
              <w:rPr>
                <w:rFonts w:asciiTheme="minorHAnsi" w:eastAsia="Arial" w:hAnsiTheme="minorHAnsi" w:cs="Arial"/>
                <w:b/>
              </w:rPr>
              <w:t xml:space="preserve">Session </w:t>
            </w:r>
            <w:r w:rsidR="007247E9">
              <w:rPr>
                <w:rFonts w:asciiTheme="minorHAnsi" w:eastAsia="Arial" w:hAnsiTheme="minorHAnsi" w:cs="Arial"/>
                <w:b/>
              </w:rPr>
              <w:t>Name</w:t>
            </w:r>
          </w:p>
        </w:tc>
        <w:tc>
          <w:tcPr>
            <w:tcW w:w="7400" w:type="dxa"/>
            <w:shd w:val="clear" w:color="auto" w:fill="auto"/>
            <w:tcMar>
              <w:top w:w="100" w:type="dxa"/>
              <w:left w:w="100" w:type="dxa"/>
              <w:bottom w:w="100" w:type="dxa"/>
              <w:right w:w="100" w:type="dxa"/>
            </w:tcMar>
          </w:tcPr>
          <w:p w14:paraId="302ED59D" w14:textId="6957DB8B" w:rsidR="00F659AF" w:rsidRPr="003D28E1" w:rsidRDefault="00F659AF" w:rsidP="00F659AF">
            <w:pPr>
              <w:pStyle w:val="Normal1"/>
              <w:ind w:right="181"/>
              <w:rPr>
                <w:rFonts w:asciiTheme="minorHAnsi" w:eastAsia="Arial" w:hAnsiTheme="minorHAnsi" w:cs="Arial"/>
                <w:b/>
              </w:rPr>
            </w:pPr>
            <w:r w:rsidRPr="003D28E1">
              <w:rPr>
                <w:rFonts w:asciiTheme="minorHAnsi" w:eastAsia="Arial" w:hAnsiTheme="minorHAnsi" w:cs="Arial"/>
                <w:b/>
              </w:rPr>
              <w:t xml:space="preserve">Session </w:t>
            </w:r>
            <w:r w:rsidR="007247E9">
              <w:rPr>
                <w:rFonts w:asciiTheme="minorHAnsi" w:eastAsia="Arial" w:hAnsiTheme="minorHAnsi" w:cs="Arial"/>
                <w:b/>
              </w:rPr>
              <w:t>Overview</w:t>
            </w:r>
            <w:r w:rsidR="007247E9" w:rsidRPr="003D28E1">
              <w:rPr>
                <w:rFonts w:asciiTheme="minorHAnsi" w:eastAsia="Arial" w:hAnsiTheme="minorHAnsi" w:cs="Arial"/>
                <w:b/>
              </w:rPr>
              <w:t xml:space="preserve"> </w:t>
            </w:r>
            <w:r w:rsidRPr="003D28E1">
              <w:rPr>
                <w:rFonts w:asciiTheme="minorHAnsi" w:eastAsia="Arial" w:hAnsiTheme="minorHAnsi" w:cs="Arial"/>
                <w:b/>
              </w:rPr>
              <w:t xml:space="preserve">and </w:t>
            </w:r>
            <w:r w:rsidR="000E05C3">
              <w:rPr>
                <w:rFonts w:asciiTheme="minorHAnsi" w:eastAsia="Arial" w:hAnsiTheme="minorHAnsi" w:cs="Arial"/>
                <w:b/>
              </w:rPr>
              <w:t>Ways</w:t>
            </w:r>
            <w:r w:rsidRPr="003D28E1">
              <w:rPr>
                <w:rFonts w:asciiTheme="minorHAnsi" w:eastAsia="Arial" w:hAnsiTheme="minorHAnsi" w:cs="Arial"/>
                <w:b/>
              </w:rPr>
              <w:t xml:space="preserve"> ACT is Employed</w:t>
            </w:r>
          </w:p>
        </w:tc>
      </w:tr>
      <w:tr w:rsidR="00C23F56" w:rsidRPr="003D28E1" w14:paraId="701CA7DB" w14:textId="77777777" w:rsidTr="00C45A1E">
        <w:tc>
          <w:tcPr>
            <w:tcW w:w="2150" w:type="dxa"/>
            <w:shd w:val="clear" w:color="auto" w:fill="auto"/>
            <w:tcMar>
              <w:top w:w="100" w:type="dxa"/>
              <w:left w:w="100" w:type="dxa"/>
              <w:bottom w:w="100" w:type="dxa"/>
              <w:right w:w="100" w:type="dxa"/>
            </w:tcMar>
          </w:tcPr>
          <w:p w14:paraId="313E1974"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Preparatory Psychoeducation Session #1 </w:t>
            </w:r>
          </w:p>
          <w:p w14:paraId="36633E2C"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(2 hours)</w:t>
            </w:r>
          </w:p>
        </w:tc>
        <w:tc>
          <w:tcPr>
            <w:tcW w:w="7400" w:type="dxa"/>
            <w:shd w:val="clear" w:color="auto" w:fill="auto"/>
            <w:tcMar>
              <w:top w:w="100" w:type="dxa"/>
              <w:left w:w="100" w:type="dxa"/>
              <w:bottom w:w="100" w:type="dxa"/>
              <w:right w:w="100" w:type="dxa"/>
            </w:tcMar>
          </w:tcPr>
          <w:p w14:paraId="1854FF52" w14:textId="7185935D" w:rsidR="00F659AF" w:rsidRPr="003D28E1" w:rsidRDefault="003A6F05" w:rsidP="003A6F05">
            <w:pPr>
              <w:pStyle w:val="Normal1"/>
              <w:ind w:right="181"/>
              <w:rPr>
                <w:rFonts w:asciiTheme="minorHAnsi" w:eastAsia="Arial" w:hAnsiTheme="minorHAnsi" w:cs="Arial"/>
              </w:rPr>
            </w:pPr>
            <w:r>
              <w:rPr>
                <w:rFonts w:asciiTheme="minorHAnsi" w:eastAsia="Arial" w:hAnsiTheme="minorHAnsi" w:cs="Arial"/>
              </w:rPr>
              <w:t>Therapist aims to e</w:t>
            </w:r>
            <w:r w:rsidR="007F2E39" w:rsidRPr="003D28E1">
              <w:rPr>
                <w:rFonts w:asciiTheme="minorHAnsi" w:eastAsia="Arial" w:hAnsiTheme="minorHAnsi" w:cs="Arial"/>
              </w:rPr>
              <w:t>stablish</w:t>
            </w:r>
            <w:r w:rsidR="007F2E39">
              <w:rPr>
                <w:rFonts w:asciiTheme="minorHAnsi" w:eastAsia="Arial" w:hAnsiTheme="minorHAnsi" w:cs="Arial"/>
              </w:rPr>
              <w:t xml:space="preserve"> </w:t>
            </w:r>
            <w:r w:rsidR="00F659AF" w:rsidRPr="003D28E1">
              <w:rPr>
                <w:rFonts w:asciiTheme="minorHAnsi" w:eastAsia="Arial" w:hAnsiTheme="minorHAnsi" w:cs="Arial"/>
              </w:rPr>
              <w:t>therapeutic alliance</w:t>
            </w:r>
            <w:r>
              <w:rPr>
                <w:rFonts w:asciiTheme="minorHAnsi" w:eastAsia="Arial" w:hAnsiTheme="minorHAnsi" w:cs="Arial"/>
              </w:rPr>
              <w:t xml:space="preserve"> through:</w:t>
            </w:r>
          </w:p>
          <w:p w14:paraId="0FD39E65" w14:textId="6682B59F" w:rsidR="00F659AF" w:rsidRPr="003D28E1" w:rsidRDefault="007F2E39" w:rsidP="00F72475">
            <w:pPr>
              <w:pStyle w:val="Normal1"/>
              <w:numPr>
                <w:ilvl w:val="0"/>
                <w:numId w:val="6"/>
              </w:numPr>
              <w:ind w:right="181"/>
              <w:rPr>
                <w:rFonts w:asciiTheme="minorHAnsi" w:eastAsia="Arial" w:hAnsiTheme="minorHAnsi" w:cs="Arial"/>
              </w:rPr>
            </w:pPr>
            <w:r>
              <w:rPr>
                <w:rFonts w:asciiTheme="minorHAnsi" w:eastAsia="Arial" w:hAnsiTheme="minorHAnsi" w:cs="Arial"/>
              </w:rPr>
              <w:t>L</w:t>
            </w:r>
            <w:r w:rsidRPr="003D28E1">
              <w:rPr>
                <w:rFonts w:asciiTheme="minorHAnsi" w:eastAsia="Arial" w:hAnsiTheme="minorHAnsi" w:cs="Arial"/>
              </w:rPr>
              <w:t>isten</w:t>
            </w:r>
            <w:r>
              <w:rPr>
                <w:rFonts w:asciiTheme="minorHAnsi" w:eastAsia="Arial" w:hAnsiTheme="minorHAnsi" w:cs="Arial"/>
              </w:rPr>
              <w:t>ing</w:t>
            </w:r>
            <w:r w:rsidRPr="003D28E1">
              <w:rPr>
                <w:rFonts w:asciiTheme="minorHAnsi" w:eastAsia="Arial" w:hAnsiTheme="minorHAnsi" w:cs="Arial"/>
              </w:rPr>
              <w:t xml:space="preserve"> </w:t>
            </w:r>
            <w:r w:rsidR="00F659AF" w:rsidRPr="003D28E1">
              <w:rPr>
                <w:rFonts w:asciiTheme="minorHAnsi" w:eastAsia="Arial" w:hAnsiTheme="minorHAnsi" w:cs="Arial"/>
              </w:rPr>
              <w:t>to participant’s narrative of depression and treatment history to understand patterns of psychological inflexibility that are most prominent</w:t>
            </w:r>
            <w:r w:rsidR="003A6F05">
              <w:rPr>
                <w:rFonts w:asciiTheme="minorHAnsi" w:eastAsia="Arial" w:hAnsiTheme="minorHAnsi" w:cs="Arial"/>
              </w:rPr>
              <w:t>;</w:t>
            </w:r>
            <w:r w:rsidRPr="003D28E1">
              <w:rPr>
                <w:rFonts w:asciiTheme="minorHAnsi" w:eastAsia="Arial" w:hAnsiTheme="minorHAnsi" w:cs="Arial"/>
              </w:rPr>
              <w:t xml:space="preserve"> </w:t>
            </w:r>
          </w:p>
          <w:p w14:paraId="61569269" w14:textId="3F7E78DE" w:rsidR="007F2E39" w:rsidRDefault="000E05C3" w:rsidP="00F72475">
            <w:pPr>
              <w:pStyle w:val="Normal1"/>
              <w:numPr>
                <w:ilvl w:val="0"/>
                <w:numId w:val="6"/>
              </w:numPr>
              <w:ind w:right="181"/>
              <w:rPr>
                <w:rFonts w:asciiTheme="minorHAnsi" w:eastAsia="Arial" w:hAnsiTheme="minorHAnsi" w:cs="Arial"/>
              </w:rPr>
            </w:pPr>
            <w:r>
              <w:rPr>
                <w:rFonts w:asciiTheme="minorHAnsi" w:eastAsia="Arial" w:hAnsiTheme="minorHAnsi" w:cs="Arial"/>
              </w:rPr>
              <w:t>P</w:t>
            </w:r>
            <w:r w:rsidR="007F2E39" w:rsidRPr="003D28E1">
              <w:rPr>
                <w:rFonts w:asciiTheme="minorHAnsi" w:eastAsia="Arial" w:hAnsiTheme="minorHAnsi" w:cs="Arial"/>
              </w:rPr>
              <w:t xml:space="preserve">sychoeducation </w:t>
            </w:r>
            <w:r w:rsidR="00F659AF" w:rsidRPr="003D28E1">
              <w:rPr>
                <w:rFonts w:asciiTheme="minorHAnsi" w:eastAsia="Arial" w:hAnsiTheme="minorHAnsi" w:cs="Arial"/>
              </w:rPr>
              <w:t>regarding the psilocybin experience,</w:t>
            </w:r>
            <w:r w:rsidR="007F2E39">
              <w:rPr>
                <w:rFonts w:asciiTheme="minorHAnsi" w:eastAsia="Arial" w:hAnsiTheme="minorHAnsi" w:cs="Arial"/>
              </w:rPr>
              <w:t xml:space="preserve"> </w:t>
            </w:r>
            <w:r w:rsidR="007F2E39" w:rsidRPr="003D28E1">
              <w:rPr>
                <w:rFonts w:asciiTheme="minorHAnsi" w:eastAsia="Arial" w:hAnsiTheme="minorHAnsi" w:cs="Arial"/>
              </w:rPr>
              <w:t>therapeutic boundaries (e.g., touch) and safety measures</w:t>
            </w:r>
            <w:r w:rsidR="003A6F05">
              <w:rPr>
                <w:rFonts w:asciiTheme="minorHAnsi" w:eastAsia="Arial" w:hAnsiTheme="minorHAnsi" w:cs="Arial"/>
              </w:rPr>
              <w:t>;</w:t>
            </w:r>
          </w:p>
          <w:p w14:paraId="4470459C" w14:textId="7ED2A089" w:rsidR="00F659AF" w:rsidRDefault="007F2E39" w:rsidP="00F72475">
            <w:pPr>
              <w:pStyle w:val="Normal1"/>
              <w:numPr>
                <w:ilvl w:val="0"/>
                <w:numId w:val="6"/>
              </w:numPr>
              <w:ind w:right="181"/>
              <w:rPr>
                <w:rFonts w:asciiTheme="minorHAnsi" w:eastAsia="Arial" w:hAnsiTheme="minorHAnsi" w:cs="Arial"/>
              </w:rPr>
            </w:pPr>
            <w:r>
              <w:rPr>
                <w:rFonts w:asciiTheme="minorHAnsi" w:eastAsia="Arial" w:hAnsiTheme="minorHAnsi" w:cs="Arial"/>
              </w:rPr>
              <w:t>Teaching</w:t>
            </w:r>
            <w:r w:rsidR="00F659AF" w:rsidRPr="003D28E1">
              <w:rPr>
                <w:rFonts w:asciiTheme="minorHAnsi" w:eastAsia="Arial" w:hAnsiTheme="minorHAnsi" w:cs="Arial"/>
              </w:rPr>
              <w:t xml:space="preserve"> grounding techniques including diaphragmatic breathing</w:t>
            </w:r>
            <w:r w:rsidR="003A6F05">
              <w:rPr>
                <w:rFonts w:asciiTheme="minorHAnsi" w:eastAsia="Arial" w:hAnsiTheme="minorHAnsi" w:cs="Arial"/>
              </w:rPr>
              <w:t>;</w:t>
            </w:r>
          </w:p>
          <w:p w14:paraId="222B3F00" w14:textId="2BC42AAB" w:rsidR="00F659AF" w:rsidRPr="003D28E1" w:rsidRDefault="000E05C3" w:rsidP="00F72475">
            <w:pPr>
              <w:pStyle w:val="Normal1"/>
              <w:numPr>
                <w:ilvl w:val="0"/>
                <w:numId w:val="6"/>
              </w:numPr>
              <w:ind w:right="181"/>
              <w:rPr>
                <w:rFonts w:asciiTheme="minorHAnsi" w:eastAsia="Arial" w:hAnsiTheme="minorHAnsi" w:cs="Arial"/>
              </w:rPr>
            </w:pPr>
            <w:r>
              <w:rPr>
                <w:rFonts w:asciiTheme="minorHAnsi" w:eastAsia="Arial" w:hAnsiTheme="minorHAnsi" w:cs="Arial"/>
              </w:rPr>
              <w:t>Assisting the participant in s</w:t>
            </w:r>
            <w:r w:rsidR="007F2E39">
              <w:rPr>
                <w:rFonts w:asciiTheme="minorHAnsi" w:eastAsia="Arial" w:hAnsiTheme="minorHAnsi" w:cs="Arial"/>
              </w:rPr>
              <w:t>etting an i</w:t>
            </w:r>
            <w:r w:rsidR="007F2E39" w:rsidRPr="003D28E1">
              <w:rPr>
                <w:rFonts w:asciiTheme="minorHAnsi" w:eastAsia="Arial" w:hAnsiTheme="minorHAnsi" w:cs="Arial"/>
              </w:rPr>
              <w:t xml:space="preserve">ntention </w:t>
            </w:r>
            <w:r w:rsidR="00F659AF" w:rsidRPr="003D28E1">
              <w:rPr>
                <w:rFonts w:asciiTheme="minorHAnsi" w:eastAsia="Arial" w:hAnsiTheme="minorHAnsi" w:cs="Arial"/>
              </w:rPr>
              <w:t>for medication session #1.</w:t>
            </w:r>
          </w:p>
        </w:tc>
      </w:tr>
      <w:tr w:rsidR="00C23F56" w:rsidRPr="003D28E1" w14:paraId="0A861EA7" w14:textId="77777777" w:rsidTr="00C45A1E">
        <w:tc>
          <w:tcPr>
            <w:tcW w:w="2150" w:type="dxa"/>
            <w:shd w:val="clear" w:color="auto" w:fill="auto"/>
            <w:tcMar>
              <w:top w:w="100" w:type="dxa"/>
              <w:left w:w="100" w:type="dxa"/>
              <w:bottom w:w="100" w:type="dxa"/>
              <w:right w:w="100" w:type="dxa"/>
            </w:tcMar>
          </w:tcPr>
          <w:p w14:paraId="166079FE" w14:textId="1FA5B2E5"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Medication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#1 </w:t>
            </w:r>
          </w:p>
          <w:p w14:paraId="0E34BB73"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(at 1 week)</w:t>
            </w:r>
          </w:p>
        </w:tc>
        <w:tc>
          <w:tcPr>
            <w:tcW w:w="7400" w:type="dxa"/>
            <w:shd w:val="clear" w:color="auto" w:fill="auto"/>
            <w:tcMar>
              <w:top w:w="100" w:type="dxa"/>
              <w:left w:w="100" w:type="dxa"/>
              <w:bottom w:w="100" w:type="dxa"/>
              <w:right w:w="100" w:type="dxa"/>
            </w:tcMar>
          </w:tcPr>
          <w:p w14:paraId="4601028B" w14:textId="32CCCDB0" w:rsidR="0000501A" w:rsidRDefault="0000501A" w:rsidP="00F72475">
            <w:pPr>
              <w:pStyle w:val="Normal1"/>
              <w:numPr>
                <w:ilvl w:val="0"/>
                <w:numId w:val="7"/>
              </w:numPr>
              <w:ind w:right="181"/>
              <w:rPr>
                <w:rFonts w:asciiTheme="minorHAnsi" w:eastAsia="Arial" w:hAnsiTheme="minorHAnsi" w:cs="Arial"/>
              </w:rPr>
            </w:pPr>
            <w:r w:rsidRPr="003D28E1">
              <w:rPr>
                <w:rFonts w:asciiTheme="minorHAnsi" w:eastAsia="Arial" w:hAnsiTheme="minorHAnsi" w:cs="Arial"/>
              </w:rPr>
              <w:t xml:space="preserve">In line with supportive stance during medication sessions, </w:t>
            </w:r>
            <w:r>
              <w:rPr>
                <w:rFonts w:asciiTheme="minorHAnsi" w:eastAsia="Arial" w:hAnsiTheme="minorHAnsi" w:cs="Arial"/>
              </w:rPr>
              <w:t>the therapist does not provide</w:t>
            </w:r>
            <w:r w:rsidRPr="003D28E1">
              <w:rPr>
                <w:rFonts w:asciiTheme="minorHAnsi" w:eastAsia="Arial" w:hAnsiTheme="minorHAnsi" w:cs="Arial"/>
              </w:rPr>
              <w:t xml:space="preserve"> significant ACT interventions or feedback.</w:t>
            </w:r>
          </w:p>
          <w:p w14:paraId="02C63FB1" w14:textId="529A18B2" w:rsidR="00F659AF" w:rsidRPr="0000501A" w:rsidRDefault="00F659AF" w:rsidP="00F72475">
            <w:pPr>
              <w:pStyle w:val="Normal1"/>
              <w:numPr>
                <w:ilvl w:val="0"/>
                <w:numId w:val="7"/>
              </w:numPr>
              <w:ind w:right="181"/>
              <w:rPr>
                <w:rFonts w:asciiTheme="minorHAnsi" w:eastAsia="Arial" w:hAnsiTheme="minorHAnsi" w:cs="Arial"/>
              </w:rPr>
            </w:pPr>
            <w:r w:rsidRPr="003D28E1">
              <w:rPr>
                <w:rFonts w:asciiTheme="minorHAnsi" w:eastAsia="Arial" w:hAnsiTheme="minorHAnsi" w:cs="Arial"/>
              </w:rPr>
              <w:t xml:space="preserve">ACT-based clinical formulation continues as therapist listens to emergent narratives and notes instances of psychological flexibility and inflexibility, especially present moment awareness, self-as-context, and experiential avoidance. </w:t>
            </w:r>
          </w:p>
        </w:tc>
      </w:tr>
      <w:tr w:rsidR="00C23F56" w:rsidRPr="003D28E1" w14:paraId="3BA58269" w14:textId="77777777" w:rsidTr="00C45A1E">
        <w:tc>
          <w:tcPr>
            <w:tcW w:w="2150" w:type="dxa"/>
            <w:shd w:val="clear" w:color="auto" w:fill="auto"/>
            <w:tcMar>
              <w:top w:w="100" w:type="dxa"/>
              <w:left w:w="100" w:type="dxa"/>
              <w:bottom w:w="100" w:type="dxa"/>
              <w:right w:w="100" w:type="dxa"/>
            </w:tcMar>
          </w:tcPr>
          <w:p w14:paraId="5652ACBC" w14:textId="75FBB240"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Debriefing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#1 </w:t>
            </w:r>
          </w:p>
          <w:p w14:paraId="3CB97E61"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(1-2 hours, day after medication session)</w:t>
            </w:r>
          </w:p>
        </w:tc>
        <w:tc>
          <w:tcPr>
            <w:tcW w:w="7400" w:type="dxa"/>
            <w:shd w:val="clear" w:color="auto" w:fill="auto"/>
            <w:tcMar>
              <w:top w:w="100" w:type="dxa"/>
              <w:left w:w="100" w:type="dxa"/>
              <w:bottom w:w="100" w:type="dxa"/>
              <w:right w:w="100" w:type="dxa"/>
            </w:tcMar>
          </w:tcPr>
          <w:p w14:paraId="333234D8" w14:textId="53F22EDF" w:rsidR="00F659AF" w:rsidRDefault="007F2E39" w:rsidP="00F72475">
            <w:pPr>
              <w:pStyle w:val="Normal1"/>
              <w:numPr>
                <w:ilvl w:val="0"/>
                <w:numId w:val="8"/>
              </w:numPr>
              <w:ind w:right="181"/>
              <w:rPr>
                <w:rFonts w:asciiTheme="minorHAnsi" w:eastAsia="Arial" w:hAnsiTheme="minorHAnsi" w:cs="Arial"/>
              </w:rPr>
            </w:pPr>
            <w:r>
              <w:rPr>
                <w:rFonts w:asciiTheme="minorHAnsi" w:eastAsia="Arial" w:hAnsiTheme="minorHAnsi" w:cs="Arial"/>
              </w:rPr>
              <w:t>Therapist e</w:t>
            </w:r>
            <w:r w:rsidRPr="003D28E1">
              <w:rPr>
                <w:rFonts w:asciiTheme="minorHAnsi" w:eastAsia="Arial" w:hAnsiTheme="minorHAnsi" w:cs="Arial"/>
              </w:rPr>
              <w:t>licit</w:t>
            </w:r>
            <w:r>
              <w:rPr>
                <w:rFonts w:asciiTheme="minorHAnsi" w:eastAsia="Arial" w:hAnsiTheme="minorHAnsi" w:cs="Arial"/>
              </w:rPr>
              <w:t>s</w:t>
            </w:r>
            <w:r w:rsidRPr="003D28E1">
              <w:rPr>
                <w:rFonts w:asciiTheme="minorHAnsi" w:eastAsia="Arial" w:hAnsiTheme="minorHAnsi" w:cs="Arial"/>
              </w:rPr>
              <w:t xml:space="preserve"> </w:t>
            </w:r>
            <w:r w:rsidR="00F659AF" w:rsidRPr="003D28E1">
              <w:rPr>
                <w:rFonts w:asciiTheme="minorHAnsi" w:eastAsia="Arial" w:hAnsiTheme="minorHAnsi" w:cs="Arial"/>
              </w:rPr>
              <w:t>complete narrative of participant’s experience during medication session.</w:t>
            </w:r>
          </w:p>
          <w:p w14:paraId="282201A3" w14:textId="5A5E9E89" w:rsidR="00F659AF" w:rsidRPr="003D28E1" w:rsidRDefault="002411FD" w:rsidP="00F72475">
            <w:pPr>
              <w:pStyle w:val="Normal1"/>
              <w:numPr>
                <w:ilvl w:val="0"/>
                <w:numId w:val="8"/>
              </w:numPr>
              <w:ind w:right="181"/>
              <w:rPr>
                <w:rFonts w:asciiTheme="minorHAnsi" w:eastAsia="Arial" w:hAnsiTheme="minorHAnsi" w:cs="Arial"/>
              </w:rPr>
            </w:pPr>
            <w:r>
              <w:rPr>
                <w:rFonts w:asciiTheme="minorHAnsi" w:eastAsia="Arial" w:hAnsiTheme="minorHAnsi" w:cs="Arial"/>
              </w:rPr>
              <w:t>I</w:t>
            </w:r>
            <w:r w:rsidR="004550B2" w:rsidRPr="003D28E1">
              <w:rPr>
                <w:rFonts w:asciiTheme="minorHAnsi" w:eastAsia="Arial" w:hAnsiTheme="minorHAnsi" w:cs="Arial"/>
              </w:rPr>
              <w:t>dentif</w:t>
            </w:r>
            <w:r>
              <w:rPr>
                <w:rFonts w:asciiTheme="minorHAnsi" w:eastAsia="Arial" w:hAnsiTheme="minorHAnsi" w:cs="Arial"/>
              </w:rPr>
              <w:t>y</w:t>
            </w:r>
            <w:r w:rsidR="004550B2" w:rsidRPr="003D28E1">
              <w:rPr>
                <w:rFonts w:asciiTheme="minorHAnsi" w:eastAsia="Arial" w:hAnsiTheme="minorHAnsi" w:cs="Arial"/>
              </w:rPr>
              <w:t xml:space="preserve"> and explore aspects of the participant’s narrative that engage with ACT principles, as well as instances when they moved toward or away from psychological flexibility.</w:t>
            </w:r>
          </w:p>
        </w:tc>
      </w:tr>
      <w:tr w:rsidR="00C23F56" w:rsidRPr="003D28E1" w14:paraId="18322801" w14:textId="77777777" w:rsidTr="00C45A1E">
        <w:tc>
          <w:tcPr>
            <w:tcW w:w="2150" w:type="dxa"/>
            <w:shd w:val="clear" w:color="auto" w:fill="auto"/>
            <w:tcMar>
              <w:top w:w="100" w:type="dxa"/>
              <w:left w:w="100" w:type="dxa"/>
              <w:bottom w:w="100" w:type="dxa"/>
              <w:right w:w="100" w:type="dxa"/>
            </w:tcMar>
          </w:tcPr>
          <w:p w14:paraId="5788D8D3" w14:textId="0CFCF0F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Debriefing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#2 </w:t>
            </w:r>
          </w:p>
          <w:p w14:paraId="37F2F8F6"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(1-2 hours, 1 week after medication session)</w:t>
            </w:r>
          </w:p>
        </w:tc>
        <w:tc>
          <w:tcPr>
            <w:tcW w:w="7400" w:type="dxa"/>
            <w:shd w:val="clear" w:color="auto" w:fill="auto"/>
            <w:tcMar>
              <w:top w:w="100" w:type="dxa"/>
              <w:left w:w="100" w:type="dxa"/>
              <w:bottom w:w="100" w:type="dxa"/>
              <w:right w:w="100" w:type="dxa"/>
            </w:tcMar>
          </w:tcPr>
          <w:p w14:paraId="02252736" w14:textId="5BFFDA78" w:rsidR="00AE74D2" w:rsidRDefault="007F2E39" w:rsidP="00F659AF">
            <w:pPr>
              <w:pStyle w:val="Normal1"/>
              <w:ind w:right="181"/>
              <w:rPr>
                <w:rFonts w:asciiTheme="minorHAnsi" w:eastAsia="Arial" w:hAnsiTheme="minorHAnsi" w:cs="Arial"/>
              </w:rPr>
            </w:pPr>
            <w:r>
              <w:rPr>
                <w:rFonts w:asciiTheme="minorHAnsi" w:eastAsia="Arial" w:hAnsiTheme="minorHAnsi" w:cs="Arial"/>
              </w:rPr>
              <w:t xml:space="preserve">Therapist and participant continue to </w:t>
            </w:r>
            <w:r w:rsidR="00F659AF" w:rsidRPr="003D28E1">
              <w:rPr>
                <w:rFonts w:asciiTheme="minorHAnsi" w:eastAsia="Arial" w:hAnsiTheme="minorHAnsi" w:cs="Arial"/>
              </w:rPr>
              <w:t>review and reflect</w:t>
            </w:r>
            <w:r>
              <w:rPr>
                <w:rFonts w:asciiTheme="minorHAnsi" w:eastAsia="Arial" w:hAnsiTheme="minorHAnsi" w:cs="Arial"/>
              </w:rPr>
              <w:t xml:space="preserve"> </w:t>
            </w:r>
            <w:r w:rsidR="00F659AF" w:rsidRPr="003D28E1">
              <w:rPr>
                <w:rFonts w:asciiTheme="minorHAnsi" w:eastAsia="Arial" w:hAnsiTheme="minorHAnsi" w:cs="Arial"/>
              </w:rPr>
              <w:t>on</w:t>
            </w:r>
            <w:r w:rsidR="00AE74D2">
              <w:rPr>
                <w:rFonts w:asciiTheme="minorHAnsi" w:eastAsia="Arial" w:hAnsiTheme="minorHAnsi" w:cs="Arial"/>
              </w:rPr>
              <w:t xml:space="preserve"> the participant’s:</w:t>
            </w:r>
          </w:p>
          <w:p w14:paraId="7F45B4D4" w14:textId="2ABAC164" w:rsidR="00F659AF" w:rsidRPr="003D28E1" w:rsidRDefault="004550B2" w:rsidP="00F72475">
            <w:pPr>
              <w:pStyle w:val="Normal1"/>
              <w:numPr>
                <w:ilvl w:val="0"/>
                <w:numId w:val="9"/>
              </w:numPr>
              <w:ind w:right="181"/>
              <w:rPr>
                <w:rFonts w:asciiTheme="minorHAnsi" w:eastAsia="Arial" w:hAnsiTheme="minorHAnsi" w:cs="Arial"/>
              </w:rPr>
            </w:pPr>
            <w:r>
              <w:rPr>
                <w:rFonts w:asciiTheme="minorHAnsi" w:eastAsia="Arial" w:hAnsiTheme="minorHAnsi" w:cs="Arial"/>
              </w:rPr>
              <w:t>Psilocybin e</w:t>
            </w:r>
            <w:r w:rsidR="00F659AF" w:rsidRPr="003D28E1">
              <w:rPr>
                <w:rFonts w:asciiTheme="minorHAnsi" w:eastAsia="Arial" w:hAnsiTheme="minorHAnsi" w:cs="Arial"/>
              </w:rPr>
              <w:t>xperience</w:t>
            </w:r>
            <w:r w:rsidR="007F2E39">
              <w:rPr>
                <w:rFonts w:asciiTheme="minorHAnsi" w:eastAsia="Arial" w:hAnsiTheme="minorHAnsi" w:cs="Arial"/>
              </w:rPr>
              <w:t>, including</w:t>
            </w:r>
            <w:r w:rsidR="00F659AF" w:rsidRPr="003D28E1">
              <w:rPr>
                <w:rFonts w:asciiTheme="minorHAnsi" w:eastAsia="Arial" w:hAnsiTheme="minorHAnsi" w:cs="Arial"/>
              </w:rPr>
              <w:t xml:space="preserve"> </w:t>
            </w:r>
            <w:r w:rsidR="00AE74D2">
              <w:rPr>
                <w:rFonts w:asciiTheme="minorHAnsi" w:eastAsia="Arial" w:hAnsiTheme="minorHAnsi" w:cs="Arial"/>
              </w:rPr>
              <w:t xml:space="preserve">any emotional, mental, or lifestyle </w:t>
            </w:r>
            <w:r w:rsidR="00F659AF" w:rsidRPr="003D28E1">
              <w:rPr>
                <w:rFonts w:asciiTheme="minorHAnsi" w:eastAsia="Arial" w:hAnsiTheme="minorHAnsi" w:cs="Arial"/>
              </w:rPr>
              <w:t xml:space="preserve">changes </w:t>
            </w:r>
            <w:r w:rsidR="007F2E39">
              <w:rPr>
                <w:rFonts w:asciiTheme="minorHAnsi" w:eastAsia="Arial" w:hAnsiTheme="minorHAnsi" w:cs="Arial"/>
              </w:rPr>
              <w:t>that followed the dosing session</w:t>
            </w:r>
            <w:r w:rsidR="00F659AF" w:rsidRPr="003D28E1">
              <w:rPr>
                <w:rFonts w:asciiTheme="minorHAnsi" w:eastAsia="Arial" w:hAnsiTheme="minorHAnsi" w:cs="Arial"/>
              </w:rPr>
              <w:t>.</w:t>
            </w:r>
          </w:p>
          <w:p w14:paraId="30372373" w14:textId="324F8558" w:rsidR="00F659AF" w:rsidRPr="003D28E1" w:rsidRDefault="00AE74D2" w:rsidP="00F72475">
            <w:pPr>
              <w:pStyle w:val="Normal1"/>
              <w:numPr>
                <w:ilvl w:val="0"/>
                <w:numId w:val="9"/>
              </w:numPr>
              <w:ind w:right="181"/>
              <w:rPr>
                <w:rFonts w:asciiTheme="minorHAnsi" w:eastAsia="Arial" w:hAnsiTheme="minorHAnsi" w:cs="Arial"/>
              </w:rPr>
            </w:pPr>
            <w:r>
              <w:rPr>
                <w:rFonts w:asciiTheme="minorHAnsi" w:eastAsia="Arial" w:hAnsiTheme="minorHAnsi" w:cs="Arial"/>
              </w:rPr>
              <w:t xml:space="preserve">Values, </w:t>
            </w:r>
            <w:r w:rsidR="00F659AF" w:rsidRPr="003D28E1">
              <w:rPr>
                <w:rFonts w:asciiTheme="minorHAnsi" w:eastAsia="Arial" w:hAnsiTheme="minorHAnsi" w:cs="Arial"/>
              </w:rPr>
              <w:t>by discussing the participant’s completed Valued Living Questionnaire</w:t>
            </w:r>
            <w:r w:rsidR="004550B2">
              <w:rPr>
                <w:rFonts w:asciiTheme="minorHAnsi" w:eastAsia="Arial" w:hAnsiTheme="minorHAnsi" w:cs="Arial"/>
              </w:rPr>
              <w:t xml:space="preserve">, and </w:t>
            </w:r>
            <w:r w:rsidR="004550B2" w:rsidRPr="003D28E1">
              <w:rPr>
                <w:rFonts w:asciiTheme="minorHAnsi" w:eastAsia="Arial" w:hAnsiTheme="minorHAnsi" w:cs="Arial"/>
              </w:rPr>
              <w:t>relative importance of valued domains of living.</w:t>
            </w:r>
            <w:r w:rsidR="00F659AF" w:rsidRPr="003D28E1">
              <w:rPr>
                <w:rFonts w:asciiTheme="minorHAnsi" w:eastAsia="Arial" w:hAnsiTheme="minorHAnsi" w:cs="Arial"/>
              </w:rPr>
              <w:t xml:space="preserve"> </w:t>
            </w:r>
          </w:p>
          <w:p w14:paraId="4E57C51F" w14:textId="11E16F35" w:rsidR="00F659AF" w:rsidRPr="003D28E1" w:rsidRDefault="00AE74D2" w:rsidP="00F72475">
            <w:pPr>
              <w:pStyle w:val="Normal1"/>
              <w:numPr>
                <w:ilvl w:val="0"/>
                <w:numId w:val="9"/>
              </w:numPr>
              <w:ind w:right="181"/>
              <w:rPr>
                <w:rFonts w:asciiTheme="minorHAnsi" w:eastAsia="Arial" w:hAnsiTheme="minorHAnsi" w:cs="Arial"/>
              </w:rPr>
            </w:pPr>
            <w:r>
              <w:rPr>
                <w:rFonts w:asciiTheme="minorHAnsi" w:eastAsia="Arial" w:hAnsiTheme="minorHAnsi" w:cs="Arial"/>
              </w:rPr>
              <w:t>Experience</w:t>
            </w:r>
            <w:r w:rsidR="004550B2">
              <w:rPr>
                <w:rFonts w:asciiTheme="minorHAnsi" w:eastAsia="Arial" w:hAnsiTheme="minorHAnsi" w:cs="Arial"/>
              </w:rPr>
              <w:t>s</w:t>
            </w:r>
            <w:r>
              <w:rPr>
                <w:rFonts w:asciiTheme="minorHAnsi" w:eastAsia="Arial" w:hAnsiTheme="minorHAnsi" w:cs="Arial"/>
              </w:rPr>
              <w:t xml:space="preserve"> living in accordance with or not living in alignment with their values. </w:t>
            </w:r>
          </w:p>
        </w:tc>
      </w:tr>
      <w:tr w:rsidR="00C23F56" w:rsidRPr="003D28E1" w14:paraId="088C0003" w14:textId="77777777" w:rsidTr="00C45A1E">
        <w:tc>
          <w:tcPr>
            <w:tcW w:w="2150" w:type="dxa"/>
            <w:shd w:val="clear" w:color="auto" w:fill="auto"/>
            <w:tcMar>
              <w:top w:w="100" w:type="dxa"/>
              <w:left w:w="100" w:type="dxa"/>
              <w:bottom w:w="100" w:type="dxa"/>
              <w:right w:w="100" w:type="dxa"/>
            </w:tcMar>
          </w:tcPr>
          <w:p w14:paraId="57357DDC" w14:textId="2FBB498A"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Preparatory Psychoeducation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#2 </w:t>
            </w:r>
          </w:p>
          <w:p w14:paraId="3A2A5669"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(2 hours, at 4 weeks)</w:t>
            </w:r>
          </w:p>
        </w:tc>
        <w:tc>
          <w:tcPr>
            <w:tcW w:w="7400" w:type="dxa"/>
            <w:shd w:val="clear" w:color="auto" w:fill="auto"/>
            <w:tcMar>
              <w:top w:w="100" w:type="dxa"/>
              <w:left w:w="100" w:type="dxa"/>
              <w:bottom w:w="100" w:type="dxa"/>
              <w:right w:w="100" w:type="dxa"/>
            </w:tcMar>
          </w:tcPr>
          <w:p w14:paraId="7BBB8D0A" w14:textId="3F00F6AE" w:rsidR="006238B9" w:rsidRDefault="002411FD" w:rsidP="00F72475">
            <w:pPr>
              <w:pStyle w:val="Normal1"/>
              <w:numPr>
                <w:ilvl w:val="0"/>
                <w:numId w:val="10"/>
              </w:numPr>
              <w:ind w:right="181"/>
              <w:rPr>
                <w:rFonts w:asciiTheme="minorHAnsi" w:eastAsia="Arial" w:hAnsiTheme="minorHAnsi" w:cs="Arial"/>
              </w:rPr>
            </w:pPr>
            <w:r>
              <w:rPr>
                <w:rFonts w:asciiTheme="minorHAnsi" w:eastAsia="Arial" w:hAnsiTheme="minorHAnsi" w:cs="Arial"/>
              </w:rPr>
              <w:t>C</w:t>
            </w:r>
            <w:r w:rsidR="00E14FAC">
              <w:rPr>
                <w:rFonts w:asciiTheme="minorHAnsi" w:eastAsia="Arial" w:hAnsiTheme="minorHAnsi" w:cs="Arial"/>
              </w:rPr>
              <w:t>onduct p</w:t>
            </w:r>
            <w:r w:rsidR="00E14FAC" w:rsidRPr="003D28E1">
              <w:rPr>
                <w:rFonts w:asciiTheme="minorHAnsi" w:eastAsia="Arial" w:hAnsiTheme="minorHAnsi" w:cs="Arial"/>
              </w:rPr>
              <w:t xml:space="preserve">sychoeducation </w:t>
            </w:r>
            <w:r w:rsidR="00F659AF" w:rsidRPr="003D28E1">
              <w:rPr>
                <w:rFonts w:asciiTheme="minorHAnsi" w:eastAsia="Arial" w:hAnsiTheme="minorHAnsi" w:cs="Arial"/>
              </w:rPr>
              <w:t>regarding</w:t>
            </w:r>
            <w:r w:rsidR="006238B9">
              <w:rPr>
                <w:rFonts w:asciiTheme="minorHAnsi" w:eastAsia="Arial" w:hAnsiTheme="minorHAnsi" w:cs="Arial"/>
              </w:rPr>
              <w:t>:</w:t>
            </w:r>
          </w:p>
          <w:p w14:paraId="0541CCCB" w14:textId="2B624014" w:rsidR="00F659AF" w:rsidRPr="003D28E1" w:rsidRDefault="006238B9" w:rsidP="00F72475">
            <w:pPr>
              <w:pStyle w:val="Normal1"/>
              <w:numPr>
                <w:ilvl w:val="0"/>
                <w:numId w:val="11"/>
              </w:numPr>
              <w:ind w:right="181"/>
              <w:rPr>
                <w:rFonts w:asciiTheme="minorHAnsi" w:eastAsia="Arial" w:hAnsiTheme="minorHAnsi" w:cs="Arial"/>
              </w:rPr>
            </w:pPr>
            <w:r>
              <w:rPr>
                <w:rFonts w:asciiTheme="minorHAnsi" w:eastAsia="Arial" w:hAnsiTheme="minorHAnsi" w:cs="Arial"/>
              </w:rPr>
              <w:t>T</w:t>
            </w:r>
            <w:r w:rsidR="00F659AF" w:rsidRPr="003D28E1">
              <w:rPr>
                <w:rFonts w:asciiTheme="minorHAnsi" w:eastAsia="Arial" w:hAnsiTheme="minorHAnsi" w:cs="Arial"/>
              </w:rPr>
              <w:t xml:space="preserve">he cognitive processes and behaviors that </w:t>
            </w:r>
            <w:r w:rsidR="00E14FAC">
              <w:rPr>
                <w:rFonts w:asciiTheme="minorHAnsi" w:eastAsia="Arial" w:hAnsiTheme="minorHAnsi" w:cs="Arial"/>
              </w:rPr>
              <w:t>contribute to</w:t>
            </w:r>
            <w:r w:rsidR="00F659AF" w:rsidRPr="003D28E1">
              <w:rPr>
                <w:rFonts w:asciiTheme="minorHAnsi" w:eastAsia="Arial" w:hAnsiTheme="minorHAnsi" w:cs="Arial"/>
              </w:rPr>
              <w:t xml:space="preserve"> depression from </w:t>
            </w:r>
            <w:r w:rsidR="00E14FAC">
              <w:rPr>
                <w:rFonts w:asciiTheme="minorHAnsi" w:eastAsia="Arial" w:hAnsiTheme="minorHAnsi" w:cs="Arial"/>
              </w:rPr>
              <w:t xml:space="preserve">an </w:t>
            </w:r>
            <w:r w:rsidR="00F659AF" w:rsidRPr="003D28E1">
              <w:rPr>
                <w:rFonts w:asciiTheme="minorHAnsi" w:eastAsia="Arial" w:hAnsiTheme="minorHAnsi" w:cs="Arial"/>
              </w:rPr>
              <w:t>ACT perspective (i.e. cognitive fusion, experiential avoidance, reason-giving etc</w:t>
            </w:r>
            <w:r w:rsidRPr="003D28E1">
              <w:rPr>
                <w:rFonts w:asciiTheme="minorHAnsi" w:eastAsia="Arial" w:hAnsiTheme="minorHAnsi" w:cs="Arial"/>
              </w:rPr>
              <w:t>.)</w:t>
            </w:r>
            <w:r>
              <w:rPr>
                <w:rFonts w:asciiTheme="minorHAnsi" w:eastAsia="Arial" w:hAnsiTheme="minorHAnsi" w:cs="Arial"/>
              </w:rPr>
              <w:t>;</w:t>
            </w:r>
          </w:p>
          <w:p w14:paraId="485A48A2" w14:textId="734101B9" w:rsidR="00F659AF" w:rsidRPr="002411FD" w:rsidRDefault="006238B9" w:rsidP="00F72475">
            <w:pPr>
              <w:pStyle w:val="Normal1"/>
              <w:numPr>
                <w:ilvl w:val="0"/>
                <w:numId w:val="11"/>
              </w:numPr>
              <w:ind w:right="181"/>
              <w:rPr>
                <w:rFonts w:asciiTheme="minorHAnsi" w:eastAsia="Arial" w:hAnsiTheme="minorHAnsi" w:cs="Arial"/>
              </w:rPr>
            </w:pPr>
            <w:r w:rsidRPr="002411FD">
              <w:rPr>
                <w:rFonts w:asciiTheme="minorHAnsi" w:eastAsia="Arial" w:hAnsiTheme="minorHAnsi" w:cs="Arial"/>
              </w:rPr>
              <w:t>How depressive patterns can be changed through an interactive process between the principles of ACT and the experience with psilocybin; and</w:t>
            </w:r>
          </w:p>
          <w:p w14:paraId="4AA1543B" w14:textId="3FCE2456" w:rsidR="00F659AF" w:rsidRPr="003D28E1" w:rsidRDefault="006238B9" w:rsidP="00F72475">
            <w:pPr>
              <w:pStyle w:val="Normal1"/>
              <w:numPr>
                <w:ilvl w:val="0"/>
                <w:numId w:val="11"/>
              </w:numPr>
              <w:ind w:right="181"/>
              <w:rPr>
                <w:rFonts w:asciiTheme="minorHAnsi" w:eastAsia="Arial" w:hAnsiTheme="minorHAnsi" w:cs="Arial"/>
              </w:rPr>
            </w:pPr>
            <w:r>
              <w:rPr>
                <w:rFonts w:asciiTheme="minorHAnsi" w:eastAsia="Arial" w:hAnsiTheme="minorHAnsi" w:cs="Arial"/>
              </w:rPr>
              <w:lastRenderedPageBreak/>
              <w:t>M</w:t>
            </w:r>
            <w:r w:rsidR="00F659AF" w:rsidRPr="003D28E1">
              <w:rPr>
                <w:rFonts w:asciiTheme="minorHAnsi" w:eastAsia="Arial" w:hAnsiTheme="minorHAnsi" w:cs="Arial"/>
              </w:rPr>
              <w:t>indfulness practice</w:t>
            </w:r>
            <w:r>
              <w:rPr>
                <w:rFonts w:asciiTheme="minorHAnsi" w:eastAsia="Arial" w:hAnsiTheme="minorHAnsi" w:cs="Arial"/>
              </w:rPr>
              <w:t>.</w:t>
            </w:r>
            <w:r w:rsidRPr="003D28E1">
              <w:rPr>
                <w:rFonts w:asciiTheme="minorHAnsi" w:eastAsia="Arial" w:hAnsiTheme="minorHAnsi" w:cs="Arial"/>
              </w:rPr>
              <w:t xml:space="preserve">  </w:t>
            </w:r>
          </w:p>
          <w:p w14:paraId="2241D1FB" w14:textId="14611C9A" w:rsidR="002411FD" w:rsidRDefault="002411FD" w:rsidP="00F72475">
            <w:pPr>
              <w:pStyle w:val="Normal1"/>
              <w:numPr>
                <w:ilvl w:val="0"/>
                <w:numId w:val="10"/>
              </w:numPr>
              <w:ind w:right="181"/>
              <w:rPr>
                <w:rFonts w:asciiTheme="minorHAnsi" w:eastAsia="Arial" w:hAnsiTheme="minorHAnsi" w:cs="Arial"/>
              </w:rPr>
            </w:pPr>
            <w:r>
              <w:rPr>
                <w:rFonts w:asciiTheme="minorHAnsi" w:eastAsia="Arial" w:hAnsiTheme="minorHAnsi" w:cs="Arial"/>
              </w:rPr>
              <w:t>Through this process, the therapist aims to i</w:t>
            </w:r>
            <w:r w:rsidRPr="003D28E1">
              <w:rPr>
                <w:rFonts w:asciiTheme="minorHAnsi" w:eastAsia="Arial" w:hAnsiTheme="minorHAnsi" w:cs="Arial"/>
              </w:rPr>
              <w:t>nduce “creative hopelessness</w:t>
            </w:r>
            <w:r>
              <w:rPr>
                <w:rFonts w:asciiTheme="minorHAnsi" w:eastAsia="Arial" w:hAnsiTheme="minorHAnsi" w:cs="Arial"/>
              </w:rPr>
              <w:t>.</w:t>
            </w:r>
            <w:r w:rsidRPr="003D28E1">
              <w:rPr>
                <w:rFonts w:asciiTheme="minorHAnsi" w:eastAsia="Arial" w:hAnsiTheme="minorHAnsi" w:cs="Arial"/>
              </w:rPr>
              <w:t xml:space="preserve">” </w:t>
            </w:r>
          </w:p>
          <w:p w14:paraId="2A292C0F" w14:textId="423BE39F" w:rsidR="00F659AF" w:rsidRPr="003D28E1" w:rsidRDefault="002411FD" w:rsidP="00F72475">
            <w:pPr>
              <w:pStyle w:val="Normal1"/>
              <w:numPr>
                <w:ilvl w:val="0"/>
                <w:numId w:val="10"/>
              </w:numPr>
              <w:ind w:right="181"/>
              <w:rPr>
                <w:rFonts w:asciiTheme="minorHAnsi" w:eastAsia="Arial" w:hAnsiTheme="minorHAnsi" w:cs="Arial"/>
              </w:rPr>
            </w:pPr>
            <w:r>
              <w:rPr>
                <w:rFonts w:asciiTheme="minorHAnsi" w:eastAsia="Arial" w:hAnsiTheme="minorHAnsi" w:cs="Arial"/>
              </w:rPr>
              <w:t>Assisting the participant in setting an i</w:t>
            </w:r>
            <w:r w:rsidRPr="003D28E1">
              <w:rPr>
                <w:rFonts w:asciiTheme="minorHAnsi" w:eastAsia="Arial" w:hAnsiTheme="minorHAnsi" w:cs="Arial"/>
              </w:rPr>
              <w:t>ntention for medication session #</w:t>
            </w:r>
            <w:r>
              <w:rPr>
                <w:rFonts w:asciiTheme="minorHAnsi" w:eastAsia="Arial" w:hAnsiTheme="minorHAnsi" w:cs="Arial"/>
              </w:rPr>
              <w:t>2</w:t>
            </w:r>
            <w:r w:rsidRPr="003D28E1">
              <w:rPr>
                <w:rFonts w:asciiTheme="minorHAnsi" w:eastAsia="Arial" w:hAnsiTheme="minorHAnsi" w:cs="Arial"/>
              </w:rPr>
              <w:t>.</w:t>
            </w:r>
          </w:p>
        </w:tc>
      </w:tr>
      <w:tr w:rsidR="00C23F56" w:rsidRPr="003D28E1" w14:paraId="5B166943" w14:textId="77777777" w:rsidTr="00C45A1E">
        <w:tc>
          <w:tcPr>
            <w:tcW w:w="2150" w:type="dxa"/>
            <w:shd w:val="clear" w:color="auto" w:fill="auto"/>
            <w:tcMar>
              <w:top w:w="100" w:type="dxa"/>
              <w:left w:w="100" w:type="dxa"/>
              <w:bottom w:w="100" w:type="dxa"/>
              <w:right w:w="100" w:type="dxa"/>
            </w:tcMar>
          </w:tcPr>
          <w:p w14:paraId="7DE92E48" w14:textId="0E982A00"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lastRenderedPageBreak/>
              <w:t xml:space="preserve">Medication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#2 </w:t>
            </w:r>
          </w:p>
          <w:p w14:paraId="75A16D06"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(at 5 weeks)</w:t>
            </w:r>
          </w:p>
        </w:tc>
        <w:tc>
          <w:tcPr>
            <w:tcW w:w="7400" w:type="dxa"/>
            <w:shd w:val="clear" w:color="auto" w:fill="auto"/>
            <w:tcMar>
              <w:top w:w="100" w:type="dxa"/>
              <w:left w:w="100" w:type="dxa"/>
              <w:bottom w:w="100" w:type="dxa"/>
              <w:right w:w="100" w:type="dxa"/>
            </w:tcMar>
          </w:tcPr>
          <w:p w14:paraId="4CE07C89"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Same as medication session #1</w:t>
            </w:r>
          </w:p>
        </w:tc>
      </w:tr>
      <w:tr w:rsidR="00C23F56" w:rsidRPr="003D28E1" w14:paraId="070D21AB" w14:textId="77777777" w:rsidTr="00C45A1E">
        <w:tc>
          <w:tcPr>
            <w:tcW w:w="2150" w:type="dxa"/>
            <w:shd w:val="clear" w:color="auto" w:fill="auto"/>
            <w:tcMar>
              <w:top w:w="100" w:type="dxa"/>
              <w:left w:w="100" w:type="dxa"/>
              <w:bottom w:w="100" w:type="dxa"/>
              <w:right w:w="100" w:type="dxa"/>
            </w:tcMar>
          </w:tcPr>
          <w:p w14:paraId="05D112D9" w14:textId="7E8FF04D"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Debriefing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#3 </w:t>
            </w:r>
          </w:p>
          <w:p w14:paraId="40CCCAB3"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(1-2 hours, day after medication session)</w:t>
            </w:r>
          </w:p>
          <w:p w14:paraId="0B8913E4" w14:textId="77777777" w:rsidR="00F659AF" w:rsidRPr="003D28E1" w:rsidRDefault="00F659AF" w:rsidP="00F659AF">
            <w:pPr>
              <w:pStyle w:val="Normal1"/>
              <w:ind w:right="181"/>
              <w:rPr>
                <w:rFonts w:asciiTheme="minorHAnsi" w:eastAsia="Arial" w:hAnsiTheme="minorHAnsi" w:cs="Arial"/>
              </w:rPr>
            </w:pPr>
          </w:p>
        </w:tc>
        <w:tc>
          <w:tcPr>
            <w:tcW w:w="7400" w:type="dxa"/>
            <w:shd w:val="clear" w:color="auto" w:fill="auto"/>
            <w:tcMar>
              <w:top w:w="100" w:type="dxa"/>
              <w:left w:w="100" w:type="dxa"/>
              <w:bottom w:w="100" w:type="dxa"/>
              <w:right w:w="100" w:type="dxa"/>
            </w:tcMar>
          </w:tcPr>
          <w:p w14:paraId="24CCC3A8" w14:textId="4C22D148" w:rsidR="00F659AF" w:rsidRPr="003D28E1" w:rsidRDefault="006238B9" w:rsidP="00F659AF">
            <w:pPr>
              <w:pStyle w:val="Normal1"/>
              <w:ind w:right="181"/>
              <w:rPr>
                <w:rFonts w:asciiTheme="minorHAnsi" w:eastAsia="Arial" w:hAnsiTheme="minorHAnsi" w:cs="Arial"/>
              </w:rPr>
            </w:pPr>
            <w:r>
              <w:rPr>
                <w:rFonts w:asciiTheme="minorHAnsi" w:eastAsia="Arial" w:hAnsiTheme="minorHAnsi" w:cs="Arial"/>
              </w:rPr>
              <w:t>Therapist e</w:t>
            </w:r>
            <w:r w:rsidRPr="003D28E1">
              <w:rPr>
                <w:rFonts w:asciiTheme="minorHAnsi" w:eastAsia="Arial" w:hAnsiTheme="minorHAnsi" w:cs="Arial"/>
              </w:rPr>
              <w:t>licit</w:t>
            </w:r>
            <w:r>
              <w:rPr>
                <w:rFonts w:asciiTheme="minorHAnsi" w:eastAsia="Arial" w:hAnsiTheme="minorHAnsi" w:cs="Arial"/>
              </w:rPr>
              <w:t>s</w:t>
            </w:r>
            <w:r w:rsidRPr="003D28E1">
              <w:rPr>
                <w:rFonts w:asciiTheme="minorHAnsi" w:eastAsia="Arial" w:hAnsiTheme="minorHAnsi" w:cs="Arial"/>
              </w:rPr>
              <w:t xml:space="preserve"> </w:t>
            </w:r>
            <w:r w:rsidR="00F659AF" w:rsidRPr="003D28E1">
              <w:rPr>
                <w:rFonts w:asciiTheme="minorHAnsi" w:eastAsia="Arial" w:hAnsiTheme="minorHAnsi" w:cs="Arial"/>
              </w:rPr>
              <w:t>complete narrative of participant’s experience during medication session</w:t>
            </w:r>
            <w:r>
              <w:rPr>
                <w:rFonts w:asciiTheme="minorHAnsi" w:eastAsia="Arial" w:hAnsiTheme="minorHAnsi" w:cs="Arial"/>
              </w:rPr>
              <w:t>, exploring:</w:t>
            </w:r>
          </w:p>
          <w:p w14:paraId="5E7AD5DA" w14:textId="6EC398EF" w:rsidR="00F659AF" w:rsidRPr="003D28E1" w:rsidRDefault="006238B9" w:rsidP="00F72475">
            <w:pPr>
              <w:pStyle w:val="Normal1"/>
              <w:numPr>
                <w:ilvl w:val="0"/>
                <w:numId w:val="12"/>
              </w:numPr>
              <w:ind w:right="181"/>
              <w:rPr>
                <w:rFonts w:asciiTheme="minorHAnsi" w:eastAsia="Arial" w:hAnsiTheme="minorHAnsi" w:cs="Arial"/>
              </w:rPr>
            </w:pPr>
            <w:r>
              <w:rPr>
                <w:rFonts w:asciiTheme="minorHAnsi" w:eastAsia="Arial" w:hAnsiTheme="minorHAnsi" w:cs="Arial"/>
              </w:rPr>
              <w:t>A</w:t>
            </w:r>
            <w:r w:rsidR="00F659AF" w:rsidRPr="003D28E1">
              <w:rPr>
                <w:rFonts w:asciiTheme="minorHAnsi" w:eastAsia="Arial" w:hAnsiTheme="minorHAnsi" w:cs="Arial"/>
              </w:rPr>
              <w:t>spects of the experience in relation to ACT principles discussed previously.</w:t>
            </w:r>
          </w:p>
          <w:p w14:paraId="296AF386" w14:textId="60CF0A99" w:rsidR="00F659AF" w:rsidRPr="003D28E1" w:rsidRDefault="009A519D" w:rsidP="00F72475">
            <w:pPr>
              <w:pStyle w:val="Normal1"/>
              <w:numPr>
                <w:ilvl w:val="0"/>
                <w:numId w:val="12"/>
              </w:numPr>
              <w:ind w:right="181"/>
              <w:rPr>
                <w:rFonts w:asciiTheme="minorHAnsi" w:eastAsia="Arial" w:hAnsiTheme="minorHAnsi" w:cs="Arial"/>
              </w:rPr>
            </w:pPr>
            <w:r>
              <w:rPr>
                <w:rFonts w:asciiTheme="minorHAnsi" w:eastAsia="Arial" w:hAnsiTheme="minorHAnsi" w:cs="Arial"/>
              </w:rPr>
              <w:t>M</w:t>
            </w:r>
            <w:r w:rsidR="00F659AF" w:rsidRPr="003D28E1">
              <w:rPr>
                <w:rFonts w:asciiTheme="minorHAnsi" w:eastAsia="Arial" w:hAnsiTheme="minorHAnsi" w:cs="Arial"/>
              </w:rPr>
              <w:t xml:space="preserve">etaphors derived from psilocybin experience or from ACT (i.e. house and furniture metaphor) to aid in understanding of the principles, such as self-as-context. </w:t>
            </w:r>
          </w:p>
        </w:tc>
      </w:tr>
      <w:tr w:rsidR="00C23F56" w:rsidRPr="003D28E1" w14:paraId="7B4291C3" w14:textId="77777777" w:rsidTr="00C45A1E">
        <w:tc>
          <w:tcPr>
            <w:tcW w:w="2150" w:type="dxa"/>
            <w:shd w:val="clear" w:color="auto" w:fill="auto"/>
            <w:tcMar>
              <w:top w:w="100" w:type="dxa"/>
              <w:left w:w="100" w:type="dxa"/>
              <w:bottom w:w="100" w:type="dxa"/>
              <w:right w:w="100" w:type="dxa"/>
            </w:tcMar>
          </w:tcPr>
          <w:p w14:paraId="1DD14343" w14:textId="01D68081"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Debriefing </w:t>
            </w:r>
            <w:r w:rsidR="00AE74D2">
              <w:rPr>
                <w:rFonts w:asciiTheme="minorHAnsi" w:eastAsia="Arial" w:hAnsiTheme="minorHAnsi" w:cs="Arial"/>
              </w:rPr>
              <w:t>S</w:t>
            </w:r>
            <w:r w:rsidR="00AE74D2" w:rsidRPr="003D28E1">
              <w:rPr>
                <w:rFonts w:asciiTheme="minorHAnsi" w:eastAsia="Arial" w:hAnsiTheme="minorHAnsi" w:cs="Arial"/>
              </w:rPr>
              <w:t xml:space="preserve">ession </w:t>
            </w:r>
            <w:r w:rsidRPr="003D28E1">
              <w:rPr>
                <w:rFonts w:asciiTheme="minorHAnsi" w:eastAsia="Arial" w:hAnsiTheme="minorHAnsi" w:cs="Arial"/>
              </w:rPr>
              <w:t xml:space="preserve">#4 </w:t>
            </w:r>
          </w:p>
          <w:p w14:paraId="000E2647"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(1-2 hours, 1 week after medication session)</w:t>
            </w:r>
          </w:p>
          <w:p w14:paraId="39DF2977" w14:textId="77777777" w:rsidR="00F659AF" w:rsidRPr="003D28E1" w:rsidRDefault="00F659AF" w:rsidP="00F659AF">
            <w:pPr>
              <w:pStyle w:val="Normal1"/>
              <w:ind w:right="181"/>
              <w:rPr>
                <w:rFonts w:asciiTheme="minorHAnsi" w:eastAsia="Arial" w:hAnsiTheme="minorHAnsi" w:cs="Arial"/>
              </w:rPr>
            </w:pPr>
          </w:p>
        </w:tc>
        <w:tc>
          <w:tcPr>
            <w:tcW w:w="7400" w:type="dxa"/>
            <w:shd w:val="clear" w:color="auto" w:fill="auto"/>
            <w:tcMar>
              <w:top w:w="100" w:type="dxa"/>
              <w:left w:w="100" w:type="dxa"/>
              <w:bottom w:w="100" w:type="dxa"/>
              <w:right w:w="100" w:type="dxa"/>
            </w:tcMar>
          </w:tcPr>
          <w:p w14:paraId="4146927F" w14:textId="654069D1" w:rsidR="00F659AF" w:rsidRPr="003D28E1" w:rsidRDefault="004664E3">
            <w:pPr>
              <w:pStyle w:val="Normal1"/>
              <w:ind w:right="181"/>
              <w:rPr>
                <w:rFonts w:asciiTheme="minorHAnsi" w:eastAsia="Arial" w:hAnsiTheme="minorHAnsi" w:cs="Arial"/>
              </w:rPr>
            </w:pPr>
            <w:r>
              <w:rPr>
                <w:rFonts w:asciiTheme="minorHAnsi" w:eastAsia="Arial" w:hAnsiTheme="minorHAnsi" w:cs="Arial"/>
              </w:rPr>
              <w:t>Using the ACT Matrix if helpful, t</w:t>
            </w:r>
            <w:r w:rsidR="006238B9">
              <w:rPr>
                <w:rFonts w:asciiTheme="minorHAnsi" w:eastAsia="Arial" w:hAnsiTheme="minorHAnsi" w:cs="Arial"/>
              </w:rPr>
              <w:t xml:space="preserve">herapist and participant continue to </w:t>
            </w:r>
            <w:r w:rsidR="006238B9" w:rsidRPr="003D28E1">
              <w:rPr>
                <w:rFonts w:asciiTheme="minorHAnsi" w:eastAsia="Arial" w:hAnsiTheme="minorHAnsi" w:cs="Arial"/>
              </w:rPr>
              <w:t>review and reflect</w:t>
            </w:r>
            <w:r w:rsidR="006238B9">
              <w:rPr>
                <w:rFonts w:asciiTheme="minorHAnsi" w:eastAsia="Arial" w:hAnsiTheme="minorHAnsi" w:cs="Arial"/>
              </w:rPr>
              <w:t xml:space="preserve"> </w:t>
            </w:r>
            <w:r w:rsidR="006238B9" w:rsidRPr="003D28E1">
              <w:rPr>
                <w:rFonts w:asciiTheme="minorHAnsi" w:eastAsia="Arial" w:hAnsiTheme="minorHAnsi" w:cs="Arial"/>
              </w:rPr>
              <w:t>on</w:t>
            </w:r>
            <w:r w:rsidR="006238B9">
              <w:rPr>
                <w:rFonts w:asciiTheme="minorHAnsi" w:eastAsia="Arial" w:hAnsiTheme="minorHAnsi" w:cs="Arial"/>
              </w:rPr>
              <w:t xml:space="preserve"> the participant’s</w:t>
            </w:r>
            <w:r w:rsidR="00F659AF" w:rsidRPr="003D28E1">
              <w:rPr>
                <w:rFonts w:asciiTheme="minorHAnsi" w:eastAsia="Arial" w:hAnsiTheme="minorHAnsi" w:cs="Arial"/>
              </w:rPr>
              <w:t xml:space="preserve"> medication experience</w:t>
            </w:r>
            <w:r>
              <w:rPr>
                <w:rFonts w:asciiTheme="minorHAnsi" w:eastAsia="Arial" w:hAnsiTheme="minorHAnsi" w:cs="Arial"/>
              </w:rPr>
              <w:t xml:space="preserve"> </w:t>
            </w:r>
            <w:r w:rsidR="00F659AF" w:rsidRPr="003D28E1">
              <w:rPr>
                <w:rFonts w:asciiTheme="minorHAnsi" w:eastAsia="Arial" w:hAnsiTheme="minorHAnsi" w:cs="Arial"/>
              </w:rPr>
              <w:t>and changes that have taken place</w:t>
            </w:r>
            <w:r w:rsidR="006238B9">
              <w:rPr>
                <w:rFonts w:asciiTheme="minorHAnsi" w:eastAsia="Arial" w:hAnsiTheme="minorHAnsi" w:cs="Arial"/>
              </w:rPr>
              <w:t>, to explore:</w:t>
            </w:r>
          </w:p>
          <w:p w14:paraId="7E01FEAA" w14:textId="7174E9E9" w:rsidR="006238B9" w:rsidRDefault="004664E3" w:rsidP="00F72475">
            <w:pPr>
              <w:pStyle w:val="Normal1"/>
              <w:numPr>
                <w:ilvl w:val="0"/>
                <w:numId w:val="13"/>
              </w:numPr>
              <w:ind w:right="181"/>
              <w:rPr>
                <w:rFonts w:asciiTheme="minorHAnsi" w:eastAsia="Arial" w:hAnsiTheme="minorHAnsi" w:cs="Arial"/>
              </w:rPr>
            </w:pPr>
            <w:r>
              <w:rPr>
                <w:rFonts w:asciiTheme="minorHAnsi" w:eastAsia="Arial" w:hAnsiTheme="minorHAnsi" w:cs="Arial"/>
              </w:rPr>
              <w:t>What the participant v</w:t>
            </w:r>
            <w:r w:rsidR="00F659AF" w:rsidRPr="003D28E1">
              <w:rPr>
                <w:rFonts w:asciiTheme="minorHAnsi" w:eastAsia="Arial" w:hAnsiTheme="minorHAnsi" w:cs="Arial"/>
              </w:rPr>
              <w:t>alue</w:t>
            </w:r>
            <w:r>
              <w:rPr>
                <w:rFonts w:asciiTheme="minorHAnsi" w:eastAsia="Arial" w:hAnsiTheme="minorHAnsi" w:cs="Arial"/>
              </w:rPr>
              <w:t>s most;</w:t>
            </w:r>
            <w:r w:rsidR="00F659AF" w:rsidRPr="003D28E1">
              <w:rPr>
                <w:rFonts w:asciiTheme="minorHAnsi" w:eastAsia="Arial" w:hAnsiTheme="minorHAnsi" w:cs="Arial"/>
              </w:rPr>
              <w:t xml:space="preserve"> </w:t>
            </w:r>
          </w:p>
          <w:p w14:paraId="40FD94C5" w14:textId="504FF58D" w:rsidR="006238B9" w:rsidRDefault="004664E3" w:rsidP="00F72475">
            <w:pPr>
              <w:pStyle w:val="Normal1"/>
              <w:numPr>
                <w:ilvl w:val="0"/>
                <w:numId w:val="13"/>
              </w:numPr>
              <w:ind w:right="181"/>
              <w:rPr>
                <w:rFonts w:asciiTheme="minorHAnsi" w:eastAsia="Arial" w:hAnsiTheme="minorHAnsi" w:cs="Arial"/>
              </w:rPr>
            </w:pPr>
            <w:r>
              <w:rPr>
                <w:rFonts w:asciiTheme="minorHAnsi" w:eastAsia="Arial" w:hAnsiTheme="minorHAnsi" w:cs="Arial"/>
              </w:rPr>
              <w:t>How to p</w:t>
            </w:r>
            <w:r w:rsidR="00F659AF" w:rsidRPr="003D28E1">
              <w:rPr>
                <w:rFonts w:asciiTheme="minorHAnsi" w:eastAsia="Arial" w:hAnsiTheme="minorHAnsi" w:cs="Arial"/>
              </w:rPr>
              <w:t>ut</w:t>
            </w:r>
            <w:r>
              <w:rPr>
                <w:rFonts w:asciiTheme="minorHAnsi" w:eastAsia="Arial" w:hAnsiTheme="minorHAnsi" w:cs="Arial"/>
              </w:rPr>
              <w:t xml:space="preserve"> their</w:t>
            </w:r>
            <w:r w:rsidR="00F659AF" w:rsidRPr="003D28E1">
              <w:rPr>
                <w:rFonts w:asciiTheme="minorHAnsi" w:eastAsia="Arial" w:hAnsiTheme="minorHAnsi" w:cs="Arial"/>
                <w:b/>
              </w:rPr>
              <w:t xml:space="preserve"> </w:t>
            </w:r>
            <w:r w:rsidR="00F659AF" w:rsidRPr="003D28E1">
              <w:rPr>
                <w:rFonts w:asciiTheme="minorHAnsi" w:eastAsia="Arial" w:hAnsiTheme="minorHAnsi" w:cs="Arial"/>
              </w:rPr>
              <w:t>values into action</w:t>
            </w:r>
            <w:r w:rsidR="009A519D">
              <w:rPr>
                <w:rFonts w:asciiTheme="minorHAnsi" w:eastAsia="Arial" w:hAnsiTheme="minorHAnsi" w:cs="Arial"/>
              </w:rPr>
              <w:t>.</w:t>
            </w:r>
            <w:r w:rsidR="00F659AF" w:rsidRPr="003D28E1">
              <w:rPr>
                <w:rFonts w:asciiTheme="minorHAnsi" w:eastAsia="Arial" w:hAnsiTheme="minorHAnsi" w:cs="Arial"/>
              </w:rPr>
              <w:t xml:space="preserve"> </w:t>
            </w:r>
          </w:p>
          <w:p w14:paraId="0909A0B6" w14:textId="77777777" w:rsidR="004664E3" w:rsidRDefault="004664E3" w:rsidP="00F659AF">
            <w:pPr>
              <w:pStyle w:val="Normal1"/>
              <w:ind w:right="181"/>
              <w:rPr>
                <w:rFonts w:asciiTheme="minorHAnsi" w:eastAsia="Arial" w:hAnsiTheme="minorHAnsi" w:cs="Arial"/>
              </w:rPr>
            </w:pPr>
          </w:p>
          <w:p w14:paraId="4B6EF890" w14:textId="6F387813" w:rsidR="00F659AF" w:rsidRPr="003D28E1" w:rsidRDefault="004664E3" w:rsidP="00F659AF">
            <w:pPr>
              <w:pStyle w:val="Normal1"/>
              <w:ind w:right="181"/>
              <w:rPr>
                <w:rFonts w:asciiTheme="minorHAnsi" w:eastAsia="Arial" w:hAnsiTheme="minorHAnsi" w:cs="Arial"/>
              </w:rPr>
            </w:pPr>
            <w:r>
              <w:rPr>
                <w:rFonts w:asciiTheme="minorHAnsi" w:eastAsia="Arial" w:hAnsiTheme="minorHAnsi" w:cs="Arial"/>
              </w:rPr>
              <w:t xml:space="preserve">Therapist may </w:t>
            </w:r>
            <w:r w:rsidR="00F659AF" w:rsidRPr="003D28E1">
              <w:rPr>
                <w:rFonts w:asciiTheme="minorHAnsi" w:eastAsia="Arial" w:hAnsiTheme="minorHAnsi" w:cs="Arial"/>
              </w:rPr>
              <w:t xml:space="preserve">shift towards a more directive behavioral approach </w:t>
            </w:r>
            <w:r>
              <w:rPr>
                <w:rFonts w:asciiTheme="minorHAnsi" w:eastAsia="Arial" w:hAnsiTheme="minorHAnsi" w:cs="Arial"/>
              </w:rPr>
              <w:t xml:space="preserve">to </w:t>
            </w:r>
            <w:r w:rsidR="00F659AF" w:rsidRPr="003D28E1">
              <w:rPr>
                <w:rFonts w:asciiTheme="minorHAnsi" w:eastAsia="Arial" w:hAnsiTheme="minorHAnsi" w:cs="Arial"/>
              </w:rPr>
              <w:t xml:space="preserve">help the participant </w:t>
            </w:r>
            <w:r w:rsidR="007F1E84">
              <w:rPr>
                <w:rFonts w:asciiTheme="minorHAnsi" w:eastAsia="Arial" w:hAnsiTheme="minorHAnsi" w:cs="Arial"/>
              </w:rPr>
              <w:t xml:space="preserve">to </w:t>
            </w:r>
            <w:r w:rsidR="00F659AF" w:rsidRPr="003D28E1">
              <w:rPr>
                <w:rFonts w:asciiTheme="minorHAnsi" w:eastAsia="Arial" w:hAnsiTheme="minorHAnsi" w:cs="Arial"/>
              </w:rPr>
              <w:t>define</w:t>
            </w:r>
            <w:r>
              <w:rPr>
                <w:rFonts w:asciiTheme="minorHAnsi" w:eastAsia="Arial" w:hAnsiTheme="minorHAnsi" w:cs="Arial"/>
              </w:rPr>
              <w:t xml:space="preserve"> precise</w:t>
            </w:r>
            <w:r w:rsidR="00F659AF" w:rsidRPr="003D28E1">
              <w:rPr>
                <w:rFonts w:asciiTheme="minorHAnsi" w:eastAsia="Arial" w:hAnsiTheme="minorHAnsi" w:cs="Arial"/>
              </w:rPr>
              <w:t xml:space="preserve"> actions they can take to start living in accordance with their values.</w:t>
            </w:r>
          </w:p>
        </w:tc>
      </w:tr>
      <w:tr w:rsidR="00C23F56" w:rsidRPr="003D28E1" w14:paraId="0B34ED56" w14:textId="77777777" w:rsidTr="00C45A1E">
        <w:tc>
          <w:tcPr>
            <w:tcW w:w="2150" w:type="dxa"/>
            <w:shd w:val="clear" w:color="auto" w:fill="auto"/>
            <w:tcMar>
              <w:top w:w="100" w:type="dxa"/>
              <w:left w:w="100" w:type="dxa"/>
              <w:bottom w:w="100" w:type="dxa"/>
              <w:right w:w="100" w:type="dxa"/>
            </w:tcMar>
          </w:tcPr>
          <w:p w14:paraId="43DEE3CB" w14:textId="646372D3"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 xml:space="preserve">Follow-up </w:t>
            </w:r>
            <w:r w:rsidR="00AE74D2">
              <w:rPr>
                <w:rFonts w:asciiTheme="minorHAnsi" w:eastAsia="Arial" w:hAnsiTheme="minorHAnsi" w:cs="Arial"/>
              </w:rPr>
              <w:t>S</w:t>
            </w:r>
            <w:r w:rsidR="00AE74D2" w:rsidRPr="003D28E1">
              <w:rPr>
                <w:rFonts w:asciiTheme="minorHAnsi" w:eastAsia="Arial" w:hAnsiTheme="minorHAnsi" w:cs="Arial"/>
              </w:rPr>
              <w:t xml:space="preserve">essions </w:t>
            </w:r>
            <w:r w:rsidRPr="003D28E1">
              <w:rPr>
                <w:rFonts w:asciiTheme="minorHAnsi" w:eastAsia="Arial" w:hAnsiTheme="minorHAnsi" w:cs="Arial"/>
              </w:rPr>
              <w:t>#1 and #2</w:t>
            </w:r>
          </w:p>
          <w:p w14:paraId="58D5C99F" w14:textId="77777777" w:rsidR="00F659AF" w:rsidRPr="003D28E1" w:rsidRDefault="00F659AF" w:rsidP="00F659AF">
            <w:pPr>
              <w:pStyle w:val="Normal1"/>
              <w:ind w:right="181"/>
              <w:rPr>
                <w:rFonts w:asciiTheme="minorHAnsi" w:eastAsia="Arial" w:hAnsiTheme="minorHAnsi" w:cs="Arial"/>
              </w:rPr>
            </w:pPr>
            <w:r w:rsidRPr="003D28E1">
              <w:rPr>
                <w:rFonts w:asciiTheme="minorHAnsi" w:eastAsia="Arial" w:hAnsiTheme="minorHAnsi" w:cs="Arial"/>
              </w:rPr>
              <w:t>(2 and 4 weeks after medication session #2)</w:t>
            </w:r>
          </w:p>
        </w:tc>
        <w:tc>
          <w:tcPr>
            <w:tcW w:w="7400" w:type="dxa"/>
            <w:shd w:val="clear" w:color="auto" w:fill="auto"/>
            <w:tcMar>
              <w:top w:w="100" w:type="dxa"/>
              <w:left w:w="100" w:type="dxa"/>
              <w:bottom w:w="100" w:type="dxa"/>
              <w:right w:w="100" w:type="dxa"/>
            </w:tcMar>
          </w:tcPr>
          <w:p w14:paraId="49F73275" w14:textId="563907A8" w:rsidR="004664E3" w:rsidRDefault="004664E3" w:rsidP="00F659AF">
            <w:pPr>
              <w:pStyle w:val="Normal1"/>
              <w:ind w:right="181"/>
              <w:rPr>
                <w:rFonts w:asciiTheme="minorHAnsi" w:eastAsia="Arial" w:hAnsiTheme="minorHAnsi" w:cs="Arial"/>
              </w:rPr>
            </w:pPr>
            <w:r>
              <w:rPr>
                <w:rFonts w:asciiTheme="minorHAnsi" w:eastAsia="Arial" w:hAnsiTheme="minorHAnsi" w:cs="Arial"/>
              </w:rPr>
              <w:t>Therapist c</w:t>
            </w:r>
            <w:r w:rsidRPr="003D28E1">
              <w:rPr>
                <w:rFonts w:asciiTheme="minorHAnsi" w:eastAsia="Arial" w:hAnsiTheme="minorHAnsi" w:cs="Arial"/>
              </w:rPr>
              <w:t>ontinue</w:t>
            </w:r>
            <w:r>
              <w:rPr>
                <w:rFonts w:asciiTheme="minorHAnsi" w:eastAsia="Arial" w:hAnsiTheme="minorHAnsi" w:cs="Arial"/>
              </w:rPr>
              <w:t>s</w:t>
            </w:r>
            <w:r w:rsidRPr="003D28E1">
              <w:rPr>
                <w:rFonts w:asciiTheme="minorHAnsi" w:eastAsia="Arial" w:hAnsiTheme="minorHAnsi" w:cs="Arial"/>
              </w:rPr>
              <w:t xml:space="preserve"> </w:t>
            </w:r>
            <w:r w:rsidR="00F659AF" w:rsidRPr="003D28E1">
              <w:rPr>
                <w:rFonts w:asciiTheme="minorHAnsi" w:eastAsia="Arial" w:hAnsiTheme="minorHAnsi" w:cs="Arial"/>
              </w:rPr>
              <w:t>to explore</w:t>
            </w:r>
            <w:r>
              <w:rPr>
                <w:rFonts w:asciiTheme="minorHAnsi" w:eastAsia="Arial" w:hAnsiTheme="minorHAnsi" w:cs="Arial"/>
              </w:rPr>
              <w:t xml:space="preserve"> and reinforce;</w:t>
            </w:r>
          </w:p>
          <w:p w14:paraId="001BA042" w14:textId="6FF17CA1" w:rsidR="00B70C22" w:rsidRDefault="004664E3" w:rsidP="00F72475">
            <w:pPr>
              <w:pStyle w:val="Normal1"/>
              <w:numPr>
                <w:ilvl w:val="0"/>
                <w:numId w:val="14"/>
              </w:numPr>
              <w:ind w:right="181"/>
              <w:rPr>
                <w:rFonts w:asciiTheme="minorHAnsi" w:eastAsia="Arial" w:hAnsiTheme="minorHAnsi" w:cs="Arial"/>
              </w:rPr>
            </w:pPr>
            <w:r>
              <w:rPr>
                <w:rFonts w:asciiTheme="minorHAnsi" w:eastAsia="Arial" w:hAnsiTheme="minorHAnsi" w:cs="Arial"/>
              </w:rPr>
              <w:t>I</w:t>
            </w:r>
            <w:r w:rsidR="00F659AF" w:rsidRPr="003D28E1">
              <w:rPr>
                <w:rFonts w:asciiTheme="minorHAnsi" w:eastAsia="Arial" w:hAnsiTheme="minorHAnsi" w:cs="Arial"/>
              </w:rPr>
              <w:t xml:space="preserve">nsights gained from the psilocybin experience </w:t>
            </w:r>
            <w:r w:rsidR="009A519D">
              <w:rPr>
                <w:rFonts w:asciiTheme="minorHAnsi" w:eastAsia="Arial" w:hAnsiTheme="minorHAnsi" w:cs="Arial"/>
              </w:rPr>
              <w:t>while</w:t>
            </w:r>
            <w:r w:rsidR="00F659AF" w:rsidRPr="003D28E1">
              <w:rPr>
                <w:rFonts w:asciiTheme="minorHAnsi" w:eastAsia="Arial" w:hAnsiTheme="minorHAnsi" w:cs="Arial"/>
              </w:rPr>
              <w:t xml:space="preserve"> assess</w:t>
            </w:r>
            <w:r w:rsidR="009A519D">
              <w:rPr>
                <w:rFonts w:asciiTheme="minorHAnsi" w:eastAsia="Arial" w:hAnsiTheme="minorHAnsi" w:cs="Arial"/>
              </w:rPr>
              <w:t>ing</w:t>
            </w:r>
            <w:r w:rsidR="00F659AF" w:rsidRPr="003D28E1">
              <w:rPr>
                <w:rFonts w:asciiTheme="minorHAnsi" w:eastAsia="Arial" w:hAnsiTheme="minorHAnsi" w:cs="Arial"/>
              </w:rPr>
              <w:t xml:space="preserve"> for changes in psychological flexibility</w:t>
            </w:r>
            <w:r>
              <w:rPr>
                <w:rFonts w:asciiTheme="minorHAnsi" w:eastAsia="Arial" w:hAnsiTheme="minorHAnsi" w:cs="Arial"/>
              </w:rPr>
              <w:t>;</w:t>
            </w:r>
            <w:r w:rsidRPr="003D28E1">
              <w:rPr>
                <w:rFonts w:asciiTheme="minorHAnsi" w:eastAsia="Arial" w:hAnsiTheme="minorHAnsi" w:cs="Arial"/>
              </w:rPr>
              <w:t xml:space="preserve"> </w:t>
            </w:r>
          </w:p>
          <w:p w14:paraId="1CA4C1AA" w14:textId="36C6BF5F" w:rsidR="00F659AF" w:rsidRPr="003D28E1" w:rsidRDefault="004664E3" w:rsidP="00F72475">
            <w:pPr>
              <w:pStyle w:val="Normal1"/>
              <w:numPr>
                <w:ilvl w:val="0"/>
                <w:numId w:val="14"/>
              </w:numPr>
              <w:ind w:right="181"/>
              <w:rPr>
                <w:rFonts w:asciiTheme="minorHAnsi" w:eastAsia="Arial" w:hAnsiTheme="minorHAnsi" w:cs="Arial"/>
              </w:rPr>
            </w:pPr>
            <w:r>
              <w:rPr>
                <w:rFonts w:asciiTheme="minorHAnsi" w:eastAsia="Arial" w:hAnsiTheme="minorHAnsi" w:cs="Arial"/>
              </w:rPr>
              <w:t>H</w:t>
            </w:r>
            <w:r w:rsidR="00F659AF" w:rsidRPr="003D28E1">
              <w:rPr>
                <w:rFonts w:asciiTheme="minorHAnsi" w:eastAsia="Arial" w:hAnsiTheme="minorHAnsi" w:cs="Arial"/>
              </w:rPr>
              <w:t>ow the dosing and therapy sessions brought each ACT process to light</w:t>
            </w:r>
            <w:r>
              <w:rPr>
                <w:rFonts w:asciiTheme="minorHAnsi" w:eastAsia="Arial" w:hAnsiTheme="minorHAnsi" w:cs="Arial"/>
              </w:rPr>
              <w:t>, us</w:t>
            </w:r>
            <w:r w:rsidRPr="003D28E1">
              <w:rPr>
                <w:rFonts w:asciiTheme="minorHAnsi" w:eastAsia="Arial" w:hAnsiTheme="minorHAnsi" w:cs="Arial"/>
              </w:rPr>
              <w:t xml:space="preserve">ing the ACT </w:t>
            </w:r>
            <w:proofErr w:type="spellStart"/>
            <w:r w:rsidRPr="003D28E1">
              <w:rPr>
                <w:rFonts w:asciiTheme="minorHAnsi" w:eastAsia="Arial" w:hAnsiTheme="minorHAnsi" w:cs="Arial"/>
              </w:rPr>
              <w:t>hexaflex</w:t>
            </w:r>
            <w:proofErr w:type="spellEnd"/>
            <w:r>
              <w:rPr>
                <w:rFonts w:asciiTheme="minorHAnsi" w:eastAsia="Arial" w:hAnsiTheme="minorHAnsi" w:cs="Arial"/>
              </w:rPr>
              <w:t>;</w:t>
            </w:r>
          </w:p>
          <w:p w14:paraId="40EF5A83" w14:textId="01A88079" w:rsidR="004664E3" w:rsidRDefault="00F659AF" w:rsidP="00F72475">
            <w:pPr>
              <w:pStyle w:val="Normal1"/>
              <w:numPr>
                <w:ilvl w:val="0"/>
                <w:numId w:val="14"/>
              </w:numPr>
              <w:ind w:right="181"/>
              <w:rPr>
                <w:rFonts w:asciiTheme="minorHAnsi" w:eastAsia="Arial" w:hAnsiTheme="minorHAnsi" w:cs="Arial"/>
              </w:rPr>
            </w:pPr>
            <w:r w:rsidRPr="003D28E1">
              <w:rPr>
                <w:rFonts w:asciiTheme="minorHAnsi" w:eastAsia="Arial" w:hAnsiTheme="minorHAnsi" w:cs="Arial"/>
              </w:rPr>
              <w:t>Relevant ACT concepts</w:t>
            </w:r>
          </w:p>
          <w:p w14:paraId="77A6559F" w14:textId="3CFA9227" w:rsidR="00F659AF" w:rsidRPr="003D28E1" w:rsidRDefault="004664E3" w:rsidP="00F72475">
            <w:pPr>
              <w:pStyle w:val="Normal1"/>
              <w:numPr>
                <w:ilvl w:val="0"/>
                <w:numId w:val="14"/>
              </w:numPr>
              <w:ind w:right="181"/>
              <w:rPr>
                <w:rFonts w:asciiTheme="minorHAnsi" w:eastAsia="Arial" w:hAnsiTheme="minorHAnsi" w:cs="Arial"/>
              </w:rPr>
            </w:pPr>
            <w:r>
              <w:rPr>
                <w:rFonts w:asciiTheme="minorHAnsi" w:eastAsia="Arial" w:hAnsiTheme="minorHAnsi" w:cs="Arial"/>
              </w:rPr>
              <w:t>S</w:t>
            </w:r>
            <w:r w:rsidR="00F659AF" w:rsidRPr="003D28E1">
              <w:rPr>
                <w:rFonts w:asciiTheme="minorHAnsi" w:eastAsia="Arial" w:hAnsiTheme="minorHAnsi" w:cs="Arial"/>
              </w:rPr>
              <w:t>uccessful behavioral changes and committed actions taken</w:t>
            </w:r>
            <w:r>
              <w:rPr>
                <w:rFonts w:asciiTheme="minorHAnsi" w:eastAsia="Arial" w:hAnsiTheme="minorHAnsi" w:cs="Arial"/>
              </w:rPr>
              <w:t>;</w:t>
            </w:r>
          </w:p>
          <w:p w14:paraId="432F9DD0" w14:textId="687F1119" w:rsidR="00F659AF" w:rsidRPr="003D28E1" w:rsidRDefault="009A519D" w:rsidP="00F72475">
            <w:pPr>
              <w:pStyle w:val="Normal1"/>
              <w:numPr>
                <w:ilvl w:val="0"/>
                <w:numId w:val="14"/>
              </w:numPr>
              <w:ind w:right="181"/>
              <w:rPr>
                <w:rFonts w:asciiTheme="minorHAnsi" w:eastAsia="Arial" w:hAnsiTheme="minorHAnsi" w:cs="Arial"/>
              </w:rPr>
            </w:pPr>
            <w:r>
              <w:rPr>
                <w:rFonts w:asciiTheme="minorHAnsi" w:eastAsia="Arial" w:hAnsiTheme="minorHAnsi" w:cs="Arial"/>
              </w:rPr>
              <w:t>M</w:t>
            </w:r>
            <w:r w:rsidR="00F659AF" w:rsidRPr="003D28E1">
              <w:rPr>
                <w:rFonts w:asciiTheme="minorHAnsi" w:eastAsia="Arial" w:hAnsiTheme="minorHAnsi" w:cs="Arial"/>
              </w:rPr>
              <w:t>indfulness practices and other concrete ways the study experience can be translated into lasting changes.</w:t>
            </w:r>
          </w:p>
          <w:p w14:paraId="14C60184" w14:textId="035A4F72" w:rsidR="00F659AF" w:rsidRPr="003D28E1" w:rsidRDefault="004664E3" w:rsidP="00F659AF">
            <w:pPr>
              <w:pStyle w:val="Normal1"/>
              <w:ind w:right="181"/>
              <w:rPr>
                <w:rFonts w:asciiTheme="minorHAnsi" w:eastAsia="Arial" w:hAnsiTheme="minorHAnsi" w:cs="Arial"/>
              </w:rPr>
            </w:pPr>
            <w:r>
              <w:rPr>
                <w:rFonts w:asciiTheme="minorHAnsi" w:eastAsia="Arial" w:hAnsiTheme="minorHAnsi" w:cs="Arial"/>
              </w:rPr>
              <w:t>Therapist leads t</w:t>
            </w:r>
            <w:r w:rsidRPr="003D28E1">
              <w:rPr>
                <w:rFonts w:asciiTheme="minorHAnsi" w:eastAsia="Arial" w:hAnsiTheme="minorHAnsi" w:cs="Arial"/>
              </w:rPr>
              <w:t xml:space="preserve">ermination </w:t>
            </w:r>
            <w:r w:rsidR="00F659AF" w:rsidRPr="003D28E1">
              <w:rPr>
                <w:rFonts w:asciiTheme="minorHAnsi" w:eastAsia="Arial" w:hAnsiTheme="minorHAnsi" w:cs="Arial"/>
              </w:rPr>
              <w:t xml:space="preserve">discussions and </w:t>
            </w:r>
            <w:r w:rsidRPr="003D28E1">
              <w:rPr>
                <w:rFonts w:asciiTheme="minorHAnsi" w:eastAsia="Arial" w:hAnsiTheme="minorHAnsi" w:cs="Arial"/>
              </w:rPr>
              <w:t>plan</w:t>
            </w:r>
            <w:r>
              <w:rPr>
                <w:rFonts w:asciiTheme="minorHAnsi" w:eastAsia="Arial" w:hAnsiTheme="minorHAnsi" w:cs="Arial"/>
              </w:rPr>
              <w:t>s</w:t>
            </w:r>
            <w:r w:rsidRPr="003D28E1">
              <w:rPr>
                <w:rFonts w:asciiTheme="minorHAnsi" w:eastAsia="Arial" w:hAnsiTheme="minorHAnsi" w:cs="Arial"/>
              </w:rPr>
              <w:t xml:space="preserve"> </w:t>
            </w:r>
            <w:r w:rsidR="00F659AF" w:rsidRPr="003D28E1">
              <w:rPr>
                <w:rFonts w:asciiTheme="minorHAnsi" w:eastAsia="Arial" w:hAnsiTheme="minorHAnsi" w:cs="Arial"/>
              </w:rPr>
              <w:t>for post-study follow up care</w:t>
            </w:r>
            <w:r>
              <w:rPr>
                <w:rFonts w:asciiTheme="minorHAnsi" w:eastAsia="Arial" w:hAnsiTheme="minorHAnsi" w:cs="Arial"/>
              </w:rPr>
              <w:t xml:space="preserve"> </w:t>
            </w:r>
            <w:r w:rsidR="009A519D">
              <w:rPr>
                <w:rFonts w:asciiTheme="minorHAnsi" w:eastAsia="Arial" w:hAnsiTheme="minorHAnsi" w:cs="Arial"/>
              </w:rPr>
              <w:t>for the</w:t>
            </w:r>
            <w:r>
              <w:rPr>
                <w:rFonts w:asciiTheme="minorHAnsi" w:eastAsia="Arial" w:hAnsiTheme="minorHAnsi" w:cs="Arial"/>
              </w:rPr>
              <w:t xml:space="preserve"> participant</w:t>
            </w:r>
            <w:r w:rsidR="00F659AF" w:rsidRPr="003D28E1">
              <w:rPr>
                <w:rFonts w:asciiTheme="minorHAnsi" w:eastAsia="Arial" w:hAnsiTheme="minorHAnsi" w:cs="Arial"/>
              </w:rPr>
              <w:t>.</w:t>
            </w:r>
          </w:p>
        </w:tc>
      </w:tr>
    </w:tbl>
    <w:p w14:paraId="17C33599" w14:textId="77777777" w:rsidR="00F659AF" w:rsidRPr="003D28E1" w:rsidRDefault="00F659AF" w:rsidP="00F659AF">
      <w:pPr>
        <w:pStyle w:val="Normal1"/>
        <w:widowControl w:val="0"/>
        <w:spacing w:line="276" w:lineRule="auto"/>
        <w:ind w:right="181"/>
        <w:rPr>
          <w:rFonts w:asciiTheme="minorHAnsi" w:eastAsia="Arial" w:hAnsiTheme="minorHAnsi" w:cs="Arial"/>
        </w:rPr>
      </w:pPr>
    </w:p>
    <w:p w14:paraId="7C7E7571" w14:textId="77777777" w:rsidR="00286E79" w:rsidRPr="003D28E1" w:rsidRDefault="00286E79">
      <w:pPr>
        <w:pStyle w:val="Normal1"/>
        <w:widowControl w:val="0"/>
        <w:spacing w:line="276" w:lineRule="auto"/>
        <w:ind w:left="140" w:right="181" w:firstLine="580"/>
        <w:rPr>
          <w:rFonts w:asciiTheme="minorHAnsi" w:eastAsia="Arial" w:hAnsiTheme="minorHAnsi" w:cs="Arial"/>
        </w:rPr>
      </w:pPr>
    </w:p>
    <w:p w14:paraId="02794216" w14:textId="77777777" w:rsidR="00761764" w:rsidRDefault="009628C1">
      <w:pPr>
        <w:pStyle w:val="Normal1"/>
        <w:widowControl w:val="0"/>
        <w:spacing w:before="29" w:line="276" w:lineRule="auto"/>
        <w:rPr>
          <w:rFonts w:asciiTheme="minorHAnsi" w:eastAsia="Arial" w:hAnsiTheme="minorHAnsi" w:cs="Arial"/>
          <w:b/>
        </w:rPr>
      </w:pPr>
      <w:r w:rsidRPr="003D28E1">
        <w:rPr>
          <w:rFonts w:asciiTheme="minorHAnsi" w:eastAsia="Arial" w:hAnsiTheme="minorHAnsi" w:cs="Arial"/>
          <w:b/>
        </w:rPr>
        <w:t xml:space="preserve"> </w:t>
      </w:r>
    </w:p>
    <w:p w14:paraId="02DCF79C" w14:textId="77777777" w:rsidR="00761764" w:rsidRDefault="00761764">
      <w:pPr>
        <w:pStyle w:val="Normal1"/>
        <w:widowControl w:val="0"/>
        <w:spacing w:before="29" w:line="276" w:lineRule="auto"/>
        <w:rPr>
          <w:rFonts w:asciiTheme="minorHAnsi" w:eastAsia="Arial" w:hAnsiTheme="minorHAnsi" w:cs="Arial"/>
          <w:b/>
        </w:rPr>
      </w:pPr>
    </w:p>
    <w:p w14:paraId="3B182CA8" w14:textId="77777777" w:rsidR="006A6916" w:rsidRDefault="006A6916" w:rsidP="00076802">
      <w:r>
        <w:br w:type="page"/>
      </w:r>
    </w:p>
    <w:p w14:paraId="3C554821" w14:textId="7A73B2B6" w:rsidR="006A6916" w:rsidRDefault="006A6916" w:rsidP="00076802"/>
    <w:p w14:paraId="439BF138" w14:textId="77777777" w:rsidR="003B422A" w:rsidRDefault="003B422A" w:rsidP="00076802"/>
    <w:p w14:paraId="62710AED" w14:textId="2C8A4F7A" w:rsidR="00755772" w:rsidRPr="00C45A1E" w:rsidRDefault="008C5F92" w:rsidP="00094719">
      <w:pPr>
        <w:pStyle w:val="Heading7"/>
      </w:pPr>
      <w:r>
        <w:t>6</w:t>
      </w:r>
      <w:r w:rsidR="006A6916">
        <w:t xml:space="preserve">. </w:t>
      </w:r>
      <w:r w:rsidR="006A6916" w:rsidRPr="00C378EC">
        <w:t xml:space="preserve">PSYCHOEDUCATION </w:t>
      </w:r>
      <w:r w:rsidR="006A6916">
        <w:t>S</w:t>
      </w:r>
      <w:r w:rsidR="006A6916" w:rsidRPr="00C378EC">
        <w:t>ESSION #1</w:t>
      </w:r>
    </w:p>
    <w:p w14:paraId="25BD130C" w14:textId="2E6595CA" w:rsidR="00755772" w:rsidRPr="003D28E1" w:rsidRDefault="00755772">
      <w:pPr>
        <w:pStyle w:val="Normal1"/>
        <w:widowControl w:val="0"/>
        <w:spacing w:before="29" w:line="276" w:lineRule="auto"/>
        <w:rPr>
          <w:rFonts w:asciiTheme="minorHAnsi" w:eastAsia="Arial" w:hAnsiTheme="minorHAnsi" w:cs="Arial"/>
        </w:rPr>
      </w:pPr>
    </w:p>
    <w:p w14:paraId="61906AE1" w14:textId="14BCF23A" w:rsidR="00755772" w:rsidRPr="00B02FAB" w:rsidDel="00286E79" w:rsidRDefault="00286E79" w:rsidP="003B422A">
      <w:pPr>
        <w:pStyle w:val="Quote"/>
        <w:jc w:val="center"/>
      </w:pPr>
      <w:r w:rsidRPr="00B02FAB">
        <w:rPr>
          <w:noProof/>
        </w:rPr>
        <mc:AlternateContent>
          <mc:Choice Requires="wps">
            <w:drawing>
              <wp:anchor distT="0" distB="0" distL="114300" distR="114300" simplePos="0" relativeHeight="251662336" behindDoc="0" locked="0" layoutInCell="1" allowOverlap="1" wp14:anchorId="6D95C5DE" wp14:editId="25D4B496">
                <wp:simplePos x="0" y="0"/>
                <wp:positionH relativeFrom="column">
                  <wp:posOffset>0</wp:posOffset>
                </wp:positionH>
                <wp:positionV relativeFrom="paragraph">
                  <wp:posOffset>0</wp:posOffset>
                </wp:positionV>
                <wp:extent cx="297815" cy="2667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DC8DD3" w14:textId="77777777" w:rsidR="00DC11F2" w:rsidRDefault="00DC11F2" w:rsidP="0007680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95C5DE" id="_x0000_t202" coordsize="21600,21600" o:spt="202" path="m,l,21600r21600,l21600,xe">
                <v:stroke joinstyle="miter"/>
                <v:path gradientshapeok="t" o:connecttype="rect"/>
              </v:shapetype>
              <v:shape id="Text Box 9" o:spid="_x0000_s1026" type="#_x0000_t202" style="position:absolute;left:0;text-align:left;margin-left:0;margin-top:0;width:23.45pt;height:21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" filled="f" stroked="f">
                <v:textbox style="mso-fit-shape-to-text:t">
                  <w:txbxContent>
                    <w:p w14:paraId="4BDC8DD3" w14:textId="77777777" w:rsidR="00DC11F2" w:rsidRDefault="00DC11F2" w:rsidP="00076802"/>
                  </w:txbxContent>
                </v:textbox>
                <w10:wrap type="square"/>
              </v:shape>
            </w:pict>
          </mc:Fallback>
        </mc:AlternateContent>
      </w:r>
      <w:r w:rsidR="007021E4" w:rsidRPr="00B02FAB">
        <w:t>W</w:t>
      </w:r>
      <w:r w:rsidR="009628C1" w:rsidRPr="00B02FAB" w:rsidDel="00286E79">
        <w:t>hen people see some things as beautiful,</w:t>
      </w:r>
    </w:p>
    <w:p w14:paraId="7C612A6D" w14:textId="77777777" w:rsidR="00755772" w:rsidRPr="00B02FAB" w:rsidDel="00286E79" w:rsidRDefault="009628C1" w:rsidP="003B422A">
      <w:pPr>
        <w:pStyle w:val="Quote"/>
        <w:jc w:val="center"/>
      </w:pPr>
      <w:r w:rsidRPr="00B02FAB" w:rsidDel="00286E79">
        <w:t>other things become ugly.</w:t>
      </w:r>
    </w:p>
    <w:p w14:paraId="36A59EFE" w14:textId="55A7E0AA" w:rsidR="00755772" w:rsidRPr="00B02FAB" w:rsidDel="00286E79" w:rsidRDefault="009628C1" w:rsidP="003B422A">
      <w:pPr>
        <w:pStyle w:val="Quote"/>
        <w:jc w:val="center"/>
      </w:pPr>
      <w:r w:rsidRPr="00B02FAB" w:rsidDel="00286E79">
        <w:t>When people see some things as good,</w:t>
      </w:r>
    </w:p>
    <w:p w14:paraId="1C48AB35" w14:textId="1E010F43" w:rsidR="00755772" w:rsidRPr="00B02FAB" w:rsidDel="00286E79" w:rsidRDefault="009628C1" w:rsidP="008C5F92">
      <w:pPr>
        <w:pStyle w:val="Quote"/>
        <w:jc w:val="center"/>
      </w:pPr>
      <w:r w:rsidRPr="00B02FAB" w:rsidDel="00286E79">
        <w:t>other things become bad.</w:t>
      </w:r>
      <w:r w:rsidR="00165962">
        <w:br/>
      </w:r>
    </w:p>
    <w:p w14:paraId="2ADCD7F6" w14:textId="7CD260BF" w:rsidR="00755772" w:rsidRPr="00B02FAB" w:rsidDel="00286E79" w:rsidRDefault="009628C1" w:rsidP="003B422A">
      <w:pPr>
        <w:pStyle w:val="Quote"/>
        <w:jc w:val="center"/>
      </w:pPr>
      <w:r w:rsidRPr="00B02FAB" w:rsidDel="00286E79">
        <w:t>Being and non-being create each other.</w:t>
      </w:r>
    </w:p>
    <w:p w14:paraId="7555CBAF" w14:textId="2DD6794C" w:rsidR="00755772" w:rsidRPr="00B02FAB" w:rsidDel="00286E79" w:rsidRDefault="009628C1" w:rsidP="003B422A">
      <w:pPr>
        <w:pStyle w:val="Quote"/>
        <w:jc w:val="center"/>
      </w:pPr>
      <w:r w:rsidRPr="00B02FAB" w:rsidDel="00286E79">
        <w:t>Difficult and easy support each other.</w:t>
      </w:r>
    </w:p>
    <w:p w14:paraId="7773F82D" w14:textId="17F82078" w:rsidR="00755772" w:rsidRPr="00B02FAB" w:rsidDel="00286E79" w:rsidRDefault="009628C1" w:rsidP="003B422A">
      <w:pPr>
        <w:pStyle w:val="Quote"/>
        <w:jc w:val="center"/>
      </w:pPr>
      <w:r w:rsidRPr="00B02FAB" w:rsidDel="00286E79">
        <w:t>Long and short define each other.</w:t>
      </w:r>
    </w:p>
    <w:p w14:paraId="3704BD13" w14:textId="2502567D" w:rsidR="00755772" w:rsidRPr="00B02FAB" w:rsidDel="00286E79" w:rsidRDefault="009628C1" w:rsidP="003B422A">
      <w:pPr>
        <w:pStyle w:val="Quote"/>
        <w:jc w:val="center"/>
      </w:pPr>
      <w:r w:rsidRPr="00B02FAB" w:rsidDel="00286E79">
        <w:t>High and low depend on each other.</w:t>
      </w:r>
    </w:p>
    <w:p w14:paraId="4BD65CF1" w14:textId="65BCCA68" w:rsidR="00755772" w:rsidRPr="00B02FAB" w:rsidDel="00286E79" w:rsidRDefault="009628C1" w:rsidP="003B422A">
      <w:pPr>
        <w:pStyle w:val="Quote"/>
        <w:jc w:val="center"/>
      </w:pPr>
      <w:r w:rsidRPr="00B02FAB" w:rsidDel="00286E79">
        <w:t>Before and after follow each other.</w:t>
      </w:r>
    </w:p>
    <w:p w14:paraId="1336DB4E" w14:textId="670D7FD8" w:rsidR="00B02FAB" w:rsidRPr="00B02FAB" w:rsidRDefault="00761764" w:rsidP="008C5F92">
      <w:pPr>
        <w:pStyle w:val="Quote"/>
        <w:jc w:val="center"/>
      </w:pPr>
      <w:r w:rsidRPr="00B02FAB">
        <w:t xml:space="preserve">~ </w:t>
      </w:r>
      <w:r w:rsidR="009628C1" w:rsidRPr="00B02FAB" w:rsidDel="00286E79">
        <w:t xml:space="preserve">Lao Tzu, Tao </w:t>
      </w:r>
      <w:proofErr w:type="spellStart"/>
      <w:r w:rsidR="009628C1" w:rsidRPr="00B02FAB" w:rsidDel="00286E79">
        <w:t>Te</w:t>
      </w:r>
      <w:proofErr w:type="spellEnd"/>
      <w:r w:rsidR="009628C1" w:rsidRPr="00B02FAB" w:rsidDel="00286E79">
        <w:t xml:space="preserve"> Ching</w:t>
      </w:r>
    </w:p>
    <w:p w14:paraId="57141F1D" w14:textId="77777777" w:rsidR="008C5F92" w:rsidRDefault="008C5F92" w:rsidP="00F07107"/>
    <w:p w14:paraId="036879A2" w14:textId="15811801" w:rsidR="00755772" w:rsidRPr="00F07107" w:rsidRDefault="009628C1" w:rsidP="00F07107">
      <w:r w:rsidRPr="003D28E1">
        <w:t>By this point, the participant has completed the screening and consenting stages and is meeting their primary psychedelic therapist</w:t>
      </w:r>
      <w:r w:rsidR="00DC4E37" w:rsidRPr="003D28E1">
        <w:t>(s)</w:t>
      </w:r>
      <w:r w:rsidRPr="003D28E1">
        <w:t xml:space="preserve"> for the first time</w:t>
      </w:r>
      <w:r w:rsidR="00DC4E37" w:rsidRPr="003D28E1">
        <w:t>.</w:t>
      </w:r>
      <w:r w:rsidRPr="003D28E1">
        <w:t xml:space="preserve"> The tasks </w:t>
      </w:r>
      <w:r w:rsidR="00957881">
        <w:t>described in this section</w:t>
      </w:r>
      <w:r w:rsidR="00992DCF">
        <w:t xml:space="preserve"> </w:t>
      </w:r>
      <w:r w:rsidRPr="003D28E1">
        <w:t xml:space="preserve">need to be accomplished during the first Psychoeducation </w:t>
      </w:r>
      <w:r w:rsidR="00957881">
        <w:t>S</w:t>
      </w:r>
      <w:r w:rsidRPr="003D28E1">
        <w:t>ession</w:t>
      </w:r>
      <w:r w:rsidR="00992DCF">
        <w:t xml:space="preserve">, </w:t>
      </w:r>
      <w:r w:rsidR="00B97794">
        <w:t xml:space="preserve">which lasts about two hours, </w:t>
      </w:r>
      <w:r w:rsidR="00992DCF">
        <w:t xml:space="preserve">or during the preparatory period leading up to the first dosing session. Due to practical and logistical study design reasons, </w:t>
      </w:r>
      <w:r w:rsidR="00B02FAB">
        <w:t xml:space="preserve">during our study, </w:t>
      </w:r>
      <w:r w:rsidR="00957881">
        <w:t>we</w:t>
      </w:r>
      <w:r w:rsidR="00992DCF">
        <w:t xml:space="preserve"> covered</w:t>
      </w:r>
      <w:r w:rsidR="00957881">
        <w:t xml:space="preserve"> all of the tasks</w:t>
      </w:r>
      <w:r w:rsidR="00992DCF">
        <w:t xml:space="preserve"> in one lengthy </w:t>
      </w:r>
      <w:r w:rsidR="005B6F8C">
        <w:t>session</w:t>
      </w:r>
      <w:r w:rsidR="00957881">
        <w:t>.</w:t>
      </w:r>
      <w:r w:rsidR="00B043C7">
        <w:t xml:space="preserve"> </w:t>
      </w:r>
      <w:r w:rsidR="00957881">
        <w:t>H</w:t>
      </w:r>
      <w:r w:rsidR="00B02FAB">
        <w:t>owever,</w:t>
      </w:r>
      <w:r w:rsidR="00992DCF">
        <w:t xml:space="preserve"> this content may be covered more effectively over the course of several preparatory sessions.</w:t>
      </w:r>
    </w:p>
    <w:p w14:paraId="5CC24CFA" w14:textId="77777777" w:rsidR="00957881" w:rsidRDefault="00957881" w:rsidP="00957881">
      <w:pPr>
        <w:pStyle w:val="List4"/>
        <w:spacing w:line="360" w:lineRule="auto"/>
        <w:ind w:left="360"/>
      </w:pPr>
    </w:p>
    <w:p w14:paraId="6FF3D5AF" w14:textId="77777777" w:rsidR="00957881" w:rsidRDefault="00957881" w:rsidP="00957881">
      <w:pPr>
        <w:pStyle w:val="List4"/>
        <w:spacing w:line="360" w:lineRule="auto"/>
        <w:ind w:left="360"/>
      </w:pPr>
    </w:p>
    <w:p w14:paraId="1DE774D2" w14:textId="77777777" w:rsidR="00957881" w:rsidRDefault="00957881" w:rsidP="00957881">
      <w:pPr>
        <w:pStyle w:val="List4"/>
        <w:spacing w:line="360" w:lineRule="auto"/>
        <w:ind w:left="360"/>
      </w:pPr>
    </w:p>
    <w:p w14:paraId="743472FD" w14:textId="77777777" w:rsidR="00957881" w:rsidRDefault="00957881" w:rsidP="00957881">
      <w:pPr>
        <w:pStyle w:val="List4"/>
        <w:spacing w:line="360" w:lineRule="auto"/>
        <w:ind w:left="360"/>
      </w:pPr>
    </w:p>
    <w:p w14:paraId="0B175727" w14:textId="77777777" w:rsidR="00957881" w:rsidRDefault="00957881" w:rsidP="00957881">
      <w:pPr>
        <w:pStyle w:val="List4"/>
        <w:spacing w:line="360" w:lineRule="auto"/>
        <w:ind w:left="360"/>
      </w:pPr>
    </w:p>
    <w:p w14:paraId="21D64B14" w14:textId="1B2C3C70" w:rsidR="00B02FAB" w:rsidRDefault="008C5F92" w:rsidP="00957881">
      <w:pPr>
        <w:pStyle w:val="List4"/>
        <w:spacing w:line="360" w:lineRule="auto"/>
        <w:ind w:left="360"/>
      </w:pPr>
      <w:r>
        <w:lastRenderedPageBreak/>
        <w:t>6</w:t>
      </w:r>
      <w:r w:rsidR="00D66AF5">
        <w:t xml:space="preserve">.1  </w:t>
      </w:r>
      <w:r w:rsidR="006A6916" w:rsidRPr="003D28E1">
        <w:t xml:space="preserve">Internal </w:t>
      </w:r>
      <w:r w:rsidR="00D66AF5">
        <w:t>A</w:t>
      </w:r>
      <w:r w:rsidR="00D66AF5" w:rsidRPr="003D28E1">
        <w:t xml:space="preserve">genda </w:t>
      </w:r>
      <w:r w:rsidR="005A4D3B">
        <w:t>f</w:t>
      </w:r>
      <w:r w:rsidR="00D66AF5" w:rsidRPr="003D28E1">
        <w:t xml:space="preserve">or </w:t>
      </w:r>
      <w:r w:rsidR="00D66AF5">
        <w:t>T</w:t>
      </w:r>
      <w:r w:rsidR="00D66AF5" w:rsidRPr="003D28E1">
        <w:t>herapist</w:t>
      </w:r>
      <w:r w:rsidR="00D66AF5">
        <w:t>s</w:t>
      </w:r>
      <w:r w:rsidR="00D66AF5" w:rsidRPr="003D28E1">
        <w:t xml:space="preserve"> </w:t>
      </w:r>
      <w:r w:rsidR="00D66AF5">
        <w:t>D</w:t>
      </w:r>
      <w:r w:rsidR="00D66AF5" w:rsidRPr="003D28E1">
        <w:t xml:space="preserve">uring </w:t>
      </w:r>
      <w:r w:rsidR="006A6916" w:rsidRPr="003D28E1">
        <w:t xml:space="preserve">Psychoeducation Session </w:t>
      </w:r>
      <w:r w:rsidR="00D66AF5" w:rsidRPr="003D28E1">
        <w:t>#1</w:t>
      </w:r>
    </w:p>
    <w:p w14:paraId="6EEE69E4" w14:textId="3453E6E0" w:rsidR="00B02FAB" w:rsidRDefault="008C5F92" w:rsidP="00957881">
      <w:pPr>
        <w:pStyle w:val="List4"/>
        <w:spacing w:line="360" w:lineRule="auto"/>
        <w:ind w:left="360"/>
      </w:pPr>
      <w:r>
        <w:rPr>
          <w:rFonts w:cs="Arial"/>
        </w:rPr>
        <w:t>6</w:t>
      </w:r>
      <w:r w:rsidR="00D66AF5">
        <w:rPr>
          <w:rFonts w:cs="Arial"/>
        </w:rPr>
        <w:t xml:space="preserve">.2  </w:t>
      </w:r>
      <w:r w:rsidR="009628C1" w:rsidRPr="00B02FAB">
        <w:rPr>
          <w:rFonts w:cs="Arial"/>
        </w:rPr>
        <w:t>Build</w:t>
      </w:r>
      <w:r w:rsidR="00E951CE">
        <w:rPr>
          <w:rFonts w:cs="Arial"/>
        </w:rPr>
        <w:t>ing</w:t>
      </w:r>
      <w:r w:rsidR="009628C1" w:rsidRPr="00B02FAB">
        <w:rPr>
          <w:rFonts w:cs="Arial"/>
        </w:rPr>
        <w:t xml:space="preserve"> </w:t>
      </w:r>
      <w:r w:rsidR="00D66AF5" w:rsidRPr="00B02FAB">
        <w:rPr>
          <w:rFonts w:cs="Arial"/>
        </w:rPr>
        <w:t xml:space="preserve">Rapport </w:t>
      </w:r>
      <w:r w:rsidR="005A4D3B">
        <w:rPr>
          <w:rFonts w:cs="Arial"/>
        </w:rPr>
        <w:t>a</w:t>
      </w:r>
      <w:r w:rsidR="00D66AF5" w:rsidRPr="00B02FAB">
        <w:rPr>
          <w:rFonts w:cs="Arial"/>
        </w:rPr>
        <w:t>nd Therapeutic Alliance</w:t>
      </w:r>
    </w:p>
    <w:p w14:paraId="688105C7" w14:textId="7FEEBFBC" w:rsidR="00B02FAB" w:rsidRDefault="008C5F92" w:rsidP="00957881">
      <w:pPr>
        <w:pStyle w:val="List4"/>
        <w:spacing w:line="360" w:lineRule="auto"/>
        <w:ind w:left="360"/>
        <w:rPr>
          <w:rFonts w:cs="Arial"/>
        </w:rPr>
      </w:pPr>
      <w:r>
        <w:rPr>
          <w:rFonts w:cs="Arial"/>
        </w:rPr>
        <w:t>6</w:t>
      </w:r>
      <w:r w:rsidR="00D66AF5">
        <w:rPr>
          <w:rFonts w:cs="Arial"/>
        </w:rPr>
        <w:t xml:space="preserve">.3  </w:t>
      </w:r>
      <w:r w:rsidR="009628C1" w:rsidRPr="00B02FAB">
        <w:rPr>
          <w:rFonts w:cs="Arial"/>
        </w:rPr>
        <w:t xml:space="preserve">Review </w:t>
      </w:r>
      <w:r w:rsidR="005A4D3B">
        <w:rPr>
          <w:rFonts w:cs="Arial"/>
        </w:rPr>
        <w:t>t</w:t>
      </w:r>
      <w:r w:rsidR="00D66AF5" w:rsidRPr="00B02FAB">
        <w:rPr>
          <w:rFonts w:cs="Arial"/>
        </w:rPr>
        <w:t xml:space="preserve">he Structure </w:t>
      </w:r>
      <w:r w:rsidR="005A4D3B">
        <w:rPr>
          <w:rFonts w:cs="Arial"/>
        </w:rPr>
        <w:t>o</w:t>
      </w:r>
      <w:r w:rsidR="00D66AF5" w:rsidRPr="00B02FAB">
        <w:rPr>
          <w:rFonts w:cs="Arial"/>
        </w:rPr>
        <w:t>f Today’s Session</w:t>
      </w:r>
    </w:p>
    <w:p w14:paraId="01032313" w14:textId="4B89F974" w:rsidR="00B02FAB" w:rsidRDefault="008C5F92" w:rsidP="00957881">
      <w:pPr>
        <w:pStyle w:val="List4"/>
        <w:spacing w:line="360" w:lineRule="auto"/>
        <w:ind w:left="360"/>
        <w:rPr>
          <w:rFonts w:cs="Arial"/>
        </w:rPr>
      </w:pPr>
      <w:r>
        <w:rPr>
          <w:rFonts w:cs="Arial"/>
        </w:rPr>
        <w:t>6</w:t>
      </w:r>
      <w:r w:rsidR="00D66AF5">
        <w:rPr>
          <w:rFonts w:cs="Arial"/>
        </w:rPr>
        <w:t xml:space="preserve">.4  </w:t>
      </w:r>
      <w:r w:rsidR="00367DBB" w:rsidRPr="00B02FAB">
        <w:rPr>
          <w:rFonts w:cs="Arial"/>
        </w:rPr>
        <w:t>Evok</w:t>
      </w:r>
      <w:r w:rsidR="00FC50F8" w:rsidRPr="00B02FAB">
        <w:rPr>
          <w:rFonts w:cs="Arial"/>
        </w:rPr>
        <w:t>e</w:t>
      </w:r>
      <w:r w:rsidR="00367DBB" w:rsidRPr="00B02FAB">
        <w:rPr>
          <w:rFonts w:cs="Arial"/>
        </w:rPr>
        <w:t xml:space="preserve"> </w:t>
      </w:r>
      <w:r w:rsidR="005A4D3B">
        <w:rPr>
          <w:rFonts w:cs="Arial"/>
        </w:rPr>
        <w:t>a</w:t>
      </w:r>
      <w:r w:rsidR="00D66AF5" w:rsidRPr="00B02FAB">
        <w:rPr>
          <w:rFonts w:cs="Arial"/>
        </w:rPr>
        <w:t xml:space="preserve">nd Listen </w:t>
      </w:r>
      <w:r w:rsidR="005A4D3B">
        <w:rPr>
          <w:rFonts w:cs="Arial"/>
        </w:rPr>
        <w:t>t</w:t>
      </w:r>
      <w:r w:rsidR="00D66AF5" w:rsidRPr="00B02FAB">
        <w:rPr>
          <w:rFonts w:cs="Arial"/>
        </w:rPr>
        <w:t xml:space="preserve">o </w:t>
      </w:r>
      <w:r w:rsidR="005A4D3B">
        <w:rPr>
          <w:rFonts w:cs="Arial"/>
        </w:rPr>
        <w:t>T</w:t>
      </w:r>
      <w:r w:rsidR="00D66AF5" w:rsidRPr="00B02FAB">
        <w:rPr>
          <w:rFonts w:cs="Arial"/>
        </w:rPr>
        <w:t xml:space="preserve">he Participant’s Lived Experience </w:t>
      </w:r>
      <w:r w:rsidR="005A4D3B">
        <w:rPr>
          <w:rFonts w:cs="Arial"/>
        </w:rPr>
        <w:t>o</w:t>
      </w:r>
      <w:r w:rsidR="00D66AF5" w:rsidRPr="00B02FAB">
        <w:rPr>
          <w:rFonts w:cs="Arial"/>
        </w:rPr>
        <w:t>f Depression</w:t>
      </w:r>
    </w:p>
    <w:p w14:paraId="29D42E1A" w14:textId="66F96942" w:rsidR="00B02FAB" w:rsidRDefault="008C5F92" w:rsidP="00957881">
      <w:pPr>
        <w:pStyle w:val="List4"/>
        <w:spacing w:line="360" w:lineRule="auto"/>
        <w:ind w:left="360"/>
        <w:rPr>
          <w:rFonts w:cs="Arial"/>
        </w:rPr>
      </w:pPr>
      <w:r>
        <w:rPr>
          <w:rFonts w:cs="Arial"/>
        </w:rPr>
        <w:t>6</w:t>
      </w:r>
      <w:r w:rsidR="00D66AF5">
        <w:rPr>
          <w:rFonts w:cs="Arial"/>
        </w:rPr>
        <w:t xml:space="preserve">.5  </w:t>
      </w:r>
      <w:r w:rsidR="005F0FE2" w:rsidRPr="00B02FAB">
        <w:rPr>
          <w:rFonts w:cs="Arial"/>
        </w:rPr>
        <w:t xml:space="preserve">Evoke </w:t>
      </w:r>
      <w:r w:rsidR="005A4D3B">
        <w:rPr>
          <w:rFonts w:cs="Arial"/>
        </w:rPr>
        <w:t>a</w:t>
      </w:r>
      <w:r w:rsidR="00D66AF5" w:rsidRPr="00B02FAB">
        <w:rPr>
          <w:rFonts w:cs="Arial"/>
        </w:rPr>
        <w:t xml:space="preserve">nd Listen </w:t>
      </w:r>
      <w:r w:rsidR="005A4D3B">
        <w:rPr>
          <w:rFonts w:cs="Arial"/>
        </w:rPr>
        <w:t>t</w:t>
      </w:r>
      <w:r w:rsidR="00D66AF5" w:rsidRPr="00B02FAB">
        <w:rPr>
          <w:rFonts w:cs="Arial"/>
        </w:rPr>
        <w:t xml:space="preserve">o The Participant’s Lived Experience </w:t>
      </w:r>
      <w:r w:rsidR="005A4D3B">
        <w:rPr>
          <w:rFonts w:cs="Arial"/>
        </w:rPr>
        <w:t>o</w:t>
      </w:r>
      <w:r w:rsidR="00D66AF5" w:rsidRPr="00B02FAB">
        <w:rPr>
          <w:rFonts w:cs="Arial"/>
        </w:rPr>
        <w:t>f Psychopharmacologic Treatment</w:t>
      </w:r>
    </w:p>
    <w:p w14:paraId="0CFED9A9" w14:textId="261D1A5E" w:rsidR="00B02FAB" w:rsidRDefault="008C5F92" w:rsidP="00957881">
      <w:pPr>
        <w:pStyle w:val="List4"/>
        <w:spacing w:line="360" w:lineRule="auto"/>
        <w:ind w:left="360"/>
        <w:rPr>
          <w:rFonts w:cs="Arial"/>
        </w:rPr>
      </w:pPr>
      <w:r>
        <w:rPr>
          <w:rFonts w:cs="Arial"/>
        </w:rPr>
        <w:t>6</w:t>
      </w:r>
      <w:r w:rsidR="00D66AF5">
        <w:rPr>
          <w:rFonts w:cs="Arial"/>
        </w:rPr>
        <w:t xml:space="preserve">.6  </w:t>
      </w:r>
      <w:r w:rsidR="009628C1" w:rsidRPr="00B02FAB">
        <w:rPr>
          <w:rFonts w:cs="Arial"/>
        </w:rPr>
        <w:t xml:space="preserve">Understand </w:t>
      </w:r>
      <w:r w:rsidR="00D66AF5" w:rsidRPr="00B02FAB">
        <w:rPr>
          <w:rFonts w:cs="Arial"/>
        </w:rPr>
        <w:t>The Participant’s Preconceptions About Psychedelic Experiences</w:t>
      </w:r>
    </w:p>
    <w:p w14:paraId="09A2963D" w14:textId="3E7EC6C0" w:rsidR="00B02FAB" w:rsidRDefault="008C5F92" w:rsidP="00957881">
      <w:pPr>
        <w:pStyle w:val="List4"/>
        <w:spacing w:line="360" w:lineRule="auto"/>
        <w:ind w:left="360"/>
        <w:rPr>
          <w:rFonts w:cs="Arial"/>
        </w:rPr>
      </w:pPr>
      <w:r>
        <w:rPr>
          <w:rFonts w:cs="Arial"/>
        </w:rPr>
        <w:t>6</w:t>
      </w:r>
      <w:r w:rsidR="00D66AF5">
        <w:rPr>
          <w:rFonts w:cs="Arial"/>
        </w:rPr>
        <w:t xml:space="preserve">.7  </w:t>
      </w:r>
      <w:r w:rsidR="00367DBB" w:rsidRPr="00B02FAB">
        <w:rPr>
          <w:rFonts w:cs="Arial"/>
        </w:rPr>
        <w:t>Listen</w:t>
      </w:r>
      <w:r w:rsidR="009628C1" w:rsidRPr="00B02FAB">
        <w:rPr>
          <w:rFonts w:cs="Arial"/>
        </w:rPr>
        <w:t xml:space="preserve"> </w:t>
      </w:r>
      <w:r w:rsidR="005A4D3B">
        <w:rPr>
          <w:rFonts w:cs="Arial"/>
        </w:rPr>
        <w:t>f</w:t>
      </w:r>
      <w:r w:rsidR="00D66AF5" w:rsidRPr="00B02FAB">
        <w:rPr>
          <w:rFonts w:cs="Arial"/>
        </w:rPr>
        <w:t xml:space="preserve">or </w:t>
      </w:r>
      <w:r w:rsidR="009628C1" w:rsidRPr="00B02FAB">
        <w:rPr>
          <w:rFonts w:cs="Arial"/>
        </w:rPr>
        <w:t xml:space="preserve">ACT </w:t>
      </w:r>
      <w:r w:rsidR="00D66AF5" w:rsidRPr="00B02FAB">
        <w:rPr>
          <w:rFonts w:cs="Arial"/>
        </w:rPr>
        <w:t xml:space="preserve">“Misdemeanors” </w:t>
      </w:r>
      <w:r w:rsidR="005A4D3B">
        <w:rPr>
          <w:rFonts w:cs="Arial"/>
        </w:rPr>
        <w:t>a</w:t>
      </w:r>
      <w:r w:rsidR="00D66AF5" w:rsidRPr="00B02FAB">
        <w:rPr>
          <w:rFonts w:cs="Arial"/>
        </w:rPr>
        <w:t xml:space="preserve">nd </w:t>
      </w:r>
      <w:r w:rsidR="00D66AF5">
        <w:rPr>
          <w:rFonts w:cs="Arial"/>
        </w:rPr>
        <w:t xml:space="preserve">Begin </w:t>
      </w:r>
      <w:r w:rsidR="00D66AF5" w:rsidRPr="00B02FAB">
        <w:rPr>
          <w:rFonts w:cs="Arial"/>
        </w:rPr>
        <w:t>Construct</w:t>
      </w:r>
      <w:r w:rsidR="00D66AF5">
        <w:rPr>
          <w:rFonts w:cs="Arial"/>
        </w:rPr>
        <w:t>ing</w:t>
      </w:r>
      <w:r w:rsidR="00D66AF5" w:rsidRPr="00B02FAB">
        <w:rPr>
          <w:rFonts w:cs="Arial"/>
        </w:rPr>
        <w:t xml:space="preserve"> </w:t>
      </w:r>
      <w:r w:rsidR="005A4D3B">
        <w:rPr>
          <w:rFonts w:cs="Arial"/>
        </w:rPr>
        <w:t>a</w:t>
      </w:r>
      <w:r w:rsidR="00D66AF5" w:rsidRPr="00B02FAB">
        <w:rPr>
          <w:rFonts w:cs="Arial"/>
        </w:rPr>
        <w:t xml:space="preserve">n </w:t>
      </w:r>
      <w:r w:rsidR="000141BB" w:rsidRPr="00B02FAB">
        <w:rPr>
          <w:rFonts w:cs="Arial"/>
        </w:rPr>
        <w:t>ACT</w:t>
      </w:r>
      <w:r w:rsidR="00D66AF5" w:rsidRPr="00B02FAB">
        <w:rPr>
          <w:rFonts w:cs="Arial"/>
        </w:rPr>
        <w:t xml:space="preserve">-Based Clinical Formulation </w:t>
      </w:r>
    </w:p>
    <w:p w14:paraId="56EB242F" w14:textId="0C84F528" w:rsidR="00B02FAB" w:rsidRDefault="008C5F92" w:rsidP="00957881">
      <w:pPr>
        <w:pStyle w:val="List4"/>
        <w:spacing w:line="360" w:lineRule="auto"/>
        <w:ind w:left="360"/>
        <w:rPr>
          <w:rFonts w:cs="Arial"/>
        </w:rPr>
      </w:pPr>
      <w:r>
        <w:rPr>
          <w:rFonts w:cs="Arial"/>
        </w:rPr>
        <w:t>6</w:t>
      </w:r>
      <w:r w:rsidR="00D66AF5">
        <w:rPr>
          <w:rFonts w:cs="Arial"/>
        </w:rPr>
        <w:t xml:space="preserve">.8  </w:t>
      </w:r>
      <w:r w:rsidR="00E951CE">
        <w:rPr>
          <w:rFonts w:cs="Arial"/>
        </w:rPr>
        <w:t>Intention</w:t>
      </w:r>
      <w:r w:rsidR="00D66AF5">
        <w:rPr>
          <w:rFonts w:cs="Arial"/>
        </w:rPr>
        <w:t>-S</w:t>
      </w:r>
      <w:r w:rsidR="00D66AF5" w:rsidRPr="00B02FAB">
        <w:rPr>
          <w:rFonts w:cs="Arial"/>
        </w:rPr>
        <w:t>et</w:t>
      </w:r>
      <w:r w:rsidR="00D66AF5">
        <w:rPr>
          <w:rFonts w:cs="Arial"/>
        </w:rPr>
        <w:t>ting</w:t>
      </w:r>
      <w:r w:rsidR="00D66AF5" w:rsidRPr="00B02FAB">
        <w:rPr>
          <w:rFonts w:cs="Arial"/>
        </w:rPr>
        <w:t xml:space="preserve"> </w:t>
      </w:r>
    </w:p>
    <w:p w14:paraId="79B982C9" w14:textId="01DC2AA2" w:rsidR="00755772" w:rsidRPr="00B02FAB" w:rsidRDefault="008C5F92" w:rsidP="00957881">
      <w:pPr>
        <w:pStyle w:val="List4"/>
        <w:spacing w:line="360" w:lineRule="auto"/>
        <w:ind w:left="360"/>
        <w:rPr>
          <w:rFonts w:cs="Arial"/>
        </w:rPr>
      </w:pPr>
      <w:r>
        <w:rPr>
          <w:rFonts w:cs="Arial"/>
        </w:rPr>
        <w:t>6</w:t>
      </w:r>
      <w:r w:rsidR="00D66AF5">
        <w:rPr>
          <w:rFonts w:cs="Arial"/>
        </w:rPr>
        <w:t xml:space="preserve">.9  </w:t>
      </w:r>
      <w:r w:rsidR="00FC50F8" w:rsidRPr="00B02FAB">
        <w:rPr>
          <w:rFonts w:cs="Arial"/>
        </w:rPr>
        <w:t xml:space="preserve">Educate </w:t>
      </w:r>
      <w:r w:rsidR="00D66AF5" w:rsidRPr="00B02FAB">
        <w:rPr>
          <w:rFonts w:cs="Arial"/>
        </w:rPr>
        <w:t xml:space="preserve">The Participant Regarding Psilocybin </w:t>
      </w:r>
      <w:r w:rsidR="00D66AF5">
        <w:rPr>
          <w:rFonts w:cs="Arial"/>
        </w:rPr>
        <w:t>Dosing Sessions</w:t>
      </w:r>
    </w:p>
    <w:p w14:paraId="4F44D031" w14:textId="77777777" w:rsidR="00B02FAB" w:rsidRDefault="009628C1" w:rsidP="00F72475">
      <w:pPr>
        <w:pStyle w:val="List"/>
        <w:numPr>
          <w:ilvl w:val="1"/>
          <w:numId w:val="4"/>
        </w:numPr>
      </w:pPr>
      <w:r w:rsidRPr="00B02FAB">
        <w:t>common experiences with psilocybin</w:t>
      </w:r>
      <w:r w:rsidR="00A25C49" w:rsidRPr="00B02FAB">
        <w:t xml:space="preserve"> script</w:t>
      </w:r>
    </w:p>
    <w:p w14:paraId="1707B8C7" w14:textId="77777777" w:rsidR="00B02FAB" w:rsidRDefault="009628C1" w:rsidP="00F72475">
      <w:pPr>
        <w:pStyle w:val="List"/>
        <w:numPr>
          <w:ilvl w:val="1"/>
          <w:numId w:val="4"/>
        </w:numPr>
      </w:pPr>
      <w:r w:rsidRPr="00B02FAB">
        <w:t>difficult experiences</w:t>
      </w:r>
      <w:r w:rsidR="00A25C49" w:rsidRPr="00B02FAB">
        <w:t xml:space="preserve"> script</w:t>
      </w:r>
    </w:p>
    <w:p w14:paraId="11127BA0" w14:textId="77777777" w:rsidR="00B02FAB" w:rsidRDefault="00690791" w:rsidP="00F72475">
      <w:pPr>
        <w:pStyle w:val="List"/>
        <w:numPr>
          <w:ilvl w:val="1"/>
          <w:numId w:val="4"/>
        </w:numPr>
      </w:pPr>
      <w:r w:rsidRPr="00B02FAB">
        <w:t>ski slope script</w:t>
      </w:r>
    </w:p>
    <w:p w14:paraId="60120E86" w14:textId="77777777" w:rsidR="00B02FAB" w:rsidRDefault="009628C1" w:rsidP="00F72475">
      <w:pPr>
        <w:pStyle w:val="List"/>
        <w:numPr>
          <w:ilvl w:val="1"/>
          <w:numId w:val="4"/>
        </w:numPr>
      </w:pPr>
      <w:r w:rsidRPr="00B02FAB">
        <w:t xml:space="preserve">therapist interventions </w:t>
      </w:r>
      <w:r w:rsidR="00A25C49" w:rsidRPr="00B02FAB">
        <w:t>script</w:t>
      </w:r>
    </w:p>
    <w:p w14:paraId="71D2FAC9" w14:textId="77777777" w:rsidR="00B02FAB" w:rsidRDefault="00A25C49" w:rsidP="00F72475">
      <w:pPr>
        <w:pStyle w:val="List"/>
        <w:numPr>
          <w:ilvl w:val="1"/>
          <w:numId w:val="4"/>
        </w:numPr>
      </w:pPr>
      <w:r w:rsidRPr="00B02FAB">
        <w:t>grounding techniques scripts</w:t>
      </w:r>
    </w:p>
    <w:p w14:paraId="7E49ED84" w14:textId="77777777" w:rsidR="00B02FAB" w:rsidRDefault="009628C1" w:rsidP="00F72475">
      <w:pPr>
        <w:pStyle w:val="List"/>
        <w:numPr>
          <w:ilvl w:val="1"/>
          <w:numId w:val="4"/>
        </w:numPr>
      </w:pPr>
      <w:r w:rsidRPr="00B02FAB">
        <w:t>rescue medications</w:t>
      </w:r>
    </w:p>
    <w:p w14:paraId="7DFD45D3" w14:textId="77777777" w:rsidR="00B02FAB" w:rsidRDefault="00A25C49" w:rsidP="00F72475">
      <w:pPr>
        <w:pStyle w:val="List"/>
        <w:numPr>
          <w:ilvl w:val="1"/>
          <w:numId w:val="4"/>
        </w:numPr>
      </w:pPr>
      <w:r w:rsidRPr="00B02FAB">
        <w:t>practical guidance and safety instructions script</w:t>
      </w:r>
    </w:p>
    <w:p w14:paraId="30D38E4B" w14:textId="131A961B" w:rsidR="00755772" w:rsidRPr="00B02FAB" w:rsidRDefault="009628C1" w:rsidP="00F72475">
      <w:pPr>
        <w:pStyle w:val="List"/>
        <w:numPr>
          <w:ilvl w:val="1"/>
          <w:numId w:val="4"/>
        </w:numPr>
      </w:pPr>
      <w:r w:rsidRPr="00B02FAB">
        <w:t>departure requirements</w:t>
      </w:r>
    </w:p>
    <w:p w14:paraId="3F06B3C1" w14:textId="4A16249D" w:rsidR="00755772" w:rsidRPr="00B02FAB" w:rsidRDefault="008C5F92" w:rsidP="00957881">
      <w:pPr>
        <w:pStyle w:val="List4"/>
        <w:spacing w:line="360" w:lineRule="auto"/>
        <w:ind w:left="360"/>
      </w:pPr>
      <w:r>
        <w:t>6</w:t>
      </w:r>
      <w:r w:rsidR="00B97794">
        <w:t xml:space="preserve">.10 </w:t>
      </w:r>
      <w:r w:rsidR="005F0FE2">
        <w:t xml:space="preserve"> </w:t>
      </w:r>
      <w:r w:rsidR="00FC50F8" w:rsidRPr="00B02FAB">
        <w:t xml:space="preserve">Lead </w:t>
      </w:r>
      <w:r w:rsidR="005A4D3B" w:rsidRPr="00B02FAB">
        <w:t xml:space="preserve">The Participant Through </w:t>
      </w:r>
      <w:r w:rsidR="005A4D3B">
        <w:t>a</w:t>
      </w:r>
      <w:r w:rsidR="005A4D3B" w:rsidRPr="00B02FAB">
        <w:t xml:space="preserve">n Eyeshade </w:t>
      </w:r>
      <w:r w:rsidR="005A4D3B">
        <w:t>a</w:t>
      </w:r>
      <w:r w:rsidR="005A4D3B" w:rsidRPr="00B02FAB">
        <w:t>nd Headphone Trial</w:t>
      </w:r>
    </w:p>
    <w:p w14:paraId="16B98FFE" w14:textId="4FECE9B8" w:rsidR="00B97794" w:rsidRDefault="008C5F92" w:rsidP="00957881">
      <w:pPr>
        <w:pStyle w:val="List4"/>
        <w:spacing w:line="360" w:lineRule="auto"/>
        <w:ind w:left="360"/>
      </w:pPr>
      <w:r>
        <w:t>6</w:t>
      </w:r>
      <w:r w:rsidR="005A4D3B">
        <w:t xml:space="preserve">.11  </w:t>
      </w:r>
      <w:r w:rsidR="00FC50F8" w:rsidRPr="00B02FAB">
        <w:t xml:space="preserve">Discuss </w:t>
      </w:r>
      <w:r w:rsidR="005A4D3B" w:rsidRPr="00B02FAB">
        <w:t xml:space="preserve">Questions </w:t>
      </w:r>
      <w:r w:rsidR="005A4D3B">
        <w:t>a</w:t>
      </w:r>
      <w:r w:rsidR="005A4D3B" w:rsidRPr="00B02FAB">
        <w:t xml:space="preserve">nd Details Regarding Arrival </w:t>
      </w:r>
      <w:r w:rsidR="005A4D3B">
        <w:t>a</w:t>
      </w:r>
      <w:r w:rsidR="005A4D3B" w:rsidRPr="00B02FAB">
        <w:t xml:space="preserve">t </w:t>
      </w:r>
      <w:r w:rsidR="005A4D3B">
        <w:t>t</w:t>
      </w:r>
      <w:r w:rsidR="005A4D3B" w:rsidRPr="00B02FAB">
        <w:t>he Dosing Session</w:t>
      </w:r>
    </w:p>
    <w:p w14:paraId="4FA0AB41" w14:textId="087BA01B" w:rsidR="001C133A" w:rsidRPr="003D28E1" w:rsidRDefault="008C5F92" w:rsidP="00DC11F2">
      <w:pPr>
        <w:pStyle w:val="Heading3"/>
      </w:pPr>
      <w:r>
        <w:t>6</w:t>
      </w:r>
      <w:r w:rsidR="006A6916">
        <w:t xml:space="preserve">.1 </w:t>
      </w:r>
      <w:r w:rsidR="001C133A" w:rsidRPr="003D28E1">
        <w:t xml:space="preserve">Internal Agenda </w:t>
      </w:r>
      <w:r w:rsidR="001C133A">
        <w:t>f</w:t>
      </w:r>
      <w:r w:rsidR="001C133A" w:rsidRPr="003D28E1">
        <w:t>or Therapist</w:t>
      </w:r>
      <w:r w:rsidR="001C133A">
        <w:t>s</w:t>
      </w:r>
      <w:r w:rsidR="001C133A" w:rsidRPr="003D28E1">
        <w:t xml:space="preserve"> During Psychoeducation Session #1:</w:t>
      </w:r>
    </w:p>
    <w:p w14:paraId="61D6C07E" w14:textId="3CE8D16E" w:rsidR="001C133A" w:rsidRPr="003D28E1" w:rsidRDefault="001C133A" w:rsidP="00B97794">
      <w:r w:rsidRPr="003D28E1">
        <w:t xml:space="preserve">Explicit education </w:t>
      </w:r>
      <w:r>
        <w:t>of</w:t>
      </w:r>
      <w:r w:rsidRPr="003D28E1">
        <w:t xml:space="preserve"> the participant regarding the common cognitive and behavioral problems seen in depression will not occur until the Psychoeducation Session #2.  However, during Psychoeducation Session #1, therapists will observ</w:t>
      </w:r>
      <w:r>
        <w:t>e</w:t>
      </w:r>
      <w:r w:rsidRPr="003D28E1">
        <w:t xml:space="preserve"> carefully which of these are most prominent for this participant, where strengths lie, and which particular psychological patterns seem most amenable to intervention.  The therapists will also note where resilience and creativity may lie.</w:t>
      </w:r>
    </w:p>
    <w:p w14:paraId="50EEEA5C" w14:textId="77777777" w:rsidR="00957881" w:rsidRDefault="001C133A" w:rsidP="00957881">
      <w:pPr>
        <w:pStyle w:val="Heading5"/>
        <w:rPr>
          <w:highlight w:val="white"/>
        </w:rPr>
      </w:pPr>
      <w:r w:rsidRPr="00957881">
        <w:rPr>
          <w:highlight w:val="white"/>
        </w:rPr>
        <w:t>Cognitive</w:t>
      </w:r>
      <w:r w:rsidRPr="00B97794">
        <w:rPr>
          <w:highlight w:val="white"/>
        </w:rPr>
        <w:t xml:space="preserve"> </w:t>
      </w:r>
      <w:r w:rsidR="008C5F92">
        <w:rPr>
          <w:highlight w:val="white"/>
        </w:rPr>
        <w:t>F</w:t>
      </w:r>
      <w:r w:rsidRPr="00B97794">
        <w:rPr>
          <w:highlight w:val="white"/>
        </w:rPr>
        <w:t>usion</w:t>
      </w:r>
    </w:p>
    <w:p w14:paraId="4984DF4D" w14:textId="11359DAF" w:rsidR="001C133A" w:rsidRPr="003D28E1" w:rsidRDefault="001C133A" w:rsidP="00B97794">
      <w:pPr>
        <w:rPr>
          <w:highlight w:val="white"/>
        </w:rPr>
      </w:pPr>
      <w:r w:rsidRPr="003D28E1">
        <w:rPr>
          <w:highlight w:val="white"/>
        </w:rPr>
        <w:t xml:space="preserve">Does the participant experience thoughts, words, and language as if they were factually, absolutely true?  The thought “I am a worthless person” may be experienced and believed as if it were true in some absolute sense.  “I am so depressed that I cannot move” is experienced as truth when it is actually a metaphor for the experience of depression.   “My life is worthless” or </w:t>
      </w:r>
      <w:r w:rsidRPr="003D28E1">
        <w:rPr>
          <w:highlight w:val="white"/>
        </w:rPr>
        <w:lastRenderedPageBreak/>
        <w:t>“I cannot do anything right” are taken at face value, rather than as thoughts that come and go and are not accurate representations of a permanent reality.  “I am a depressive” or other thought</w:t>
      </w:r>
      <w:r>
        <w:rPr>
          <w:highlight w:val="white"/>
        </w:rPr>
        <w:t>s</w:t>
      </w:r>
      <w:r w:rsidRPr="003D28E1">
        <w:rPr>
          <w:highlight w:val="white"/>
        </w:rPr>
        <w:t xml:space="preserve"> indicating that depression comprises their core identity are examples of cognitive fusion.  This intense vulnerability to internally generated pain (my thoughts are hurtful to me, I am my thoughts, I am what I think and feel), once experienced as painfully true, may then result in experiential avoidance.</w:t>
      </w:r>
    </w:p>
    <w:p w14:paraId="4E8A0CB1" w14:textId="77777777" w:rsidR="00957881" w:rsidRDefault="001C133A" w:rsidP="00957881">
      <w:pPr>
        <w:pStyle w:val="Heading5"/>
      </w:pPr>
      <w:r w:rsidRPr="00B97794">
        <w:t xml:space="preserve">Experiential </w:t>
      </w:r>
      <w:r w:rsidR="005A4D3B">
        <w:t>A</w:t>
      </w:r>
      <w:r w:rsidRPr="00B97794">
        <w:t>voidance</w:t>
      </w:r>
    </w:p>
    <w:p w14:paraId="44B8AAD9" w14:textId="0148524D" w:rsidR="001C133A" w:rsidRPr="00B97794" w:rsidRDefault="001C133A" w:rsidP="00B97794">
      <w:r w:rsidRPr="003D28E1">
        <w:rPr>
          <w:highlight w:val="white"/>
        </w:rPr>
        <w:t>This refers to attempts to avoid or change thoughts, feelings, memories, physical sensations and other internal experiences through:</w:t>
      </w:r>
    </w:p>
    <w:p w14:paraId="7B7F13DB" w14:textId="77777777" w:rsidR="001C133A" w:rsidRPr="003D28E1" w:rsidRDefault="001C133A" w:rsidP="00165962">
      <w:pPr>
        <w:pStyle w:val="List4"/>
        <w:rPr>
          <w:highlight w:val="white"/>
        </w:rPr>
      </w:pPr>
      <w:r w:rsidRPr="00957881">
        <w:rPr>
          <w:b/>
          <w:bCs/>
          <w:highlight w:val="white"/>
        </w:rPr>
        <w:t>Thought suppression</w:t>
      </w:r>
      <w:r w:rsidRPr="00957881">
        <w:rPr>
          <w:highlight w:val="white"/>
        </w:rPr>
        <w:t>:</w:t>
      </w:r>
      <w:r w:rsidRPr="003D28E1">
        <w:rPr>
          <w:highlight w:val="white"/>
        </w:rPr>
        <w:t xml:space="preserve"> trying not to think painful thoughts, suppression, distraction</w:t>
      </w:r>
    </w:p>
    <w:p w14:paraId="5529AE45" w14:textId="706F32B4" w:rsidR="001C133A" w:rsidRPr="003D28E1" w:rsidRDefault="001C133A" w:rsidP="00165962">
      <w:pPr>
        <w:pStyle w:val="List4"/>
        <w:rPr>
          <w:highlight w:val="white"/>
        </w:rPr>
      </w:pPr>
      <w:r w:rsidRPr="00957881">
        <w:rPr>
          <w:b/>
          <w:bCs/>
          <w:highlight w:val="white"/>
        </w:rPr>
        <w:t>Rumination:</w:t>
      </w:r>
      <w:r w:rsidRPr="003D28E1">
        <w:rPr>
          <w:highlight w:val="white"/>
        </w:rPr>
        <w:t xml:space="preserve"> obsessing over events, memories, narratives in a stereotyped, repetitive way that solves nothing but serves to preoccupy the mind</w:t>
      </w:r>
      <w:r w:rsidR="00B97794">
        <w:rPr>
          <w:highlight w:val="white"/>
        </w:rPr>
        <w:t>, or</w:t>
      </w:r>
    </w:p>
    <w:p w14:paraId="3B0F74B1" w14:textId="77777777" w:rsidR="001C133A" w:rsidRPr="003D28E1" w:rsidRDefault="001C133A" w:rsidP="00165962">
      <w:pPr>
        <w:pStyle w:val="List4"/>
        <w:rPr>
          <w:highlight w:val="white"/>
        </w:rPr>
      </w:pPr>
      <w:r w:rsidRPr="00957881">
        <w:rPr>
          <w:b/>
          <w:bCs/>
          <w:highlight w:val="white"/>
        </w:rPr>
        <w:t>Behavioral avoidance:</w:t>
      </w:r>
      <w:r w:rsidRPr="003D28E1">
        <w:rPr>
          <w:highlight w:val="white"/>
        </w:rPr>
        <w:t xml:space="preserve"> social withdrawal, not taking action that might trigger depressed feelings or thoughts.  </w:t>
      </w:r>
    </w:p>
    <w:p w14:paraId="5AFC8C28" w14:textId="77777777" w:rsidR="001C133A" w:rsidRPr="003D28E1" w:rsidRDefault="001C133A" w:rsidP="00B97794">
      <w:pPr>
        <w:rPr>
          <w:highlight w:val="white"/>
        </w:rPr>
      </w:pPr>
      <w:r w:rsidRPr="003D28E1">
        <w:rPr>
          <w:highlight w:val="white"/>
        </w:rPr>
        <w:t xml:space="preserve">Experiential avoidance is maintained through negative reinforcement: it relieves pain in the short run but is associated with persistence or even worsening depression in the long run.  </w:t>
      </w:r>
      <w:r>
        <w:rPr>
          <w:highlight w:val="white"/>
        </w:rPr>
        <w:t xml:space="preserve">For instance, </w:t>
      </w:r>
      <w:r w:rsidRPr="003D28E1">
        <w:rPr>
          <w:highlight w:val="white"/>
        </w:rPr>
        <w:t xml:space="preserve">“If I don’t get off the couch and go to that party, I </w:t>
      </w:r>
      <w:r>
        <w:rPr>
          <w:highlight w:val="white"/>
        </w:rPr>
        <w:t>w</w:t>
      </w:r>
      <w:r w:rsidRPr="003D28E1">
        <w:rPr>
          <w:highlight w:val="white"/>
        </w:rPr>
        <w:t xml:space="preserve">on’t feel like a loser when no one wants to dance with me” leads to </w:t>
      </w:r>
      <w:r>
        <w:rPr>
          <w:highlight w:val="white"/>
        </w:rPr>
        <w:t>temporarily</w:t>
      </w:r>
      <w:r w:rsidRPr="003D28E1">
        <w:rPr>
          <w:highlight w:val="white"/>
        </w:rPr>
        <w:t xml:space="preserve"> reduced </w:t>
      </w:r>
      <w:r>
        <w:rPr>
          <w:highlight w:val="white"/>
        </w:rPr>
        <w:t>discomfort</w:t>
      </w:r>
      <w:r w:rsidRPr="003D28E1">
        <w:rPr>
          <w:highlight w:val="white"/>
        </w:rPr>
        <w:t xml:space="preserve"> from staying in a safe place, but more long-term </w:t>
      </w:r>
      <w:proofErr w:type="spellStart"/>
      <w:r w:rsidRPr="003D28E1">
        <w:rPr>
          <w:highlight w:val="white"/>
        </w:rPr>
        <w:t>depressogenic</w:t>
      </w:r>
      <w:proofErr w:type="spellEnd"/>
      <w:r w:rsidRPr="003D28E1">
        <w:rPr>
          <w:highlight w:val="white"/>
        </w:rPr>
        <w:t xml:space="preserve"> isolation and </w:t>
      </w:r>
      <w:r>
        <w:rPr>
          <w:highlight w:val="white"/>
        </w:rPr>
        <w:t>impaired</w:t>
      </w:r>
      <w:r w:rsidRPr="003D28E1">
        <w:rPr>
          <w:highlight w:val="white"/>
        </w:rPr>
        <w:t xml:space="preserve"> social functioning.     </w:t>
      </w:r>
    </w:p>
    <w:p w14:paraId="15F12371" w14:textId="1B6EDF15" w:rsidR="001C133A" w:rsidRPr="00B97794" w:rsidRDefault="001C133A" w:rsidP="00B97794">
      <w:r w:rsidRPr="0048721C">
        <w:rPr>
          <w:b/>
          <w:i/>
          <w:highlight w:val="white"/>
        </w:rPr>
        <w:t>Reason-</w:t>
      </w:r>
      <w:r w:rsidR="005A4D3B">
        <w:rPr>
          <w:b/>
          <w:i/>
          <w:highlight w:val="white"/>
        </w:rPr>
        <w:t>G</w:t>
      </w:r>
      <w:r w:rsidRPr="0048721C">
        <w:rPr>
          <w:b/>
          <w:i/>
          <w:highlight w:val="white"/>
        </w:rPr>
        <w:t>iving/</w:t>
      </w:r>
      <w:r w:rsidR="005A4D3B">
        <w:rPr>
          <w:b/>
          <w:bCs/>
          <w:i/>
          <w:iCs/>
          <w:highlight w:val="white"/>
        </w:rPr>
        <w:t>R</w:t>
      </w:r>
      <w:r w:rsidRPr="00B97794">
        <w:rPr>
          <w:b/>
          <w:bCs/>
          <w:i/>
          <w:iCs/>
          <w:highlight w:val="white"/>
        </w:rPr>
        <w:t>umination</w:t>
      </w:r>
      <w:r w:rsidR="00B97794">
        <w:t xml:space="preserve">: </w:t>
      </w:r>
      <w:r w:rsidRPr="00B97794">
        <w:t>Searching for reasons that one experiences depression does not change the condition. In fact, searching for reasons can lead to persistence or exacerbation of the condition.  This is especially true with historical events that “caused” the depression. Since no one can change the past, identifying an event that caused the depression can lead to the conclusion that recovery from depression is hopeless.  For example: “My childhood trauma caused this depression, and nothing can change what happened then. Therefore, my situation is hopeless.”  Exploring such reasons, as if that exploration might ameliorate symptoms, is contraindicated in this approach.</w:t>
      </w:r>
      <w:r w:rsidRPr="00576623">
        <w:t xml:space="preserve">  </w:t>
      </w:r>
    </w:p>
    <w:p w14:paraId="5EE975FF" w14:textId="2CC370A1" w:rsidR="001C133A" w:rsidRPr="003D28E1" w:rsidRDefault="001C133A" w:rsidP="00B97794">
      <w:pPr>
        <w:rPr>
          <w:highlight w:val="white"/>
        </w:rPr>
      </w:pPr>
      <w:r>
        <w:tab/>
      </w:r>
      <w:r w:rsidRPr="00576623">
        <w:t xml:space="preserve">Our protocol involves focusing on the relationship between the symptom and its current contextual implication.   </w:t>
      </w:r>
      <w:r w:rsidRPr="003D28E1">
        <w:rPr>
          <w:highlight w:val="white"/>
        </w:rPr>
        <w:t xml:space="preserve">  </w:t>
      </w:r>
    </w:p>
    <w:p w14:paraId="4162B152" w14:textId="1348E196" w:rsidR="001C133A" w:rsidRPr="00B97794" w:rsidRDefault="001C133A" w:rsidP="00B97794">
      <w:pPr>
        <w:rPr>
          <w:highlight w:val="white"/>
        </w:rPr>
      </w:pPr>
      <w:r w:rsidRPr="0048721C">
        <w:rPr>
          <w:b/>
          <w:i/>
          <w:highlight w:val="white"/>
        </w:rPr>
        <w:t>Self-Discrepancy</w:t>
      </w:r>
      <w:r w:rsidR="00B97794">
        <w:rPr>
          <w:highlight w:val="white"/>
        </w:rPr>
        <w:t xml:space="preserve">: </w:t>
      </w:r>
      <w:r w:rsidRPr="00B97794">
        <w:rPr>
          <w:highlight w:val="white"/>
        </w:rPr>
        <w:t>Failing to live up to one’s own (high) expectations and feeling like a failure generates depression.  When applied to the outside world, this is useful (the house is messy, I’d prefer it neat; I will clean and vacuum and achieve that goal).  This is not useful with internal assessments such as, “I am depressed because I am a terrible person, therefore I must become a good person.”  Internal assessments that reflect unrealistic, grandiose, or even modest self-expectations typically</w:t>
      </w:r>
      <w:r w:rsidRPr="003D28E1">
        <w:rPr>
          <w:rFonts w:cs="Arial"/>
          <w:highlight w:val="white"/>
        </w:rPr>
        <w:t xml:space="preserve"> generate depressive cognition when not met. </w:t>
      </w:r>
    </w:p>
    <w:p w14:paraId="72FB6721" w14:textId="0F0F311D" w:rsidR="001C133A" w:rsidRPr="003D28E1" w:rsidRDefault="001C133A" w:rsidP="00B97794">
      <w:pPr>
        <w:rPr>
          <w:highlight w:val="white"/>
        </w:rPr>
      </w:pPr>
      <w:r w:rsidRPr="0048721C">
        <w:rPr>
          <w:b/>
          <w:i/>
          <w:highlight w:val="white"/>
        </w:rPr>
        <w:lastRenderedPageBreak/>
        <w:t xml:space="preserve">Willingness vs. </w:t>
      </w:r>
      <w:r w:rsidR="005A4D3B">
        <w:rPr>
          <w:b/>
          <w:i/>
          <w:highlight w:val="white"/>
        </w:rPr>
        <w:t>D</w:t>
      </w:r>
      <w:r w:rsidRPr="0048721C">
        <w:rPr>
          <w:b/>
          <w:i/>
          <w:highlight w:val="white"/>
        </w:rPr>
        <w:t>esire</w:t>
      </w:r>
      <w:r w:rsidR="00B97794">
        <w:rPr>
          <w:highlight w:val="white"/>
        </w:rPr>
        <w:t xml:space="preserve">: </w:t>
      </w:r>
      <w:r w:rsidRPr="003D28E1">
        <w:rPr>
          <w:highlight w:val="white"/>
        </w:rPr>
        <w:t xml:space="preserve">A common promise in psychopharmacologic treatment is that the medication treatment will </w:t>
      </w:r>
      <w:r w:rsidRPr="003D28E1">
        <w:rPr>
          <w:i/>
          <w:highlight w:val="white"/>
        </w:rPr>
        <w:t xml:space="preserve">make </w:t>
      </w:r>
      <w:r w:rsidRPr="003D28E1">
        <w:rPr>
          <w:highlight w:val="white"/>
        </w:rPr>
        <w:t xml:space="preserve">the individual </w:t>
      </w:r>
      <w:r w:rsidRPr="009B63B5">
        <w:rPr>
          <w:i/>
          <w:highlight w:val="white"/>
        </w:rPr>
        <w:t>want</w:t>
      </w:r>
      <w:r w:rsidRPr="003D28E1">
        <w:rPr>
          <w:highlight w:val="white"/>
        </w:rPr>
        <w:t xml:space="preserve"> to do things, have desire, and be happier through correcting a chemical imbalance. This implies that passivity</w:t>
      </w:r>
      <w:r>
        <w:rPr>
          <w:highlight w:val="white"/>
        </w:rPr>
        <w:t xml:space="preserve">, patience </w:t>
      </w:r>
      <w:r w:rsidRPr="003D28E1">
        <w:rPr>
          <w:highlight w:val="white"/>
        </w:rPr>
        <w:t xml:space="preserve">and surrender to the treatment </w:t>
      </w:r>
      <w:r>
        <w:rPr>
          <w:highlight w:val="white"/>
        </w:rPr>
        <w:t>are</w:t>
      </w:r>
      <w:r w:rsidRPr="003D28E1">
        <w:rPr>
          <w:highlight w:val="white"/>
        </w:rPr>
        <w:t xml:space="preserve"> the primary role</w:t>
      </w:r>
      <w:r>
        <w:rPr>
          <w:highlight w:val="white"/>
        </w:rPr>
        <w:t xml:space="preserve"> expectations</w:t>
      </w:r>
      <w:r w:rsidRPr="003D28E1">
        <w:rPr>
          <w:highlight w:val="white"/>
        </w:rPr>
        <w:t xml:space="preserve"> for the participant/patient. The willingness to take action to change one's life is explicitly evoked in ACT (commitment), and the passive wish to feel better solely through the medication’s action is confronted as a untenable proposition.  While this step (confrontation) is not addressed in Psychoeducation Session 1, the therapists </w:t>
      </w:r>
      <w:r>
        <w:rPr>
          <w:highlight w:val="white"/>
        </w:rPr>
        <w:t xml:space="preserve">take care to </w:t>
      </w:r>
      <w:r w:rsidRPr="003D28E1">
        <w:rPr>
          <w:highlight w:val="white"/>
        </w:rPr>
        <w:t>observ</w:t>
      </w:r>
      <w:r>
        <w:rPr>
          <w:highlight w:val="white"/>
        </w:rPr>
        <w:t>e</w:t>
      </w:r>
      <w:r w:rsidRPr="003D28E1">
        <w:rPr>
          <w:highlight w:val="white"/>
        </w:rPr>
        <w:t xml:space="preserve"> the balance of activity and passivity in the participant’s narrative and behavior in session.</w:t>
      </w:r>
    </w:p>
    <w:p w14:paraId="1F31AF3A" w14:textId="388E4130" w:rsidR="00755772" w:rsidRPr="000D1527" w:rsidRDefault="008C5F92" w:rsidP="00DC11F2">
      <w:pPr>
        <w:pStyle w:val="Heading3"/>
      </w:pPr>
      <w:r>
        <w:t>6</w:t>
      </w:r>
      <w:r w:rsidR="005A4D3B">
        <w:t>.2</w:t>
      </w:r>
      <w:r w:rsidR="005A4D3B" w:rsidRPr="000D1527">
        <w:t xml:space="preserve"> </w:t>
      </w:r>
      <w:r w:rsidR="009628C1" w:rsidRPr="000D1527">
        <w:t xml:space="preserve">Building </w:t>
      </w:r>
      <w:r w:rsidR="005A4D3B" w:rsidRPr="000D1527">
        <w:t xml:space="preserve">Rapport </w:t>
      </w:r>
      <w:r w:rsidR="005A4D3B">
        <w:t>a</w:t>
      </w:r>
      <w:r w:rsidR="005A4D3B" w:rsidRPr="000D1527">
        <w:t>nd Therapeutic Alliance</w:t>
      </w:r>
    </w:p>
    <w:p w14:paraId="501C173D" w14:textId="1621A557" w:rsidR="00755772" w:rsidRPr="003D28E1" w:rsidRDefault="009628C1" w:rsidP="00F07107">
      <w:r w:rsidRPr="003D28E1">
        <w:t>Th</w:t>
      </w:r>
      <w:r w:rsidR="001B5C80">
        <w:t>e</w:t>
      </w:r>
      <w:r w:rsidRPr="003D28E1">
        <w:t xml:space="preserve"> therapist’s </w:t>
      </w:r>
      <w:r w:rsidR="001B5C80">
        <w:t>manner</w:t>
      </w:r>
      <w:r w:rsidRPr="003D28E1">
        <w:t xml:space="preserve"> of welcoming a new patient into treatment, introducing </w:t>
      </w:r>
      <w:r w:rsidR="00247E72">
        <w:t>them</w:t>
      </w:r>
      <w:r w:rsidRPr="003D28E1">
        <w:t>self, and cordially beginning the process of building</w:t>
      </w:r>
      <w:r w:rsidR="001B5C80">
        <w:t xml:space="preserve"> </w:t>
      </w:r>
      <w:r w:rsidR="000117A8" w:rsidRPr="003D28E1">
        <w:t xml:space="preserve">rapport </w:t>
      </w:r>
      <w:r w:rsidR="001B5C80">
        <w:t>will inform this part of the therapeutic process</w:t>
      </w:r>
      <w:r w:rsidRPr="003D28E1">
        <w:t xml:space="preserve">.  </w:t>
      </w:r>
      <w:r w:rsidR="000117A8" w:rsidRPr="003D28E1">
        <w:t>Th</w:t>
      </w:r>
      <w:r w:rsidR="000117A8">
        <w:t>e</w:t>
      </w:r>
      <w:r w:rsidR="000117A8" w:rsidRPr="003D28E1">
        <w:t xml:space="preserve"> therapist</w:t>
      </w:r>
      <w:r w:rsidR="000117A8" w:rsidRPr="003D28E1" w:rsidDel="000117A8">
        <w:t xml:space="preserve"> </w:t>
      </w:r>
      <w:r w:rsidRPr="003D28E1">
        <w:t xml:space="preserve">may </w:t>
      </w:r>
      <w:r w:rsidR="000117A8">
        <w:t>ask the participant</w:t>
      </w:r>
      <w:r w:rsidRPr="003D28E1">
        <w:t xml:space="preserve"> about </w:t>
      </w:r>
      <w:r w:rsidR="000117A8">
        <w:t xml:space="preserve">their </w:t>
      </w:r>
      <w:r w:rsidRPr="003D28E1">
        <w:t xml:space="preserve">experiences </w:t>
      </w:r>
      <w:r w:rsidR="000117A8">
        <w:t>dur</w:t>
      </w:r>
      <w:r w:rsidRPr="003D28E1">
        <w:t>in</w:t>
      </w:r>
      <w:r w:rsidR="000117A8">
        <w:t>g</w:t>
      </w:r>
      <w:r w:rsidRPr="003D28E1">
        <w:t xml:space="preserve"> the screening and consenting process, </w:t>
      </w:r>
      <w:r w:rsidR="000117A8">
        <w:t xml:space="preserve">or invite the participant to ask about </w:t>
      </w:r>
      <w:r w:rsidRPr="003D28E1">
        <w:t>the experience of coming to the sessions</w:t>
      </w:r>
      <w:r w:rsidR="000117A8">
        <w:t>.</w:t>
      </w:r>
      <w:r w:rsidR="000117A8" w:rsidRPr="003D28E1">
        <w:t xml:space="preserve"> </w:t>
      </w:r>
      <w:r w:rsidR="000117A8">
        <w:t xml:space="preserve">Including only experienced clinicians in the study will enable the principal investigator and </w:t>
      </w:r>
      <w:r w:rsidR="005708A4">
        <w:t>study physician</w:t>
      </w:r>
      <w:r w:rsidR="000117A8">
        <w:t xml:space="preserve"> to trust</w:t>
      </w:r>
      <w:r w:rsidRPr="003D28E1">
        <w:t xml:space="preserve"> the therapists </w:t>
      </w:r>
      <w:r w:rsidR="000117A8">
        <w:t>to</w:t>
      </w:r>
      <w:r w:rsidR="000117A8" w:rsidRPr="003D28E1">
        <w:t xml:space="preserve"> </w:t>
      </w:r>
      <w:r w:rsidR="000117A8">
        <w:t>find the most effective way</w:t>
      </w:r>
      <w:r w:rsidR="000117A8" w:rsidRPr="003D28E1">
        <w:t xml:space="preserve"> </w:t>
      </w:r>
      <w:r w:rsidRPr="003D28E1">
        <w:t xml:space="preserve">to make </w:t>
      </w:r>
      <w:r w:rsidR="000117A8">
        <w:t>each</w:t>
      </w:r>
      <w:r w:rsidR="000117A8" w:rsidRPr="003D28E1">
        <w:t xml:space="preserve"> </w:t>
      </w:r>
      <w:r w:rsidRPr="003D28E1">
        <w:t xml:space="preserve">participant comfortable and welcome.    </w:t>
      </w:r>
    </w:p>
    <w:p w14:paraId="60B470D3" w14:textId="23D0BFFE" w:rsidR="00755772" w:rsidRPr="003D28E1" w:rsidRDefault="009845F9" w:rsidP="00957881">
      <w:pPr>
        <w:pStyle w:val="Heading5"/>
      </w:pPr>
      <w:r w:rsidRPr="003D28E1">
        <w:t xml:space="preserve">Specific </w:t>
      </w:r>
      <w:r w:rsidR="000C4D96">
        <w:t>approaches</w:t>
      </w:r>
      <w:r w:rsidR="000C4D96" w:rsidRPr="003D28E1">
        <w:t xml:space="preserve"> </w:t>
      </w:r>
      <w:r w:rsidRPr="003D28E1">
        <w:t>include</w:t>
      </w:r>
      <w:r w:rsidR="009628C1" w:rsidRPr="003D28E1">
        <w:t>:</w:t>
      </w:r>
    </w:p>
    <w:p w14:paraId="0DDF23E6" w14:textId="18FB07C2" w:rsidR="00367DBB" w:rsidRPr="003D28E1" w:rsidRDefault="009845F9" w:rsidP="00F72475">
      <w:pPr>
        <w:pStyle w:val="ListParagraph"/>
        <w:numPr>
          <w:ilvl w:val="1"/>
          <w:numId w:val="41"/>
        </w:numPr>
      </w:pPr>
      <w:r w:rsidRPr="003D28E1">
        <w:t xml:space="preserve">Asking about the participant’s experience </w:t>
      </w:r>
      <w:r w:rsidR="00367DBB" w:rsidRPr="003D28E1">
        <w:t xml:space="preserve">in the research </w:t>
      </w:r>
      <w:r w:rsidR="009628C1" w:rsidRPr="003D28E1">
        <w:t>so far</w:t>
      </w:r>
      <w:r w:rsidR="000117A8">
        <w:t>,</w:t>
      </w:r>
    </w:p>
    <w:p w14:paraId="79C009C9" w14:textId="71655359" w:rsidR="00367DBB" w:rsidRPr="003D28E1" w:rsidRDefault="00367DBB" w:rsidP="00F72475">
      <w:pPr>
        <w:pStyle w:val="ListParagraph"/>
        <w:numPr>
          <w:ilvl w:val="1"/>
          <w:numId w:val="41"/>
        </w:numPr>
      </w:pPr>
      <w:r w:rsidRPr="003D28E1">
        <w:t>Active listening:  asking for elaboration and details to evoke specificity</w:t>
      </w:r>
      <w:r w:rsidR="000117A8">
        <w:t>,</w:t>
      </w:r>
    </w:p>
    <w:p w14:paraId="18EF10E1" w14:textId="1A622E65" w:rsidR="00367DBB" w:rsidRPr="003D28E1" w:rsidRDefault="00367DBB" w:rsidP="00F72475">
      <w:pPr>
        <w:pStyle w:val="ListParagraph"/>
        <w:numPr>
          <w:ilvl w:val="1"/>
          <w:numId w:val="41"/>
        </w:numPr>
      </w:pPr>
      <w:r w:rsidRPr="003D28E1">
        <w:t>Nodding</w:t>
      </w:r>
      <w:r w:rsidR="000117A8">
        <w:t xml:space="preserve"> and</w:t>
      </w:r>
      <w:r w:rsidRPr="003D28E1">
        <w:t xml:space="preserve"> non-verbal sounds of understanding and empathy</w:t>
      </w:r>
      <w:r w:rsidR="000C4D96">
        <w:t>,</w:t>
      </w:r>
    </w:p>
    <w:p w14:paraId="0FFE41E6" w14:textId="439A983B" w:rsidR="0017740F" w:rsidRPr="003D28E1" w:rsidRDefault="00367DBB" w:rsidP="00F72475">
      <w:pPr>
        <w:pStyle w:val="ListParagraph"/>
        <w:numPr>
          <w:ilvl w:val="1"/>
          <w:numId w:val="41"/>
        </w:numPr>
      </w:pPr>
      <w:r w:rsidRPr="003D28E1">
        <w:t>Accept</w:t>
      </w:r>
      <w:r w:rsidR="000117A8">
        <w:t>ing</w:t>
      </w:r>
      <w:r w:rsidRPr="003D28E1">
        <w:t xml:space="preserve"> whatever is said as the participant’s lived truth</w:t>
      </w:r>
      <w:r w:rsidR="000C4D96">
        <w:t>,</w:t>
      </w:r>
    </w:p>
    <w:p w14:paraId="2D335418" w14:textId="0A3F0CD2" w:rsidR="009845F9" w:rsidRPr="003D28E1" w:rsidRDefault="0017740F" w:rsidP="00F72475">
      <w:pPr>
        <w:pStyle w:val="ListParagraph"/>
        <w:numPr>
          <w:ilvl w:val="1"/>
          <w:numId w:val="41"/>
        </w:numPr>
      </w:pPr>
      <w:r w:rsidRPr="003D28E1">
        <w:t>Empathizing with expressed affect, anxiety about being in the study, fears of failure in the study</w:t>
      </w:r>
      <w:r w:rsidR="000C4D96">
        <w:t>, and</w:t>
      </w:r>
    </w:p>
    <w:p w14:paraId="2A10DD9E" w14:textId="7CCD1FB7" w:rsidR="00EF2969" w:rsidRPr="00EF2969" w:rsidRDefault="009845F9" w:rsidP="00F72475">
      <w:pPr>
        <w:pStyle w:val="ListParagraph"/>
        <w:numPr>
          <w:ilvl w:val="1"/>
          <w:numId w:val="41"/>
        </w:numPr>
      </w:pPr>
      <w:r w:rsidRPr="003D28E1">
        <w:t>A</w:t>
      </w:r>
      <w:r w:rsidR="0017740F" w:rsidRPr="003D28E1">
        <w:t>dmir</w:t>
      </w:r>
      <w:r w:rsidR="000C4D96">
        <w:t>ing</w:t>
      </w:r>
      <w:r w:rsidR="0017740F" w:rsidRPr="003D28E1">
        <w:t xml:space="preserve"> the courage and strength that allows the participant to carry on living in the face of such suffering and despair</w:t>
      </w:r>
      <w:r w:rsidR="000C4D96">
        <w:t>.</w:t>
      </w:r>
      <w:r w:rsidR="009628C1" w:rsidRPr="00EF2969">
        <w:t xml:space="preserve">                                       </w:t>
      </w:r>
    </w:p>
    <w:p w14:paraId="2DAB47F4" w14:textId="56C0E833" w:rsidR="00755772" w:rsidRPr="003D28E1" w:rsidRDefault="008C5F92" w:rsidP="00DC11F2">
      <w:pPr>
        <w:pStyle w:val="Heading3"/>
      </w:pPr>
      <w:r>
        <w:t>6</w:t>
      </w:r>
      <w:r w:rsidR="000C4D96">
        <w:t>.</w:t>
      </w:r>
      <w:r w:rsidR="00EF2969">
        <w:t>3</w:t>
      </w:r>
      <w:r w:rsidR="009628C1" w:rsidRPr="003D28E1">
        <w:t xml:space="preserve"> Review the </w:t>
      </w:r>
      <w:r w:rsidR="005A4D3B">
        <w:t>O</w:t>
      </w:r>
      <w:r w:rsidR="009628C1" w:rsidRPr="003D28E1">
        <w:t xml:space="preserve">verall </w:t>
      </w:r>
      <w:r w:rsidR="005A4D3B">
        <w:t>S</w:t>
      </w:r>
      <w:r w:rsidR="009628C1" w:rsidRPr="003D28E1">
        <w:t xml:space="preserve">tructure of </w:t>
      </w:r>
      <w:r w:rsidR="005A4D3B">
        <w:t>T</w:t>
      </w:r>
      <w:r w:rsidR="009628C1" w:rsidRPr="003D28E1">
        <w:t xml:space="preserve">oday’s </w:t>
      </w:r>
      <w:r w:rsidR="005A4D3B">
        <w:t>S</w:t>
      </w:r>
      <w:r w:rsidR="009628C1" w:rsidRPr="003D28E1">
        <w:t>ession:</w:t>
      </w:r>
    </w:p>
    <w:p w14:paraId="1EF43123" w14:textId="3F013180" w:rsidR="00755772" w:rsidRPr="003D28E1" w:rsidRDefault="009628C1" w:rsidP="00EF2969">
      <w:r w:rsidRPr="003D28E1">
        <w:t>Describe the things that will be covered in today’s session</w:t>
      </w:r>
      <w:r w:rsidR="008C5F92">
        <w:t>.</w:t>
      </w:r>
      <w:r w:rsidRPr="003D28E1">
        <w:t xml:space="preserve"> </w:t>
      </w:r>
      <w:r w:rsidR="008C5F92">
        <w:t>F</w:t>
      </w:r>
      <w:r w:rsidRPr="003D28E1">
        <w:t xml:space="preserve">or example: </w:t>
      </w:r>
    </w:p>
    <w:p w14:paraId="190DC8DC" w14:textId="2AE960C0" w:rsidR="00755772" w:rsidRPr="003D28E1" w:rsidRDefault="009628C1" w:rsidP="00EF2969">
      <w:r w:rsidRPr="003D28E1">
        <w:t>“First, we’d like to</w:t>
      </w:r>
      <w:r w:rsidR="00367DBB" w:rsidRPr="003D28E1">
        <w:t xml:space="preserve"> get to know you, your life and what things are like for you right now.  We’d like to</w:t>
      </w:r>
      <w:r w:rsidRPr="003D28E1">
        <w:t xml:space="preserve"> learn about </w:t>
      </w:r>
      <w:r w:rsidR="000117A8">
        <w:t>your experience with depression</w:t>
      </w:r>
      <w:r w:rsidRPr="003D28E1">
        <w:t xml:space="preserve">, </w:t>
      </w:r>
      <w:r w:rsidR="00367DBB" w:rsidRPr="003D28E1">
        <w:t>and</w:t>
      </w:r>
      <w:r w:rsidRPr="003D28E1">
        <w:t xml:space="preserve"> </w:t>
      </w:r>
      <w:r w:rsidR="00367DBB" w:rsidRPr="003D28E1">
        <w:t xml:space="preserve">what </w:t>
      </w:r>
      <w:r w:rsidR="000117A8">
        <w:t>your depression</w:t>
      </w:r>
      <w:r w:rsidR="00367DBB" w:rsidRPr="003D28E1">
        <w:t xml:space="preserve"> treatments have been like </w:t>
      </w:r>
      <w:r w:rsidRPr="003D28E1">
        <w:t xml:space="preserve">for you.  </w:t>
      </w:r>
      <w:r w:rsidR="00367DBB" w:rsidRPr="003D28E1">
        <w:t>Then</w:t>
      </w:r>
      <w:r w:rsidRPr="003D28E1">
        <w:t xml:space="preserve">, we’ll talk about how this psilocybin-assisted therapy treatment </w:t>
      </w:r>
      <w:r w:rsidR="00367DBB" w:rsidRPr="003D28E1">
        <w:t>works</w:t>
      </w:r>
      <w:r w:rsidR="00E51E91" w:rsidRPr="003D28E1">
        <w:t xml:space="preserve"> and </w:t>
      </w:r>
      <w:r w:rsidR="00367DBB" w:rsidRPr="003D28E1">
        <w:t xml:space="preserve">how it </w:t>
      </w:r>
      <w:r w:rsidRPr="003D28E1">
        <w:t>is different from the usual psychopharmacological treatment of depression.  After that we will give you a detailed description of the psilocybin sessions.  At the end, we</w:t>
      </w:r>
      <w:r w:rsidR="000C4D96">
        <w:t>’</w:t>
      </w:r>
      <w:r w:rsidRPr="003D28E1">
        <w:t>ll give you a chance to try out the eyeshades and earphones that you’ll use during the session and</w:t>
      </w:r>
      <w:r w:rsidR="000C4D96">
        <w:t xml:space="preserve"> we’ll</w:t>
      </w:r>
      <w:r w:rsidRPr="003D28E1">
        <w:t xml:space="preserve"> review</w:t>
      </w:r>
      <w:r w:rsidR="0017740F" w:rsidRPr="003D28E1">
        <w:t xml:space="preserve"> our schedules </w:t>
      </w:r>
      <w:r w:rsidR="000D1527" w:rsidRPr="003D28E1">
        <w:t>for all</w:t>
      </w:r>
      <w:r w:rsidRPr="003D28E1">
        <w:t xml:space="preserve"> the </w:t>
      </w:r>
      <w:r w:rsidR="0017740F" w:rsidRPr="003D28E1">
        <w:t xml:space="preserve">remaining </w:t>
      </w:r>
      <w:r w:rsidRPr="003D28E1">
        <w:t>sessions that are part of the study.  Sound good?”</w:t>
      </w:r>
    </w:p>
    <w:p w14:paraId="53D1333E" w14:textId="1FC9D39D" w:rsidR="00755772" w:rsidRPr="003D28E1" w:rsidRDefault="008C5F92" w:rsidP="00DC11F2">
      <w:pPr>
        <w:pStyle w:val="Heading3"/>
      </w:pPr>
      <w:r>
        <w:lastRenderedPageBreak/>
        <w:t>6</w:t>
      </w:r>
      <w:r w:rsidR="005A4D3B">
        <w:t>.4</w:t>
      </w:r>
      <w:r w:rsidR="005A4D3B" w:rsidRPr="003D28E1">
        <w:t xml:space="preserve"> </w:t>
      </w:r>
      <w:r w:rsidR="005F0FE2">
        <w:t>Reviewing</w:t>
      </w:r>
      <w:r w:rsidR="009628C1" w:rsidRPr="003D28E1">
        <w:t xml:space="preserve"> </w:t>
      </w:r>
      <w:r w:rsidR="005A4D3B" w:rsidRPr="003D28E1">
        <w:t xml:space="preserve">The Participant’s Lived Experience </w:t>
      </w:r>
      <w:r w:rsidR="005A4D3B">
        <w:t>o</w:t>
      </w:r>
      <w:r w:rsidR="005A4D3B" w:rsidRPr="003D28E1">
        <w:t xml:space="preserve">f Depression  </w:t>
      </w:r>
    </w:p>
    <w:p w14:paraId="1BA7A9B7" w14:textId="4324D733" w:rsidR="00755772" w:rsidRPr="003D28E1" w:rsidRDefault="00E51E91" w:rsidP="00EF2969">
      <w:r w:rsidRPr="003D28E1">
        <w:t>During the preparatory session or period</w:t>
      </w:r>
      <w:r w:rsidR="009628C1" w:rsidRPr="003D28E1">
        <w:t>, the participant is invited to describe how</w:t>
      </w:r>
      <w:r w:rsidR="000C4D96">
        <w:t xml:space="preserve"> </w:t>
      </w:r>
      <w:r w:rsidR="009628C1" w:rsidRPr="003D28E1">
        <w:t>depression expresses itself</w:t>
      </w:r>
      <w:r w:rsidR="000C4D96">
        <w:t xml:space="preserve"> in their life</w:t>
      </w:r>
      <w:r w:rsidR="009628C1" w:rsidRPr="003D28E1">
        <w:t xml:space="preserve">.  </w:t>
      </w:r>
      <w:r w:rsidR="0017740F" w:rsidRPr="003D28E1">
        <w:t>T</w:t>
      </w:r>
      <w:r w:rsidR="009628C1" w:rsidRPr="003D28E1">
        <w:t>he goal here is for the participant to speak freely, without structure</w:t>
      </w:r>
      <w:r w:rsidR="0017740F" w:rsidRPr="003D28E1">
        <w:t xml:space="preserve"> from the therapist</w:t>
      </w:r>
      <w:r w:rsidR="009628C1" w:rsidRPr="003D28E1">
        <w:t>,</w:t>
      </w:r>
      <w:r w:rsidR="0017740F" w:rsidRPr="003D28E1">
        <w:t xml:space="preserve"> and</w:t>
      </w:r>
      <w:r w:rsidR="009628C1" w:rsidRPr="003D28E1">
        <w:t xml:space="preserve"> to feel </w:t>
      </w:r>
      <w:r w:rsidR="000C4D96">
        <w:t>truly heard</w:t>
      </w:r>
      <w:r w:rsidR="009628C1" w:rsidRPr="003D28E1">
        <w:t xml:space="preserve"> and supported in telling </w:t>
      </w:r>
      <w:r w:rsidR="000C4D96">
        <w:t>their</w:t>
      </w:r>
      <w:r w:rsidR="009628C1" w:rsidRPr="003D28E1">
        <w:t xml:space="preserve"> own story</w:t>
      </w:r>
      <w:r w:rsidR="00BC5B7D">
        <w:t>,</w:t>
      </w:r>
      <w:r w:rsidR="0017740F" w:rsidRPr="003D28E1">
        <w:t xml:space="preserve"> however it emerges</w:t>
      </w:r>
      <w:r w:rsidR="009628C1" w:rsidRPr="003D28E1">
        <w:t xml:space="preserve">.  The therapist's role is to offer </w:t>
      </w:r>
      <w:r w:rsidR="000C4D96">
        <w:t>empathy</w:t>
      </w:r>
      <w:r w:rsidR="009628C1" w:rsidRPr="003D28E1">
        <w:t xml:space="preserve"> for the pain and suffering that the participant </w:t>
      </w:r>
      <w:r w:rsidR="000C4D96">
        <w:t>shares</w:t>
      </w:r>
      <w:r w:rsidR="009628C1" w:rsidRPr="003D28E1">
        <w:t xml:space="preserve">, </w:t>
      </w:r>
      <w:r w:rsidR="000C4D96">
        <w:t xml:space="preserve">while </w:t>
      </w:r>
      <w:r w:rsidR="009628C1" w:rsidRPr="003D28E1">
        <w:t xml:space="preserve">carrying out the </w:t>
      </w:r>
      <w:r w:rsidR="009628C1" w:rsidRPr="003D28E1">
        <w:rPr>
          <w:i/>
        </w:rPr>
        <w:t>Internal Agenda</w:t>
      </w:r>
      <w:r w:rsidR="00B63993">
        <w:rPr>
          <w:i/>
        </w:rPr>
        <w:t xml:space="preserve"> </w:t>
      </w:r>
      <w:r w:rsidR="00B63993">
        <w:rPr>
          <w:iCs/>
        </w:rPr>
        <w:t xml:space="preserve">described </w:t>
      </w:r>
      <w:r w:rsidR="0048721C">
        <w:rPr>
          <w:iCs/>
        </w:rPr>
        <w:t>above</w:t>
      </w:r>
      <w:r w:rsidR="00B63993">
        <w:rPr>
          <w:iCs/>
        </w:rPr>
        <w:t>.</w:t>
      </w:r>
      <w:r w:rsidR="009628C1" w:rsidRPr="003D28E1">
        <w:t xml:space="preserve">  The emphasis is not on accurately acquiring a psychiatric history (which has already been done) but in learning the psychological and behavioral patterns that define depression </w:t>
      </w:r>
      <w:r w:rsidR="00BC5B7D">
        <w:t>for</w:t>
      </w:r>
      <w:r w:rsidR="009628C1" w:rsidRPr="003D28E1">
        <w:t xml:space="preserve"> this individual.</w:t>
      </w:r>
      <w:r w:rsidR="0017740F" w:rsidRPr="003D28E1">
        <w:t xml:space="preserve">  </w:t>
      </w:r>
      <w:r w:rsidR="000C4D96">
        <w:t>If</w:t>
      </w:r>
      <w:r w:rsidR="0017740F" w:rsidRPr="003D28E1">
        <w:t xml:space="preserve"> </w:t>
      </w:r>
      <w:r w:rsidR="000C4D96">
        <w:t xml:space="preserve">concerning </w:t>
      </w:r>
      <w:r w:rsidR="0017740F" w:rsidRPr="003D28E1">
        <w:t>new information emerge</w:t>
      </w:r>
      <w:r w:rsidR="000C4D96">
        <w:t>s</w:t>
      </w:r>
      <w:r w:rsidR="0017740F" w:rsidRPr="003D28E1">
        <w:t xml:space="preserve">, </w:t>
      </w:r>
      <w:r w:rsidR="005708A4">
        <w:t>for example if the participant</w:t>
      </w:r>
      <w:r w:rsidR="0017740F" w:rsidRPr="003D28E1">
        <w:t xml:space="preserve"> reve</w:t>
      </w:r>
      <w:r w:rsidR="005708A4">
        <w:t>a</w:t>
      </w:r>
      <w:r w:rsidR="0017740F" w:rsidRPr="003D28E1">
        <w:t>l</w:t>
      </w:r>
      <w:r w:rsidR="005708A4">
        <w:t>s a history of</w:t>
      </w:r>
      <w:r w:rsidR="0017740F" w:rsidRPr="003D28E1">
        <w:t xml:space="preserve"> self-injur</w:t>
      </w:r>
      <w:r w:rsidRPr="003D28E1">
        <w:t>ious</w:t>
      </w:r>
      <w:r w:rsidR="0017740F" w:rsidRPr="003D28E1">
        <w:t xml:space="preserve"> behaviors, bulimia, dissociative episodes, </w:t>
      </w:r>
      <w:r w:rsidR="005708A4">
        <w:t>or similar experiences</w:t>
      </w:r>
      <w:r w:rsidR="000C4D96">
        <w:t>,</w:t>
      </w:r>
      <w:r w:rsidR="000C4D96" w:rsidRPr="003D28E1">
        <w:t xml:space="preserve"> </w:t>
      </w:r>
      <w:r w:rsidR="0017740F" w:rsidRPr="003D28E1">
        <w:t>move to a structured approach</w:t>
      </w:r>
      <w:r w:rsidR="005708A4">
        <w:t>. Finding out when such experiences</w:t>
      </w:r>
      <w:r w:rsidR="0017740F" w:rsidRPr="003D28E1">
        <w:t xml:space="preserve"> </w:t>
      </w:r>
      <w:r w:rsidR="005708A4" w:rsidRPr="003D28E1">
        <w:t>beg</w:t>
      </w:r>
      <w:r w:rsidR="005708A4">
        <w:t>a</w:t>
      </w:r>
      <w:r w:rsidR="005708A4" w:rsidRPr="003D28E1">
        <w:t>n</w:t>
      </w:r>
      <w:r w:rsidR="0017740F" w:rsidRPr="003D28E1">
        <w:t>, how frequent</w:t>
      </w:r>
      <w:r w:rsidR="005708A4">
        <w:t>ly they occur(red)</w:t>
      </w:r>
      <w:r w:rsidR="0017740F" w:rsidRPr="003D28E1">
        <w:t xml:space="preserve">, </w:t>
      </w:r>
      <w:r w:rsidR="005708A4">
        <w:t>and the severity of the behaviors or episodes</w:t>
      </w:r>
      <w:r w:rsidR="0017740F" w:rsidRPr="003D28E1">
        <w:t xml:space="preserve"> will be an appropriate intervention</w:t>
      </w:r>
      <w:r w:rsidR="005708A4">
        <w:t>.</w:t>
      </w:r>
      <w:r w:rsidR="005708A4" w:rsidRPr="003D28E1">
        <w:t xml:space="preserve"> </w:t>
      </w:r>
      <w:r w:rsidR="005708A4">
        <w:t>F</w:t>
      </w:r>
      <w:r w:rsidR="005708A4" w:rsidRPr="003D28E1">
        <w:t>ollow</w:t>
      </w:r>
      <w:r w:rsidR="005708A4">
        <w:t>ing this session, consult</w:t>
      </w:r>
      <w:r w:rsidR="0017740F" w:rsidRPr="003D28E1">
        <w:t xml:space="preserve"> immediate</w:t>
      </w:r>
      <w:r w:rsidR="005708A4">
        <w:t>ly</w:t>
      </w:r>
      <w:r w:rsidR="0017740F" w:rsidRPr="003D28E1">
        <w:t xml:space="preserve"> with the </w:t>
      </w:r>
      <w:r w:rsidRPr="003D28E1">
        <w:t xml:space="preserve">principal </w:t>
      </w:r>
      <w:r w:rsidR="00AB3B64" w:rsidRPr="003D28E1">
        <w:t>investigator</w:t>
      </w:r>
      <w:r w:rsidR="0017740F" w:rsidRPr="003D28E1">
        <w:t xml:space="preserve"> and study physician</w:t>
      </w:r>
      <w:r w:rsidR="005708A4">
        <w:t>. The team may need to</w:t>
      </w:r>
      <w:r w:rsidR="005708A4" w:rsidRPr="003D28E1">
        <w:t xml:space="preserve"> reconsider</w:t>
      </w:r>
      <w:r w:rsidR="005708A4">
        <w:t xml:space="preserve"> the person’s</w:t>
      </w:r>
      <w:r w:rsidR="005708A4" w:rsidRPr="003D28E1">
        <w:t xml:space="preserve"> eligibility</w:t>
      </w:r>
      <w:r w:rsidR="005708A4">
        <w:t xml:space="preserve"> to participate in the study</w:t>
      </w:r>
      <w:r w:rsidR="005708A4" w:rsidRPr="003D28E1">
        <w:t>.</w:t>
      </w:r>
      <w:r w:rsidR="0017740F" w:rsidRPr="003D28E1">
        <w:t xml:space="preserve"> </w:t>
      </w:r>
    </w:p>
    <w:p w14:paraId="0753A84D" w14:textId="3FAF5BE3" w:rsidR="00755772" w:rsidRPr="003D28E1" w:rsidRDefault="008C5F92" w:rsidP="00DC11F2">
      <w:pPr>
        <w:pStyle w:val="Heading3"/>
      </w:pPr>
      <w:r>
        <w:t>6</w:t>
      </w:r>
      <w:r w:rsidR="005A4D3B">
        <w:t>.5</w:t>
      </w:r>
      <w:r w:rsidR="005A4D3B" w:rsidRPr="003D28E1">
        <w:t xml:space="preserve"> </w:t>
      </w:r>
      <w:r w:rsidR="005F0FE2">
        <w:t>Reviewing</w:t>
      </w:r>
      <w:r w:rsidR="009628C1" w:rsidRPr="003D28E1">
        <w:t xml:space="preserve"> </w:t>
      </w:r>
      <w:r w:rsidR="005A4D3B" w:rsidRPr="003D28E1">
        <w:t xml:space="preserve">The Participant’s Lived Experience </w:t>
      </w:r>
      <w:r w:rsidR="005A4D3B">
        <w:t>o</w:t>
      </w:r>
      <w:r w:rsidR="005A4D3B" w:rsidRPr="003D28E1">
        <w:t>f Psychopharmacology Treatment</w:t>
      </w:r>
    </w:p>
    <w:p w14:paraId="2F6C57F5" w14:textId="148292E4" w:rsidR="00755772" w:rsidRPr="003D28E1" w:rsidRDefault="009628C1" w:rsidP="00EF2969">
      <w:r w:rsidRPr="003D28E1">
        <w:t>Participants in this study are likely to have had several courses of treatment, experiencing numerous medications, medication combinations</w:t>
      </w:r>
      <w:r w:rsidR="0017740F" w:rsidRPr="003D28E1">
        <w:t xml:space="preserve">, possibly ECT or TMS or ketamine, and </w:t>
      </w:r>
      <w:r w:rsidR="005708A4">
        <w:t xml:space="preserve">to </w:t>
      </w:r>
      <w:r w:rsidR="0017740F" w:rsidRPr="003D28E1">
        <w:t>have worked with a variety of mental health</w:t>
      </w:r>
      <w:r w:rsidRPr="003D28E1">
        <w:t xml:space="preserve"> practitioners.  These experiences may have left an overall transference towards treatment that is likely to be </w:t>
      </w:r>
      <w:r w:rsidR="0017740F" w:rsidRPr="003D28E1">
        <w:t xml:space="preserve">intense and unique </w:t>
      </w:r>
      <w:r w:rsidRPr="003D28E1">
        <w:t xml:space="preserve">for each person in the study.  </w:t>
      </w:r>
      <w:r w:rsidR="005708A4" w:rsidRPr="003D28E1">
        <w:t>The</w:t>
      </w:r>
      <w:r w:rsidR="005708A4">
        <w:t xml:space="preserve"> participant</w:t>
      </w:r>
      <w:r w:rsidR="005708A4" w:rsidRPr="003D28E1">
        <w:t xml:space="preserve"> </w:t>
      </w:r>
      <w:r w:rsidR="0017740F" w:rsidRPr="003D28E1">
        <w:t>may feel</w:t>
      </w:r>
      <w:r w:rsidR="005708A4">
        <w:t xml:space="preserve"> strongly</w:t>
      </w:r>
      <w:r w:rsidR="0017740F" w:rsidRPr="003D28E1">
        <w:t xml:space="preserve"> that a psilocybin experience is the</w:t>
      </w:r>
      <w:r w:rsidR="005708A4">
        <w:t>ir</w:t>
      </w:r>
      <w:r w:rsidR="0017740F" w:rsidRPr="003D28E1">
        <w:t xml:space="preserve"> only and last hope</w:t>
      </w:r>
      <w:r w:rsidR="005708A4">
        <w:t>;</w:t>
      </w:r>
      <w:r w:rsidR="00E51E91" w:rsidRPr="003D28E1">
        <w:t xml:space="preserve"> </w:t>
      </w:r>
      <w:r w:rsidR="005708A4" w:rsidRPr="003D28E1">
        <w:t>th</w:t>
      </w:r>
      <w:r w:rsidR="005708A4">
        <w:t>us</w:t>
      </w:r>
      <w:r w:rsidR="00B043C7">
        <w:t>,</w:t>
      </w:r>
      <w:r w:rsidR="005708A4" w:rsidRPr="003D28E1">
        <w:t xml:space="preserve"> </w:t>
      </w:r>
      <w:r w:rsidR="00E51E91" w:rsidRPr="003D28E1">
        <w:t xml:space="preserve">the participant may </w:t>
      </w:r>
      <w:r w:rsidRPr="003D28E1">
        <w:t>idealiz</w:t>
      </w:r>
      <w:r w:rsidR="005708A4">
        <w:t>e</w:t>
      </w:r>
      <w:r w:rsidR="0017740F" w:rsidRPr="003D28E1">
        <w:t xml:space="preserve"> the study</w:t>
      </w:r>
      <w:r w:rsidRPr="003D28E1">
        <w:t xml:space="preserve"> </w:t>
      </w:r>
      <w:r w:rsidR="005708A4">
        <w:t>and</w:t>
      </w:r>
      <w:r w:rsidR="00BC5B7D">
        <w:t xml:space="preserve"> feel </w:t>
      </w:r>
      <w:r w:rsidR="005708A4">
        <w:t>desperate to participate</w:t>
      </w:r>
      <w:r w:rsidR="0017740F" w:rsidRPr="003D28E1">
        <w:t>. This</w:t>
      </w:r>
      <w:r w:rsidRPr="003D28E1">
        <w:t xml:space="preserve"> may make it challenging for the participant to be genuine with the therapist, therefore it is valuable for therapists to </w:t>
      </w:r>
      <w:r w:rsidR="0017740F" w:rsidRPr="003D28E1">
        <w:t>explore</w:t>
      </w:r>
      <w:r w:rsidR="00E51E91" w:rsidRPr="003D28E1">
        <w:t xml:space="preserve"> </w:t>
      </w:r>
      <w:r w:rsidRPr="003D28E1">
        <w:t>the participant’s history with psychiatric treatments</w:t>
      </w:r>
      <w:r w:rsidR="00F9502F" w:rsidRPr="003D28E1">
        <w:t xml:space="preserve"> in an accepting but neutral way</w:t>
      </w:r>
      <w:r w:rsidRPr="003D28E1">
        <w:t>.</w:t>
      </w:r>
      <w:r w:rsidR="00F9502F" w:rsidRPr="003D28E1">
        <w:t xml:space="preserve">  </w:t>
      </w:r>
      <w:r w:rsidR="00F9502F" w:rsidRPr="003D28E1">
        <w:rPr>
          <w:i/>
          <w:iCs/>
        </w:rPr>
        <w:t>Colluding with the idealization of psilocybin would be very problematic here.</w:t>
      </w:r>
      <w:r w:rsidR="00F9502F" w:rsidRPr="003D28E1">
        <w:t xml:space="preserve"> </w:t>
      </w:r>
      <w:r w:rsidR="00B95E5C" w:rsidRPr="003D28E1">
        <w:t>However, a</w:t>
      </w:r>
      <w:r w:rsidRPr="003D28E1">
        <w:t xml:space="preserve">wareness of the participant's emotional valence toward psychopharmacology as a disappointing </w:t>
      </w:r>
      <w:r w:rsidR="00F9502F" w:rsidRPr="003D28E1">
        <w:t>part of their</w:t>
      </w:r>
      <w:r w:rsidRPr="003D28E1">
        <w:t xml:space="preserve"> </w:t>
      </w:r>
      <w:r w:rsidR="00B95E5C" w:rsidRPr="003D28E1">
        <w:t xml:space="preserve">treatment history </w:t>
      </w:r>
      <w:r w:rsidRPr="003D28E1">
        <w:t>may be helpful in understanding the relationship with psilocybin</w:t>
      </w:r>
      <w:r w:rsidR="00F9502F" w:rsidRPr="003D28E1">
        <w:t xml:space="preserve"> and the psilocybin study</w:t>
      </w:r>
      <w:r w:rsidRPr="003D28E1">
        <w:t xml:space="preserve">.  </w:t>
      </w:r>
    </w:p>
    <w:p w14:paraId="76DA2628" w14:textId="48F6DD47" w:rsidR="00755772" w:rsidRPr="003D28E1" w:rsidRDefault="008C5F92" w:rsidP="00DC11F2">
      <w:pPr>
        <w:pStyle w:val="Heading3"/>
      </w:pPr>
      <w:r>
        <w:t>6</w:t>
      </w:r>
      <w:r w:rsidR="005A4D3B">
        <w:t>.6</w:t>
      </w:r>
      <w:r w:rsidR="005A4D3B" w:rsidRPr="003D28E1">
        <w:t xml:space="preserve"> </w:t>
      </w:r>
      <w:r w:rsidR="009628C1" w:rsidRPr="003D28E1">
        <w:t xml:space="preserve">Understand </w:t>
      </w:r>
      <w:r w:rsidR="005A4D3B" w:rsidRPr="003D28E1">
        <w:t>The Participant’s Preconceptions About Psychedelic Experiences</w:t>
      </w:r>
    </w:p>
    <w:p w14:paraId="29F6D0EE" w14:textId="69E937B3" w:rsidR="00755772" w:rsidRPr="003D28E1" w:rsidRDefault="009628C1" w:rsidP="00EF2969">
      <w:r w:rsidRPr="003D28E1">
        <w:t>Ask participants about their preconceptions, expectations</w:t>
      </w:r>
      <w:r w:rsidR="00017C2B" w:rsidRPr="003D28E1">
        <w:t>, and learning history</w:t>
      </w:r>
      <w:r w:rsidRPr="003D28E1">
        <w:t xml:space="preserve"> about psychedelic experiences and psilocybin. Elicit their concerns and hopes.</w:t>
      </w:r>
      <w:r w:rsidR="00F9502F" w:rsidRPr="003D28E1">
        <w:t xml:space="preserve">  Ask about </w:t>
      </w:r>
      <w:r w:rsidR="00B63993">
        <w:t xml:space="preserve">their </w:t>
      </w:r>
      <w:r w:rsidR="00F9502F" w:rsidRPr="003D28E1">
        <w:t>experiences in youth</w:t>
      </w:r>
      <w:r w:rsidR="00B63993">
        <w:t>,</w:t>
      </w:r>
      <w:r w:rsidR="00F9502F" w:rsidRPr="003D28E1">
        <w:t xml:space="preserve"> including with marijuana</w:t>
      </w:r>
      <w:r w:rsidR="00B63993">
        <w:t>, and about</w:t>
      </w:r>
      <w:r w:rsidR="00F9502F" w:rsidRPr="003D28E1">
        <w:t xml:space="preserve"> </w:t>
      </w:r>
      <w:r w:rsidR="00B63993">
        <w:t xml:space="preserve">their </w:t>
      </w:r>
      <w:r w:rsidR="00F9502F" w:rsidRPr="003D28E1">
        <w:t>conversations with friends who have had psychedelic experiences.  Explore the participant</w:t>
      </w:r>
      <w:r w:rsidR="00B63993">
        <w:t>’s</w:t>
      </w:r>
      <w:r w:rsidR="00F9502F" w:rsidRPr="003D28E1">
        <w:t xml:space="preserve"> </w:t>
      </w:r>
      <w:r w:rsidR="00B63993">
        <w:t>responses to</w:t>
      </w:r>
      <w:r w:rsidR="00F9502F" w:rsidRPr="003D28E1">
        <w:t xml:space="preserve"> Michael Pollan’s book</w:t>
      </w:r>
      <w:r w:rsidR="00017C2B" w:rsidRPr="003D28E1">
        <w:t>,</w:t>
      </w:r>
      <w:r w:rsidR="00F9502F" w:rsidRPr="003D28E1">
        <w:t xml:space="preserve"> </w:t>
      </w:r>
      <w:r w:rsidR="00F9502F" w:rsidRPr="009B63B5">
        <w:rPr>
          <w:i/>
        </w:rPr>
        <w:t>How To Change Your Mind</w:t>
      </w:r>
      <w:r w:rsidR="00455881" w:rsidRPr="009B54E1">
        <w:t xml:space="preserve"> </w:t>
      </w:r>
      <w:r w:rsidR="009B54E1" w:rsidRPr="009B54E1">
        <w:rPr>
          <w:rFonts w:cs="Helvetica"/>
        </w:rPr>
        <w:fldChar w:fldCharType="begin"/>
      </w:r>
      <w:r w:rsidR="009B54E1" w:rsidRPr="009B54E1">
        <w:rPr>
          <w:rFonts w:cs="Helvetica"/>
        </w:rPr>
        <w:instrText xml:space="preserve"> ADDIN PAPERS2_CITATIONS &lt;citation&gt;&lt;priority&gt;34&lt;/priority&gt;&lt;uuid&gt;6D8B9123-3E24-4AF1-8F32-BDB512427592&lt;/uuid&gt;&lt;publications&gt;&lt;publication&gt;&lt;subtype&gt;0&lt;/subtype&gt;&lt;publisher&gt;Penguin Books&lt;/publisher&gt;&lt;title&gt;How to Change Your Mind&lt;/title&gt;&lt;url&gt;http://books.google.com/books?id=5sKSDwAAQBAJ&amp;amp;pg=PA4&amp;amp;dq=intitle:how+to+change+your+mind&amp;amp;hl=&amp;amp;cd=1&amp;amp;source=gbs_api&lt;/url&gt;&lt;publication_date&gt;99201905141200000000222000&lt;/publication_date&gt;&lt;uuid&gt;1CCDD2E7-13B6-4DD5-B6F6-C569C4A35103&lt;/uuid&gt;&lt;type&gt;0&lt;/type&gt;&lt;subtitle&gt;What the New Science of Psychedelics Teaches Us about Consciousness, Dying, Addiction, Depression, and Transcendence&lt;/subtitle&gt;&lt;startpage&gt;480&lt;/startpage&gt;&lt;authors&gt;&lt;author&gt;&lt;lastName&gt;Pollan&lt;/lastName&gt;&lt;firstName&gt;Michael&lt;/firstName&gt;&lt;/author&gt;&lt;/authors&gt;&lt;/publication&gt;&lt;/publications&gt;&lt;cites&gt;&lt;cite&gt;&lt;suppress&gt;A&lt;/suppress&gt;&lt;/cite&gt;&lt;/cites&gt;&lt;/citation&gt;</w:instrText>
      </w:r>
      <w:r w:rsidR="009B54E1" w:rsidRPr="009B54E1">
        <w:rPr>
          <w:rFonts w:cs="Helvetica"/>
        </w:rPr>
        <w:fldChar w:fldCharType="separate"/>
      </w:r>
      <w:r w:rsidR="009B54E1" w:rsidRPr="009B54E1">
        <w:rPr>
          <w:rFonts w:cs="Helvetica"/>
        </w:rPr>
        <w:t>(2019)</w:t>
      </w:r>
      <w:r w:rsidR="009B54E1" w:rsidRPr="009B54E1">
        <w:rPr>
          <w:rFonts w:cs="Helvetica"/>
        </w:rPr>
        <w:fldChar w:fldCharType="end"/>
      </w:r>
      <w:r w:rsidR="00F9502F" w:rsidRPr="009B54E1">
        <w:t xml:space="preserve"> or </w:t>
      </w:r>
      <w:r w:rsidR="00F9502F" w:rsidRPr="003D28E1">
        <w:t>other media representations of psilocybin therapy</w:t>
      </w:r>
      <w:r w:rsidR="00B63993">
        <w:t xml:space="preserve"> they have seen</w:t>
      </w:r>
      <w:r w:rsidR="00F9502F" w:rsidRPr="003D28E1">
        <w:t xml:space="preserve">.  </w:t>
      </w:r>
    </w:p>
    <w:p w14:paraId="71DECEFA" w14:textId="5FD5C864" w:rsidR="0018298C" w:rsidRPr="0018298C" w:rsidRDefault="008C5F92" w:rsidP="00DC11F2">
      <w:pPr>
        <w:pStyle w:val="Heading3"/>
      </w:pPr>
      <w:r>
        <w:lastRenderedPageBreak/>
        <w:t>6</w:t>
      </w:r>
      <w:r w:rsidR="005A4D3B">
        <w:t>.7</w:t>
      </w:r>
      <w:r w:rsidR="005A4D3B" w:rsidRPr="003D28E1">
        <w:t xml:space="preserve"> </w:t>
      </w:r>
      <w:r w:rsidR="00B63993">
        <w:t xml:space="preserve">Listen </w:t>
      </w:r>
      <w:r w:rsidR="005A4D3B">
        <w:t xml:space="preserve">for </w:t>
      </w:r>
      <w:r w:rsidR="00B63993">
        <w:t xml:space="preserve">ACT </w:t>
      </w:r>
      <w:r w:rsidR="005A4D3B">
        <w:t>“Misdemeanors” a</w:t>
      </w:r>
      <w:r w:rsidR="005A4D3B" w:rsidRPr="0018298C">
        <w:t xml:space="preserve">nd Begin Constructing </w:t>
      </w:r>
      <w:r w:rsidR="005A4D3B">
        <w:t>a</w:t>
      </w:r>
      <w:r w:rsidR="005A4D3B" w:rsidRPr="0018298C">
        <w:t xml:space="preserve">n </w:t>
      </w:r>
      <w:r w:rsidR="0018298C" w:rsidRPr="0018298C">
        <w:t>ACT</w:t>
      </w:r>
      <w:r w:rsidR="005A4D3B" w:rsidRPr="0018298C">
        <w:t xml:space="preserve">-Based Clinical Formulation </w:t>
      </w:r>
    </w:p>
    <w:p w14:paraId="7910F18C" w14:textId="330AD0C8" w:rsidR="00B63993" w:rsidRDefault="00B63993" w:rsidP="00EF2969">
      <w:pPr>
        <w:rPr>
          <w:b/>
        </w:rPr>
      </w:pPr>
      <w:r>
        <w:t xml:space="preserve">During preparatory sessions, therapists will listen to the participant through an ACT lens, noticing examples of cognitive fusion, experiential avoidance, loos of values or other examples of psychological inflexibility. In this way, they begin to understand the participant’s narrative along these ACT dimensions and identify which ACT processes on the </w:t>
      </w:r>
      <w:proofErr w:type="spellStart"/>
      <w:r>
        <w:t>hexaflex</w:t>
      </w:r>
      <w:proofErr w:type="spellEnd"/>
      <w:r>
        <w:t xml:space="preserve"> model are sites of potential exploration and change for the individual.</w:t>
      </w:r>
      <w:r w:rsidRPr="003D28E1">
        <w:rPr>
          <w:b/>
        </w:rPr>
        <w:t xml:space="preserve"> </w:t>
      </w:r>
    </w:p>
    <w:p w14:paraId="6E3B944D" w14:textId="0FA8E4B2" w:rsidR="00155369" w:rsidRDefault="00470098" w:rsidP="00DC11F2">
      <w:pPr>
        <w:pStyle w:val="Heading3"/>
      </w:pPr>
      <w:r>
        <w:t>6</w:t>
      </w:r>
      <w:r w:rsidR="00155369">
        <w:t>.8 Intention</w:t>
      </w:r>
      <w:r w:rsidR="005A4D3B">
        <w:t>-</w:t>
      </w:r>
      <w:r w:rsidR="0018298C">
        <w:t>Setting</w:t>
      </w:r>
    </w:p>
    <w:p w14:paraId="1EF09FCD" w14:textId="1EE7A4CB" w:rsidR="00772C35" w:rsidRDefault="00772C35" w:rsidP="00D46578">
      <w:pPr>
        <w:pStyle w:val="Quote"/>
      </w:pPr>
      <w:r w:rsidRPr="003D28E1">
        <w:t>“Having an intention is akin to having a compass aboard a sailboat. When we enter the vast ocean of expanded consciousness, there can be waves and storms, placid waters, gentle breezes, or intense winds. Having our sail raised high and compass in hand gives is a point of reference to return to, and a direction to pursue”</w:t>
      </w:r>
    </w:p>
    <w:p w14:paraId="00CF27EC" w14:textId="7D8AC678" w:rsidR="00772C35" w:rsidRDefault="00D46578" w:rsidP="00D46578">
      <w:pPr>
        <w:pStyle w:val="Quote"/>
      </w:pPr>
      <w:r>
        <w:tab/>
      </w:r>
      <w:r>
        <w:tab/>
      </w:r>
      <w:r>
        <w:tab/>
      </w:r>
      <w:r>
        <w:tab/>
      </w:r>
      <w:r>
        <w:tab/>
      </w:r>
      <w:r>
        <w:tab/>
      </w:r>
      <w:r>
        <w:tab/>
      </w:r>
      <w:r>
        <w:tab/>
      </w:r>
      <w:r>
        <w:tab/>
      </w:r>
      <w:r>
        <w:tab/>
      </w:r>
      <w:r>
        <w:tab/>
      </w:r>
      <w:r w:rsidR="00772C35" w:rsidRPr="00772C35">
        <w:t xml:space="preserve">~ </w:t>
      </w:r>
      <w:r w:rsidR="00772C35" w:rsidRPr="00772C35">
        <w:fldChar w:fldCharType="begin"/>
      </w:r>
      <w:r w:rsidR="00772C35" w:rsidRPr="00772C35">
        <w:instrText xml:space="preserve"> ADDIN PAPERS2_CITATIONS &lt;citation&gt;&lt;priority&gt;36&lt;/priority&gt;&lt;uuid&gt;1E11439A-6EED-4200-AB86-FCA555455BDA&lt;/uuid&gt;&lt;publications&gt;&lt;publication&gt;&lt;subtype&gt;0&lt;/subtype&gt;&lt;title&gt;Consciousness Medicine&lt;/title&gt;&lt;url&gt;http://books.google.com/books?id=9JWaDwAAQBAJ&amp;amp;printsec=frontcover&amp;amp;dq=intitle:Consciousness+medicine&amp;amp;hl=&amp;amp;cd=1&amp;amp;source=gbs_api&lt;/url&gt;&lt;publication_date&gt;99201806251200000000222000&lt;/publication_date&gt;&lt;uuid&gt;FBA38C85-181D-4737-985C-7A1AC94B1460&lt;/uuid&gt;&lt;type&gt;0&lt;/type&gt;&lt;subtitle&gt;Indigenous Wisdom, Psychedelic Therapy, and the Path of Transformation&lt;/subtitle&gt;&lt;startpage&gt;288&lt;/startpage&gt;&lt;authors&gt;&lt;author&gt;&lt;lastName&gt;Bourzat&lt;/lastName&gt;&lt;firstName&gt;Francoise&lt;/firstName&gt;&lt;/author&gt;&lt;author&gt;&lt;lastName&gt;Hunter&lt;/lastName&gt;&lt;firstName&gt;Kristina&lt;/firstName&gt;&lt;/author&gt;&lt;/authors&gt;&lt;/publication&gt;&lt;/publications&gt;&lt;cites&gt;&lt;/cites&gt;&lt;/citation&gt;</w:instrText>
      </w:r>
      <w:r w:rsidR="00772C35" w:rsidRPr="00772C35">
        <w:fldChar w:fldCharType="separate"/>
      </w:r>
      <w:r w:rsidR="00772C35" w:rsidRPr="00772C35">
        <w:t>Bourzat &amp; Hunter, 2018</w:t>
      </w:r>
      <w:r w:rsidR="00772C35" w:rsidRPr="00772C35">
        <w:fldChar w:fldCharType="end"/>
      </w:r>
      <w:r w:rsidR="00957881">
        <w:br/>
      </w:r>
    </w:p>
    <w:p w14:paraId="263B3F22" w14:textId="495839EA" w:rsidR="00772C35" w:rsidRPr="003D28E1" w:rsidRDefault="00772C35" w:rsidP="00F07107">
      <w:r w:rsidRPr="003D28E1">
        <w:t xml:space="preserve">Intention is an important aspect of the participant’s ‘set’ going into the experimental session. In this </w:t>
      </w:r>
      <w:r>
        <w:t>portion of the psychoeducation session</w:t>
      </w:r>
      <w:r w:rsidRPr="003D28E1">
        <w:t xml:space="preserve">, </w:t>
      </w:r>
      <w:r>
        <w:t>the therapists</w:t>
      </w:r>
      <w:r w:rsidRPr="003D28E1">
        <w:t xml:space="preserve"> introduce the concept of intention setting, elicit any initial intentions, and encourage the participant to think about </w:t>
      </w:r>
      <w:r>
        <w:t xml:space="preserve">and solidify </w:t>
      </w:r>
      <w:r w:rsidRPr="003D28E1">
        <w:t xml:space="preserve">their intention between now and the dosing session. </w:t>
      </w:r>
    </w:p>
    <w:p w14:paraId="5CCEDE82" w14:textId="6F2873C9" w:rsidR="00772C35" w:rsidRPr="003D28E1" w:rsidRDefault="00772C35" w:rsidP="00A37C82">
      <w:r w:rsidRPr="00A37C82">
        <w:rPr>
          <w:b/>
          <w:bCs/>
          <w:i/>
          <w:iCs/>
        </w:rPr>
        <w:t>Sample dialogue</w:t>
      </w:r>
      <w:r w:rsidRPr="00A37C82">
        <w:rPr>
          <w:b/>
          <w:bCs/>
        </w:rPr>
        <w:t>:</w:t>
      </w:r>
      <w:r w:rsidRPr="003D28E1">
        <w:t xml:space="preserve"> </w:t>
      </w:r>
      <w:r w:rsidR="00A37C82">
        <w:t>“</w:t>
      </w:r>
      <w:r w:rsidRPr="00082894">
        <w:t>An intention is a statement of one’s motivation or direction. Why are you here? What do you want for your life out of this experience? We believe that your intentions play a large part in creating your experience.  We hope that the medicine and talk-therapy sessions will help you adjust the habitual thoughts and behaviors that foster your experience with depression, so you can make positive changes in your life. We do not know how the medicine session will unfold for you or just what needs to happen in the medicine session to bring about such changes. Setting your intention will help keep you on track during the dosing session, so you can get the answers and insights you need.</w:t>
      </w:r>
      <w:r w:rsidR="00A37C82">
        <w:t>”</w:t>
      </w:r>
      <w:r w:rsidRPr="00082894">
        <w:t xml:space="preserve"> </w:t>
      </w:r>
    </w:p>
    <w:p w14:paraId="0970223C" w14:textId="6BF8F36F" w:rsidR="00755772" w:rsidRPr="003D28E1" w:rsidRDefault="00470098" w:rsidP="00DC11F2">
      <w:pPr>
        <w:pStyle w:val="Heading3"/>
      </w:pPr>
      <w:r>
        <w:t>6</w:t>
      </w:r>
      <w:r w:rsidR="005A4D3B">
        <w:t>.9</w:t>
      </w:r>
      <w:r w:rsidR="005A4D3B" w:rsidRPr="003D28E1">
        <w:t xml:space="preserve"> </w:t>
      </w:r>
      <w:r w:rsidR="00B63993" w:rsidRPr="003D28E1">
        <w:t>Educati</w:t>
      </w:r>
      <w:r w:rsidR="00B63993">
        <w:t xml:space="preserve">ng </w:t>
      </w:r>
      <w:r w:rsidR="005A4D3B">
        <w:t>The Participant</w:t>
      </w:r>
      <w:r w:rsidR="005A4D3B" w:rsidRPr="003D28E1">
        <w:t xml:space="preserve"> </w:t>
      </w:r>
      <w:r w:rsidR="005A4D3B">
        <w:t>About</w:t>
      </w:r>
      <w:r w:rsidR="005A4D3B" w:rsidRPr="003D28E1">
        <w:t xml:space="preserve"> Psilocybin </w:t>
      </w:r>
      <w:r w:rsidR="005A4D3B">
        <w:t>Dosing Sessions</w:t>
      </w:r>
      <w:r w:rsidR="005A4D3B" w:rsidRPr="003D28E1">
        <w:t xml:space="preserve"> </w:t>
      </w:r>
    </w:p>
    <w:p w14:paraId="2DDE10AB" w14:textId="7049F4F7" w:rsidR="00755772" w:rsidRPr="003D28E1" w:rsidRDefault="00B63993" w:rsidP="00EF2969">
      <w:r w:rsidRPr="00C45A1E">
        <w:rPr>
          <w:bCs/>
        </w:rPr>
        <w:t>Although</w:t>
      </w:r>
      <w:r>
        <w:rPr>
          <w:b/>
        </w:rPr>
        <w:t xml:space="preserve"> </w:t>
      </w:r>
      <w:r>
        <w:t>s</w:t>
      </w:r>
      <w:r w:rsidRPr="003D28E1">
        <w:t xml:space="preserve">ome </w:t>
      </w:r>
      <w:r w:rsidR="009628C1" w:rsidRPr="003D28E1">
        <w:t xml:space="preserve">of the following will have been discussed </w:t>
      </w:r>
      <w:r w:rsidRPr="003D28E1">
        <w:t xml:space="preserve">with study staff </w:t>
      </w:r>
      <w:r w:rsidR="009628C1" w:rsidRPr="003D28E1">
        <w:t xml:space="preserve">during the consent process, it </w:t>
      </w:r>
      <w:r>
        <w:t>is</w:t>
      </w:r>
      <w:r w:rsidR="009628C1" w:rsidRPr="003D28E1">
        <w:t xml:space="preserve"> </w:t>
      </w:r>
      <w:r>
        <w:t>crucial</w:t>
      </w:r>
      <w:r w:rsidRPr="003D28E1">
        <w:t xml:space="preserve"> </w:t>
      </w:r>
      <w:r w:rsidR="009628C1" w:rsidRPr="003D28E1">
        <w:t xml:space="preserve">to ensure </w:t>
      </w:r>
      <w:r>
        <w:t xml:space="preserve">the </w:t>
      </w:r>
      <w:r w:rsidR="009628C1" w:rsidRPr="003D28E1">
        <w:t>participant understand</w:t>
      </w:r>
      <w:r>
        <w:t xml:space="preserve">s </w:t>
      </w:r>
      <w:r w:rsidR="009628C1" w:rsidRPr="003D28E1">
        <w:t xml:space="preserve">this material.  It is also valuable for this information to come from the lead study therapist.  </w:t>
      </w:r>
      <w:r>
        <w:t xml:space="preserve">We suggest using the following </w:t>
      </w:r>
      <w:r w:rsidR="007F1E84">
        <w:t>scripts</w:t>
      </w:r>
      <w:r>
        <w:t>, or similar, when imparting this information to the participant:</w:t>
      </w:r>
    </w:p>
    <w:p w14:paraId="29EE3166" w14:textId="77777777" w:rsidR="0018298C" w:rsidRDefault="00EF2969" w:rsidP="00470098">
      <w:pPr>
        <w:pStyle w:val="Heading4"/>
      </w:pPr>
      <w:r w:rsidRPr="0018298C">
        <w:t xml:space="preserve">a. </w:t>
      </w:r>
      <w:r w:rsidR="009628C1" w:rsidRPr="0018298C">
        <w:t xml:space="preserve">Common </w:t>
      </w:r>
      <w:r w:rsidR="00155369" w:rsidRPr="0018298C">
        <w:t>E</w:t>
      </w:r>
      <w:r w:rsidR="005507A8" w:rsidRPr="0018298C">
        <w:t xml:space="preserve">xperiences </w:t>
      </w:r>
      <w:r w:rsidR="009628C1" w:rsidRPr="0018298C">
        <w:t xml:space="preserve">with </w:t>
      </w:r>
      <w:r w:rsidR="00155369" w:rsidRPr="0018298C">
        <w:t>P</w:t>
      </w:r>
      <w:r w:rsidR="005507A8" w:rsidRPr="0018298C">
        <w:t xml:space="preserve">silocybin </w:t>
      </w:r>
      <w:r w:rsidR="00155369" w:rsidRPr="0018298C">
        <w:t>S</w:t>
      </w:r>
      <w:r w:rsidR="005507A8" w:rsidRPr="0018298C">
        <w:t>cript</w:t>
      </w:r>
      <w:r>
        <w:t xml:space="preserve"> </w:t>
      </w:r>
      <w:r w:rsidR="00AA1B7F" w:rsidRPr="00EF2969">
        <w:t xml:space="preserve"> </w:t>
      </w:r>
    </w:p>
    <w:p w14:paraId="141057D0" w14:textId="42D2F832" w:rsidR="00FD7E0C" w:rsidRPr="00EF2969" w:rsidRDefault="00B043C7" w:rsidP="00B043C7">
      <w:r>
        <w:t>We</w:t>
      </w:r>
      <w:r w:rsidR="00FD7E0C" w:rsidRPr="00EF2969">
        <w:t xml:space="preserve"> recommend</w:t>
      </w:r>
      <w:r>
        <w:t xml:space="preserve"> covering the following</w:t>
      </w:r>
      <w:r w:rsidR="00FD7E0C" w:rsidRPr="00EF2969">
        <w:t xml:space="preserve"> points of psychoeducation with the participant regarding the range of experiences that may occur during a psilocybin session:</w:t>
      </w:r>
    </w:p>
    <w:p w14:paraId="1218C397" w14:textId="0FCF63F8" w:rsidR="00EF2969" w:rsidRDefault="009628C1" w:rsidP="00F72475">
      <w:pPr>
        <w:pStyle w:val="List3"/>
        <w:numPr>
          <w:ilvl w:val="0"/>
          <w:numId w:val="21"/>
        </w:numPr>
      </w:pPr>
      <w:r w:rsidRPr="003D28E1">
        <w:lastRenderedPageBreak/>
        <w:t>Psilocybin is a “classical” hallucinogen that can cause profound changes in sensation, perception, thought processes, emotions,</w:t>
      </w:r>
      <w:r w:rsidR="00F9502F" w:rsidRPr="003D28E1">
        <w:t xml:space="preserve"> your</w:t>
      </w:r>
      <w:r w:rsidRPr="003D28E1">
        <w:t xml:space="preserve"> experience of time, the nature of reality and of the self. The effects may range from very mild to very strong. </w:t>
      </w:r>
    </w:p>
    <w:p w14:paraId="62213F6A" w14:textId="77CAA174" w:rsidR="00755772" w:rsidRPr="003D28E1" w:rsidRDefault="00705432" w:rsidP="00F72475">
      <w:pPr>
        <w:pStyle w:val="List3"/>
        <w:numPr>
          <w:ilvl w:val="0"/>
          <w:numId w:val="21"/>
        </w:numPr>
      </w:pPr>
      <w:r>
        <w:t>Psilocybin alters p</w:t>
      </w:r>
      <w:r w:rsidRPr="003D28E1">
        <w:t>erception</w:t>
      </w:r>
      <w:r>
        <w:t>.</w:t>
      </w:r>
      <w:r w:rsidRPr="003D28E1">
        <w:t xml:space="preserve"> </w:t>
      </w:r>
      <w:r>
        <w:t>Y</w:t>
      </w:r>
      <w:r w:rsidRPr="003D28E1">
        <w:t xml:space="preserve">ou </w:t>
      </w:r>
      <w:r w:rsidR="009628C1" w:rsidRPr="003D28E1">
        <w:t xml:space="preserve">may experience visual distortions or illusions, strong visual imagery and rarely true hallucinations. </w:t>
      </w:r>
      <w:r w:rsidR="00F9502F" w:rsidRPr="003D28E1">
        <w:t>T</w:t>
      </w:r>
      <w:r w:rsidR="009628C1" w:rsidRPr="003D28E1">
        <w:t>owards the beginning of a session, you may experience cascading geometric forms and colors.</w:t>
      </w:r>
    </w:p>
    <w:p w14:paraId="308A9E13" w14:textId="6C83BF8E" w:rsidR="00755772" w:rsidRPr="003D28E1" w:rsidRDefault="009628C1" w:rsidP="00F72475">
      <w:pPr>
        <w:pStyle w:val="List3"/>
        <w:numPr>
          <w:ilvl w:val="0"/>
          <w:numId w:val="21"/>
        </w:numPr>
      </w:pPr>
      <w:r w:rsidRPr="003D28E1">
        <w:t xml:space="preserve">You may see things from a radically different perspective. For instance, you may find yourself in a different reality, as if you </w:t>
      </w:r>
      <w:r w:rsidR="00BC5B7D">
        <w:t>were</w:t>
      </w:r>
      <w:r w:rsidRPr="003D28E1">
        <w:t xml:space="preserve"> or are living in another time or place.</w:t>
      </w:r>
      <w:r w:rsidR="00155369">
        <w:t xml:space="preserve"> </w:t>
      </w:r>
      <w:r w:rsidRPr="003D28E1">
        <w:t>You may even feel you are ceasing to exist, going crazy, or are becoming an animal, plant or other organism. Such changes may feel confusing or disturbing at times, but may also contribute to strong spiritual or mystical/transcendent experiences.</w:t>
      </w:r>
    </w:p>
    <w:p w14:paraId="50DF0D34" w14:textId="05D19AF4" w:rsidR="00755772" w:rsidRPr="003D28E1" w:rsidRDefault="00F71E59" w:rsidP="00F72475">
      <w:pPr>
        <w:pStyle w:val="List3"/>
        <w:numPr>
          <w:ilvl w:val="0"/>
          <w:numId w:val="21"/>
        </w:numPr>
      </w:pPr>
      <w:r w:rsidRPr="003D28E1">
        <w:t>The experience with psilocybin therapy</w:t>
      </w:r>
      <w:r w:rsidR="009628C1" w:rsidRPr="003D28E1">
        <w:t xml:space="preserve"> may help you make significant positive changes in your life, but it is not a magic cure for anything. For instance</w:t>
      </w:r>
      <w:r w:rsidRPr="003D28E1">
        <w:t>,</w:t>
      </w:r>
      <w:r w:rsidR="009628C1" w:rsidRPr="003D28E1">
        <w:t xml:space="preserve"> you may have psychological insights about yourself or others.</w:t>
      </w:r>
      <w:r w:rsidRPr="003D28E1">
        <w:t xml:space="preserve">  These insights alone will </w:t>
      </w:r>
      <w:r w:rsidR="00705432">
        <w:t xml:space="preserve">probably </w:t>
      </w:r>
      <w:r w:rsidRPr="003D28E1">
        <w:t xml:space="preserve">not help </w:t>
      </w:r>
      <w:r w:rsidR="000117A8">
        <w:t>your experience with depression</w:t>
      </w:r>
      <w:r w:rsidRPr="003D28E1">
        <w:t xml:space="preserve"> unless you translate their impact and teaching into your </w:t>
      </w:r>
      <w:r w:rsidR="00BC5B7D" w:rsidRPr="003D28E1">
        <w:t>day-to-day</w:t>
      </w:r>
      <w:r w:rsidRPr="003D28E1">
        <w:t xml:space="preserve"> life </w:t>
      </w:r>
      <w:r w:rsidR="00705432">
        <w:t>and make</w:t>
      </w:r>
      <w:r w:rsidR="00705432" w:rsidRPr="003D28E1">
        <w:t xml:space="preserve"> </w:t>
      </w:r>
      <w:r w:rsidRPr="003D28E1">
        <w:t xml:space="preserve">conscious changes in the way you think and behave.  </w:t>
      </w:r>
    </w:p>
    <w:p w14:paraId="03F8C3B6" w14:textId="420F0B23" w:rsidR="00EF55EF" w:rsidRPr="00470098" w:rsidRDefault="009628C1" w:rsidP="00470098">
      <w:pPr>
        <w:pStyle w:val="List3"/>
        <w:numPr>
          <w:ilvl w:val="0"/>
          <w:numId w:val="21"/>
        </w:numPr>
      </w:pPr>
      <w:r w:rsidRPr="003D28E1">
        <w:t xml:space="preserve">We encourage you to take an attitude of curiosity and acceptance toward </w:t>
      </w:r>
      <w:r w:rsidR="00F71E59" w:rsidRPr="003D28E1">
        <w:t xml:space="preserve">everything that </w:t>
      </w:r>
      <w:r w:rsidRPr="003D28E1">
        <w:t>happens during your session.  Whatever comes up has some kind of meaning or wisdom that you can learn fro</w:t>
      </w:r>
      <w:r w:rsidR="00F71E59" w:rsidRPr="003D28E1">
        <w:t>m</w:t>
      </w:r>
      <w:r w:rsidR="00705432">
        <w:t>,</w:t>
      </w:r>
      <w:r w:rsidR="00F71E59" w:rsidRPr="003D28E1">
        <w:t xml:space="preserve"> even </w:t>
      </w:r>
      <w:r w:rsidR="00BC5B7D" w:rsidRPr="003D28E1">
        <w:t>if this</w:t>
      </w:r>
      <w:r w:rsidRPr="003D28E1">
        <w:t xml:space="preserve"> meaning </w:t>
      </w:r>
      <w:r w:rsidR="00F71E59" w:rsidRPr="003D28E1">
        <w:t>is</w:t>
      </w:r>
      <w:r w:rsidRPr="003D28E1">
        <w:t xml:space="preserve"> not immediately obvious. It is not uncommon to feel as though your thoughts and perceptions are coming more swiftly than you can process them. </w:t>
      </w:r>
      <w:r w:rsidR="00705432">
        <w:t>We encourage you to f</w:t>
      </w:r>
      <w:r w:rsidR="00705432" w:rsidRPr="003D28E1">
        <w:t xml:space="preserve">ully </w:t>
      </w:r>
      <w:r w:rsidRPr="003D28E1">
        <w:t>allow all your emotions and perceptions, good and bad</w:t>
      </w:r>
      <w:r w:rsidR="00705432">
        <w:t>.</w:t>
      </w:r>
      <w:r w:rsidR="00705432" w:rsidRPr="003D28E1">
        <w:t xml:space="preserve"> </w:t>
      </w:r>
      <w:r w:rsidR="00705432">
        <w:t xml:space="preserve">Let </w:t>
      </w:r>
      <w:r w:rsidRPr="003D28E1">
        <w:t>memories, images</w:t>
      </w:r>
      <w:r w:rsidR="00705432">
        <w:t>,</w:t>
      </w:r>
      <w:r w:rsidRPr="003D28E1">
        <w:t xml:space="preserve"> </w:t>
      </w:r>
      <w:r w:rsidR="00705432">
        <w:t>and</w:t>
      </w:r>
      <w:r w:rsidR="00705432" w:rsidRPr="003D28E1">
        <w:t xml:space="preserve"> </w:t>
      </w:r>
      <w:r w:rsidRPr="003D28E1">
        <w:t xml:space="preserve">body sensations arise.  Accepting and feeling </w:t>
      </w:r>
      <w:r w:rsidR="00F71E59" w:rsidRPr="003D28E1">
        <w:t>these deep and sometimes difficult emotions</w:t>
      </w:r>
      <w:r w:rsidRPr="003D28E1">
        <w:t xml:space="preserve"> is</w:t>
      </w:r>
      <w:r w:rsidR="00F71E59" w:rsidRPr="003D28E1">
        <w:t xml:space="preserve"> </w:t>
      </w:r>
      <w:r w:rsidRPr="003D28E1">
        <w:t xml:space="preserve">the path toward being able to </w:t>
      </w:r>
      <w:r w:rsidR="00F71E59" w:rsidRPr="003D28E1">
        <w:t>change your</w:t>
      </w:r>
      <w:r w:rsidRPr="003D28E1">
        <w:t xml:space="preserve"> deep-seated patterns of fear, powerlessness, guilt, and shame.</w:t>
      </w:r>
    </w:p>
    <w:p w14:paraId="7A71D0D5" w14:textId="744486EA" w:rsidR="00755772" w:rsidRPr="0055055F" w:rsidRDefault="00155369" w:rsidP="00470098">
      <w:pPr>
        <w:pStyle w:val="Heading4"/>
        <w:rPr>
          <w:rFonts w:eastAsia="Arial"/>
        </w:rPr>
      </w:pPr>
      <w:r w:rsidRPr="0055055F">
        <w:rPr>
          <w:rFonts w:eastAsia="Arial"/>
        </w:rPr>
        <w:t>b.</w:t>
      </w:r>
      <w:r w:rsidR="009628C1" w:rsidRPr="0055055F">
        <w:rPr>
          <w:rFonts w:eastAsia="Arial"/>
        </w:rPr>
        <w:t xml:space="preserve"> Difficult </w:t>
      </w:r>
      <w:r w:rsidRPr="0055055F">
        <w:rPr>
          <w:rFonts w:eastAsia="Arial"/>
        </w:rPr>
        <w:t>E</w:t>
      </w:r>
      <w:r w:rsidR="005507A8" w:rsidRPr="0055055F">
        <w:rPr>
          <w:rFonts w:eastAsia="Arial"/>
        </w:rPr>
        <w:t xml:space="preserve">xperiences </w:t>
      </w:r>
      <w:r w:rsidRPr="0055055F">
        <w:rPr>
          <w:rFonts w:eastAsia="Arial"/>
        </w:rPr>
        <w:t>S</w:t>
      </w:r>
      <w:r w:rsidR="005507A8" w:rsidRPr="0055055F">
        <w:rPr>
          <w:rFonts w:eastAsia="Arial"/>
        </w:rPr>
        <w:t>cript</w:t>
      </w:r>
    </w:p>
    <w:p w14:paraId="7B65670C" w14:textId="44E31D41" w:rsidR="00755772" w:rsidRPr="00155369" w:rsidRDefault="009628C1" w:rsidP="00F72475">
      <w:pPr>
        <w:pStyle w:val="ListParagraph"/>
        <w:numPr>
          <w:ilvl w:val="0"/>
          <w:numId w:val="22"/>
        </w:numPr>
      </w:pPr>
      <w:r w:rsidRPr="00155369">
        <w:t xml:space="preserve">This medicine may cause </w:t>
      </w:r>
      <w:r w:rsidR="00A53D35" w:rsidRPr="00155369">
        <w:t xml:space="preserve">periods of </w:t>
      </w:r>
      <w:r w:rsidRPr="00155369">
        <w:t xml:space="preserve">physical or emotional </w:t>
      </w:r>
      <w:r w:rsidR="00A53D35" w:rsidRPr="00155369">
        <w:t>dis</w:t>
      </w:r>
      <w:r w:rsidRPr="00155369">
        <w:t>comfort</w:t>
      </w:r>
      <w:r w:rsidR="00705432" w:rsidRPr="00155369">
        <w:t>.</w:t>
      </w:r>
    </w:p>
    <w:p w14:paraId="7C2F384F" w14:textId="1FEC6C62" w:rsidR="00755772" w:rsidRPr="00155369" w:rsidRDefault="009628C1" w:rsidP="00F72475">
      <w:pPr>
        <w:pStyle w:val="ListParagraph"/>
        <w:numPr>
          <w:ilvl w:val="0"/>
          <w:numId w:val="22"/>
        </w:numPr>
      </w:pPr>
      <w:r w:rsidRPr="00155369">
        <w:t xml:space="preserve">Physically, you may experience periods of nausea, chills, anxiety, or panic. Your blood pressure may become somewhat elevated, </w:t>
      </w:r>
      <w:r w:rsidR="00A53D35" w:rsidRPr="00155369">
        <w:t>and</w:t>
      </w:r>
      <w:r w:rsidRPr="00155369">
        <w:t xml:space="preserve"> we will be monitoring this.  Remember</w:t>
      </w:r>
      <w:r w:rsidR="00403944" w:rsidRPr="00155369">
        <w:t>:</w:t>
      </w:r>
      <w:r w:rsidRPr="00155369">
        <w:t xml:space="preserve"> although the psychological effects may </w:t>
      </w:r>
      <w:r w:rsidR="00A53D35" w:rsidRPr="00155369">
        <w:t>feel</w:t>
      </w:r>
      <w:r w:rsidRPr="00155369">
        <w:t xml:space="preserve"> extreme, the physiological risks of this medicine are extremely low.</w:t>
      </w:r>
    </w:p>
    <w:p w14:paraId="3A901FC4" w14:textId="4C06B747" w:rsidR="00755772" w:rsidRPr="00155369" w:rsidRDefault="009628C1" w:rsidP="00F72475">
      <w:pPr>
        <w:pStyle w:val="ListParagraph"/>
        <w:numPr>
          <w:ilvl w:val="0"/>
          <w:numId w:val="22"/>
        </w:numPr>
      </w:pPr>
      <w:r w:rsidRPr="00155369">
        <w:t>You may have bizarre sensations and experiences</w:t>
      </w:r>
      <w:r w:rsidR="00A53D35" w:rsidRPr="00155369">
        <w:t xml:space="preserve">, and you may </w:t>
      </w:r>
      <w:r w:rsidR="00221469" w:rsidRPr="00155369">
        <w:t>experience frightening</w:t>
      </w:r>
      <w:r w:rsidRPr="00155369">
        <w:t xml:space="preserve"> images or thoughts.  These may alternate rapidly.  This is normal and does not mean anything is wrong.  The effects </w:t>
      </w:r>
      <w:r w:rsidR="00403944" w:rsidRPr="00155369">
        <w:t>will end</w:t>
      </w:r>
      <w:r w:rsidRPr="00155369">
        <w:t xml:space="preserve"> and present no major risks to the body. It is best to embrace these experiences as they occur and seek to learn from them. </w:t>
      </w:r>
    </w:p>
    <w:p w14:paraId="461F7FCA" w14:textId="14599436" w:rsidR="00755772" w:rsidRPr="00155369" w:rsidRDefault="00F265B2" w:rsidP="00F72475">
      <w:pPr>
        <w:pStyle w:val="ListParagraph"/>
        <w:numPr>
          <w:ilvl w:val="0"/>
          <w:numId w:val="22"/>
        </w:numPr>
      </w:pPr>
      <w:r w:rsidRPr="00155369">
        <w:t>We encourage you</w:t>
      </w:r>
      <w:r w:rsidR="009628C1" w:rsidRPr="00155369">
        <w:t xml:space="preserve"> to “go with” or surrender to difficult experiences rather than fight them.  Approach rather than flee; accept rather than reason away, lean into whatever comes up,</w:t>
      </w:r>
      <w:r w:rsidRPr="00155369">
        <w:t xml:space="preserve"> including </w:t>
      </w:r>
      <w:r w:rsidR="00221469" w:rsidRPr="00155369">
        <w:t>any impulse</w:t>
      </w:r>
      <w:r w:rsidR="009628C1" w:rsidRPr="00155369">
        <w:t xml:space="preserve"> to run away.  </w:t>
      </w:r>
      <w:r w:rsidRPr="00155369">
        <w:t>Strive to s</w:t>
      </w:r>
      <w:r w:rsidR="009628C1" w:rsidRPr="00155369">
        <w:t>tay with the experience</w:t>
      </w:r>
      <w:r w:rsidRPr="00155369">
        <w:t xml:space="preserve"> </w:t>
      </w:r>
      <w:r w:rsidR="009628C1" w:rsidRPr="00155369">
        <w:t>and explore</w:t>
      </w:r>
      <w:r w:rsidRPr="00155369">
        <w:t xml:space="preserve"> it</w:t>
      </w:r>
      <w:r w:rsidR="009628C1" w:rsidRPr="00155369">
        <w:t>, allow yourself to be curious about what is emerging in your experience. Trust</w:t>
      </w:r>
      <w:r w:rsidR="00403944" w:rsidRPr="00155369">
        <w:t xml:space="preserve">. Let </w:t>
      </w:r>
      <w:r w:rsidR="009628C1" w:rsidRPr="00155369">
        <w:t>go</w:t>
      </w:r>
      <w:r w:rsidR="00403944" w:rsidRPr="00155369">
        <w:t xml:space="preserve">. Be </w:t>
      </w:r>
      <w:r w:rsidR="009628C1" w:rsidRPr="00155369">
        <w:t>open.</w:t>
      </w:r>
    </w:p>
    <w:p w14:paraId="41763D34" w14:textId="2FBCE6DE" w:rsidR="00755772" w:rsidRPr="00155369" w:rsidRDefault="00403944" w:rsidP="00F72475">
      <w:pPr>
        <w:pStyle w:val="ListParagraph"/>
        <w:numPr>
          <w:ilvl w:val="0"/>
          <w:numId w:val="22"/>
        </w:numPr>
      </w:pPr>
      <w:r w:rsidRPr="00155369">
        <w:t>What</w:t>
      </w:r>
      <w:r w:rsidR="009628C1" w:rsidRPr="00155369">
        <w:t xml:space="preserve"> we are asking </w:t>
      </w:r>
      <w:r w:rsidR="00F265B2" w:rsidRPr="00155369">
        <w:t xml:space="preserve">you </w:t>
      </w:r>
      <w:r w:rsidR="009628C1" w:rsidRPr="00155369">
        <w:t xml:space="preserve">to do is difficult, counterintuitive and not </w:t>
      </w:r>
      <w:r w:rsidRPr="00155369">
        <w:t xml:space="preserve">anyone’s </w:t>
      </w:r>
      <w:r w:rsidR="00F265B2" w:rsidRPr="00155369">
        <w:t>typical</w:t>
      </w:r>
      <w:r w:rsidR="009628C1" w:rsidRPr="00155369">
        <w:t xml:space="preserve"> pattern</w:t>
      </w:r>
      <w:r w:rsidRPr="00155369">
        <w:t>.</w:t>
      </w:r>
      <w:r w:rsidR="009628C1" w:rsidRPr="00155369">
        <w:t xml:space="preserve"> </w:t>
      </w:r>
      <w:r w:rsidRPr="00155369">
        <w:t xml:space="preserve">It is natural to </w:t>
      </w:r>
      <w:r w:rsidR="009628C1" w:rsidRPr="00155369">
        <w:t xml:space="preserve">avoid negative or uncomfortable emotions and experiences. </w:t>
      </w:r>
      <w:r w:rsidRPr="00155369">
        <w:t xml:space="preserve">Don’t be </w:t>
      </w:r>
      <w:r w:rsidRPr="00155369">
        <w:lastRenderedPageBreak/>
        <w:t xml:space="preserve">surprised if, during the session, </w:t>
      </w:r>
      <w:r w:rsidR="00F265B2" w:rsidRPr="00155369">
        <w:t>we</w:t>
      </w:r>
      <w:r w:rsidR="009628C1" w:rsidRPr="00155369">
        <w:t xml:space="preserve"> </w:t>
      </w:r>
      <w:r w:rsidR="00F265B2" w:rsidRPr="00155369">
        <w:t xml:space="preserve">remind you </w:t>
      </w:r>
      <w:r w:rsidRPr="00155369">
        <w:t>to allow or even move toward the uncomfortable sensation or thought.</w:t>
      </w:r>
    </w:p>
    <w:p w14:paraId="7016BF0B" w14:textId="7CF18C44" w:rsidR="00755772" w:rsidRPr="00155369" w:rsidRDefault="009628C1" w:rsidP="00F72475">
      <w:pPr>
        <w:pStyle w:val="ListParagraph"/>
        <w:numPr>
          <w:ilvl w:val="0"/>
          <w:numId w:val="22"/>
        </w:numPr>
      </w:pPr>
      <w:r w:rsidRPr="00155369">
        <w:t xml:space="preserve">There are methods for grounding and calming yourself, if you would like to use them.  We will teach you several </w:t>
      </w:r>
      <w:r w:rsidR="00403944" w:rsidRPr="00155369">
        <w:t>strategies</w:t>
      </w:r>
      <w:r w:rsidRPr="00155369">
        <w:t xml:space="preserve"> before the end of today’s session.</w:t>
      </w:r>
    </w:p>
    <w:p w14:paraId="43F6F5E7" w14:textId="4B096D71" w:rsidR="00EF55EF" w:rsidRPr="00EF55EF" w:rsidRDefault="009628C1" w:rsidP="00DD72AF">
      <w:pPr>
        <w:pStyle w:val="ListParagraph"/>
        <w:numPr>
          <w:ilvl w:val="0"/>
          <w:numId w:val="22"/>
        </w:numPr>
      </w:pPr>
      <w:r w:rsidRPr="00155369">
        <w:t xml:space="preserve">If you are having difficulty </w:t>
      </w:r>
      <w:r w:rsidR="00F265B2" w:rsidRPr="00155369">
        <w:t>of any kind</w:t>
      </w:r>
      <w:r w:rsidRPr="00155369">
        <w:t>, please let us know</w:t>
      </w:r>
      <w:r w:rsidR="00403944" w:rsidRPr="00155369">
        <w:t>. W</w:t>
      </w:r>
      <w:r w:rsidRPr="00155369">
        <w:t>e may be able to help you by providing reassurance, support, redirection or therapeutic touch (if you give permission for that).</w:t>
      </w:r>
    </w:p>
    <w:p w14:paraId="6FC5D08B" w14:textId="4FBB9B2C" w:rsidR="00B258B6" w:rsidRPr="0055055F" w:rsidRDefault="00155369" w:rsidP="00470098">
      <w:pPr>
        <w:pStyle w:val="Heading4"/>
      </w:pPr>
      <w:r w:rsidRPr="0055055F">
        <w:t>c</w:t>
      </w:r>
      <w:r w:rsidR="00B258B6" w:rsidRPr="0055055F">
        <w:t>. Ski Slope Script</w:t>
      </w:r>
    </w:p>
    <w:p w14:paraId="12DE690C" w14:textId="063C2C6D" w:rsidR="00B258B6" w:rsidRDefault="00F04436" w:rsidP="00155369">
      <w:r>
        <w:t>We have just covered a lot of information</w:t>
      </w:r>
      <w:r w:rsidR="00E93503">
        <w:t xml:space="preserve"> about psilocybin experiences and you may be wondering why having such an experience could be useful in treating depression. One way to think about this is that, i</w:t>
      </w:r>
      <w:r w:rsidR="00B258B6" w:rsidRPr="00635D91">
        <w:t xml:space="preserve">n some ways, </w:t>
      </w:r>
      <w:r w:rsidR="00B258B6">
        <w:t>the</w:t>
      </w:r>
      <w:r w:rsidR="00B258B6" w:rsidRPr="00635D91">
        <w:t xml:space="preserve"> </w:t>
      </w:r>
      <w:r w:rsidR="00B258B6">
        <w:t>mind</w:t>
      </w:r>
      <w:r w:rsidR="00B258B6" w:rsidRPr="00635D91">
        <w:t xml:space="preserve"> </w:t>
      </w:r>
      <w:r w:rsidR="00B258B6">
        <w:t>is</w:t>
      </w:r>
      <w:r w:rsidR="00B258B6" w:rsidRPr="00635D91">
        <w:t xml:space="preserve"> like a ski slope</w:t>
      </w:r>
      <w:r w:rsidR="00B258B6">
        <w:t xml:space="preserve"> with many paths</w:t>
      </w:r>
      <w:r w:rsidR="00B258B6" w:rsidRPr="00635D91">
        <w:t>.</w:t>
      </w:r>
      <w:r w:rsidR="00B258B6">
        <w:t xml:space="preserve">  Thoughts may start on one path, then veer in another direction. You may return to the top of the mountain and try a new thought pathway. But r</w:t>
      </w:r>
      <w:r w:rsidR="00B258B6" w:rsidRPr="003D28E1">
        <w:t xml:space="preserve">umination is </w:t>
      </w:r>
      <w:r w:rsidR="00B258B6">
        <w:t>similar to</w:t>
      </w:r>
      <w:r w:rsidR="00B258B6" w:rsidRPr="003D28E1">
        <w:t xml:space="preserve"> skiing down </w:t>
      </w:r>
      <w:r w:rsidR="00B258B6">
        <w:t>the same path</w:t>
      </w:r>
      <w:r w:rsidR="00B258B6" w:rsidRPr="003D28E1">
        <w:t xml:space="preserve"> repeatedly</w:t>
      </w:r>
      <w:r w:rsidR="00B258B6">
        <w:t>—</w:t>
      </w:r>
      <w:r w:rsidR="00B258B6" w:rsidRPr="003D28E1">
        <w:t xml:space="preserve">once you go down </w:t>
      </w:r>
      <w:r w:rsidR="00B258B6">
        <w:t>that one</w:t>
      </w:r>
      <w:r w:rsidR="00B258B6" w:rsidRPr="003D28E1">
        <w:t xml:space="preserve"> </w:t>
      </w:r>
      <w:r w:rsidR="00B258B6">
        <w:t>path</w:t>
      </w:r>
      <w:r w:rsidR="00B258B6" w:rsidRPr="003D28E1">
        <w:t xml:space="preserve"> a few times</w:t>
      </w:r>
      <w:r w:rsidR="00B258B6">
        <w:t>,</w:t>
      </w:r>
      <w:r w:rsidR="00B258B6" w:rsidRPr="003D28E1">
        <w:t xml:space="preserve"> you are more likely to go down that way again and again</w:t>
      </w:r>
      <w:r w:rsidR="00B258B6">
        <w:t>. Each time you do, you deepen the grooves, making it harder to turn onto a new path</w:t>
      </w:r>
      <w:r w:rsidR="00B258B6" w:rsidRPr="003D28E1">
        <w:t>.  In depression, people often ski down well-established ruts of thinking, feeling</w:t>
      </w:r>
      <w:r w:rsidR="00B258B6">
        <w:t>,</w:t>
      </w:r>
      <w:r w:rsidR="00B258B6" w:rsidRPr="003D28E1">
        <w:t xml:space="preserve"> and behaving.  Their cognition is repetitive and inflexible.   </w:t>
      </w:r>
    </w:p>
    <w:p w14:paraId="4021626D" w14:textId="2C306F4A" w:rsidR="0018298C" w:rsidRDefault="00B258B6" w:rsidP="005A4D3B">
      <w:r w:rsidRPr="003D28E1">
        <w:t>We can think of psilocybin treatment as providing a fresh coating of snow on the mountain</w:t>
      </w:r>
      <w:r>
        <w:t>.</w:t>
      </w:r>
      <w:r w:rsidRPr="003D28E1">
        <w:t xml:space="preserve"> </w:t>
      </w:r>
      <w:r>
        <w:t>With fresh powder, you</w:t>
      </w:r>
      <w:r w:rsidRPr="003D28E1">
        <w:t xml:space="preserve"> </w:t>
      </w:r>
      <w:r>
        <w:t>have</w:t>
      </w:r>
      <w:r w:rsidRPr="003D28E1">
        <w:t xml:space="preserve"> much more freedom to ski anywhere (a greater ability to think freely and tolerate a broader range of emotions).  The psilocybin therapy experience can help you find new, different paths down the mountain, finding new terrain and new sights (and a sense of yourself as freer). </w:t>
      </w:r>
    </w:p>
    <w:p w14:paraId="2612B041" w14:textId="05D7BAAE" w:rsidR="00755772" w:rsidRPr="0055055F" w:rsidRDefault="00155369" w:rsidP="00470098">
      <w:pPr>
        <w:pStyle w:val="Heading4"/>
      </w:pPr>
      <w:r w:rsidRPr="0055055F">
        <w:t>d</w:t>
      </w:r>
      <w:r w:rsidR="009628C1" w:rsidRPr="0055055F">
        <w:t xml:space="preserve">. Therapist </w:t>
      </w:r>
      <w:r w:rsidR="005507A8" w:rsidRPr="0055055F">
        <w:t xml:space="preserve">Interventions </w:t>
      </w:r>
      <w:r w:rsidR="00A25C49" w:rsidRPr="0055055F">
        <w:t xml:space="preserve">&amp; Grounding Techniques </w:t>
      </w:r>
      <w:r w:rsidR="005507A8" w:rsidRPr="0055055F">
        <w:t>Script</w:t>
      </w:r>
    </w:p>
    <w:p w14:paraId="1EA0604F" w14:textId="44C2A9E6" w:rsidR="003B422A" w:rsidRDefault="009628C1" w:rsidP="005A4D3B">
      <w:r w:rsidRPr="003D28E1">
        <w:t xml:space="preserve">During the preparatory and integration sessions, we will have a free exchange of ideas, </w:t>
      </w:r>
      <w:r w:rsidR="00403944">
        <w:t xml:space="preserve">and </w:t>
      </w:r>
      <w:r w:rsidRPr="003D28E1">
        <w:t xml:space="preserve">ample time for conversation and discussion.  During the medicine session, </w:t>
      </w:r>
      <w:r w:rsidR="00403944">
        <w:t xml:space="preserve">we invite you </w:t>
      </w:r>
      <w:r w:rsidRPr="003D28E1">
        <w:t xml:space="preserve">to </w:t>
      </w:r>
      <w:r w:rsidR="00403944">
        <w:t>take</w:t>
      </w:r>
      <w:r w:rsidRPr="003D28E1">
        <w:t xml:space="preserve"> an inward journey</w:t>
      </w:r>
      <w:r w:rsidR="00403944">
        <w:t>.</w:t>
      </w:r>
      <w:r w:rsidR="00403944" w:rsidRPr="003D28E1">
        <w:t xml:space="preserve"> </w:t>
      </w:r>
      <w:r w:rsidR="00D86800">
        <w:t xml:space="preserve">You can work </w:t>
      </w:r>
      <w:r w:rsidR="00D86800" w:rsidRPr="00C45A1E">
        <w:rPr>
          <w:i/>
          <w:iCs/>
        </w:rPr>
        <w:t>with</w:t>
      </w:r>
      <w:r w:rsidRPr="003D28E1">
        <w:t xml:space="preserve"> </w:t>
      </w:r>
      <w:r w:rsidR="00D86800" w:rsidRPr="003D28E1">
        <w:t>th</w:t>
      </w:r>
      <w:r w:rsidR="00D86800">
        <w:t>is</w:t>
      </w:r>
      <w:r w:rsidR="00D86800" w:rsidRPr="003D28E1">
        <w:t xml:space="preserve"> </w:t>
      </w:r>
      <w:r w:rsidRPr="003D28E1">
        <w:t xml:space="preserve">medicine to </w:t>
      </w:r>
      <w:r w:rsidR="00403944">
        <w:t>co-</w:t>
      </w:r>
      <w:r w:rsidRPr="003D28E1">
        <w:t xml:space="preserve">create your experience. We encourage you to collect experiences and save discussion about them for later review and reflection. We will be in </w:t>
      </w:r>
      <w:r w:rsidR="00D86800">
        <w:t>the room</w:t>
      </w:r>
      <w:r w:rsidRPr="003D28E1">
        <w:t xml:space="preserve">, </w:t>
      </w:r>
      <w:r w:rsidR="0035056A" w:rsidRPr="003D28E1">
        <w:t>and will</w:t>
      </w:r>
      <w:r w:rsidRPr="003D28E1">
        <w:t xml:space="preserve"> check in with you if you </w:t>
      </w:r>
      <w:r w:rsidR="0035056A" w:rsidRPr="003D28E1">
        <w:t>seem to be</w:t>
      </w:r>
      <w:r w:rsidRPr="003D28E1">
        <w:t xml:space="preserve"> in distress</w:t>
      </w:r>
      <w:r w:rsidR="00D86800">
        <w:t>.</w:t>
      </w:r>
      <w:r w:rsidR="00D86800" w:rsidRPr="003D28E1">
        <w:t xml:space="preserve"> </w:t>
      </w:r>
      <w:r w:rsidR="00D86800">
        <w:t>However,</w:t>
      </w:r>
      <w:r w:rsidR="00D86800" w:rsidRPr="003D28E1">
        <w:t xml:space="preserve"> </w:t>
      </w:r>
      <w:r w:rsidRPr="003D28E1">
        <w:t xml:space="preserve">for the most part, we will not seek contact with you unless you reach out to us for assistance.  Please feel free to let us know if you become concerned with anything you are experiencing. You may also ask for contact at any time, either verbally or by </w:t>
      </w:r>
      <w:r w:rsidR="0035056A" w:rsidRPr="003D28E1">
        <w:t>gesturing</w:t>
      </w:r>
      <w:r w:rsidRPr="003D28E1">
        <w:t xml:space="preserve"> to us, and we will always be present to help you. </w:t>
      </w:r>
    </w:p>
    <w:p w14:paraId="798E6F6D" w14:textId="68CC2173" w:rsidR="00755772" w:rsidRPr="003D28E1" w:rsidRDefault="00155369" w:rsidP="00957881">
      <w:pPr>
        <w:pStyle w:val="Heading4"/>
      </w:pPr>
      <w:r w:rsidRPr="0055055F">
        <w:t>e</w:t>
      </w:r>
      <w:r w:rsidR="00A25C49" w:rsidRPr="0055055F">
        <w:t xml:space="preserve">. </w:t>
      </w:r>
      <w:r w:rsidR="009628C1" w:rsidRPr="0055055F">
        <w:t>Grounding Technique</w:t>
      </w:r>
      <w:r w:rsidR="00A25C49" w:rsidRPr="0055055F">
        <w:t xml:space="preserve"> Script</w:t>
      </w:r>
      <w:r w:rsidR="00957881">
        <w:t xml:space="preserve"> 1: </w:t>
      </w:r>
      <w:r w:rsidR="009628C1" w:rsidRPr="00155369">
        <w:t>Abdominal Breathing</w:t>
      </w:r>
      <w:r w:rsidR="005507A8" w:rsidRPr="00155369">
        <w:t xml:space="preserve"> </w:t>
      </w:r>
    </w:p>
    <w:p w14:paraId="76EB497E" w14:textId="77777777" w:rsidR="00470098" w:rsidRDefault="00470098" w:rsidP="00F72475">
      <w:pPr>
        <w:pStyle w:val="ListParagraph"/>
        <w:numPr>
          <w:ilvl w:val="0"/>
          <w:numId w:val="23"/>
        </w:numPr>
      </w:pPr>
      <w:r w:rsidRPr="003D28E1">
        <w:t>If you are feeling tense, anxious or overwhelmed during the session</w:t>
      </w:r>
      <w:r>
        <w:t>,</w:t>
      </w:r>
      <w:r w:rsidRPr="003D28E1">
        <w:t xml:space="preserve"> abdominal breathing may be helpful. </w:t>
      </w:r>
    </w:p>
    <w:p w14:paraId="6855B4C9" w14:textId="63F98835" w:rsidR="00755772" w:rsidRPr="003D28E1" w:rsidRDefault="009628C1" w:rsidP="00F72475">
      <w:pPr>
        <w:pStyle w:val="ListParagraph"/>
        <w:numPr>
          <w:ilvl w:val="0"/>
          <w:numId w:val="23"/>
        </w:numPr>
      </w:pPr>
      <w:r w:rsidRPr="003D28E1">
        <w:t>Direct your attention to your breathing</w:t>
      </w:r>
      <w:r w:rsidR="0035056A" w:rsidRPr="003D28E1">
        <w:t>, the sound, the feeling, the bodily experience</w:t>
      </w:r>
      <w:r w:rsidR="00D86800">
        <w:t>.</w:t>
      </w:r>
    </w:p>
    <w:p w14:paraId="3B057D87" w14:textId="1A73B889" w:rsidR="00755772" w:rsidRPr="003D28E1" w:rsidRDefault="009628C1" w:rsidP="00F72475">
      <w:pPr>
        <w:pStyle w:val="ListParagraph"/>
        <w:numPr>
          <w:ilvl w:val="0"/>
          <w:numId w:val="23"/>
        </w:numPr>
      </w:pPr>
      <w:r w:rsidRPr="003D28E1">
        <w:lastRenderedPageBreak/>
        <w:t>Focus on moving air with your diagram rather than your chest muscles</w:t>
      </w:r>
      <w:r w:rsidR="00772C35">
        <w:t>.</w:t>
      </w:r>
      <w:r w:rsidR="00484B5A" w:rsidRPr="003D28E1">
        <w:t xml:space="preserve"> </w:t>
      </w:r>
      <w:r w:rsidR="00772C35">
        <w:t>Imagine</w:t>
      </w:r>
      <w:r w:rsidR="00484B5A" w:rsidRPr="003D28E1">
        <w:t xml:space="preserve"> a balloon in </w:t>
      </w:r>
      <w:r w:rsidR="00772C35">
        <w:t xml:space="preserve">your </w:t>
      </w:r>
      <w:r w:rsidR="00484B5A" w:rsidRPr="003D28E1">
        <w:t xml:space="preserve">stomach connected to tube passing through </w:t>
      </w:r>
      <w:r w:rsidR="00772C35">
        <w:t xml:space="preserve">your </w:t>
      </w:r>
      <w:r w:rsidR="00484B5A" w:rsidRPr="003D28E1">
        <w:t xml:space="preserve">chest to </w:t>
      </w:r>
      <w:r w:rsidR="00772C35">
        <w:t xml:space="preserve">your </w:t>
      </w:r>
      <w:r w:rsidR="00484B5A" w:rsidRPr="003D28E1">
        <w:t>mouth</w:t>
      </w:r>
      <w:r w:rsidR="00772C35">
        <w:t xml:space="preserve">. </w:t>
      </w:r>
      <w:r w:rsidR="00484B5A" w:rsidRPr="003D28E1">
        <w:t xml:space="preserve"> </w:t>
      </w:r>
      <w:r w:rsidR="00772C35">
        <w:t>S</w:t>
      </w:r>
      <w:r w:rsidR="00484B5A" w:rsidRPr="003D28E1">
        <w:t xml:space="preserve">end air through the tube </w:t>
      </w:r>
      <w:r w:rsidR="00772C35">
        <w:t>to</w:t>
      </w:r>
      <w:r w:rsidR="00484B5A" w:rsidRPr="003D28E1">
        <w:t xml:space="preserve"> inflate the balloon, then deflate the balloo</w:t>
      </w:r>
      <w:r w:rsidR="00772C35">
        <w:t>n</w:t>
      </w:r>
      <w:r w:rsidR="00484B5A" w:rsidRPr="003D28E1">
        <w:t>.</w:t>
      </w:r>
    </w:p>
    <w:p w14:paraId="5CAD7D35" w14:textId="618F49E4" w:rsidR="00755772" w:rsidRPr="003D28E1" w:rsidRDefault="009628C1" w:rsidP="00F72475">
      <w:pPr>
        <w:pStyle w:val="ListParagraph"/>
        <w:numPr>
          <w:ilvl w:val="0"/>
          <w:numId w:val="23"/>
        </w:numPr>
      </w:pPr>
      <w:r w:rsidRPr="003D28E1">
        <w:t xml:space="preserve">With each exhalation, let go and </w:t>
      </w:r>
      <w:r w:rsidR="0035056A" w:rsidRPr="003D28E1">
        <w:t>allow</w:t>
      </w:r>
      <w:r w:rsidRPr="003D28E1">
        <w:t xml:space="preserve"> tension</w:t>
      </w:r>
      <w:r w:rsidR="0035056A" w:rsidRPr="003D28E1">
        <w:t xml:space="preserve"> to</w:t>
      </w:r>
      <w:r w:rsidRPr="003D28E1">
        <w:t xml:space="preserve"> leav</w:t>
      </w:r>
      <w:r w:rsidR="0035056A" w:rsidRPr="003D28E1">
        <w:t>e</w:t>
      </w:r>
      <w:r w:rsidRPr="003D28E1">
        <w:t xml:space="preserve"> your body</w:t>
      </w:r>
      <w:r w:rsidR="00D86800">
        <w:t>.</w:t>
      </w:r>
    </w:p>
    <w:p w14:paraId="7188D0E7" w14:textId="77777777" w:rsidR="00266446" w:rsidRPr="003D28E1" w:rsidRDefault="00266446" w:rsidP="00F72475">
      <w:pPr>
        <w:pStyle w:val="ListParagraph"/>
        <w:numPr>
          <w:ilvl w:val="0"/>
          <w:numId w:val="23"/>
        </w:numPr>
      </w:pPr>
      <w:r w:rsidRPr="003D28E1">
        <w:t xml:space="preserve">Detailed instructions: </w:t>
      </w:r>
    </w:p>
    <w:p w14:paraId="374A8D5A" w14:textId="4A5D1F5B" w:rsidR="00266446" w:rsidRPr="003D28E1" w:rsidRDefault="00266446" w:rsidP="00F72475">
      <w:pPr>
        <w:pStyle w:val="Normal1"/>
        <w:widowControl w:val="0"/>
        <w:numPr>
          <w:ilvl w:val="0"/>
          <w:numId w:val="2"/>
        </w:numPr>
        <w:spacing w:line="276" w:lineRule="auto"/>
        <w:ind w:right="81"/>
        <w:rPr>
          <w:rFonts w:asciiTheme="minorHAnsi" w:eastAsia="Arial" w:hAnsiTheme="minorHAnsi" w:cs="Arial"/>
        </w:rPr>
      </w:pPr>
      <w:r w:rsidRPr="003D28E1">
        <w:rPr>
          <w:rFonts w:asciiTheme="minorHAnsi" w:eastAsia="Arial" w:hAnsiTheme="minorHAnsi" w:cs="Arial"/>
        </w:rPr>
        <w:t>Sit or lie flat in a comfortable position.</w:t>
      </w:r>
    </w:p>
    <w:p w14:paraId="421D84F8" w14:textId="77777777" w:rsidR="00266446" w:rsidRPr="003D28E1" w:rsidRDefault="00266446" w:rsidP="00F72475">
      <w:pPr>
        <w:pStyle w:val="Normal1"/>
        <w:widowControl w:val="0"/>
        <w:numPr>
          <w:ilvl w:val="0"/>
          <w:numId w:val="2"/>
        </w:numPr>
        <w:spacing w:line="276" w:lineRule="auto"/>
        <w:ind w:right="81"/>
        <w:rPr>
          <w:rFonts w:asciiTheme="minorHAnsi" w:eastAsia="Arial" w:hAnsiTheme="minorHAnsi" w:cs="Arial"/>
        </w:rPr>
      </w:pPr>
      <w:r w:rsidRPr="003D28E1">
        <w:rPr>
          <w:rFonts w:asciiTheme="minorHAnsi" w:eastAsia="Arial" w:hAnsiTheme="minorHAnsi" w:cs="Arial"/>
        </w:rPr>
        <w:t>Put one hand on your belly just below your ribs and the other hand on your chest.</w:t>
      </w:r>
    </w:p>
    <w:p w14:paraId="0182FEAE" w14:textId="77777777" w:rsidR="00266446" w:rsidRPr="003D28E1" w:rsidRDefault="00266446" w:rsidP="00F72475">
      <w:pPr>
        <w:pStyle w:val="Normal1"/>
        <w:widowControl w:val="0"/>
        <w:numPr>
          <w:ilvl w:val="0"/>
          <w:numId w:val="2"/>
        </w:numPr>
        <w:spacing w:line="276" w:lineRule="auto"/>
        <w:ind w:right="81"/>
        <w:rPr>
          <w:rFonts w:asciiTheme="minorHAnsi" w:eastAsia="Arial" w:hAnsiTheme="minorHAnsi" w:cs="Arial"/>
        </w:rPr>
      </w:pPr>
      <w:r w:rsidRPr="003D28E1">
        <w:rPr>
          <w:rFonts w:asciiTheme="minorHAnsi" w:eastAsia="Arial" w:hAnsiTheme="minorHAnsi" w:cs="Arial"/>
        </w:rPr>
        <w:t>Take a deep breath in through your nose, and let your belly push your hand out. Your chest should not move.</w:t>
      </w:r>
    </w:p>
    <w:p w14:paraId="197111DC" w14:textId="77777777" w:rsidR="00266446" w:rsidRPr="003D28E1" w:rsidRDefault="00266446" w:rsidP="00F72475">
      <w:pPr>
        <w:pStyle w:val="Normal1"/>
        <w:widowControl w:val="0"/>
        <w:numPr>
          <w:ilvl w:val="0"/>
          <w:numId w:val="2"/>
        </w:numPr>
        <w:spacing w:line="276" w:lineRule="auto"/>
        <w:ind w:right="81"/>
        <w:rPr>
          <w:rFonts w:asciiTheme="minorHAnsi" w:eastAsia="Arial" w:hAnsiTheme="minorHAnsi" w:cs="Arial"/>
        </w:rPr>
      </w:pPr>
      <w:r w:rsidRPr="003D28E1">
        <w:rPr>
          <w:rFonts w:asciiTheme="minorHAnsi" w:eastAsia="Arial" w:hAnsiTheme="minorHAnsi" w:cs="Arial"/>
        </w:rPr>
        <w:t>Breathe out through pursed lips as if you were whistling. Feel the hand on your belly go in, and use it to push all the air out.</w:t>
      </w:r>
    </w:p>
    <w:p w14:paraId="21C6E4B0" w14:textId="4DDEF5DC" w:rsidR="00266446" w:rsidRPr="003D28E1" w:rsidRDefault="00266446" w:rsidP="00F72475">
      <w:pPr>
        <w:pStyle w:val="Normal1"/>
        <w:widowControl w:val="0"/>
        <w:numPr>
          <w:ilvl w:val="0"/>
          <w:numId w:val="2"/>
        </w:numPr>
        <w:spacing w:line="276" w:lineRule="auto"/>
        <w:ind w:right="81"/>
        <w:rPr>
          <w:rFonts w:asciiTheme="minorHAnsi" w:eastAsia="Arial" w:hAnsiTheme="minorHAnsi" w:cs="Arial"/>
        </w:rPr>
      </w:pPr>
      <w:r w:rsidRPr="003D28E1">
        <w:rPr>
          <w:rFonts w:asciiTheme="minorHAnsi" w:eastAsia="Arial" w:hAnsiTheme="minorHAnsi" w:cs="Arial"/>
        </w:rPr>
        <w:t xml:space="preserve">Do this breath </w:t>
      </w:r>
      <w:r w:rsidR="00957881">
        <w:rPr>
          <w:rFonts w:asciiTheme="minorHAnsi" w:eastAsia="Arial" w:hAnsiTheme="minorHAnsi" w:cs="Arial"/>
        </w:rPr>
        <w:t>cycle</w:t>
      </w:r>
      <w:r w:rsidR="00F8293F">
        <w:rPr>
          <w:rFonts w:asciiTheme="minorHAnsi" w:eastAsia="Arial" w:hAnsiTheme="minorHAnsi" w:cs="Arial"/>
        </w:rPr>
        <w:t xml:space="preserve"> </w:t>
      </w:r>
      <w:r w:rsidRPr="003D28E1">
        <w:rPr>
          <w:rFonts w:asciiTheme="minorHAnsi" w:eastAsia="Arial" w:hAnsiTheme="minorHAnsi" w:cs="Arial"/>
        </w:rPr>
        <w:t>3 to 10 times. Take your time with each breath.</w:t>
      </w:r>
    </w:p>
    <w:p w14:paraId="66400904" w14:textId="77777777" w:rsidR="00266446" w:rsidRPr="003D28E1" w:rsidRDefault="00266446" w:rsidP="00F72475">
      <w:pPr>
        <w:pStyle w:val="Normal1"/>
        <w:widowControl w:val="0"/>
        <w:numPr>
          <w:ilvl w:val="0"/>
          <w:numId w:val="2"/>
        </w:numPr>
        <w:spacing w:line="276" w:lineRule="auto"/>
        <w:ind w:right="81"/>
        <w:rPr>
          <w:rFonts w:asciiTheme="minorHAnsi" w:eastAsia="Arial" w:hAnsiTheme="minorHAnsi" w:cs="Arial"/>
        </w:rPr>
      </w:pPr>
      <w:r w:rsidRPr="003D28E1">
        <w:rPr>
          <w:rFonts w:asciiTheme="minorHAnsi" w:eastAsia="Arial" w:hAnsiTheme="minorHAnsi" w:cs="Arial"/>
        </w:rPr>
        <w:t>Notice how you feel at the end of the exercise.</w:t>
      </w:r>
    </w:p>
    <w:p w14:paraId="30B49668" w14:textId="41A6D52D" w:rsidR="00266446" w:rsidRPr="003D28E1" w:rsidRDefault="00266446" w:rsidP="00266446">
      <w:pPr>
        <w:pStyle w:val="Normal1"/>
        <w:widowControl w:val="0"/>
        <w:spacing w:line="276" w:lineRule="auto"/>
        <w:ind w:left="1440" w:right="81"/>
        <w:rPr>
          <w:rFonts w:asciiTheme="minorHAnsi" w:hAnsiTheme="minorHAnsi"/>
        </w:rPr>
      </w:pPr>
    </w:p>
    <w:p w14:paraId="77273392" w14:textId="2E0BB259" w:rsidR="00772C35" w:rsidRDefault="00957881" w:rsidP="00957881">
      <w:pPr>
        <w:pStyle w:val="Heading4"/>
      </w:pPr>
      <w:r>
        <w:t>f</w:t>
      </w:r>
      <w:r w:rsidRPr="0055055F">
        <w:t>. Grounding Technique Script</w:t>
      </w:r>
      <w:r>
        <w:t xml:space="preserve"> 2: </w:t>
      </w:r>
      <w:r w:rsidR="00C955C0" w:rsidRPr="00772C35">
        <w:t xml:space="preserve">Therapeutic </w:t>
      </w:r>
      <w:r w:rsidR="009628C1" w:rsidRPr="00772C35">
        <w:t>Touch</w:t>
      </w:r>
      <w:r w:rsidR="00772C35" w:rsidRPr="00772C35">
        <w:t xml:space="preserve">  </w:t>
      </w:r>
    </w:p>
    <w:p w14:paraId="6B806F30" w14:textId="4A9FFFDA" w:rsidR="00755772" w:rsidRPr="00772C35" w:rsidRDefault="009628C1" w:rsidP="00F72475">
      <w:pPr>
        <w:pStyle w:val="ListParagraph"/>
        <w:numPr>
          <w:ilvl w:val="0"/>
          <w:numId w:val="24"/>
        </w:numPr>
        <w:rPr>
          <w:u w:val="single"/>
        </w:rPr>
      </w:pPr>
      <w:r w:rsidRPr="003D28E1">
        <w:t xml:space="preserve">It </w:t>
      </w:r>
      <w:r w:rsidR="00D86800">
        <w:t>can be</w:t>
      </w:r>
      <w:r w:rsidRPr="003D28E1">
        <w:t xml:space="preserve"> helpful to establish physical contact with one</w:t>
      </w:r>
      <w:r w:rsidR="0035056A" w:rsidRPr="003D28E1">
        <w:t xml:space="preserve"> or both</w:t>
      </w:r>
      <w:r w:rsidRPr="003D28E1">
        <w:t xml:space="preserve"> of your therapists.  </w:t>
      </w:r>
    </w:p>
    <w:p w14:paraId="39366FE3" w14:textId="48069A6B" w:rsidR="00755772" w:rsidRPr="003D28E1" w:rsidRDefault="009628C1" w:rsidP="00F72475">
      <w:pPr>
        <w:pStyle w:val="ListParagraph"/>
        <w:numPr>
          <w:ilvl w:val="0"/>
          <w:numId w:val="24"/>
        </w:numPr>
      </w:pPr>
      <w:r w:rsidRPr="003D28E1">
        <w:t xml:space="preserve">If you agree, we may offer </w:t>
      </w:r>
      <w:r w:rsidR="00D86800">
        <w:t xml:space="preserve">to hold your </w:t>
      </w:r>
      <w:r w:rsidRPr="003D28E1">
        <w:t>hand</w:t>
      </w:r>
      <w:r w:rsidR="00D86800">
        <w:t>,</w:t>
      </w:r>
      <w:r w:rsidRPr="003D28E1">
        <w:t xml:space="preserve"> foot</w:t>
      </w:r>
      <w:r w:rsidR="00D86800">
        <w:t>,</w:t>
      </w:r>
      <w:r w:rsidR="0035056A" w:rsidRPr="003D28E1">
        <w:t xml:space="preserve"> </w:t>
      </w:r>
      <w:r w:rsidRPr="003D28E1">
        <w:t xml:space="preserve">or shoulder </w:t>
      </w:r>
      <w:r w:rsidR="0035056A" w:rsidRPr="003D28E1">
        <w:t xml:space="preserve">in order </w:t>
      </w:r>
      <w:r w:rsidRPr="003D28E1">
        <w:t>to make contact with you.</w:t>
      </w:r>
    </w:p>
    <w:p w14:paraId="789A3E3E" w14:textId="5BC33E5A" w:rsidR="0045010C" w:rsidRPr="003D28E1" w:rsidRDefault="00266446" w:rsidP="00F72475">
      <w:pPr>
        <w:pStyle w:val="ListParagraph"/>
        <w:numPr>
          <w:ilvl w:val="0"/>
          <w:numId w:val="24"/>
        </w:numPr>
      </w:pPr>
      <w:r w:rsidRPr="003D28E1">
        <w:t>Consenting process: We would like to check with you now to see what kinds of touch you are comfortable with and under which circumstances</w:t>
      </w:r>
      <w:r w:rsidR="0045010C" w:rsidRPr="003D28E1">
        <w:t xml:space="preserve"> </w:t>
      </w:r>
      <w:r w:rsidR="00D86800">
        <w:t>you</w:t>
      </w:r>
      <w:r w:rsidR="00D86800" w:rsidRPr="003D28E1">
        <w:t xml:space="preserve"> </w:t>
      </w:r>
      <w:r w:rsidR="0045010C" w:rsidRPr="003D28E1">
        <w:t>would</w:t>
      </w:r>
      <w:r w:rsidR="00D86800">
        <w:t xml:space="preserve"> like us to</w:t>
      </w:r>
      <w:r w:rsidR="0045010C" w:rsidRPr="003D28E1">
        <w:t xml:space="preserve"> make physical contact</w:t>
      </w:r>
      <w:r w:rsidRPr="003D28E1">
        <w:t xml:space="preserve">. We </w:t>
      </w:r>
      <w:r w:rsidR="00D86800" w:rsidRPr="003D28E1">
        <w:t>c</w:t>
      </w:r>
      <w:r w:rsidR="00D86800">
        <w:t>an</w:t>
      </w:r>
      <w:r w:rsidR="00D86800" w:rsidRPr="003D28E1">
        <w:t xml:space="preserve"> </w:t>
      </w:r>
      <w:r w:rsidRPr="003D28E1">
        <w:t>make physical contact with you only when you request it</w:t>
      </w:r>
      <w:r w:rsidR="0045010C" w:rsidRPr="003D28E1">
        <w:t xml:space="preserve"> or use a certain gesture, or we may offer this to you if it seems like you’re having a difficult time. In either case, you may always change your mind and let us know you do not want to be touched at any time.  You also should feel free to signal your wish to end the touch if you</w:t>
      </w:r>
      <w:r w:rsidR="00D86800">
        <w:t xml:space="preserve"> desire</w:t>
      </w:r>
      <w:r w:rsidR="0045010C" w:rsidRPr="003D28E1">
        <w:t xml:space="preserve">.  You may also request contact with one or the other therapist, if you prefer.  Do not worry about hurting anyone’s feelings; please be direct in asking for what you would like.  </w:t>
      </w:r>
    </w:p>
    <w:p w14:paraId="110D84B3" w14:textId="541A30CE" w:rsidR="0045010C" w:rsidRPr="003D28E1" w:rsidRDefault="0045010C" w:rsidP="00F72475">
      <w:pPr>
        <w:pStyle w:val="ListParagraph"/>
        <w:numPr>
          <w:ilvl w:val="0"/>
          <w:numId w:val="24"/>
        </w:numPr>
      </w:pPr>
      <w:r w:rsidRPr="003D28E1">
        <w:t xml:space="preserve">We will only touch you with your advance permission. Do you give us permission to make </w:t>
      </w:r>
      <w:r w:rsidR="00D86800">
        <w:t xml:space="preserve">physical </w:t>
      </w:r>
      <w:r w:rsidRPr="003D28E1">
        <w:t xml:space="preserve">contact with you during the session? </w:t>
      </w:r>
      <w:r w:rsidR="00892959" w:rsidRPr="003D28E1">
        <w:t xml:space="preserve">Are you </w:t>
      </w:r>
      <w:r w:rsidR="00D86800">
        <w:t>okay</w:t>
      </w:r>
      <w:r w:rsidR="00D86800" w:rsidRPr="003D28E1">
        <w:t xml:space="preserve"> </w:t>
      </w:r>
      <w:r w:rsidR="00892959" w:rsidRPr="003D28E1">
        <w:t xml:space="preserve">with us initiating the touch or would you prefer </w:t>
      </w:r>
      <w:r w:rsidR="00D86800">
        <w:t xml:space="preserve">to </w:t>
      </w:r>
      <w:r w:rsidR="00892959" w:rsidRPr="003D28E1">
        <w:t xml:space="preserve">be touched </w:t>
      </w:r>
      <w:r w:rsidR="00D86800" w:rsidRPr="003D28E1">
        <w:t xml:space="preserve">only </w:t>
      </w:r>
      <w:r w:rsidR="00892959" w:rsidRPr="003D28E1">
        <w:t>when you request i</w:t>
      </w:r>
      <w:r w:rsidR="00221469">
        <w:t xml:space="preserve">t?  You are, of course, invited to change your answer to this question at any time.  </w:t>
      </w:r>
    </w:p>
    <w:p w14:paraId="786F1D38" w14:textId="52BA6AF6" w:rsidR="00755772" w:rsidRPr="003D28E1" w:rsidRDefault="00D86800" w:rsidP="00F72475">
      <w:pPr>
        <w:pStyle w:val="ListParagraph"/>
        <w:numPr>
          <w:ilvl w:val="0"/>
          <w:numId w:val="24"/>
        </w:numPr>
      </w:pPr>
      <w:r>
        <w:t>(</w:t>
      </w:r>
      <w:r w:rsidR="00892959" w:rsidRPr="003D28E1">
        <w:t>If participant agree</w:t>
      </w:r>
      <w:r>
        <w:t xml:space="preserve">s) </w:t>
      </w:r>
      <w:r w:rsidR="00892959" w:rsidRPr="003D28E1">
        <w:t xml:space="preserve">You may request this at any time during your medication session if you think it would be helpful. </w:t>
      </w:r>
      <w:r w:rsidR="0045010C" w:rsidRPr="003D28E1">
        <w:t xml:space="preserve">Pay attention to your inner signals regarding what is right or desirable or comfortable for you.  </w:t>
      </w:r>
      <w:r w:rsidR="009628C1" w:rsidRPr="003D28E1">
        <w:t xml:space="preserve">If you </w:t>
      </w:r>
      <w:r w:rsidR="0017748A" w:rsidRPr="003D28E1">
        <w:t>cannot</w:t>
      </w:r>
      <w:r w:rsidR="009628C1" w:rsidRPr="003D28E1">
        <w:t xml:space="preserve"> speak and would like physical contact, raise your hand </w:t>
      </w:r>
      <w:r w:rsidR="00892959" w:rsidRPr="003D28E1">
        <w:t xml:space="preserve">or gesture towards us </w:t>
      </w:r>
      <w:r w:rsidR="009628C1" w:rsidRPr="003D28E1">
        <w:t xml:space="preserve">to communicate this.  </w:t>
      </w:r>
    </w:p>
    <w:p w14:paraId="6529C50C" w14:textId="2255D8EA" w:rsidR="00C955C0" w:rsidRPr="00772C35" w:rsidRDefault="00C10101" w:rsidP="00772C35">
      <w:pPr>
        <w:pStyle w:val="Normal1"/>
        <w:widowControl w:val="0"/>
        <w:spacing w:line="276" w:lineRule="auto"/>
        <w:ind w:right="81"/>
        <w:rPr>
          <w:rStyle w:val="SubtleEmphasis"/>
          <w:rFonts w:eastAsia="Arial"/>
        </w:rPr>
      </w:pPr>
      <w:r w:rsidRPr="00772C35">
        <w:rPr>
          <w:rStyle w:val="SubtleEmphasis"/>
          <w:rFonts w:eastAsia="Arial"/>
        </w:rPr>
        <w:t xml:space="preserve">Note to </w:t>
      </w:r>
      <w:r w:rsidR="00772C35">
        <w:rPr>
          <w:rStyle w:val="SubtleEmphasis"/>
          <w:rFonts w:eastAsia="Arial"/>
        </w:rPr>
        <w:t>T</w:t>
      </w:r>
      <w:r w:rsidRPr="00772C35">
        <w:rPr>
          <w:rStyle w:val="SubtleEmphasis"/>
          <w:rFonts w:eastAsia="Arial"/>
        </w:rPr>
        <w:t xml:space="preserve">herapists: </w:t>
      </w:r>
      <w:r w:rsidR="00D86800" w:rsidRPr="00772C35">
        <w:rPr>
          <w:rStyle w:val="SubtleEmphasis"/>
          <w:rFonts w:eastAsia="Arial"/>
        </w:rPr>
        <w:t xml:space="preserve"> If </w:t>
      </w:r>
      <w:r w:rsidRPr="00772C35">
        <w:rPr>
          <w:rStyle w:val="SubtleEmphasis"/>
          <w:rFonts w:eastAsia="Arial"/>
        </w:rPr>
        <w:t xml:space="preserve">participants are experiencing ongoing physical discomfort during the dosing sessions or have significant somatic symptoms during any therapy session, it may be useful to practice the following, </w:t>
      </w:r>
      <w:r w:rsidR="00D86800" w:rsidRPr="00772C35">
        <w:rPr>
          <w:rStyle w:val="SubtleEmphasis"/>
          <w:rFonts w:eastAsia="Arial"/>
        </w:rPr>
        <w:t>A</w:t>
      </w:r>
      <w:r w:rsidR="00C955C0" w:rsidRPr="00772C35">
        <w:rPr>
          <w:rStyle w:val="SubtleEmphasis"/>
          <w:rFonts w:eastAsia="Arial"/>
        </w:rPr>
        <w:t>wareness of Body Sensation</w:t>
      </w:r>
      <w:r w:rsidRPr="00772C35">
        <w:rPr>
          <w:rStyle w:val="SubtleEmphasis"/>
          <w:rFonts w:eastAsia="Arial"/>
        </w:rPr>
        <w:t xml:space="preserve"> exercise. If time permits, this may be practiced with the participant during the preparatory period.</w:t>
      </w:r>
    </w:p>
    <w:p w14:paraId="0E793F4B" w14:textId="7EE775D7" w:rsidR="00C955C0" w:rsidRPr="003D28E1" w:rsidRDefault="00C955C0" w:rsidP="008C6905">
      <w:pPr>
        <w:pStyle w:val="Normal1"/>
        <w:widowControl w:val="0"/>
        <w:spacing w:line="276" w:lineRule="auto"/>
        <w:ind w:right="81"/>
        <w:rPr>
          <w:rFonts w:asciiTheme="minorHAnsi" w:eastAsia="Arial" w:hAnsiTheme="minorHAnsi" w:cs="Arial"/>
          <w:u w:val="single"/>
        </w:rPr>
      </w:pPr>
    </w:p>
    <w:p w14:paraId="3E5FAE20" w14:textId="77777777" w:rsidR="00470098" w:rsidRDefault="00470098" w:rsidP="00772C35">
      <w:pPr>
        <w:rPr>
          <w:u w:val="single"/>
        </w:rPr>
      </w:pPr>
    </w:p>
    <w:p w14:paraId="10A0B8B6" w14:textId="15165FDB" w:rsidR="008C6905" w:rsidRPr="00470098" w:rsidRDefault="00957881" w:rsidP="00957881">
      <w:pPr>
        <w:pStyle w:val="Heading4"/>
      </w:pPr>
      <w:r>
        <w:t>g</w:t>
      </w:r>
      <w:r w:rsidRPr="0055055F">
        <w:t>. Grounding Technique Script</w:t>
      </w:r>
      <w:r>
        <w:t xml:space="preserve"> 3: </w:t>
      </w:r>
      <w:r w:rsidR="008C6905" w:rsidRPr="00470098">
        <w:t xml:space="preserve">Awareness of Body Sensation </w:t>
      </w:r>
      <w:r w:rsidR="00772C35" w:rsidRPr="00470098">
        <w:t>E</w:t>
      </w:r>
      <w:r w:rsidR="008C6905" w:rsidRPr="00470098">
        <w:t>xercise</w:t>
      </w:r>
      <w:r w:rsidR="001F7CEB" w:rsidRPr="00470098">
        <w:t xml:space="preserve"> </w:t>
      </w:r>
    </w:p>
    <w:p w14:paraId="6483371B" w14:textId="0D1CE280" w:rsidR="00C955C0" w:rsidRPr="003D28E1" w:rsidRDefault="00C955C0" w:rsidP="00F72475">
      <w:pPr>
        <w:pStyle w:val="ListParagraph"/>
        <w:numPr>
          <w:ilvl w:val="0"/>
          <w:numId w:val="25"/>
        </w:numPr>
        <w:ind w:left="360"/>
      </w:pPr>
      <w:r w:rsidRPr="003D28E1">
        <w:t xml:space="preserve">When you are experiencing strong emotion that is causing you to feel you </w:t>
      </w:r>
      <w:r w:rsidR="0010425F">
        <w:t>like you are falling</w:t>
      </w:r>
      <w:r w:rsidRPr="003D28E1">
        <w:t xml:space="preserve">, this mindfulness practice can help you regain a sense of balance.    </w:t>
      </w:r>
    </w:p>
    <w:p w14:paraId="1C447ACA" w14:textId="0FFFFD23" w:rsidR="001F7CEB" w:rsidRDefault="00C955C0" w:rsidP="00F72475">
      <w:pPr>
        <w:pStyle w:val="ListParagraph"/>
        <w:numPr>
          <w:ilvl w:val="0"/>
          <w:numId w:val="25"/>
        </w:numPr>
        <w:ind w:left="360"/>
      </w:pPr>
      <w:r w:rsidRPr="003D28E1">
        <w:t>As you are lying on the couch, arrange your body in a comfortable position, turning your attention to your body at that moment. We feel emotions in our body</w:t>
      </w:r>
      <w:r w:rsidR="001F7CEB">
        <w:t xml:space="preserve">: </w:t>
      </w:r>
      <w:r w:rsidRPr="003D28E1">
        <w:t xml:space="preserve">perhaps a heaviness in the heart when we are sad, or maybe a tightness across the jaw when we are angry. Where in your body do you feel that emotion? </w:t>
      </w:r>
    </w:p>
    <w:p w14:paraId="4A3AC030" w14:textId="6C262EA4" w:rsidR="00C955C0" w:rsidRPr="003D28E1" w:rsidRDefault="00C955C0" w:rsidP="00F72475">
      <w:pPr>
        <w:pStyle w:val="ListParagraph"/>
        <w:numPr>
          <w:ilvl w:val="0"/>
          <w:numId w:val="25"/>
        </w:numPr>
        <w:ind w:left="360"/>
      </w:pPr>
      <w:r w:rsidRPr="003D28E1">
        <w:rPr>
          <w:i/>
        </w:rPr>
        <w:t>Pause to allow experience</w:t>
      </w:r>
      <w:r w:rsidR="001F7CEB">
        <w:t>.</w:t>
      </w:r>
    </w:p>
    <w:p w14:paraId="2C7C0BE9" w14:textId="0FD8430A" w:rsidR="001F7CEB" w:rsidRDefault="00C955C0" w:rsidP="00F72475">
      <w:pPr>
        <w:pStyle w:val="ListParagraph"/>
        <w:numPr>
          <w:ilvl w:val="0"/>
          <w:numId w:val="25"/>
        </w:numPr>
        <w:ind w:left="360"/>
      </w:pPr>
      <w:r w:rsidRPr="003D28E1">
        <w:t>People sometimes report feeling emotion in the gut or stomach or chest and other places as well</w:t>
      </w:r>
      <w:r w:rsidR="001F7CEB">
        <w:t>—</w:t>
      </w:r>
      <w:r w:rsidRPr="003D28E1">
        <w:t xml:space="preserve">in the throat or behind the eyes, for example. Notice the location where sensation is most vivid for you at this moment. Purposefully rest your attention here. </w:t>
      </w:r>
    </w:p>
    <w:p w14:paraId="50C2ECE8" w14:textId="2498C89E" w:rsidR="00C955C0" w:rsidRPr="003D28E1" w:rsidRDefault="00C955C0" w:rsidP="00F72475">
      <w:pPr>
        <w:pStyle w:val="ListParagraph"/>
        <w:numPr>
          <w:ilvl w:val="0"/>
          <w:numId w:val="25"/>
        </w:numPr>
        <w:ind w:left="360"/>
      </w:pPr>
      <w:r w:rsidRPr="003D28E1">
        <w:rPr>
          <w:i/>
        </w:rPr>
        <w:t>Pause</w:t>
      </w:r>
      <w:r w:rsidR="001F7CEB">
        <w:t>.</w:t>
      </w:r>
      <w:r w:rsidR="001F7CEB" w:rsidRPr="003D28E1">
        <w:t xml:space="preserve"> </w:t>
      </w:r>
    </w:p>
    <w:p w14:paraId="787CE1CA" w14:textId="77777777" w:rsidR="001F7CEB" w:rsidRDefault="00C955C0" w:rsidP="00F72475">
      <w:pPr>
        <w:pStyle w:val="ListParagraph"/>
        <w:numPr>
          <w:ilvl w:val="0"/>
          <w:numId w:val="25"/>
        </w:numPr>
        <w:ind w:left="360"/>
      </w:pPr>
      <w:r w:rsidRPr="003D28E1">
        <w:t xml:space="preserve">As you attend to sensations in this part of your body, bring awareness to their specific qualities, with sincerity but without a drive for perfection. For example, you may be noticing heaviness, pressure, tension, heat or coldness, fluttering, vibration or some other sensation. Some sensations are hard to describe. That’s OK – no need to put them into words. Stay with the sensation from moment to moment, as best you can. </w:t>
      </w:r>
    </w:p>
    <w:p w14:paraId="73C575A9" w14:textId="21589BF9" w:rsidR="00C955C0" w:rsidRPr="003D28E1" w:rsidRDefault="00C955C0" w:rsidP="00F72475">
      <w:pPr>
        <w:pStyle w:val="ListParagraph"/>
        <w:numPr>
          <w:ilvl w:val="0"/>
          <w:numId w:val="25"/>
        </w:numPr>
        <w:ind w:left="360"/>
      </w:pPr>
      <w:r w:rsidRPr="003D28E1">
        <w:rPr>
          <w:i/>
        </w:rPr>
        <w:t>Pause</w:t>
      </w:r>
      <w:r w:rsidR="001F7CEB">
        <w:t>.</w:t>
      </w:r>
    </w:p>
    <w:p w14:paraId="793FD3EB" w14:textId="2BE771C9" w:rsidR="00C955C0" w:rsidRPr="003D28E1" w:rsidRDefault="00C955C0" w:rsidP="00F72475">
      <w:pPr>
        <w:pStyle w:val="ListParagraph"/>
        <w:numPr>
          <w:ilvl w:val="0"/>
          <w:numId w:val="25"/>
        </w:numPr>
        <w:ind w:left="360"/>
      </w:pPr>
      <w:r w:rsidRPr="00C45A1E">
        <w:rPr>
          <w:i/>
          <w:iCs/>
        </w:rPr>
        <w:t xml:space="preserve">This next part should be done for a minimum of 10 minutes, up to 20 minutes, repeating the instructions periodically. Cue participant to attend to or refocus on </w:t>
      </w:r>
      <w:r w:rsidR="001F7CEB">
        <w:rPr>
          <w:i/>
          <w:iCs/>
        </w:rPr>
        <w:t xml:space="preserve">their </w:t>
      </w:r>
      <w:r w:rsidRPr="00C45A1E">
        <w:rPr>
          <w:i/>
          <w:iCs/>
        </w:rPr>
        <w:t>sensation</w:t>
      </w:r>
      <w:r w:rsidR="001F7CEB">
        <w:rPr>
          <w:i/>
          <w:iCs/>
        </w:rPr>
        <w:t>(s)</w:t>
      </w:r>
      <w:r w:rsidRPr="00C45A1E">
        <w:rPr>
          <w:i/>
          <w:iCs/>
        </w:rPr>
        <w:t xml:space="preserve"> every 1 - 2 minutes, more frequently in the beginning and gradually reducing frequency and using fewer and fewer words, interrupting their process as little as possible.</w:t>
      </w:r>
      <w:r w:rsidRPr="003D28E1">
        <w:t xml:space="preserve"> </w:t>
      </w:r>
    </w:p>
    <w:p w14:paraId="7E20E297" w14:textId="1B9841C0" w:rsidR="005507A8" w:rsidRDefault="00C955C0" w:rsidP="00F72475">
      <w:pPr>
        <w:pStyle w:val="ListParagraph"/>
        <w:numPr>
          <w:ilvl w:val="0"/>
          <w:numId w:val="25"/>
        </w:numPr>
        <w:ind w:left="360"/>
      </w:pPr>
      <w:r w:rsidRPr="003D28E1">
        <w:t xml:space="preserve">When you notice your attention has wandered, gently return it to </w:t>
      </w:r>
      <w:r w:rsidR="001F7CEB">
        <w:t xml:space="preserve">the </w:t>
      </w:r>
      <w:r w:rsidRPr="003D28E1">
        <w:t>sensation</w:t>
      </w:r>
      <w:r w:rsidR="001F7CEB">
        <w:t>s in your body</w:t>
      </w:r>
      <w:r w:rsidRPr="003D28E1">
        <w:t xml:space="preserve">. This is especially important if you notice yourself lost in thinking about the events or circumstances connected to the emotion. </w:t>
      </w:r>
    </w:p>
    <w:p w14:paraId="377FCC6B" w14:textId="4CF0E7DD" w:rsidR="00C955C0" w:rsidRPr="003D28E1" w:rsidRDefault="00C955C0" w:rsidP="00F72475">
      <w:pPr>
        <w:pStyle w:val="ListParagraph"/>
        <w:numPr>
          <w:ilvl w:val="0"/>
          <w:numId w:val="25"/>
        </w:numPr>
        <w:ind w:left="360"/>
      </w:pPr>
      <w:r w:rsidRPr="003D28E1">
        <w:rPr>
          <w:i/>
        </w:rPr>
        <w:t>Pause</w:t>
      </w:r>
      <w:r w:rsidR="005507A8">
        <w:t>.</w:t>
      </w:r>
      <w:r w:rsidR="005507A8" w:rsidRPr="003D28E1">
        <w:t xml:space="preserve"> </w:t>
      </w:r>
    </w:p>
    <w:p w14:paraId="55037D61" w14:textId="103F6D27" w:rsidR="001F7CEB" w:rsidRDefault="00C955C0" w:rsidP="00F72475">
      <w:pPr>
        <w:pStyle w:val="ListParagraph"/>
        <w:numPr>
          <w:ilvl w:val="0"/>
          <w:numId w:val="25"/>
        </w:numPr>
        <w:ind w:left="360"/>
      </w:pPr>
      <w:r w:rsidRPr="00C45A1E">
        <w:rPr>
          <w:i/>
          <w:iCs/>
        </w:rPr>
        <w:t>Wait at least five minutes before giving the following instruction</w:t>
      </w:r>
      <w:r w:rsidR="001F7CEB">
        <w:rPr>
          <w:i/>
          <w:iCs/>
        </w:rPr>
        <w:t>:</w:t>
      </w:r>
      <w:r w:rsidRPr="003D28E1">
        <w:t xml:space="preserve"> </w:t>
      </w:r>
    </w:p>
    <w:p w14:paraId="02FAB6FC" w14:textId="2852197A" w:rsidR="00C955C0" w:rsidRPr="003D28E1" w:rsidRDefault="00C955C0" w:rsidP="00F72475">
      <w:pPr>
        <w:pStyle w:val="ListParagraph"/>
        <w:numPr>
          <w:ilvl w:val="0"/>
          <w:numId w:val="25"/>
        </w:numPr>
        <w:ind w:left="360"/>
      </w:pPr>
      <w:r w:rsidRPr="003D28E1">
        <w:t xml:space="preserve">Notice if the sensations shift. They may grow weaker or stronger, </w:t>
      </w:r>
      <w:r w:rsidR="005507A8">
        <w:t>or</w:t>
      </w:r>
      <w:r w:rsidRPr="003D28E1">
        <w:t xml:space="preserve"> shift in location</w:t>
      </w:r>
      <w:r w:rsidR="005507A8">
        <w:t>.</w:t>
      </w:r>
      <w:r w:rsidR="005507A8" w:rsidRPr="003D28E1">
        <w:t xml:space="preserve"> </w:t>
      </w:r>
      <w:r w:rsidR="005507A8">
        <w:t>Sensations</w:t>
      </w:r>
      <w:r w:rsidRPr="003D28E1">
        <w:t xml:space="preserve"> may spread out</w:t>
      </w:r>
      <w:r w:rsidR="005507A8">
        <w:t>,</w:t>
      </w:r>
      <w:r w:rsidRPr="003D28E1">
        <w:t xml:space="preserve"> or shrink</w:t>
      </w:r>
      <w:r w:rsidR="005507A8">
        <w:t>, or</w:t>
      </w:r>
      <w:r w:rsidRPr="003D28E1">
        <w:t xml:space="preserve"> change in some other way. Whatever happens, continue resting your attention on </w:t>
      </w:r>
      <w:r w:rsidR="005507A8">
        <w:t>the sensations</w:t>
      </w:r>
      <w:r w:rsidR="00F8293F">
        <w:t>,</w:t>
      </w:r>
      <w:r w:rsidR="005507A8" w:rsidRPr="003D28E1">
        <w:t xml:space="preserve"> </w:t>
      </w:r>
      <w:r w:rsidRPr="003D28E1">
        <w:t xml:space="preserve">moment after moment after moment. </w:t>
      </w:r>
    </w:p>
    <w:p w14:paraId="1E86813A" w14:textId="43277823" w:rsidR="001F7CEB" w:rsidRDefault="005507A8" w:rsidP="00F72475">
      <w:pPr>
        <w:pStyle w:val="ListParagraph"/>
        <w:numPr>
          <w:ilvl w:val="0"/>
          <w:numId w:val="25"/>
        </w:numPr>
        <w:ind w:left="360"/>
      </w:pPr>
      <w:r>
        <w:t>N</w:t>
      </w:r>
      <w:r w:rsidR="00C955C0" w:rsidRPr="003D28E1">
        <w:t xml:space="preserve">ow, we have come to the end of the practice. As you feel ready, let your attention expand to include a sense of your body as a whole, the sounds in the room, and anything else that is here right now. </w:t>
      </w:r>
    </w:p>
    <w:p w14:paraId="674A83DD" w14:textId="63F1B477" w:rsidR="00C955C0" w:rsidRPr="00772C35" w:rsidRDefault="00C955C0" w:rsidP="00A37C82">
      <w:pPr>
        <w:rPr>
          <w:rStyle w:val="SubtleEmphasis"/>
        </w:rPr>
      </w:pPr>
      <w:r w:rsidRPr="00772C35">
        <w:rPr>
          <w:rStyle w:val="SubtleEmphasis"/>
        </w:rPr>
        <w:t xml:space="preserve">This can be followed by a brief inquiry into the experience of the participant, focused breath work, or some other grounding practice. You may </w:t>
      </w:r>
      <w:r w:rsidR="005507A8" w:rsidRPr="00772C35">
        <w:rPr>
          <w:rStyle w:val="SubtleEmphasis"/>
        </w:rPr>
        <w:t xml:space="preserve">also </w:t>
      </w:r>
      <w:r w:rsidRPr="00772C35">
        <w:rPr>
          <w:rStyle w:val="SubtleEmphasis"/>
        </w:rPr>
        <w:t xml:space="preserve">choose to ask participants about their experience of this practice during the debriefing session. </w:t>
      </w:r>
    </w:p>
    <w:p w14:paraId="1BDC154C" w14:textId="77777777" w:rsidR="00C955C0" w:rsidRPr="00C45A1E" w:rsidRDefault="00C955C0" w:rsidP="00A37C82">
      <w:pPr>
        <w:pStyle w:val="Normal1"/>
        <w:widowControl w:val="0"/>
        <w:spacing w:line="276" w:lineRule="auto"/>
        <w:ind w:right="81"/>
        <w:rPr>
          <w:rFonts w:asciiTheme="minorHAnsi" w:eastAsia="Arial" w:hAnsiTheme="minorHAnsi" w:cs="Arial"/>
          <w:i/>
          <w:iCs/>
        </w:rPr>
      </w:pPr>
    </w:p>
    <w:p w14:paraId="5A03FE91" w14:textId="30708E49" w:rsidR="00755772" w:rsidRPr="00470098" w:rsidRDefault="00957881" w:rsidP="00470098">
      <w:pPr>
        <w:pStyle w:val="Heading4"/>
      </w:pPr>
      <w:r>
        <w:t>h</w:t>
      </w:r>
      <w:r w:rsidR="009628C1" w:rsidRPr="00470098">
        <w:t xml:space="preserve">. Rescue </w:t>
      </w:r>
      <w:r w:rsidR="00772C35" w:rsidRPr="00470098">
        <w:t>M</w:t>
      </w:r>
      <w:r w:rsidR="009628C1" w:rsidRPr="00470098">
        <w:t>edications</w:t>
      </w:r>
    </w:p>
    <w:p w14:paraId="7C406BD8" w14:textId="4AA51A44" w:rsidR="005507A8" w:rsidRDefault="009628C1" w:rsidP="00772C35">
      <w:r w:rsidRPr="005507A8">
        <w:t>Review with the participant the rescue medications that will be available during the session and the indications for their use</w:t>
      </w:r>
      <w:r w:rsidR="005507A8">
        <w:t>.</w:t>
      </w:r>
      <w:r w:rsidR="005507A8" w:rsidRPr="005507A8">
        <w:t xml:space="preserve"> </w:t>
      </w:r>
      <w:r w:rsidRPr="003D28E1">
        <w:t xml:space="preserve">These medications and their indications will have been discussed once during the consent process. </w:t>
      </w:r>
    </w:p>
    <w:p w14:paraId="2A48344D" w14:textId="07DA1012" w:rsidR="005507A8" w:rsidRDefault="005507A8" w:rsidP="00F72475">
      <w:pPr>
        <w:pStyle w:val="ListParagraph"/>
        <w:numPr>
          <w:ilvl w:val="0"/>
          <w:numId w:val="26"/>
        </w:numPr>
      </w:pPr>
      <w:r>
        <w:t>E</w:t>
      </w:r>
      <w:r w:rsidR="00F03E0B" w:rsidRPr="003D28E1">
        <w:t>mphasize that use of rescue medication will generally be a last resort, and that other strategies</w:t>
      </w:r>
      <w:r>
        <w:t>,</w:t>
      </w:r>
      <w:r w:rsidR="00F03E0B" w:rsidRPr="003D28E1">
        <w:t xml:space="preserve"> such as relaxation exercises</w:t>
      </w:r>
      <w:r>
        <w:t>,</w:t>
      </w:r>
      <w:r w:rsidR="00F03E0B" w:rsidRPr="003D28E1">
        <w:t xml:space="preserve"> will be </w:t>
      </w:r>
      <w:r>
        <w:t xml:space="preserve">tried </w:t>
      </w:r>
      <w:r w:rsidR="00F03E0B" w:rsidRPr="003D28E1">
        <w:t>first to manage anxiety or elevated blood pressure</w:t>
      </w:r>
      <w:r>
        <w:t>.</w:t>
      </w:r>
      <w:r w:rsidRPr="003D28E1">
        <w:t xml:space="preserve"> </w:t>
      </w:r>
    </w:p>
    <w:p w14:paraId="3CD12360" w14:textId="53A731F8" w:rsidR="00F03E0B" w:rsidRPr="00C45A1E" w:rsidRDefault="005507A8" w:rsidP="00F72475">
      <w:pPr>
        <w:pStyle w:val="ListParagraph"/>
        <w:numPr>
          <w:ilvl w:val="0"/>
          <w:numId w:val="26"/>
        </w:numPr>
      </w:pPr>
      <w:r>
        <w:t>Reiterate that</w:t>
      </w:r>
      <w:r w:rsidR="00F03E0B" w:rsidRPr="003D28E1">
        <w:t xml:space="preserve"> these medications are available to ensure the participant’s safety if needed. </w:t>
      </w:r>
    </w:p>
    <w:p w14:paraId="111077B3" w14:textId="4F678D60" w:rsidR="00755772" w:rsidRPr="00DD72AF" w:rsidRDefault="005507A8" w:rsidP="00DD72AF">
      <w:pPr>
        <w:pStyle w:val="ListParagraph"/>
        <w:numPr>
          <w:ilvl w:val="0"/>
          <w:numId w:val="26"/>
        </w:numPr>
      </w:pPr>
      <w:r>
        <w:t>Explain that f</w:t>
      </w:r>
      <w:r w:rsidRPr="003D28E1">
        <w:t xml:space="preserve">or </w:t>
      </w:r>
      <w:r w:rsidR="009628C1" w:rsidRPr="003D28E1">
        <w:t xml:space="preserve">the most part, using any </w:t>
      </w:r>
      <w:r>
        <w:t>rescue medications</w:t>
      </w:r>
      <w:r w:rsidR="009628C1" w:rsidRPr="003D28E1">
        <w:t xml:space="preserve"> will be a joint decision, not </w:t>
      </w:r>
      <w:r>
        <w:t xml:space="preserve">a </w:t>
      </w:r>
      <w:r w:rsidR="009628C1" w:rsidRPr="003D28E1">
        <w:t>unilateral deci</w:t>
      </w:r>
      <w:r>
        <w:t>si</w:t>
      </w:r>
      <w:r w:rsidR="009628C1" w:rsidRPr="003D28E1">
        <w:t xml:space="preserve">on. </w:t>
      </w:r>
      <w:r w:rsidR="0017748A" w:rsidRPr="003D28E1">
        <w:t xml:space="preserve"> </w:t>
      </w:r>
      <w:r w:rsidR="009628C1" w:rsidRPr="003D28E1">
        <w:t xml:space="preserve">However, in the case of an unresolvable difference of opinion, the participant must accept the clinical </w:t>
      </w:r>
      <w:r w:rsidR="0017748A" w:rsidRPr="003D28E1">
        <w:t>judgment</w:t>
      </w:r>
      <w:r w:rsidR="009628C1" w:rsidRPr="003D28E1">
        <w:t xml:space="preserve"> of the </w:t>
      </w:r>
      <w:r w:rsidR="00F03E0B" w:rsidRPr="003D28E1">
        <w:t>study physician and therapists</w:t>
      </w:r>
      <w:r w:rsidR="009628C1" w:rsidRPr="003D28E1">
        <w:t xml:space="preserve">. </w:t>
      </w:r>
    </w:p>
    <w:p w14:paraId="3FCCBE35" w14:textId="0EA2B314" w:rsidR="00755772" w:rsidRPr="00772C35" w:rsidRDefault="00957881" w:rsidP="00470098">
      <w:pPr>
        <w:pStyle w:val="Heading4"/>
        <w:rPr>
          <w:u w:val="single"/>
        </w:rPr>
      </w:pPr>
      <w:proofErr w:type="spellStart"/>
      <w:r>
        <w:t>i</w:t>
      </w:r>
      <w:proofErr w:type="spellEnd"/>
      <w:r w:rsidR="009628C1" w:rsidRPr="0055055F">
        <w:t>.</w:t>
      </w:r>
      <w:r w:rsidR="009628C1" w:rsidRPr="003D28E1">
        <w:t xml:space="preserve"> </w:t>
      </w:r>
      <w:r w:rsidR="009628C1" w:rsidRPr="0055055F">
        <w:t xml:space="preserve">Practical Guidance and Safety </w:t>
      </w:r>
      <w:r w:rsidR="00A25C49" w:rsidRPr="0055055F">
        <w:t>Instructions Script</w:t>
      </w:r>
    </w:p>
    <w:p w14:paraId="2CA9C93A" w14:textId="457D2303" w:rsidR="00755772" w:rsidRPr="003D28E1" w:rsidRDefault="009628C1" w:rsidP="00F72475">
      <w:pPr>
        <w:pStyle w:val="ListParagraph"/>
        <w:numPr>
          <w:ilvl w:val="0"/>
          <w:numId w:val="27"/>
        </w:numPr>
      </w:pPr>
      <w:r w:rsidRPr="003D28E1">
        <w:t>Think of the experimental session as a multi-day experience</w:t>
      </w:r>
      <w:r w:rsidR="00A25C49">
        <w:t>.</w:t>
      </w:r>
      <w:r w:rsidR="00A25C49" w:rsidRPr="003D28E1">
        <w:t xml:space="preserve"> </w:t>
      </w:r>
      <w:r w:rsidRPr="003D28E1">
        <w:t xml:space="preserve">Minimize stress for a few days before the session and especially the day before. </w:t>
      </w:r>
      <w:r w:rsidR="00A25C49">
        <w:t>Spend</w:t>
      </w:r>
      <w:r w:rsidR="00A25C49" w:rsidRPr="003D28E1">
        <w:t xml:space="preserve">ing </w:t>
      </w:r>
      <w:r w:rsidRPr="003D28E1">
        <w:t>some time in nature</w:t>
      </w:r>
      <w:r w:rsidR="00A25C49">
        <w:t xml:space="preserve"> can help reduce stress</w:t>
      </w:r>
      <w:r w:rsidRPr="003D28E1">
        <w:t xml:space="preserve">. </w:t>
      </w:r>
      <w:r w:rsidR="0017748A" w:rsidRPr="003D28E1">
        <w:t xml:space="preserve">We also recommend reducing time on the phone or </w:t>
      </w:r>
      <w:r w:rsidR="00221469" w:rsidRPr="003D28E1">
        <w:t>Internet</w:t>
      </w:r>
      <w:r w:rsidR="0017748A" w:rsidRPr="003D28E1">
        <w:t xml:space="preserve">.  Abstaining </w:t>
      </w:r>
      <w:r w:rsidR="00F03E0B" w:rsidRPr="003D28E1">
        <w:t>from</w:t>
      </w:r>
      <w:r w:rsidR="0017748A" w:rsidRPr="003D28E1">
        <w:t xml:space="preserve"> heavy and spicy foods is a </w:t>
      </w:r>
      <w:r w:rsidR="00221469" w:rsidRPr="003D28E1">
        <w:t>time-honored</w:t>
      </w:r>
      <w:r w:rsidR="0017748A" w:rsidRPr="003D28E1">
        <w:t xml:space="preserve"> way to prepare for spiritual experiences. </w:t>
      </w:r>
      <w:r w:rsidRPr="003D28E1">
        <w:t xml:space="preserve">You will be in the best position to benefit from the session </w:t>
      </w:r>
      <w:r w:rsidR="00F03E0B" w:rsidRPr="003D28E1">
        <w:t>i</w:t>
      </w:r>
      <w:r w:rsidRPr="003D28E1">
        <w:t xml:space="preserve">f you are </w:t>
      </w:r>
      <w:r w:rsidR="00A25C49">
        <w:t xml:space="preserve">refrain </w:t>
      </w:r>
      <w:r w:rsidRPr="003D28E1">
        <w:t xml:space="preserve">from </w:t>
      </w:r>
      <w:r w:rsidR="00A25C49">
        <w:t xml:space="preserve">consuming </w:t>
      </w:r>
      <w:r w:rsidRPr="003D28E1">
        <w:t>alcohol and other intoxicants for one week before the session.</w:t>
      </w:r>
    </w:p>
    <w:p w14:paraId="089984F9" w14:textId="6CB50A38" w:rsidR="00755772" w:rsidRPr="003D28E1" w:rsidRDefault="009628C1" w:rsidP="00F72475">
      <w:pPr>
        <w:pStyle w:val="ListParagraph"/>
        <w:numPr>
          <w:ilvl w:val="0"/>
          <w:numId w:val="27"/>
        </w:numPr>
      </w:pPr>
      <w:r w:rsidRPr="003D28E1">
        <w:t xml:space="preserve">We also suggest not </w:t>
      </w:r>
      <w:r w:rsidR="0017748A" w:rsidRPr="003D28E1">
        <w:t>working the day after the session, or at least having</w:t>
      </w:r>
      <w:r w:rsidRPr="003D28E1">
        <w:t xml:space="preserve"> a light schedule.  It is </w:t>
      </w:r>
      <w:r w:rsidR="000F14F9">
        <w:t>helpful</w:t>
      </w:r>
      <w:r w:rsidR="000F14F9" w:rsidRPr="003D28E1">
        <w:t xml:space="preserve"> </w:t>
      </w:r>
      <w:r w:rsidRPr="003D28E1">
        <w:t xml:space="preserve">to have time to reflect on what happened during the session and you may want to take some time to recover from the intensity of the session. </w:t>
      </w:r>
    </w:p>
    <w:p w14:paraId="048F0234" w14:textId="5F31CC89" w:rsidR="00755772" w:rsidRPr="003D28E1" w:rsidRDefault="009628C1" w:rsidP="00F72475">
      <w:pPr>
        <w:pStyle w:val="ListParagraph"/>
        <w:numPr>
          <w:ilvl w:val="0"/>
          <w:numId w:val="27"/>
        </w:numPr>
      </w:pPr>
      <w:r w:rsidRPr="003D28E1">
        <w:t xml:space="preserve">On the day of the session, </w:t>
      </w:r>
      <w:r w:rsidR="0017748A" w:rsidRPr="003D28E1">
        <w:t xml:space="preserve">please </w:t>
      </w:r>
      <w:r w:rsidRPr="003D28E1">
        <w:t xml:space="preserve">arrive well rested, </w:t>
      </w:r>
      <w:r w:rsidR="0017748A" w:rsidRPr="003D28E1">
        <w:t>although</w:t>
      </w:r>
      <w:r w:rsidRPr="003D28E1">
        <w:t xml:space="preserve"> you </w:t>
      </w:r>
      <w:r w:rsidR="00F03E0B" w:rsidRPr="003D28E1">
        <w:t xml:space="preserve">may </w:t>
      </w:r>
      <w:r w:rsidRPr="003D28E1">
        <w:t>have some difficulty sleeping the night before</w:t>
      </w:r>
      <w:r w:rsidR="00F03E0B" w:rsidRPr="003D28E1">
        <w:t xml:space="preserve"> and this is normal.</w:t>
      </w:r>
      <w:r w:rsidRPr="003D28E1">
        <w:t xml:space="preserve"> The most important thing is to be ready to devote yourself fully to the experience of the session for the full 8 hours.  </w:t>
      </w:r>
    </w:p>
    <w:p w14:paraId="7D542BC6" w14:textId="78560844" w:rsidR="00755772" w:rsidRPr="003D28E1" w:rsidRDefault="009628C1" w:rsidP="00F72475">
      <w:pPr>
        <w:pStyle w:val="ListParagraph"/>
        <w:numPr>
          <w:ilvl w:val="0"/>
          <w:numId w:val="27"/>
        </w:numPr>
      </w:pPr>
      <w:r w:rsidRPr="003D28E1">
        <w:t xml:space="preserve">We encourage </w:t>
      </w:r>
      <w:r w:rsidR="0017748A" w:rsidRPr="003D28E1">
        <w:t>eating a</w:t>
      </w:r>
      <w:r w:rsidRPr="003D28E1">
        <w:t xml:space="preserve"> light, </w:t>
      </w:r>
      <w:r w:rsidR="0017748A" w:rsidRPr="003D28E1">
        <w:t>low fat</w:t>
      </w:r>
      <w:r w:rsidRPr="003D28E1">
        <w:t xml:space="preserve"> breakfast either before your arrival </w:t>
      </w:r>
      <w:r w:rsidR="00F03E0B" w:rsidRPr="003D28E1">
        <w:t xml:space="preserve">or </w:t>
      </w:r>
      <w:r w:rsidR="0017748A" w:rsidRPr="003D28E1">
        <w:t>at</w:t>
      </w:r>
      <w:r w:rsidRPr="003D28E1">
        <w:t xml:space="preserve"> the lab. We will have light snacks, such as granola bars and crackers, as well as water and ginger ale available to you throughout the day</w:t>
      </w:r>
      <w:r w:rsidR="0017748A" w:rsidRPr="003D28E1">
        <w:t xml:space="preserve"> if you become hungry</w:t>
      </w:r>
      <w:r w:rsidRPr="003D28E1">
        <w:t>. You will also have the opportunity to order a sandwich for lunch.</w:t>
      </w:r>
    </w:p>
    <w:p w14:paraId="707EB732" w14:textId="6A4AFEEB" w:rsidR="00755772" w:rsidRPr="003D28E1" w:rsidRDefault="009628C1" w:rsidP="00F72475">
      <w:pPr>
        <w:pStyle w:val="ListParagraph"/>
        <w:numPr>
          <w:ilvl w:val="0"/>
          <w:numId w:val="27"/>
        </w:numPr>
      </w:pPr>
      <w:r w:rsidRPr="003D28E1">
        <w:t xml:space="preserve">Wear loose fitting comfortable clothes, such as sweat pants, t-shirt, yoga pants, etc. Dress in </w:t>
      </w:r>
      <w:r w:rsidR="005D0602" w:rsidRPr="003D28E1">
        <w:t>layers,</w:t>
      </w:r>
      <w:r w:rsidRPr="003D28E1">
        <w:t xml:space="preserve"> as it is common to have fluctuations in feeling warm or cold during the course of the medication session. Please also bring a change of clothes</w:t>
      </w:r>
      <w:r w:rsidR="00A32696" w:rsidRPr="003D28E1">
        <w:t xml:space="preserve"> just in case</w:t>
      </w:r>
      <w:r w:rsidR="005D0602" w:rsidRPr="003D28E1">
        <w:t xml:space="preserve">. We invite you </w:t>
      </w:r>
      <w:r w:rsidRPr="003D28E1">
        <w:t xml:space="preserve">to bring photos, small </w:t>
      </w:r>
      <w:r w:rsidR="00221469" w:rsidRPr="003D28E1">
        <w:t>artwork</w:t>
      </w:r>
      <w:r w:rsidRPr="003D28E1">
        <w:t xml:space="preserve">, or any objects that you feel will be </w:t>
      </w:r>
      <w:r w:rsidR="00A32696" w:rsidRPr="003D28E1">
        <w:t>supportive of your process</w:t>
      </w:r>
      <w:r w:rsidRPr="003D28E1">
        <w:t xml:space="preserve"> during your session.</w:t>
      </w:r>
    </w:p>
    <w:p w14:paraId="4846E31D" w14:textId="1D76E69B" w:rsidR="00755772" w:rsidRPr="003D28E1" w:rsidRDefault="009628C1" w:rsidP="00F72475">
      <w:pPr>
        <w:pStyle w:val="ListParagraph"/>
        <w:numPr>
          <w:ilvl w:val="0"/>
          <w:numId w:val="27"/>
        </w:numPr>
      </w:pPr>
      <w:r w:rsidRPr="003D28E1">
        <w:t>On the day of the session, arrive at 8</w:t>
      </w:r>
      <w:r w:rsidR="000F14F9">
        <w:t>:00</w:t>
      </w:r>
      <w:r w:rsidRPr="003D28E1">
        <w:t xml:space="preserve"> a</w:t>
      </w:r>
      <w:r w:rsidR="000F14F9">
        <w:t>.</w:t>
      </w:r>
      <w:r w:rsidRPr="003D28E1">
        <w:t>m</w:t>
      </w:r>
      <w:r w:rsidR="000F14F9">
        <w:t>.</w:t>
      </w:r>
      <w:r w:rsidRPr="003D28E1">
        <w:t xml:space="preserve"> to complete final questionnaires, urine toxicology, and urine pregnancy test (if indicated).</w:t>
      </w:r>
    </w:p>
    <w:p w14:paraId="6283A361" w14:textId="5B025019" w:rsidR="00755772" w:rsidRPr="003D28E1" w:rsidRDefault="009628C1" w:rsidP="00F72475">
      <w:pPr>
        <w:pStyle w:val="ListParagraph"/>
        <w:numPr>
          <w:ilvl w:val="0"/>
          <w:numId w:val="27"/>
        </w:numPr>
      </w:pPr>
      <w:r w:rsidRPr="003D28E1">
        <w:t>After you take the study medication, you</w:t>
      </w:r>
      <w:r w:rsidR="005D0602" w:rsidRPr="003D28E1">
        <w:t xml:space="preserve"> are required to</w:t>
      </w:r>
      <w:r w:rsidRPr="003D28E1">
        <w:t xml:space="preserve"> stay in the clinic for </w:t>
      </w:r>
      <w:r w:rsidR="00A32696" w:rsidRPr="003D28E1">
        <w:t>at least six</w:t>
      </w:r>
      <w:r w:rsidRPr="003D28E1">
        <w:t xml:space="preserve"> hours </w:t>
      </w:r>
      <w:r w:rsidR="00A32696" w:rsidRPr="003D28E1">
        <w:t>and</w:t>
      </w:r>
      <w:r w:rsidRPr="003D28E1">
        <w:t xml:space="preserve"> until you are deemed safe to leave by study staff.  Leaving before being cleared </w:t>
      </w:r>
      <w:r w:rsidRPr="003D28E1">
        <w:lastRenderedPageBreak/>
        <w:t xml:space="preserve">by study staff could </w:t>
      </w:r>
      <w:r w:rsidR="000F14F9">
        <w:t>be</w:t>
      </w:r>
      <w:r w:rsidRPr="003D28E1">
        <w:t xml:space="preserve"> dangerous.  </w:t>
      </w:r>
      <w:r w:rsidRPr="003D28E1">
        <w:rPr>
          <w:b/>
        </w:rPr>
        <w:t>We need a</w:t>
      </w:r>
      <w:r w:rsidR="005D0602" w:rsidRPr="003D28E1">
        <w:rPr>
          <w:b/>
        </w:rPr>
        <w:t xml:space="preserve"> </w:t>
      </w:r>
      <w:r w:rsidR="00221469">
        <w:rPr>
          <w:b/>
        </w:rPr>
        <w:t>clear</w:t>
      </w:r>
      <w:r w:rsidRPr="003D28E1">
        <w:rPr>
          <w:b/>
        </w:rPr>
        <w:t xml:space="preserve"> commitment from you that you will stay in the study facility for the full duration of the session (minimum 6 hours) until you are cleared to leave by study staff.  </w:t>
      </w:r>
    </w:p>
    <w:p w14:paraId="6F1FA3E4" w14:textId="40DB0A14" w:rsidR="00755772" w:rsidRPr="003D28E1" w:rsidRDefault="009628C1" w:rsidP="00F72475">
      <w:pPr>
        <w:pStyle w:val="ListParagraph"/>
        <w:numPr>
          <w:ilvl w:val="0"/>
          <w:numId w:val="27"/>
        </w:numPr>
      </w:pPr>
      <w:r w:rsidRPr="003D28E1">
        <w:t xml:space="preserve">We can change the light, temperature, </w:t>
      </w:r>
      <w:r w:rsidR="005D0602" w:rsidRPr="003D28E1">
        <w:t>volume</w:t>
      </w:r>
      <w:r w:rsidRPr="003D28E1">
        <w:t xml:space="preserve"> of music, </w:t>
      </w:r>
      <w:r w:rsidR="005D0602" w:rsidRPr="003D28E1">
        <w:t xml:space="preserve">and </w:t>
      </w:r>
      <w:r w:rsidRPr="003D28E1">
        <w:t>provide additional blankets.  Just ask</w:t>
      </w:r>
      <w:r w:rsidR="000F14F9">
        <w:t>,</w:t>
      </w:r>
      <w:r w:rsidRPr="003D28E1">
        <w:t xml:space="preserve"> and we will do whatever we can to make you comfortable.</w:t>
      </w:r>
    </w:p>
    <w:p w14:paraId="31597A54" w14:textId="40045EC7" w:rsidR="00755772" w:rsidRPr="003D28E1" w:rsidRDefault="009628C1" w:rsidP="00F72475">
      <w:pPr>
        <w:pStyle w:val="ListParagraph"/>
        <w:numPr>
          <w:ilvl w:val="0"/>
          <w:numId w:val="27"/>
        </w:numPr>
      </w:pPr>
      <w:r w:rsidRPr="003D28E1">
        <w:t>Vital signs will be checked every 30 minutes for the first 2 hours, then hourly.  We may ask how you’re doing</w:t>
      </w:r>
      <w:r w:rsidR="00A32696" w:rsidRPr="003D28E1">
        <w:t xml:space="preserve"> during these blood pressure checks</w:t>
      </w:r>
      <w:r w:rsidR="005D0602" w:rsidRPr="003D28E1">
        <w:t>; otherwise,</w:t>
      </w:r>
      <w:r w:rsidRPr="003D28E1">
        <w:t xml:space="preserve"> we will </w:t>
      </w:r>
      <w:r w:rsidR="00A32696" w:rsidRPr="003D28E1">
        <w:t xml:space="preserve">generally </w:t>
      </w:r>
      <w:r w:rsidRPr="003D28E1">
        <w:t>not intrude unless you initiate contact or appear to be in distress.</w:t>
      </w:r>
    </w:p>
    <w:p w14:paraId="22D00BC2" w14:textId="3209C37F" w:rsidR="000F14F9" w:rsidRPr="003D28E1" w:rsidRDefault="000F14F9" w:rsidP="00F72475">
      <w:pPr>
        <w:pStyle w:val="ListParagraph"/>
        <w:numPr>
          <w:ilvl w:val="0"/>
          <w:numId w:val="27"/>
        </w:numPr>
      </w:pPr>
      <w:r w:rsidRPr="000F14F9">
        <w:t>If you feel emotional, need to laugh or cry, express yourself, or move your body, please go ahead.  Emotional release is normal, expected, and welcome in the session, unless your behavior threatens your safety, or the safety of other people or the study environment. We will let you know if your behavior is causing any concern and work with you to find a safe way to express yourself.</w:t>
      </w:r>
    </w:p>
    <w:p w14:paraId="4FFCD677" w14:textId="77D8638D" w:rsidR="00755772" w:rsidRPr="003D28E1" w:rsidRDefault="009628C1" w:rsidP="00F72475">
      <w:pPr>
        <w:pStyle w:val="ListParagraph"/>
        <w:numPr>
          <w:ilvl w:val="0"/>
          <w:numId w:val="27"/>
        </w:numPr>
      </w:pPr>
      <w:r w:rsidRPr="003D28E1">
        <w:t xml:space="preserve">Nausea and </w:t>
      </w:r>
      <w:r w:rsidR="00221469" w:rsidRPr="003D28E1">
        <w:t>stomach</w:t>
      </w:r>
      <w:r w:rsidR="005F431A">
        <w:t xml:space="preserve"> </w:t>
      </w:r>
      <w:r w:rsidR="00221469" w:rsidRPr="003D28E1">
        <w:t>ache</w:t>
      </w:r>
      <w:r w:rsidR="005D0602" w:rsidRPr="003D28E1">
        <w:t xml:space="preserve"> may occur</w:t>
      </w:r>
      <w:r w:rsidR="000F14F9">
        <w:t>.</w:t>
      </w:r>
      <w:r w:rsidR="000F14F9" w:rsidRPr="003D28E1">
        <w:t xml:space="preserve"> </w:t>
      </w:r>
      <w:r w:rsidR="000F14F9">
        <w:t>V</w:t>
      </w:r>
      <w:r w:rsidRPr="003D28E1">
        <w:t xml:space="preserve">omiting </w:t>
      </w:r>
      <w:r w:rsidR="005D0602" w:rsidRPr="003D28E1">
        <w:t>is rare</w:t>
      </w:r>
      <w:r w:rsidR="000F14F9">
        <w:t>, but</w:t>
      </w:r>
      <w:r w:rsidR="000F14F9" w:rsidRPr="003D28E1">
        <w:t xml:space="preserve"> </w:t>
      </w:r>
      <w:r w:rsidR="000F14F9">
        <w:t>w</w:t>
      </w:r>
      <w:r w:rsidRPr="003D28E1">
        <w:t xml:space="preserve">e will have a basin </w:t>
      </w:r>
      <w:r w:rsidR="000F14F9">
        <w:t>available</w:t>
      </w:r>
      <w:r w:rsidRPr="003D28E1">
        <w:t xml:space="preserve"> </w:t>
      </w:r>
      <w:r w:rsidR="000F14F9">
        <w:t>just in case</w:t>
      </w:r>
      <w:r w:rsidRPr="003D28E1">
        <w:t>.</w:t>
      </w:r>
    </w:p>
    <w:p w14:paraId="31BC7FCE" w14:textId="0CA69E54" w:rsidR="00755772" w:rsidRPr="003D28E1" w:rsidRDefault="009628C1" w:rsidP="00F72475">
      <w:pPr>
        <w:pStyle w:val="ListParagraph"/>
        <w:numPr>
          <w:ilvl w:val="0"/>
          <w:numId w:val="27"/>
        </w:numPr>
      </w:pPr>
      <w:r w:rsidRPr="003D28E1">
        <w:t xml:space="preserve">After about 6-7 hours, we anticipate that the </w:t>
      </w:r>
      <w:r w:rsidR="000F14F9">
        <w:t xml:space="preserve">effects of the </w:t>
      </w:r>
      <w:r w:rsidRPr="003D28E1">
        <w:t>medication will</w:t>
      </w:r>
      <w:r w:rsidR="000F14F9">
        <w:t xml:space="preserve"> have almost worn off completely</w:t>
      </w:r>
      <w:r w:rsidRPr="003D28E1">
        <w:t xml:space="preserve">.  </w:t>
      </w:r>
      <w:r w:rsidR="007F1026">
        <w:t>At that point, w</w:t>
      </w:r>
      <w:r w:rsidR="007F1026" w:rsidRPr="003D28E1">
        <w:t xml:space="preserve">e </w:t>
      </w:r>
      <w:r w:rsidRPr="003D28E1">
        <w:t>will ask you to complete some questionnaires.</w:t>
      </w:r>
    </w:p>
    <w:p w14:paraId="3A24D7F9" w14:textId="64A3B7E1" w:rsidR="00EF55EF" w:rsidRPr="00DD72AF" w:rsidRDefault="009628C1" w:rsidP="00DD72AF">
      <w:pPr>
        <w:pStyle w:val="ListParagraph"/>
        <w:numPr>
          <w:ilvl w:val="0"/>
          <w:numId w:val="27"/>
        </w:numPr>
      </w:pPr>
      <w:r w:rsidRPr="003D28E1">
        <w:rPr>
          <w:b/>
        </w:rPr>
        <w:t xml:space="preserve">After the session: </w:t>
      </w:r>
      <w:r w:rsidRPr="003D28E1">
        <w:t xml:space="preserve">After you </w:t>
      </w:r>
      <w:r w:rsidR="005D0602" w:rsidRPr="003D28E1">
        <w:t>arrive</w:t>
      </w:r>
      <w:r w:rsidRPr="003D28E1">
        <w:t xml:space="preserve"> home, </w:t>
      </w:r>
      <w:r w:rsidR="007F1026">
        <w:t>please</w:t>
      </w:r>
      <w:r w:rsidRPr="003D28E1">
        <w:t xml:space="preserve"> take</w:t>
      </w:r>
      <w:r w:rsidR="007F1026">
        <w:t xml:space="preserve"> some</w:t>
      </w:r>
      <w:r w:rsidRPr="003D28E1">
        <w:t xml:space="preserve"> time to write down everything significant that you can remember from the session.  Some of these memories and sense impressions can fade very rapidly.  Don’t worry if some parts of your session are difficult to recall. We will go over your experience the next day at your debriefing session. Don’t feel any obligation to be sociable</w:t>
      </w:r>
      <w:r w:rsidR="005D0602" w:rsidRPr="003D28E1">
        <w:t xml:space="preserve"> the night after your session</w:t>
      </w:r>
      <w:r w:rsidRPr="003D28E1">
        <w:t xml:space="preserve">. </w:t>
      </w:r>
      <w:r w:rsidR="005D0602" w:rsidRPr="003D28E1">
        <w:t xml:space="preserve">You may prefer to keep </w:t>
      </w:r>
      <w:r w:rsidR="007F1026">
        <w:t>your experience of</w:t>
      </w:r>
      <w:r w:rsidR="000252CB" w:rsidRPr="003D28E1">
        <w:t xml:space="preserve"> the dosing</w:t>
      </w:r>
      <w:r w:rsidR="005D0602" w:rsidRPr="003D28E1">
        <w:t xml:space="preserve"> session private, even </w:t>
      </w:r>
      <w:r w:rsidR="007F1026">
        <w:t>from</w:t>
      </w:r>
      <w:r w:rsidR="007F1026" w:rsidRPr="003D28E1">
        <w:t xml:space="preserve"> </w:t>
      </w:r>
      <w:r w:rsidR="005D0602" w:rsidRPr="003D28E1">
        <w:t xml:space="preserve">people who care deeply and want to hear about what happened.  </w:t>
      </w:r>
      <w:r w:rsidRPr="003D28E1">
        <w:t>If you wish to talk about your experience, limit discussions to people who know what you’ve been doing and are close to you.</w:t>
      </w:r>
    </w:p>
    <w:p w14:paraId="7A6DBFA4" w14:textId="6F1169F7" w:rsidR="00755772" w:rsidRPr="0055055F" w:rsidRDefault="00957881" w:rsidP="00470098">
      <w:pPr>
        <w:pStyle w:val="Heading4"/>
      </w:pPr>
      <w:r>
        <w:t>j</w:t>
      </w:r>
      <w:r w:rsidR="009628C1" w:rsidRPr="0055055F">
        <w:t xml:space="preserve">. Departure </w:t>
      </w:r>
      <w:r w:rsidR="007F1026" w:rsidRPr="0055055F">
        <w:t xml:space="preserve">Requirements </w:t>
      </w:r>
    </w:p>
    <w:p w14:paraId="5F5DEAA4" w14:textId="7E7BAB97" w:rsidR="00755772" w:rsidRPr="003D28E1" w:rsidRDefault="009628C1" w:rsidP="00F72475">
      <w:pPr>
        <w:pStyle w:val="ListParagraph"/>
        <w:numPr>
          <w:ilvl w:val="0"/>
          <w:numId w:val="28"/>
        </w:numPr>
      </w:pPr>
      <w:r w:rsidRPr="003D28E1">
        <w:t xml:space="preserve">The participant will arrange a companion or support person to come at the end of the dosing day and accompany </w:t>
      </w:r>
      <w:r w:rsidR="00247E72">
        <w:t>them</w:t>
      </w:r>
      <w:r w:rsidRPr="003D28E1">
        <w:t xml:space="preserve"> home.  That person will be contacted ahead of time by study staff</w:t>
      </w:r>
      <w:r w:rsidR="005D0602" w:rsidRPr="003D28E1">
        <w:t xml:space="preserve"> and invited to join </w:t>
      </w:r>
      <w:r w:rsidR="00FD6724" w:rsidRPr="003D28E1">
        <w:t>the end of the</w:t>
      </w:r>
      <w:r w:rsidR="005D0602" w:rsidRPr="003D28E1">
        <w:t xml:space="preserve"> preparatory session</w:t>
      </w:r>
      <w:r w:rsidRPr="003D28E1">
        <w:t xml:space="preserve"> in order to assess competence and appropriateness for their role</w:t>
      </w:r>
      <w:r w:rsidR="005D0602" w:rsidRPr="003D28E1">
        <w:t xml:space="preserve">, </w:t>
      </w:r>
      <w:r w:rsidRPr="003D28E1">
        <w:t>provide psychoeducation</w:t>
      </w:r>
      <w:r w:rsidR="005D0602" w:rsidRPr="003D28E1">
        <w:t xml:space="preserve"> and invite questions</w:t>
      </w:r>
      <w:r w:rsidRPr="003D28E1">
        <w:t xml:space="preserve">.  </w:t>
      </w:r>
      <w:r w:rsidR="00FD6724" w:rsidRPr="003D28E1">
        <w:t>If they cannot attend the session in person, they must be contacted</w:t>
      </w:r>
      <w:r w:rsidR="005F431A">
        <w:t xml:space="preserve"> </w:t>
      </w:r>
      <w:r w:rsidR="00FD6724" w:rsidRPr="003D28E1">
        <w:t xml:space="preserve">by phone (this will be the responsibility of study staff/physician rather than the therapist). </w:t>
      </w:r>
      <w:r w:rsidRPr="003D28E1">
        <w:t>The support person will be educated regarding:</w:t>
      </w:r>
    </w:p>
    <w:p w14:paraId="30FF7D5B" w14:textId="77777777" w:rsidR="00755772" w:rsidRPr="003D28E1" w:rsidRDefault="009628C1" w:rsidP="00F72475">
      <w:pPr>
        <w:pStyle w:val="ListParagraph"/>
        <w:numPr>
          <w:ilvl w:val="1"/>
          <w:numId w:val="29"/>
        </w:numPr>
      </w:pPr>
      <w:r w:rsidRPr="003D28E1">
        <w:t>Basic structure of the study</w:t>
      </w:r>
    </w:p>
    <w:p w14:paraId="5478D57D" w14:textId="77777777" w:rsidR="00755772" w:rsidRPr="003D28E1" w:rsidRDefault="009628C1" w:rsidP="00F72475">
      <w:pPr>
        <w:pStyle w:val="ListParagraph"/>
        <w:numPr>
          <w:ilvl w:val="1"/>
          <w:numId w:val="29"/>
        </w:numPr>
      </w:pPr>
      <w:r w:rsidRPr="003D28E1">
        <w:t xml:space="preserve">Range of possible after effects:  </w:t>
      </w:r>
    </w:p>
    <w:p w14:paraId="3AA2F68D" w14:textId="77777777" w:rsidR="00755772" w:rsidRPr="003D28E1" w:rsidRDefault="009628C1" w:rsidP="00F72475">
      <w:pPr>
        <w:pStyle w:val="ListParagraph"/>
        <w:numPr>
          <w:ilvl w:val="1"/>
          <w:numId w:val="29"/>
        </w:numPr>
      </w:pPr>
      <w:r w:rsidRPr="003D28E1">
        <w:t>Headache, common, treated with ibuprofen. 200 mg po</w:t>
      </w:r>
    </w:p>
    <w:p w14:paraId="18D94668" w14:textId="77777777" w:rsidR="00755772" w:rsidRPr="003D28E1" w:rsidRDefault="009628C1" w:rsidP="00F72475">
      <w:pPr>
        <w:pStyle w:val="ListParagraph"/>
        <w:numPr>
          <w:ilvl w:val="1"/>
          <w:numId w:val="29"/>
        </w:numPr>
      </w:pPr>
      <w:r w:rsidRPr="003D28E1">
        <w:t>Infrequent: changes in mood, confusion, anxiety, insomnia.</w:t>
      </w:r>
    </w:p>
    <w:p w14:paraId="626ECCAF" w14:textId="77777777" w:rsidR="00755772" w:rsidRPr="003D28E1" w:rsidRDefault="009628C1" w:rsidP="00F72475">
      <w:pPr>
        <w:pStyle w:val="ListParagraph"/>
        <w:numPr>
          <w:ilvl w:val="1"/>
          <w:numId w:val="29"/>
        </w:numPr>
      </w:pPr>
      <w:r w:rsidRPr="003D28E1">
        <w:t xml:space="preserve">Rare effects:  paranoia, panic, suicidality. </w:t>
      </w:r>
    </w:p>
    <w:p w14:paraId="61CCC615" w14:textId="573D2015" w:rsidR="005D0602" w:rsidRPr="003D28E1" w:rsidRDefault="005D0602" w:rsidP="00F72475">
      <w:pPr>
        <w:pStyle w:val="ListParagraph"/>
        <w:numPr>
          <w:ilvl w:val="1"/>
          <w:numId w:val="29"/>
        </w:numPr>
      </w:pPr>
      <w:r w:rsidRPr="003D28E1">
        <w:t xml:space="preserve">Methods for reaching the therapists and/or Study </w:t>
      </w:r>
      <w:r w:rsidR="00FD6724" w:rsidRPr="003D28E1">
        <w:t>Physician</w:t>
      </w:r>
    </w:p>
    <w:p w14:paraId="4FAF4BA9" w14:textId="53A5264E" w:rsidR="00755772" w:rsidRPr="003D28E1" w:rsidRDefault="009628C1" w:rsidP="00F72475">
      <w:pPr>
        <w:pStyle w:val="ListParagraph"/>
        <w:numPr>
          <w:ilvl w:val="0"/>
          <w:numId w:val="28"/>
        </w:numPr>
      </w:pPr>
      <w:r w:rsidRPr="003D28E1">
        <w:lastRenderedPageBreak/>
        <w:t xml:space="preserve">The support person will be asked to come to the study area to </w:t>
      </w:r>
      <w:r w:rsidR="007F1026">
        <w:t xml:space="preserve">meet </w:t>
      </w:r>
      <w:r w:rsidRPr="003D28E1">
        <w:t xml:space="preserve">the participant </w:t>
      </w:r>
      <w:r w:rsidR="005D0602" w:rsidRPr="003D28E1">
        <w:t>and therapist team</w:t>
      </w:r>
      <w:r w:rsidR="00FD6724" w:rsidRPr="003D28E1">
        <w:t xml:space="preserve"> </w:t>
      </w:r>
      <w:r w:rsidRPr="003D28E1">
        <w:t>upon conclusion of the session. They will be provided an information sheet containing contact information for study staff in case any concerns arise.</w:t>
      </w:r>
    </w:p>
    <w:p w14:paraId="1429F9E2" w14:textId="2E9DC76D" w:rsidR="00755772" w:rsidRPr="00C45A1E" w:rsidRDefault="00E93503">
      <w:pPr>
        <w:pStyle w:val="Normal1"/>
        <w:widowControl w:val="0"/>
        <w:spacing w:line="276" w:lineRule="auto"/>
        <w:ind w:right="81"/>
        <w:rPr>
          <w:rFonts w:asciiTheme="minorHAnsi" w:eastAsia="Arial" w:hAnsiTheme="minorHAnsi" w:cs="Arial"/>
          <w:i/>
          <w:iCs/>
        </w:rPr>
      </w:pPr>
      <w:r>
        <w:rPr>
          <w:rFonts w:asciiTheme="minorHAnsi" w:eastAsia="Arial" w:hAnsiTheme="minorHAnsi" w:cs="Arial"/>
          <w:i/>
          <w:iCs/>
        </w:rPr>
        <w:t>The authors</w:t>
      </w:r>
      <w:r w:rsidR="009628C1" w:rsidRPr="00C45A1E">
        <w:rPr>
          <w:rFonts w:asciiTheme="minorHAnsi" w:eastAsia="Arial" w:hAnsiTheme="minorHAnsi" w:cs="Arial"/>
          <w:i/>
          <w:iCs/>
        </w:rPr>
        <w:t xml:space="preserve"> gratefully acknowledge the use of work by Bogenschutz &amp; </w:t>
      </w:r>
      <w:proofErr w:type="spellStart"/>
      <w:r w:rsidR="009628C1" w:rsidRPr="00C45A1E">
        <w:rPr>
          <w:rFonts w:asciiTheme="minorHAnsi" w:eastAsia="Arial" w:hAnsiTheme="minorHAnsi" w:cs="Arial"/>
          <w:i/>
          <w:iCs/>
        </w:rPr>
        <w:t>Forcehimes</w:t>
      </w:r>
      <w:proofErr w:type="spellEnd"/>
      <w:r w:rsidR="009628C1" w:rsidRPr="00C45A1E">
        <w:rPr>
          <w:rFonts w:asciiTheme="minorHAnsi" w:eastAsia="Arial" w:hAnsiTheme="minorHAnsi" w:cs="Arial"/>
          <w:i/>
          <w:iCs/>
        </w:rPr>
        <w:t xml:space="preserve">, </w:t>
      </w:r>
      <w:r w:rsidR="00F40C94" w:rsidRPr="00C45A1E">
        <w:rPr>
          <w:rFonts w:asciiTheme="minorHAnsi" w:hAnsiTheme="minorHAnsi" w:cs="Helvetica"/>
          <w:i/>
          <w:iCs/>
        </w:rPr>
        <w:fldChar w:fldCharType="begin"/>
      </w:r>
      <w:r w:rsidR="009B54E1" w:rsidRPr="00C45A1E">
        <w:rPr>
          <w:rFonts w:asciiTheme="minorHAnsi" w:hAnsiTheme="minorHAnsi" w:cs="Helvetica"/>
          <w:i/>
          <w:iCs/>
        </w:rPr>
        <w:instrText xml:space="preserve"> ADDIN PAPERS2_CITATIONS &lt;citation&gt;&lt;priority&gt;35&lt;/priority&gt;&lt;uuid&gt;0A5864BF-6E05-477C-B186-D7D8DD9E7287&lt;/uuid&gt;&lt;publications&gt;&lt;publication&gt;&lt;subtype&gt;40&lt;/subtype&gt;&lt;title&gt;Therapy Manual:  Preparation, Support and Integration (PSI) for use in Psilocybin Assisted Treatment of Alcohol Dependence&lt;/title&gt;&lt;publication_date&gt;99201503041200000000222000&lt;/publication_date&gt;&lt;uuid&gt;44A84DE3-7BD7-4F5A-88FE-60599CB05FB5&lt;/uuid&gt;&lt;type&gt;0&lt;/type&gt;&lt;authors&gt;&lt;author&gt;&lt;lastName&gt;Bogenschutz&lt;/lastName&gt;&lt;firstName&gt;Michael&lt;/firstName&gt;&lt;middleNames&gt;P&lt;/middleNames&gt;&lt;/author&gt;&lt;author&gt;&lt;lastName&gt;Forcehimes&lt;/lastName&gt;&lt;firstName&gt;Alyssa&lt;/firstName&gt;&lt;middleNames&gt;A&lt;/middleNames&gt;&lt;/author&gt;&lt;/authors&gt;&lt;/publication&gt;&lt;/publications&gt;&lt;cites&gt;&lt;cite&gt;&lt;suppress&gt;A&lt;/suppress&gt;&lt;/cite&gt;&lt;/cites&gt;&lt;/citation&gt;</w:instrText>
      </w:r>
      <w:r w:rsidR="00F40C94" w:rsidRPr="00C45A1E">
        <w:rPr>
          <w:rFonts w:asciiTheme="minorHAnsi" w:hAnsiTheme="minorHAnsi" w:cs="Helvetica"/>
          <w:i/>
          <w:iCs/>
        </w:rPr>
        <w:fldChar w:fldCharType="separate"/>
      </w:r>
      <w:r w:rsidR="00F40C94" w:rsidRPr="00C45A1E">
        <w:rPr>
          <w:rFonts w:asciiTheme="minorHAnsi" w:hAnsiTheme="minorHAnsi" w:cs="Helvetica"/>
          <w:i/>
          <w:iCs/>
        </w:rPr>
        <w:t>(2015)</w:t>
      </w:r>
      <w:r w:rsidR="00F40C94" w:rsidRPr="00C45A1E">
        <w:rPr>
          <w:rFonts w:asciiTheme="minorHAnsi" w:hAnsiTheme="minorHAnsi" w:cs="Helvetica"/>
          <w:i/>
          <w:iCs/>
        </w:rPr>
        <w:fldChar w:fldCharType="end"/>
      </w:r>
      <w:r w:rsidR="00912FF4" w:rsidRPr="00C45A1E">
        <w:rPr>
          <w:rFonts w:asciiTheme="minorHAnsi" w:eastAsia="Arial" w:hAnsiTheme="minorHAnsi" w:cs="Arial"/>
          <w:i/>
          <w:iCs/>
        </w:rPr>
        <w:t xml:space="preserve"> </w:t>
      </w:r>
      <w:r w:rsidR="009628C1" w:rsidRPr="00C45A1E">
        <w:rPr>
          <w:rFonts w:asciiTheme="minorHAnsi" w:eastAsia="Arial" w:hAnsiTheme="minorHAnsi" w:cs="Arial"/>
          <w:i/>
          <w:iCs/>
        </w:rPr>
        <w:t>in this section.</w:t>
      </w:r>
    </w:p>
    <w:p w14:paraId="7C27D9C2" w14:textId="514A6F27" w:rsidR="00755772" w:rsidRPr="00A37C82" w:rsidRDefault="00DD72AF" w:rsidP="00DC11F2">
      <w:pPr>
        <w:pStyle w:val="Heading3"/>
      </w:pPr>
      <w:r>
        <w:t>6</w:t>
      </w:r>
      <w:r w:rsidR="005A4D3B" w:rsidRPr="00A37C82">
        <w:t xml:space="preserve">.10 </w:t>
      </w:r>
      <w:r w:rsidR="009628C1" w:rsidRPr="00A37C82">
        <w:t>Eyeshade</w:t>
      </w:r>
      <w:r w:rsidR="005A4D3B" w:rsidRPr="00A37C82">
        <w:t xml:space="preserve">, Music Trial </w:t>
      </w:r>
      <w:r w:rsidR="005A4D3B">
        <w:t>a</w:t>
      </w:r>
      <w:r w:rsidR="005A4D3B" w:rsidRPr="00A37C82">
        <w:t xml:space="preserve">nd Introduction </w:t>
      </w:r>
      <w:r w:rsidR="005A4D3B">
        <w:t>t</w:t>
      </w:r>
      <w:r w:rsidR="005A4D3B" w:rsidRPr="00A37C82">
        <w:t xml:space="preserve">o </w:t>
      </w:r>
      <w:r w:rsidR="005A4D3B">
        <w:t>t</w:t>
      </w:r>
      <w:r w:rsidR="005A4D3B" w:rsidRPr="00A37C82">
        <w:t>he Physical Space</w:t>
      </w:r>
    </w:p>
    <w:p w14:paraId="03AE4600" w14:textId="327E3B55" w:rsidR="00755772" w:rsidRPr="00EF55EF" w:rsidRDefault="009628C1" w:rsidP="00EF55EF">
      <w:r w:rsidRPr="003D28E1">
        <w:t xml:space="preserve">If possible, the therapists will give the participant an opportunity to adjust and try on the </w:t>
      </w:r>
      <w:r w:rsidR="005D0602" w:rsidRPr="003D28E1">
        <w:t>eyeshades</w:t>
      </w:r>
      <w:r w:rsidRPr="003D28E1">
        <w:t xml:space="preserve"> that will be used in the dosing session, as well as listening to a few minutes of the music playlist.  At the same time, the</w:t>
      </w:r>
      <w:r w:rsidR="00082894">
        <w:t>y will offer the</w:t>
      </w:r>
      <w:r w:rsidRPr="003D28E1">
        <w:t xml:space="preserve"> participant an opportunity to recline on the sofa or armchair they will </w:t>
      </w:r>
      <w:r w:rsidR="005D0602" w:rsidRPr="003D28E1">
        <w:t>use during</w:t>
      </w:r>
      <w:r w:rsidRPr="003D28E1">
        <w:t xml:space="preserve"> the medication session.  </w:t>
      </w:r>
      <w:r w:rsidR="00FD6724" w:rsidRPr="003D28E1">
        <w:t>(Note: if this is not done during preparation, it can be done prior to dosing during the experimental session).</w:t>
      </w:r>
    </w:p>
    <w:p w14:paraId="4FC02F30" w14:textId="4E6BBDA0" w:rsidR="00755772" w:rsidRPr="003D28E1" w:rsidRDefault="00DD72AF" w:rsidP="00DC11F2">
      <w:pPr>
        <w:pStyle w:val="Heading3"/>
      </w:pPr>
      <w:r>
        <w:t>6</w:t>
      </w:r>
      <w:r w:rsidR="005A4D3B">
        <w:t>.11</w:t>
      </w:r>
      <w:r w:rsidR="005A4D3B" w:rsidRPr="003D28E1">
        <w:t xml:space="preserve"> </w:t>
      </w:r>
      <w:r w:rsidR="009628C1" w:rsidRPr="003D28E1">
        <w:t>Ending</w:t>
      </w:r>
      <w:r w:rsidR="005A4D3B" w:rsidRPr="003D28E1">
        <w:t xml:space="preserve">: </w:t>
      </w:r>
      <w:r w:rsidR="005A4D3B">
        <w:t>Q</w:t>
      </w:r>
      <w:r w:rsidR="005A4D3B" w:rsidRPr="003D28E1">
        <w:t xml:space="preserve">uestions, Recap </w:t>
      </w:r>
      <w:r w:rsidR="005A4D3B">
        <w:t>o</w:t>
      </w:r>
      <w:r w:rsidR="005A4D3B" w:rsidRPr="003D28E1">
        <w:t xml:space="preserve">f Details </w:t>
      </w:r>
      <w:r w:rsidR="005A4D3B">
        <w:t>f</w:t>
      </w:r>
      <w:r w:rsidR="005A4D3B" w:rsidRPr="003D28E1">
        <w:t xml:space="preserve">or Arrival </w:t>
      </w:r>
      <w:r w:rsidR="005A4D3B">
        <w:t>f</w:t>
      </w:r>
      <w:r w:rsidR="005A4D3B" w:rsidRPr="003D28E1">
        <w:t>or Session</w:t>
      </w:r>
    </w:p>
    <w:p w14:paraId="1ADF1F54" w14:textId="16567579" w:rsidR="00755772" w:rsidRPr="003D28E1" w:rsidRDefault="009628C1" w:rsidP="00A37C82">
      <w:r w:rsidRPr="003D28E1">
        <w:t>Offer an opportunity to ask questions, confirm details for arrival at dosing session and companion pick up.</w:t>
      </w:r>
    </w:p>
    <w:p w14:paraId="051FCE7C" w14:textId="77777777" w:rsidR="007021E4" w:rsidRPr="003D28E1" w:rsidRDefault="007021E4">
      <w:pPr>
        <w:pStyle w:val="Normal1"/>
        <w:widowControl w:val="0"/>
        <w:spacing w:line="276" w:lineRule="auto"/>
        <w:ind w:right="81"/>
        <w:rPr>
          <w:rFonts w:asciiTheme="minorHAnsi" w:eastAsia="Arial" w:hAnsiTheme="minorHAnsi" w:cs="Arial"/>
          <w:b/>
        </w:rPr>
      </w:pPr>
    </w:p>
    <w:p w14:paraId="5597BF4C" w14:textId="77777777" w:rsidR="00755772" w:rsidRPr="003D28E1" w:rsidRDefault="009628C1">
      <w:pPr>
        <w:pStyle w:val="Normal1"/>
        <w:widowControl w:val="0"/>
        <w:spacing w:line="276" w:lineRule="auto"/>
        <w:ind w:right="201"/>
        <w:rPr>
          <w:rFonts w:asciiTheme="minorHAnsi" w:eastAsia="Arial" w:hAnsiTheme="minorHAnsi" w:cs="Arial"/>
        </w:rPr>
      </w:pPr>
      <w:r w:rsidRPr="003D28E1">
        <w:rPr>
          <w:rFonts w:asciiTheme="minorHAnsi" w:eastAsia="Arial" w:hAnsiTheme="minorHAnsi" w:cs="Arial"/>
        </w:rPr>
        <w:t xml:space="preserve">  </w:t>
      </w:r>
    </w:p>
    <w:p w14:paraId="7BBA7898" w14:textId="4F06541B" w:rsidR="00755772" w:rsidRPr="00DD72AF" w:rsidRDefault="00E93503" w:rsidP="00DD72AF">
      <w:pPr>
        <w:rPr>
          <w:lang w:bidi="ar-SA"/>
        </w:rPr>
      </w:pPr>
      <w:r>
        <w:br w:type="page"/>
      </w:r>
    </w:p>
    <w:p w14:paraId="7624D576" w14:textId="7E1E00A1" w:rsidR="00E93503" w:rsidRDefault="00E93503">
      <w:pPr>
        <w:pStyle w:val="Normal1"/>
        <w:widowControl w:val="0"/>
        <w:spacing w:before="29" w:line="276" w:lineRule="auto"/>
        <w:rPr>
          <w:rFonts w:asciiTheme="minorHAnsi" w:eastAsia="Arial" w:hAnsiTheme="minorHAnsi" w:cs="Arial"/>
        </w:rPr>
      </w:pPr>
    </w:p>
    <w:p w14:paraId="600B2EED" w14:textId="55917585" w:rsidR="00E93503" w:rsidRDefault="00E93503">
      <w:pPr>
        <w:pStyle w:val="Normal1"/>
        <w:widowControl w:val="0"/>
        <w:spacing w:before="29" w:line="276" w:lineRule="auto"/>
        <w:rPr>
          <w:rFonts w:asciiTheme="minorHAnsi" w:eastAsia="Arial" w:hAnsiTheme="minorHAnsi" w:cs="Arial"/>
        </w:rPr>
      </w:pPr>
    </w:p>
    <w:p w14:paraId="4CBCE3EF" w14:textId="35C6A8BE" w:rsidR="00755772" w:rsidRPr="003D28E1" w:rsidRDefault="00DD72AF" w:rsidP="00A37C82">
      <w:pPr>
        <w:pStyle w:val="Heading7"/>
      </w:pPr>
      <w:r>
        <w:t>7</w:t>
      </w:r>
      <w:r w:rsidR="009628C1" w:rsidRPr="003D28E1">
        <w:t xml:space="preserve">. </w:t>
      </w:r>
      <w:r w:rsidR="00CB4E7B">
        <w:t>Medication</w:t>
      </w:r>
      <w:r w:rsidR="00CB4E7B" w:rsidRPr="003D28E1">
        <w:t xml:space="preserve"> </w:t>
      </w:r>
      <w:r w:rsidR="009628C1" w:rsidRPr="003D28E1">
        <w:t>Session</w:t>
      </w:r>
      <w:r w:rsidR="00F07107">
        <w:t>s</w:t>
      </w:r>
      <w:r w:rsidR="009628C1" w:rsidRPr="003D28E1">
        <w:t xml:space="preserve"> #1</w:t>
      </w:r>
      <w:r w:rsidR="00F07107">
        <w:t xml:space="preserve"> &amp; #2</w:t>
      </w:r>
    </w:p>
    <w:p w14:paraId="48DDC6EF" w14:textId="0BA27949" w:rsidR="00755772" w:rsidRPr="00F703D7" w:rsidRDefault="00165962" w:rsidP="00DD72AF">
      <w:pPr>
        <w:pStyle w:val="Heading3"/>
      </w:pPr>
      <w:r>
        <w:t xml:space="preserve">7.1 </w:t>
      </w:r>
      <w:r w:rsidR="00F703D7" w:rsidRPr="00F703D7">
        <w:t xml:space="preserve">General </w:t>
      </w:r>
      <w:r w:rsidRPr="00F703D7">
        <w:t xml:space="preserve">Guidelines </w:t>
      </w:r>
      <w:r>
        <w:t>a</w:t>
      </w:r>
      <w:r w:rsidRPr="00F703D7">
        <w:t xml:space="preserve">nd Overview </w:t>
      </w:r>
      <w:r>
        <w:t>f</w:t>
      </w:r>
      <w:r w:rsidRPr="00F703D7">
        <w:t>or Medication Sessions</w:t>
      </w:r>
    </w:p>
    <w:p w14:paraId="5B6E0729" w14:textId="30763545" w:rsidR="00B84968" w:rsidRPr="003D28E1" w:rsidRDefault="00F07107" w:rsidP="00A37C82">
      <w:r>
        <w:t>Each</w:t>
      </w:r>
      <w:r w:rsidR="00A37C82">
        <w:t xml:space="preserve"> session will last up to eight hours. </w:t>
      </w:r>
      <w:r w:rsidR="00B84968">
        <w:t xml:space="preserve">Prior to the participant’s arrival, ensure the </w:t>
      </w:r>
      <w:r w:rsidR="00B84968" w:rsidRPr="003D28E1">
        <w:t>room will be fully devoted to that day’s dosing session</w:t>
      </w:r>
      <w:r w:rsidR="00B84968">
        <w:t xml:space="preserve"> </w:t>
      </w:r>
      <w:r w:rsidR="00B84968" w:rsidRPr="003D28E1">
        <w:t>exclusively</w:t>
      </w:r>
      <w:r w:rsidR="00B84968">
        <w:t>.</w:t>
      </w:r>
      <w:r w:rsidR="00B84968" w:rsidRPr="003D28E1">
        <w:t xml:space="preserve"> </w:t>
      </w:r>
      <w:r w:rsidR="00B84968">
        <w:t>Except in case of emergency, n</w:t>
      </w:r>
      <w:r w:rsidR="00B84968" w:rsidRPr="003D28E1">
        <w:t xml:space="preserve">o other persons </w:t>
      </w:r>
      <w:r w:rsidR="00B84968">
        <w:t xml:space="preserve">should </w:t>
      </w:r>
      <w:r w:rsidR="00B84968" w:rsidRPr="003D28E1">
        <w:t xml:space="preserve">enter the room.  </w:t>
      </w:r>
      <w:r w:rsidR="00B84968">
        <w:t xml:space="preserve">Prepare the room </w:t>
      </w:r>
      <w:r w:rsidR="00B84968" w:rsidRPr="003D28E1">
        <w:t>to create a safe, warm, private atmosphere</w:t>
      </w:r>
      <w:r w:rsidR="00B84968">
        <w:t>, using the checklist below</w:t>
      </w:r>
      <w:r w:rsidR="00B84968" w:rsidRPr="003D28E1">
        <w:t xml:space="preserve">.  </w:t>
      </w:r>
    </w:p>
    <w:p w14:paraId="640BAED3" w14:textId="7051EB10" w:rsidR="00BA58A9" w:rsidRPr="003D28E1" w:rsidRDefault="009628C1" w:rsidP="00A37C82">
      <w:r w:rsidRPr="003D28E1">
        <w:t>Two study staff will be present for the entire experimental dosing session</w:t>
      </w:r>
      <w:r w:rsidR="00BA58A9" w:rsidRPr="003D28E1">
        <w:t>, except for bathroom breaks.</w:t>
      </w:r>
      <w:r w:rsidRPr="003D28E1">
        <w:t xml:space="preserve"> </w:t>
      </w:r>
      <w:r w:rsidR="00BA58A9" w:rsidRPr="003D28E1">
        <w:t>T</w:t>
      </w:r>
      <w:r w:rsidRPr="003D28E1">
        <w:t xml:space="preserve">he participant’s therapist </w:t>
      </w:r>
      <w:r w:rsidR="00BA58A9" w:rsidRPr="003D28E1">
        <w:t xml:space="preserve">will be the primary person making interventions, </w:t>
      </w:r>
      <w:r w:rsidR="003415D8" w:rsidRPr="003D28E1">
        <w:t>and a study physician will be</w:t>
      </w:r>
      <w:r w:rsidR="00BA58A9" w:rsidRPr="003D28E1">
        <w:t xml:space="preserve"> the second sitter</w:t>
      </w:r>
      <w:r w:rsidRPr="003D28E1">
        <w:t xml:space="preserve">. There will always be a </w:t>
      </w:r>
      <w:r w:rsidR="003415D8" w:rsidRPr="003D28E1">
        <w:t>s</w:t>
      </w:r>
      <w:r w:rsidR="00BA58A9" w:rsidRPr="003D28E1">
        <w:t xml:space="preserve">tudy </w:t>
      </w:r>
      <w:r w:rsidR="003415D8" w:rsidRPr="003D28E1">
        <w:t>p</w:t>
      </w:r>
      <w:r w:rsidR="00BA58A9" w:rsidRPr="003D28E1">
        <w:t>hysician</w:t>
      </w:r>
      <w:r w:rsidRPr="003D28E1">
        <w:t xml:space="preserve"> available and </w:t>
      </w:r>
      <w:r w:rsidR="003415D8" w:rsidRPr="003D28E1">
        <w:t xml:space="preserve">the support of </w:t>
      </w:r>
      <w:r w:rsidRPr="003D28E1">
        <w:t xml:space="preserve">nursing and research </w:t>
      </w:r>
      <w:r w:rsidR="003415D8" w:rsidRPr="003D28E1">
        <w:t>staff is also available as needed, for instance</w:t>
      </w:r>
      <w:r w:rsidRPr="003D28E1">
        <w:t xml:space="preserve"> to assist with vital signs collection and completion of scales and assessments. </w:t>
      </w:r>
    </w:p>
    <w:p w14:paraId="23929122" w14:textId="1FCB3731" w:rsidR="00B84968" w:rsidRDefault="00F07107" w:rsidP="00A37C82">
      <w:r>
        <w:t>The s</w:t>
      </w:r>
      <w:r w:rsidR="009628C1" w:rsidRPr="003D28E1">
        <w:t xml:space="preserve">essions begin </w:t>
      </w:r>
      <w:r w:rsidR="00B84968">
        <w:t xml:space="preserve">when </w:t>
      </w:r>
      <w:r w:rsidR="009628C1" w:rsidRPr="003D28E1">
        <w:t xml:space="preserve">the participant </w:t>
      </w:r>
      <w:r w:rsidR="00B84968">
        <w:t xml:space="preserve">arrives </w:t>
      </w:r>
      <w:r w:rsidR="009628C1" w:rsidRPr="003D28E1">
        <w:t>and complet</w:t>
      </w:r>
      <w:r w:rsidR="00B84968">
        <w:t>es the</w:t>
      </w:r>
      <w:r w:rsidR="009628C1" w:rsidRPr="003D28E1">
        <w:t xml:space="preserve"> assessments scheduled for </w:t>
      </w:r>
      <w:r w:rsidR="00B84968" w:rsidRPr="003D28E1">
        <w:t>th</w:t>
      </w:r>
      <w:r w:rsidR="00B84968">
        <w:t>at</w:t>
      </w:r>
      <w:r w:rsidR="00B84968" w:rsidRPr="003D28E1">
        <w:t xml:space="preserve"> </w:t>
      </w:r>
      <w:r w:rsidR="009628C1" w:rsidRPr="003D28E1">
        <w:t xml:space="preserve">morning.  </w:t>
      </w:r>
      <w:r w:rsidR="00B84968">
        <w:t>Researchers and nursing staff c</w:t>
      </w:r>
      <w:r w:rsidR="00B84968" w:rsidRPr="003D28E1">
        <w:t xml:space="preserve">heck </w:t>
      </w:r>
      <w:r w:rsidR="00B84968">
        <w:t>b</w:t>
      </w:r>
      <w:r w:rsidR="009628C1" w:rsidRPr="003D28E1">
        <w:t>lood pressure and pulse to make certain that they are in an acceptable range for proceeding with the dosing.</w:t>
      </w:r>
      <w:r w:rsidR="003415D8" w:rsidRPr="003D28E1">
        <w:t xml:space="preserve"> </w:t>
      </w:r>
      <w:r w:rsidR="00B84968">
        <w:t xml:space="preserve"> Perform u</w:t>
      </w:r>
      <w:r w:rsidR="00B84968" w:rsidRPr="003D28E1">
        <w:t xml:space="preserve">rine </w:t>
      </w:r>
      <w:r w:rsidR="003415D8" w:rsidRPr="003D28E1">
        <w:t>toxicology</w:t>
      </w:r>
      <w:r w:rsidR="00B84968">
        <w:t>,</w:t>
      </w:r>
      <w:r w:rsidR="003415D8" w:rsidRPr="003D28E1">
        <w:t xml:space="preserve"> and i</w:t>
      </w:r>
      <w:r w:rsidR="009628C1" w:rsidRPr="003D28E1">
        <w:t>f the participant is</w:t>
      </w:r>
      <w:r w:rsidR="00CC128B" w:rsidRPr="003D28E1">
        <w:t xml:space="preserve"> a</w:t>
      </w:r>
      <w:r w:rsidR="009628C1" w:rsidRPr="003D28E1">
        <w:t xml:space="preserve"> </w:t>
      </w:r>
      <w:r w:rsidR="00CC128B" w:rsidRPr="003D28E1">
        <w:t>woman</w:t>
      </w:r>
      <w:r w:rsidR="009628C1" w:rsidRPr="003D28E1">
        <w:t xml:space="preserve"> of childbearing age, </w:t>
      </w:r>
      <w:r w:rsidR="00B84968">
        <w:t xml:space="preserve">conduct </w:t>
      </w:r>
      <w:r w:rsidR="009628C1" w:rsidRPr="003D28E1">
        <w:t xml:space="preserve">a pregnancy test.  </w:t>
      </w:r>
    </w:p>
    <w:p w14:paraId="42461522" w14:textId="4A1DA288" w:rsidR="00755772" w:rsidRPr="005070F0" w:rsidRDefault="009628C1" w:rsidP="005A4D3B">
      <w:pPr>
        <w:pStyle w:val="Heading5"/>
      </w:pPr>
      <w:r w:rsidRPr="005070F0">
        <w:t xml:space="preserve">Session preparation </w:t>
      </w:r>
      <w:r w:rsidR="004B5314" w:rsidRPr="005070F0">
        <w:t>c</w:t>
      </w:r>
      <w:r w:rsidRPr="005070F0">
        <w:t xml:space="preserve">hecklist (gather and </w:t>
      </w:r>
      <w:r w:rsidR="00A37C82" w:rsidRPr="005070F0">
        <w:t>p</w:t>
      </w:r>
      <w:r w:rsidRPr="005070F0">
        <w:t>re</w:t>
      </w:r>
      <w:r w:rsidR="00A37C82" w:rsidRPr="005070F0">
        <w:t>pare items</w:t>
      </w:r>
      <w:r w:rsidRPr="005070F0">
        <w:t xml:space="preserve"> the morning of the session) </w:t>
      </w:r>
    </w:p>
    <w:p w14:paraId="15A58807" w14:textId="7B03C30E"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 xml:space="preserve">Room decor:  </w:t>
      </w:r>
      <w:r w:rsidR="0050315A" w:rsidRPr="003D28E1">
        <w:rPr>
          <w:rFonts w:asciiTheme="minorHAnsi" w:eastAsia="Arial" w:hAnsiTheme="minorHAnsi" w:cs="Arial"/>
        </w:rPr>
        <w:t xml:space="preserve">art, plants, </w:t>
      </w:r>
      <w:r w:rsidRPr="003D28E1">
        <w:rPr>
          <w:rFonts w:asciiTheme="minorHAnsi" w:eastAsia="Arial" w:hAnsiTheme="minorHAnsi" w:cs="Arial"/>
        </w:rPr>
        <w:t>flowers, f</w:t>
      </w:r>
      <w:r w:rsidR="0050315A" w:rsidRPr="003D28E1">
        <w:rPr>
          <w:rFonts w:asciiTheme="minorHAnsi" w:eastAsia="Arial" w:hAnsiTheme="minorHAnsi" w:cs="Arial"/>
        </w:rPr>
        <w:t>ood</w:t>
      </w:r>
      <w:r w:rsidRPr="003D28E1">
        <w:rPr>
          <w:rFonts w:asciiTheme="minorHAnsi" w:eastAsia="Arial" w:hAnsiTheme="minorHAnsi" w:cs="Arial"/>
        </w:rPr>
        <w:t xml:space="preserve"> </w:t>
      </w:r>
      <w:r w:rsidR="00CC128B" w:rsidRPr="003D28E1">
        <w:rPr>
          <w:rFonts w:asciiTheme="minorHAnsi" w:eastAsia="Arial" w:hAnsiTheme="minorHAnsi" w:cs="Arial"/>
        </w:rPr>
        <w:t>etc.</w:t>
      </w:r>
    </w:p>
    <w:p w14:paraId="0A6043BF" w14:textId="1248242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Sheets, blanket</w:t>
      </w:r>
      <w:r w:rsidR="0050315A" w:rsidRPr="003D28E1">
        <w:rPr>
          <w:rFonts w:asciiTheme="minorHAnsi" w:eastAsia="Arial" w:hAnsiTheme="minorHAnsi" w:cs="Arial"/>
        </w:rPr>
        <w:t>s</w:t>
      </w:r>
      <w:r w:rsidRPr="003D28E1">
        <w:rPr>
          <w:rFonts w:asciiTheme="minorHAnsi" w:eastAsia="Arial" w:hAnsiTheme="minorHAnsi" w:cs="Arial"/>
        </w:rPr>
        <w:t>, pillow</w:t>
      </w:r>
    </w:p>
    <w:p w14:paraId="18E4F176" w14:textId="220FF1D1" w:rsidR="00CC128B" w:rsidRPr="003D28E1" w:rsidRDefault="00CC128B"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Water-resistant sheet below cotton sheets in case of incontinence</w:t>
      </w:r>
    </w:p>
    <w:p w14:paraId="2A13A9A4" w14:textId="7777777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Emesis basin</w:t>
      </w:r>
    </w:p>
    <w:p w14:paraId="4F5FB558" w14:textId="7777777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Standardized music system ready with ambient speakers</w:t>
      </w:r>
    </w:p>
    <w:p w14:paraId="25BCD6B9" w14:textId="7777777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Eyeshades</w:t>
      </w:r>
    </w:p>
    <w:p w14:paraId="5886444F" w14:textId="77777777" w:rsidR="00755772" w:rsidRPr="003D28E1" w:rsidRDefault="009628C1" w:rsidP="00F72475">
      <w:pPr>
        <w:pStyle w:val="Normal1"/>
        <w:widowControl w:val="0"/>
        <w:numPr>
          <w:ilvl w:val="0"/>
          <w:numId w:val="3"/>
        </w:numPr>
        <w:spacing w:line="276" w:lineRule="auto"/>
        <w:rPr>
          <w:rFonts w:asciiTheme="minorHAnsi" w:eastAsia="Arial" w:hAnsiTheme="minorHAnsi" w:cs="Arial"/>
        </w:rPr>
      </w:pPr>
      <w:r w:rsidRPr="003D28E1">
        <w:rPr>
          <w:rFonts w:asciiTheme="minorHAnsi" w:eastAsia="Arial" w:hAnsiTheme="minorHAnsi" w:cs="Arial"/>
        </w:rPr>
        <w:t>Lamps and comfortable lighting</w:t>
      </w:r>
    </w:p>
    <w:p w14:paraId="31F76105" w14:textId="77777777" w:rsidR="00755772" w:rsidRPr="003D28E1" w:rsidRDefault="009628C1" w:rsidP="00F72475">
      <w:pPr>
        <w:pStyle w:val="Normal1"/>
        <w:widowControl w:val="0"/>
        <w:numPr>
          <w:ilvl w:val="0"/>
          <w:numId w:val="3"/>
        </w:numPr>
        <w:spacing w:line="276" w:lineRule="auto"/>
        <w:rPr>
          <w:rFonts w:asciiTheme="minorHAnsi" w:eastAsia="Arial" w:hAnsiTheme="minorHAnsi" w:cs="Arial"/>
        </w:rPr>
      </w:pPr>
      <w:r w:rsidRPr="003D28E1">
        <w:rPr>
          <w:rFonts w:asciiTheme="minorHAnsi" w:eastAsia="Arial" w:hAnsiTheme="minorHAnsi" w:cs="Arial"/>
        </w:rPr>
        <w:t>Art materials</w:t>
      </w:r>
    </w:p>
    <w:p w14:paraId="7A51B9E1" w14:textId="77777777" w:rsidR="00755772" w:rsidRPr="003D28E1" w:rsidRDefault="009628C1" w:rsidP="00F72475">
      <w:pPr>
        <w:pStyle w:val="Normal1"/>
        <w:widowControl w:val="0"/>
        <w:numPr>
          <w:ilvl w:val="0"/>
          <w:numId w:val="3"/>
        </w:numPr>
        <w:spacing w:line="276" w:lineRule="auto"/>
        <w:rPr>
          <w:rFonts w:asciiTheme="minorHAnsi" w:eastAsia="Arial" w:hAnsiTheme="minorHAnsi" w:cs="Arial"/>
        </w:rPr>
      </w:pPr>
      <w:r w:rsidRPr="003D28E1">
        <w:rPr>
          <w:rFonts w:asciiTheme="minorHAnsi" w:eastAsia="Arial" w:hAnsiTheme="minorHAnsi" w:cs="Arial"/>
        </w:rPr>
        <w:t>Air purifier</w:t>
      </w:r>
    </w:p>
    <w:p w14:paraId="2C54EE5E" w14:textId="7777777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Blood pressure machine or manual sphygmomanometer, as decided</w:t>
      </w:r>
    </w:p>
    <w:p w14:paraId="514948EA" w14:textId="7777777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Psilocybin or placebo medication</w:t>
      </w:r>
    </w:p>
    <w:p w14:paraId="037F1EC4" w14:textId="58BCB05F"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Rescue medication</w:t>
      </w:r>
      <w:r w:rsidR="00CC128B" w:rsidRPr="003D28E1">
        <w:rPr>
          <w:rFonts w:asciiTheme="minorHAnsi" w:eastAsia="Arial" w:hAnsiTheme="minorHAnsi" w:cs="Arial"/>
        </w:rPr>
        <w:t>s</w:t>
      </w:r>
      <w:r w:rsidRPr="003D28E1">
        <w:rPr>
          <w:rFonts w:asciiTheme="minorHAnsi" w:eastAsia="Arial" w:hAnsiTheme="minorHAnsi" w:cs="Arial"/>
        </w:rPr>
        <w:t>, PO and IM</w:t>
      </w:r>
    </w:p>
    <w:p w14:paraId="3ECBEBF1" w14:textId="77777777" w:rsidR="00755772" w:rsidRPr="003D28E1" w:rsidRDefault="009628C1" w:rsidP="00F72475">
      <w:pPr>
        <w:pStyle w:val="Normal1"/>
        <w:widowControl w:val="0"/>
        <w:numPr>
          <w:ilvl w:val="0"/>
          <w:numId w:val="3"/>
        </w:numPr>
        <w:spacing w:line="276" w:lineRule="auto"/>
        <w:rPr>
          <w:rFonts w:asciiTheme="minorHAnsi" w:hAnsiTheme="minorHAnsi"/>
        </w:rPr>
      </w:pPr>
      <w:r w:rsidRPr="003D28E1">
        <w:rPr>
          <w:rFonts w:asciiTheme="minorHAnsi" w:eastAsia="Arial" w:hAnsiTheme="minorHAnsi" w:cs="Arial"/>
        </w:rPr>
        <w:t>Monitor rating forms and vital sign forms as required</w:t>
      </w:r>
    </w:p>
    <w:p w14:paraId="6FA2F213" w14:textId="0555B541" w:rsidR="00755772" w:rsidRPr="004B5314" w:rsidRDefault="00DD72AF" w:rsidP="00DC11F2">
      <w:pPr>
        <w:pStyle w:val="Heading3"/>
      </w:pPr>
      <w:r>
        <w:lastRenderedPageBreak/>
        <w:t>7</w:t>
      </w:r>
      <w:r w:rsidR="006A0162">
        <w:t>.</w:t>
      </w:r>
      <w:r w:rsidR="00F703D7">
        <w:t>1</w:t>
      </w:r>
      <w:r>
        <w:t>.1</w:t>
      </w:r>
      <w:r w:rsidR="006A0162">
        <w:t xml:space="preserve"> </w:t>
      </w:r>
      <w:r w:rsidR="009628C1" w:rsidRPr="004B5314">
        <w:t>Check</w:t>
      </w:r>
      <w:r w:rsidR="004B5314" w:rsidRPr="004B5314">
        <w:t>-</w:t>
      </w:r>
      <w:r w:rsidR="005A4D3B">
        <w:t>I</w:t>
      </w:r>
      <w:r w:rsidR="009628C1" w:rsidRPr="004B5314">
        <w:t xml:space="preserve">n </w:t>
      </w:r>
    </w:p>
    <w:p w14:paraId="5BA12C59" w14:textId="0EE145F2" w:rsidR="00B84968" w:rsidRDefault="00B84968" w:rsidP="004B5314">
      <w:r>
        <w:t>R</w:t>
      </w:r>
      <w:r w:rsidR="009628C1" w:rsidRPr="003D28E1">
        <w:t xml:space="preserve">esearchers </w:t>
      </w:r>
      <w:r w:rsidR="0050315A" w:rsidRPr="003D28E1">
        <w:t xml:space="preserve">and nursing staff </w:t>
      </w:r>
      <w:r>
        <w:t xml:space="preserve">greet the participant </w:t>
      </w:r>
      <w:r w:rsidR="009628C1" w:rsidRPr="003D28E1">
        <w:t xml:space="preserve">and give standard medical/psychiatric assessments: </w:t>
      </w:r>
    </w:p>
    <w:p w14:paraId="19EF4376" w14:textId="7344FDAC" w:rsidR="00B84968" w:rsidRDefault="00B84968" w:rsidP="00F72475">
      <w:pPr>
        <w:pStyle w:val="Normal1"/>
        <w:widowControl w:val="0"/>
        <w:numPr>
          <w:ilvl w:val="0"/>
          <w:numId w:val="31"/>
        </w:numPr>
        <w:spacing w:before="29" w:line="276" w:lineRule="auto"/>
        <w:rPr>
          <w:rFonts w:asciiTheme="minorHAnsi" w:eastAsia="Arial" w:hAnsiTheme="minorHAnsi" w:cs="Arial"/>
        </w:rPr>
      </w:pPr>
      <w:r>
        <w:rPr>
          <w:rFonts w:asciiTheme="minorHAnsi" w:eastAsia="Arial" w:hAnsiTheme="minorHAnsi" w:cs="Arial"/>
        </w:rPr>
        <w:t xml:space="preserve">Check </w:t>
      </w:r>
      <w:r w:rsidR="009628C1" w:rsidRPr="003D28E1">
        <w:rPr>
          <w:rFonts w:asciiTheme="minorHAnsi" w:eastAsia="Arial" w:hAnsiTheme="minorHAnsi" w:cs="Arial"/>
        </w:rPr>
        <w:t xml:space="preserve">blood pressure and pulse for appropriateness for dosing, </w:t>
      </w:r>
    </w:p>
    <w:p w14:paraId="140EC268" w14:textId="4C63CCAF" w:rsidR="00B84968" w:rsidRDefault="00B84968" w:rsidP="00F72475">
      <w:pPr>
        <w:pStyle w:val="Normal1"/>
        <w:widowControl w:val="0"/>
        <w:numPr>
          <w:ilvl w:val="0"/>
          <w:numId w:val="31"/>
        </w:numPr>
        <w:spacing w:before="29" w:line="276" w:lineRule="auto"/>
        <w:rPr>
          <w:rFonts w:asciiTheme="minorHAnsi" w:eastAsia="Arial" w:hAnsiTheme="minorHAnsi" w:cs="Arial"/>
        </w:rPr>
      </w:pPr>
      <w:r>
        <w:rPr>
          <w:rFonts w:asciiTheme="minorHAnsi" w:eastAsia="Arial" w:hAnsiTheme="minorHAnsi" w:cs="Arial"/>
        </w:rPr>
        <w:t>E</w:t>
      </w:r>
      <w:r w:rsidRPr="003D28E1">
        <w:rPr>
          <w:rFonts w:asciiTheme="minorHAnsi" w:eastAsia="Arial" w:hAnsiTheme="minorHAnsi" w:cs="Arial"/>
        </w:rPr>
        <w:t>valuate</w:t>
      </w:r>
      <w:r>
        <w:rPr>
          <w:rFonts w:asciiTheme="minorHAnsi" w:eastAsia="Arial" w:hAnsiTheme="minorHAnsi" w:cs="Arial"/>
        </w:rPr>
        <w:t xml:space="preserve"> </w:t>
      </w:r>
      <w:r w:rsidR="009628C1" w:rsidRPr="003D28E1">
        <w:rPr>
          <w:rFonts w:asciiTheme="minorHAnsi" w:eastAsia="Arial" w:hAnsiTheme="minorHAnsi" w:cs="Arial"/>
        </w:rPr>
        <w:t>the participant for suicidality (</w:t>
      </w:r>
      <w:r>
        <w:rPr>
          <w:rFonts w:asciiTheme="minorHAnsi" w:eastAsia="Arial" w:hAnsiTheme="minorHAnsi" w:cs="Arial"/>
        </w:rPr>
        <w:t>a therapist will conduct</w:t>
      </w:r>
      <w:r w:rsidR="009628C1" w:rsidRPr="003D28E1">
        <w:rPr>
          <w:rFonts w:asciiTheme="minorHAnsi" w:eastAsia="Arial" w:hAnsiTheme="minorHAnsi" w:cs="Arial"/>
        </w:rPr>
        <w:t xml:space="preserve"> </w:t>
      </w:r>
      <w:r>
        <w:rPr>
          <w:rFonts w:asciiTheme="minorHAnsi" w:eastAsia="Arial" w:hAnsiTheme="minorHAnsi" w:cs="Arial"/>
        </w:rPr>
        <w:t xml:space="preserve">an </w:t>
      </w:r>
      <w:r w:rsidR="009628C1" w:rsidRPr="003D28E1">
        <w:rPr>
          <w:rFonts w:asciiTheme="minorHAnsi" w:eastAsia="Arial" w:hAnsiTheme="minorHAnsi" w:cs="Arial"/>
        </w:rPr>
        <w:t xml:space="preserve">emergency assessment and </w:t>
      </w:r>
      <w:r>
        <w:rPr>
          <w:rFonts w:asciiTheme="minorHAnsi" w:eastAsia="Arial" w:hAnsiTheme="minorHAnsi" w:cs="Arial"/>
        </w:rPr>
        <w:t xml:space="preserve">make a </w:t>
      </w:r>
      <w:r w:rsidR="009628C1" w:rsidRPr="003D28E1">
        <w:rPr>
          <w:rFonts w:asciiTheme="minorHAnsi" w:eastAsia="Arial" w:hAnsiTheme="minorHAnsi" w:cs="Arial"/>
        </w:rPr>
        <w:t>referral</w:t>
      </w:r>
      <w:r>
        <w:rPr>
          <w:rFonts w:asciiTheme="minorHAnsi" w:eastAsia="Arial" w:hAnsiTheme="minorHAnsi" w:cs="Arial"/>
        </w:rPr>
        <w:t>,</w:t>
      </w:r>
      <w:r w:rsidR="009628C1" w:rsidRPr="003D28E1">
        <w:rPr>
          <w:rFonts w:asciiTheme="minorHAnsi" w:eastAsia="Arial" w:hAnsiTheme="minorHAnsi" w:cs="Arial"/>
        </w:rPr>
        <w:t xml:space="preserve"> </w:t>
      </w:r>
      <w:r>
        <w:rPr>
          <w:rFonts w:asciiTheme="minorHAnsi" w:eastAsia="Arial" w:hAnsiTheme="minorHAnsi" w:cs="Arial"/>
        </w:rPr>
        <w:t>if</w:t>
      </w:r>
      <w:r w:rsidRPr="003D28E1">
        <w:rPr>
          <w:rFonts w:asciiTheme="minorHAnsi" w:eastAsia="Arial" w:hAnsiTheme="minorHAnsi" w:cs="Arial"/>
        </w:rPr>
        <w:t xml:space="preserve"> </w:t>
      </w:r>
      <w:r w:rsidR="009628C1" w:rsidRPr="003D28E1">
        <w:rPr>
          <w:rFonts w:asciiTheme="minorHAnsi" w:eastAsia="Arial" w:hAnsiTheme="minorHAnsi" w:cs="Arial"/>
        </w:rPr>
        <w:t xml:space="preserve">needed), </w:t>
      </w:r>
    </w:p>
    <w:p w14:paraId="6C18825F" w14:textId="3C61D10A" w:rsidR="00B84968" w:rsidRDefault="00B84968" w:rsidP="00F72475">
      <w:pPr>
        <w:pStyle w:val="Normal1"/>
        <w:widowControl w:val="0"/>
        <w:numPr>
          <w:ilvl w:val="0"/>
          <w:numId w:val="31"/>
        </w:numPr>
        <w:spacing w:before="29" w:line="276" w:lineRule="auto"/>
        <w:rPr>
          <w:rFonts w:asciiTheme="minorHAnsi" w:eastAsia="Arial" w:hAnsiTheme="minorHAnsi" w:cs="Arial"/>
        </w:rPr>
      </w:pPr>
      <w:r>
        <w:rPr>
          <w:rFonts w:asciiTheme="minorHAnsi" w:eastAsia="Arial" w:hAnsiTheme="minorHAnsi" w:cs="Arial"/>
        </w:rPr>
        <w:t xml:space="preserve">Conduct </w:t>
      </w:r>
      <w:r w:rsidR="009628C1" w:rsidRPr="003D28E1">
        <w:rPr>
          <w:rFonts w:asciiTheme="minorHAnsi" w:eastAsia="Arial" w:hAnsiTheme="minorHAnsi" w:cs="Arial"/>
        </w:rPr>
        <w:t>urine toxicology and</w:t>
      </w:r>
      <w:r>
        <w:rPr>
          <w:rFonts w:asciiTheme="minorHAnsi" w:eastAsia="Arial" w:hAnsiTheme="minorHAnsi" w:cs="Arial"/>
        </w:rPr>
        <w:t>, if appropriate,</w:t>
      </w:r>
      <w:r w:rsidR="009628C1" w:rsidRPr="003D28E1">
        <w:rPr>
          <w:rFonts w:asciiTheme="minorHAnsi" w:eastAsia="Arial" w:hAnsiTheme="minorHAnsi" w:cs="Arial"/>
        </w:rPr>
        <w:t xml:space="preserve"> </w:t>
      </w:r>
      <w:r>
        <w:rPr>
          <w:rFonts w:asciiTheme="minorHAnsi" w:eastAsia="Arial" w:hAnsiTheme="minorHAnsi" w:cs="Arial"/>
        </w:rPr>
        <w:t xml:space="preserve">a </w:t>
      </w:r>
      <w:r w:rsidR="00CC128B" w:rsidRPr="003D28E1">
        <w:rPr>
          <w:rFonts w:asciiTheme="minorHAnsi" w:eastAsia="Arial" w:hAnsiTheme="minorHAnsi" w:cs="Arial"/>
        </w:rPr>
        <w:t>pregnancy</w:t>
      </w:r>
      <w:r w:rsidR="00956B71">
        <w:rPr>
          <w:rFonts w:asciiTheme="minorHAnsi" w:eastAsia="Arial" w:hAnsiTheme="minorHAnsi" w:cs="Arial"/>
        </w:rPr>
        <w:t xml:space="preserve"> test</w:t>
      </w:r>
      <w:r w:rsidR="00CC128B" w:rsidRPr="003D28E1">
        <w:rPr>
          <w:rFonts w:asciiTheme="minorHAnsi" w:eastAsia="Arial" w:hAnsiTheme="minorHAnsi" w:cs="Arial"/>
        </w:rPr>
        <w:t>,</w:t>
      </w:r>
      <w:r>
        <w:rPr>
          <w:rFonts w:asciiTheme="minorHAnsi" w:eastAsia="Arial" w:hAnsiTheme="minorHAnsi" w:cs="Arial"/>
        </w:rPr>
        <w:t xml:space="preserve"> and</w:t>
      </w:r>
      <w:r w:rsidR="00CC128B" w:rsidRPr="003D28E1">
        <w:rPr>
          <w:rFonts w:asciiTheme="minorHAnsi" w:eastAsia="Arial" w:hAnsiTheme="minorHAnsi" w:cs="Arial"/>
        </w:rPr>
        <w:t xml:space="preserve"> </w:t>
      </w:r>
    </w:p>
    <w:p w14:paraId="592DC487" w14:textId="1F8DF8E6" w:rsidR="00755772" w:rsidRPr="003D28E1" w:rsidRDefault="00B84968" w:rsidP="00F72475">
      <w:pPr>
        <w:pStyle w:val="Normal1"/>
        <w:widowControl w:val="0"/>
        <w:numPr>
          <w:ilvl w:val="0"/>
          <w:numId w:val="31"/>
        </w:numPr>
        <w:spacing w:before="29" w:line="276" w:lineRule="auto"/>
        <w:rPr>
          <w:rFonts w:asciiTheme="minorHAnsi" w:eastAsia="Arial" w:hAnsiTheme="minorHAnsi" w:cs="Arial"/>
        </w:rPr>
      </w:pPr>
      <w:r>
        <w:rPr>
          <w:rFonts w:asciiTheme="minorHAnsi" w:eastAsia="Arial" w:hAnsiTheme="minorHAnsi" w:cs="Arial"/>
        </w:rPr>
        <w:t>A</w:t>
      </w:r>
      <w:r w:rsidR="00CC128B" w:rsidRPr="003D28E1">
        <w:rPr>
          <w:rFonts w:asciiTheme="minorHAnsi" w:eastAsia="Arial" w:hAnsiTheme="minorHAnsi" w:cs="Arial"/>
        </w:rPr>
        <w:t>sk</w:t>
      </w:r>
      <w:r w:rsidR="009628C1" w:rsidRPr="003D28E1">
        <w:rPr>
          <w:rFonts w:asciiTheme="minorHAnsi" w:eastAsia="Arial" w:hAnsiTheme="minorHAnsi" w:cs="Arial"/>
        </w:rPr>
        <w:t xml:space="preserve"> the participant about any changes in their medications.</w:t>
      </w:r>
    </w:p>
    <w:p w14:paraId="5ECB2028" w14:textId="319D833C" w:rsidR="00D76B20" w:rsidRPr="003D28E1" w:rsidRDefault="00D76B20">
      <w:pPr>
        <w:pStyle w:val="Normal1"/>
        <w:widowControl w:val="0"/>
        <w:spacing w:before="29" w:line="276" w:lineRule="auto"/>
        <w:ind w:left="140"/>
        <w:rPr>
          <w:rFonts w:asciiTheme="minorHAnsi" w:eastAsia="Arial" w:hAnsiTheme="minorHAnsi" w:cs="Arial"/>
        </w:rPr>
      </w:pPr>
    </w:p>
    <w:p w14:paraId="2C192C9D" w14:textId="24925E15" w:rsidR="00D76B20" w:rsidRPr="003D28E1" w:rsidRDefault="003C447A" w:rsidP="004B5314">
      <w:r>
        <w:t>Given that a lot of information was covered during preparation, we have found it useful to briefly review the following items with participants before they ingest the medication</w:t>
      </w:r>
      <w:r w:rsidR="00D76B20" w:rsidRPr="003D28E1">
        <w:t>:</w:t>
      </w:r>
    </w:p>
    <w:p w14:paraId="5CD13ADC" w14:textId="77777777"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Expectations for test day (minimum 6 hours, cannot leave the floor, will have at least one person in room with them at all times)</w:t>
      </w:r>
    </w:p>
    <w:p w14:paraId="61CBE0C3" w14:textId="7913B568"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 xml:space="preserve">Orient to bathroom location and procedure (participant to let us know if they need to </w:t>
      </w:r>
      <w:r w:rsidR="00956B71">
        <w:rPr>
          <w:rFonts w:asciiTheme="minorHAnsi" w:eastAsia="Arial" w:hAnsiTheme="minorHAnsi" w:cs="Arial"/>
        </w:rPr>
        <w:t>use the restroom and</w:t>
      </w:r>
      <w:r w:rsidRPr="003D28E1">
        <w:rPr>
          <w:rFonts w:asciiTheme="minorHAnsi" w:eastAsia="Arial" w:hAnsiTheme="minorHAnsi" w:cs="Arial"/>
        </w:rPr>
        <w:t>, will be escorted)</w:t>
      </w:r>
    </w:p>
    <w:p w14:paraId="657A86AF" w14:textId="59E9BD6F"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 xml:space="preserve">Trial of eyeshades and headphones (adjust </w:t>
      </w:r>
      <w:r w:rsidR="00956B71">
        <w:rPr>
          <w:rFonts w:asciiTheme="minorHAnsi" w:eastAsia="Arial" w:hAnsiTheme="minorHAnsi" w:cs="Arial"/>
        </w:rPr>
        <w:t xml:space="preserve">eyeshade </w:t>
      </w:r>
      <w:r w:rsidRPr="003D28E1">
        <w:rPr>
          <w:rFonts w:asciiTheme="minorHAnsi" w:eastAsia="Arial" w:hAnsiTheme="minorHAnsi" w:cs="Arial"/>
        </w:rPr>
        <w:t xml:space="preserve">straps, </w:t>
      </w:r>
      <w:r w:rsidR="00956B71">
        <w:rPr>
          <w:rFonts w:asciiTheme="minorHAnsi" w:eastAsia="Arial" w:hAnsiTheme="minorHAnsi" w:cs="Arial"/>
        </w:rPr>
        <w:t xml:space="preserve">headphone </w:t>
      </w:r>
      <w:r w:rsidRPr="003D28E1">
        <w:rPr>
          <w:rFonts w:asciiTheme="minorHAnsi" w:eastAsia="Arial" w:hAnsiTheme="minorHAnsi" w:cs="Arial"/>
        </w:rPr>
        <w:t>volume)</w:t>
      </w:r>
    </w:p>
    <w:p w14:paraId="288DCC5B" w14:textId="7715375E"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 xml:space="preserve">Food: </w:t>
      </w:r>
      <w:r w:rsidR="00956B71">
        <w:rPr>
          <w:rFonts w:asciiTheme="minorHAnsi" w:eastAsia="Arial" w:hAnsiTheme="minorHAnsi" w:cs="Arial"/>
        </w:rPr>
        <w:t>mention</w:t>
      </w:r>
      <w:r w:rsidRPr="003D28E1">
        <w:rPr>
          <w:rFonts w:asciiTheme="minorHAnsi" w:eastAsia="Arial" w:hAnsiTheme="minorHAnsi" w:cs="Arial"/>
        </w:rPr>
        <w:t xml:space="preserve"> snacks available, take lunch order in advance</w:t>
      </w:r>
    </w:p>
    <w:p w14:paraId="62E57E4C" w14:textId="77777777"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Review trip instructions, such as attitude of curiosity and acceptance to whatever arises, lean into experience rather than run away, ‘trust, let go, be open’</w:t>
      </w:r>
    </w:p>
    <w:p w14:paraId="192B0F24" w14:textId="77777777"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Review techniques for dealing with distress (focus on the breath, asking therapists for support)</w:t>
      </w:r>
    </w:p>
    <w:p w14:paraId="23F09047" w14:textId="29895247" w:rsidR="00D76B20" w:rsidRPr="003D28E1" w:rsidRDefault="00D76B20" w:rsidP="00F72475">
      <w:pPr>
        <w:pStyle w:val="Normal1"/>
        <w:widowControl w:val="0"/>
        <w:numPr>
          <w:ilvl w:val="1"/>
          <w:numId w:val="30"/>
        </w:numPr>
        <w:spacing w:before="29" w:line="276" w:lineRule="auto"/>
        <w:rPr>
          <w:rFonts w:asciiTheme="minorHAnsi" w:eastAsia="Arial" w:hAnsiTheme="minorHAnsi" w:cs="Arial"/>
        </w:rPr>
      </w:pPr>
      <w:r w:rsidRPr="003D28E1">
        <w:rPr>
          <w:rFonts w:asciiTheme="minorHAnsi" w:eastAsia="Arial" w:hAnsiTheme="minorHAnsi" w:cs="Arial"/>
        </w:rPr>
        <w:t xml:space="preserve">Reconfirm consent for </w:t>
      </w:r>
      <w:r w:rsidR="004B5314">
        <w:rPr>
          <w:rFonts w:asciiTheme="minorHAnsi" w:eastAsia="Arial" w:hAnsiTheme="minorHAnsi" w:cs="Arial"/>
        </w:rPr>
        <w:t>supportive physical contact</w:t>
      </w:r>
      <w:r w:rsidRPr="003D28E1">
        <w:rPr>
          <w:rFonts w:asciiTheme="minorHAnsi" w:eastAsia="Arial" w:hAnsiTheme="minorHAnsi" w:cs="Arial"/>
        </w:rPr>
        <w:t>, as well as assuring participant they can say no to these interventions at any time without offending therapists</w:t>
      </w:r>
    </w:p>
    <w:p w14:paraId="17938816" w14:textId="77777777" w:rsidR="00774505"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Review participant’s intention(s) for the session</w:t>
      </w:r>
    </w:p>
    <w:p w14:paraId="16108F8E" w14:textId="77777777" w:rsidR="00774505" w:rsidRPr="003D28E1" w:rsidRDefault="00774505"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 xml:space="preserve">Personal items brought by the participant will be available to them through the session.  </w:t>
      </w:r>
    </w:p>
    <w:p w14:paraId="732B8715" w14:textId="04FED230" w:rsidR="00774505" w:rsidRPr="003D28E1" w:rsidRDefault="00774505"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 xml:space="preserve">Vital signs will be monitored at 30-minute intervals for the first two hours, then hourly. </w:t>
      </w:r>
    </w:p>
    <w:p w14:paraId="6CDC81ED" w14:textId="259725D4" w:rsidR="00774505" w:rsidRPr="003D28E1" w:rsidRDefault="00774505"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Rescue medication will be available in the nearby research lab as detailed in the study protocol. After approximately five hours, art supplies may be offered to the participant.</w:t>
      </w:r>
    </w:p>
    <w:p w14:paraId="2D00047B" w14:textId="167B4915" w:rsidR="00D76B20" w:rsidRPr="003D28E1" w:rsidRDefault="00D76B20" w:rsidP="00F72475">
      <w:pPr>
        <w:pStyle w:val="Normal1"/>
        <w:widowControl w:val="0"/>
        <w:numPr>
          <w:ilvl w:val="0"/>
          <w:numId w:val="30"/>
        </w:numPr>
        <w:spacing w:before="29" w:line="276" w:lineRule="auto"/>
        <w:rPr>
          <w:rFonts w:asciiTheme="minorHAnsi" w:eastAsia="Arial" w:hAnsiTheme="minorHAnsi" w:cs="Arial"/>
        </w:rPr>
      </w:pPr>
      <w:r w:rsidRPr="003D28E1">
        <w:rPr>
          <w:rFonts w:asciiTheme="minorHAnsi" w:eastAsia="Arial" w:hAnsiTheme="minorHAnsi" w:cs="Arial"/>
        </w:rPr>
        <w:t>Final reminder that participant can ask therapists to help them with any needs as they arise</w:t>
      </w:r>
    </w:p>
    <w:p w14:paraId="69A6E98E" w14:textId="48FAAD40" w:rsidR="004B5314" w:rsidRDefault="00DD72AF" w:rsidP="00DC11F2">
      <w:pPr>
        <w:pStyle w:val="Heading3"/>
      </w:pPr>
      <w:r>
        <w:t>7</w:t>
      </w:r>
      <w:r w:rsidR="006A0162">
        <w:t>.</w:t>
      </w:r>
      <w:r>
        <w:t>1.</w:t>
      </w:r>
      <w:r w:rsidR="00F703D7">
        <w:t>2</w:t>
      </w:r>
      <w:r w:rsidR="006A0162">
        <w:t xml:space="preserve"> </w:t>
      </w:r>
      <w:r w:rsidR="009628C1" w:rsidRPr="003D28E1">
        <w:t xml:space="preserve">Dosing  </w:t>
      </w:r>
    </w:p>
    <w:p w14:paraId="3ED11D65" w14:textId="508DC40C" w:rsidR="00D76B20" w:rsidRPr="00C45A1E" w:rsidRDefault="00B94F6A" w:rsidP="004B5314">
      <w:r w:rsidRPr="00C45A1E">
        <w:t xml:space="preserve">After the supervising physician clears </w:t>
      </w:r>
      <w:r>
        <w:t>the participant for</w:t>
      </w:r>
      <w:r w:rsidRPr="00C45A1E">
        <w:t xml:space="preserve"> the dosing session, </w:t>
      </w:r>
      <w:r w:rsidR="00D12EB3">
        <w:t xml:space="preserve">the therapists have reviewed all preparatory information, and the participant is feeling ready, </w:t>
      </w:r>
      <w:r>
        <w:t xml:space="preserve">the therapists will </w:t>
      </w:r>
      <w:r w:rsidRPr="00C45A1E">
        <w:t xml:space="preserve">offer the participant the study medication. </w:t>
      </w:r>
      <w:r w:rsidR="00D12EB3">
        <w:t xml:space="preserve">In line with actively engaging participants in their own recover and promoting the sense that the patient is taking this </w:t>
      </w:r>
      <w:r w:rsidR="00D12EB3">
        <w:lastRenderedPageBreak/>
        <w:t xml:space="preserve">medication and embarking on the experience as a matter of their own choice, we offer the medication in a dish or vessel so that the participant can pick up the capsule and take it on their own accord (i.e. we are not directly administering the medication). </w:t>
      </w:r>
      <w:r w:rsidR="008A3F99">
        <w:t>The therapists</w:t>
      </w:r>
      <w:r>
        <w:t xml:space="preserve"> will i</w:t>
      </w:r>
      <w:r w:rsidRPr="00C45A1E">
        <w:t>nvite the</w:t>
      </w:r>
      <w:r w:rsidR="008A3F99">
        <w:t xml:space="preserve"> participant</w:t>
      </w:r>
      <w:r w:rsidRPr="00C45A1E">
        <w:t xml:space="preserve"> to drink an entire cup of water to help the capsule dissolve fully in the stomach.  </w:t>
      </w:r>
      <w:r w:rsidR="008A3F99">
        <w:t>After ingestion, t</w:t>
      </w:r>
      <w:r w:rsidRPr="00C45A1E">
        <w:t xml:space="preserve">he participant usually will want to speak for a few minutes </w:t>
      </w:r>
      <w:r w:rsidR="008A3F99">
        <w:t>prior to lying down and putting on eye shades and headphones</w:t>
      </w:r>
      <w:r w:rsidRPr="00C45A1E">
        <w:t xml:space="preserve">.  If the participant has not already done so by 30 minutes post-dosing, they should be encouraged to lie on the couch and begin turning their focus inward. Remind them that, if they feel comfortable to do so, putting on the eyeshades will facilitate their inward focus. </w:t>
      </w:r>
    </w:p>
    <w:p w14:paraId="12754F87" w14:textId="27966AD9" w:rsidR="00755772" w:rsidRPr="003D28E1" w:rsidRDefault="009628C1" w:rsidP="00B26AF6">
      <w:pPr>
        <w:pStyle w:val="Heading4"/>
        <w:rPr>
          <w:rFonts w:eastAsia="Arial"/>
        </w:rPr>
      </w:pPr>
      <w:r w:rsidRPr="003D28E1">
        <w:rPr>
          <w:rFonts w:eastAsia="Arial"/>
        </w:rPr>
        <w:t>Guidelines for therapist actions/attitudes during session</w:t>
      </w:r>
    </w:p>
    <w:p w14:paraId="63F03BF4" w14:textId="77777777" w:rsidR="00755772" w:rsidRPr="005A4D3B" w:rsidRDefault="009628C1" w:rsidP="005A4D3B">
      <w:pPr>
        <w:pStyle w:val="Heading5"/>
      </w:pPr>
      <w:r w:rsidRPr="005A4D3B">
        <w:t>Principles of non-intrusive presence</w:t>
      </w:r>
    </w:p>
    <w:p w14:paraId="2AB9CCD2" w14:textId="4E608D7C" w:rsidR="00755772" w:rsidRPr="005070F0" w:rsidRDefault="007D0F3D" w:rsidP="005070F0">
      <w:r w:rsidRPr="003D28E1">
        <w:tab/>
      </w:r>
      <w:r w:rsidR="009628C1" w:rsidRPr="003D28E1">
        <w:t xml:space="preserve">The </w:t>
      </w:r>
      <w:r w:rsidR="00B94F6A">
        <w:t xml:space="preserve">in-session </w:t>
      </w:r>
      <w:r w:rsidR="009628C1" w:rsidRPr="003D28E1">
        <w:t xml:space="preserve">therapist will maintain an attentive but non-intrusive presence. </w:t>
      </w:r>
      <w:r w:rsidR="00774505" w:rsidRPr="003D28E1">
        <w:t xml:space="preserve">Interactions with the participants should be supportive and non-intrusive, and </w:t>
      </w:r>
      <w:r w:rsidR="00C729AE" w:rsidRPr="003D28E1">
        <w:t xml:space="preserve">therapists should </w:t>
      </w:r>
      <w:r w:rsidR="00774505" w:rsidRPr="003D28E1">
        <w:t xml:space="preserve">not attempt any </w:t>
      </w:r>
      <w:r w:rsidR="00C729AE" w:rsidRPr="003D28E1">
        <w:t xml:space="preserve">significant </w:t>
      </w:r>
      <w:r w:rsidR="00774505" w:rsidRPr="003D28E1">
        <w:t xml:space="preserve">type of </w:t>
      </w:r>
      <w:r w:rsidR="00C729AE" w:rsidRPr="003D28E1">
        <w:t>psycho</w:t>
      </w:r>
      <w:r w:rsidR="00774505" w:rsidRPr="003D28E1">
        <w:t>therapeutic work</w:t>
      </w:r>
      <w:r w:rsidR="00956B71">
        <w:t>, except in addressing extremes of emotion or behavioral disruption</w:t>
      </w:r>
      <w:r w:rsidR="00774505" w:rsidRPr="003D28E1">
        <w:t xml:space="preserve">.  There will be an opportunity for brief check-ins during vital sign monitoring.  </w:t>
      </w:r>
      <w:r w:rsidR="009628C1" w:rsidRPr="003D28E1">
        <w:t>As a rule</w:t>
      </w:r>
      <w:r w:rsidR="00956B71">
        <w:t>,</w:t>
      </w:r>
      <w:r w:rsidR="009628C1" w:rsidRPr="003D28E1">
        <w:t xml:space="preserve"> the therapist will not engage with the subject during the session except in a supportive manner when sought by the subject</w:t>
      </w:r>
      <w:r w:rsidRPr="003D28E1">
        <w:t xml:space="preserve"> or if the participant appears in significant distress</w:t>
      </w:r>
      <w:r w:rsidR="009628C1" w:rsidRPr="003D28E1">
        <w:t>.</w:t>
      </w:r>
    </w:p>
    <w:p w14:paraId="34F36A3C" w14:textId="77777777" w:rsidR="00755772" w:rsidRPr="005A4D3B" w:rsidRDefault="009628C1" w:rsidP="005A4D3B">
      <w:pPr>
        <w:pStyle w:val="Heading5"/>
      </w:pPr>
      <w:r w:rsidRPr="005A4D3B">
        <w:t>Responding to invitations to talk</w:t>
      </w:r>
    </w:p>
    <w:p w14:paraId="0A95DF79" w14:textId="3EE5DBD1" w:rsidR="00755772" w:rsidRPr="005070F0" w:rsidRDefault="007D0F3D" w:rsidP="005070F0">
      <w:r w:rsidRPr="003D28E1">
        <w:tab/>
      </w:r>
      <w:r w:rsidR="009628C1" w:rsidRPr="003D28E1">
        <w:t xml:space="preserve">If the subject </w:t>
      </w:r>
      <w:r w:rsidRPr="003D28E1">
        <w:t>requests engagement</w:t>
      </w:r>
      <w:r w:rsidR="009628C1" w:rsidRPr="003D28E1">
        <w:t xml:space="preserve"> with the therapist</w:t>
      </w:r>
      <w:r w:rsidRPr="003D28E1">
        <w:t>,</w:t>
      </w:r>
      <w:r w:rsidR="00C729AE" w:rsidRPr="003D28E1">
        <w:t xml:space="preserve"> </w:t>
      </w:r>
      <w:r w:rsidR="009628C1" w:rsidRPr="003D28E1">
        <w:t>the therapist</w:t>
      </w:r>
      <w:r w:rsidRPr="003D28E1">
        <w:t xml:space="preserve">s </w:t>
      </w:r>
      <w:r w:rsidR="00B94F6A">
        <w:t>shall</w:t>
      </w:r>
      <w:r w:rsidRPr="003D28E1">
        <w:t xml:space="preserve"> listen</w:t>
      </w:r>
      <w:r w:rsidR="009628C1" w:rsidRPr="003D28E1">
        <w:t xml:space="preserve"> and respond in a supportive manner</w:t>
      </w:r>
      <w:r w:rsidR="00B94F6A">
        <w:t>.</w:t>
      </w:r>
      <w:r w:rsidR="00B94F6A" w:rsidRPr="003D28E1">
        <w:t xml:space="preserve"> </w:t>
      </w:r>
      <w:r w:rsidR="00B94F6A">
        <w:t>A</w:t>
      </w:r>
      <w:r w:rsidRPr="003D28E1">
        <w:t xml:space="preserve">fter a few minutes, </w:t>
      </w:r>
      <w:r w:rsidR="00B94F6A">
        <w:t xml:space="preserve">the therapist should </w:t>
      </w:r>
      <w:r w:rsidR="002A322E">
        <w:t xml:space="preserve">gently </w:t>
      </w:r>
      <w:r w:rsidR="009628C1" w:rsidRPr="003D28E1">
        <w:t xml:space="preserve">suggest the </w:t>
      </w:r>
      <w:r w:rsidR="002A322E">
        <w:t>participant</w:t>
      </w:r>
      <w:r w:rsidR="009628C1" w:rsidRPr="003D28E1">
        <w:t xml:space="preserve"> </w:t>
      </w:r>
      <w:r w:rsidR="002A322E">
        <w:t>resume an inward-directed focus, including the optional use of headphones and eyeshades. If the participant resists the suggestion, continue to work with them in a supportive and compassionate manner until they are ready to resume an inward focus. Note such instances as</w:t>
      </w:r>
      <w:r w:rsidR="00834897">
        <w:t xml:space="preserve"> they may represent experiential avoidance or other important processes to be discussed during debriefing. Note that d</w:t>
      </w:r>
      <w:r w:rsidR="00C729AE" w:rsidRPr="003D28E1">
        <w:t xml:space="preserve">ialogue may </w:t>
      </w:r>
      <w:r w:rsidR="00834897">
        <w:t xml:space="preserve">naturally </w:t>
      </w:r>
      <w:r w:rsidR="00C729AE" w:rsidRPr="003D28E1">
        <w:t>be more substantial towards the end of the session, as the medication is wearing off. As some sessions are placebo sessions, it will be more challenging to not engage in significant conversation, but therapists should attempt to conduct all experimental sessions in a similar manner</w:t>
      </w:r>
      <w:r w:rsidR="00834897">
        <w:t xml:space="preserve"> if the context is a clinical trial</w:t>
      </w:r>
      <w:r w:rsidR="00C729AE" w:rsidRPr="003D28E1">
        <w:t>.</w:t>
      </w:r>
    </w:p>
    <w:p w14:paraId="32AADFC7" w14:textId="77777777" w:rsidR="00755772" w:rsidRPr="005070F0" w:rsidRDefault="009628C1" w:rsidP="005A4D3B">
      <w:pPr>
        <w:pStyle w:val="Heading5"/>
      </w:pPr>
      <w:r w:rsidRPr="005070F0">
        <w:t>Responding to intense, painful affect states</w:t>
      </w:r>
    </w:p>
    <w:p w14:paraId="60579F52" w14:textId="1A96BD63" w:rsidR="00755772" w:rsidRPr="003D28E1" w:rsidRDefault="007D0F3D" w:rsidP="004B5314">
      <w:r w:rsidRPr="003D28E1">
        <w:tab/>
      </w:r>
      <w:r w:rsidR="009628C1" w:rsidRPr="003D28E1">
        <w:t>The therapist</w:t>
      </w:r>
      <w:r w:rsidR="009A0485" w:rsidRPr="003D28E1">
        <w:t>s</w:t>
      </w:r>
      <w:r w:rsidR="009628C1" w:rsidRPr="003D28E1">
        <w:t xml:space="preserve"> will gently encourage the subject to “lean in” or “go towards” intense or difficult affective states</w:t>
      </w:r>
      <w:r w:rsidR="009A0485" w:rsidRPr="003D28E1">
        <w:t>, rather than try to avoid or diminish them</w:t>
      </w:r>
      <w:r w:rsidR="009628C1" w:rsidRPr="003D28E1">
        <w:t>.</w:t>
      </w:r>
    </w:p>
    <w:p w14:paraId="1C87F850" w14:textId="77777777" w:rsidR="00755772" w:rsidRPr="003D28E1" w:rsidRDefault="00755772">
      <w:pPr>
        <w:pStyle w:val="Normal1"/>
        <w:widowControl w:val="0"/>
        <w:spacing w:before="29" w:line="276" w:lineRule="auto"/>
        <w:ind w:left="140"/>
        <w:rPr>
          <w:rFonts w:asciiTheme="minorHAnsi" w:eastAsia="Arial" w:hAnsiTheme="minorHAnsi" w:cs="Arial"/>
        </w:rPr>
      </w:pPr>
    </w:p>
    <w:p w14:paraId="274DE1A4" w14:textId="77777777" w:rsidR="00755772" w:rsidRPr="005070F0" w:rsidRDefault="009628C1" w:rsidP="005A4D3B">
      <w:pPr>
        <w:pStyle w:val="Heading5"/>
      </w:pPr>
      <w:r w:rsidRPr="005070F0">
        <w:lastRenderedPageBreak/>
        <w:t>Responding to agitation or restlessness</w:t>
      </w:r>
    </w:p>
    <w:p w14:paraId="734D36EA" w14:textId="578AA287" w:rsidR="009A0485" w:rsidRPr="005070F0" w:rsidRDefault="009A0485" w:rsidP="005070F0">
      <w:r w:rsidRPr="003D28E1">
        <w:tab/>
      </w:r>
      <w:r w:rsidR="009628C1" w:rsidRPr="003D28E1">
        <w:t>The therapist will encourage breathing exercises</w:t>
      </w:r>
      <w:r w:rsidR="00371D76" w:rsidRPr="003D28E1">
        <w:t xml:space="preserve"> and grounding techniques</w:t>
      </w:r>
      <w:r w:rsidRPr="003D28E1">
        <w:t xml:space="preserve">, as described </w:t>
      </w:r>
      <w:r w:rsidR="00371D76" w:rsidRPr="003D28E1">
        <w:t>above</w:t>
      </w:r>
      <w:r w:rsidRPr="003D28E1">
        <w:t>.  If th</w:t>
      </w:r>
      <w:r w:rsidR="00371D76" w:rsidRPr="003D28E1">
        <w:t>ese</w:t>
      </w:r>
      <w:r w:rsidRPr="003D28E1">
        <w:t xml:space="preserve"> </w:t>
      </w:r>
      <w:r w:rsidR="00371D76" w:rsidRPr="003D28E1">
        <w:t>are</w:t>
      </w:r>
      <w:r w:rsidRPr="003D28E1">
        <w:t xml:space="preserve"> not helpful, the participant will be invited to </w:t>
      </w:r>
      <w:r w:rsidR="009628C1" w:rsidRPr="003D28E1">
        <w:t>sit up</w:t>
      </w:r>
      <w:r w:rsidRPr="003D28E1">
        <w:t>, t</w:t>
      </w:r>
      <w:r w:rsidR="009628C1" w:rsidRPr="003D28E1">
        <w:t xml:space="preserve">ake off the </w:t>
      </w:r>
      <w:r w:rsidR="003665AB" w:rsidRPr="003D28E1">
        <w:t>eyeshades</w:t>
      </w:r>
      <w:r w:rsidRPr="003D28E1">
        <w:t xml:space="preserve"> and make visual contact with the therapists and the room.  The therapists may </w:t>
      </w:r>
      <w:r w:rsidR="009628C1" w:rsidRPr="003D28E1">
        <w:t>offe</w:t>
      </w:r>
      <w:r w:rsidRPr="003D28E1">
        <w:t>r</w:t>
      </w:r>
      <w:r w:rsidR="009628C1" w:rsidRPr="003D28E1">
        <w:t xml:space="preserve"> reassurance that such states are to be expected and</w:t>
      </w:r>
      <w:r w:rsidRPr="003D28E1">
        <w:t xml:space="preserve"> are likely to be short lived.  </w:t>
      </w:r>
    </w:p>
    <w:p w14:paraId="71F8EA38" w14:textId="77777777" w:rsidR="00755772" w:rsidRPr="005070F0" w:rsidRDefault="009628C1" w:rsidP="005A4D3B">
      <w:pPr>
        <w:pStyle w:val="Heading5"/>
      </w:pPr>
      <w:r w:rsidRPr="005070F0">
        <w:t>Responding to requests for contact</w:t>
      </w:r>
    </w:p>
    <w:p w14:paraId="75418291" w14:textId="441793B7" w:rsidR="00755772" w:rsidRPr="005070F0" w:rsidRDefault="009A0485" w:rsidP="005070F0">
      <w:r w:rsidRPr="003D28E1">
        <w:tab/>
      </w:r>
      <w:r w:rsidR="009628C1" w:rsidRPr="003D28E1">
        <w:t xml:space="preserve">The therapist will keep in mind the subject’s </w:t>
      </w:r>
      <w:r w:rsidRPr="003D28E1">
        <w:t>stated boundaries</w:t>
      </w:r>
      <w:r w:rsidR="009628C1" w:rsidRPr="003D28E1">
        <w:t xml:space="preserve"> regarding touch and as appropriate will respond </w:t>
      </w:r>
      <w:r w:rsidR="00F451FF">
        <w:t>to</w:t>
      </w:r>
      <w:r w:rsidR="00F451FF" w:rsidRPr="003D28E1">
        <w:t xml:space="preserve"> </w:t>
      </w:r>
      <w:r w:rsidR="009628C1" w:rsidRPr="003D28E1">
        <w:t xml:space="preserve">requests for physical </w:t>
      </w:r>
      <w:r w:rsidRPr="003D28E1">
        <w:t xml:space="preserve">contact.  </w:t>
      </w:r>
    </w:p>
    <w:p w14:paraId="6D3AF147" w14:textId="77777777" w:rsidR="00755772" w:rsidRPr="005070F0" w:rsidRDefault="009628C1" w:rsidP="005A4D3B">
      <w:pPr>
        <w:pStyle w:val="Heading5"/>
      </w:pPr>
      <w:r w:rsidRPr="005070F0">
        <w:t>Responding to marked agitation</w:t>
      </w:r>
    </w:p>
    <w:p w14:paraId="28C48E36" w14:textId="38DE52B4" w:rsidR="00F451FF" w:rsidRPr="005070F0" w:rsidRDefault="00F451FF" w:rsidP="005070F0">
      <w:r w:rsidRPr="00F451FF">
        <w:tab/>
        <w:t>If the subject displays significant or marked agitation and previously mentioned interventions fail, the therapist will consult with the physician regarding the possible administration of benzodiazepine or antipsychotic medication.  Medical intervention will be utilized only when agitation is persistent, and no other means to help relieve the agitation are effective.</w:t>
      </w:r>
    </w:p>
    <w:p w14:paraId="39110C06" w14:textId="1B79BFEC" w:rsidR="00755772" w:rsidRPr="005070F0" w:rsidRDefault="009628C1" w:rsidP="005A4D3B">
      <w:pPr>
        <w:pStyle w:val="Heading5"/>
      </w:pPr>
      <w:r w:rsidRPr="005070F0">
        <w:t>Responding to marked, persistent paranoid reactions</w:t>
      </w:r>
    </w:p>
    <w:p w14:paraId="5174815E" w14:textId="79B20E91" w:rsidR="00755772" w:rsidRPr="005070F0" w:rsidRDefault="009A0485" w:rsidP="005070F0">
      <w:r w:rsidRPr="003D28E1">
        <w:tab/>
      </w:r>
      <w:r w:rsidR="009628C1" w:rsidRPr="003D28E1">
        <w:t>If the subject presents with significant persistent paranoia the therapist</w:t>
      </w:r>
      <w:r w:rsidR="003665AB">
        <w:t>s must strive to</w:t>
      </w:r>
      <w:r w:rsidR="009628C1" w:rsidRPr="003D28E1">
        <w:t xml:space="preserve"> remain calm and present. The therapist </w:t>
      </w:r>
      <w:r w:rsidR="00371D76" w:rsidRPr="003D28E1">
        <w:t xml:space="preserve">should </w:t>
      </w:r>
      <w:r w:rsidRPr="003D28E1">
        <w:t>reassure</w:t>
      </w:r>
      <w:r w:rsidR="009628C1" w:rsidRPr="003D28E1">
        <w:t xml:space="preserve"> the subject that they are safe and </w:t>
      </w:r>
      <w:r w:rsidRPr="003D28E1">
        <w:t>offer a reminder that they have taken a powerful medicine that is affecting their thinking.  It is useful to remind the participant that their e</w:t>
      </w:r>
      <w:r w:rsidR="009628C1" w:rsidRPr="003D28E1">
        <w:t xml:space="preserve">xperience will </w:t>
      </w:r>
      <w:r w:rsidR="00F451FF">
        <w:t>end within [x] hours</w:t>
      </w:r>
      <w:r w:rsidR="009628C1" w:rsidRPr="003D28E1">
        <w:t xml:space="preserve"> and </w:t>
      </w:r>
      <w:r w:rsidRPr="003D28E1">
        <w:t>symptoms they are having w</w:t>
      </w:r>
      <w:r w:rsidR="009628C1" w:rsidRPr="003D28E1">
        <w:t>ill likely resolve</w:t>
      </w:r>
      <w:r w:rsidRPr="003D28E1">
        <w:t xml:space="preserve"> quickly</w:t>
      </w:r>
      <w:r w:rsidR="009628C1" w:rsidRPr="003D28E1">
        <w:t xml:space="preserve">. </w:t>
      </w:r>
    </w:p>
    <w:p w14:paraId="7D93D514" w14:textId="77777777" w:rsidR="00755772" w:rsidRPr="005070F0" w:rsidRDefault="009628C1" w:rsidP="005A4D3B">
      <w:pPr>
        <w:pStyle w:val="Heading5"/>
      </w:pPr>
      <w:r w:rsidRPr="005070F0">
        <w:t>Responding to urge to undress or move about the room</w:t>
      </w:r>
    </w:p>
    <w:p w14:paraId="76F47A2E" w14:textId="32C2E403" w:rsidR="00755772" w:rsidRPr="005070F0" w:rsidRDefault="009A0485" w:rsidP="005070F0">
      <w:r w:rsidRPr="003D28E1">
        <w:tab/>
      </w:r>
      <w:r w:rsidR="009628C1" w:rsidRPr="003D28E1">
        <w:t>If the subject begins to undress or expresses a desire to undress</w:t>
      </w:r>
      <w:r w:rsidR="00C73AAC" w:rsidRPr="003D28E1">
        <w:t>,</w:t>
      </w:r>
      <w:r w:rsidR="009628C1" w:rsidRPr="003D28E1">
        <w:t xml:space="preserve"> </w:t>
      </w:r>
      <w:r w:rsidRPr="003D28E1">
        <w:t>the therapist</w:t>
      </w:r>
      <w:r w:rsidR="009628C1" w:rsidRPr="003D28E1">
        <w:t xml:space="preserve"> will remind them </w:t>
      </w:r>
      <w:r w:rsidRPr="003D28E1">
        <w:t xml:space="preserve">of their commitment to remain fully dressed.  </w:t>
      </w:r>
      <w:r w:rsidR="009628C1" w:rsidRPr="003D28E1">
        <w:t xml:space="preserve">  </w:t>
      </w:r>
      <w:r w:rsidRPr="003D28E1">
        <w:t>If necessary, this will become a firm instruction</w:t>
      </w:r>
      <w:r w:rsidR="009628C1" w:rsidRPr="003D28E1">
        <w:t>.  If the subject desires to move about the room</w:t>
      </w:r>
      <w:r w:rsidRPr="003D28E1">
        <w:t>,</w:t>
      </w:r>
      <w:r w:rsidR="009628C1" w:rsidRPr="003D28E1">
        <w:t xml:space="preserve"> </w:t>
      </w:r>
      <w:r w:rsidRPr="003D28E1">
        <w:t>the therapist</w:t>
      </w:r>
      <w:r w:rsidR="009628C1" w:rsidRPr="003D28E1">
        <w:t xml:space="preserve"> </w:t>
      </w:r>
      <w:r w:rsidR="003665AB" w:rsidRPr="003D28E1">
        <w:t>will encourage</w:t>
      </w:r>
      <w:r w:rsidR="009628C1" w:rsidRPr="003D28E1">
        <w:t xml:space="preserve"> </w:t>
      </w:r>
      <w:r w:rsidR="0066789F" w:rsidRPr="003D28E1">
        <w:t xml:space="preserve">the participant to enjoy this activity briefly, and return to </w:t>
      </w:r>
      <w:r w:rsidR="00C73AAC" w:rsidRPr="003D28E1">
        <w:t>sitting or lying on the couch</w:t>
      </w:r>
      <w:r w:rsidR="0066789F" w:rsidRPr="003D28E1">
        <w:t xml:space="preserve"> before too long.  </w:t>
      </w:r>
      <w:r w:rsidR="009628C1" w:rsidRPr="003D28E1">
        <w:t xml:space="preserve"> </w:t>
      </w:r>
    </w:p>
    <w:p w14:paraId="1C002409" w14:textId="691C04E9" w:rsidR="00755772" w:rsidRPr="003D28E1" w:rsidRDefault="009628C1" w:rsidP="00B26AF6">
      <w:pPr>
        <w:pStyle w:val="Heading4"/>
        <w:rPr>
          <w:rFonts w:eastAsia="Arial"/>
        </w:rPr>
      </w:pPr>
      <w:r w:rsidRPr="003D28E1">
        <w:rPr>
          <w:rFonts w:eastAsia="Arial"/>
        </w:rPr>
        <w:t xml:space="preserve">Therapist’s </w:t>
      </w:r>
      <w:r w:rsidR="00FA7C1C">
        <w:rPr>
          <w:rFonts w:eastAsia="Arial"/>
        </w:rPr>
        <w:t>r</w:t>
      </w:r>
      <w:r w:rsidRPr="003D28E1">
        <w:rPr>
          <w:rFonts w:eastAsia="Arial"/>
        </w:rPr>
        <w:t>ole/</w:t>
      </w:r>
      <w:r w:rsidR="00FA7C1C">
        <w:rPr>
          <w:rFonts w:eastAsia="Arial"/>
        </w:rPr>
        <w:t>a</w:t>
      </w:r>
      <w:r w:rsidRPr="003D28E1">
        <w:rPr>
          <w:rFonts w:eastAsia="Arial"/>
        </w:rPr>
        <w:t>ttitude/</w:t>
      </w:r>
      <w:r w:rsidR="00FA7C1C">
        <w:rPr>
          <w:rFonts w:eastAsia="Arial"/>
        </w:rPr>
        <w:t>f</w:t>
      </w:r>
      <w:r w:rsidRPr="003D28E1">
        <w:rPr>
          <w:rFonts w:eastAsia="Arial"/>
        </w:rPr>
        <w:t>rame</w:t>
      </w:r>
      <w:r w:rsidR="00FA7C1C">
        <w:rPr>
          <w:rFonts w:eastAsia="Arial"/>
        </w:rPr>
        <w:t>-</w:t>
      </w:r>
      <w:r w:rsidRPr="003D28E1">
        <w:rPr>
          <w:rFonts w:eastAsia="Arial"/>
        </w:rPr>
        <w:t>of</w:t>
      </w:r>
      <w:r w:rsidR="00FA7C1C">
        <w:rPr>
          <w:rFonts w:eastAsia="Arial"/>
        </w:rPr>
        <w:t>-m</w:t>
      </w:r>
      <w:r w:rsidRPr="003D28E1">
        <w:rPr>
          <w:rFonts w:eastAsia="Arial"/>
        </w:rPr>
        <w:t xml:space="preserve">ind </w:t>
      </w:r>
      <w:r w:rsidR="00FA7C1C">
        <w:rPr>
          <w:rFonts w:eastAsia="Arial"/>
        </w:rPr>
        <w:t>d</w:t>
      </w:r>
      <w:r w:rsidRPr="003D28E1">
        <w:rPr>
          <w:rFonts w:eastAsia="Arial"/>
        </w:rPr>
        <w:t xml:space="preserve">uring </w:t>
      </w:r>
      <w:r w:rsidR="00FA7C1C">
        <w:rPr>
          <w:rFonts w:eastAsia="Arial"/>
        </w:rPr>
        <w:t>p</w:t>
      </w:r>
      <w:r w:rsidRPr="003D28E1">
        <w:rPr>
          <w:rFonts w:eastAsia="Arial"/>
        </w:rPr>
        <w:t>sychedelic-</w:t>
      </w:r>
      <w:r w:rsidR="00FA7C1C">
        <w:rPr>
          <w:rFonts w:eastAsia="Arial"/>
        </w:rPr>
        <w:t>a</w:t>
      </w:r>
      <w:r w:rsidRPr="003D28E1">
        <w:rPr>
          <w:rFonts w:eastAsia="Arial"/>
        </w:rPr>
        <w:t xml:space="preserve">ssisted </w:t>
      </w:r>
      <w:r w:rsidR="00FA7C1C">
        <w:rPr>
          <w:rFonts w:eastAsia="Arial"/>
        </w:rPr>
        <w:t>s</w:t>
      </w:r>
      <w:r w:rsidRPr="003D28E1">
        <w:rPr>
          <w:rFonts w:eastAsia="Arial"/>
        </w:rPr>
        <w:t>essions</w:t>
      </w:r>
    </w:p>
    <w:p w14:paraId="4C732158" w14:textId="07CE5A3A" w:rsidR="00755772" w:rsidRPr="003D28E1" w:rsidRDefault="00F451FF" w:rsidP="004B5314">
      <w:r>
        <w:t>The therapist’s c</w:t>
      </w:r>
      <w:r w:rsidRPr="003D28E1">
        <w:t xml:space="preserve">alm </w:t>
      </w:r>
      <w:r w:rsidR="009628C1" w:rsidRPr="003D28E1">
        <w:t xml:space="preserve">attentive self-awareness </w:t>
      </w:r>
      <w:r>
        <w:t>benefit both them and the participant</w:t>
      </w:r>
      <w:r w:rsidR="009628C1" w:rsidRPr="003D28E1">
        <w:t xml:space="preserve"> during the dosing sessions.  An empathic presence during the session will offer the best support to the participant.   In so doing, the therapist encourage</w:t>
      </w:r>
      <w:r>
        <w:t>s</w:t>
      </w:r>
      <w:r w:rsidR="009628C1" w:rsidRPr="003D28E1">
        <w:t xml:space="preserve"> the participant to stay present with </w:t>
      </w:r>
      <w:r>
        <w:t xml:space="preserve">their </w:t>
      </w:r>
      <w:r w:rsidR="009628C1" w:rsidRPr="003D28E1">
        <w:t xml:space="preserve">inner experience, and they create a safe environment that fosters willingness to remain open to new, challenging perceptions that may arise.   </w:t>
      </w:r>
    </w:p>
    <w:p w14:paraId="77D31005" w14:textId="128CBFE1" w:rsidR="00755772" w:rsidRPr="003D28E1" w:rsidRDefault="009628C1" w:rsidP="004B5314">
      <w:r w:rsidRPr="003D28E1">
        <w:t xml:space="preserve">The intensity of the therapeutic experience for the participant is affected by the therapist's capacity to remain calm in the face of highly intense emotion and expressiveness.  </w:t>
      </w:r>
      <w:r w:rsidRPr="003D28E1">
        <w:lastRenderedPageBreak/>
        <w:t xml:space="preserve">The </w:t>
      </w:r>
      <w:r w:rsidR="0066789F" w:rsidRPr="003D28E1">
        <w:t xml:space="preserve">processes of </w:t>
      </w:r>
      <w:r w:rsidR="003665AB">
        <w:t>“</w:t>
      </w:r>
      <w:r w:rsidR="0066789F" w:rsidRPr="003D28E1">
        <w:t>reperceiving</w:t>
      </w:r>
      <w:r w:rsidR="003665AB">
        <w:t>”</w:t>
      </w:r>
      <w:r w:rsidR="0066789F" w:rsidRPr="003D28E1">
        <w:t xml:space="preserve"> and radical self-acceptance need</w:t>
      </w:r>
      <w:r w:rsidRPr="003D28E1">
        <w:t xml:space="preserve"> to be modeled by the therapists in order for the participant to have the best chance of learning these skills.   When needed, the therapists </w:t>
      </w:r>
      <w:r w:rsidR="0066789F" w:rsidRPr="003D28E1">
        <w:t>may</w:t>
      </w:r>
      <w:r w:rsidR="00443902" w:rsidRPr="003D28E1">
        <w:t xml:space="preserve"> </w:t>
      </w:r>
      <w:r w:rsidRPr="003D28E1">
        <w:t xml:space="preserve">offer assistance to the participant </w:t>
      </w:r>
      <w:r w:rsidR="0066789F" w:rsidRPr="003D28E1">
        <w:t>in</w:t>
      </w:r>
      <w:r w:rsidRPr="003D28E1">
        <w:t xml:space="preserve"> managing difficulty or confusion, while fostering the awareness that the participant’s relationship with the medicine is the primary source </w:t>
      </w:r>
      <w:r w:rsidR="0066789F" w:rsidRPr="003D28E1">
        <w:t>of healing</w:t>
      </w:r>
      <w:r w:rsidRPr="003D28E1">
        <w:t xml:space="preserve">. </w:t>
      </w:r>
    </w:p>
    <w:p w14:paraId="51D19907" w14:textId="132EC69B" w:rsidR="00755772" w:rsidRPr="005070F0" w:rsidRDefault="009628C1" w:rsidP="005070F0">
      <w:r w:rsidRPr="003D28E1">
        <w:t xml:space="preserve">The therapists </w:t>
      </w:r>
      <w:r w:rsidR="0066789F" w:rsidRPr="003D28E1">
        <w:t xml:space="preserve">hold </w:t>
      </w:r>
      <w:r w:rsidRPr="003D28E1">
        <w:t xml:space="preserve">in mind any intentions for the session that the participant has identified during </w:t>
      </w:r>
      <w:r w:rsidR="00C73AAC" w:rsidRPr="003D28E1">
        <w:t>preparatory</w:t>
      </w:r>
      <w:r w:rsidRPr="003D28E1">
        <w:t xml:space="preserve"> sessions, while also allowing for additional, perhaps unexpected, psychic material to emerge.  They also consider individual psychological factors that may impact the therapeutic relationship (transference and countertransference) and </w:t>
      </w:r>
      <w:r w:rsidR="0066789F" w:rsidRPr="003D28E1">
        <w:t>seek to offer</w:t>
      </w:r>
      <w:r w:rsidRPr="003D28E1">
        <w:t xml:space="preserve"> specific</w:t>
      </w:r>
      <w:r w:rsidR="0066789F" w:rsidRPr="003D28E1">
        <w:t xml:space="preserve"> </w:t>
      </w:r>
      <w:r w:rsidRPr="003D28E1">
        <w:t>intervention</w:t>
      </w:r>
      <w:r w:rsidR="0066789F" w:rsidRPr="003D28E1">
        <w:t>s</w:t>
      </w:r>
      <w:r w:rsidRPr="003D28E1">
        <w:t xml:space="preserve"> that will be best suited to that </w:t>
      </w:r>
      <w:r w:rsidR="0066789F" w:rsidRPr="003D28E1">
        <w:t xml:space="preserve">particular </w:t>
      </w:r>
      <w:r w:rsidRPr="003D28E1">
        <w:t>individual</w:t>
      </w:r>
      <w:r w:rsidR="0066789F" w:rsidRPr="003D28E1">
        <w:t>, at that point in time</w:t>
      </w:r>
      <w:r w:rsidRPr="003D28E1">
        <w:t>.</w:t>
      </w:r>
    </w:p>
    <w:p w14:paraId="70E87E87" w14:textId="04A5C9BD" w:rsidR="00755772" w:rsidRPr="00B26AF6" w:rsidRDefault="00DD72AF" w:rsidP="00DC11F2">
      <w:pPr>
        <w:pStyle w:val="Heading3"/>
      </w:pPr>
      <w:r>
        <w:t>7.1</w:t>
      </w:r>
      <w:r w:rsidR="00B26AF6">
        <w:t>.</w:t>
      </w:r>
      <w:r w:rsidR="00F703D7">
        <w:t>3</w:t>
      </w:r>
      <w:r w:rsidR="00B26AF6">
        <w:t xml:space="preserve"> </w:t>
      </w:r>
      <w:r w:rsidR="009628C1" w:rsidRPr="00B26AF6">
        <w:t>First Narrative Telling (15-</w:t>
      </w:r>
      <w:r w:rsidR="00F451FF" w:rsidRPr="00B26AF6">
        <w:t xml:space="preserve">60 </w:t>
      </w:r>
      <w:r w:rsidR="009628C1" w:rsidRPr="00B26AF6">
        <w:t xml:space="preserve">minutes) </w:t>
      </w:r>
    </w:p>
    <w:p w14:paraId="2F20263A" w14:textId="21193F7E" w:rsidR="00755772" w:rsidRPr="005070F0" w:rsidRDefault="00443902" w:rsidP="005070F0">
      <w:r w:rsidRPr="003D28E1">
        <w:tab/>
      </w:r>
      <w:r w:rsidR="009628C1" w:rsidRPr="003D28E1">
        <w:t>Toward the end of the session</w:t>
      </w:r>
      <w:r w:rsidRPr="003D28E1">
        <w:t>,</w:t>
      </w:r>
      <w:r w:rsidR="009628C1" w:rsidRPr="003D28E1">
        <w:t xml:space="preserve"> the participant will be invited to </w:t>
      </w:r>
      <w:r w:rsidR="00F451FF">
        <w:t>talk</w:t>
      </w:r>
      <w:r w:rsidR="00F451FF" w:rsidRPr="003D28E1">
        <w:t xml:space="preserve"> </w:t>
      </w:r>
      <w:r w:rsidR="00C73AAC" w:rsidRPr="003D28E1">
        <w:t>about</w:t>
      </w:r>
      <w:r w:rsidRPr="003D28E1">
        <w:t xml:space="preserve"> </w:t>
      </w:r>
      <w:r w:rsidR="009628C1" w:rsidRPr="003D28E1">
        <w:t>the experienc</w:t>
      </w:r>
      <w:r w:rsidRPr="003D28E1">
        <w:t>e</w:t>
      </w:r>
      <w:r w:rsidR="009628C1" w:rsidRPr="003D28E1">
        <w:t xml:space="preserve"> they </w:t>
      </w:r>
      <w:r w:rsidR="00F451FF">
        <w:t>just</w:t>
      </w:r>
      <w:r w:rsidR="00F451FF" w:rsidRPr="003D28E1">
        <w:t xml:space="preserve"> </w:t>
      </w:r>
      <w:r w:rsidR="009628C1" w:rsidRPr="003D28E1">
        <w:t>had</w:t>
      </w:r>
      <w:r w:rsidRPr="003D28E1">
        <w:t>, the emotions it evoked and their in-the-moment reflection on their journey</w:t>
      </w:r>
      <w:r w:rsidR="009628C1" w:rsidRPr="003D28E1">
        <w:t>. The therapist will focus on eliciting phenomenology, rather than interpreting</w:t>
      </w:r>
      <w:r w:rsidRPr="003D28E1">
        <w:t xml:space="preserve"> or guiding this report.</w:t>
      </w:r>
      <w:r w:rsidR="00C73AAC" w:rsidRPr="003D28E1">
        <w:t xml:space="preserve"> </w:t>
      </w:r>
      <w:r w:rsidR="009628C1" w:rsidRPr="003D28E1">
        <w:t>Notes will be taken</w:t>
      </w:r>
      <w:r w:rsidRPr="003D28E1">
        <w:t xml:space="preserve"> by one of the therapists</w:t>
      </w:r>
      <w:r w:rsidR="00C73AAC" w:rsidRPr="003D28E1">
        <w:t xml:space="preserve">, which </w:t>
      </w:r>
      <w:r w:rsidR="003665AB">
        <w:t xml:space="preserve">are normally </w:t>
      </w:r>
      <w:r w:rsidRPr="003D28E1">
        <w:t>give</w:t>
      </w:r>
      <w:r w:rsidR="00C73AAC" w:rsidRPr="003D28E1">
        <w:t>n to</w:t>
      </w:r>
      <w:r w:rsidRPr="003D28E1">
        <w:t xml:space="preserve"> the participant to take home as a memory aid.  It is valuable to use the principles of “active listening</w:t>
      </w:r>
      <w:r w:rsidR="00C73AAC" w:rsidRPr="003D28E1">
        <w:t>,</w:t>
      </w:r>
      <w:r w:rsidRPr="003D28E1">
        <w:t xml:space="preserve">” namely:  asking open ended questions, inquiring for details and associations, avoidance of “why” questions and supporting a </w:t>
      </w:r>
      <w:r w:rsidR="00CB4E7B" w:rsidRPr="003D28E1">
        <w:t>free-flowing</w:t>
      </w:r>
      <w:r w:rsidRPr="003D28E1">
        <w:t xml:space="preserve"> report that isn’t concerned with logic, rationality or productivity.  This may last between 15 minutes and an hour depending on the participant.  Following this (or during it) the participant will be offered water, juice, fruit and snacks to satisfy hunger and facilitate the return to ordinary consciousness.  </w:t>
      </w:r>
    </w:p>
    <w:p w14:paraId="7F675D07" w14:textId="61933CC2" w:rsidR="00755772" w:rsidRPr="003D28E1" w:rsidRDefault="00DD72AF" w:rsidP="00DC11F2">
      <w:pPr>
        <w:pStyle w:val="Heading3"/>
      </w:pPr>
      <w:r>
        <w:t>7.1</w:t>
      </w:r>
      <w:r w:rsidR="00B26AF6">
        <w:t>.</w:t>
      </w:r>
      <w:r w:rsidR="00F703D7">
        <w:t>4</w:t>
      </w:r>
      <w:r w:rsidR="00B26AF6">
        <w:t xml:space="preserve"> </w:t>
      </w:r>
      <w:r w:rsidR="009628C1" w:rsidRPr="003D28E1">
        <w:t>Departure</w:t>
      </w:r>
    </w:p>
    <w:p w14:paraId="3B68CD34" w14:textId="52111470" w:rsidR="00755772" w:rsidRDefault="00443902" w:rsidP="004B5314">
      <w:r w:rsidRPr="003D28E1">
        <w:tab/>
      </w:r>
      <w:r w:rsidR="009628C1" w:rsidRPr="005070F0">
        <w:t xml:space="preserve">About 6-7 hours after ingestion of the study medication, the majority of psilocybin effects </w:t>
      </w:r>
      <w:r w:rsidRPr="005070F0">
        <w:t xml:space="preserve">are likely to </w:t>
      </w:r>
      <w:r w:rsidR="009628C1" w:rsidRPr="005070F0">
        <w:t xml:space="preserve">have abated and the participant should be capable of sitting up, </w:t>
      </w:r>
      <w:r w:rsidR="00C22B25" w:rsidRPr="005070F0">
        <w:t xml:space="preserve">ambulating, </w:t>
      </w:r>
      <w:r w:rsidR="009628C1" w:rsidRPr="005070F0">
        <w:t>conversing, and eatin</w:t>
      </w:r>
      <w:r w:rsidRPr="005070F0">
        <w:t>g</w:t>
      </w:r>
      <w:r w:rsidR="009628C1" w:rsidRPr="005070F0">
        <w:t xml:space="preserve">. </w:t>
      </w:r>
      <w:r w:rsidR="0084207B" w:rsidRPr="005070F0">
        <w:t xml:space="preserve">They </w:t>
      </w:r>
      <w:r w:rsidRPr="005070F0">
        <w:t>will be asked to</w:t>
      </w:r>
      <w:r w:rsidR="009628C1" w:rsidRPr="005070F0">
        <w:t xml:space="preserve"> complete any questionnaires that are part of the</w:t>
      </w:r>
      <w:r w:rsidR="00C22B25" w:rsidRPr="005070F0">
        <w:t xml:space="preserve"> study</w:t>
      </w:r>
      <w:r w:rsidR="009628C1" w:rsidRPr="005070F0">
        <w:t xml:space="preserve">.  After all assessments, narratives and eating </w:t>
      </w:r>
      <w:r w:rsidRPr="005070F0">
        <w:t>are complete</w:t>
      </w:r>
      <w:r w:rsidR="009628C1" w:rsidRPr="005070F0">
        <w:t>, the supervising physician</w:t>
      </w:r>
      <w:r w:rsidRPr="005070F0">
        <w:t>,</w:t>
      </w:r>
      <w:r w:rsidR="009628C1" w:rsidRPr="005070F0">
        <w:t xml:space="preserve"> in collaboration with the therapist</w:t>
      </w:r>
      <w:r w:rsidRPr="005070F0">
        <w:t>,</w:t>
      </w:r>
      <w:r w:rsidR="009628C1" w:rsidRPr="005070F0">
        <w:t xml:space="preserve"> will assess the participant’s safety for discharge from the clinic. The time from ingestion to discharge from the treatment room will be</w:t>
      </w:r>
      <w:r w:rsidRPr="005070F0">
        <w:t xml:space="preserve"> a minimum of</w:t>
      </w:r>
      <w:r w:rsidR="009628C1" w:rsidRPr="005070F0">
        <w:t xml:space="preserve"> 6 hours.  </w:t>
      </w:r>
      <w:r w:rsidR="00F451FF" w:rsidRPr="005070F0">
        <w:t>So</w:t>
      </w:r>
      <w:r w:rsidR="009628C1" w:rsidRPr="005070F0">
        <w:t xml:space="preserve">, if ingestion occurs at 9 am, the discharge will be 3 pm or later.  Assessment of readiness to leave the treatment setting entails </w:t>
      </w:r>
      <w:r w:rsidRPr="005070F0">
        <w:t xml:space="preserve">performing a </w:t>
      </w:r>
      <w:r w:rsidR="009628C1" w:rsidRPr="005070F0">
        <w:t>mental status</w:t>
      </w:r>
      <w:r w:rsidRPr="005070F0">
        <w:t xml:space="preserve"> exam</w:t>
      </w:r>
      <w:r w:rsidR="009628C1" w:rsidRPr="005070F0">
        <w:t xml:space="preserve">, </w:t>
      </w:r>
      <w:r w:rsidRPr="005070F0">
        <w:t xml:space="preserve">assessment of </w:t>
      </w:r>
      <w:r w:rsidR="009628C1" w:rsidRPr="005070F0">
        <w:t>physical safety (vital sign stability, coordination, steadiness of gait</w:t>
      </w:r>
      <w:r w:rsidR="00C22B25" w:rsidRPr="005070F0">
        <w:t>)</w:t>
      </w:r>
      <w:r w:rsidR="009628C1" w:rsidRPr="005070F0">
        <w:t xml:space="preserve"> and</w:t>
      </w:r>
      <w:r w:rsidRPr="005070F0">
        <w:t xml:space="preserve"> inquir</w:t>
      </w:r>
      <w:r w:rsidR="00C22B25" w:rsidRPr="005070F0">
        <w:t>y</w:t>
      </w:r>
      <w:r w:rsidRPr="005070F0">
        <w:t xml:space="preserve"> into any</w:t>
      </w:r>
      <w:r w:rsidR="009628C1" w:rsidRPr="005070F0">
        <w:t xml:space="preserve"> lingering effects of the medication (visual illusions, unusual beliefs</w:t>
      </w:r>
      <w:r w:rsidR="003665AB" w:rsidRPr="005070F0">
        <w:t>, paranoia</w:t>
      </w:r>
      <w:r w:rsidR="009628C1" w:rsidRPr="005070F0">
        <w:t>, thought processes and content, mood and insight).  If cleared</w:t>
      </w:r>
      <w:r w:rsidR="009628C1" w:rsidRPr="003D28E1">
        <w:t xml:space="preserve"> for discharge, the participant will be released to </w:t>
      </w:r>
      <w:r w:rsidR="00F451FF">
        <w:t>their</w:t>
      </w:r>
      <w:r w:rsidR="009628C1" w:rsidRPr="003D28E1">
        <w:t xml:space="preserve"> companion.  The next days’ debriefing session, which has already been </w:t>
      </w:r>
      <w:r w:rsidR="00F451FF">
        <w:t>scheduled</w:t>
      </w:r>
      <w:r w:rsidR="009628C1" w:rsidRPr="003D28E1">
        <w:t>, is confirmed</w:t>
      </w:r>
      <w:r w:rsidR="00771F20">
        <w:t>.</w:t>
      </w:r>
      <w:r w:rsidR="009628C1" w:rsidRPr="003D28E1">
        <w:t xml:space="preserve"> </w:t>
      </w:r>
      <w:r w:rsidR="00771F20">
        <w:t>T</w:t>
      </w:r>
      <w:r w:rsidR="009628C1" w:rsidRPr="003D28E1">
        <w:t xml:space="preserve">he therapist </w:t>
      </w:r>
      <w:r w:rsidR="00771F20">
        <w:t>ensures</w:t>
      </w:r>
      <w:r w:rsidR="009628C1" w:rsidRPr="003D28E1">
        <w:t xml:space="preserve"> both the participant and the support companion have both therapist and study staff telephone numbers.  </w:t>
      </w:r>
    </w:p>
    <w:p w14:paraId="1E48A84C" w14:textId="237EB584" w:rsidR="00F07107" w:rsidRDefault="00DD72AF" w:rsidP="00DC11F2">
      <w:pPr>
        <w:pStyle w:val="Heading3"/>
      </w:pPr>
      <w:r>
        <w:lastRenderedPageBreak/>
        <w:t>7</w:t>
      </w:r>
      <w:r w:rsidR="00B26AF6">
        <w:t>.</w:t>
      </w:r>
      <w:r>
        <w:t>2</w:t>
      </w:r>
      <w:r w:rsidR="00B26AF6">
        <w:t xml:space="preserve"> </w:t>
      </w:r>
      <w:r w:rsidR="00F07107">
        <w:t>Medication Session #2</w:t>
      </w:r>
    </w:p>
    <w:p w14:paraId="52CA12F4" w14:textId="2FEF10BE" w:rsidR="00F07107" w:rsidRDefault="00F07107" w:rsidP="00F07107">
      <w:pPr>
        <w:pStyle w:val="Normal1"/>
        <w:widowControl w:val="0"/>
        <w:spacing w:before="29" w:line="276" w:lineRule="auto"/>
        <w:ind w:firstLine="720"/>
        <w:rPr>
          <w:rFonts w:asciiTheme="minorHAnsi" w:eastAsia="Arial" w:hAnsiTheme="minorHAnsi" w:cs="Arial"/>
        </w:rPr>
      </w:pPr>
      <w:r>
        <w:rPr>
          <w:rFonts w:asciiTheme="minorHAnsi" w:eastAsia="Arial" w:hAnsiTheme="minorHAnsi" w:cs="Arial"/>
        </w:rPr>
        <w:t>The second experimental session occurs five weeks after this one and can be conducted according to the same guidelines as described in this section.</w:t>
      </w:r>
    </w:p>
    <w:p w14:paraId="7449EB05" w14:textId="77777777" w:rsidR="00F07107" w:rsidRPr="003D28E1" w:rsidRDefault="00F07107" w:rsidP="004B5314">
      <w:pPr>
        <w:rPr>
          <w:b/>
        </w:rPr>
      </w:pPr>
    </w:p>
    <w:p w14:paraId="7A1B1B2C" w14:textId="6034EDAD" w:rsidR="00755772" w:rsidRPr="004B5314" w:rsidRDefault="009628C1" w:rsidP="004B5314">
      <w:pPr>
        <w:rPr>
          <w:rStyle w:val="SubtleEmphasis"/>
        </w:rPr>
      </w:pPr>
      <w:r w:rsidRPr="004B5314">
        <w:rPr>
          <w:rStyle w:val="SubtleEmphasis"/>
        </w:rPr>
        <w:t xml:space="preserve">The authors wish to acknowledge the excellent standard of care </w:t>
      </w:r>
      <w:r w:rsidR="004D45CF" w:rsidRPr="004B5314">
        <w:rPr>
          <w:rStyle w:val="SubtleEmphasis"/>
        </w:rPr>
        <w:t xml:space="preserve">offered by Michael </w:t>
      </w:r>
      <w:r w:rsidRPr="004B5314">
        <w:rPr>
          <w:rStyle w:val="SubtleEmphasis"/>
        </w:rPr>
        <w:t>Bogenschutz and</w:t>
      </w:r>
      <w:r w:rsidR="004D45CF" w:rsidRPr="004B5314">
        <w:rPr>
          <w:rStyle w:val="SubtleEmphasis"/>
        </w:rPr>
        <w:t xml:space="preserve"> Alyssa</w:t>
      </w:r>
      <w:r w:rsidRPr="004B5314">
        <w:rPr>
          <w:rStyle w:val="SubtleEmphasis"/>
        </w:rPr>
        <w:t xml:space="preserve"> </w:t>
      </w:r>
      <w:proofErr w:type="spellStart"/>
      <w:r w:rsidRPr="004B5314">
        <w:rPr>
          <w:rStyle w:val="SubtleEmphasis"/>
        </w:rPr>
        <w:t>Forcehimes</w:t>
      </w:r>
      <w:proofErr w:type="spellEnd"/>
      <w:r w:rsidR="003665AB" w:rsidRPr="004B5314">
        <w:rPr>
          <w:rStyle w:val="SubtleEmphasis"/>
        </w:rPr>
        <w:t>, and</w:t>
      </w:r>
      <w:r w:rsidR="004D45CF" w:rsidRPr="004B5314">
        <w:rPr>
          <w:rStyle w:val="SubtleEmphasis"/>
        </w:rPr>
        <w:t xml:space="preserve"> to thank them for permission to use many elements of their therapy manual for psilocybin assisted therapy of alcohol dependence (Bogenschutz and </w:t>
      </w:r>
      <w:proofErr w:type="spellStart"/>
      <w:r w:rsidR="004D45CF" w:rsidRPr="004B5314">
        <w:rPr>
          <w:rStyle w:val="SubtleEmphasis"/>
        </w:rPr>
        <w:t>For</w:t>
      </w:r>
      <w:r w:rsidR="003665AB" w:rsidRPr="004B5314">
        <w:rPr>
          <w:rStyle w:val="SubtleEmphasis"/>
        </w:rPr>
        <w:t>ce</w:t>
      </w:r>
      <w:r w:rsidR="004D45CF" w:rsidRPr="004B5314">
        <w:rPr>
          <w:rStyle w:val="SubtleEmphasis"/>
        </w:rPr>
        <w:t>himes</w:t>
      </w:r>
      <w:proofErr w:type="spellEnd"/>
      <w:r w:rsidR="004D45CF" w:rsidRPr="004B5314">
        <w:rPr>
          <w:rStyle w:val="SubtleEmphasis"/>
        </w:rPr>
        <w:t xml:space="preserve"> (201</w:t>
      </w:r>
      <w:r w:rsidR="009C4AC4" w:rsidRPr="004B5314">
        <w:rPr>
          <w:rStyle w:val="SubtleEmphasis"/>
        </w:rPr>
        <w:t>5</w:t>
      </w:r>
      <w:r w:rsidR="004D45CF" w:rsidRPr="004B5314">
        <w:rPr>
          <w:rStyle w:val="SubtleEmphasis"/>
        </w:rPr>
        <w:t>)</w:t>
      </w:r>
      <w:r w:rsidRPr="004B5314">
        <w:rPr>
          <w:rStyle w:val="SubtleEmphasis"/>
        </w:rPr>
        <w:t>.</w:t>
      </w:r>
    </w:p>
    <w:p w14:paraId="7CEE531A" w14:textId="77777777" w:rsidR="00755772" w:rsidRPr="003D28E1" w:rsidRDefault="00755772">
      <w:pPr>
        <w:pStyle w:val="Normal1"/>
        <w:widowControl w:val="0"/>
        <w:spacing w:line="276" w:lineRule="auto"/>
        <w:rPr>
          <w:rFonts w:asciiTheme="minorHAnsi" w:eastAsia="Arial" w:hAnsiTheme="minorHAnsi" w:cs="Arial"/>
        </w:rPr>
      </w:pPr>
    </w:p>
    <w:p w14:paraId="5DF710D8" w14:textId="77777777" w:rsidR="00755772" w:rsidRPr="003D28E1" w:rsidRDefault="00755772">
      <w:pPr>
        <w:pStyle w:val="Normal1"/>
        <w:widowControl w:val="0"/>
        <w:spacing w:before="29" w:line="276" w:lineRule="auto"/>
        <w:rPr>
          <w:rFonts w:asciiTheme="minorHAnsi" w:eastAsia="Arial" w:hAnsiTheme="minorHAnsi" w:cs="Arial"/>
          <w:b/>
        </w:rPr>
      </w:pPr>
    </w:p>
    <w:p w14:paraId="61400EA5" w14:textId="77777777" w:rsidR="00834897" w:rsidRDefault="009628C1">
      <w:pPr>
        <w:pStyle w:val="Normal1"/>
        <w:widowControl w:val="0"/>
        <w:spacing w:before="29" w:line="276" w:lineRule="auto"/>
        <w:rPr>
          <w:rFonts w:asciiTheme="minorHAnsi" w:eastAsia="Arial" w:hAnsiTheme="minorHAnsi" w:cs="Arial"/>
          <w:b/>
        </w:rPr>
      </w:pPr>
      <w:r w:rsidRPr="003D28E1">
        <w:rPr>
          <w:rFonts w:asciiTheme="minorHAnsi" w:eastAsia="Arial" w:hAnsiTheme="minorHAnsi" w:cs="Arial"/>
          <w:b/>
        </w:rPr>
        <w:t xml:space="preserve">   </w:t>
      </w:r>
    </w:p>
    <w:p w14:paraId="256376E3" w14:textId="77777777" w:rsidR="00834897" w:rsidRDefault="00834897">
      <w:pPr>
        <w:pStyle w:val="Normal1"/>
        <w:widowControl w:val="0"/>
        <w:spacing w:before="29" w:line="276" w:lineRule="auto"/>
        <w:rPr>
          <w:rFonts w:asciiTheme="minorHAnsi" w:eastAsia="Arial" w:hAnsiTheme="minorHAnsi" w:cs="Arial"/>
          <w:b/>
        </w:rPr>
      </w:pPr>
    </w:p>
    <w:p w14:paraId="3A39122D" w14:textId="77777777" w:rsidR="00834897" w:rsidRDefault="00834897">
      <w:pPr>
        <w:pStyle w:val="Normal1"/>
        <w:widowControl w:val="0"/>
        <w:spacing w:before="29" w:line="276" w:lineRule="auto"/>
        <w:rPr>
          <w:rFonts w:asciiTheme="minorHAnsi" w:eastAsia="Arial" w:hAnsiTheme="minorHAnsi" w:cs="Arial"/>
          <w:b/>
        </w:rPr>
      </w:pPr>
    </w:p>
    <w:p w14:paraId="666782D9" w14:textId="77777777" w:rsidR="00A37C82" w:rsidRDefault="00A37C82">
      <w:pPr>
        <w:tabs>
          <w:tab w:val="clear" w:pos="720"/>
        </w:tabs>
        <w:spacing w:before="0" w:after="0" w:line="240" w:lineRule="auto"/>
        <w:ind w:firstLine="0"/>
        <w:rPr>
          <w:rFonts w:cs="Arial"/>
          <w:b/>
          <w:lang w:bidi="ar-SA"/>
        </w:rPr>
      </w:pPr>
      <w:r>
        <w:rPr>
          <w:rFonts w:cs="Arial"/>
          <w:b/>
        </w:rPr>
        <w:br w:type="page"/>
      </w:r>
    </w:p>
    <w:p w14:paraId="28EC314C" w14:textId="28139943" w:rsidR="00A37C82" w:rsidRDefault="00A37C82">
      <w:pPr>
        <w:pStyle w:val="Normal1"/>
        <w:widowControl w:val="0"/>
        <w:spacing w:before="29" w:line="276" w:lineRule="auto"/>
        <w:rPr>
          <w:rFonts w:asciiTheme="minorHAnsi" w:eastAsia="Arial" w:hAnsiTheme="minorHAnsi" w:cs="Arial"/>
          <w:b/>
        </w:rPr>
      </w:pPr>
    </w:p>
    <w:p w14:paraId="12EB6793" w14:textId="77777777" w:rsidR="00B26AF6" w:rsidRDefault="00B26AF6">
      <w:pPr>
        <w:pStyle w:val="Normal1"/>
        <w:widowControl w:val="0"/>
        <w:spacing w:before="29" w:line="276" w:lineRule="auto"/>
        <w:rPr>
          <w:rFonts w:asciiTheme="minorHAnsi" w:eastAsia="Arial" w:hAnsiTheme="minorHAnsi" w:cs="Arial"/>
          <w:b/>
        </w:rPr>
      </w:pPr>
    </w:p>
    <w:p w14:paraId="4E6812F5" w14:textId="5753EAB1" w:rsidR="00755772" w:rsidRPr="005070F0" w:rsidRDefault="00DD72AF" w:rsidP="005070F0">
      <w:pPr>
        <w:pStyle w:val="Heading7"/>
      </w:pPr>
      <w:r>
        <w:t>8</w:t>
      </w:r>
      <w:r w:rsidR="005070F0">
        <w:t>.</w:t>
      </w:r>
      <w:r w:rsidR="009628C1" w:rsidRPr="003D28E1">
        <w:t xml:space="preserve"> Debriefing session</w:t>
      </w:r>
      <w:r w:rsidR="005070F0">
        <w:t>s</w:t>
      </w:r>
      <w:r w:rsidR="009628C1" w:rsidRPr="003D28E1">
        <w:t xml:space="preserve"> #1 and #2 </w:t>
      </w:r>
    </w:p>
    <w:p w14:paraId="1F75F89D" w14:textId="33832739" w:rsidR="00897678" w:rsidRPr="003D28E1" w:rsidRDefault="00165962" w:rsidP="00DD72AF">
      <w:pPr>
        <w:pStyle w:val="Heading3"/>
      </w:pPr>
      <w:r>
        <w:t xml:space="preserve">8.1 </w:t>
      </w:r>
      <w:r w:rsidR="009628C1" w:rsidRPr="003D28E1">
        <w:t xml:space="preserve">General </w:t>
      </w:r>
      <w:r w:rsidRPr="003D28E1">
        <w:t xml:space="preserve">Guidelines </w:t>
      </w:r>
      <w:r>
        <w:t>f</w:t>
      </w:r>
      <w:r w:rsidRPr="003D28E1">
        <w:t>or Debriefing Sessions</w:t>
      </w:r>
    </w:p>
    <w:p w14:paraId="5B070A14" w14:textId="59D72470" w:rsidR="007C089C" w:rsidRPr="007C089C" w:rsidRDefault="00A37C82" w:rsidP="005070F0">
      <w:r>
        <w:t xml:space="preserve">Each debriefing session lasts one hour. </w:t>
      </w:r>
      <w:r w:rsidR="007C089C" w:rsidRPr="007C089C">
        <w:t xml:space="preserve">The primary goal of debriefing sessions is to offer support for the participant’s reflections on the medicine session.  Therapists accomplish this by asking open-ended questions about the session, intended to elicit the introspective, interpersonal, spiritual or noetic insights that occurred during the session that the participant may otherwise forget or have difficulty verbalizing.  Eliciting such insights may provide important clues to changes in behavior, thought, or relationships that may be intimately related to the participant’s depression. Therapists will support the participant’s narrative expression of their experience, and emphasize this over making interpretive interventions. </w:t>
      </w:r>
    </w:p>
    <w:p w14:paraId="381A861F" w14:textId="77777777" w:rsidR="007C089C" w:rsidRPr="007C089C" w:rsidRDefault="007C089C" w:rsidP="005070F0">
      <w:r w:rsidRPr="007C089C">
        <w:t xml:space="preserve">A critical related goal for therapists during debriefing is to listen for (during debriefing #1) and explore (during debriefing #2) aspects of the participant’s narrative that are consistent with core ACT principles: cognitive defusion, acceptance, transcendent self, values, and action. </w:t>
      </w:r>
    </w:p>
    <w:p w14:paraId="257CE958" w14:textId="77777777" w:rsidR="005070F0" w:rsidRDefault="007C089C" w:rsidP="005070F0">
      <w:r w:rsidRPr="007C089C">
        <w:t xml:space="preserve">Thus, the therapists’ agenda during debriefing is to hold an open, affirming manner while listening to the psilocybin experience, and simultaneously contextualizing the participant’s narrative through core ACT principles.  </w:t>
      </w:r>
    </w:p>
    <w:p w14:paraId="40FBCC9C" w14:textId="06844A1C" w:rsidR="00834897" w:rsidRPr="003D28E1" w:rsidRDefault="00DD72AF" w:rsidP="00DC11F2">
      <w:pPr>
        <w:pStyle w:val="Heading3"/>
      </w:pPr>
      <w:r>
        <w:t>8</w:t>
      </w:r>
      <w:r w:rsidR="005070F0">
        <w:t>.</w:t>
      </w:r>
      <w:r>
        <w:t>2</w:t>
      </w:r>
      <w:r w:rsidR="009628C1" w:rsidRPr="003D28E1">
        <w:t xml:space="preserve"> Debriefing Session #1 </w:t>
      </w:r>
    </w:p>
    <w:p w14:paraId="57B44506" w14:textId="27267924" w:rsidR="00CB120A" w:rsidRDefault="009628C1" w:rsidP="005070F0">
      <w:r w:rsidRPr="003D28E1">
        <w:t xml:space="preserve">This session </w:t>
      </w:r>
      <w:r w:rsidR="007C089C">
        <w:t>takes</w:t>
      </w:r>
      <w:r w:rsidR="007C089C" w:rsidRPr="003D28E1">
        <w:t xml:space="preserve"> </w:t>
      </w:r>
      <w:r w:rsidRPr="003D28E1">
        <w:t xml:space="preserve">approximately one hour and occurs the day after the first medication session.  </w:t>
      </w:r>
    </w:p>
    <w:p w14:paraId="39C8ED6B" w14:textId="4F84F06B" w:rsidR="00CB120A" w:rsidRDefault="00DD72AF" w:rsidP="00DC11F2">
      <w:pPr>
        <w:pStyle w:val="Heading3"/>
      </w:pPr>
      <w:r>
        <w:t>8.2</w:t>
      </w:r>
      <w:r w:rsidR="00CB120A">
        <w:t xml:space="preserve">.1 </w:t>
      </w:r>
      <w:r w:rsidR="00CB120A" w:rsidRPr="003D28E1">
        <w:t xml:space="preserve">Open </w:t>
      </w:r>
      <w:r w:rsidR="00FA7C1C">
        <w:t>N</w:t>
      </w:r>
      <w:r w:rsidR="00CB120A" w:rsidRPr="003D28E1">
        <w:t>arrative</w:t>
      </w:r>
      <w:r w:rsidR="00CB120A">
        <w:t xml:space="preserve"> </w:t>
      </w:r>
    </w:p>
    <w:p w14:paraId="182DBA6D" w14:textId="0D036E89" w:rsidR="00755772" w:rsidRPr="003D28E1" w:rsidRDefault="007C089C" w:rsidP="005070F0">
      <w:r>
        <w:t xml:space="preserve">The therapists should use the following script or </w:t>
      </w:r>
      <w:r w:rsidR="00834897">
        <w:t>cover the following content using their own style</w:t>
      </w:r>
      <w:r>
        <w:t>:</w:t>
      </w:r>
    </w:p>
    <w:p w14:paraId="046D37B5" w14:textId="2AAE4511" w:rsidR="00F04198" w:rsidRPr="003D28E1" w:rsidRDefault="00F703D7" w:rsidP="00F72475">
      <w:pPr>
        <w:pStyle w:val="ListParagraph"/>
        <w:numPr>
          <w:ilvl w:val="0"/>
          <w:numId w:val="32"/>
        </w:numPr>
      </w:pPr>
      <w:r>
        <w:t>“</w:t>
      </w:r>
      <w:r w:rsidR="009628C1" w:rsidRPr="003D28E1">
        <w:t xml:space="preserve">Today the main goal is to talk about your medication session.  We are interested in </w:t>
      </w:r>
      <w:r w:rsidR="007C089C">
        <w:t>learning</w:t>
      </w:r>
      <w:r w:rsidR="009628C1" w:rsidRPr="003D28E1">
        <w:t xml:space="preserve"> how the session affected you, what you </w:t>
      </w:r>
      <w:r w:rsidR="004D45CF" w:rsidRPr="003D28E1">
        <w:t>experienced</w:t>
      </w:r>
      <w:r w:rsidR="009628C1" w:rsidRPr="003D28E1">
        <w:t xml:space="preserve">, and most importantly, how it has affected your thinking and ideas about </w:t>
      </w:r>
      <w:r w:rsidR="000117A8">
        <w:t>your experience with depression</w:t>
      </w:r>
      <w:r w:rsidR="009628C1" w:rsidRPr="003D28E1">
        <w:t>.</w:t>
      </w:r>
      <w:r>
        <w:t>”</w:t>
      </w:r>
    </w:p>
    <w:p w14:paraId="4F5037CF" w14:textId="3F2263AB" w:rsidR="00F04198" w:rsidRPr="003D28E1" w:rsidRDefault="00F703D7" w:rsidP="00F72475">
      <w:pPr>
        <w:pStyle w:val="ListParagraph"/>
        <w:numPr>
          <w:ilvl w:val="0"/>
          <w:numId w:val="32"/>
        </w:numPr>
      </w:pPr>
      <w:r>
        <w:lastRenderedPageBreak/>
        <w:t>“</w:t>
      </w:r>
      <w:r w:rsidR="009628C1" w:rsidRPr="003D28E1">
        <w:t>Can you tell us everything</w:t>
      </w:r>
      <w:r w:rsidR="00F04198" w:rsidRPr="003D28E1">
        <w:t xml:space="preserve"> you remember</w:t>
      </w:r>
      <w:r w:rsidR="009628C1" w:rsidRPr="003D28E1">
        <w:t xml:space="preserve"> about your session</w:t>
      </w:r>
      <w:r w:rsidR="00F04198" w:rsidRPr="003D28E1">
        <w:t>, f</w:t>
      </w:r>
      <w:r w:rsidR="009628C1" w:rsidRPr="003D28E1">
        <w:t>rom beginning to end</w:t>
      </w:r>
      <w:r w:rsidR="00F04198" w:rsidRPr="003D28E1">
        <w:t>?</w:t>
      </w:r>
      <w:r w:rsidR="009628C1" w:rsidRPr="003D28E1">
        <w:t xml:space="preserve">  </w:t>
      </w:r>
      <w:r w:rsidR="00F04198" w:rsidRPr="003D28E1">
        <w:t>What</w:t>
      </w:r>
      <w:r w:rsidR="009628C1" w:rsidRPr="003D28E1">
        <w:t xml:space="preserve"> happened? </w:t>
      </w:r>
      <w:r w:rsidR="00F04198" w:rsidRPr="003D28E1">
        <w:t xml:space="preserve"> </w:t>
      </w:r>
      <w:r w:rsidR="009628C1" w:rsidRPr="003D28E1">
        <w:t>What did you see? What did you hear or feel?  What happened in your body?</w:t>
      </w:r>
      <w:r>
        <w:t>”</w:t>
      </w:r>
    </w:p>
    <w:p w14:paraId="606CBC1D" w14:textId="435F6135" w:rsidR="00755772" w:rsidRPr="003D28E1" w:rsidRDefault="00F703D7" w:rsidP="00F72475">
      <w:pPr>
        <w:pStyle w:val="ListParagraph"/>
        <w:numPr>
          <w:ilvl w:val="0"/>
          <w:numId w:val="32"/>
        </w:numPr>
      </w:pPr>
      <w:r>
        <w:t>“</w:t>
      </w:r>
      <w:r w:rsidR="00F04198" w:rsidRPr="003D28E1">
        <w:t xml:space="preserve">Did anything </w:t>
      </w:r>
      <w:r w:rsidR="009628C1" w:rsidRPr="003D28E1">
        <w:t xml:space="preserve">happen that was difficult or challenging for you?  </w:t>
      </w:r>
      <w:r w:rsidR="007C089C">
        <w:t xml:space="preserve">Did you experience </w:t>
      </w:r>
      <w:r w:rsidR="009628C1" w:rsidRPr="003D28E1">
        <w:t xml:space="preserve">periods of negative emotion, fear, sadness, depression, </w:t>
      </w:r>
      <w:r w:rsidR="00F04198" w:rsidRPr="003D28E1">
        <w:t xml:space="preserve">or </w:t>
      </w:r>
      <w:r w:rsidR="009628C1" w:rsidRPr="003D28E1">
        <w:t xml:space="preserve">terror?  </w:t>
      </w:r>
      <w:r w:rsidR="007C089C">
        <w:t>Did</w:t>
      </w:r>
      <w:r w:rsidR="009628C1" w:rsidRPr="003D28E1">
        <w:t xml:space="preserve"> images emerge that were hard to bear?  Have any of these </w:t>
      </w:r>
      <w:r w:rsidR="00F04198" w:rsidRPr="003D28E1">
        <w:t>persisted;</w:t>
      </w:r>
      <w:r w:rsidR="009628C1" w:rsidRPr="003D28E1">
        <w:t xml:space="preserve"> have any of these gotten worse since the session?</w:t>
      </w:r>
      <w:r>
        <w:t>”</w:t>
      </w:r>
    </w:p>
    <w:p w14:paraId="799D58A2" w14:textId="593E4C13" w:rsidR="00F04198" w:rsidRPr="003D28E1" w:rsidRDefault="00F703D7" w:rsidP="00F72475">
      <w:pPr>
        <w:pStyle w:val="ListParagraph"/>
        <w:numPr>
          <w:ilvl w:val="0"/>
          <w:numId w:val="32"/>
        </w:numPr>
      </w:pPr>
      <w:r>
        <w:t>“</w:t>
      </w:r>
      <w:r w:rsidR="009628C1" w:rsidRPr="003D28E1">
        <w:t xml:space="preserve">What have you been thinking and feeling since the session?  </w:t>
      </w:r>
      <w:r w:rsidR="00F04198" w:rsidRPr="003D28E1">
        <w:t>D</w:t>
      </w:r>
      <w:r w:rsidR="009628C1" w:rsidRPr="003D28E1">
        <w:t>o you notice</w:t>
      </w:r>
      <w:r w:rsidR="00F04198" w:rsidRPr="003D28E1">
        <w:t xml:space="preserve"> anything</w:t>
      </w:r>
      <w:r w:rsidR="009628C1" w:rsidRPr="003D28E1">
        <w:t xml:space="preserve"> </w:t>
      </w:r>
      <w:r w:rsidR="00F04198" w:rsidRPr="003D28E1">
        <w:t xml:space="preserve">different </w:t>
      </w:r>
      <w:r w:rsidR="009628C1" w:rsidRPr="003D28E1">
        <w:t xml:space="preserve">about your </w:t>
      </w:r>
      <w:r w:rsidR="00F04198" w:rsidRPr="003D28E1">
        <w:t>usual</w:t>
      </w:r>
      <w:r w:rsidR="009628C1" w:rsidRPr="003D28E1">
        <w:t xml:space="preserve"> depressive thoughts, beliefs, attitudes, </w:t>
      </w:r>
      <w:r w:rsidR="003665AB">
        <w:t>or</w:t>
      </w:r>
      <w:r w:rsidR="003665AB" w:rsidRPr="003D28E1">
        <w:t xml:space="preserve"> emotions</w:t>
      </w:r>
      <w:r w:rsidR="009628C1" w:rsidRPr="003D28E1">
        <w:t>?</w:t>
      </w:r>
      <w:r>
        <w:t>”</w:t>
      </w:r>
      <w:r w:rsidR="009628C1" w:rsidRPr="003D28E1">
        <w:t xml:space="preserve"> </w:t>
      </w:r>
    </w:p>
    <w:p w14:paraId="4679996C" w14:textId="4B47B134" w:rsidR="00755772" w:rsidRPr="003D28E1" w:rsidRDefault="00F703D7" w:rsidP="00F72475">
      <w:pPr>
        <w:pStyle w:val="ListParagraph"/>
        <w:numPr>
          <w:ilvl w:val="0"/>
          <w:numId w:val="32"/>
        </w:numPr>
      </w:pPr>
      <w:r>
        <w:t>“</w:t>
      </w:r>
      <w:r w:rsidR="009628C1" w:rsidRPr="003D28E1">
        <w:t>How have you been sleeping and eating since yesterday's session?  What was it like coming here and seeing us (the therapist and support person) today?  How did family contacts feel since yesterday’s session?</w:t>
      </w:r>
      <w:r>
        <w:t>”</w:t>
      </w:r>
    </w:p>
    <w:p w14:paraId="0870F8C8" w14:textId="016F7C3A" w:rsidR="00755772" w:rsidRPr="005070F0" w:rsidRDefault="00F703D7" w:rsidP="00F72475">
      <w:pPr>
        <w:pStyle w:val="ListParagraph"/>
        <w:numPr>
          <w:ilvl w:val="0"/>
          <w:numId w:val="32"/>
        </w:numPr>
      </w:pPr>
      <w:r>
        <w:t>“</w:t>
      </w:r>
      <w:r w:rsidR="00F04198" w:rsidRPr="003D28E1">
        <w:t xml:space="preserve">How are you </w:t>
      </w:r>
      <w:r w:rsidR="007C089C">
        <w:t>feeling emotionally</w:t>
      </w:r>
      <w:r w:rsidR="009628C1" w:rsidRPr="003D28E1">
        <w:t xml:space="preserve"> today?</w:t>
      </w:r>
      <w:r>
        <w:t>”</w:t>
      </w:r>
    </w:p>
    <w:p w14:paraId="7104CCAC" w14:textId="08DCDE36" w:rsidR="00755772" w:rsidRPr="003D28E1" w:rsidRDefault="00DD72AF" w:rsidP="00DC11F2">
      <w:pPr>
        <w:pStyle w:val="Heading3"/>
      </w:pPr>
      <w:r>
        <w:t>8.2</w:t>
      </w:r>
      <w:r w:rsidR="00F703D7">
        <w:t>.</w:t>
      </w:r>
      <w:r w:rsidR="00CB120A">
        <w:t>2</w:t>
      </w:r>
      <w:r w:rsidR="00B26AF6">
        <w:t xml:space="preserve"> Session #1 </w:t>
      </w:r>
      <w:r w:rsidR="009628C1" w:rsidRPr="003D28E1">
        <w:t>Ending</w:t>
      </w:r>
    </w:p>
    <w:p w14:paraId="3218CD1B" w14:textId="23828876" w:rsidR="00755772" w:rsidRPr="005070F0" w:rsidRDefault="009628C1" w:rsidP="005070F0">
      <w:r w:rsidRPr="003D28E1">
        <w:t>As the debriefing session comes to a close</w:t>
      </w:r>
      <w:r w:rsidR="00F04198" w:rsidRPr="003D28E1">
        <w:t>,</w:t>
      </w:r>
      <w:r w:rsidRPr="003D28E1">
        <w:t xml:space="preserve"> the therapist performs a mental status exam and safety assessment to evaluate for worsening mood, passive or active suicidal ideation, paranoia or confusion, persistent hallucinations, illusions, or delusions. If acute safety concerns are identified, the therapist should notify one of the study physicians to determine a plan and </w:t>
      </w:r>
      <w:r w:rsidR="00F04198" w:rsidRPr="003D28E1">
        <w:t xml:space="preserve">assess the </w:t>
      </w:r>
      <w:r w:rsidRPr="003D28E1">
        <w:t xml:space="preserve">need </w:t>
      </w:r>
      <w:r w:rsidR="00F04198" w:rsidRPr="003D28E1">
        <w:t xml:space="preserve">for </w:t>
      </w:r>
      <w:r w:rsidR="00964C92" w:rsidRPr="003D28E1">
        <w:t>further evaluation</w:t>
      </w:r>
      <w:r w:rsidRPr="003D28E1">
        <w:t xml:space="preserve">. If no acute safety concerns are identified, the therapists close the session by confirming the next appointment, and restate their availability by phone.  </w:t>
      </w:r>
    </w:p>
    <w:p w14:paraId="6190410B" w14:textId="4611667D" w:rsidR="00755772" w:rsidRPr="003D28E1" w:rsidRDefault="00DD72AF" w:rsidP="00DC11F2">
      <w:pPr>
        <w:pStyle w:val="Heading3"/>
      </w:pPr>
      <w:r>
        <w:t>8</w:t>
      </w:r>
      <w:r w:rsidR="005070F0">
        <w:t>.</w:t>
      </w:r>
      <w:r>
        <w:t>3</w:t>
      </w:r>
      <w:r w:rsidR="009628C1" w:rsidRPr="003D28E1">
        <w:t xml:space="preserve"> Debriefing </w:t>
      </w:r>
      <w:r w:rsidR="00FA7C1C">
        <w:t>S</w:t>
      </w:r>
      <w:r w:rsidR="009628C1" w:rsidRPr="003D28E1">
        <w:t xml:space="preserve">ession #2 </w:t>
      </w:r>
    </w:p>
    <w:p w14:paraId="108F7A7B" w14:textId="61B9DD13" w:rsidR="00A170DC" w:rsidRDefault="005070F0" w:rsidP="005070F0">
      <w:r>
        <w:t xml:space="preserve">This session takes one-to-two hours and occurs one week after medication session #1. </w:t>
      </w:r>
      <w:r w:rsidR="009628C1" w:rsidRPr="003D28E1">
        <w:t xml:space="preserve">The </w:t>
      </w:r>
      <w:r w:rsidR="00F04198" w:rsidRPr="003D28E1">
        <w:t xml:space="preserve">overall </w:t>
      </w:r>
      <w:r w:rsidR="009628C1" w:rsidRPr="003D28E1">
        <w:t xml:space="preserve">goals of the second debriefing session are similar to the first but include an exploration of the role of </w:t>
      </w:r>
      <w:r w:rsidR="009628C1" w:rsidRPr="003D28E1">
        <w:rPr>
          <w:b/>
        </w:rPr>
        <w:t xml:space="preserve">personal values </w:t>
      </w:r>
      <w:r w:rsidR="009628C1" w:rsidRPr="003D28E1">
        <w:t xml:space="preserve">in recovering from depression.  </w:t>
      </w:r>
      <w:r w:rsidR="00F04198" w:rsidRPr="003D28E1">
        <w:t>This debriefing session will be divided in</w:t>
      </w:r>
      <w:r w:rsidR="007C089C">
        <w:t>to</w:t>
      </w:r>
      <w:r w:rsidR="00F04198" w:rsidRPr="003D28E1">
        <w:t xml:space="preserve"> two</w:t>
      </w:r>
      <w:r w:rsidR="00BB454F" w:rsidRPr="003D28E1">
        <w:t xml:space="preserve"> </w:t>
      </w:r>
      <w:r w:rsidR="007C089C">
        <w:t>sections</w:t>
      </w:r>
      <w:r w:rsidR="00F04198" w:rsidRPr="003D28E1">
        <w:t xml:space="preserve">.  </w:t>
      </w:r>
    </w:p>
    <w:p w14:paraId="09DC06EA" w14:textId="3063093A" w:rsidR="00A170DC" w:rsidRDefault="007C089C" w:rsidP="005070F0">
      <w:r>
        <w:t>In t</w:t>
      </w:r>
      <w:r w:rsidRPr="003D28E1">
        <w:t xml:space="preserve">he </w:t>
      </w:r>
      <w:r w:rsidR="009628C1" w:rsidRPr="003D28E1">
        <w:t xml:space="preserve">first </w:t>
      </w:r>
      <w:r>
        <w:t>part</w:t>
      </w:r>
      <w:r w:rsidRPr="003D28E1">
        <w:t xml:space="preserve"> </w:t>
      </w:r>
      <w:r w:rsidR="009628C1" w:rsidRPr="003D28E1">
        <w:t xml:space="preserve">of the session </w:t>
      </w:r>
      <w:r>
        <w:t>therapists will</w:t>
      </w:r>
      <w:r w:rsidR="009628C1" w:rsidRPr="003D28E1">
        <w:t xml:space="preserve"> </w:t>
      </w:r>
      <w:r>
        <w:t>help the participant</w:t>
      </w:r>
      <w:r w:rsidR="00F04198" w:rsidRPr="003D28E1">
        <w:t xml:space="preserve"> integrat</w:t>
      </w:r>
      <w:r>
        <w:t>e</w:t>
      </w:r>
      <w:r w:rsidR="00F04198" w:rsidRPr="003D28E1">
        <w:t xml:space="preserve"> the content and process of</w:t>
      </w:r>
      <w:r w:rsidR="009628C1" w:rsidRPr="003D28E1">
        <w:t xml:space="preserve"> the medication session</w:t>
      </w:r>
      <w:r>
        <w:t>,</w:t>
      </w:r>
      <w:r w:rsidR="00F04198" w:rsidRPr="003D28E1">
        <w:t xml:space="preserve"> and the</w:t>
      </w:r>
      <w:r>
        <w:t>ir experiences during the</w:t>
      </w:r>
      <w:r w:rsidR="00F04198" w:rsidRPr="003D28E1">
        <w:t xml:space="preserve"> following </w:t>
      </w:r>
      <w:r>
        <w:t>week</w:t>
      </w:r>
      <w:r w:rsidR="009628C1" w:rsidRPr="003D28E1">
        <w:t xml:space="preserve">. </w:t>
      </w:r>
    </w:p>
    <w:p w14:paraId="320372F7" w14:textId="4368CCF8" w:rsidR="00755772" w:rsidRPr="003D28E1" w:rsidRDefault="007C089C" w:rsidP="005070F0">
      <w:r>
        <w:t>In the</w:t>
      </w:r>
      <w:r w:rsidRPr="003D28E1">
        <w:t xml:space="preserve"> </w:t>
      </w:r>
      <w:r>
        <w:t>second</w:t>
      </w:r>
      <w:r w:rsidRPr="003D28E1">
        <w:t xml:space="preserve"> </w:t>
      </w:r>
      <w:r>
        <w:t>section of Debriefing Session #2,</w:t>
      </w:r>
      <w:r w:rsidRPr="003D28E1">
        <w:t xml:space="preserve"> </w:t>
      </w:r>
      <w:r w:rsidR="00A170DC">
        <w:t xml:space="preserve">the </w:t>
      </w:r>
      <w:r>
        <w:t>therapists</w:t>
      </w:r>
      <w:r w:rsidR="009628C1" w:rsidRPr="003D28E1">
        <w:t xml:space="preserve"> </w:t>
      </w:r>
      <w:r w:rsidRPr="003D28E1">
        <w:t>review the</w:t>
      </w:r>
      <w:r>
        <w:t xml:space="preserve"> participant’s</w:t>
      </w:r>
      <w:r w:rsidRPr="003D28E1">
        <w:t xml:space="preserve"> Valued Living Questionnaire (VLQ) and values clarification list</w:t>
      </w:r>
      <w:r>
        <w:t>, in order to help the participant further clarify their personal values</w:t>
      </w:r>
      <w:r w:rsidR="009628C1" w:rsidRPr="003D28E1">
        <w:t xml:space="preserve">.  </w:t>
      </w:r>
      <w:r w:rsidR="00F04198" w:rsidRPr="003D28E1">
        <w:t>T</w:t>
      </w:r>
      <w:r w:rsidR="00A170DC">
        <w:t>he t</w:t>
      </w:r>
      <w:r w:rsidR="00F04198" w:rsidRPr="003D28E1">
        <w:t>he</w:t>
      </w:r>
      <w:r>
        <w:t xml:space="preserve">rapists will </w:t>
      </w:r>
      <w:r w:rsidR="00A170DC">
        <w:t>use</w:t>
      </w:r>
      <w:r>
        <w:t xml:space="preserve"> the</w:t>
      </w:r>
      <w:r w:rsidR="00F04198" w:rsidRPr="003D28E1">
        <w:t xml:space="preserve"> results of the </w:t>
      </w:r>
      <w:r>
        <w:t xml:space="preserve">participant’s </w:t>
      </w:r>
      <w:r w:rsidR="00F04198" w:rsidRPr="003D28E1">
        <w:t xml:space="preserve">previously </w:t>
      </w:r>
      <w:r w:rsidR="00BB454F" w:rsidRPr="003D28E1">
        <w:t>completed</w:t>
      </w:r>
      <w:r w:rsidR="00F04198" w:rsidRPr="003D28E1">
        <w:t xml:space="preserve"> VLQ </w:t>
      </w:r>
      <w:r w:rsidR="00BB454F" w:rsidRPr="003D28E1">
        <w:t>(done the day before first experimental session)</w:t>
      </w:r>
      <w:r w:rsidR="00A170DC">
        <w:t xml:space="preserve"> to</w:t>
      </w:r>
      <w:r w:rsidR="00F04198" w:rsidRPr="003D28E1">
        <w:t xml:space="preserve"> </w:t>
      </w:r>
      <w:r>
        <w:t xml:space="preserve">conduct </w:t>
      </w:r>
      <w:r w:rsidR="00F04198" w:rsidRPr="003D28E1">
        <w:t xml:space="preserve">a sincere exploration of values lost, values forgotten, values retained, and how values have changed.  This may require more active exploration on the therapist’s part than has been the case, as loss of values and loss of awareness of values is a common experience in depression.  Not only will values be clarified, </w:t>
      </w:r>
      <w:r w:rsidR="00C12771" w:rsidRPr="003D28E1">
        <w:t>but also</w:t>
      </w:r>
      <w:r w:rsidR="00F04198" w:rsidRPr="003D28E1">
        <w:t xml:space="preserve"> past activities that have demonstrated those values </w:t>
      </w:r>
      <w:r w:rsidR="00F04198" w:rsidRPr="003D28E1">
        <w:lastRenderedPageBreak/>
        <w:t xml:space="preserve">will be identified and explored (preferably with humor, warmth and </w:t>
      </w:r>
      <w:r w:rsidR="000D5E8F" w:rsidRPr="003D28E1">
        <w:t xml:space="preserve">kindness). </w:t>
      </w:r>
      <w:r w:rsidR="00F04198" w:rsidRPr="003D28E1">
        <w:t xml:space="preserve"> </w:t>
      </w:r>
      <w:r w:rsidR="003E12E9">
        <w:t xml:space="preserve">Please note that while we utilized the VLQ as a standardized way of exploring values in our study, numerous other ACT tools and worksheets may be utilized for this purpose. </w:t>
      </w:r>
      <w:r w:rsidR="009628C1" w:rsidRPr="003D28E1">
        <w:t xml:space="preserve">The session may conclude with a metaphor to highlight important topics if appropriate. </w:t>
      </w:r>
    </w:p>
    <w:p w14:paraId="2FFBD446" w14:textId="0E69832B" w:rsidR="00A170DC" w:rsidRPr="00834897" w:rsidRDefault="00A170DC" w:rsidP="005070F0">
      <w:r>
        <w:t>The therapists may use the following questions to facilitate the discussion with the participant:</w:t>
      </w:r>
    </w:p>
    <w:p w14:paraId="3D3DA821" w14:textId="0BAABC05" w:rsidR="00755772" w:rsidRPr="00C45A1E" w:rsidRDefault="009628C1" w:rsidP="005A4D3B">
      <w:pPr>
        <w:pStyle w:val="Heading5"/>
      </w:pPr>
      <w:r w:rsidRPr="00C45A1E">
        <w:t>Debriefing of Medicine Session</w:t>
      </w:r>
      <w:r w:rsidR="00A170DC">
        <w:t xml:space="preserve"> Script</w:t>
      </w:r>
      <w:r w:rsidRPr="00C45A1E">
        <w:t>:</w:t>
      </w:r>
    </w:p>
    <w:p w14:paraId="0167DC60" w14:textId="3F28931F" w:rsidR="00755772" w:rsidRPr="003D28E1" w:rsidRDefault="00F703D7" w:rsidP="00F72475">
      <w:pPr>
        <w:pStyle w:val="ListParagraph"/>
        <w:numPr>
          <w:ilvl w:val="0"/>
          <w:numId w:val="33"/>
        </w:numPr>
      </w:pPr>
      <w:r>
        <w:t>“</w:t>
      </w:r>
      <w:r w:rsidR="009628C1" w:rsidRPr="003D28E1">
        <w:t>How have you been since our last session?  How is your mood, your sleep and appetite?  What have you been doing?</w:t>
      </w:r>
      <w:r>
        <w:t>”</w:t>
      </w:r>
      <w:r w:rsidR="009628C1" w:rsidRPr="003D28E1">
        <w:t xml:space="preserve">  </w:t>
      </w:r>
    </w:p>
    <w:p w14:paraId="087DEEF3" w14:textId="243FD44C" w:rsidR="00755772" w:rsidRPr="003D28E1" w:rsidRDefault="00F703D7" w:rsidP="00F72475">
      <w:pPr>
        <w:pStyle w:val="ListParagraph"/>
        <w:numPr>
          <w:ilvl w:val="0"/>
          <w:numId w:val="33"/>
        </w:numPr>
      </w:pPr>
      <w:r>
        <w:t>“</w:t>
      </w:r>
      <w:r w:rsidR="009628C1" w:rsidRPr="003D28E1">
        <w:t>Have you noticed any changes in important relationships in your life?  Work?  Family life?</w:t>
      </w:r>
    </w:p>
    <w:p w14:paraId="560F1AC5" w14:textId="11AA411D" w:rsidR="00A170DC" w:rsidRPr="005070F0" w:rsidRDefault="009628C1" w:rsidP="00F72475">
      <w:pPr>
        <w:pStyle w:val="ListParagraph"/>
        <w:numPr>
          <w:ilvl w:val="0"/>
          <w:numId w:val="33"/>
        </w:numPr>
      </w:pPr>
      <w:r w:rsidRPr="003D28E1">
        <w:t>Where has the medicine session of (one-two-three) weeks ago been in your thoughts and emotions?  Do you think of it often?  When you do, what comes to mind?  Do you feel its impact still being with you or does it feel like it’s faded?  Do you notice any changes in how you think or how your emotions express themselves?</w:t>
      </w:r>
      <w:r w:rsidR="00F703D7">
        <w:t>”</w:t>
      </w:r>
    </w:p>
    <w:p w14:paraId="7A69C15B" w14:textId="51A44756" w:rsidR="00755772" w:rsidRPr="00AA1B7F" w:rsidRDefault="009628C1" w:rsidP="005A4D3B">
      <w:pPr>
        <w:pStyle w:val="Heading5"/>
      </w:pPr>
      <w:r w:rsidRPr="005070F0">
        <w:t>Values Clarification</w:t>
      </w:r>
      <w:r w:rsidR="00A170DC" w:rsidRPr="005070F0">
        <w:t xml:space="preserve"> Script</w:t>
      </w:r>
    </w:p>
    <w:p w14:paraId="462BAEF4" w14:textId="13AF601A" w:rsidR="00755772" w:rsidRPr="003D28E1" w:rsidRDefault="00F703D7" w:rsidP="00F72475">
      <w:pPr>
        <w:pStyle w:val="ListParagraph"/>
        <w:numPr>
          <w:ilvl w:val="0"/>
          <w:numId w:val="34"/>
        </w:numPr>
      </w:pPr>
      <w:r>
        <w:t>“</w:t>
      </w:r>
      <w:r w:rsidR="00BB454F" w:rsidRPr="003D28E1">
        <w:t>The day before your dosing session</w:t>
      </w:r>
      <w:r w:rsidR="009628C1" w:rsidRPr="003D28E1">
        <w:t>, you completed something called a Valued Living Questionnaire.  Do you remember doing that?  We’d like to take some time to discuss that with you.</w:t>
      </w:r>
      <w:r>
        <w:t>”</w:t>
      </w:r>
    </w:p>
    <w:p w14:paraId="7A936BBC" w14:textId="448FF151" w:rsidR="00755772" w:rsidRPr="005070F0" w:rsidRDefault="00A170DC" w:rsidP="005070F0">
      <w:pPr>
        <w:rPr>
          <w:rStyle w:val="SubtleEmphasis"/>
        </w:rPr>
      </w:pPr>
      <w:r w:rsidRPr="005070F0">
        <w:rPr>
          <w:rStyle w:val="SubtleEmphasis"/>
        </w:rPr>
        <w:t xml:space="preserve">The therapists </w:t>
      </w:r>
      <w:r w:rsidR="009628C1" w:rsidRPr="005070F0">
        <w:rPr>
          <w:rStyle w:val="SubtleEmphasis"/>
        </w:rPr>
        <w:t xml:space="preserve">bring out the Valued Living Questionnaire results and give a copy to the participant. </w:t>
      </w:r>
      <w:r w:rsidRPr="005070F0">
        <w:rPr>
          <w:rStyle w:val="SubtleEmphasis"/>
        </w:rPr>
        <w:t xml:space="preserve">After allowing the participant </w:t>
      </w:r>
      <w:r w:rsidR="009628C1" w:rsidRPr="005070F0">
        <w:rPr>
          <w:rStyle w:val="SubtleEmphasis"/>
        </w:rPr>
        <w:t xml:space="preserve">to review the results, </w:t>
      </w:r>
      <w:r w:rsidRPr="005070F0">
        <w:rPr>
          <w:rStyle w:val="SubtleEmphasis"/>
        </w:rPr>
        <w:t>they ask</w:t>
      </w:r>
      <w:r w:rsidR="009628C1" w:rsidRPr="005070F0">
        <w:rPr>
          <w:rStyle w:val="SubtleEmphasis"/>
        </w:rPr>
        <w:t xml:space="preserve"> the participant to respond to the</w:t>
      </w:r>
      <w:r w:rsidRPr="005070F0">
        <w:rPr>
          <w:rStyle w:val="SubtleEmphasis"/>
        </w:rPr>
        <w:t>ir</w:t>
      </w:r>
      <w:r w:rsidR="009628C1" w:rsidRPr="005070F0">
        <w:rPr>
          <w:rStyle w:val="SubtleEmphasis"/>
        </w:rPr>
        <w:t xml:space="preserve"> feedback</w:t>
      </w:r>
      <w:r w:rsidRPr="005070F0">
        <w:rPr>
          <w:rStyle w:val="SubtleEmphasis"/>
        </w:rPr>
        <w:t>, which will fall along these lines as t</w:t>
      </w:r>
      <w:r w:rsidR="009628C1" w:rsidRPr="005070F0">
        <w:rPr>
          <w:rStyle w:val="SubtleEmphasis"/>
        </w:rPr>
        <w:t>he therapist tries to help the participant clarify:</w:t>
      </w:r>
    </w:p>
    <w:p w14:paraId="0498F613" w14:textId="6C7D4370" w:rsidR="00755772" w:rsidRPr="003D28E1" w:rsidRDefault="009628C1" w:rsidP="00F72475">
      <w:pPr>
        <w:pStyle w:val="ListParagraph"/>
        <w:numPr>
          <w:ilvl w:val="0"/>
          <w:numId w:val="34"/>
        </w:numPr>
      </w:pPr>
      <w:r w:rsidRPr="003D28E1">
        <w:t xml:space="preserve">Which values </w:t>
      </w:r>
      <w:r w:rsidR="00A170DC">
        <w:t>matter</w:t>
      </w:r>
      <w:r w:rsidR="00A170DC" w:rsidRPr="003D28E1">
        <w:t xml:space="preserve"> </w:t>
      </w:r>
      <w:r w:rsidRPr="003D28E1">
        <w:t xml:space="preserve">most </w:t>
      </w:r>
      <w:r w:rsidR="00A170DC">
        <w:t>to you?</w:t>
      </w:r>
    </w:p>
    <w:p w14:paraId="7B24E43B" w14:textId="75D98211" w:rsidR="00755772" w:rsidRPr="003D28E1" w:rsidRDefault="009628C1" w:rsidP="00F72475">
      <w:pPr>
        <w:pStyle w:val="ListParagraph"/>
        <w:numPr>
          <w:ilvl w:val="0"/>
          <w:numId w:val="34"/>
        </w:numPr>
      </w:pPr>
      <w:r w:rsidRPr="003D28E1">
        <w:t>Which</w:t>
      </w:r>
      <w:r w:rsidR="0084207B">
        <w:t xml:space="preserve"> </w:t>
      </w:r>
      <w:r w:rsidR="00A170DC">
        <w:t>values do you feel</w:t>
      </w:r>
      <w:r w:rsidR="00A170DC" w:rsidRPr="003D28E1">
        <w:t xml:space="preserve"> </w:t>
      </w:r>
      <w:r w:rsidRPr="003D28E1">
        <w:t>most attached</w:t>
      </w:r>
      <w:r w:rsidR="000D5E8F" w:rsidRPr="003D28E1">
        <w:t xml:space="preserve"> to</w:t>
      </w:r>
      <w:r w:rsidR="00A170DC">
        <w:t>?</w:t>
      </w:r>
    </w:p>
    <w:p w14:paraId="5154A784" w14:textId="37D18DDA" w:rsidR="00755772" w:rsidRPr="003D28E1" w:rsidRDefault="009628C1" w:rsidP="00F72475">
      <w:pPr>
        <w:pStyle w:val="ListParagraph"/>
        <w:numPr>
          <w:ilvl w:val="0"/>
          <w:numId w:val="34"/>
        </w:numPr>
      </w:pPr>
      <w:r w:rsidRPr="003D28E1">
        <w:t xml:space="preserve">Which values used to be expressed in </w:t>
      </w:r>
      <w:r w:rsidR="00A170DC">
        <w:t>your daily</w:t>
      </w:r>
      <w:r w:rsidRPr="003D28E1">
        <w:t xml:space="preserve"> life but </w:t>
      </w:r>
      <w:r w:rsidR="00A170DC">
        <w:t>got</w:t>
      </w:r>
      <w:r w:rsidR="00A170DC" w:rsidRPr="003D28E1">
        <w:t xml:space="preserve"> </w:t>
      </w:r>
      <w:r w:rsidRPr="003D28E1">
        <w:t>lost to depression</w:t>
      </w:r>
      <w:r w:rsidR="00A170DC">
        <w:t>?</w:t>
      </w:r>
    </w:p>
    <w:p w14:paraId="37AB4500" w14:textId="77217A82" w:rsidR="00755772" w:rsidRPr="003D28E1" w:rsidRDefault="000D5E8F" w:rsidP="00F72475">
      <w:pPr>
        <w:pStyle w:val="ListParagraph"/>
        <w:numPr>
          <w:ilvl w:val="0"/>
          <w:numId w:val="34"/>
        </w:numPr>
      </w:pPr>
      <w:r w:rsidRPr="003D28E1">
        <w:t>Which values</w:t>
      </w:r>
      <w:r w:rsidR="009628C1" w:rsidRPr="003D28E1">
        <w:t xml:space="preserve"> were imposed </w:t>
      </w:r>
      <w:r w:rsidR="00A170DC">
        <w:t>by others,</w:t>
      </w:r>
      <w:r w:rsidR="009628C1" w:rsidRPr="003D28E1">
        <w:t xml:space="preserve"> not chosen, and need to be retired</w:t>
      </w:r>
      <w:r w:rsidR="00A170DC">
        <w:t>?</w:t>
      </w:r>
      <w:r w:rsidR="00A170DC" w:rsidRPr="003D28E1">
        <w:t xml:space="preserve">  </w:t>
      </w:r>
    </w:p>
    <w:p w14:paraId="4082E6DE" w14:textId="1AB4B19D" w:rsidR="00755772" w:rsidRPr="003D28E1" w:rsidRDefault="009628C1" w:rsidP="00F72475">
      <w:pPr>
        <w:pStyle w:val="ListParagraph"/>
        <w:numPr>
          <w:ilvl w:val="0"/>
          <w:numId w:val="34"/>
        </w:numPr>
      </w:pPr>
      <w:r w:rsidRPr="003D28E1">
        <w:t xml:space="preserve">Values from </w:t>
      </w:r>
      <w:r w:rsidR="00A170DC">
        <w:t xml:space="preserve">your </w:t>
      </w:r>
      <w:r w:rsidRPr="003D28E1">
        <w:t xml:space="preserve">childhood or early adulthood </w:t>
      </w:r>
      <w:r w:rsidR="00A170DC">
        <w:t>have you</w:t>
      </w:r>
      <w:r w:rsidRPr="003D28E1">
        <w:t xml:space="preserve"> lost touch with</w:t>
      </w:r>
      <w:r w:rsidR="00A170DC">
        <w:t>?</w:t>
      </w:r>
    </w:p>
    <w:p w14:paraId="78DFB2A1" w14:textId="210E9227" w:rsidR="00755772" w:rsidRPr="003D28E1" w:rsidRDefault="009628C1" w:rsidP="00F72475">
      <w:pPr>
        <w:pStyle w:val="ListParagraph"/>
        <w:numPr>
          <w:ilvl w:val="0"/>
          <w:numId w:val="34"/>
        </w:numPr>
      </w:pPr>
      <w:r w:rsidRPr="003D28E1">
        <w:t>Which values used to be important, but now are unimportant</w:t>
      </w:r>
      <w:r w:rsidR="00A170DC">
        <w:t>?</w:t>
      </w:r>
    </w:p>
    <w:p w14:paraId="24BC3D84" w14:textId="59146634" w:rsidR="00A170DC" w:rsidRPr="00C45A1E" w:rsidRDefault="009628C1" w:rsidP="00F72475">
      <w:pPr>
        <w:pStyle w:val="ListParagraph"/>
        <w:numPr>
          <w:ilvl w:val="0"/>
          <w:numId w:val="34"/>
        </w:numPr>
      </w:pPr>
      <w:r w:rsidRPr="003D28E1">
        <w:t xml:space="preserve">Which values have </w:t>
      </w:r>
      <w:r w:rsidR="00A170DC">
        <w:t>been</w:t>
      </w:r>
      <w:r w:rsidRPr="003D28E1">
        <w:t xml:space="preserve"> impeded by depression</w:t>
      </w:r>
      <w:r w:rsidR="00A170DC">
        <w:t>?</w:t>
      </w:r>
    </w:p>
    <w:p w14:paraId="38D4BE7A" w14:textId="2A16BA13" w:rsidR="00755772" w:rsidRPr="003D28E1" w:rsidRDefault="00A170DC" w:rsidP="00F72475">
      <w:pPr>
        <w:pStyle w:val="ListParagraph"/>
        <w:numPr>
          <w:ilvl w:val="0"/>
          <w:numId w:val="34"/>
        </w:numPr>
      </w:pPr>
      <w:r>
        <w:t>H</w:t>
      </w:r>
      <w:r w:rsidRPr="003D28E1">
        <w:t xml:space="preserve">ow </w:t>
      </w:r>
      <w:r>
        <w:t xml:space="preserve">has </w:t>
      </w:r>
      <w:r w:rsidR="009628C1" w:rsidRPr="003D28E1">
        <w:t>living with depression led to important values being neglected or discarded</w:t>
      </w:r>
      <w:r>
        <w:t>?</w:t>
      </w:r>
    </w:p>
    <w:p w14:paraId="018B43D3" w14:textId="1C702D8A" w:rsidR="00670B25" w:rsidRPr="005070F0" w:rsidRDefault="00670B25" w:rsidP="005070F0">
      <w:pPr>
        <w:rPr>
          <w:rStyle w:val="SubtleEmphasis"/>
        </w:rPr>
      </w:pPr>
      <w:r w:rsidRPr="005070F0">
        <w:rPr>
          <w:rStyle w:val="SubtleEmphasis"/>
        </w:rPr>
        <w:t>Having gathered the participant’s feedback to the VLQ, the therapists review the experience of assessing their values with the participant.</w:t>
      </w:r>
    </w:p>
    <w:p w14:paraId="549C2F0D" w14:textId="6A9E3675" w:rsidR="00755772" w:rsidRPr="003D28E1" w:rsidRDefault="00F703D7" w:rsidP="00F72475">
      <w:pPr>
        <w:pStyle w:val="ListParagraph"/>
        <w:numPr>
          <w:ilvl w:val="0"/>
          <w:numId w:val="35"/>
        </w:numPr>
      </w:pPr>
      <w:r>
        <w:lastRenderedPageBreak/>
        <w:t>“</w:t>
      </w:r>
      <w:r w:rsidR="009628C1" w:rsidRPr="003D28E1">
        <w:t xml:space="preserve">As we go through this exercise, what </w:t>
      </w:r>
      <w:r w:rsidR="00C12771">
        <w:t>do</w:t>
      </w:r>
      <w:r w:rsidR="009628C1" w:rsidRPr="003D28E1">
        <w:t xml:space="preserve"> you feel?  What memories</w:t>
      </w:r>
      <w:r w:rsidR="00C12771">
        <w:t xml:space="preserve"> are</w:t>
      </w:r>
      <w:r w:rsidR="009628C1" w:rsidRPr="003D28E1">
        <w:t xml:space="preserve"> trigger</w:t>
      </w:r>
      <w:r w:rsidR="00C12771">
        <w:t>ed</w:t>
      </w:r>
      <w:r w:rsidR="009628C1" w:rsidRPr="003D28E1">
        <w:t>?  Are you surprised at what came up for you in the questionnaire?</w:t>
      </w:r>
      <w:r>
        <w:t>”</w:t>
      </w:r>
      <w:r w:rsidR="009628C1" w:rsidRPr="003D28E1">
        <w:t xml:space="preserve">  </w:t>
      </w:r>
    </w:p>
    <w:p w14:paraId="72FB6801" w14:textId="60EBCBAC" w:rsidR="00755772" w:rsidRPr="00A805B9" w:rsidRDefault="00F703D7" w:rsidP="00F72475">
      <w:pPr>
        <w:pStyle w:val="ListParagraph"/>
        <w:numPr>
          <w:ilvl w:val="0"/>
          <w:numId w:val="35"/>
        </w:numPr>
      </w:pPr>
      <w:r>
        <w:t>“</w:t>
      </w:r>
      <w:r w:rsidR="000D5E8F" w:rsidRPr="003D28E1">
        <w:t>How did</w:t>
      </w:r>
      <w:r w:rsidR="009628C1" w:rsidRPr="003D28E1">
        <w:t xml:space="preserve"> these values (family, creativity, loyalty, recognition) show up during your medicine experience?  Does today's conversation make you think about how you might </w:t>
      </w:r>
      <w:r w:rsidR="000D5E8F" w:rsidRPr="003D28E1">
        <w:t>reconnect with</w:t>
      </w:r>
      <w:r w:rsidR="009628C1" w:rsidRPr="003D28E1">
        <w:t xml:space="preserve"> these values as you move forward?  How do you see </w:t>
      </w:r>
      <w:r w:rsidR="000117A8">
        <w:t>your experience with depression</w:t>
      </w:r>
      <w:r w:rsidR="009628C1" w:rsidRPr="003D28E1">
        <w:t xml:space="preserve"> affecting </w:t>
      </w:r>
      <w:r w:rsidR="000D5E8F" w:rsidRPr="003D28E1">
        <w:t>your life in terms of</w:t>
      </w:r>
      <w:r w:rsidR="009628C1" w:rsidRPr="003D28E1">
        <w:t xml:space="preserve"> these values?</w:t>
      </w:r>
      <w:r>
        <w:t>”</w:t>
      </w:r>
      <w:r w:rsidR="009628C1" w:rsidRPr="003D28E1">
        <w:tab/>
      </w:r>
    </w:p>
    <w:p w14:paraId="559D7398" w14:textId="6AAD0285" w:rsidR="00A805B9" w:rsidRPr="00A805B9" w:rsidRDefault="00DD72AF" w:rsidP="00DC11F2">
      <w:pPr>
        <w:pStyle w:val="Heading3"/>
      </w:pPr>
      <w:r>
        <w:t>8.3</w:t>
      </w:r>
      <w:r w:rsidR="00F703D7">
        <w:t>.1</w:t>
      </w:r>
      <w:r w:rsidR="00B26AF6">
        <w:t xml:space="preserve"> Session #2 </w:t>
      </w:r>
      <w:r w:rsidR="009628C1" w:rsidRPr="00A805B9">
        <w:t>Ending</w:t>
      </w:r>
      <w:r w:rsidR="00670B25" w:rsidRPr="00A805B9">
        <w:t xml:space="preserve">  </w:t>
      </w:r>
    </w:p>
    <w:p w14:paraId="5B66FD1E" w14:textId="4C2C2BE9" w:rsidR="00755772" w:rsidRPr="00A805B9" w:rsidRDefault="009628C1" w:rsidP="00F72475">
      <w:pPr>
        <w:pStyle w:val="ListNumber"/>
        <w:numPr>
          <w:ilvl w:val="0"/>
          <w:numId w:val="36"/>
        </w:numPr>
      </w:pPr>
      <w:r w:rsidRPr="00A805B9">
        <w:t xml:space="preserve">Confirm </w:t>
      </w:r>
      <w:r w:rsidR="00670B25" w:rsidRPr="00A805B9">
        <w:t xml:space="preserve">the </w:t>
      </w:r>
      <w:r w:rsidRPr="00A805B9">
        <w:t>safety and stability of the participant</w:t>
      </w:r>
      <w:r w:rsidR="00670B25" w:rsidRPr="00A805B9">
        <w:t>.</w:t>
      </w:r>
    </w:p>
    <w:p w14:paraId="19094A5B" w14:textId="0D3F110E" w:rsidR="00755772" w:rsidRPr="00A805B9" w:rsidRDefault="009628C1" w:rsidP="00F72475">
      <w:pPr>
        <w:pStyle w:val="ListNumber"/>
        <w:numPr>
          <w:ilvl w:val="0"/>
          <w:numId w:val="36"/>
        </w:numPr>
      </w:pPr>
      <w:r w:rsidRPr="00A805B9">
        <w:t xml:space="preserve">The participant may </w:t>
      </w:r>
      <w:r w:rsidR="00670B25" w:rsidRPr="00A805B9">
        <w:t>leave</w:t>
      </w:r>
      <w:r w:rsidRPr="00A805B9">
        <w:t xml:space="preserve"> the session on </w:t>
      </w:r>
      <w:r w:rsidR="00670B25" w:rsidRPr="00A805B9">
        <w:t>their</w:t>
      </w:r>
      <w:r w:rsidRPr="00A805B9">
        <w:t xml:space="preserve"> own, provided </w:t>
      </w:r>
      <w:r w:rsidR="00670B25" w:rsidRPr="00A805B9">
        <w:t xml:space="preserve">no </w:t>
      </w:r>
      <w:r w:rsidRPr="00A805B9">
        <w:t>worsening depression symptoms</w:t>
      </w:r>
      <w:r w:rsidR="00670B25" w:rsidRPr="00A805B9">
        <w:t xml:space="preserve"> have emerged</w:t>
      </w:r>
      <w:r w:rsidRPr="00A805B9">
        <w:t xml:space="preserve">.  If </w:t>
      </w:r>
      <w:r w:rsidR="00670B25" w:rsidRPr="00A805B9">
        <w:t>the participant has experienced worsening symptoms of depression during the debriefing session</w:t>
      </w:r>
      <w:r w:rsidRPr="00A805B9">
        <w:t xml:space="preserve">, </w:t>
      </w:r>
      <w:r w:rsidR="00670B25" w:rsidRPr="00A805B9">
        <w:t xml:space="preserve">conduct </w:t>
      </w:r>
      <w:r w:rsidRPr="00A805B9">
        <w:t xml:space="preserve">a full mental status examination and </w:t>
      </w:r>
      <w:r w:rsidR="00BC595A" w:rsidRPr="00A805B9">
        <w:t>safety</w:t>
      </w:r>
      <w:r w:rsidR="000D5E8F" w:rsidRPr="00A805B9">
        <w:t xml:space="preserve"> assessment</w:t>
      </w:r>
      <w:r w:rsidRPr="00A805B9">
        <w:t xml:space="preserve"> </w:t>
      </w:r>
      <w:r w:rsidR="00BC595A" w:rsidRPr="00A805B9">
        <w:t>in conjunction with the study physician</w:t>
      </w:r>
      <w:r w:rsidRPr="00A805B9">
        <w:t>,</w:t>
      </w:r>
      <w:r w:rsidR="00BC595A" w:rsidRPr="00A805B9">
        <w:t xml:space="preserve"> and </w:t>
      </w:r>
      <w:r w:rsidR="00670B25" w:rsidRPr="00A805B9">
        <w:t xml:space="preserve">develop </w:t>
      </w:r>
      <w:r w:rsidR="00BC595A" w:rsidRPr="00A805B9">
        <w:t>an appropriate follow-up plan.</w:t>
      </w:r>
    </w:p>
    <w:p w14:paraId="14765276" w14:textId="3DFCD8BD" w:rsidR="00755772" w:rsidRPr="003D28E1" w:rsidRDefault="009628C1" w:rsidP="00F72475">
      <w:pPr>
        <w:pStyle w:val="ListNumber"/>
        <w:numPr>
          <w:ilvl w:val="0"/>
          <w:numId w:val="36"/>
        </w:numPr>
      </w:pPr>
      <w:r w:rsidRPr="00A805B9">
        <w:t>Confirm</w:t>
      </w:r>
      <w:r w:rsidRPr="003D28E1">
        <w:t xml:space="preserve"> scheduling for the next sessions: Psychoeducation #2, Dosing #2, Debrief</w:t>
      </w:r>
      <w:r w:rsidR="00B26AF6">
        <w:t>ing</w:t>
      </w:r>
      <w:r w:rsidRPr="003D28E1">
        <w:t xml:space="preserve"> #3 and </w:t>
      </w:r>
      <w:r w:rsidR="00B26AF6">
        <w:t xml:space="preserve">Debriefing </w:t>
      </w:r>
      <w:r w:rsidRPr="003D28E1">
        <w:t xml:space="preserve">#4 </w:t>
      </w:r>
    </w:p>
    <w:p w14:paraId="1A4644B2" w14:textId="77777777" w:rsidR="00755772" w:rsidRPr="003D28E1" w:rsidRDefault="00755772">
      <w:pPr>
        <w:pStyle w:val="Normal1"/>
        <w:widowControl w:val="0"/>
        <w:spacing w:before="29" w:line="276" w:lineRule="auto"/>
        <w:rPr>
          <w:rFonts w:asciiTheme="minorHAnsi" w:eastAsia="Arial" w:hAnsiTheme="minorHAnsi" w:cs="Arial"/>
          <w:b/>
        </w:rPr>
      </w:pPr>
    </w:p>
    <w:p w14:paraId="64EF538F" w14:textId="5E6275B2" w:rsidR="00A805B9" w:rsidRDefault="00A805B9">
      <w:pPr>
        <w:tabs>
          <w:tab w:val="clear" w:pos="720"/>
        </w:tabs>
        <w:spacing w:before="0" w:after="0" w:line="240" w:lineRule="auto"/>
        <w:ind w:firstLine="0"/>
        <w:rPr>
          <w:rFonts w:cs="Arial"/>
          <w:b/>
          <w:lang w:bidi="ar-SA"/>
        </w:rPr>
      </w:pPr>
      <w:r>
        <w:rPr>
          <w:rFonts w:cs="Arial"/>
          <w:b/>
        </w:rPr>
        <w:br w:type="page"/>
      </w:r>
    </w:p>
    <w:p w14:paraId="024A281A" w14:textId="6BF129C6" w:rsidR="001C280F" w:rsidRDefault="001C280F">
      <w:pPr>
        <w:pStyle w:val="Normal1"/>
        <w:widowControl w:val="0"/>
        <w:spacing w:before="29" w:line="276" w:lineRule="auto"/>
        <w:rPr>
          <w:rFonts w:asciiTheme="minorHAnsi" w:eastAsia="Arial" w:hAnsiTheme="minorHAnsi" w:cs="Arial"/>
          <w:b/>
        </w:rPr>
      </w:pPr>
    </w:p>
    <w:p w14:paraId="1DDC73B0" w14:textId="77777777" w:rsidR="00B26AF6" w:rsidRDefault="00B26AF6">
      <w:pPr>
        <w:pStyle w:val="Normal1"/>
        <w:widowControl w:val="0"/>
        <w:spacing w:before="29" w:line="276" w:lineRule="auto"/>
        <w:rPr>
          <w:rFonts w:asciiTheme="minorHAnsi" w:eastAsia="Arial" w:hAnsiTheme="minorHAnsi" w:cs="Arial"/>
          <w:b/>
        </w:rPr>
      </w:pPr>
    </w:p>
    <w:p w14:paraId="12B6C470" w14:textId="73496424" w:rsidR="00755772" w:rsidRPr="00B03ACF" w:rsidRDefault="005F08F6" w:rsidP="00A805B9">
      <w:pPr>
        <w:pStyle w:val="Heading7"/>
      </w:pPr>
      <w:r>
        <w:t>9</w:t>
      </w:r>
      <w:r w:rsidR="00A805B9">
        <w:t>.</w:t>
      </w:r>
      <w:r w:rsidR="009628C1" w:rsidRPr="00B03ACF">
        <w:t xml:space="preserve"> Psychoeducation </w:t>
      </w:r>
      <w:r w:rsidR="00A24CD6">
        <w:t xml:space="preserve">Session </w:t>
      </w:r>
      <w:r w:rsidR="009628C1" w:rsidRPr="00B03ACF">
        <w:t xml:space="preserve">#2 </w:t>
      </w:r>
    </w:p>
    <w:p w14:paraId="30A75577" w14:textId="10134BCC" w:rsidR="00755772" w:rsidRPr="00EF55EF" w:rsidRDefault="009628C1" w:rsidP="00EF55EF">
      <w:r w:rsidRPr="003D28E1">
        <w:t xml:space="preserve">The second psychoeducation session </w:t>
      </w:r>
      <w:r w:rsidR="00A805B9">
        <w:t xml:space="preserve">takes approximately two hours and occurs four weeks after the first medication session. The purpose of this session </w:t>
      </w:r>
      <w:r w:rsidRPr="003D28E1">
        <w:t xml:space="preserve">is to </w:t>
      </w:r>
      <w:r w:rsidR="000D5E8F" w:rsidRPr="003D28E1">
        <w:t xml:space="preserve">introduce </w:t>
      </w:r>
      <w:r w:rsidRPr="003D28E1">
        <w:t>the participant</w:t>
      </w:r>
      <w:r w:rsidR="000D5E8F" w:rsidRPr="003D28E1">
        <w:t xml:space="preserve"> to ACT principles:</w:t>
      </w:r>
      <w:r w:rsidRPr="003D28E1">
        <w:t xml:space="preserve">  the thoughts and behaviors (cognitive processes, actions) that are problematic in depression can be changed through an interactive process</w:t>
      </w:r>
      <w:r w:rsidR="000D5E8F" w:rsidRPr="003D28E1">
        <w:t xml:space="preserve"> that links </w:t>
      </w:r>
      <w:r w:rsidRPr="003D28E1">
        <w:t xml:space="preserve">the principles of ACT and </w:t>
      </w:r>
      <w:r w:rsidR="000D5E8F" w:rsidRPr="003D28E1">
        <w:t xml:space="preserve">the effects </w:t>
      </w:r>
      <w:r w:rsidRPr="003D28E1">
        <w:t xml:space="preserve">psilocybin.  </w:t>
      </w:r>
    </w:p>
    <w:p w14:paraId="689DC054" w14:textId="0D05444B" w:rsidR="00755772" w:rsidRPr="003D28E1" w:rsidRDefault="005F08F6" w:rsidP="00DC11F2">
      <w:pPr>
        <w:pStyle w:val="Heading3"/>
      </w:pPr>
      <w:r>
        <w:t>9</w:t>
      </w:r>
      <w:r w:rsidR="009628C1" w:rsidRPr="003D28E1">
        <w:t xml:space="preserve">.1 Checking </w:t>
      </w:r>
      <w:r w:rsidR="00FA7C1C">
        <w:t>I</w:t>
      </w:r>
      <w:r w:rsidR="009628C1" w:rsidRPr="003D28E1">
        <w:t xml:space="preserve">n </w:t>
      </w:r>
    </w:p>
    <w:p w14:paraId="198D4B71" w14:textId="49970CAB" w:rsidR="00755772" w:rsidRPr="00EF55EF" w:rsidRDefault="009628C1" w:rsidP="00EF55EF">
      <w:r w:rsidRPr="003D28E1">
        <w:t>Check in with the participant about their progress since the last session</w:t>
      </w:r>
      <w:r w:rsidR="007927BA" w:rsidRPr="003D28E1">
        <w:t xml:space="preserve"> as in previous sessions</w:t>
      </w:r>
      <w:r w:rsidRPr="003D28E1">
        <w:t>.</w:t>
      </w:r>
    </w:p>
    <w:p w14:paraId="5C93F0E3" w14:textId="5B0A4545" w:rsidR="00755772" w:rsidRPr="003D28E1" w:rsidRDefault="005F08F6" w:rsidP="00DC11F2">
      <w:pPr>
        <w:pStyle w:val="Heading3"/>
      </w:pPr>
      <w:r>
        <w:t>9</w:t>
      </w:r>
      <w:r w:rsidR="00FA7C1C" w:rsidRPr="003D28E1">
        <w:t xml:space="preserve">.2 </w:t>
      </w:r>
      <w:r w:rsidR="009628C1" w:rsidRPr="003D28E1">
        <w:t xml:space="preserve">Differentiating </w:t>
      </w:r>
      <w:r w:rsidR="00FA7C1C">
        <w:t>t</w:t>
      </w:r>
      <w:r w:rsidR="00FA7C1C" w:rsidRPr="003D28E1">
        <w:t xml:space="preserve">he Traditional Psychopharmacology Model </w:t>
      </w:r>
      <w:r w:rsidR="00FA7C1C">
        <w:t>o</w:t>
      </w:r>
      <w:r w:rsidR="00FA7C1C" w:rsidRPr="003D28E1">
        <w:t xml:space="preserve">f Depression Treatment </w:t>
      </w:r>
      <w:r w:rsidR="00FA7C1C">
        <w:t>f</w:t>
      </w:r>
      <w:r w:rsidR="00FA7C1C" w:rsidRPr="003D28E1">
        <w:t xml:space="preserve">rom This Psychedelic-Assisted Therapy Model </w:t>
      </w:r>
    </w:p>
    <w:p w14:paraId="7F26BCA8" w14:textId="6BAE6359" w:rsidR="00BC595A" w:rsidRPr="003D28E1" w:rsidRDefault="00BC595A" w:rsidP="00EF55EF">
      <w:r w:rsidRPr="003D28E1">
        <w:t xml:space="preserve">Briefly introduce the participant to the basic distinction between a traditional </w:t>
      </w:r>
      <w:r w:rsidRPr="003D28E1">
        <w:rPr>
          <w:i/>
          <w:iCs/>
        </w:rPr>
        <w:t>passive</w:t>
      </w:r>
      <w:r w:rsidRPr="003D28E1">
        <w:t xml:space="preserve"> pharmacologic approach to depression treatment versus the more </w:t>
      </w:r>
      <w:r w:rsidRPr="003D28E1">
        <w:rPr>
          <w:i/>
          <w:iCs/>
        </w:rPr>
        <w:t xml:space="preserve">active </w:t>
      </w:r>
      <w:r w:rsidR="00B03ACF">
        <w:t>integrated medication and p</w:t>
      </w:r>
      <w:r w:rsidRPr="003D28E1">
        <w:t xml:space="preserve">sychotherapeutic approach being </w:t>
      </w:r>
      <w:r w:rsidR="00B03ACF">
        <w:t xml:space="preserve">offered in this study.  </w:t>
      </w:r>
      <w:r w:rsidRPr="003D28E1">
        <w:t xml:space="preserve"> This is important as patients may not only be accustomed to the pharmacologic paradigm from prior medication trials, but also may have </w:t>
      </w:r>
      <w:r w:rsidR="00B03ACF">
        <w:t>unrealistic</w:t>
      </w:r>
      <w:r w:rsidRPr="003D28E1">
        <w:t xml:space="preserve"> beliefs that psilocybin will cure them, like a ‘magic bullet.’ The basic principles are as follows:</w:t>
      </w:r>
    </w:p>
    <w:p w14:paraId="328D0F34" w14:textId="4F456C8F" w:rsidR="00755772" w:rsidRPr="00EF55EF" w:rsidRDefault="009628C1" w:rsidP="00F72475">
      <w:pPr>
        <w:pStyle w:val="List"/>
        <w:numPr>
          <w:ilvl w:val="0"/>
          <w:numId w:val="38"/>
        </w:numPr>
      </w:pPr>
      <w:r w:rsidRPr="00EF55EF">
        <w:t xml:space="preserve">In traditional psychopharmacology model for depression, depression is seen as a medical </w:t>
      </w:r>
      <w:r w:rsidR="007927BA" w:rsidRPr="00EF55EF">
        <w:t>illness, which</w:t>
      </w:r>
      <w:r w:rsidRPr="00EF55EF">
        <w:t xml:space="preserve"> exists in the brain.  </w:t>
      </w:r>
    </w:p>
    <w:p w14:paraId="688D1674" w14:textId="77777777" w:rsidR="00755772" w:rsidRPr="00EF55EF" w:rsidRDefault="009628C1" w:rsidP="00F72475">
      <w:pPr>
        <w:pStyle w:val="List"/>
        <w:numPr>
          <w:ilvl w:val="0"/>
          <w:numId w:val="38"/>
        </w:numPr>
      </w:pPr>
      <w:r w:rsidRPr="00EF55EF">
        <w:t xml:space="preserve">The doctor (or other MH practitioner) diagnoses the condition, explains it as such to the patient, and prescribes medication.  </w:t>
      </w:r>
    </w:p>
    <w:p w14:paraId="07A354CF" w14:textId="77777777" w:rsidR="00755772" w:rsidRPr="00EF55EF" w:rsidRDefault="009628C1" w:rsidP="00F72475">
      <w:pPr>
        <w:pStyle w:val="List"/>
        <w:numPr>
          <w:ilvl w:val="0"/>
          <w:numId w:val="38"/>
        </w:numPr>
      </w:pPr>
      <w:r w:rsidRPr="00EF55EF">
        <w:t xml:space="preserve">The patient’s role is to report symptoms honestly, accept the doctor's diagnosis and treatment recommendation.  </w:t>
      </w:r>
    </w:p>
    <w:p w14:paraId="1FF9358F" w14:textId="10B5F2F6" w:rsidR="00755772" w:rsidRPr="00EF55EF" w:rsidRDefault="009628C1" w:rsidP="00F72475">
      <w:pPr>
        <w:pStyle w:val="List"/>
        <w:numPr>
          <w:ilvl w:val="0"/>
          <w:numId w:val="38"/>
        </w:numPr>
      </w:pPr>
      <w:r w:rsidRPr="00EF55EF">
        <w:t>The medicine, then, is the active agent, which works to change the brain chemistry</w:t>
      </w:r>
      <w:r w:rsidR="001C280F" w:rsidRPr="00EF55EF">
        <w:t>. H</w:t>
      </w:r>
      <w:r w:rsidRPr="00EF55EF">
        <w:t xml:space="preserve">opefully, improved mood, altered thought patterns, </w:t>
      </w:r>
      <w:r w:rsidR="001C280F" w:rsidRPr="00EF55EF">
        <w:t xml:space="preserve">and </w:t>
      </w:r>
      <w:r w:rsidRPr="00EF55EF">
        <w:t xml:space="preserve">behavioral activation follow over the coming weeks. </w:t>
      </w:r>
    </w:p>
    <w:p w14:paraId="368876CE" w14:textId="2F36942C" w:rsidR="00755772" w:rsidRPr="00EF55EF" w:rsidRDefault="009628C1" w:rsidP="00F72475">
      <w:pPr>
        <w:pStyle w:val="List"/>
        <w:numPr>
          <w:ilvl w:val="0"/>
          <w:numId w:val="38"/>
        </w:numPr>
      </w:pPr>
      <w:r w:rsidRPr="00EF55EF">
        <w:t xml:space="preserve">In psilocybin-assisted therapy for depression, the participant is invited to be a more active agent in changing </w:t>
      </w:r>
      <w:r w:rsidR="001C280F" w:rsidRPr="00EF55EF">
        <w:t>thei</w:t>
      </w:r>
      <w:r w:rsidRPr="00EF55EF">
        <w:t xml:space="preserve">r patterns of thinking and behaving.  </w:t>
      </w:r>
    </w:p>
    <w:p w14:paraId="2C429E18" w14:textId="1ED6F486" w:rsidR="00755772" w:rsidRPr="00EF55EF" w:rsidRDefault="009628C1" w:rsidP="00F72475">
      <w:pPr>
        <w:pStyle w:val="List"/>
        <w:numPr>
          <w:ilvl w:val="0"/>
          <w:numId w:val="38"/>
        </w:numPr>
      </w:pPr>
      <w:r w:rsidRPr="00EF55EF">
        <w:t xml:space="preserve">The experience of the medicine and the relationship with the therapists </w:t>
      </w:r>
      <w:r w:rsidR="007927BA" w:rsidRPr="00EF55EF">
        <w:t>are</w:t>
      </w:r>
      <w:r w:rsidRPr="00EF55EF">
        <w:t xml:space="preserve"> used to facilitate these changes in thinking and behaving.  </w:t>
      </w:r>
    </w:p>
    <w:p w14:paraId="12B7CFB8" w14:textId="0D00465B" w:rsidR="00755772" w:rsidRPr="00EF55EF" w:rsidRDefault="009628C1" w:rsidP="00F72475">
      <w:pPr>
        <w:pStyle w:val="List"/>
        <w:numPr>
          <w:ilvl w:val="0"/>
          <w:numId w:val="38"/>
        </w:numPr>
      </w:pPr>
      <w:r w:rsidRPr="00EF55EF">
        <w:lastRenderedPageBreak/>
        <w:t xml:space="preserve">The medicine may have a profound effect in facilitating these changes, but it will </w:t>
      </w:r>
      <w:r w:rsidR="003314C0" w:rsidRPr="00EF55EF">
        <w:t xml:space="preserve">likely </w:t>
      </w:r>
      <w:r w:rsidRPr="00EF55EF">
        <w:t xml:space="preserve">not accomplish </w:t>
      </w:r>
      <w:r w:rsidR="007927BA" w:rsidRPr="00EF55EF">
        <w:t>them on its own</w:t>
      </w:r>
      <w:r w:rsidR="003314C0" w:rsidRPr="00EF55EF">
        <w:t xml:space="preserve">, </w:t>
      </w:r>
      <w:r w:rsidR="00B03ACF" w:rsidRPr="00EF55EF">
        <w:t>and if it does, such</w:t>
      </w:r>
      <w:r w:rsidR="003314C0" w:rsidRPr="00EF55EF">
        <w:t xml:space="preserve"> changes are unlikely to persist without active engagement </w:t>
      </w:r>
      <w:r w:rsidR="00B03ACF" w:rsidRPr="00EF55EF">
        <w:t>on</w:t>
      </w:r>
      <w:r w:rsidR="003314C0" w:rsidRPr="00EF55EF">
        <w:t xml:space="preserve"> the participant</w:t>
      </w:r>
      <w:r w:rsidR="00B03ACF" w:rsidRPr="00EF55EF">
        <w:t>’s part</w:t>
      </w:r>
      <w:r w:rsidRPr="00EF55EF">
        <w:t>.</w:t>
      </w:r>
    </w:p>
    <w:p w14:paraId="6C353293" w14:textId="75E41218" w:rsidR="003314C0" w:rsidRPr="00EF55EF" w:rsidRDefault="009628C1" w:rsidP="00F72475">
      <w:pPr>
        <w:pStyle w:val="List"/>
        <w:numPr>
          <w:ilvl w:val="0"/>
          <w:numId w:val="38"/>
        </w:numPr>
      </w:pPr>
      <w:r w:rsidRPr="00EF55EF">
        <w:t>The therapists</w:t>
      </w:r>
      <w:r w:rsidR="007927BA" w:rsidRPr="00EF55EF">
        <w:t xml:space="preserve"> seek to facilitate the</w:t>
      </w:r>
      <w:r w:rsidRPr="00EF55EF">
        <w:t xml:space="preserve"> active utilization of the medicine experience and the therapy </w:t>
      </w:r>
      <w:r w:rsidR="003314C0" w:rsidRPr="00EF55EF">
        <w:t>in bringing about</w:t>
      </w:r>
      <w:r w:rsidR="00B03ACF" w:rsidRPr="00EF55EF">
        <w:t xml:space="preserve"> meaningful</w:t>
      </w:r>
      <w:r w:rsidR="003314C0" w:rsidRPr="00EF55EF">
        <w:t xml:space="preserve"> changes in the participant’s </w:t>
      </w:r>
      <w:r w:rsidR="00B03ACF" w:rsidRPr="00EF55EF">
        <w:t xml:space="preserve">way of </w:t>
      </w:r>
      <w:r w:rsidR="003314C0" w:rsidRPr="00EF55EF">
        <w:t>life</w:t>
      </w:r>
      <w:r w:rsidR="00B03ACF" w:rsidRPr="00EF55EF">
        <w:t xml:space="preserve"> (not simply in reducing feelings of depression)</w:t>
      </w:r>
      <w:r w:rsidRPr="00EF55EF">
        <w:t xml:space="preserve">.  </w:t>
      </w:r>
    </w:p>
    <w:p w14:paraId="4C4B590D" w14:textId="54C5F541" w:rsidR="00755772" w:rsidRPr="00EF55EF" w:rsidRDefault="003314C0" w:rsidP="00EF55EF">
      <w:r w:rsidRPr="003D28E1">
        <w:t>Another key distinction is that traditional pharmacologic approaches attempt to directly ameliorate depressive symptoms – i.e. take the pill and the symptoms will hopefully get better. However</w:t>
      </w:r>
      <w:r w:rsidR="001C280F">
        <w:t>,</w:t>
      </w:r>
      <w:r w:rsidRPr="003D28E1">
        <w:t xml:space="preserve"> in ACT, we are </w:t>
      </w:r>
      <w:r w:rsidR="004D3088" w:rsidRPr="003D28E1">
        <w:t>actually</w:t>
      </w:r>
      <w:r w:rsidRPr="003D28E1">
        <w:t xml:space="preserve"> trying to improve </w:t>
      </w:r>
      <w:r w:rsidRPr="003D28E1">
        <w:rPr>
          <w:b/>
          <w:bCs/>
        </w:rPr>
        <w:t>psychological flexibility</w:t>
      </w:r>
      <w:r w:rsidRPr="003D28E1">
        <w:t xml:space="preserve">, </w:t>
      </w:r>
      <w:r w:rsidR="004D3088" w:rsidRPr="003D28E1">
        <w:t xml:space="preserve">which is the ability to be present in the moment with full awareness and openness to our experience, and to take </w:t>
      </w:r>
      <w:r w:rsidR="00A51730" w:rsidRPr="003D28E1">
        <w:t>action guided by</w:t>
      </w:r>
      <w:r w:rsidR="004D3088" w:rsidRPr="003D28E1">
        <w:t xml:space="preserve"> our values. In other words, “ACT assumes that a) quality of life is primarily dependent upon mindful, values-guided action, and b) this is possible regardless of how many symptoms you have – provided you respond to your symptoms with mindfulness” </w:t>
      </w:r>
      <w:r w:rsidR="00F40C94" w:rsidRPr="003D28E1">
        <w:rPr>
          <w:rFonts w:cs="Helvetica"/>
        </w:rPr>
        <w:fldChar w:fldCharType="begin"/>
      </w:r>
      <w:r w:rsidR="009B54E1">
        <w:rPr>
          <w:rFonts w:cs="Helvetica"/>
        </w:rPr>
        <w:instrText xml:space="preserve"> ADDIN PAPERS2_CITATIONS &lt;citation&gt;&lt;priority&gt;37&lt;/priority&gt;&lt;uuid&gt;0729370D-A178-4BD8-961B-CD6FF8BAB82E&lt;/uuid&gt;&lt;publications&gt;&lt;publication&gt;&lt;subtype&gt;0&lt;/subtype&gt;&lt;publisher&gt;New Harbinger  Publications&lt;/publisher&gt;&lt;title&gt;ACT Made Simple&lt;/title&gt;&lt;url&gt;http://books.google.com/books?id=g9uTmri248kC&amp;amp;printsec=frontcover&amp;amp;dq=intitle:act+made+simple&amp;amp;hl=&amp;amp;cd=1&amp;amp;source=gbs_api&lt;/url&gt;&lt;publication_date&gt;99200911011200000000222000&lt;/publication_date&gt;&lt;uuid&gt;BAFCD059-8F97-45E9-B850-81BA688A1431&lt;/uuid&gt;&lt;type&gt;0&lt;/type&gt;&lt;subtitle&gt;An Easy-To-Read Primer on Acceptance and Commitment Therapy&lt;/subtitle&gt;&lt;startpage&gt;280&lt;/startpage&gt;&lt;authors&gt;&lt;author&gt;&lt;lastName&gt;Harris&lt;/lastName&gt;&lt;firstName&gt;Russ&lt;/firstName&gt;&lt;/author&gt;&lt;/authors&gt;&lt;/publication&gt;&lt;/publications&gt;&lt;cites&gt;&lt;/cites&gt;&lt;/citation&gt;</w:instrText>
      </w:r>
      <w:r w:rsidR="00F40C94" w:rsidRPr="003D28E1">
        <w:rPr>
          <w:rFonts w:cs="Helvetica"/>
        </w:rPr>
        <w:fldChar w:fldCharType="separate"/>
      </w:r>
      <w:r w:rsidR="00F40C94" w:rsidRPr="003D28E1">
        <w:rPr>
          <w:rFonts w:cs="Helvetica"/>
        </w:rPr>
        <w:t>(Harris, 2009)</w:t>
      </w:r>
      <w:r w:rsidR="00F40C94" w:rsidRPr="003D28E1">
        <w:rPr>
          <w:rFonts w:cs="Helvetica"/>
        </w:rPr>
        <w:fldChar w:fldCharType="end"/>
      </w:r>
      <w:r w:rsidR="004D3088" w:rsidRPr="003D28E1">
        <w:t>.</w:t>
      </w:r>
    </w:p>
    <w:p w14:paraId="13CA5EE8" w14:textId="72DF035C" w:rsidR="00755772" w:rsidRPr="003D28E1" w:rsidRDefault="005F08F6" w:rsidP="00DC11F2">
      <w:pPr>
        <w:pStyle w:val="Heading3"/>
      </w:pPr>
      <w:r>
        <w:t>9</w:t>
      </w:r>
      <w:r w:rsidR="00FA7C1C" w:rsidRPr="003D28E1">
        <w:t xml:space="preserve">.3 </w:t>
      </w:r>
      <w:r w:rsidR="00FE4A26">
        <w:t xml:space="preserve">Psychoeducation </w:t>
      </w:r>
      <w:r w:rsidR="00FA7C1C">
        <w:t>Regarding P</w:t>
      </w:r>
      <w:r w:rsidR="00FA7C1C" w:rsidRPr="003D28E1">
        <w:t xml:space="preserve">sychological </w:t>
      </w:r>
      <w:r w:rsidR="00FA7C1C">
        <w:t>P</w:t>
      </w:r>
      <w:r w:rsidR="00FA7C1C" w:rsidRPr="003D28E1">
        <w:t xml:space="preserve">rocesses </w:t>
      </w:r>
      <w:r w:rsidR="00FA7C1C">
        <w:t>i</w:t>
      </w:r>
      <w:r w:rsidR="00FA7C1C" w:rsidRPr="003D28E1">
        <w:t xml:space="preserve">n </w:t>
      </w:r>
      <w:r w:rsidR="00FA7C1C">
        <w:t>D</w:t>
      </w:r>
      <w:r w:rsidR="00FA7C1C" w:rsidRPr="003D28E1">
        <w:t>epression</w:t>
      </w:r>
    </w:p>
    <w:p w14:paraId="55A79E6E" w14:textId="276E6C1D" w:rsidR="00755772" w:rsidRPr="003D28E1" w:rsidRDefault="009628C1" w:rsidP="00B26AF6">
      <w:r w:rsidRPr="003D28E1">
        <w:t xml:space="preserve">The purpose of this </w:t>
      </w:r>
      <w:r w:rsidR="001C280F">
        <w:t>segment of the psychoeducation session</w:t>
      </w:r>
      <w:r w:rsidR="001C280F" w:rsidRPr="003D28E1">
        <w:t xml:space="preserve"> </w:t>
      </w:r>
      <w:r w:rsidRPr="003D28E1">
        <w:t xml:space="preserve">is to induce </w:t>
      </w:r>
      <w:r w:rsidR="00A51730" w:rsidRPr="003D28E1">
        <w:t>“</w:t>
      </w:r>
      <w:r w:rsidRPr="003D28E1">
        <w:t>Creative Hopelessness</w:t>
      </w:r>
      <w:r w:rsidR="00A51730" w:rsidRPr="003D28E1">
        <w:t>,” or the</w:t>
      </w:r>
      <w:r w:rsidRPr="003D28E1">
        <w:t xml:space="preserve"> </w:t>
      </w:r>
      <w:r w:rsidR="007927BA" w:rsidRPr="003D28E1">
        <w:t xml:space="preserve">acceptance </w:t>
      </w:r>
      <w:r w:rsidRPr="003D28E1">
        <w:t xml:space="preserve">that the participant’s normal, instinctive ways of fighting depression are, in fact, sustaining it.  </w:t>
      </w:r>
      <w:r w:rsidR="001C280F">
        <w:t>Here, the therapist</w:t>
      </w:r>
      <w:r w:rsidR="001C280F" w:rsidRPr="003D28E1">
        <w:t xml:space="preserve"> </w:t>
      </w:r>
      <w:r w:rsidR="001C280F">
        <w:t>uses</w:t>
      </w:r>
      <w:r w:rsidR="001C280F" w:rsidRPr="003D28E1">
        <w:t xml:space="preserve"> </w:t>
      </w:r>
      <w:r w:rsidRPr="003D28E1">
        <w:t xml:space="preserve">didactic </w:t>
      </w:r>
      <w:r w:rsidR="001C280F" w:rsidRPr="003D28E1">
        <w:t>explan</w:t>
      </w:r>
      <w:r w:rsidR="001C280F">
        <w:t>ation</w:t>
      </w:r>
      <w:r w:rsidR="001C280F" w:rsidRPr="003D28E1">
        <w:t xml:space="preserve"> </w:t>
      </w:r>
      <w:r w:rsidRPr="003D28E1">
        <w:t xml:space="preserve">to </w:t>
      </w:r>
      <w:r w:rsidR="001C280F">
        <w:t xml:space="preserve">help </w:t>
      </w:r>
      <w:r w:rsidRPr="003D28E1">
        <w:t xml:space="preserve">the participant </w:t>
      </w:r>
      <w:r w:rsidR="001C280F">
        <w:t xml:space="preserve">understand </w:t>
      </w:r>
      <w:r w:rsidRPr="003D28E1">
        <w:t>how</w:t>
      </w:r>
      <w:r w:rsidR="001C280F">
        <w:t>,</w:t>
      </w:r>
      <w:r w:rsidRPr="003D28E1">
        <w:t xml:space="preserve"> we believe</w:t>
      </w:r>
      <w:r w:rsidR="001C280F">
        <w:t>,</w:t>
      </w:r>
      <w:r w:rsidRPr="003D28E1">
        <w:t xml:space="preserve"> </w:t>
      </w:r>
      <w:r w:rsidR="007927BA" w:rsidRPr="003D28E1">
        <w:t>the ACT</w:t>
      </w:r>
      <w:r w:rsidR="003E12E9">
        <w:t xml:space="preserve"> plus </w:t>
      </w:r>
      <w:r w:rsidR="007927BA" w:rsidRPr="003D28E1">
        <w:t>psilocybin combination</w:t>
      </w:r>
      <w:r w:rsidRPr="003D28E1">
        <w:t xml:space="preserve"> therapy approach works.  </w:t>
      </w:r>
      <w:r w:rsidR="00442797" w:rsidRPr="00C45A1E">
        <w:rPr>
          <w:i/>
          <w:iCs/>
        </w:rPr>
        <w:t>In our study, therapists used the following</w:t>
      </w:r>
      <w:r w:rsidR="003E12E9">
        <w:rPr>
          <w:i/>
          <w:iCs/>
        </w:rPr>
        <w:t xml:space="preserve"> framework to structure the discussion</w:t>
      </w:r>
      <w:r w:rsidR="00442797" w:rsidRPr="00C45A1E">
        <w:rPr>
          <w:i/>
          <w:iCs/>
        </w:rPr>
        <w:t>:</w:t>
      </w:r>
      <w:r w:rsidRPr="003D28E1">
        <w:t xml:space="preserve">   </w:t>
      </w:r>
    </w:p>
    <w:p w14:paraId="35D89966" w14:textId="07FF668F" w:rsidR="00755772" w:rsidRPr="003D28E1" w:rsidRDefault="00B26AF6" w:rsidP="00B26AF6">
      <w:r>
        <w:t xml:space="preserve"> </w:t>
      </w:r>
      <w:r w:rsidR="004D11AE">
        <w:t>“</w:t>
      </w:r>
      <w:r w:rsidR="009628C1" w:rsidRPr="003D28E1">
        <w:t>We are going to teach you what the field of psychology has learned about depression, namely, how the mind</w:t>
      </w:r>
      <w:r w:rsidR="001C280F">
        <w:t>s</w:t>
      </w:r>
      <w:r w:rsidR="009628C1" w:rsidRPr="003D28E1">
        <w:t xml:space="preserve"> of people with depression commonly work. It’s not about understanding WHY you’re depressed, but about understanding HOW the depressed mind works</w:t>
      </w:r>
      <w:r w:rsidR="007927BA" w:rsidRPr="003D28E1">
        <w:t xml:space="preserve"> and changing that</w:t>
      </w:r>
      <w:r w:rsidR="009628C1" w:rsidRPr="003D28E1">
        <w:t xml:space="preserve">. </w:t>
      </w:r>
      <w:r w:rsidR="00B03ACF">
        <w:t>In fact, focus</w:t>
      </w:r>
      <w:r w:rsidR="00442797">
        <w:t>ing</w:t>
      </w:r>
      <w:r w:rsidR="00B03ACF">
        <w:t xml:space="preserve"> on WHY leads to a continuation of depression, not an amelioration of it.  This is counterintuitive, but true.  </w:t>
      </w:r>
      <w:r w:rsidR="009628C1" w:rsidRPr="003D28E1">
        <w:t xml:space="preserve">As I discuss some of these points, I want you to think about the ways in which they may or may not apply to you. </w:t>
      </w:r>
      <w:r w:rsidR="009628C1" w:rsidRPr="003D28E1">
        <w:rPr>
          <w:highlight w:val="white"/>
        </w:rPr>
        <w:t xml:space="preserve">Some may feel more relevant to your particular experience than others. </w:t>
      </w:r>
      <w:r w:rsidR="009628C1" w:rsidRPr="003D28E1">
        <w:t xml:space="preserve">Some of what we discuss may in fact feel </w:t>
      </w:r>
      <w:r w:rsidR="007927BA" w:rsidRPr="003D28E1">
        <w:t>off-base</w:t>
      </w:r>
      <w:r w:rsidR="009628C1" w:rsidRPr="003D28E1">
        <w:t xml:space="preserve"> or may challenge some of the ways you have been coping with depression for a long time.</w:t>
      </w:r>
    </w:p>
    <w:p w14:paraId="74F20678" w14:textId="76470563" w:rsidR="00755772" w:rsidRPr="003D28E1" w:rsidRDefault="00B26AF6" w:rsidP="00B26AF6">
      <w:r>
        <w:t xml:space="preserve"> </w:t>
      </w:r>
      <w:r w:rsidR="004D11AE">
        <w:t>“</w:t>
      </w:r>
      <w:r w:rsidR="009628C1" w:rsidRPr="003D28E1">
        <w:t xml:space="preserve">We hope what we’re going to describe here will give you some new ways to think about depression.  We anticipate that the medicine sessions will help </w:t>
      </w:r>
      <w:r w:rsidR="00442797">
        <w:t xml:space="preserve">you to feel </w:t>
      </w:r>
      <w:r w:rsidR="009628C1" w:rsidRPr="003D28E1">
        <w:t>these new ideas on a deep emotional level.</w:t>
      </w:r>
      <w:r w:rsidR="004D11AE">
        <w:t>”</w:t>
      </w:r>
    </w:p>
    <w:p w14:paraId="36032CCA" w14:textId="38D44441" w:rsidR="00CB4E7B" w:rsidRPr="00C45A1E" w:rsidRDefault="009628C1" w:rsidP="00B26AF6">
      <w:pPr>
        <w:rPr>
          <w:highlight w:val="white"/>
        </w:rPr>
      </w:pPr>
      <w:r w:rsidRPr="00C45A1E">
        <w:rPr>
          <w:bCs/>
          <w:highlight w:val="white"/>
        </w:rPr>
        <w:t xml:space="preserve">The following </w:t>
      </w:r>
      <w:r w:rsidR="00442797" w:rsidRPr="00C45A1E">
        <w:rPr>
          <w:bCs/>
          <w:highlight w:val="white"/>
        </w:rPr>
        <w:t>types</w:t>
      </w:r>
      <w:r w:rsidRPr="00C45A1E">
        <w:rPr>
          <w:bCs/>
          <w:highlight w:val="white"/>
        </w:rPr>
        <w:t xml:space="preserve"> of depressive thinking</w:t>
      </w:r>
      <w:r w:rsidR="00B03ACF" w:rsidRPr="00C45A1E">
        <w:rPr>
          <w:bCs/>
          <w:highlight w:val="white"/>
        </w:rPr>
        <w:t xml:space="preserve"> and behaving</w:t>
      </w:r>
      <w:r w:rsidRPr="00C45A1E">
        <w:rPr>
          <w:bCs/>
          <w:highlight w:val="white"/>
        </w:rPr>
        <w:t xml:space="preserve"> often </w:t>
      </w:r>
      <w:r w:rsidR="00442797" w:rsidRPr="00C45A1E">
        <w:rPr>
          <w:bCs/>
          <w:highlight w:val="white"/>
        </w:rPr>
        <w:t>accompany or exacerbate</w:t>
      </w:r>
      <w:r w:rsidRPr="00C45A1E">
        <w:rPr>
          <w:bCs/>
          <w:highlight w:val="white"/>
        </w:rPr>
        <w:t xml:space="preserve"> depression</w:t>
      </w:r>
      <w:r w:rsidR="00CB4E7B">
        <w:rPr>
          <w:bCs/>
          <w:highlight w:val="white"/>
        </w:rPr>
        <w:t xml:space="preserve">. </w:t>
      </w:r>
      <w:r w:rsidR="00CB4E7B" w:rsidRPr="00EF55EF">
        <w:rPr>
          <w:highlight w:val="white"/>
        </w:rPr>
        <w:t>Using the suggested language below, the therapist should explain the types of depressive thinking and behaving and provide some examples of each.</w:t>
      </w:r>
      <w:r w:rsidR="00CB4E7B" w:rsidRPr="00C45A1E">
        <w:rPr>
          <w:highlight w:val="white"/>
        </w:rPr>
        <w:t xml:space="preserve">  </w:t>
      </w:r>
    </w:p>
    <w:p w14:paraId="35C8D031" w14:textId="73E7CAB4" w:rsidR="005F08F6" w:rsidRDefault="009628C1" w:rsidP="005F08F6">
      <w:pPr>
        <w:pStyle w:val="Heading5"/>
        <w:rPr>
          <w:highlight w:val="white"/>
        </w:rPr>
      </w:pPr>
      <w:r w:rsidRPr="003E12E9">
        <w:rPr>
          <w:highlight w:val="white"/>
        </w:rPr>
        <w:lastRenderedPageBreak/>
        <w:t xml:space="preserve">Cognitive </w:t>
      </w:r>
      <w:r w:rsidR="00FA7C1C">
        <w:rPr>
          <w:highlight w:val="white"/>
        </w:rPr>
        <w:t>F</w:t>
      </w:r>
      <w:r w:rsidRPr="003E12E9">
        <w:rPr>
          <w:highlight w:val="white"/>
        </w:rPr>
        <w:t>usion</w:t>
      </w:r>
    </w:p>
    <w:p w14:paraId="5BD2ED06" w14:textId="2456ECD8" w:rsidR="00CB4E7B" w:rsidRDefault="00D46578" w:rsidP="00B26AF6">
      <w:pPr>
        <w:rPr>
          <w:highlight w:val="white"/>
        </w:rPr>
      </w:pPr>
      <w:r>
        <w:rPr>
          <w:highlight w:val="white"/>
        </w:rPr>
        <w:t>“</w:t>
      </w:r>
      <w:r w:rsidR="00B20580">
        <w:rPr>
          <w:highlight w:val="white"/>
        </w:rPr>
        <w:t>In plain language, cognitive f</w:t>
      </w:r>
      <w:r w:rsidR="009628C1" w:rsidRPr="003D28E1">
        <w:rPr>
          <w:highlight w:val="white"/>
        </w:rPr>
        <w:t xml:space="preserve">usion </w:t>
      </w:r>
      <w:r>
        <w:rPr>
          <w:highlight w:val="white"/>
        </w:rPr>
        <w:t>‘</w:t>
      </w:r>
      <w:r w:rsidR="00B20580">
        <w:rPr>
          <w:highlight w:val="white"/>
        </w:rPr>
        <w:t>means getting caught up in our thoughts and allowing them to dominate our behavior</w:t>
      </w:r>
      <w:r>
        <w:rPr>
          <w:highlight w:val="white"/>
        </w:rPr>
        <w:t>’</w:t>
      </w:r>
      <w:r w:rsidR="00B20580">
        <w:rPr>
          <w:highlight w:val="white"/>
        </w:rPr>
        <w:t xml:space="preserve"> (Harris 2009)</w:t>
      </w:r>
      <w:r w:rsidR="00BB0AAD">
        <w:rPr>
          <w:highlight w:val="white"/>
        </w:rPr>
        <w:t>.</w:t>
      </w:r>
      <w:r w:rsidR="00B20580">
        <w:rPr>
          <w:highlight w:val="white"/>
        </w:rPr>
        <w:t xml:space="preserve"> </w:t>
      </w:r>
      <w:r>
        <w:rPr>
          <w:highlight w:val="white"/>
        </w:rPr>
        <w:t>‘</w:t>
      </w:r>
      <w:r w:rsidR="00B20580">
        <w:rPr>
          <w:highlight w:val="white"/>
        </w:rPr>
        <w:t>In a state of cognitive fusion, we’re inseparable from our thoughts: we’re welded to them, bonded to them, so caught up in them that we aren’t even aware that we are thinking</w:t>
      </w:r>
      <w:r w:rsidR="00A805B9">
        <w:rPr>
          <w:highlight w:val="white"/>
        </w:rPr>
        <w:t xml:space="preserve">… </w:t>
      </w:r>
      <w:r w:rsidR="00B20580">
        <w:rPr>
          <w:highlight w:val="white"/>
        </w:rPr>
        <w:t>Defusion</w:t>
      </w:r>
      <w:r w:rsidR="00FD32DF">
        <w:rPr>
          <w:highlight w:val="white"/>
        </w:rPr>
        <w:t xml:space="preserve"> </w:t>
      </w:r>
      <w:r w:rsidR="00B20580">
        <w:rPr>
          <w:highlight w:val="white"/>
        </w:rPr>
        <w:t xml:space="preserve">means separating </w:t>
      </w:r>
      <w:r w:rsidR="00FD32DF">
        <w:rPr>
          <w:highlight w:val="white"/>
        </w:rPr>
        <w:t>or distancing from our thoughts, letting them come and go instead of being caught up in them</w:t>
      </w:r>
      <w:r w:rsidR="009628C1" w:rsidRPr="003D28E1">
        <w:rPr>
          <w:highlight w:val="white"/>
        </w:rPr>
        <w:t>.</w:t>
      </w:r>
      <w:r>
        <w:rPr>
          <w:highlight w:val="white"/>
        </w:rPr>
        <w:t>’</w:t>
      </w:r>
      <w:r w:rsidR="004D11AE">
        <w:rPr>
          <w:highlight w:val="white"/>
        </w:rPr>
        <w:t>”</w:t>
      </w:r>
      <w:r w:rsidR="009628C1" w:rsidRPr="003D28E1">
        <w:rPr>
          <w:highlight w:val="white"/>
        </w:rPr>
        <w:t xml:space="preserve">  </w:t>
      </w:r>
    </w:p>
    <w:p w14:paraId="1F49792C" w14:textId="5C956BA3" w:rsidR="00CB4E7B" w:rsidRPr="003D28E1" w:rsidRDefault="004D11AE" w:rsidP="00B26AF6">
      <w:pPr>
        <w:rPr>
          <w:highlight w:val="white"/>
        </w:rPr>
      </w:pPr>
      <w:r w:rsidRPr="00C45A1E">
        <w:rPr>
          <w:highlight w:val="white"/>
        </w:rPr>
        <w:t>T</w:t>
      </w:r>
      <w:r>
        <w:rPr>
          <w:highlight w:val="white"/>
        </w:rPr>
        <w:t>he t</w:t>
      </w:r>
      <w:r w:rsidR="00442797" w:rsidRPr="00C45A1E">
        <w:rPr>
          <w:highlight w:val="white"/>
        </w:rPr>
        <w:t xml:space="preserve">herapist </w:t>
      </w:r>
      <w:r w:rsidRPr="004D11AE">
        <w:rPr>
          <w:highlight w:val="white"/>
        </w:rPr>
        <w:t>give</w:t>
      </w:r>
      <w:r>
        <w:rPr>
          <w:highlight w:val="white"/>
        </w:rPr>
        <w:t>s</w:t>
      </w:r>
      <w:r w:rsidRPr="004D11AE">
        <w:rPr>
          <w:highlight w:val="white"/>
        </w:rPr>
        <w:t xml:space="preserve"> </w:t>
      </w:r>
      <w:r w:rsidR="009628C1" w:rsidRPr="004D11AE">
        <w:rPr>
          <w:highlight w:val="white"/>
        </w:rPr>
        <w:t xml:space="preserve">some examples of cognitive fusion in the abstract or </w:t>
      </w:r>
      <w:r>
        <w:rPr>
          <w:highlight w:val="white"/>
        </w:rPr>
        <w:t>recounts a</w:t>
      </w:r>
      <w:r w:rsidR="009628C1" w:rsidRPr="004D11AE">
        <w:rPr>
          <w:highlight w:val="white"/>
        </w:rPr>
        <w:t xml:space="preserve"> clinical moment from </w:t>
      </w:r>
      <w:r>
        <w:rPr>
          <w:highlight w:val="white"/>
        </w:rPr>
        <w:t>their</w:t>
      </w:r>
      <w:r w:rsidRPr="004D11AE">
        <w:rPr>
          <w:highlight w:val="white"/>
        </w:rPr>
        <w:t xml:space="preserve"> </w:t>
      </w:r>
      <w:r w:rsidR="009628C1" w:rsidRPr="004D11AE">
        <w:rPr>
          <w:highlight w:val="white"/>
        </w:rPr>
        <w:t>previous sessions</w:t>
      </w:r>
      <w:r>
        <w:rPr>
          <w:highlight w:val="white"/>
        </w:rPr>
        <w:t xml:space="preserve"> with the participant,</w:t>
      </w:r>
      <w:r w:rsidR="009628C1" w:rsidRPr="004D11AE">
        <w:rPr>
          <w:highlight w:val="white"/>
        </w:rPr>
        <w:t xml:space="preserve"> </w:t>
      </w:r>
      <w:r>
        <w:rPr>
          <w:highlight w:val="white"/>
        </w:rPr>
        <w:t>sharing</w:t>
      </w:r>
      <w:r w:rsidR="009628C1" w:rsidRPr="004D11AE">
        <w:rPr>
          <w:highlight w:val="white"/>
        </w:rPr>
        <w:t xml:space="preserve"> an example of cognitive fusion</w:t>
      </w:r>
      <w:r w:rsidR="007E36CC" w:rsidRPr="004D11AE">
        <w:rPr>
          <w:highlight w:val="white"/>
        </w:rPr>
        <w:t xml:space="preserve"> that </w:t>
      </w:r>
      <w:r>
        <w:rPr>
          <w:highlight w:val="white"/>
        </w:rPr>
        <w:t>they</w:t>
      </w:r>
      <w:r w:rsidRPr="004D11AE">
        <w:rPr>
          <w:highlight w:val="white"/>
        </w:rPr>
        <w:t xml:space="preserve"> </w:t>
      </w:r>
      <w:r w:rsidR="007E36CC" w:rsidRPr="004D11AE">
        <w:rPr>
          <w:highlight w:val="white"/>
        </w:rPr>
        <w:t>observed in the</w:t>
      </w:r>
      <w:r>
        <w:rPr>
          <w:highlight w:val="white"/>
        </w:rPr>
        <w:t xml:space="preserve"> participant</w:t>
      </w:r>
      <w:r w:rsidR="009628C1" w:rsidRPr="004D11AE">
        <w:rPr>
          <w:highlight w:val="white"/>
        </w:rPr>
        <w:t>.</w:t>
      </w:r>
      <w:r w:rsidRPr="004D11AE">
        <w:rPr>
          <w:highlight w:val="white"/>
        </w:rPr>
        <w:t xml:space="preserve">  For </w:t>
      </w:r>
      <w:r w:rsidRPr="00C45A1E">
        <w:rPr>
          <w:highlight w:val="white"/>
        </w:rPr>
        <w:t>e</w:t>
      </w:r>
      <w:r w:rsidR="009628C1" w:rsidRPr="004D11AE">
        <w:rPr>
          <w:highlight w:val="white"/>
        </w:rPr>
        <w:t>xample</w:t>
      </w:r>
      <w:r w:rsidRPr="00C45A1E">
        <w:rPr>
          <w:highlight w:val="white"/>
        </w:rPr>
        <w:t>,</w:t>
      </w:r>
      <w:r w:rsidRPr="004D11AE">
        <w:rPr>
          <w:highlight w:val="white"/>
        </w:rPr>
        <w:t xml:space="preserve"> </w:t>
      </w:r>
      <w:r w:rsidRPr="00C45A1E">
        <w:rPr>
          <w:highlight w:val="white"/>
        </w:rPr>
        <w:t>t</w:t>
      </w:r>
      <w:r w:rsidRPr="004D11AE">
        <w:rPr>
          <w:highlight w:val="white"/>
        </w:rPr>
        <w:t xml:space="preserve">he </w:t>
      </w:r>
      <w:r w:rsidR="009628C1" w:rsidRPr="004D11AE">
        <w:rPr>
          <w:highlight w:val="white"/>
        </w:rPr>
        <w:t xml:space="preserve">participant may say: “I know I’m not really a worthless piece of garbage, but I FEEL like I am.”  This is an opportunity to </w:t>
      </w:r>
      <w:r w:rsidR="006B7EDD" w:rsidRPr="004D11AE">
        <w:rPr>
          <w:highlight w:val="white"/>
        </w:rPr>
        <w:t xml:space="preserve">a) differentiate thoughts from feelings/emotions and b) </w:t>
      </w:r>
      <w:r w:rsidR="009628C1" w:rsidRPr="004D11AE">
        <w:rPr>
          <w:highlight w:val="white"/>
        </w:rPr>
        <w:t xml:space="preserve">bring in the ACT concept of </w:t>
      </w:r>
      <w:r w:rsidR="006B7EDD" w:rsidRPr="004D11AE">
        <w:rPr>
          <w:highlight w:val="white"/>
        </w:rPr>
        <w:t>cognitive defusion.</w:t>
      </w:r>
      <w:r w:rsidR="006B7EDD" w:rsidRPr="004D11AE">
        <w:rPr>
          <w:b/>
          <w:highlight w:val="white"/>
        </w:rPr>
        <w:t xml:space="preserve"> </w:t>
      </w:r>
      <w:r>
        <w:rPr>
          <w:bCs/>
          <w:highlight w:val="white"/>
        </w:rPr>
        <w:t>The therapist</w:t>
      </w:r>
      <w:r w:rsidRPr="004D11AE">
        <w:rPr>
          <w:bCs/>
          <w:highlight w:val="white"/>
        </w:rPr>
        <w:t xml:space="preserve"> </w:t>
      </w:r>
      <w:r>
        <w:rPr>
          <w:bCs/>
          <w:highlight w:val="white"/>
        </w:rPr>
        <w:t>might</w:t>
      </w:r>
      <w:r w:rsidRPr="004D11AE">
        <w:rPr>
          <w:bCs/>
          <w:highlight w:val="white"/>
        </w:rPr>
        <w:t xml:space="preserve"> </w:t>
      </w:r>
      <w:r w:rsidR="006B7EDD" w:rsidRPr="004D11AE">
        <w:rPr>
          <w:bCs/>
          <w:highlight w:val="white"/>
        </w:rPr>
        <w:t>inquire what it</w:t>
      </w:r>
      <w:r w:rsidR="006B7EDD" w:rsidRPr="004D11AE">
        <w:rPr>
          <w:highlight w:val="white"/>
        </w:rPr>
        <w:t xml:space="preserve"> actually feels like when they </w:t>
      </w:r>
      <w:r w:rsidRPr="00C45A1E">
        <w:rPr>
          <w:highlight w:val="white"/>
        </w:rPr>
        <w:t>think</w:t>
      </w:r>
      <w:r w:rsidR="006B7EDD" w:rsidRPr="004D11AE">
        <w:rPr>
          <w:highlight w:val="white"/>
        </w:rPr>
        <w:t xml:space="preserve"> they are a piece of garbage. Is there an associated bodily sensation? What is the impact on them when they have that thought?</w:t>
      </w:r>
      <w:r w:rsidR="009628C1" w:rsidRPr="004D11AE">
        <w:rPr>
          <w:highlight w:val="white"/>
        </w:rPr>
        <w:t xml:space="preserve"> </w:t>
      </w:r>
      <w:r w:rsidR="0095127C" w:rsidRPr="004D11AE">
        <w:rPr>
          <w:highlight w:val="white"/>
        </w:rPr>
        <w:t xml:space="preserve"> How does this thought affect the participant’s relationship with the outside world?  </w:t>
      </w:r>
      <w:r w:rsidR="00433194" w:rsidRPr="004D11AE">
        <w:rPr>
          <w:highlight w:val="white"/>
        </w:rPr>
        <w:t xml:space="preserve">Do not try to convince the participant that they are not a worthless piece of garbage, </w:t>
      </w:r>
      <w:r>
        <w:rPr>
          <w:highlight w:val="white"/>
        </w:rPr>
        <w:t>rather</w:t>
      </w:r>
      <w:r w:rsidRPr="004D11AE">
        <w:rPr>
          <w:highlight w:val="white"/>
        </w:rPr>
        <w:t xml:space="preserve"> </w:t>
      </w:r>
      <w:r w:rsidR="00433194" w:rsidRPr="004D11AE">
        <w:rPr>
          <w:highlight w:val="white"/>
        </w:rPr>
        <w:t xml:space="preserve">that </w:t>
      </w:r>
      <w:r w:rsidRPr="004D11AE">
        <w:rPr>
          <w:highlight w:val="white"/>
        </w:rPr>
        <w:t>th</w:t>
      </w:r>
      <w:r w:rsidRPr="00C45A1E">
        <w:rPr>
          <w:highlight w:val="white"/>
        </w:rPr>
        <w:t>e</w:t>
      </w:r>
      <w:r w:rsidRPr="004D11AE">
        <w:rPr>
          <w:highlight w:val="white"/>
        </w:rPr>
        <w:t xml:space="preserve"> </w:t>
      </w:r>
      <w:r w:rsidR="00433194" w:rsidRPr="004D11AE">
        <w:rPr>
          <w:highlight w:val="white"/>
        </w:rPr>
        <w:t xml:space="preserve">thought is simply </w:t>
      </w:r>
      <w:r>
        <w:rPr>
          <w:highlight w:val="white"/>
        </w:rPr>
        <w:t>one</w:t>
      </w:r>
      <w:r w:rsidRPr="004D11AE">
        <w:rPr>
          <w:highlight w:val="white"/>
        </w:rPr>
        <w:t xml:space="preserve"> </w:t>
      </w:r>
      <w:r w:rsidR="00433194" w:rsidRPr="004D11AE">
        <w:rPr>
          <w:highlight w:val="white"/>
        </w:rPr>
        <w:t>thought among many others</w:t>
      </w:r>
      <w:r w:rsidR="006B7EDD" w:rsidRPr="004D11AE">
        <w:rPr>
          <w:highlight w:val="white"/>
        </w:rPr>
        <w:t>, and that it has a particular impact on them</w:t>
      </w:r>
      <w:r w:rsidRPr="00C45A1E">
        <w:rPr>
          <w:highlight w:val="white"/>
        </w:rPr>
        <w:t>.</w:t>
      </w:r>
      <w:r w:rsidR="006B7EDD" w:rsidRPr="004D11AE">
        <w:rPr>
          <w:highlight w:val="white"/>
        </w:rPr>
        <w:t xml:space="preserve"> (</w:t>
      </w:r>
      <w:r w:rsidRPr="00C45A1E">
        <w:rPr>
          <w:highlight w:val="white"/>
        </w:rPr>
        <w:t>T</w:t>
      </w:r>
      <w:r w:rsidRPr="004D11AE">
        <w:rPr>
          <w:highlight w:val="white"/>
        </w:rPr>
        <w:t xml:space="preserve">his </w:t>
      </w:r>
      <w:r w:rsidR="006B7EDD" w:rsidRPr="004D11AE">
        <w:rPr>
          <w:highlight w:val="white"/>
        </w:rPr>
        <w:t>ties into the next concept of workability</w:t>
      </w:r>
      <w:r w:rsidRPr="00C45A1E">
        <w:rPr>
          <w:highlight w:val="white"/>
        </w:rPr>
        <w:t>.</w:t>
      </w:r>
      <w:r w:rsidR="006B7EDD" w:rsidRPr="004D11AE">
        <w:rPr>
          <w:highlight w:val="white"/>
        </w:rPr>
        <w:t>)</w:t>
      </w:r>
      <w:r w:rsidR="00433194" w:rsidRPr="004D11AE">
        <w:rPr>
          <w:highlight w:val="white"/>
        </w:rPr>
        <w:t xml:space="preserve"> Our goal is to reduce the power of the thought to guide behavior, not remove the thought.  </w:t>
      </w:r>
      <w:r w:rsidR="009628C1" w:rsidRPr="004D11AE">
        <w:rPr>
          <w:highlight w:val="white"/>
        </w:rPr>
        <w:t xml:space="preserve">The bottom line in this section is to introduce the idea:  I am not my thoughts; thoughts arise and pass away, arise and pass away, and I can observe that happening.  </w:t>
      </w:r>
    </w:p>
    <w:p w14:paraId="1834BEA0" w14:textId="6CEAFE31" w:rsidR="00755772" w:rsidRPr="00EF55EF" w:rsidRDefault="00433194" w:rsidP="00EF55EF">
      <w:pPr>
        <w:rPr>
          <w:highlight w:val="white"/>
        </w:rPr>
      </w:pPr>
      <w:r w:rsidRPr="003D28E1">
        <w:rPr>
          <w:highlight w:val="white"/>
        </w:rPr>
        <w:t>Introduce the</w:t>
      </w:r>
      <w:r w:rsidR="009628C1" w:rsidRPr="003D28E1">
        <w:rPr>
          <w:highlight w:val="white"/>
        </w:rPr>
        <w:t xml:space="preserve"> concept of </w:t>
      </w:r>
      <w:r w:rsidR="009628C1" w:rsidRPr="008929BB">
        <w:rPr>
          <w:b/>
          <w:highlight w:val="white"/>
        </w:rPr>
        <w:t>workability</w:t>
      </w:r>
      <w:r w:rsidR="009628C1" w:rsidRPr="003D28E1">
        <w:rPr>
          <w:highlight w:val="white"/>
        </w:rPr>
        <w:t xml:space="preserve">: The issue is not whether thoughts are true or </w:t>
      </w:r>
      <w:r w:rsidR="004D11AE">
        <w:rPr>
          <w:highlight w:val="white"/>
        </w:rPr>
        <w:t>false</w:t>
      </w:r>
      <w:r w:rsidR="0095127C">
        <w:rPr>
          <w:highlight w:val="white"/>
        </w:rPr>
        <w:t>,</w:t>
      </w:r>
      <w:r w:rsidR="009628C1" w:rsidRPr="003D28E1">
        <w:rPr>
          <w:highlight w:val="white"/>
        </w:rPr>
        <w:t xml:space="preserve"> but how they get in the way living life in a </w:t>
      </w:r>
      <w:r w:rsidR="006B7EDD" w:rsidRPr="003D28E1">
        <w:rPr>
          <w:highlight w:val="white"/>
        </w:rPr>
        <w:t xml:space="preserve">full, </w:t>
      </w:r>
      <w:r w:rsidR="009628C1" w:rsidRPr="003D28E1">
        <w:rPr>
          <w:highlight w:val="white"/>
        </w:rPr>
        <w:t>meaningful way</w:t>
      </w:r>
      <w:r w:rsidR="006B7EDD" w:rsidRPr="003D28E1">
        <w:rPr>
          <w:highlight w:val="white"/>
        </w:rPr>
        <w:t xml:space="preserve"> in accordance with </w:t>
      </w:r>
      <w:r w:rsidR="0095127C">
        <w:rPr>
          <w:highlight w:val="white"/>
        </w:rPr>
        <w:t>abiding</w:t>
      </w:r>
      <w:r w:rsidR="006B7EDD" w:rsidRPr="003D28E1">
        <w:rPr>
          <w:highlight w:val="white"/>
        </w:rPr>
        <w:t xml:space="preserve"> values.</w:t>
      </w:r>
    </w:p>
    <w:p w14:paraId="023CEC36" w14:textId="763E9720" w:rsidR="005F08F6" w:rsidRDefault="009628C1" w:rsidP="005F08F6">
      <w:pPr>
        <w:pStyle w:val="Heading5"/>
        <w:rPr>
          <w:highlight w:val="white"/>
        </w:rPr>
      </w:pPr>
      <w:r w:rsidRPr="00B26AF6">
        <w:rPr>
          <w:highlight w:val="white"/>
        </w:rPr>
        <w:t xml:space="preserve">Experiential </w:t>
      </w:r>
      <w:r w:rsidR="00FA7C1C">
        <w:rPr>
          <w:highlight w:val="white"/>
        </w:rPr>
        <w:t>A</w:t>
      </w:r>
      <w:r w:rsidRPr="00B26AF6">
        <w:rPr>
          <w:highlight w:val="white"/>
        </w:rPr>
        <w:t>voidance</w:t>
      </w:r>
      <w:r w:rsidR="00B26AF6">
        <w:rPr>
          <w:highlight w:val="white"/>
        </w:rPr>
        <w:t xml:space="preserve"> </w:t>
      </w:r>
    </w:p>
    <w:p w14:paraId="63D7A595" w14:textId="3D65B77C" w:rsidR="00CB4E7B" w:rsidRDefault="008724F7" w:rsidP="00FE4A26">
      <w:pPr>
        <w:rPr>
          <w:highlight w:val="white"/>
        </w:rPr>
      </w:pPr>
      <w:r w:rsidRPr="003D28E1">
        <w:rPr>
          <w:highlight w:val="white"/>
        </w:rPr>
        <w:t xml:space="preserve">Explain </w:t>
      </w:r>
      <w:r>
        <w:rPr>
          <w:highlight w:val="white"/>
        </w:rPr>
        <w:t>the concept of</w:t>
      </w:r>
      <w:r w:rsidRPr="003D28E1">
        <w:rPr>
          <w:highlight w:val="white"/>
        </w:rPr>
        <w:t xml:space="preserve"> experiential avoidance to the participant</w:t>
      </w:r>
      <w:r w:rsidR="00FD32DF">
        <w:rPr>
          <w:highlight w:val="white"/>
        </w:rPr>
        <w:t>. We suggest simply using the term “avoidance”, rather than the more technical term “experiential avoidance.”</w:t>
      </w:r>
      <w:r>
        <w:rPr>
          <w:highlight w:val="white"/>
        </w:rPr>
        <w:t xml:space="preserve"> </w:t>
      </w:r>
    </w:p>
    <w:p w14:paraId="64CE75FF" w14:textId="0E268162" w:rsidR="00CB4E7B" w:rsidRDefault="008724F7" w:rsidP="00EF55EF">
      <w:pPr>
        <w:rPr>
          <w:highlight w:val="white"/>
        </w:rPr>
      </w:pPr>
      <w:r>
        <w:rPr>
          <w:highlight w:val="white"/>
        </w:rPr>
        <w:t>“</w:t>
      </w:r>
      <w:r w:rsidR="009628C1" w:rsidRPr="003D28E1">
        <w:rPr>
          <w:highlight w:val="white"/>
        </w:rPr>
        <w:t>Painful thoughts and feelings</w:t>
      </w:r>
      <w:r w:rsidR="00433194" w:rsidRPr="003D28E1">
        <w:rPr>
          <w:highlight w:val="white"/>
        </w:rPr>
        <w:t xml:space="preserve"> are </w:t>
      </w:r>
      <w:r w:rsidR="009628C1" w:rsidRPr="003D28E1">
        <w:rPr>
          <w:highlight w:val="white"/>
        </w:rPr>
        <w:t>extremely uncomfortable. T</w:t>
      </w:r>
      <w:r>
        <w:rPr>
          <w:highlight w:val="white"/>
        </w:rPr>
        <w:t>o escape the pain, the mind may</w:t>
      </w:r>
      <w:r w:rsidR="009628C1" w:rsidRPr="003D28E1">
        <w:rPr>
          <w:highlight w:val="white"/>
        </w:rPr>
        <w:t xml:space="preserve"> </w:t>
      </w:r>
      <w:r>
        <w:rPr>
          <w:highlight w:val="white"/>
        </w:rPr>
        <w:t>avoid experiences</w:t>
      </w:r>
      <w:r w:rsidR="00433194" w:rsidRPr="003D28E1">
        <w:rPr>
          <w:highlight w:val="white"/>
        </w:rPr>
        <w:t xml:space="preserve"> </w:t>
      </w:r>
      <w:r>
        <w:rPr>
          <w:highlight w:val="white"/>
        </w:rPr>
        <w:t>in one of</w:t>
      </w:r>
      <w:r w:rsidR="009628C1" w:rsidRPr="003D28E1">
        <w:rPr>
          <w:highlight w:val="white"/>
        </w:rPr>
        <w:t xml:space="preserve"> two </w:t>
      </w:r>
      <w:r>
        <w:rPr>
          <w:highlight w:val="white"/>
        </w:rPr>
        <w:t>ways</w:t>
      </w:r>
      <w:r w:rsidR="009628C1" w:rsidRPr="003D28E1">
        <w:rPr>
          <w:highlight w:val="white"/>
        </w:rPr>
        <w:t>:</w:t>
      </w:r>
      <w:r w:rsidR="00CB4E7B">
        <w:rPr>
          <w:b/>
          <w:highlight w:val="white"/>
        </w:rPr>
        <w:t xml:space="preserve">  i</w:t>
      </w:r>
      <w:r w:rsidR="009628C1" w:rsidRPr="003D28E1">
        <w:rPr>
          <w:b/>
          <w:highlight w:val="white"/>
        </w:rPr>
        <w:t xml:space="preserve">nternal </w:t>
      </w:r>
      <w:r w:rsidR="00CB4E7B">
        <w:rPr>
          <w:b/>
          <w:highlight w:val="white"/>
        </w:rPr>
        <w:t>a</w:t>
      </w:r>
      <w:r w:rsidR="00CB4E7B" w:rsidRPr="003D28E1">
        <w:rPr>
          <w:b/>
          <w:highlight w:val="white"/>
        </w:rPr>
        <w:t xml:space="preserve">voidance </w:t>
      </w:r>
      <w:r w:rsidR="00CB4E7B" w:rsidRPr="00C45A1E">
        <w:rPr>
          <w:bCs/>
          <w:highlight w:val="white"/>
        </w:rPr>
        <w:t>and</w:t>
      </w:r>
      <w:r w:rsidR="00CB4E7B">
        <w:rPr>
          <w:b/>
          <w:highlight w:val="white"/>
        </w:rPr>
        <w:t xml:space="preserve"> external avoidance. </w:t>
      </w:r>
      <w:r w:rsidR="00CB4E7B" w:rsidRPr="00C45A1E">
        <w:rPr>
          <w:bCs/>
          <w:highlight w:val="white"/>
        </w:rPr>
        <w:t>Internal avoidance</w:t>
      </w:r>
      <w:r w:rsidR="00CB4E7B">
        <w:rPr>
          <w:b/>
          <w:highlight w:val="white"/>
        </w:rPr>
        <w:t xml:space="preserve"> </w:t>
      </w:r>
      <w:r w:rsidR="009628C1" w:rsidRPr="003D28E1">
        <w:rPr>
          <w:highlight w:val="white"/>
        </w:rPr>
        <w:t xml:space="preserve">is </w:t>
      </w:r>
      <w:r w:rsidR="00433194" w:rsidRPr="003D28E1">
        <w:rPr>
          <w:highlight w:val="white"/>
        </w:rPr>
        <w:t>characterized b</w:t>
      </w:r>
      <w:r w:rsidR="00082A79" w:rsidRPr="003D28E1">
        <w:rPr>
          <w:highlight w:val="white"/>
        </w:rPr>
        <w:t>y</w:t>
      </w:r>
      <w:r w:rsidR="00433194" w:rsidRPr="003D28E1">
        <w:rPr>
          <w:highlight w:val="white"/>
        </w:rPr>
        <w:t xml:space="preserve"> </w:t>
      </w:r>
      <w:r w:rsidR="009628C1" w:rsidRPr="003D28E1">
        <w:rPr>
          <w:highlight w:val="white"/>
        </w:rPr>
        <w:t>avoid</w:t>
      </w:r>
      <w:r>
        <w:rPr>
          <w:highlight w:val="white"/>
        </w:rPr>
        <w:t>ing</w:t>
      </w:r>
      <w:r w:rsidR="009628C1" w:rsidRPr="003D28E1">
        <w:rPr>
          <w:highlight w:val="white"/>
        </w:rPr>
        <w:t xml:space="preserve"> painful emotions or thoughts</w:t>
      </w:r>
      <w:r w:rsidR="00082A79" w:rsidRPr="003D28E1">
        <w:rPr>
          <w:highlight w:val="white"/>
        </w:rPr>
        <w:t xml:space="preserve"> and</w:t>
      </w:r>
      <w:r w:rsidR="009628C1" w:rsidRPr="003D28E1">
        <w:rPr>
          <w:highlight w:val="white"/>
        </w:rPr>
        <w:t xml:space="preserve"> trying to make the</w:t>
      </w:r>
      <w:r w:rsidR="00433194" w:rsidRPr="003D28E1">
        <w:rPr>
          <w:highlight w:val="white"/>
        </w:rPr>
        <w:t>m</w:t>
      </w:r>
      <w:r w:rsidR="009628C1" w:rsidRPr="003D28E1">
        <w:rPr>
          <w:highlight w:val="white"/>
        </w:rPr>
        <w:t xml:space="preserve"> go away</w:t>
      </w:r>
      <w:r w:rsidR="00433194" w:rsidRPr="003D28E1">
        <w:rPr>
          <w:highlight w:val="white"/>
        </w:rPr>
        <w:t>,</w:t>
      </w:r>
      <w:r w:rsidR="009628C1" w:rsidRPr="003D28E1">
        <w:rPr>
          <w:highlight w:val="white"/>
        </w:rPr>
        <w:t xml:space="preserve"> either by </w:t>
      </w:r>
      <w:r>
        <w:rPr>
          <w:highlight w:val="white"/>
        </w:rPr>
        <w:t>suppressing them</w:t>
      </w:r>
      <w:r w:rsidR="009628C1" w:rsidRPr="003D28E1">
        <w:rPr>
          <w:highlight w:val="white"/>
        </w:rPr>
        <w:t xml:space="preserve"> or trying to fix them through understanding </w:t>
      </w:r>
      <w:r w:rsidR="00433194" w:rsidRPr="003D28E1">
        <w:rPr>
          <w:highlight w:val="white"/>
        </w:rPr>
        <w:t>(reason giving)</w:t>
      </w:r>
      <w:r w:rsidR="009628C1" w:rsidRPr="003D28E1">
        <w:rPr>
          <w:highlight w:val="white"/>
        </w:rPr>
        <w:t>.</w:t>
      </w:r>
      <w:r>
        <w:rPr>
          <w:highlight w:val="white"/>
        </w:rPr>
        <w:t>”</w:t>
      </w:r>
      <w:r w:rsidR="009628C1" w:rsidRPr="003D28E1">
        <w:rPr>
          <w:highlight w:val="white"/>
        </w:rPr>
        <w:t xml:space="preserve"> </w:t>
      </w:r>
    </w:p>
    <w:p w14:paraId="66759C42" w14:textId="763E4F82" w:rsidR="00CB4E7B" w:rsidRDefault="009628C1" w:rsidP="00EF55EF">
      <w:pPr>
        <w:rPr>
          <w:highlight w:val="white"/>
        </w:rPr>
      </w:pPr>
      <w:r w:rsidRPr="003D28E1">
        <w:rPr>
          <w:highlight w:val="white"/>
        </w:rPr>
        <w:t>Here,</w:t>
      </w:r>
      <w:r w:rsidR="008724F7">
        <w:rPr>
          <w:highlight w:val="white"/>
        </w:rPr>
        <w:t xml:space="preserve"> the therapist</w:t>
      </w:r>
      <w:r w:rsidRPr="003D28E1">
        <w:rPr>
          <w:highlight w:val="white"/>
        </w:rPr>
        <w:t xml:space="preserve"> </w:t>
      </w:r>
      <w:r w:rsidR="00433194" w:rsidRPr="003D28E1">
        <w:rPr>
          <w:highlight w:val="white"/>
        </w:rPr>
        <w:t>offer</w:t>
      </w:r>
      <w:r w:rsidR="008724F7">
        <w:rPr>
          <w:highlight w:val="white"/>
        </w:rPr>
        <w:t>s</w:t>
      </w:r>
      <w:r w:rsidRPr="003D28E1">
        <w:rPr>
          <w:highlight w:val="white"/>
        </w:rPr>
        <w:t xml:space="preserve"> examples of internal experiential avoidance that </w:t>
      </w:r>
      <w:r w:rsidR="008724F7">
        <w:rPr>
          <w:highlight w:val="white"/>
        </w:rPr>
        <w:t>they</w:t>
      </w:r>
      <w:r w:rsidR="008724F7" w:rsidRPr="003D28E1">
        <w:rPr>
          <w:highlight w:val="white"/>
        </w:rPr>
        <w:t xml:space="preserve">’ve </w:t>
      </w:r>
      <w:r w:rsidRPr="003D28E1">
        <w:rPr>
          <w:highlight w:val="white"/>
        </w:rPr>
        <w:t xml:space="preserve">seen in the weeks of working with this participant.  </w:t>
      </w:r>
      <w:r w:rsidR="008724F7">
        <w:rPr>
          <w:highlight w:val="white"/>
        </w:rPr>
        <w:t>This</w:t>
      </w:r>
      <w:r w:rsidRPr="003D28E1">
        <w:rPr>
          <w:highlight w:val="white"/>
        </w:rPr>
        <w:t xml:space="preserve"> </w:t>
      </w:r>
      <w:r w:rsidR="008724F7" w:rsidRPr="003D28E1">
        <w:rPr>
          <w:highlight w:val="white"/>
        </w:rPr>
        <w:t>invok</w:t>
      </w:r>
      <w:r w:rsidR="008724F7">
        <w:rPr>
          <w:highlight w:val="white"/>
        </w:rPr>
        <w:t>es</w:t>
      </w:r>
      <w:r w:rsidR="008724F7" w:rsidRPr="003D28E1">
        <w:rPr>
          <w:highlight w:val="white"/>
        </w:rPr>
        <w:t xml:space="preserve"> </w:t>
      </w:r>
      <w:r w:rsidR="00433194" w:rsidRPr="00C45A1E">
        <w:rPr>
          <w:b/>
          <w:bCs/>
          <w:highlight w:val="white"/>
        </w:rPr>
        <w:t>c</w:t>
      </w:r>
      <w:r w:rsidRPr="00C45A1E">
        <w:rPr>
          <w:b/>
          <w:bCs/>
          <w:highlight w:val="white"/>
        </w:rPr>
        <w:t xml:space="preserve">reative </w:t>
      </w:r>
      <w:r w:rsidR="008724F7" w:rsidRPr="00C45A1E">
        <w:rPr>
          <w:b/>
          <w:bCs/>
          <w:highlight w:val="white"/>
        </w:rPr>
        <w:t>hopelessness</w:t>
      </w:r>
      <w:r w:rsidR="00082A79" w:rsidRPr="003D28E1">
        <w:rPr>
          <w:highlight w:val="white"/>
        </w:rPr>
        <w:t>,</w:t>
      </w:r>
      <w:r w:rsidRPr="003D28E1">
        <w:rPr>
          <w:highlight w:val="white"/>
        </w:rPr>
        <w:t xml:space="preserve"> </w:t>
      </w:r>
      <w:r w:rsidR="00433194" w:rsidRPr="003D28E1">
        <w:rPr>
          <w:highlight w:val="white"/>
        </w:rPr>
        <w:t xml:space="preserve">showing that </w:t>
      </w:r>
      <w:r w:rsidRPr="003D28E1">
        <w:rPr>
          <w:highlight w:val="white"/>
        </w:rPr>
        <w:t xml:space="preserve">the </w:t>
      </w:r>
      <w:r w:rsidR="00433194" w:rsidRPr="003D28E1">
        <w:rPr>
          <w:highlight w:val="white"/>
        </w:rPr>
        <w:t>participant</w:t>
      </w:r>
      <w:r w:rsidR="00082A79" w:rsidRPr="003D28E1">
        <w:rPr>
          <w:highlight w:val="white"/>
        </w:rPr>
        <w:t xml:space="preserve">’s attempts to </w:t>
      </w:r>
      <w:r w:rsidRPr="003D28E1">
        <w:rPr>
          <w:highlight w:val="white"/>
        </w:rPr>
        <w:t>alleviat</w:t>
      </w:r>
      <w:r w:rsidR="00082A79" w:rsidRPr="003D28E1">
        <w:rPr>
          <w:highlight w:val="white"/>
        </w:rPr>
        <w:t>e</w:t>
      </w:r>
      <w:r w:rsidRPr="003D28E1">
        <w:rPr>
          <w:highlight w:val="white"/>
        </w:rPr>
        <w:t xml:space="preserve"> their depression</w:t>
      </w:r>
      <w:r w:rsidR="00082A79" w:rsidRPr="003D28E1">
        <w:rPr>
          <w:highlight w:val="white"/>
        </w:rPr>
        <w:t>, although understandable, have been not only ineffective, but may actually be</w:t>
      </w:r>
      <w:r w:rsidR="00585B3E" w:rsidRPr="003D28E1">
        <w:rPr>
          <w:highlight w:val="white"/>
        </w:rPr>
        <w:t xml:space="preserve"> perpetuating it.  </w:t>
      </w:r>
      <w:r w:rsidRPr="003D28E1">
        <w:rPr>
          <w:highlight w:val="white"/>
        </w:rPr>
        <w:t>This may not be easy for them to</w:t>
      </w:r>
      <w:r w:rsidR="00585B3E" w:rsidRPr="003D28E1">
        <w:rPr>
          <w:highlight w:val="white"/>
        </w:rPr>
        <w:t xml:space="preserve"> take in</w:t>
      </w:r>
      <w:r w:rsidRPr="003D28E1">
        <w:rPr>
          <w:highlight w:val="white"/>
        </w:rPr>
        <w:t>,</w:t>
      </w:r>
      <w:r w:rsidR="00585B3E" w:rsidRPr="003D28E1">
        <w:rPr>
          <w:highlight w:val="white"/>
        </w:rPr>
        <w:t xml:space="preserve"> and you may see resistance or distress as </w:t>
      </w:r>
      <w:r w:rsidRPr="003D28E1">
        <w:rPr>
          <w:highlight w:val="white"/>
        </w:rPr>
        <w:t xml:space="preserve">familiar strategies for blunting pain are </w:t>
      </w:r>
      <w:r w:rsidRPr="003D28E1">
        <w:rPr>
          <w:highlight w:val="white"/>
        </w:rPr>
        <w:lastRenderedPageBreak/>
        <w:t xml:space="preserve">challenged.  This is where </w:t>
      </w:r>
      <w:r w:rsidR="00585B3E" w:rsidRPr="003D28E1">
        <w:rPr>
          <w:b/>
          <w:bCs/>
          <w:iCs/>
          <w:highlight w:val="white"/>
        </w:rPr>
        <w:t>a</w:t>
      </w:r>
      <w:r w:rsidRPr="003D28E1">
        <w:rPr>
          <w:b/>
          <w:bCs/>
          <w:iCs/>
          <w:highlight w:val="white"/>
        </w:rPr>
        <w:t>cceptance</w:t>
      </w:r>
      <w:r w:rsidRPr="003D28E1">
        <w:rPr>
          <w:highlight w:val="white"/>
        </w:rPr>
        <w:t xml:space="preserve"> of emotion can be put forward as </w:t>
      </w:r>
      <w:r w:rsidR="00585B3E" w:rsidRPr="003D28E1">
        <w:rPr>
          <w:highlight w:val="white"/>
        </w:rPr>
        <w:t xml:space="preserve">part of </w:t>
      </w:r>
      <w:r w:rsidR="00AE0117" w:rsidRPr="003D28E1">
        <w:rPr>
          <w:highlight w:val="white"/>
        </w:rPr>
        <w:t xml:space="preserve">their </w:t>
      </w:r>
      <w:r w:rsidRPr="003D28E1">
        <w:rPr>
          <w:highlight w:val="white"/>
        </w:rPr>
        <w:t xml:space="preserve">healing process.  </w:t>
      </w:r>
      <w:r w:rsidR="00EC142F" w:rsidRPr="003D28E1">
        <w:rPr>
          <w:highlight w:val="white"/>
        </w:rPr>
        <w:t>Acceptance refers to opening up and making room for painful feelings, sensations, urges, and emotions, rather than struggling</w:t>
      </w:r>
      <w:r w:rsidR="000F34F9" w:rsidRPr="003D28E1">
        <w:rPr>
          <w:highlight w:val="white"/>
        </w:rPr>
        <w:t>, resisting, or getting overwhelmed by</w:t>
      </w:r>
      <w:r w:rsidR="00EC142F" w:rsidRPr="003D28E1">
        <w:rPr>
          <w:highlight w:val="white"/>
        </w:rPr>
        <w:t xml:space="preserve"> them.</w:t>
      </w:r>
    </w:p>
    <w:p w14:paraId="156607B3" w14:textId="524584C4" w:rsidR="00CB4E7B" w:rsidRPr="00EF55EF" w:rsidRDefault="009628C1" w:rsidP="0004345F">
      <w:pPr>
        <w:rPr>
          <w:highlight w:val="white"/>
        </w:rPr>
      </w:pPr>
      <w:r w:rsidRPr="00D46578">
        <w:rPr>
          <w:b/>
          <w:i/>
          <w:iCs/>
          <w:highlight w:val="white"/>
        </w:rPr>
        <w:t xml:space="preserve">External </w:t>
      </w:r>
      <w:r w:rsidR="005F08F6">
        <w:rPr>
          <w:b/>
          <w:i/>
          <w:iCs/>
          <w:highlight w:val="white"/>
        </w:rPr>
        <w:t>A</w:t>
      </w:r>
      <w:r w:rsidRPr="00D46578">
        <w:rPr>
          <w:b/>
          <w:i/>
          <w:iCs/>
          <w:highlight w:val="white"/>
        </w:rPr>
        <w:t>voidance</w:t>
      </w:r>
      <w:r w:rsidR="005F08F6">
        <w:rPr>
          <w:b/>
          <w:i/>
          <w:iCs/>
          <w:highlight w:val="white"/>
        </w:rPr>
        <w:t xml:space="preserve">: </w:t>
      </w:r>
      <w:r w:rsidRPr="003D28E1">
        <w:rPr>
          <w:b/>
          <w:highlight w:val="white"/>
        </w:rPr>
        <w:t xml:space="preserve"> </w:t>
      </w:r>
      <w:r w:rsidR="005F08F6">
        <w:rPr>
          <w:highlight w:val="white"/>
        </w:rPr>
        <w:t>The therapist e</w:t>
      </w:r>
      <w:r w:rsidR="005F08F6" w:rsidRPr="003D28E1">
        <w:rPr>
          <w:highlight w:val="white"/>
        </w:rPr>
        <w:t>xplain</w:t>
      </w:r>
      <w:r w:rsidR="005F08F6">
        <w:rPr>
          <w:highlight w:val="white"/>
        </w:rPr>
        <w:t>s</w:t>
      </w:r>
      <w:r w:rsidR="005F08F6" w:rsidRPr="003D28E1">
        <w:rPr>
          <w:highlight w:val="white"/>
        </w:rPr>
        <w:t xml:space="preserve"> </w:t>
      </w:r>
      <w:r w:rsidR="005F08F6">
        <w:rPr>
          <w:highlight w:val="white"/>
        </w:rPr>
        <w:t>the term</w:t>
      </w:r>
      <w:r w:rsidR="005F08F6" w:rsidRPr="003D28E1">
        <w:rPr>
          <w:highlight w:val="white"/>
        </w:rPr>
        <w:t xml:space="preserve"> </w:t>
      </w:r>
      <w:r w:rsidR="005F08F6">
        <w:rPr>
          <w:highlight w:val="white"/>
        </w:rPr>
        <w:t>‘</w:t>
      </w:r>
      <w:r w:rsidR="005F08F6" w:rsidRPr="003D28E1">
        <w:rPr>
          <w:highlight w:val="white"/>
        </w:rPr>
        <w:t>external avoidance</w:t>
      </w:r>
      <w:r w:rsidR="005F08F6">
        <w:rPr>
          <w:highlight w:val="white"/>
        </w:rPr>
        <w:t>,’</w:t>
      </w:r>
      <w:r w:rsidR="005F08F6" w:rsidRPr="003D28E1">
        <w:rPr>
          <w:highlight w:val="white"/>
        </w:rPr>
        <w:t xml:space="preserve"> and if possible, give</w:t>
      </w:r>
      <w:r w:rsidR="005F08F6">
        <w:rPr>
          <w:highlight w:val="white"/>
        </w:rPr>
        <w:t>s</w:t>
      </w:r>
      <w:r w:rsidR="005F08F6" w:rsidRPr="003D28E1">
        <w:rPr>
          <w:highlight w:val="white"/>
        </w:rPr>
        <w:t xml:space="preserve"> examples of places where this particular participant has demonstrated external experiential avoidance. It might be valuable to explain why giving up experiential avoidance is so difficult: it works, but only in the short run.  </w:t>
      </w:r>
      <w:r w:rsidR="005F08F6">
        <w:rPr>
          <w:bCs/>
          <w:highlight w:val="white"/>
        </w:rPr>
        <w:t>N</w:t>
      </w:r>
      <w:r w:rsidRPr="003D28E1">
        <w:rPr>
          <w:highlight w:val="white"/>
        </w:rPr>
        <w:t>ot doing something anxiety provoking</w:t>
      </w:r>
      <w:r w:rsidR="00585B3E" w:rsidRPr="003D28E1">
        <w:rPr>
          <w:highlight w:val="white"/>
        </w:rPr>
        <w:t xml:space="preserve"> </w:t>
      </w:r>
      <w:r w:rsidRPr="003D28E1">
        <w:rPr>
          <w:highlight w:val="white"/>
        </w:rPr>
        <w:t>lead</w:t>
      </w:r>
      <w:r w:rsidR="00585B3E" w:rsidRPr="003D28E1">
        <w:rPr>
          <w:highlight w:val="white"/>
        </w:rPr>
        <w:t>s</w:t>
      </w:r>
      <w:r w:rsidRPr="003D28E1">
        <w:rPr>
          <w:highlight w:val="white"/>
        </w:rPr>
        <w:t xml:space="preserve"> to a reduction in painful emotion,</w:t>
      </w:r>
      <w:r w:rsidR="00585B3E" w:rsidRPr="003D28E1">
        <w:rPr>
          <w:highlight w:val="white"/>
        </w:rPr>
        <w:t xml:space="preserve"> and</w:t>
      </w:r>
      <w:r w:rsidR="0095127C">
        <w:rPr>
          <w:highlight w:val="white"/>
        </w:rPr>
        <w:t xml:space="preserve"> then,</w:t>
      </w:r>
      <w:r w:rsidR="00585B3E" w:rsidRPr="003D28E1">
        <w:rPr>
          <w:highlight w:val="white"/>
        </w:rPr>
        <w:t xml:space="preserve"> a deeply felt </w:t>
      </w:r>
      <w:r w:rsidRPr="003D28E1">
        <w:rPr>
          <w:highlight w:val="white"/>
        </w:rPr>
        <w:t xml:space="preserve">reinforcement for not taking action in the world. </w:t>
      </w:r>
      <w:r w:rsidRPr="003D28E1">
        <w:rPr>
          <w:b/>
          <w:highlight w:val="white"/>
        </w:rPr>
        <w:t xml:space="preserve"> </w:t>
      </w:r>
      <w:r w:rsidR="005F08F6" w:rsidRPr="005F08F6">
        <w:rPr>
          <w:bCs/>
          <w:highlight w:val="white"/>
        </w:rPr>
        <w:t>Yet</w:t>
      </w:r>
      <w:r w:rsidR="005F08F6">
        <w:rPr>
          <w:b/>
          <w:highlight w:val="white"/>
        </w:rPr>
        <w:t xml:space="preserve"> </w:t>
      </w:r>
      <w:r w:rsidR="005F08F6">
        <w:rPr>
          <w:highlight w:val="white"/>
        </w:rPr>
        <w:t>s</w:t>
      </w:r>
      <w:r w:rsidRPr="003D28E1">
        <w:rPr>
          <w:highlight w:val="white"/>
        </w:rPr>
        <w:t xml:space="preserve">tudies show that prolonged experiential avoidance is associated with </w:t>
      </w:r>
      <w:r w:rsidR="00D224BA" w:rsidRPr="003D28E1">
        <w:rPr>
          <w:highlight w:val="white"/>
        </w:rPr>
        <w:t>persist</w:t>
      </w:r>
      <w:r w:rsidR="00D224BA">
        <w:rPr>
          <w:highlight w:val="white"/>
        </w:rPr>
        <w:t>ing</w:t>
      </w:r>
      <w:r w:rsidR="00D224BA" w:rsidRPr="003D28E1">
        <w:rPr>
          <w:highlight w:val="white"/>
        </w:rPr>
        <w:t xml:space="preserve"> </w:t>
      </w:r>
      <w:r w:rsidRPr="003D28E1">
        <w:rPr>
          <w:highlight w:val="white"/>
        </w:rPr>
        <w:t>or even worsening depression because it reinforces isolation</w:t>
      </w:r>
      <w:r w:rsidR="00585B3E" w:rsidRPr="003D28E1">
        <w:rPr>
          <w:highlight w:val="white"/>
        </w:rPr>
        <w:t>, passivity, withdrawal</w:t>
      </w:r>
      <w:r w:rsidRPr="003D28E1">
        <w:rPr>
          <w:highlight w:val="white"/>
        </w:rPr>
        <w:t xml:space="preserve"> and hopelessness</w:t>
      </w:r>
      <w:r w:rsidR="00585B3E" w:rsidRPr="003D28E1">
        <w:rPr>
          <w:highlight w:val="white"/>
        </w:rPr>
        <w:t xml:space="preserve"> about the ability to change</w:t>
      </w:r>
      <w:r w:rsidRPr="003D28E1">
        <w:rPr>
          <w:highlight w:val="white"/>
        </w:rPr>
        <w:t>.</w:t>
      </w:r>
    </w:p>
    <w:p w14:paraId="1DD72D55" w14:textId="452C2EE0" w:rsidR="00755772" w:rsidRPr="00EF55EF" w:rsidRDefault="009628C1" w:rsidP="00B26AF6">
      <w:pPr>
        <w:rPr>
          <w:highlight w:val="white"/>
        </w:rPr>
      </w:pPr>
      <w:r w:rsidRPr="00B26AF6">
        <w:rPr>
          <w:b/>
          <w:bCs/>
          <w:i/>
          <w:iCs/>
          <w:highlight w:val="white"/>
        </w:rPr>
        <w:t>Reason-giving/explaining why</w:t>
      </w:r>
      <w:r w:rsidR="00B26AF6">
        <w:rPr>
          <w:highlight w:val="white"/>
        </w:rPr>
        <w:t xml:space="preserve">: </w:t>
      </w:r>
      <w:r w:rsidR="00D224BA" w:rsidRPr="00C45A1E">
        <w:rPr>
          <w:bCs/>
          <w:highlight w:val="white"/>
        </w:rPr>
        <w:t>The therapist</w:t>
      </w:r>
      <w:r w:rsidR="00D224BA">
        <w:rPr>
          <w:b/>
          <w:highlight w:val="white"/>
        </w:rPr>
        <w:t xml:space="preserve"> </w:t>
      </w:r>
      <w:r w:rsidR="00D224BA">
        <w:rPr>
          <w:highlight w:val="white"/>
        </w:rPr>
        <w:t>e</w:t>
      </w:r>
      <w:r w:rsidR="00D224BA" w:rsidRPr="003D28E1">
        <w:rPr>
          <w:highlight w:val="white"/>
        </w:rPr>
        <w:t>xplain</w:t>
      </w:r>
      <w:r w:rsidR="00D224BA">
        <w:rPr>
          <w:highlight w:val="white"/>
        </w:rPr>
        <w:t>s</w:t>
      </w:r>
      <w:r w:rsidR="00D224BA" w:rsidRPr="003D28E1">
        <w:rPr>
          <w:highlight w:val="white"/>
        </w:rPr>
        <w:t xml:space="preserve"> </w:t>
      </w:r>
      <w:r w:rsidRPr="003D28E1">
        <w:rPr>
          <w:highlight w:val="white"/>
        </w:rPr>
        <w:t xml:space="preserve">that </w:t>
      </w:r>
      <w:r w:rsidR="0095127C">
        <w:rPr>
          <w:highlight w:val="white"/>
        </w:rPr>
        <w:t xml:space="preserve">exploring </w:t>
      </w:r>
      <w:r w:rsidRPr="003D28E1">
        <w:rPr>
          <w:highlight w:val="white"/>
        </w:rPr>
        <w:t xml:space="preserve">narratives about the past and what “caused” the depression are not part of this therapy.  </w:t>
      </w:r>
      <w:r w:rsidR="00D224BA">
        <w:rPr>
          <w:highlight w:val="white"/>
        </w:rPr>
        <w:t>This does not mean</w:t>
      </w:r>
      <w:r w:rsidRPr="003D28E1">
        <w:rPr>
          <w:highlight w:val="white"/>
        </w:rPr>
        <w:t xml:space="preserve"> that those narratives are false</w:t>
      </w:r>
      <w:r w:rsidR="00585B3E" w:rsidRPr="003D28E1">
        <w:rPr>
          <w:highlight w:val="white"/>
        </w:rPr>
        <w:t xml:space="preserve"> or trivial</w:t>
      </w:r>
      <w:r w:rsidRPr="003D28E1">
        <w:rPr>
          <w:highlight w:val="white"/>
        </w:rPr>
        <w:t xml:space="preserve">, but they are not as relevant to solving </w:t>
      </w:r>
      <w:r w:rsidR="00585B3E" w:rsidRPr="003D28E1">
        <w:rPr>
          <w:highlight w:val="white"/>
        </w:rPr>
        <w:t>the problem of</w:t>
      </w:r>
      <w:r w:rsidRPr="003D28E1">
        <w:rPr>
          <w:highlight w:val="white"/>
        </w:rPr>
        <w:t xml:space="preserve"> depression</w:t>
      </w:r>
      <w:r w:rsidR="00585B3E" w:rsidRPr="003D28E1">
        <w:rPr>
          <w:highlight w:val="white"/>
        </w:rPr>
        <w:t>, even though</w:t>
      </w:r>
      <w:r w:rsidRPr="003D28E1">
        <w:rPr>
          <w:highlight w:val="white"/>
        </w:rPr>
        <w:t xml:space="preserve"> they</w:t>
      </w:r>
      <w:r w:rsidR="00585B3E" w:rsidRPr="003D28E1">
        <w:rPr>
          <w:highlight w:val="white"/>
        </w:rPr>
        <w:t xml:space="preserve"> may have caused</w:t>
      </w:r>
      <w:r w:rsidRPr="003D28E1">
        <w:rPr>
          <w:highlight w:val="white"/>
        </w:rPr>
        <w:t xml:space="preserve"> it. Reviewing these narratives over and over </w:t>
      </w:r>
      <w:r w:rsidR="00585B3E" w:rsidRPr="003D28E1">
        <w:rPr>
          <w:highlight w:val="white"/>
        </w:rPr>
        <w:t>is</w:t>
      </w:r>
      <w:r w:rsidRPr="003D28E1">
        <w:rPr>
          <w:highlight w:val="white"/>
        </w:rPr>
        <w:t xml:space="preserve"> not helpful as they can limit us from having a rich, full, meaningful life. </w:t>
      </w:r>
    </w:p>
    <w:p w14:paraId="1A56B4E0" w14:textId="2034B8BD" w:rsidR="00755772" w:rsidRDefault="009628C1" w:rsidP="00B26AF6">
      <w:pPr>
        <w:rPr>
          <w:highlight w:val="white"/>
        </w:rPr>
      </w:pPr>
      <w:r w:rsidRPr="00B26AF6">
        <w:rPr>
          <w:b/>
          <w:i/>
          <w:iCs/>
          <w:highlight w:val="white"/>
        </w:rPr>
        <w:t>Willingness to act in valued directions</w:t>
      </w:r>
      <w:r w:rsidRPr="003D28E1">
        <w:rPr>
          <w:highlight w:val="white"/>
        </w:rPr>
        <w:t xml:space="preserve">:  </w:t>
      </w:r>
      <w:r w:rsidR="00D224BA">
        <w:rPr>
          <w:highlight w:val="white"/>
        </w:rPr>
        <w:t>The therapist e</w:t>
      </w:r>
      <w:r w:rsidR="00D224BA" w:rsidRPr="003D28E1">
        <w:rPr>
          <w:highlight w:val="white"/>
        </w:rPr>
        <w:t>xplain</w:t>
      </w:r>
      <w:r w:rsidR="00D224BA">
        <w:rPr>
          <w:highlight w:val="white"/>
        </w:rPr>
        <w:t>s</w:t>
      </w:r>
      <w:r w:rsidR="00D224BA" w:rsidRPr="003D28E1">
        <w:rPr>
          <w:highlight w:val="white"/>
        </w:rPr>
        <w:t xml:space="preserve"> </w:t>
      </w:r>
      <w:r w:rsidRPr="003D28E1">
        <w:rPr>
          <w:highlight w:val="white"/>
        </w:rPr>
        <w:t>the difference between willing and wanting</w:t>
      </w:r>
      <w:r w:rsidR="00D224BA">
        <w:rPr>
          <w:highlight w:val="white"/>
        </w:rPr>
        <w:t>, and</w:t>
      </w:r>
      <w:r w:rsidR="00D224BA" w:rsidRPr="003D28E1">
        <w:rPr>
          <w:highlight w:val="white"/>
        </w:rPr>
        <w:t xml:space="preserve"> </w:t>
      </w:r>
      <w:r w:rsidRPr="003D28E1">
        <w:rPr>
          <w:highlight w:val="white"/>
        </w:rPr>
        <w:t>introduce</w:t>
      </w:r>
      <w:r w:rsidR="00D224BA">
        <w:rPr>
          <w:highlight w:val="white"/>
        </w:rPr>
        <w:t>s</w:t>
      </w:r>
      <w:r w:rsidRPr="003D28E1">
        <w:rPr>
          <w:highlight w:val="white"/>
        </w:rPr>
        <w:t xml:space="preserve"> the idea that how the participant feels about doing something doesn’t have to determine whether they actually do it. </w:t>
      </w:r>
      <w:r w:rsidR="00D224BA">
        <w:rPr>
          <w:highlight w:val="white"/>
        </w:rPr>
        <w:t xml:space="preserve"> </w:t>
      </w:r>
      <w:r w:rsidR="0084207B">
        <w:rPr>
          <w:highlight w:val="white"/>
        </w:rPr>
        <w:t>T</w:t>
      </w:r>
      <w:r w:rsidRPr="003D28E1">
        <w:rPr>
          <w:highlight w:val="white"/>
        </w:rPr>
        <w:t xml:space="preserve">hey may not want to do something, but can still be </w:t>
      </w:r>
      <w:r w:rsidRPr="003D28E1">
        <w:rPr>
          <w:i/>
          <w:highlight w:val="white"/>
        </w:rPr>
        <w:t>willing</w:t>
      </w:r>
      <w:r w:rsidRPr="003D28E1">
        <w:rPr>
          <w:highlight w:val="white"/>
        </w:rPr>
        <w:t xml:space="preserve"> to do it. </w:t>
      </w:r>
      <w:r w:rsidR="00585B3E" w:rsidRPr="003D28E1">
        <w:rPr>
          <w:highlight w:val="white"/>
        </w:rPr>
        <w:t>S</w:t>
      </w:r>
      <w:r w:rsidRPr="003D28E1">
        <w:rPr>
          <w:highlight w:val="white"/>
        </w:rPr>
        <w:t>aying “I</w:t>
      </w:r>
      <w:r w:rsidR="000F34F9" w:rsidRPr="003D28E1">
        <w:rPr>
          <w:highlight w:val="white"/>
        </w:rPr>
        <w:t>’</w:t>
      </w:r>
      <w:r w:rsidRPr="003D28E1">
        <w:rPr>
          <w:highlight w:val="white"/>
        </w:rPr>
        <w:t xml:space="preserve">m </w:t>
      </w:r>
      <w:r w:rsidR="0095127C">
        <w:rPr>
          <w:highlight w:val="white"/>
        </w:rPr>
        <w:t>going</w:t>
      </w:r>
      <w:r w:rsidRPr="003D28E1">
        <w:rPr>
          <w:highlight w:val="white"/>
        </w:rPr>
        <w:t xml:space="preserve"> to do it </w:t>
      </w:r>
      <w:r w:rsidRPr="003D28E1">
        <w:rPr>
          <w:i/>
          <w:highlight w:val="white"/>
        </w:rPr>
        <w:t>only if I feel like it</w:t>
      </w:r>
      <w:r w:rsidR="00D224BA">
        <w:rPr>
          <w:i/>
          <w:highlight w:val="white"/>
        </w:rPr>
        <w:t>,</w:t>
      </w:r>
      <w:r w:rsidRPr="003D28E1">
        <w:rPr>
          <w:highlight w:val="white"/>
        </w:rPr>
        <w:t>” is very problematic</w:t>
      </w:r>
      <w:r w:rsidR="00585B3E" w:rsidRPr="003D28E1">
        <w:rPr>
          <w:highlight w:val="white"/>
        </w:rPr>
        <w:t>,</w:t>
      </w:r>
      <w:r w:rsidR="000F34F9" w:rsidRPr="003D28E1">
        <w:rPr>
          <w:highlight w:val="white"/>
        </w:rPr>
        <w:t xml:space="preserve"> </w:t>
      </w:r>
      <w:r w:rsidRPr="003D28E1">
        <w:rPr>
          <w:highlight w:val="white"/>
        </w:rPr>
        <w:t xml:space="preserve">perpetuates depression, </w:t>
      </w:r>
      <w:r w:rsidR="00585B3E" w:rsidRPr="003D28E1">
        <w:rPr>
          <w:highlight w:val="white"/>
        </w:rPr>
        <w:t>and is the opposite of willingness</w:t>
      </w:r>
      <w:r w:rsidRPr="003D28E1">
        <w:rPr>
          <w:highlight w:val="white"/>
        </w:rPr>
        <w:t xml:space="preserve">.  </w:t>
      </w:r>
    </w:p>
    <w:p w14:paraId="3F838E27" w14:textId="219FEF39" w:rsidR="00755772" w:rsidRPr="00EF55EF" w:rsidRDefault="00D224BA" w:rsidP="00EF55EF">
      <w:pPr>
        <w:rPr>
          <w:highlight w:val="white"/>
        </w:rPr>
      </w:pPr>
      <w:r>
        <w:rPr>
          <w:highlight w:val="white"/>
        </w:rPr>
        <w:t>The therapist t</w:t>
      </w:r>
      <w:r w:rsidRPr="003D28E1">
        <w:rPr>
          <w:highlight w:val="white"/>
        </w:rPr>
        <w:t>r</w:t>
      </w:r>
      <w:r>
        <w:rPr>
          <w:highlight w:val="white"/>
        </w:rPr>
        <w:t>ies</w:t>
      </w:r>
      <w:r w:rsidRPr="003D28E1">
        <w:rPr>
          <w:highlight w:val="white"/>
        </w:rPr>
        <w:t xml:space="preserve"> </w:t>
      </w:r>
      <w:r w:rsidR="00585B3E" w:rsidRPr="003D28E1">
        <w:rPr>
          <w:highlight w:val="white"/>
        </w:rPr>
        <w:t xml:space="preserve">to </w:t>
      </w:r>
      <w:r w:rsidR="009628C1" w:rsidRPr="003D28E1">
        <w:rPr>
          <w:highlight w:val="white"/>
        </w:rPr>
        <w:t xml:space="preserve">help the participant recognize that while there is one voice in their head that </w:t>
      </w:r>
      <w:r w:rsidR="009340AE" w:rsidRPr="003D28E1">
        <w:rPr>
          <w:highlight w:val="white"/>
        </w:rPr>
        <w:t>says</w:t>
      </w:r>
      <w:r>
        <w:rPr>
          <w:highlight w:val="white"/>
        </w:rPr>
        <w:t>,</w:t>
      </w:r>
      <w:r w:rsidR="009628C1" w:rsidRPr="003D28E1">
        <w:rPr>
          <w:highlight w:val="white"/>
        </w:rPr>
        <w:t xml:space="preserve"> “I cannot go to the gym because I am immobilized by my depression,”</w:t>
      </w:r>
      <w:r w:rsidR="009340AE" w:rsidRPr="003D28E1">
        <w:rPr>
          <w:highlight w:val="white"/>
        </w:rPr>
        <w:t xml:space="preserve"> or</w:t>
      </w:r>
      <w:r>
        <w:rPr>
          <w:highlight w:val="white"/>
        </w:rPr>
        <w:t>,</w:t>
      </w:r>
      <w:r w:rsidR="009340AE" w:rsidRPr="003D28E1">
        <w:rPr>
          <w:highlight w:val="white"/>
        </w:rPr>
        <w:t xml:space="preserve"> “I would go to the gym BUT I feel depressed, tired etc</w:t>
      </w:r>
      <w:r>
        <w:rPr>
          <w:highlight w:val="white"/>
        </w:rPr>
        <w:t>etera,</w:t>
      </w:r>
      <w:r w:rsidRPr="003D28E1">
        <w:rPr>
          <w:highlight w:val="white"/>
        </w:rPr>
        <w:t xml:space="preserve">” </w:t>
      </w:r>
      <w:r>
        <w:rPr>
          <w:highlight w:val="white"/>
        </w:rPr>
        <w:t>t</w:t>
      </w:r>
      <w:r w:rsidRPr="003D28E1">
        <w:rPr>
          <w:highlight w:val="white"/>
        </w:rPr>
        <w:t xml:space="preserve">hey </w:t>
      </w:r>
      <w:r w:rsidR="009340AE" w:rsidRPr="003D28E1">
        <w:rPr>
          <w:highlight w:val="white"/>
        </w:rPr>
        <w:t>can</w:t>
      </w:r>
      <w:r w:rsidR="00585B3E" w:rsidRPr="003D28E1">
        <w:rPr>
          <w:highlight w:val="white"/>
        </w:rPr>
        <w:t xml:space="preserve"> find </w:t>
      </w:r>
      <w:r w:rsidR="009340AE" w:rsidRPr="003D28E1">
        <w:rPr>
          <w:highlight w:val="white"/>
        </w:rPr>
        <w:t>an</w:t>
      </w:r>
      <w:r w:rsidR="00585B3E" w:rsidRPr="003D28E1">
        <w:rPr>
          <w:highlight w:val="white"/>
        </w:rPr>
        <w:t>other voice that says</w:t>
      </w:r>
      <w:r>
        <w:rPr>
          <w:highlight w:val="white"/>
        </w:rPr>
        <w:t>,</w:t>
      </w:r>
      <w:r w:rsidR="00585B3E" w:rsidRPr="003D28E1">
        <w:rPr>
          <w:highlight w:val="white"/>
        </w:rPr>
        <w:t xml:space="preserve"> “</w:t>
      </w:r>
      <w:r w:rsidR="009628C1" w:rsidRPr="003D28E1">
        <w:rPr>
          <w:highlight w:val="white"/>
        </w:rPr>
        <w:t>I can go to the gym even though I feel tired and depressed</w:t>
      </w:r>
      <w:r w:rsidR="009340AE" w:rsidRPr="003D28E1">
        <w:rPr>
          <w:highlight w:val="white"/>
        </w:rPr>
        <w:t>.</w:t>
      </w:r>
      <w:r w:rsidR="00585B3E" w:rsidRPr="003D28E1">
        <w:rPr>
          <w:highlight w:val="white"/>
        </w:rPr>
        <w:t>”</w:t>
      </w:r>
      <w:r w:rsidR="009628C1" w:rsidRPr="003D28E1">
        <w:rPr>
          <w:highlight w:val="white"/>
        </w:rPr>
        <w:t xml:space="preserve"> </w:t>
      </w:r>
      <w:r>
        <w:rPr>
          <w:highlight w:val="white"/>
        </w:rPr>
        <w:t xml:space="preserve"> The therapist suggests a</w:t>
      </w:r>
      <w:r w:rsidR="00585B3E" w:rsidRPr="003D28E1">
        <w:rPr>
          <w:highlight w:val="white"/>
        </w:rPr>
        <w:t xml:space="preserve"> new narrative</w:t>
      </w:r>
      <w:r>
        <w:rPr>
          <w:highlight w:val="white"/>
        </w:rPr>
        <w:t>, which</w:t>
      </w:r>
      <w:r w:rsidR="00585B3E" w:rsidRPr="003D28E1">
        <w:rPr>
          <w:highlight w:val="white"/>
        </w:rPr>
        <w:t xml:space="preserve"> might be: “</w:t>
      </w:r>
      <w:r w:rsidR="009628C1" w:rsidRPr="003D28E1">
        <w:rPr>
          <w:highlight w:val="white"/>
        </w:rPr>
        <w:t>I can feel depressed AND go to the gym</w:t>
      </w:r>
      <w:r w:rsidR="009340AE" w:rsidRPr="003D28E1">
        <w:rPr>
          <w:highlight w:val="white"/>
        </w:rPr>
        <w:t>.</w:t>
      </w:r>
      <w:r w:rsidR="00F87F67" w:rsidRPr="003D28E1">
        <w:rPr>
          <w:highlight w:val="white"/>
        </w:rPr>
        <w:t>”</w:t>
      </w:r>
      <w:r w:rsidR="009340AE" w:rsidRPr="003D28E1">
        <w:rPr>
          <w:highlight w:val="white"/>
        </w:rPr>
        <w:t xml:space="preserve"> This is the principle of ‘And not But.’</w:t>
      </w:r>
    </w:p>
    <w:p w14:paraId="34F149F5" w14:textId="2334A412" w:rsidR="00755772" w:rsidRPr="00EF55EF" w:rsidRDefault="0004345F" w:rsidP="00DC11F2">
      <w:pPr>
        <w:pStyle w:val="Heading3"/>
      </w:pPr>
      <w:r>
        <w:t>9</w:t>
      </w:r>
      <w:r w:rsidR="00FA7C1C" w:rsidRPr="00EF55EF">
        <w:t xml:space="preserve">.4 </w:t>
      </w:r>
      <w:r w:rsidR="009628C1" w:rsidRPr="00EF55EF">
        <w:t xml:space="preserve">Mindfulness </w:t>
      </w:r>
      <w:r w:rsidR="00FA7C1C" w:rsidRPr="00EF55EF">
        <w:t xml:space="preserve">Metaphors </w:t>
      </w:r>
      <w:r w:rsidR="00FA7C1C">
        <w:t>a</w:t>
      </w:r>
      <w:r w:rsidR="00FA7C1C" w:rsidRPr="00EF55EF">
        <w:t xml:space="preserve">nd Mindfulness Practice  </w:t>
      </w:r>
    </w:p>
    <w:p w14:paraId="6CB07F07" w14:textId="3A3E8BF2" w:rsidR="00F87F67" w:rsidRPr="003D28E1" w:rsidRDefault="009628C1" w:rsidP="00EF55EF">
      <w:r w:rsidRPr="003D28E1">
        <w:t>In order to provide participants with the experience of contacting the present moment</w:t>
      </w:r>
      <w:r w:rsidR="00F87F67" w:rsidRPr="003D28E1">
        <w:t>, we</w:t>
      </w:r>
      <w:r w:rsidRPr="003D28E1">
        <w:t xml:space="preserve"> </w:t>
      </w:r>
      <w:r w:rsidR="00070415" w:rsidRPr="003D28E1">
        <w:t xml:space="preserve">encourage and </w:t>
      </w:r>
      <w:r w:rsidRPr="003D28E1">
        <w:t>teach a concentration</w:t>
      </w:r>
      <w:r w:rsidR="00F87F67" w:rsidRPr="003D28E1">
        <w:t xml:space="preserve"> type of</w:t>
      </w:r>
      <w:r w:rsidRPr="003D28E1">
        <w:t xml:space="preserve"> mindfulness practice that seems suited to th</w:t>
      </w:r>
      <w:r w:rsidR="00F87F67" w:rsidRPr="003D28E1">
        <w:t>e</w:t>
      </w:r>
      <w:r w:rsidRPr="003D28E1">
        <w:t xml:space="preserve"> particular participant</w:t>
      </w:r>
      <w:r w:rsidR="00F87F67" w:rsidRPr="003D28E1">
        <w:t xml:space="preserve"> we are working with</w:t>
      </w:r>
      <w:r w:rsidRPr="003D28E1">
        <w:t xml:space="preserve">.   </w:t>
      </w:r>
    </w:p>
    <w:p w14:paraId="3C0D0B12" w14:textId="0C8B85C1" w:rsidR="00211885" w:rsidRPr="003D28E1" w:rsidRDefault="00D224BA" w:rsidP="00EF55EF">
      <w:r>
        <w:t>To</w:t>
      </w:r>
      <w:r w:rsidR="00CB75B3" w:rsidRPr="003D28E1">
        <w:t xml:space="preserve"> introduc</w:t>
      </w:r>
      <w:r>
        <w:t>e</w:t>
      </w:r>
      <w:r w:rsidR="00CB75B3" w:rsidRPr="003D28E1">
        <w:t xml:space="preserve"> </w:t>
      </w:r>
      <w:r>
        <w:t xml:space="preserve">the concept of </w:t>
      </w:r>
      <w:r w:rsidR="00CB75B3" w:rsidRPr="003D28E1">
        <w:t>mindfulness,</w:t>
      </w:r>
      <w:r>
        <w:t xml:space="preserve"> the therapist may</w:t>
      </w:r>
      <w:r w:rsidR="00CB75B3" w:rsidRPr="003D28E1">
        <w:t xml:space="preserve"> consider o</w:t>
      </w:r>
      <w:r w:rsidR="00F87F67" w:rsidRPr="003D28E1">
        <w:t>ffer</w:t>
      </w:r>
      <w:r w:rsidR="00CB75B3" w:rsidRPr="003D28E1">
        <w:t>ing</w:t>
      </w:r>
      <w:r w:rsidR="00F87F67" w:rsidRPr="003D28E1">
        <w:t xml:space="preserve"> a metaphor </w:t>
      </w:r>
      <w:r w:rsidR="009628C1" w:rsidRPr="003D28E1">
        <w:t xml:space="preserve">if that seems helpful, such as </w:t>
      </w:r>
      <w:r w:rsidR="00752751" w:rsidRPr="003D28E1">
        <w:t xml:space="preserve">the “Sky and the Weather Metaphor” </w:t>
      </w:r>
      <w:r w:rsidR="00F40C94" w:rsidRPr="003D28E1">
        <w:rPr>
          <w:rFonts w:cs="Helvetica"/>
        </w:rPr>
        <w:fldChar w:fldCharType="begin"/>
      </w:r>
      <w:r w:rsidR="009B54E1">
        <w:rPr>
          <w:rFonts w:cs="Helvetica"/>
        </w:rPr>
        <w:instrText xml:space="preserve"> ADDIN PAPERS2_CITATIONS &lt;citation&gt;&lt;priority&gt;38&lt;/priority&gt;&lt;uuid&gt;F16CE093-1DD9-4424-B803-12049191702D&lt;/uuid&gt;&lt;publications&gt;&lt;publication&gt;&lt;subtype&gt;0&lt;/subtype&gt;&lt;publisher&gt;New Harbinger  Publications&lt;/publisher&gt;&lt;title&gt;ACT Made Simple&lt;/title&gt;&lt;url&gt;http://books.google.com/books?id=g9uTmri248kC&amp;amp;printsec=frontcover&amp;amp;dq=intitle:act+made+simple&amp;amp;hl=&amp;amp;cd=1&amp;amp;source=gbs_api&lt;/url&gt;&lt;publication_date&gt;99200911011200000000222000&lt;/publication_date&gt;&lt;uuid&gt;BAFCD059-8F97-45E9-B850-81BA688A1431&lt;/uuid&gt;&lt;type&gt;0&lt;/type&gt;&lt;subtitle&gt;An Easy-To-Read Primer on Acceptance and Commitment Therapy&lt;/subtitle&gt;&lt;startpage&gt;280&lt;/startpage&gt;&lt;authors&gt;&lt;author&gt;&lt;lastName&gt;Harris&lt;/lastName&gt;&lt;firstName&gt;Russ&lt;/firstName&gt;&lt;/author&gt;&lt;/authors&gt;&lt;/publication&gt;&lt;/publications&gt;&lt;cites&gt;&lt;cite&gt;&lt;page&gt;175&lt;/page&gt;&lt;/cite&gt;&lt;/cites&gt;&lt;/citation&gt;</w:instrText>
      </w:r>
      <w:r w:rsidR="00F40C94" w:rsidRPr="003D28E1">
        <w:rPr>
          <w:rFonts w:cs="Helvetica"/>
        </w:rPr>
        <w:fldChar w:fldCharType="separate"/>
      </w:r>
      <w:r w:rsidR="00F40C94" w:rsidRPr="003D28E1">
        <w:rPr>
          <w:rFonts w:cs="Helvetica"/>
        </w:rPr>
        <w:t>(Harris, 2009, p. 175)</w:t>
      </w:r>
      <w:r w:rsidR="00F40C94" w:rsidRPr="003D28E1">
        <w:rPr>
          <w:rFonts w:cs="Helvetica"/>
        </w:rPr>
        <w:fldChar w:fldCharType="end"/>
      </w:r>
      <w:r w:rsidR="00752751" w:rsidRPr="003D28E1">
        <w:t>.</w:t>
      </w:r>
      <w:r w:rsidR="00211885" w:rsidRPr="003D28E1">
        <w:t xml:space="preserve"> Introducing the concept of The Transcendent Self/Self-</w:t>
      </w:r>
      <w:r w:rsidR="003207B5" w:rsidRPr="003D28E1">
        <w:t>As</w:t>
      </w:r>
      <w:r w:rsidR="00211885" w:rsidRPr="003D28E1">
        <w:t xml:space="preserve">-Context may </w:t>
      </w:r>
      <w:r>
        <w:t xml:space="preserve">also </w:t>
      </w:r>
      <w:r w:rsidR="00211885" w:rsidRPr="003D28E1">
        <w:t xml:space="preserve">be appropriate here.  </w:t>
      </w:r>
    </w:p>
    <w:p w14:paraId="4ADEC5ED" w14:textId="5F96F17D" w:rsidR="00755772" w:rsidRPr="003D28E1" w:rsidRDefault="003207B5" w:rsidP="00EF55EF">
      <w:r>
        <w:lastRenderedPageBreak/>
        <w:t>The therapist asks about</w:t>
      </w:r>
      <w:r w:rsidRPr="003D28E1">
        <w:t xml:space="preserve"> </w:t>
      </w:r>
      <w:r w:rsidR="00211885" w:rsidRPr="003D28E1">
        <w:t xml:space="preserve">the participant’s prior experience with mindfulness and meditation, learning about any existing practices they </w:t>
      </w:r>
      <w:r>
        <w:t xml:space="preserve">maintain or </w:t>
      </w:r>
      <w:r w:rsidR="00211885" w:rsidRPr="003D28E1">
        <w:t>have</w:t>
      </w:r>
      <w:r w:rsidR="00E9690B">
        <w:t xml:space="preserve"> tried in the past</w:t>
      </w:r>
      <w:r w:rsidR="00211885" w:rsidRPr="003D28E1">
        <w:t xml:space="preserve">. We want to encourage regular practice of a mindfulness or meditation at this point, which will form one means of integration after the dosing session and after </w:t>
      </w:r>
      <w:r>
        <w:t>their</w:t>
      </w:r>
      <w:r w:rsidR="00211885" w:rsidRPr="003D28E1">
        <w:t xml:space="preserve"> study participation</w:t>
      </w:r>
      <w:r>
        <w:t xml:space="preserve"> ends</w:t>
      </w:r>
      <w:r w:rsidR="00211885" w:rsidRPr="003D28E1">
        <w:t xml:space="preserve">. If the participant already </w:t>
      </w:r>
      <w:r>
        <w:t>practices</w:t>
      </w:r>
      <w:r w:rsidR="00211885" w:rsidRPr="003D28E1">
        <w:t xml:space="preserve"> a</w:t>
      </w:r>
      <w:r>
        <w:t xml:space="preserve"> form of</w:t>
      </w:r>
      <w:r w:rsidR="00211885" w:rsidRPr="003D28E1">
        <w:t xml:space="preserve"> mindfulness and wishes to continue practicing that, then </w:t>
      </w:r>
      <w:r>
        <w:t xml:space="preserve">the therapist should </w:t>
      </w:r>
      <w:r w:rsidR="00211885" w:rsidRPr="003D28E1">
        <w:t xml:space="preserve">gain a better understanding of that practice and set goals for regular practice. If the participant does not yet have a mindfulness practice or wishes to learn a new one, </w:t>
      </w:r>
      <w:r>
        <w:t xml:space="preserve">the therapist should </w:t>
      </w:r>
      <w:r w:rsidR="00211885" w:rsidRPr="003D28E1">
        <w:t xml:space="preserve">help them </w:t>
      </w:r>
      <w:r w:rsidR="00E9690B">
        <w:t xml:space="preserve">learn </w:t>
      </w:r>
      <w:r w:rsidR="00211885" w:rsidRPr="003D28E1">
        <w:t xml:space="preserve">a new one, based on </w:t>
      </w:r>
      <w:r>
        <w:t>their</w:t>
      </w:r>
      <w:r w:rsidRPr="003D28E1">
        <w:t xml:space="preserve"> </w:t>
      </w:r>
      <w:r w:rsidR="00211885" w:rsidRPr="003D28E1">
        <w:t>knowledge and assessment of the participant.</w:t>
      </w:r>
    </w:p>
    <w:p w14:paraId="5F5BF00F" w14:textId="5D285431" w:rsidR="00755772" w:rsidRPr="003D28E1" w:rsidRDefault="009628C1" w:rsidP="00D46578">
      <w:pPr>
        <w:pStyle w:val="Heading4"/>
      </w:pPr>
      <w:r w:rsidRPr="003D28E1">
        <w:t xml:space="preserve">Examples of mindfulness practices </w:t>
      </w:r>
    </w:p>
    <w:p w14:paraId="65155CEB" w14:textId="77777777" w:rsidR="00755772" w:rsidRPr="003D28E1" w:rsidRDefault="009628C1" w:rsidP="00F72475">
      <w:pPr>
        <w:pStyle w:val="ListParagraph"/>
        <w:numPr>
          <w:ilvl w:val="1"/>
          <w:numId w:val="43"/>
        </w:numPr>
      </w:pPr>
      <w:r w:rsidRPr="003D28E1">
        <w:t>Breath awareness practices (counting breaths, following breaths, ratio breathing)</w:t>
      </w:r>
    </w:p>
    <w:p w14:paraId="59BE237A" w14:textId="62BAE64B" w:rsidR="00F87F67" w:rsidRPr="003D28E1" w:rsidRDefault="009628C1" w:rsidP="00F72475">
      <w:pPr>
        <w:pStyle w:val="ListParagraph"/>
        <w:numPr>
          <w:ilvl w:val="1"/>
          <w:numId w:val="43"/>
        </w:numPr>
      </w:pPr>
      <w:r w:rsidRPr="003D28E1">
        <w:t>Touch points: awareness of the points of your body that contact the environment or themselves</w:t>
      </w:r>
      <w:r w:rsidR="00F87F67" w:rsidRPr="003D28E1">
        <w:t xml:space="preserve"> </w:t>
      </w:r>
      <w:r w:rsidR="00DF6197">
        <w:t xml:space="preserve">                                                                                                             </w:t>
      </w:r>
    </w:p>
    <w:p w14:paraId="05B49B6D" w14:textId="48C0C8A7" w:rsidR="00F87F67" w:rsidRPr="003D28E1" w:rsidRDefault="00F87F67" w:rsidP="00F72475">
      <w:pPr>
        <w:pStyle w:val="ListParagraph"/>
        <w:numPr>
          <w:ilvl w:val="1"/>
          <w:numId w:val="43"/>
        </w:numPr>
      </w:pPr>
      <w:r w:rsidRPr="003D28E1">
        <w:t>Sound Awarenes</w:t>
      </w:r>
      <w:r w:rsidR="00CB75B3" w:rsidRPr="003D28E1">
        <w:t>s</w:t>
      </w:r>
    </w:p>
    <w:p w14:paraId="011C06EF" w14:textId="4318E65B" w:rsidR="00F87F67" w:rsidRPr="00EF55EF" w:rsidRDefault="00070415" w:rsidP="00F72475">
      <w:pPr>
        <w:pStyle w:val="ListParagraph"/>
        <w:numPr>
          <w:ilvl w:val="1"/>
          <w:numId w:val="43"/>
        </w:numPr>
      </w:pPr>
      <w:r w:rsidRPr="003D28E1">
        <w:t>Mantra meditation</w:t>
      </w:r>
    </w:p>
    <w:p w14:paraId="6EB1D23E" w14:textId="26DE78B3" w:rsidR="008C6905" w:rsidRPr="003D28E1" w:rsidRDefault="00070415" w:rsidP="00EF55EF">
      <w:r w:rsidRPr="003D28E1">
        <w:t>It may be helpful to guide the participant through the mindfulness practice while in the session. A sample set of breat</w:t>
      </w:r>
      <w:r w:rsidR="009C2668" w:rsidRPr="003D28E1">
        <w:t>h</w:t>
      </w:r>
      <w:r w:rsidRPr="003D28E1">
        <w:t xml:space="preserve"> awareness instructions are as follows:</w:t>
      </w:r>
    </w:p>
    <w:p w14:paraId="7EDF9E24" w14:textId="39147780"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Find a comfortable seated position. If on the floor</w:t>
      </w:r>
      <w:r w:rsidR="003207B5">
        <w:rPr>
          <w:rFonts w:asciiTheme="minorHAnsi" w:eastAsia="Arial" w:hAnsiTheme="minorHAnsi" w:cs="Arial"/>
        </w:rPr>
        <w:t>,</w:t>
      </w:r>
      <w:r w:rsidRPr="003D28E1">
        <w:rPr>
          <w:rFonts w:asciiTheme="minorHAnsi" w:eastAsia="Arial" w:hAnsiTheme="minorHAnsi" w:cs="Arial"/>
        </w:rPr>
        <w:t xml:space="preserve"> use a pillow under your buttocks. Sit in cross legged position, or, if </w:t>
      </w:r>
      <w:r w:rsidR="003207B5">
        <w:rPr>
          <w:rFonts w:asciiTheme="minorHAnsi" w:eastAsia="Arial" w:hAnsiTheme="minorHAnsi" w:cs="Arial"/>
        </w:rPr>
        <w:t>it’s comfortable,</w:t>
      </w:r>
      <w:r w:rsidRPr="003D28E1">
        <w:rPr>
          <w:rFonts w:asciiTheme="minorHAnsi" w:eastAsia="Arial" w:hAnsiTheme="minorHAnsi" w:cs="Arial"/>
        </w:rPr>
        <w:t xml:space="preserve"> in lotus position or half lotus position. If on a chair, sit on the forward 6 inches or so of the chair</w:t>
      </w:r>
      <w:r w:rsidR="003207B5">
        <w:rPr>
          <w:rFonts w:asciiTheme="minorHAnsi" w:eastAsia="Arial" w:hAnsiTheme="minorHAnsi" w:cs="Arial"/>
        </w:rPr>
        <w:t xml:space="preserve"> with your feet flat on the floor</w:t>
      </w:r>
      <w:r w:rsidRPr="003D28E1">
        <w:rPr>
          <w:rFonts w:asciiTheme="minorHAnsi" w:eastAsia="Arial" w:hAnsiTheme="minorHAnsi" w:cs="Arial"/>
        </w:rPr>
        <w:t xml:space="preserve">. </w:t>
      </w:r>
    </w:p>
    <w:p w14:paraId="63C2D35F" w14:textId="0A44BA02"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 xml:space="preserve">Maintain good posture. Do not slump </w:t>
      </w:r>
      <w:r w:rsidR="00E9690B">
        <w:rPr>
          <w:rFonts w:asciiTheme="minorHAnsi" w:eastAsia="Arial" w:hAnsiTheme="minorHAnsi" w:cs="Arial"/>
        </w:rPr>
        <w:t>or make the back rigidly upright</w:t>
      </w:r>
      <w:r w:rsidRPr="003D28E1">
        <w:rPr>
          <w:rFonts w:asciiTheme="minorHAnsi" w:eastAsia="Arial" w:hAnsiTheme="minorHAnsi" w:cs="Arial"/>
        </w:rPr>
        <w:t xml:space="preserve">. </w:t>
      </w:r>
    </w:p>
    <w:p w14:paraId="369BB3CC" w14:textId="2A733D6F"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 xml:space="preserve">Pick a point about 4 feet ahead of you on the floor. Softly rest your gaze on this point. </w:t>
      </w:r>
      <w:r w:rsidR="003207B5">
        <w:rPr>
          <w:rFonts w:asciiTheme="minorHAnsi" w:eastAsia="Arial" w:hAnsiTheme="minorHAnsi" w:cs="Arial"/>
        </w:rPr>
        <w:t>Keep your e</w:t>
      </w:r>
      <w:r w:rsidR="003207B5" w:rsidRPr="003D28E1">
        <w:rPr>
          <w:rFonts w:asciiTheme="minorHAnsi" w:eastAsia="Arial" w:hAnsiTheme="minorHAnsi" w:cs="Arial"/>
        </w:rPr>
        <w:t xml:space="preserve">yes </w:t>
      </w:r>
      <w:r w:rsidRPr="003D28E1">
        <w:rPr>
          <w:rFonts w:asciiTheme="minorHAnsi" w:eastAsia="Arial" w:hAnsiTheme="minorHAnsi" w:cs="Arial"/>
        </w:rPr>
        <w:t>half open and half closed. If your eyes are open</w:t>
      </w:r>
      <w:r w:rsidR="003207B5" w:rsidRPr="003207B5">
        <w:rPr>
          <w:rFonts w:asciiTheme="minorHAnsi" w:eastAsia="Arial" w:hAnsiTheme="minorHAnsi" w:cs="Arial"/>
        </w:rPr>
        <w:t xml:space="preserve"> </w:t>
      </w:r>
      <w:r w:rsidR="003207B5" w:rsidRPr="003D28E1">
        <w:rPr>
          <w:rFonts w:asciiTheme="minorHAnsi" w:eastAsia="Arial" w:hAnsiTheme="minorHAnsi" w:cs="Arial"/>
        </w:rPr>
        <w:t>fully</w:t>
      </w:r>
      <w:r w:rsidR="003207B5">
        <w:rPr>
          <w:rFonts w:asciiTheme="minorHAnsi" w:eastAsia="Arial" w:hAnsiTheme="minorHAnsi" w:cs="Arial"/>
        </w:rPr>
        <w:t>,</w:t>
      </w:r>
      <w:r w:rsidRPr="003D28E1">
        <w:rPr>
          <w:rFonts w:asciiTheme="minorHAnsi" w:eastAsia="Arial" w:hAnsiTheme="minorHAnsi" w:cs="Arial"/>
        </w:rPr>
        <w:t xml:space="preserve"> you will be too easily distracted</w:t>
      </w:r>
      <w:r w:rsidR="003207B5">
        <w:rPr>
          <w:rFonts w:asciiTheme="minorHAnsi" w:eastAsia="Arial" w:hAnsiTheme="minorHAnsi" w:cs="Arial"/>
        </w:rPr>
        <w:t>;</w:t>
      </w:r>
      <w:r w:rsidR="003207B5" w:rsidRPr="003D28E1">
        <w:rPr>
          <w:rFonts w:asciiTheme="minorHAnsi" w:eastAsia="Arial" w:hAnsiTheme="minorHAnsi" w:cs="Arial"/>
        </w:rPr>
        <w:t xml:space="preserve"> </w:t>
      </w:r>
      <w:r w:rsidRPr="003D28E1">
        <w:rPr>
          <w:rFonts w:asciiTheme="minorHAnsi" w:eastAsia="Arial" w:hAnsiTheme="minorHAnsi" w:cs="Arial"/>
        </w:rPr>
        <w:t>if they are closed</w:t>
      </w:r>
      <w:r w:rsidR="003207B5">
        <w:rPr>
          <w:rFonts w:asciiTheme="minorHAnsi" w:eastAsia="Arial" w:hAnsiTheme="minorHAnsi" w:cs="Arial"/>
        </w:rPr>
        <w:t>,</w:t>
      </w:r>
      <w:r w:rsidRPr="003D28E1">
        <w:rPr>
          <w:rFonts w:asciiTheme="minorHAnsi" w:eastAsia="Arial" w:hAnsiTheme="minorHAnsi" w:cs="Arial"/>
        </w:rPr>
        <w:t xml:space="preserve"> you will too easily go to sleep</w:t>
      </w:r>
      <w:r w:rsidR="00E9690B">
        <w:rPr>
          <w:rFonts w:asciiTheme="minorHAnsi" w:eastAsia="Arial" w:hAnsiTheme="minorHAnsi" w:cs="Arial"/>
        </w:rPr>
        <w:t xml:space="preserve"> or daydream</w:t>
      </w:r>
      <w:r w:rsidRPr="003D28E1">
        <w:rPr>
          <w:rFonts w:asciiTheme="minorHAnsi" w:eastAsia="Arial" w:hAnsiTheme="minorHAnsi" w:cs="Arial"/>
        </w:rPr>
        <w:t xml:space="preserve">. </w:t>
      </w:r>
    </w:p>
    <w:p w14:paraId="6092B5DD" w14:textId="72D8C6BF"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Rest your hands in your lap, one on top of the other</w:t>
      </w:r>
      <w:r w:rsidR="00E9690B">
        <w:rPr>
          <w:rFonts w:asciiTheme="minorHAnsi" w:eastAsia="Arial" w:hAnsiTheme="minorHAnsi" w:cs="Arial"/>
        </w:rPr>
        <w:t>, t</w:t>
      </w:r>
      <w:r w:rsidRPr="003D28E1">
        <w:rPr>
          <w:rFonts w:asciiTheme="minorHAnsi" w:eastAsia="Arial" w:hAnsiTheme="minorHAnsi" w:cs="Arial"/>
        </w:rPr>
        <w:t xml:space="preserve">humbs touching. They should just touch. If they separate you may be drifting or falling asleep. If they press together you </w:t>
      </w:r>
      <w:r w:rsidR="00E9690B">
        <w:rPr>
          <w:rFonts w:asciiTheme="minorHAnsi" w:eastAsia="Arial" w:hAnsiTheme="minorHAnsi" w:cs="Arial"/>
        </w:rPr>
        <w:t>may be</w:t>
      </w:r>
      <w:r w:rsidRPr="003D28E1">
        <w:rPr>
          <w:rFonts w:asciiTheme="minorHAnsi" w:eastAsia="Arial" w:hAnsiTheme="minorHAnsi" w:cs="Arial"/>
        </w:rPr>
        <w:t xml:space="preserve"> thinking too hard. </w:t>
      </w:r>
    </w:p>
    <w:p w14:paraId="001D7FFA" w14:textId="6A2FB843"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Become aware of your breathing. Breath</w:t>
      </w:r>
      <w:r w:rsidR="003207B5">
        <w:rPr>
          <w:rFonts w:asciiTheme="minorHAnsi" w:eastAsia="Arial" w:hAnsiTheme="minorHAnsi" w:cs="Arial"/>
        </w:rPr>
        <w:t>e</w:t>
      </w:r>
      <w:r w:rsidRPr="003D28E1">
        <w:rPr>
          <w:rFonts w:asciiTheme="minorHAnsi" w:eastAsia="Arial" w:hAnsiTheme="minorHAnsi" w:cs="Arial"/>
        </w:rPr>
        <w:t xml:space="preserve"> through your nose if you can. For every </w:t>
      </w:r>
      <w:r w:rsidR="003207B5">
        <w:rPr>
          <w:rFonts w:asciiTheme="minorHAnsi" w:eastAsia="Arial" w:hAnsiTheme="minorHAnsi" w:cs="Arial"/>
        </w:rPr>
        <w:t>inhalation,</w:t>
      </w:r>
      <w:r w:rsidRPr="003D28E1">
        <w:rPr>
          <w:rFonts w:asciiTheme="minorHAnsi" w:eastAsia="Arial" w:hAnsiTheme="minorHAnsi" w:cs="Arial"/>
        </w:rPr>
        <w:t xml:space="preserve"> count silently “one</w:t>
      </w:r>
      <w:r w:rsidR="003207B5">
        <w:rPr>
          <w:rFonts w:asciiTheme="minorHAnsi" w:eastAsia="Arial" w:hAnsiTheme="minorHAnsi" w:cs="Arial"/>
        </w:rPr>
        <w:t>,</w:t>
      </w:r>
      <w:r w:rsidRPr="003D28E1">
        <w:rPr>
          <w:rFonts w:asciiTheme="minorHAnsi" w:eastAsia="Arial" w:hAnsiTheme="minorHAnsi" w:cs="Arial"/>
        </w:rPr>
        <w:t>” then breath</w:t>
      </w:r>
      <w:r w:rsidR="003207B5">
        <w:rPr>
          <w:rFonts w:asciiTheme="minorHAnsi" w:eastAsia="Arial" w:hAnsiTheme="minorHAnsi" w:cs="Arial"/>
        </w:rPr>
        <w:t>e</w:t>
      </w:r>
      <w:r w:rsidRPr="003D28E1">
        <w:rPr>
          <w:rFonts w:asciiTheme="minorHAnsi" w:eastAsia="Arial" w:hAnsiTheme="minorHAnsi" w:cs="Arial"/>
        </w:rPr>
        <w:t xml:space="preserve"> out</w:t>
      </w:r>
      <w:r w:rsidR="003207B5">
        <w:rPr>
          <w:rFonts w:asciiTheme="minorHAnsi" w:eastAsia="Arial" w:hAnsiTheme="minorHAnsi" w:cs="Arial"/>
        </w:rPr>
        <w:t>.</w:t>
      </w:r>
      <w:r w:rsidRPr="003D28E1">
        <w:rPr>
          <w:rFonts w:asciiTheme="minorHAnsi" w:eastAsia="Arial" w:hAnsiTheme="minorHAnsi" w:cs="Arial"/>
        </w:rPr>
        <w:t xml:space="preserve"> </w:t>
      </w:r>
      <w:r w:rsidR="003207B5">
        <w:rPr>
          <w:rFonts w:asciiTheme="minorHAnsi" w:eastAsia="Arial" w:hAnsiTheme="minorHAnsi" w:cs="Arial"/>
        </w:rPr>
        <w:t>O</w:t>
      </w:r>
      <w:r w:rsidRPr="003D28E1">
        <w:rPr>
          <w:rFonts w:asciiTheme="minorHAnsi" w:eastAsia="Arial" w:hAnsiTheme="minorHAnsi" w:cs="Arial"/>
        </w:rPr>
        <w:t>n your next in</w:t>
      </w:r>
      <w:r w:rsidR="003207B5">
        <w:rPr>
          <w:rFonts w:asciiTheme="minorHAnsi" w:eastAsia="Arial" w:hAnsiTheme="minorHAnsi" w:cs="Arial"/>
        </w:rPr>
        <w:t>halation,</w:t>
      </w:r>
      <w:r w:rsidRPr="003D28E1">
        <w:rPr>
          <w:rFonts w:asciiTheme="minorHAnsi" w:eastAsia="Arial" w:hAnsiTheme="minorHAnsi" w:cs="Arial"/>
        </w:rPr>
        <w:t xml:space="preserve"> count</w:t>
      </w:r>
      <w:r w:rsidR="003207B5">
        <w:rPr>
          <w:rFonts w:asciiTheme="minorHAnsi" w:eastAsia="Arial" w:hAnsiTheme="minorHAnsi" w:cs="Arial"/>
        </w:rPr>
        <w:t xml:space="preserve">, </w:t>
      </w:r>
      <w:r w:rsidRPr="003D28E1">
        <w:rPr>
          <w:rFonts w:asciiTheme="minorHAnsi" w:eastAsia="Arial" w:hAnsiTheme="minorHAnsi" w:cs="Arial"/>
        </w:rPr>
        <w:t>“two</w:t>
      </w:r>
      <w:r w:rsidR="003207B5">
        <w:rPr>
          <w:rFonts w:asciiTheme="minorHAnsi" w:eastAsia="Arial" w:hAnsiTheme="minorHAnsi" w:cs="Arial"/>
        </w:rPr>
        <w:t>,</w:t>
      </w:r>
      <w:r w:rsidRPr="003D28E1">
        <w:rPr>
          <w:rFonts w:asciiTheme="minorHAnsi" w:eastAsia="Arial" w:hAnsiTheme="minorHAnsi" w:cs="Arial"/>
        </w:rPr>
        <w:t xml:space="preserve">” and so on until </w:t>
      </w:r>
      <w:r w:rsidR="003207B5">
        <w:rPr>
          <w:rFonts w:asciiTheme="minorHAnsi" w:eastAsia="Arial" w:hAnsiTheme="minorHAnsi" w:cs="Arial"/>
        </w:rPr>
        <w:t>“ten.”</w:t>
      </w:r>
      <w:r w:rsidRPr="003D28E1">
        <w:rPr>
          <w:rFonts w:asciiTheme="minorHAnsi" w:eastAsia="Arial" w:hAnsiTheme="minorHAnsi" w:cs="Arial"/>
        </w:rPr>
        <w:t xml:space="preserve"> Once you reach </w:t>
      </w:r>
      <w:r w:rsidR="003207B5">
        <w:rPr>
          <w:rFonts w:asciiTheme="minorHAnsi" w:eastAsia="Arial" w:hAnsiTheme="minorHAnsi" w:cs="Arial"/>
        </w:rPr>
        <w:t>“ten,”</w:t>
      </w:r>
      <w:r w:rsidRPr="003D28E1">
        <w:rPr>
          <w:rFonts w:asciiTheme="minorHAnsi" w:eastAsia="Arial" w:hAnsiTheme="minorHAnsi" w:cs="Arial"/>
        </w:rPr>
        <w:t xml:space="preserve"> start over. </w:t>
      </w:r>
    </w:p>
    <w:p w14:paraId="5D0DC99E" w14:textId="014D7CCF"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 xml:space="preserve">Now here’s the </w:t>
      </w:r>
      <w:r w:rsidR="00E9690B">
        <w:rPr>
          <w:rFonts w:asciiTheme="minorHAnsi" w:eastAsia="Arial" w:hAnsiTheme="minorHAnsi" w:cs="Arial"/>
        </w:rPr>
        <w:t>challenging</w:t>
      </w:r>
      <w:r w:rsidRPr="003D28E1">
        <w:rPr>
          <w:rFonts w:asciiTheme="minorHAnsi" w:eastAsia="Arial" w:hAnsiTheme="minorHAnsi" w:cs="Arial"/>
        </w:rPr>
        <w:t xml:space="preserve"> part. If you think of any thought at all besides the number you intend to</w:t>
      </w:r>
      <w:r w:rsidR="009C2668" w:rsidRPr="003D28E1">
        <w:rPr>
          <w:rFonts w:asciiTheme="minorHAnsi" w:eastAsia="Arial" w:hAnsiTheme="minorHAnsi" w:cs="Arial"/>
        </w:rPr>
        <w:t xml:space="preserve"> </w:t>
      </w:r>
      <w:r w:rsidRPr="003D28E1">
        <w:rPr>
          <w:rFonts w:asciiTheme="minorHAnsi" w:eastAsia="Arial" w:hAnsiTheme="minorHAnsi" w:cs="Arial"/>
        </w:rPr>
        <w:t xml:space="preserve">count, start over. Do not be surprised if you cannot make it to 10 or even to 3 for quite some time. </w:t>
      </w:r>
    </w:p>
    <w:p w14:paraId="189296D1" w14:textId="0532E363"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 xml:space="preserve">When thoughts come into your mind besides the number you intend to count, observe the thought, put it aside, and return to counting. </w:t>
      </w:r>
    </w:p>
    <w:p w14:paraId="70185ED0" w14:textId="43BCCF5C"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It is common for the thoughts to be random</w:t>
      </w:r>
      <w:r w:rsidR="00E9690B">
        <w:rPr>
          <w:rFonts w:asciiTheme="minorHAnsi" w:eastAsia="Arial" w:hAnsiTheme="minorHAnsi" w:cs="Arial"/>
        </w:rPr>
        <w:t xml:space="preserve">:  </w:t>
      </w:r>
      <w:r w:rsidRPr="003D28E1">
        <w:rPr>
          <w:rFonts w:asciiTheme="minorHAnsi" w:eastAsia="Arial" w:hAnsiTheme="minorHAnsi" w:cs="Arial"/>
        </w:rPr>
        <w:t>things you need to do, things you have done, lists, things from a long time ago, song lyrics, and perhaps</w:t>
      </w:r>
      <w:r w:rsidR="00E9690B">
        <w:rPr>
          <w:rFonts w:asciiTheme="minorHAnsi" w:eastAsia="Arial" w:hAnsiTheme="minorHAnsi" w:cs="Arial"/>
        </w:rPr>
        <w:t>,</w:t>
      </w:r>
      <w:r w:rsidRPr="003D28E1">
        <w:rPr>
          <w:rFonts w:asciiTheme="minorHAnsi" w:eastAsia="Arial" w:hAnsiTheme="minorHAnsi" w:cs="Arial"/>
        </w:rPr>
        <w:t xml:space="preserve"> thoughts of things you regret. </w:t>
      </w:r>
      <w:r w:rsidR="00752751" w:rsidRPr="003D28E1">
        <w:rPr>
          <w:rFonts w:asciiTheme="minorHAnsi" w:eastAsia="Arial" w:hAnsiTheme="minorHAnsi" w:cs="Arial"/>
        </w:rPr>
        <w:t>Whatever</w:t>
      </w:r>
      <w:r w:rsidRPr="003D28E1">
        <w:rPr>
          <w:rFonts w:asciiTheme="minorHAnsi" w:eastAsia="Arial" w:hAnsiTheme="minorHAnsi" w:cs="Arial"/>
        </w:rPr>
        <w:t xml:space="preserve"> they are</w:t>
      </w:r>
      <w:r w:rsidR="00E9690B">
        <w:rPr>
          <w:rFonts w:asciiTheme="minorHAnsi" w:eastAsia="Arial" w:hAnsiTheme="minorHAnsi" w:cs="Arial"/>
        </w:rPr>
        <w:t>,</w:t>
      </w:r>
      <w:r w:rsidRPr="003D28E1">
        <w:rPr>
          <w:rFonts w:asciiTheme="minorHAnsi" w:eastAsia="Arial" w:hAnsiTheme="minorHAnsi" w:cs="Arial"/>
        </w:rPr>
        <w:t xml:space="preserve"> observe them for a moment, put them aside and return to counting. </w:t>
      </w:r>
    </w:p>
    <w:p w14:paraId="71FA416D" w14:textId="77777777"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lastRenderedPageBreak/>
        <w:t xml:space="preserve">You may become aware that you are frustrated by the difficulty of the task. That is ok. Observe the frustration then put it down and return to the counting. </w:t>
      </w:r>
    </w:p>
    <w:p w14:paraId="28ACFA25" w14:textId="6AB7D0B7" w:rsidR="00070415" w:rsidRPr="003D28E1" w:rsidRDefault="003207B5" w:rsidP="00F72475">
      <w:pPr>
        <w:pStyle w:val="Normal1"/>
        <w:widowControl w:val="0"/>
        <w:numPr>
          <w:ilvl w:val="0"/>
          <w:numId w:val="5"/>
        </w:numPr>
        <w:spacing w:before="13" w:line="276" w:lineRule="auto"/>
        <w:rPr>
          <w:rFonts w:asciiTheme="minorHAnsi" w:eastAsia="Arial" w:hAnsiTheme="minorHAnsi" w:cs="Arial"/>
        </w:rPr>
      </w:pPr>
      <w:r>
        <w:rPr>
          <w:rFonts w:asciiTheme="minorHAnsi" w:eastAsia="Arial" w:hAnsiTheme="minorHAnsi" w:cs="Arial"/>
        </w:rPr>
        <w:t>B</w:t>
      </w:r>
      <w:r w:rsidR="00070415" w:rsidRPr="003D28E1">
        <w:rPr>
          <w:rFonts w:asciiTheme="minorHAnsi" w:eastAsia="Arial" w:hAnsiTheme="minorHAnsi" w:cs="Arial"/>
        </w:rPr>
        <w:t>efore you st</w:t>
      </w:r>
      <w:r>
        <w:rPr>
          <w:rFonts w:asciiTheme="minorHAnsi" w:eastAsia="Arial" w:hAnsiTheme="minorHAnsi" w:cs="Arial"/>
        </w:rPr>
        <w:t>art, decide</w:t>
      </w:r>
      <w:r w:rsidR="00070415" w:rsidRPr="003D28E1">
        <w:rPr>
          <w:rFonts w:asciiTheme="minorHAnsi" w:eastAsia="Arial" w:hAnsiTheme="minorHAnsi" w:cs="Arial"/>
        </w:rPr>
        <w:t xml:space="preserve"> how long you </w:t>
      </w:r>
      <w:r>
        <w:rPr>
          <w:rFonts w:asciiTheme="minorHAnsi" w:eastAsia="Arial" w:hAnsiTheme="minorHAnsi" w:cs="Arial"/>
        </w:rPr>
        <w:t xml:space="preserve">will </w:t>
      </w:r>
      <w:r w:rsidR="00070415" w:rsidRPr="003D28E1">
        <w:rPr>
          <w:rFonts w:asciiTheme="minorHAnsi" w:eastAsia="Arial" w:hAnsiTheme="minorHAnsi" w:cs="Arial"/>
        </w:rPr>
        <w:t xml:space="preserve">sit. Do not </w:t>
      </w:r>
      <w:r>
        <w:rPr>
          <w:rFonts w:asciiTheme="minorHAnsi" w:eastAsia="Arial" w:hAnsiTheme="minorHAnsi" w:cs="Arial"/>
        </w:rPr>
        <w:t>stop</w:t>
      </w:r>
      <w:r w:rsidR="00070415" w:rsidRPr="003D28E1">
        <w:rPr>
          <w:rFonts w:asciiTheme="minorHAnsi" w:eastAsia="Arial" w:hAnsiTheme="minorHAnsi" w:cs="Arial"/>
        </w:rPr>
        <w:t xml:space="preserve"> before that time is up. Even if you </w:t>
      </w:r>
      <w:r w:rsidR="00E9690B">
        <w:rPr>
          <w:rFonts w:asciiTheme="minorHAnsi" w:eastAsia="Arial" w:hAnsiTheme="minorHAnsi" w:cs="Arial"/>
        </w:rPr>
        <w:t>feel</w:t>
      </w:r>
      <w:r w:rsidR="00070415" w:rsidRPr="003D28E1">
        <w:rPr>
          <w:rFonts w:asciiTheme="minorHAnsi" w:eastAsia="Arial" w:hAnsiTheme="minorHAnsi" w:cs="Arial"/>
        </w:rPr>
        <w:t xml:space="preserve"> that you are making no headway at all. Sit with that. </w:t>
      </w:r>
    </w:p>
    <w:p w14:paraId="0F05278C" w14:textId="4345C1B5"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Set a time daily to meditate, you may light a candle or do another symbolic gesture to initiate and end the sitting</w:t>
      </w:r>
      <w:r w:rsidR="00E9690B">
        <w:rPr>
          <w:rFonts w:asciiTheme="minorHAnsi" w:eastAsia="Arial" w:hAnsiTheme="minorHAnsi" w:cs="Arial"/>
        </w:rPr>
        <w:t>.  H</w:t>
      </w:r>
      <w:r w:rsidRPr="003D28E1">
        <w:rPr>
          <w:rFonts w:asciiTheme="minorHAnsi" w:eastAsia="Arial" w:hAnsiTheme="minorHAnsi" w:cs="Arial"/>
        </w:rPr>
        <w:t>owever</w:t>
      </w:r>
      <w:r w:rsidR="00E9690B">
        <w:rPr>
          <w:rFonts w:asciiTheme="minorHAnsi" w:eastAsia="Arial" w:hAnsiTheme="minorHAnsi" w:cs="Arial"/>
        </w:rPr>
        <w:t>,</w:t>
      </w:r>
      <w:r w:rsidRPr="003D28E1">
        <w:rPr>
          <w:rFonts w:asciiTheme="minorHAnsi" w:eastAsia="Arial" w:hAnsiTheme="minorHAnsi" w:cs="Arial"/>
        </w:rPr>
        <w:t xml:space="preserve"> music should not be used as it is too easily distracting. </w:t>
      </w:r>
    </w:p>
    <w:p w14:paraId="53CAF1FC" w14:textId="3A86F85F" w:rsidR="00070415" w:rsidRPr="003D28E1" w:rsidRDefault="00070415" w:rsidP="00F72475">
      <w:pPr>
        <w:pStyle w:val="Normal1"/>
        <w:widowControl w:val="0"/>
        <w:numPr>
          <w:ilvl w:val="0"/>
          <w:numId w:val="5"/>
        </w:numPr>
        <w:spacing w:before="13" w:line="276" w:lineRule="auto"/>
        <w:rPr>
          <w:rFonts w:asciiTheme="minorHAnsi" w:eastAsia="Arial" w:hAnsiTheme="minorHAnsi" w:cs="Arial"/>
        </w:rPr>
      </w:pPr>
      <w:r w:rsidRPr="003D28E1">
        <w:rPr>
          <w:rFonts w:asciiTheme="minorHAnsi" w:eastAsia="Arial" w:hAnsiTheme="minorHAnsi" w:cs="Arial"/>
        </w:rPr>
        <w:t xml:space="preserve">This is a practice. You should not expect that it will be easy to do this. It will take time </w:t>
      </w:r>
      <w:r w:rsidR="00E9690B">
        <w:rPr>
          <w:rFonts w:asciiTheme="minorHAnsi" w:eastAsia="Arial" w:hAnsiTheme="minorHAnsi" w:cs="Arial"/>
        </w:rPr>
        <w:t xml:space="preserve">to become better at it.  It is something </w:t>
      </w:r>
      <w:r w:rsidRPr="003D28E1">
        <w:rPr>
          <w:rFonts w:asciiTheme="minorHAnsi" w:eastAsia="Arial" w:hAnsiTheme="minorHAnsi" w:cs="Arial"/>
        </w:rPr>
        <w:t xml:space="preserve">that you will grow into. </w:t>
      </w:r>
    </w:p>
    <w:p w14:paraId="6C5CB65E" w14:textId="77777777" w:rsidR="00070415" w:rsidRPr="003D28E1" w:rsidRDefault="00070415" w:rsidP="00070415">
      <w:pPr>
        <w:pStyle w:val="Normal1"/>
        <w:widowControl w:val="0"/>
        <w:spacing w:before="13" w:line="276" w:lineRule="auto"/>
        <w:rPr>
          <w:rFonts w:asciiTheme="minorHAnsi" w:eastAsia="Arial" w:hAnsiTheme="minorHAnsi" w:cs="Arial"/>
        </w:rPr>
      </w:pPr>
    </w:p>
    <w:p w14:paraId="1DE0382F" w14:textId="22CCF048" w:rsidR="008C6905" w:rsidRPr="003D28E1" w:rsidRDefault="008C6905" w:rsidP="00B26AF6">
      <w:r w:rsidRPr="003D28E1">
        <w:t xml:space="preserve">If it hasn’t already been introduced, </w:t>
      </w:r>
      <w:r w:rsidR="003207B5">
        <w:t>the therapist</w:t>
      </w:r>
      <w:r w:rsidR="003207B5" w:rsidRPr="003D28E1">
        <w:t xml:space="preserve"> </w:t>
      </w:r>
      <w:r w:rsidRPr="003D28E1">
        <w:t xml:space="preserve">may also </w:t>
      </w:r>
      <w:r w:rsidR="003207B5">
        <w:t>guide the participant in</w:t>
      </w:r>
      <w:r w:rsidR="003207B5" w:rsidRPr="003D28E1">
        <w:t xml:space="preserve"> </w:t>
      </w:r>
      <w:r w:rsidRPr="003D28E1">
        <w:t>the Awareness of Body Sensation exercise described in Psychoeducation Session #1.</w:t>
      </w:r>
    </w:p>
    <w:p w14:paraId="0DF8D7B4" w14:textId="16C7B667" w:rsidR="00755772" w:rsidRPr="007D1FE2" w:rsidRDefault="0004345F" w:rsidP="00DC11F2">
      <w:pPr>
        <w:pStyle w:val="Heading3"/>
      </w:pPr>
      <w:r>
        <w:t>9</w:t>
      </w:r>
      <w:r w:rsidR="009628C1" w:rsidRPr="007D1FE2">
        <w:t>.5 Intention</w:t>
      </w:r>
      <w:r w:rsidR="00FA7C1C">
        <w:t>-S</w:t>
      </w:r>
      <w:r w:rsidR="009628C1" w:rsidRPr="007D1FE2">
        <w:t>etting</w:t>
      </w:r>
    </w:p>
    <w:p w14:paraId="3AB7C523" w14:textId="1C552547" w:rsidR="00401A6A" w:rsidRPr="003D28E1" w:rsidRDefault="00401A6A" w:rsidP="00B26AF6">
      <w:r w:rsidRPr="003D28E1">
        <w:t xml:space="preserve">Intention is an important aspect of the participant’s ‘set’ going into the experimental session. In this section, we </w:t>
      </w:r>
      <w:r w:rsidR="00E72459" w:rsidRPr="003D28E1">
        <w:t>review</w:t>
      </w:r>
      <w:r w:rsidRPr="003D28E1">
        <w:t xml:space="preserve"> the concept of intention setting, elicit </w:t>
      </w:r>
      <w:r w:rsidR="003207B5">
        <w:t>the participant’s</w:t>
      </w:r>
      <w:r w:rsidR="003207B5" w:rsidRPr="003D28E1">
        <w:t xml:space="preserve"> </w:t>
      </w:r>
      <w:r w:rsidRPr="003D28E1">
        <w:t>intentions</w:t>
      </w:r>
      <w:r w:rsidR="00E72459" w:rsidRPr="003D28E1">
        <w:t xml:space="preserve"> for the next dosing session, reflect on how </w:t>
      </w:r>
      <w:r w:rsidR="003E7E5D">
        <w:t>their</w:t>
      </w:r>
      <w:r w:rsidR="00E72459" w:rsidRPr="003D28E1">
        <w:t xml:space="preserve"> intentions may or may not have changed from the first session</w:t>
      </w:r>
      <w:r w:rsidRPr="003D28E1">
        <w:t xml:space="preserve">, and encourage the participant to think about their intention between now and the dosing session. </w:t>
      </w:r>
    </w:p>
    <w:p w14:paraId="07AD7FCA" w14:textId="41EF8839" w:rsidR="00755772" w:rsidRPr="003D28E1" w:rsidRDefault="0004345F" w:rsidP="00DC11F2">
      <w:pPr>
        <w:pStyle w:val="Heading3"/>
      </w:pPr>
      <w:r>
        <w:t>9</w:t>
      </w:r>
      <w:r w:rsidR="00FA7C1C" w:rsidRPr="003D28E1">
        <w:t xml:space="preserve">.6 </w:t>
      </w:r>
      <w:r w:rsidR="009628C1" w:rsidRPr="003D28E1">
        <w:t>Ending</w:t>
      </w:r>
      <w:r w:rsidR="00FA7C1C" w:rsidRPr="003D28E1">
        <w:t xml:space="preserve">: </w:t>
      </w:r>
      <w:r w:rsidR="00FA7C1C">
        <w:t>Q</w:t>
      </w:r>
      <w:r w:rsidR="00FA7C1C" w:rsidRPr="003D28E1">
        <w:t xml:space="preserve">uestions, Recap </w:t>
      </w:r>
      <w:r w:rsidR="00FA7C1C">
        <w:t>o</w:t>
      </w:r>
      <w:r w:rsidR="00FA7C1C" w:rsidRPr="003D28E1">
        <w:t xml:space="preserve">f Details </w:t>
      </w:r>
      <w:r w:rsidR="00FA7C1C">
        <w:t>f</w:t>
      </w:r>
      <w:r w:rsidR="00FA7C1C" w:rsidRPr="003D28E1">
        <w:t xml:space="preserve">or Arrival </w:t>
      </w:r>
      <w:r w:rsidR="00FA7C1C">
        <w:t>f</w:t>
      </w:r>
      <w:r w:rsidR="00FA7C1C" w:rsidRPr="003D28E1">
        <w:t>or Session</w:t>
      </w:r>
    </w:p>
    <w:p w14:paraId="5E620A55" w14:textId="77777777" w:rsidR="00BB0AAD" w:rsidRDefault="009628C1" w:rsidP="00BB0AAD">
      <w:r w:rsidRPr="003D28E1">
        <w:t>Offer an opportunity to ask questions, confirm details for arrival at dosing session and companion pick up.</w:t>
      </w:r>
      <w:r w:rsidR="00BB0AAD">
        <w:t xml:space="preserve"> </w:t>
      </w:r>
    </w:p>
    <w:p w14:paraId="05A437DB" w14:textId="77777777" w:rsidR="00FE4A26" w:rsidRDefault="00FE4A26" w:rsidP="00FE4A26">
      <w:pPr>
        <w:ind w:firstLine="0"/>
        <w:rPr>
          <w:rStyle w:val="Emphasis"/>
        </w:rPr>
      </w:pPr>
    </w:p>
    <w:p w14:paraId="57FA78EF" w14:textId="3269F1D8" w:rsidR="00144129" w:rsidRPr="00FE4A26" w:rsidRDefault="00FE4A26" w:rsidP="00FE4A26">
      <w:pPr>
        <w:ind w:firstLine="0"/>
        <w:rPr>
          <w:rStyle w:val="Emphasis"/>
          <w:b/>
          <w:bCs/>
          <w:i w:val="0"/>
          <w:iCs w:val="0"/>
        </w:rPr>
      </w:pPr>
      <w:r w:rsidRPr="00FE4A26">
        <w:rPr>
          <w:rStyle w:val="Emphasis"/>
          <w:b/>
          <w:bCs/>
        </w:rPr>
        <w:t xml:space="preserve">NOTE: In this study, </w:t>
      </w:r>
      <w:r w:rsidR="003E7E5D" w:rsidRPr="00FE4A26">
        <w:rPr>
          <w:rStyle w:val="Emphasis"/>
          <w:b/>
          <w:bCs/>
        </w:rPr>
        <w:t xml:space="preserve">Medication </w:t>
      </w:r>
      <w:r w:rsidR="00A24CD6" w:rsidRPr="00FE4A26">
        <w:rPr>
          <w:rStyle w:val="Emphasis"/>
          <w:b/>
          <w:bCs/>
        </w:rPr>
        <w:t>S</w:t>
      </w:r>
      <w:r w:rsidR="009628C1" w:rsidRPr="00FE4A26">
        <w:rPr>
          <w:rStyle w:val="Emphasis"/>
          <w:b/>
          <w:bCs/>
        </w:rPr>
        <w:t xml:space="preserve">ession #2 </w:t>
      </w:r>
      <w:r w:rsidR="00F07107" w:rsidRPr="00FE4A26">
        <w:rPr>
          <w:rStyle w:val="Emphasis"/>
          <w:b/>
          <w:bCs/>
        </w:rPr>
        <w:t>occurs</w:t>
      </w:r>
      <w:r w:rsidR="003E7E5D" w:rsidRPr="00FE4A26">
        <w:rPr>
          <w:rStyle w:val="Emphasis"/>
          <w:b/>
          <w:bCs/>
        </w:rPr>
        <w:t xml:space="preserve"> </w:t>
      </w:r>
      <w:r w:rsidRPr="00FE4A26">
        <w:rPr>
          <w:rStyle w:val="Emphasis"/>
          <w:b/>
          <w:bCs/>
        </w:rPr>
        <w:t>four</w:t>
      </w:r>
      <w:r w:rsidR="003E7E5D" w:rsidRPr="00FE4A26">
        <w:rPr>
          <w:rStyle w:val="Emphasis"/>
          <w:b/>
          <w:bCs/>
        </w:rPr>
        <w:t xml:space="preserve"> weeks after </w:t>
      </w:r>
      <w:r w:rsidR="00F07107" w:rsidRPr="00FE4A26">
        <w:rPr>
          <w:rStyle w:val="Emphasis"/>
          <w:b/>
          <w:bCs/>
        </w:rPr>
        <w:t xml:space="preserve">the </w:t>
      </w:r>
      <w:r w:rsidR="003E7E5D" w:rsidRPr="00FE4A26">
        <w:rPr>
          <w:rStyle w:val="Emphasis"/>
          <w:b/>
          <w:bCs/>
        </w:rPr>
        <w:t>1st medication session</w:t>
      </w:r>
      <w:r w:rsidR="00F07107" w:rsidRPr="00FE4A26">
        <w:rPr>
          <w:rStyle w:val="Emphasis"/>
          <w:b/>
          <w:bCs/>
        </w:rPr>
        <w:t xml:space="preserve"> and</w:t>
      </w:r>
      <w:r w:rsidR="008929BB" w:rsidRPr="00FE4A26">
        <w:rPr>
          <w:rStyle w:val="Emphasis"/>
          <w:b/>
          <w:bCs/>
        </w:rPr>
        <w:t xml:space="preserve"> can be conducted according to the guidelines described in </w:t>
      </w:r>
      <w:r w:rsidR="00F07107" w:rsidRPr="00FE4A26">
        <w:rPr>
          <w:rStyle w:val="Emphasis"/>
          <w:b/>
          <w:bCs/>
          <w:u w:val="single"/>
        </w:rPr>
        <w:t>S</w:t>
      </w:r>
      <w:r w:rsidR="008929BB" w:rsidRPr="00FE4A26">
        <w:rPr>
          <w:rStyle w:val="Emphasis"/>
          <w:b/>
          <w:bCs/>
          <w:u w:val="single"/>
        </w:rPr>
        <w:t xml:space="preserve">ection </w:t>
      </w:r>
      <w:r w:rsidR="0004345F">
        <w:rPr>
          <w:rStyle w:val="Emphasis"/>
          <w:b/>
          <w:bCs/>
          <w:u w:val="single"/>
        </w:rPr>
        <w:t>7</w:t>
      </w:r>
      <w:r w:rsidR="008929BB" w:rsidRPr="00FE4A26">
        <w:rPr>
          <w:rStyle w:val="Emphasis"/>
          <w:b/>
          <w:bCs/>
        </w:rPr>
        <w:t>.</w:t>
      </w:r>
    </w:p>
    <w:p w14:paraId="39078F53" w14:textId="2A6D29DC" w:rsidR="000618D3" w:rsidRDefault="000618D3" w:rsidP="008929BB">
      <w:pPr>
        <w:pStyle w:val="Normal1"/>
        <w:widowControl w:val="0"/>
        <w:spacing w:before="29" w:line="276" w:lineRule="auto"/>
        <w:ind w:firstLine="720"/>
        <w:rPr>
          <w:rFonts w:asciiTheme="minorHAnsi" w:eastAsia="Arial" w:hAnsiTheme="minorHAnsi" w:cs="Arial"/>
        </w:rPr>
      </w:pPr>
    </w:p>
    <w:p w14:paraId="38EBA42E" w14:textId="6976ACB8" w:rsidR="000618D3" w:rsidRDefault="000618D3" w:rsidP="008929BB">
      <w:pPr>
        <w:pStyle w:val="Normal1"/>
        <w:widowControl w:val="0"/>
        <w:spacing w:before="29" w:line="276" w:lineRule="auto"/>
        <w:ind w:firstLine="720"/>
        <w:rPr>
          <w:rFonts w:asciiTheme="minorHAnsi" w:eastAsia="Arial" w:hAnsiTheme="minorHAnsi" w:cs="Arial"/>
        </w:rPr>
      </w:pPr>
    </w:p>
    <w:p w14:paraId="08CCFC2B" w14:textId="77777777" w:rsidR="000618D3" w:rsidRDefault="000618D3" w:rsidP="008929BB">
      <w:pPr>
        <w:pStyle w:val="Normal1"/>
        <w:widowControl w:val="0"/>
        <w:spacing w:before="29" w:line="276" w:lineRule="auto"/>
        <w:ind w:firstLine="720"/>
        <w:rPr>
          <w:rFonts w:asciiTheme="minorHAnsi" w:eastAsia="Arial" w:hAnsiTheme="minorHAnsi" w:cs="Arial"/>
          <w:b/>
        </w:rPr>
      </w:pPr>
    </w:p>
    <w:p w14:paraId="75DC877E" w14:textId="77777777" w:rsidR="00F07107" w:rsidRDefault="00F07107">
      <w:pPr>
        <w:tabs>
          <w:tab w:val="clear" w:pos="720"/>
        </w:tabs>
        <w:spacing w:before="0" w:after="0" w:line="240" w:lineRule="auto"/>
        <w:ind w:firstLine="0"/>
        <w:rPr>
          <w:rFonts w:cs="Arial"/>
          <w:b/>
          <w:lang w:bidi="ar-SA"/>
        </w:rPr>
      </w:pPr>
      <w:r>
        <w:rPr>
          <w:rFonts w:cs="Arial"/>
          <w:b/>
        </w:rPr>
        <w:br w:type="page"/>
      </w:r>
    </w:p>
    <w:p w14:paraId="3EEB9930" w14:textId="72333CC3" w:rsidR="0030596E" w:rsidRDefault="0030596E" w:rsidP="0030596E">
      <w:pPr>
        <w:pStyle w:val="Heading7"/>
      </w:pPr>
    </w:p>
    <w:p w14:paraId="32AEF588" w14:textId="77777777" w:rsidR="00BB0AAD" w:rsidRPr="00BB0AAD" w:rsidRDefault="00BB0AAD" w:rsidP="00BB0AAD">
      <w:pPr>
        <w:rPr>
          <w:lang w:bidi="ar-SA"/>
        </w:rPr>
      </w:pPr>
    </w:p>
    <w:p w14:paraId="658885D2" w14:textId="55240E6D" w:rsidR="00755772" w:rsidRPr="003D28E1" w:rsidRDefault="0004345F" w:rsidP="0030596E">
      <w:pPr>
        <w:pStyle w:val="Heading7"/>
      </w:pPr>
      <w:r>
        <w:t>10</w:t>
      </w:r>
      <w:r w:rsidR="0030596E">
        <w:t>.</w:t>
      </w:r>
      <w:r w:rsidR="009628C1" w:rsidRPr="003D28E1">
        <w:t xml:space="preserve"> Debriefing </w:t>
      </w:r>
      <w:r w:rsidR="00A24CD6">
        <w:t>S</w:t>
      </w:r>
      <w:r w:rsidR="009628C1" w:rsidRPr="003D28E1">
        <w:t xml:space="preserve">ession #3 </w:t>
      </w:r>
    </w:p>
    <w:p w14:paraId="314C1237" w14:textId="7C0DB750" w:rsidR="00755772" w:rsidRDefault="003E7E5D" w:rsidP="00BB0AAD">
      <w:pPr>
        <w:pStyle w:val="Quote"/>
        <w:jc w:val="center"/>
      </w:pPr>
      <w:r>
        <w:t>This being human is a guest house.</w:t>
      </w:r>
    </w:p>
    <w:p w14:paraId="2A939EC4" w14:textId="5495E707" w:rsidR="003E7E5D" w:rsidRDefault="003E7E5D" w:rsidP="0004345F">
      <w:pPr>
        <w:pStyle w:val="Quote"/>
        <w:jc w:val="center"/>
      </w:pPr>
      <w:r>
        <w:t>Every morning a new arrival.</w:t>
      </w:r>
    </w:p>
    <w:p w14:paraId="09DB3580" w14:textId="0AFA5E9A" w:rsidR="003E7E5D" w:rsidRDefault="003E7E5D" w:rsidP="00BB0AAD">
      <w:pPr>
        <w:pStyle w:val="Quote"/>
        <w:jc w:val="center"/>
      </w:pPr>
      <w:r>
        <w:t>A joy, a depression, a meanness,</w:t>
      </w:r>
    </w:p>
    <w:p w14:paraId="420BFC42" w14:textId="69C213F6" w:rsidR="003E7E5D" w:rsidRDefault="003E7E5D" w:rsidP="00BB0AAD">
      <w:pPr>
        <w:pStyle w:val="Quote"/>
        <w:jc w:val="center"/>
      </w:pPr>
      <w:r>
        <w:t>some momentary awareness comes</w:t>
      </w:r>
    </w:p>
    <w:p w14:paraId="5C4DA1AF" w14:textId="11BCBD4E" w:rsidR="007D1FE2" w:rsidRDefault="003E7E5D" w:rsidP="0004345F">
      <w:pPr>
        <w:pStyle w:val="Quote"/>
        <w:jc w:val="center"/>
      </w:pPr>
      <w:r>
        <w:t>as an unexpected visitor.</w:t>
      </w:r>
      <w:r w:rsidR="0004345F">
        <w:br/>
      </w:r>
    </w:p>
    <w:p w14:paraId="53D636AC" w14:textId="24ACFC9B" w:rsidR="003E7E5D" w:rsidRDefault="003E7E5D" w:rsidP="00BB0AAD">
      <w:pPr>
        <w:pStyle w:val="Quote"/>
        <w:jc w:val="center"/>
      </w:pPr>
      <w:r>
        <w:t>Welcome and entertain them all!</w:t>
      </w:r>
    </w:p>
    <w:p w14:paraId="1B639DC1" w14:textId="3622700F" w:rsidR="003E7E5D" w:rsidRDefault="003E7E5D" w:rsidP="00BB0AAD">
      <w:pPr>
        <w:pStyle w:val="Quote"/>
        <w:jc w:val="center"/>
      </w:pPr>
      <w:r>
        <w:t>Even if they are a crowd of sorrows,</w:t>
      </w:r>
    </w:p>
    <w:p w14:paraId="4AA33A8A" w14:textId="7CAB910B" w:rsidR="003E7E5D" w:rsidRDefault="00CB4E7B" w:rsidP="00BB0AAD">
      <w:pPr>
        <w:pStyle w:val="Quote"/>
        <w:jc w:val="center"/>
      </w:pPr>
      <w:r>
        <w:t>w</w:t>
      </w:r>
      <w:r w:rsidR="003E7E5D">
        <w:t>ho violently sweep your house</w:t>
      </w:r>
    </w:p>
    <w:p w14:paraId="3677FB61" w14:textId="59258DC1" w:rsidR="003E7E5D" w:rsidRDefault="00CB4E7B" w:rsidP="00BB0AAD">
      <w:pPr>
        <w:pStyle w:val="Quote"/>
        <w:jc w:val="center"/>
      </w:pPr>
      <w:r>
        <w:t>e</w:t>
      </w:r>
      <w:r w:rsidR="003E7E5D">
        <w:t>mpty of its furniture,</w:t>
      </w:r>
    </w:p>
    <w:p w14:paraId="0B610CE2" w14:textId="10B7015A" w:rsidR="003E7E5D" w:rsidRDefault="00CB4E7B" w:rsidP="00BB0AAD">
      <w:pPr>
        <w:pStyle w:val="Quote"/>
        <w:jc w:val="center"/>
      </w:pPr>
      <w:r>
        <w:t>s</w:t>
      </w:r>
      <w:r w:rsidR="003E7E5D">
        <w:t>till treat each guest honorably.</w:t>
      </w:r>
      <w:r w:rsidR="0004345F">
        <w:br/>
      </w:r>
    </w:p>
    <w:p w14:paraId="263F1804" w14:textId="18BB767B" w:rsidR="003E7E5D" w:rsidRDefault="003E7E5D" w:rsidP="00BB0AAD">
      <w:pPr>
        <w:pStyle w:val="Quote"/>
        <w:jc w:val="center"/>
      </w:pPr>
      <w:r>
        <w:t>He may be clearing you out</w:t>
      </w:r>
    </w:p>
    <w:p w14:paraId="7EED7AF3" w14:textId="6DC00BD0" w:rsidR="003E7E5D" w:rsidRDefault="00CB4E7B" w:rsidP="0004345F">
      <w:pPr>
        <w:pStyle w:val="Quote"/>
        <w:jc w:val="center"/>
      </w:pPr>
      <w:r>
        <w:t>f</w:t>
      </w:r>
      <w:r w:rsidR="003E7E5D">
        <w:t>or some new delight.</w:t>
      </w:r>
    </w:p>
    <w:p w14:paraId="510C96B6" w14:textId="061A2E2F" w:rsidR="003E7E5D" w:rsidRDefault="003E7E5D" w:rsidP="00BB0AAD">
      <w:pPr>
        <w:pStyle w:val="Quote"/>
        <w:jc w:val="center"/>
      </w:pPr>
      <w:r>
        <w:t>The dark thought, the shame, the malice,</w:t>
      </w:r>
    </w:p>
    <w:p w14:paraId="356A7B25" w14:textId="19998CAB" w:rsidR="003E7E5D" w:rsidRDefault="00CB4E7B" w:rsidP="00BB0AAD">
      <w:pPr>
        <w:pStyle w:val="Quote"/>
        <w:jc w:val="center"/>
      </w:pPr>
      <w:r>
        <w:t>m</w:t>
      </w:r>
      <w:r w:rsidR="003E7E5D">
        <w:t>eet them at the door laughing and</w:t>
      </w:r>
    </w:p>
    <w:p w14:paraId="224D8136" w14:textId="57BB8D05" w:rsidR="003E7E5D" w:rsidRDefault="00CB4E7B" w:rsidP="0004345F">
      <w:pPr>
        <w:pStyle w:val="Quote"/>
        <w:jc w:val="center"/>
      </w:pPr>
      <w:r>
        <w:t>i</w:t>
      </w:r>
      <w:r w:rsidR="003E7E5D">
        <w:t>nvite them in.</w:t>
      </w:r>
      <w:r w:rsidR="0004345F">
        <w:br/>
      </w:r>
    </w:p>
    <w:p w14:paraId="6F0264F0" w14:textId="7B1EA740" w:rsidR="003E7E5D" w:rsidRDefault="003E7E5D" w:rsidP="00BB0AAD">
      <w:pPr>
        <w:pStyle w:val="Quote"/>
        <w:jc w:val="center"/>
      </w:pPr>
      <w:r>
        <w:t>Be grateful for whatever comes,</w:t>
      </w:r>
    </w:p>
    <w:p w14:paraId="62033962" w14:textId="0DCF988B" w:rsidR="003E7E5D" w:rsidRDefault="00CB4E7B" w:rsidP="00BB0AAD">
      <w:pPr>
        <w:pStyle w:val="Quote"/>
        <w:jc w:val="center"/>
      </w:pPr>
      <w:r>
        <w:t>b</w:t>
      </w:r>
      <w:r w:rsidR="003E7E5D">
        <w:t>ecause each has been sent</w:t>
      </w:r>
    </w:p>
    <w:p w14:paraId="75066CA8" w14:textId="7239354B" w:rsidR="003E7E5D" w:rsidRDefault="00CB4E7B" w:rsidP="00BB0AAD">
      <w:pPr>
        <w:pStyle w:val="Quote"/>
        <w:jc w:val="center"/>
      </w:pPr>
      <w:r>
        <w:t>a</w:t>
      </w:r>
      <w:r w:rsidR="003E7E5D">
        <w:t>s a guide from beyond.</w:t>
      </w:r>
    </w:p>
    <w:p w14:paraId="2D9A9C8D" w14:textId="3131D65E" w:rsidR="007D1FE2" w:rsidRPr="0004345F" w:rsidRDefault="003E7E5D" w:rsidP="0004345F">
      <w:pPr>
        <w:pStyle w:val="Quote"/>
        <w:jc w:val="center"/>
      </w:pPr>
      <w:r w:rsidRPr="00C45A1E">
        <w:t>~ Rumi</w:t>
      </w:r>
    </w:p>
    <w:p w14:paraId="1C205DB6" w14:textId="511DE2EA" w:rsidR="0030596E" w:rsidRDefault="0030596E" w:rsidP="00C45A1E">
      <w:pPr>
        <w:pStyle w:val="Normal1"/>
        <w:widowControl w:val="0"/>
        <w:spacing w:before="29" w:line="276" w:lineRule="auto"/>
        <w:ind w:firstLine="720"/>
        <w:rPr>
          <w:rFonts w:asciiTheme="minorHAnsi" w:eastAsia="Arial" w:hAnsiTheme="minorHAnsi" w:cs="Arial"/>
        </w:rPr>
      </w:pPr>
    </w:p>
    <w:p w14:paraId="02970CA5" w14:textId="77777777" w:rsidR="0004345F" w:rsidRDefault="0004345F" w:rsidP="00C45A1E">
      <w:pPr>
        <w:pStyle w:val="Normal1"/>
        <w:widowControl w:val="0"/>
        <w:spacing w:before="29" w:line="276" w:lineRule="auto"/>
        <w:ind w:firstLine="720"/>
        <w:rPr>
          <w:rFonts w:asciiTheme="minorHAnsi" w:eastAsia="Arial" w:hAnsiTheme="minorHAnsi" w:cs="Arial"/>
        </w:rPr>
      </w:pPr>
    </w:p>
    <w:p w14:paraId="5B6E6E56" w14:textId="3A4BA23B" w:rsidR="00BB0AAD" w:rsidRDefault="00CB4E7B" w:rsidP="0030596E">
      <w:r w:rsidRPr="003D28E1">
        <w:lastRenderedPageBreak/>
        <w:t>Th</w:t>
      </w:r>
      <w:r>
        <w:t>e third debriefing</w:t>
      </w:r>
      <w:r w:rsidRPr="003D28E1">
        <w:t xml:space="preserve"> </w:t>
      </w:r>
      <w:r w:rsidR="009628C1" w:rsidRPr="003D28E1">
        <w:t>session is one</w:t>
      </w:r>
      <w:r>
        <w:t>-to-two</w:t>
      </w:r>
      <w:r w:rsidR="009628C1" w:rsidRPr="003D28E1">
        <w:t xml:space="preserve"> hour</w:t>
      </w:r>
      <w:r>
        <w:t>s</w:t>
      </w:r>
      <w:r w:rsidR="009628C1" w:rsidRPr="003D28E1">
        <w:t xml:space="preserve"> long and occurs the day after the second medication session.  </w:t>
      </w:r>
      <w:r w:rsidR="009E20EC">
        <w:t>As in other debriefing sessions, t</w:t>
      </w:r>
      <w:r w:rsidR="009E20EC" w:rsidRPr="007C089C">
        <w:t>he primary goal is to support the participant</w:t>
      </w:r>
      <w:r w:rsidR="009E20EC">
        <w:t xml:space="preserve"> in</w:t>
      </w:r>
      <w:r w:rsidR="009E20EC" w:rsidRPr="007C089C">
        <w:t xml:space="preserve"> reflecti</w:t>
      </w:r>
      <w:r w:rsidR="009E20EC">
        <w:t>ng</w:t>
      </w:r>
      <w:r w:rsidR="009E20EC" w:rsidRPr="007C089C">
        <w:t xml:space="preserve"> on the medicine session.  </w:t>
      </w:r>
      <w:r w:rsidR="00BB0AAD">
        <w:t xml:space="preserve">In this session, </w:t>
      </w:r>
      <w:r w:rsidR="00C23026">
        <w:t>the therapists</w:t>
      </w:r>
      <w:r w:rsidR="00BB0AAD">
        <w:t xml:space="preserve"> </w:t>
      </w:r>
      <w:r w:rsidR="009E20EC">
        <w:t xml:space="preserve">also </w:t>
      </w:r>
      <w:r w:rsidR="00BB0AAD">
        <w:t>strive to help</w:t>
      </w:r>
      <w:r w:rsidR="00BB0AAD" w:rsidRPr="003D28E1">
        <w:t xml:space="preserve"> the participant </w:t>
      </w:r>
      <w:r w:rsidR="00BB0AAD">
        <w:t xml:space="preserve">begin to </w:t>
      </w:r>
      <w:r w:rsidR="00BB0AAD" w:rsidRPr="003D28E1">
        <w:t>adopt a more flexible attitude</w:t>
      </w:r>
      <w:r w:rsidR="00302043">
        <w:t>,</w:t>
      </w:r>
      <w:r w:rsidR="00BB0AAD" w:rsidRPr="003D28E1">
        <w:t xml:space="preserve"> </w:t>
      </w:r>
      <w:r w:rsidR="00302043">
        <w:t>so they can</w:t>
      </w:r>
      <w:r w:rsidR="00BB0AAD" w:rsidRPr="003D28E1">
        <w:t xml:space="preserve"> be less defined by their depressi</w:t>
      </w:r>
      <w:r w:rsidR="00BB0AAD">
        <w:t>ve</w:t>
      </w:r>
      <w:r w:rsidR="00BB0AAD" w:rsidRPr="003D28E1">
        <w:t xml:space="preserve"> symptoms, whether they persist or not.</w:t>
      </w:r>
    </w:p>
    <w:p w14:paraId="49CD6984" w14:textId="1CB4866E" w:rsidR="00CB120A" w:rsidRDefault="0004345F" w:rsidP="00DC11F2">
      <w:pPr>
        <w:pStyle w:val="Heading3"/>
      </w:pPr>
      <w:r>
        <w:t>10</w:t>
      </w:r>
      <w:r w:rsidR="00CB120A">
        <w:t xml:space="preserve">.1 </w:t>
      </w:r>
      <w:r w:rsidR="00CB120A" w:rsidRPr="003D28E1">
        <w:t xml:space="preserve">Open </w:t>
      </w:r>
      <w:r w:rsidR="00FA7C1C">
        <w:t>N</w:t>
      </w:r>
      <w:r w:rsidR="00CB120A" w:rsidRPr="003D28E1">
        <w:t>arrative</w:t>
      </w:r>
      <w:r w:rsidR="00CB120A">
        <w:t xml:space="preserve"> </w:t>
      </w:r>
    </w:p>
    <w:p w14:paraId="529311F2" w14:textId="412CBCFB" w:rsidR="009E20EC" w:rsidRDefault="009E20EC" w:rsidP="009E20EC">
      <w:r>
        <w:t>The therapist may use the following script verbatim, or simply as a helpful conversation guide</w:t>
      </w:r>
      <w:r w:rsidRPr="003D28E1">
        <w:t>:</w:t>
      </w:r>
      <w:r>
        <w:t xml:space="preserve"> </w:t>
      </w:r>
    </w:p>
    <w:p w14:paraId="6F24443B" w14:textId="77777777" w:rsidR="009E20EC" w:rsidRPr="003D28E1" w:rsidRDefault="009E20EC" w:rsidP="009E20EC">
      <w:pPr>
        <w:pStyle w:val="ListParagraph"/>
        <w:numPr>
          <w:ilvl w:val="1"/>
          <w:numId w:val="39"/>
        </w:numPr>
      </w:pPr>
      <w:r>
        <w:t>“</w:t>
      </w:r>
      <w:r w:rsidRPr="003D28E1">
        <w:t>Today our main goal is to talk about your medication session</w:t>
      </w:r>
      <w:r>
        <w:t xml:space="preserve"> yesterday</w:t>
      </w:r>
      <w:r w:rsidRPr="003D28E1">
        <w:t>.  We are interested in talking about how the session affected you, what you learned, and most importantly, how it has affected your thinking</w:t>
      </w:r>
      <w:r>
        <w:t>, feeling, and experience of depression</w:t>
      </w:r>
      <w:r w:rsidRPr="003D28E1">
        <w:t>.</w:t>
      </w:r>
      <w:r>
        <w:t>”</w:t>
      </w:r>
    </w:p>
    <w:p w14:paraId="5D5A8B09" w14:textId="77777777" w:rsidR="009E20EC" w:rsidRPr="003D28E1" w:rsidRDefault="009E20EC" w:rsidP="009E20EC">
      <w:pPr>
        <w:pStyle w:val="ListParagraph"/>
        <w:numPr>
          <w:ilvl w:val="1"/>
          <w:numId w:val="39"/>
        </w:numPr>
      </w:pPr>
      <w:bookmarkStart w:id="0" w:name="_gjdgxs" w:colFirst="0" w:colLast="0"/>
      <w:bookmarkEnd w:id="0"/>
      <w:r>
        <w:t>“W</w:t>
      </w:r>
      <w:r w:rsidRPr="003D28E1">
        <w:t>hat happened?  What do you remember that surprised you? What did you see? What did you hear or feel?  What happened in your body?</w:t>
      </w:r>
      <w:r>
        <w:t>”</w:t>
      </w:r>
    </w:p>
    <w:p w14:paraId="7594BEFE" w14:textId="77777777" w:rsidR="009E20EC" w:rsidRPr="003D28E1" w:rsidRDefault="009E20EC" w:rsidP="009E20EC">
      <w:pPr>
        <w:pStyle w:val="ListParagraph"/>
        <w:numPr>
          <w:ilvl w:val="1"/>
          <w:numId w:val="39"/>
        </w:numPr>
      </w:pPr>
      <w:r>
        <w:t>“</w:t>
      </w:r>
      <w:r w:rsidRPr="003D28E1">
        <w:t>What have you been thinking and feeling since the session?  What do you notice about your familiar depressive thoughts, beliefs, attitudes, emotions?</w:t>
      </w:r>
      <w:r>
        <w:t>”</w:t>
      </w:r>
    </w:p>
    <w:p w14:paraId="66701799" w14:textId="77777777" w:rsidR="009E20EC" w:rsidRPr="003D28E1" w:rsidRDefault="009E20EC" w:rsidP="009E20EC">
      <w:pPr>
        <w:pStyle w:val="ListParagraph"/>
        <w:numPr>
          <w:ilvl w:val="1"/>
          <w:numId w:val="39"/>
        </w:numPr>
      </w:pPr>
      <w:r>
        <w:t>“</w:t>
      </w:r>
      <w:r w:rsidRPr="003D28E1">
        <w:t xml:space="preserve">What happened that was difficult or challenging for you?  </w:t>
      </w:r>
      <w:r>
        <w:t>Did you have</w:t>
      </w:r>
      <w:r w:rsidRPr="003D28E1">
        <w:t xml:space="preserve"> periods of negative emotions, fear, sadness, depression, terror?  </w:t>
      </w:r>
      <w:r>
        <w:t>Did</w:t>
      </w:r>
      <w:r w:rsidRPr="003D28E1">
        <w:t xml:space="preserve"> images emerge that were beautiful or confusing or hard to bear?  Have any of these persisted; have any of these gotten worse since the session?</w:t>
      </w:r>
    </w:p>
    <w:p w14:paraId="75463633" w14:textId="77777777" w:rsidR="009E20EC" w:rsidRPr="003D28E1" w:rsidRDefault="009E20EC" w:rsidP="009E20EC">
      <w:pPr>
        <w:pStyle w:val="ListParagraph"/>
        <w:numPr>
          <w:ilvl w:val="1"/>
          <w:numId w:val="39"/>
        </w:numPr>
      </w:pPr>
      <w:r>
        <w:t>“</w:t>
      </w:r>
      <w:r w:rsidRPr="003D28E1">
        <w:t>In the last Psychoeducation session</w:t>
      </w:r>
      <w:r>
        <w:t>,</w:t>
      </w:r>
      <w:r w:rsidRPr="003D28E1">
        <w:t xml:space="preserve"> we talked about many thought patterns that happen </w:t>
      </w:r>
      <w:r>
        <w:t xml:space="preserve">when </w:t>
      </w:r>
      <w:r w:rsidRPr="003D28E1">
        <w:t>people</w:t>
      </w:r>
      <w:r>
        <w:t xml:space="preserve"> are in a depressed state</w:t>
      </w:r>
      <w:r w:rsidRPr="003D28E1">
        <w:t xml:space="preserve">, and how the medicine session might change some of those.  Did you learn anything about </w:t>
      </w:r>
      <w:r>
        <w:t>how you experience depression</w:t>
      </w:r>
      <w:r w:rsidRPr="003D28E1">
        <w:t xml:space="preserve"> and what perpetuates it?   And, what you can do to change it?</w:t>
      </w:r>
      <w:r>
        <w:t xml:space="preserve">”  </w:t>
      </w:r>
    </w:p>
    <w:p w14:paraId="219A38C4" w14:textId="77777777" w:rsidR="009E20EC" w:rsidRPr="003D28E1" w:rsidRDefault="009E20EC" w:rsidP="009E20EC">
      <w:pPr>
        <w:pStyle w:val="ListParagraph"/>
        <w:numPr>
          <w:ilvl w:val="1"/>
          <w:numId w:val="39"/>
        </w:numPr>
      </w:pPr>
      <w:r>
        <w:t>“</w:t>
      </w:r>
      <w:r w:rsidRPr="003D28E1">
        <w:t xml:space="preserve">How have you been sleeping and eating since yesterday's session?  What was it like coming here and seeing us today?  How did family and friends feel to you </w:t>
      </w:r>
      <w:r>
        <w:t>after</w:t>
      </w:r>
      <w:r w:rsidRPr="003D28E1">
        <w:t xml:space="preserve"> yesterday’s session?</w:t>
      </w:r>
      <w:r>
        <w:t>”</w:t>
      </w:r>
    </w:p>
    <w:p w14:paraId="78D771DA" w14:textId="27ADC7A5" w:rsidR="00BB0AAD" w:rsidRDefault="0004345F" w:rsidP="00DC11F2">
      <w:pPr>
        <w:pStyle w:val="Heading3"/>
      </w:pPr>
      <w:r>
        <w:t>10</w:t>
      </w:r>
      <w:r w:rsidR="00BB0AAD">
        <w:t>.</w:t>
      </w:r>
      <w:r w:rsidR="00CB120A">
        <w:t>2</w:t>
      </w:r>
      <w:r w:rsidR="00BB0AAD">
        <w:t xml:space="preserve"> </w:t>
      </w:r>
      <w:r w:rsidR="009E20EC">
        <w:t>Metaphor</w:t>
      </w:r>
    </w:p>
    <w:p w14:paraId="6E4F2270" w14:textId="4EDE787F" w:rsidR="00302043" w:rsidRPr="003D28E1" w:rsidRDefault="009E20EC" w:rsidP="00302043">
      <w:pPr>
        <w:rPr>
          <w:b/>
        </w:rPr>
      </w:pPr>
      <w:r>
        <w:t>If helpful and relevant to the discussion</w:t>
      </w:r>
      <w:r w:rsidR="00BB0AAD">
        <w:t>, the therapist may shar</w:t>
      </w:r>
      <w:r w:rsidR="00302043">
        <w:t>e</w:t>
      </w:r>
      <w:r w:rsidR="00BB0AAD">
        <w:t xml:space="preserve"> the</w:t>
      </w:r>
      <w:r w:rsidR="00BB0AAD" w:rsidRPr="003D28E1">
        <w:t xml:space="preserve"> </w:t>
      </w:r>
      <w:r w:rsidR="00BB0AAD">
        <w:t xml:space="preserve">poem by </w:t>
      </w:r>
      <w:r w:rsidR="00BB0AAD" w:rsidRPr="003D28E1">
        <w:t xml:space="preserve">Rumi </w:t>
      </w:r>
      <w:r w:rsidR="00BB0AAD">
        <w:t xml:space="preserve">(above) </w:t>
      </w:r>
      <w:r>
        <w:t xml:space="preserve">to illustrate the concept of </w:t>
      </w:r>
      <w:r w:rsidRPr="009E20EC">
        <w:rPr>
          <w:i/>
          <w:iCs/>
        </w:rPr>
        <w:t>acceptance</w:t>
      </w:r>
      <w:r>
        <w:t xml:space="preserve">. </w:t>
      </w:r>
      <w:r w:rsidR="00BB0AAD">
        <w:t xml:space="preserve"> </w:t>
      </w:r>
      <w:r w:rsidR="00302043">
        <w:t xml:space="preserve">The following metaphor may </w:t>
      </w:r>
      <w:r>
        <w:t xml:space="preserve">also be offered and discussed to </w:t>
      </w:r>
      <w:r w:rsidR="00302043">
        <w:t>help the participant understand the concept of</w:t>
      </w:r>
      <w:r w:rsidR="00302043" w:rsidRPr="009B63B5">
        <w:t xml:space="preserve"> </w:t>
      </w:r>
      <w:r w:rsidR="00302043" w:rsidRPr="0030596E">
        <w:rPr>
          <w:i/>
          <w:iCs/>
        </w:rPr>
        <w:t>self-as-context</w:t>
      </w:r>
      <w:r w:rsidR="00302043" w:rsidRPr="003D28E1">
        <w:rPr>
          <w:b/>
        </w:rPr>
        <w:t xml:space="preserve">: </w:t>
      </w:r>
    </w:p>
    <w:p w14:paraId="22ECB7AD" w14:textId="6CE92489" w:rsidR="00302043" w:rsidRDefault="00302043" w:rsidP="00302043">
      <w:r w:rsidRPr="0030596E">
        <w:rPr>
          <w:bCs/>
        </w:rPr>
        <w:t xml:space="preserve">In the </w:t>
      </w:r>
      <w:r>
        <w:rPr>
          <w:b/>
        </w:rPr>
        <w:t>h</w:t>
      </w:r>
      <w:r w:rsidRPr="003D28E1">
        <w:rPr>
          <w:b/>
        </w:rPr>
        <w:t>ouse and furniture metaphor</w:t>
      </w:r>
      <w:r w:rsidRPr="003D28E1">
        <w:t>, the subject is invited to explore the idea of “self</w:t>
      </w:r>
      <w:r>
        <w:t>-</w:t>
      </w:r>
      <w:r w:rsidRPr="003D28E1">
        <w:t>as</w:t>
      </w:r>
      <w:r>
        <w:t>-</w:t>
      </w:r>
      <w:r w:rsidRPr="003D28E1">
        <w:t>context,”</w:t>
      </w:r>
      <w:r>
        <w:t xml:space="preserve"> vs. “self-as-content”.  I</w:t>
      </w:r>
      <w:r w:rsidRPr="003D28E1">
        <w:t xml:space="preserve">n other words, </w:t>
      </w:r>
      <w:r>
        <w:t xml:space="preserve">we encourage the participant </w:t>
      </w:r>
      <w:r w:rsidRPr="003D28E1">
        <w:t>to imagine themselves as larger, or more, than their everyday sense of who they are. The house, like their true nature</w:t>
      </w:r>
      <w:r>
        <w:t>,</w:t>
      </w:r>
      <w:r w:rsidRPr="003D28E1">
        <w:t xml:space="preserve"> is permanent and stable; the furniture is more like their thoughts and feelings, which can come and go, and </w:t>
      </w:r>
      <w:r>
        <w:t>may be</w:t>
      </w:r>
      <w:r w:rsidRPr="003D28E1">
        <w:t xml:space="preserve"> in a constant condition of change and flux.  We encourage the participant to identify with the house,</w:t>
      </w:r>
      <w:r>
        <w:t xml:space="preserve"> their</w:t>
      </w:r>
      <w:r w:rsidRPr="003D28E1">
        <w:t xml:space="preserve"> larger</w:t>
      </w:r>
      <w:r>
        <w:t xml:space="preserve"> Self</w:t>
      </w:r>
      <w:r w:rsidRPr="003D28E1">
        <w:t xml:space="preserve">, </w:t>
      </w:r>
      <w:r>
        <w:t>which we suggest is</w:t>
      </w:r>
      <w:r w:rsidRPr="003D28E1">
        <w:t xml:space="preserve"> distinct from</w:t>
      </w:r>
      <w:r>
        <w:t xml:space="preserve"> </w:t>
      </w:r>
      <w:r>
        <w:lastRenderedPageBreak/>
        <w:t>their</w:t>
      </w:r>
      <w:r w:rsidRPr="003D28E1">
        <w:t xml:space="preserve"> depressive symptoms</w:t>
      </w:r>
      <w:r>
        <w:t>.</w:t>
      </w:r>
      <w:r w:rsidRPr="003D28E1">
        <w:t xml:space="preserve"> </w:t>
      </w:r>
      <w:r>
        <w:t>With this concept in mind, they might be</w:t>
      </w:r>
      <w:r w:rsidRPr="003D28E1">
        <w:t xml:space="preserve"> able to accept or even welcome</w:t>
      </w:r>
      <w:r>
        <w:t xml:space="preserve"> a change</w:t>
      </w:r>
      <w:r w:rsidRPr="003D28E1">
        <w:t xml:space="preserve"> in </w:t>
      </w:r>
      <w:r>
        <w:t>the</w:t>
      </w:r>
      <w:r w:rsidRPr="003D28E1">
        <w:t xml:space="preserve"> array of furniture or guests (thoughts and feelings)</w:t>
      </w:r>
      <w:r>
        <w:t>.</w:t>
      </w:r>
    </w:p>
    <w:p w14:paraId="0BE26BE9" w14:textId="3BDF3178" w:rsidR="00755772" w:rsidRPr="003D28E1" w:rsidRDefault="0004345F" w:rsidP="00DC11F2">
      <w:pPr>
        <w:pStyle w:val="Heading3"/>
      </w:pPr>
      <w:r>
        <w:t>10</w:t>
      </w:r>
      <w:r w:rsidR="00302043">
        <w:t>.</w:t>
      </w:r>
      <w:r w:rsidR="00CB120A">
        <w:t>3</w:t>
      </w:r>
      <w:r w:rsidR="00302043">
        <w:t xml:space="preserve"> </w:t>
      </w:r>
      <w:r w:rsidR="009628C1" w:rsidRPr="0030596E">
        <w:t>Ending</w:t>
      </w:r>
    </w:p>
    <w:p w14:paraId="085285AA" w14:textId="0E309D55" w:rsidR="00755772" w:rsidRPr="003D28E1" w:rsidRDefault="009628C1" w:rsidP="0030596E">
      <w:r w:rsidRPr="003D28E1">
        <w:t>As the debriefing session comes to a close</w:t>
      </w:r>
      <w:r w:rsidR="002C2EF6">
        <w:t>,</w:t>
      </w:r>
      <w:r w:rsidRPr="003D28E1">
        <w:t xml:space="preserve"> the therapist performs a mental status exam and safety assessment to evaluate for worsening mood, passive or active suicidal ideation, paranoia or confusion, persistent hallucinations, illusions, or delusions. If acute safety concerns are identified, the therapist should notify one of the study physicians to determine a plan</w:t>
      </w:r>
      <w:r w:rsidR="00065B64" w:rsidRPr="003D28E1">
        <w:t>.  This may be a phone check in, an additional visit</w:t>
      </w:r>
      <w:r w:rsidR="00144129">
        <w:t>,</w:t>
      </w:r>
      <w:r w:rsidR="00065B64" w:rsidRPr="003D28E1">
        <w:t xml:space="preserve"> or</w:t>
      </w:r>
      <w:r w:rsidR="00144129">
        <w:t xml:space="preserve"> an</w:t>
      </w:r>
      <w:r w:rsidR="00065B64" w:rsidRPr="003D28E1">
        <w:t xml:space="preserve"> assessment in the </w:t>
      </w:r>
      <w:r w:rsidRPr="003D28E1">
        <w:t>hospital ED. If no acute safety concerns are identified, the therapists close the session by confirming the next appointment, and re</w:t>
      </w:r>
      <w:r w:rsidR="00065B64" w:rsidRPr="003D28E1">
        <w:t>confirm</w:t>
      </w:r>
      <w:r w:rsidRPr="003D28E1">
        <w:t xml:space="preserve"> their availability by phone.  </w:t>
      </w:r>
    </w:p>
    <w:p w14:paraId="1B68C912" w14:textId="564C6C5B" w:rsidR="006A0162" w:rsidRDefault="006A0162">
      <w:pPr>
        <w:tabs>
          <w:tab w:val="clear" w:pos="720"/>
        </w:tabs>
        <w:spacing w:before="0" w:after="0" w:line="240" w:lineRule="auto"/>
        <w:ind w:firstLine="0"/>
        <w:rPr>
          <w:rFonts w:cs="Arial"/>
          <w:b/>
          <w:lang w:bidi="ar-SA"/>
        </w:rPr>
      </w:pPr>
      <w:r>
        <w:rPr>
          <w:rFonts w:cs="Arial"/>
          <w:b/>
        </w:rPr>
        <w:br w:type="page"/>
      </w:r>
    </w:p>
    <w:p w14:paraId="4CE5BEBE" w14:textId="7D0E436F" w:rsidR="00D8595B" w:rsidRDefault="00D8595B">
      <w:pPr>
        <w:pStyle w:val="Normal1"/>
        <w:widowControl w:val="0"/>
        <w:spacing w:before="29" w:line="276" w:lineRule="auto"/>
        <w:rPr>
          <w:rFonts w:asciiTheme="minorHAnsi" w:eastAsia="Arial" w:hAnsiTheme="minorHAnsi" w:cs="Arial"/>
          <w:b/>
        </w:rPr>
      </w:pPr>
    </w:p>
    <w:p w14:paraId="273E0225" w14:textId="77777777" w:rsidR="00BB0AAD" w:rsidRDefault="00BB0AAD">
      <w:pPr>
        <w:pStyle w:val="Normal1"/>
        <w:widowControl w:val="0"/>
        <w:spacing w:before="29" w:line="276" w:lineRule="auto"/>
        <w:rPr>
          <w:rFonts w:asciiTheme="minorHAnsi" w:eastAsia="Arial" w:hAnsiTheme="minorHAnsi" w:cs="Arial"/>
          <w:b/>
        </w:rPr>
      </w:pPr>
    </w:p>
    <w:p w14:paraId="7E129C51" w14:textId="047D94E3" w:rsidR="00755772" w:rsidRPr="006A0162" w:rsidRDefault="0030596E" w:rsidP="006A0162">
      <w:pPr>
        <w:pStyle w:val="Heading7"/>
      </w:pPr>
      <w:r w:rsidRPr="006A0162">
        <w:t>1</w:t>
      </w:r>
      <w:r w:rsidR="0004345F">
        <w:t>1</w:t>
      </w:r>
      <w:r w:rsidRPr="006A0162">
        <w:t>.</w:t>
      </w:r>
      <w:r w:rsidR="009628C1" w:rsidRPr="006A0162">
        <w:t xml:space="preserve"> Debriefing </w:t>
      </w:r>
      <w:r w:rsidR="00A24CD6" w:rsidRPr="006A0162">
        <w:t>S</w:t>
      </w:r>
      <w:r w:rsidR="009628C1" w:rsidRPr="006A0162">
        <w:t xml:space="preserve">ession #4 </w:t>
      </w:r>
    </w:p>
    <w:p w14:paraId="2B03D613" w14:textId="10E512FF" w:rsidR="00755772" w:rsidRPr="003D28E1" w:rsidRDefault="009628C1" w:rsidP="006A0162">
      <w:r w:rsidRPr="003D28E1">
        <w:t>Th</w:t>
      </w:r>
      <w:r w:rsidR="0030596E">
        <w:t>e fourth debriefing</w:t>
      </w:r>
      <w:r w:rsidRPr="003D28E1">
        <w:t xml:space="preserve"> session </w:t>
      </w:r>
      <w:r w:rsidR="0030596E">
        <w:t xml:space="preserve">occurs one week after the second medication session and lasts </w:t>
      </w:r>
      <w:r w:rsidR="006A0162">
        <w:t xml:space="preserve">between one and two hours. In it, the therapist </w:t>
      </w:r>
      <w:r w:rsidRPr="003D28E1">
        <w:t xml:space="preserve">continues </w:t>
      </w:r>
      <w:r w:rsidR="006A0162">
        <w:t>to help the subject</w:t>
      </w:r>
      <w:r w:rsidRPr="003D28E1">
        <w:t xml:space="preserve"> move toward integrating the medication session experience with ACT and taking the values exercise into the action phase.</w:t>
      </w:r>
    </w:p>
    <w:p w14:paraId="48769C23" w14:textId="14FC8989" w:rsidR="00144129" w:rsidRDefault="006A0162" w:rsidP="00DC11F2">
      <w:pPr>
        <w:pStyle w:val="Heading3"/>
      </w:pPr>
      <w:r>
        <w:t>1</w:t>
      </w:r>
      <w:r w:rsidR="0004345F">
        <w:t>1</w:t>
      </w:r>
      <w:r>
        <w:t xml:space="preserve">.1 </w:t>
      </w:r>
      <w:r w:rsidR="009628C1" w:rsidRPr="003D28E1">
        <w:t xml:space="preserve">Open </w:t>
      </w:r>
      <w:r w:rsidR="00FA7C1C">
        <w:t>N</w:t>
      </w:r>
      <w:r w:rsidR="009628C1" w:rsidRPr="003D28E1">
        <w:t>arrative</w:t>
      </w:r>
    </w:p>
    <w:p w14:paraId="05E5E1C1" w14:textId="28C27E5E" w:rsidR="00755772" w:rsidRPr="003D28E1" w:rsidRDefault="009628C1" w:rsidP="006A0162">
      <w:r w:rsidRPr="003D28E1">
        <w:t xml:space="preserve">During the first part of this session, the therapist listens to the participant’s experiences since the last session in the standard open, empathic way.  However, they pay </w:t>
      </w:r>
      <w:r w:rsidR="002C2EF6">
        <w:t>c</w:t>
      </w:r>
      <w:r w:rsidRPr="003D28E1">
        <w:t xml:space="preserve">lose attention to the places where the participant incorporates the new patterns of thought and behavior that have been taught and, conversely, when the participant engages in thought fusion, internal or external avoidance, reason giving, unrealistic goals, confusion of wanting and willing. The therapist will take a gently didactic approach, pointing out successful changes with praise and encouragement while </w:t>
      </w:r>
      <w:r w:rsidR="00E571AC" w:rsidRPr="003D28E1">
        <w:t>tactfully</w:t>
      </w:r>
      <w:r w:rsidRPr="003D28E1">
        <w:t xml:space="preserve"> correcting ways of thinking/behaving that are part of the depressive condition.  The therapist may remind the participant that mindfulness is an ongoing practice.  </w:t>
      </w:r>
    </w:p>
    <w:p w14:paraId="528958E5" w14:textId="250EE0A3" w:rsidR="00BF42A3" w:rsidRDefault="009628C1" w:rsidP="006A0162">
      <w:r w:rsidRPr="003D28E1">
        <w:t xml:space="preserve">One important </w:t>
      </w:r>
      <w:r w:rsidR="00144129" w:rsidRPr="003D28E1">
        <w:t>therapist</w:t>
      </w:r>
      <w:r w:rsidR="00144129">
        <w:t>-</w:t>
      </w:r>
      <w:r w:rsidRPr="003D28E1">
        <w:t xml:space="preserve">orientation point to make here: the participant will likely be sharing </w:t>
      </w:r>
      <w:r w:rsidR="00144129">
        <w:t>their</w:t>
      </w:r>
      <w:r w:rsidRPr="003D28E1">
        <w:t xml:space="preserve"> material in a way that would evoke an exploratory response from </w:t>
      </w:r>
      <w:r w:rsidR="00144129">
        <w:t>a</w:t>
      </w:r>
      <w:r w:rsidR="00144129" w:rsidRPr="003D28E1">
        <w:t xml:space="preserve"> </w:t>
      </w:r>
      <w:r w:rsidRPr="003D28E1">
        <w:t>therapists in a traditional psychotherapy</w:t>
      </w:r>
      <w:r w:rsidR="00144129">
        <w:t xml:space="preserve"> session</w:t>
      </w:r>
      <w:r w:rsidRPr="003D28E1">
        <w:t>.  In an ACT</w:t>
      </w:r>
      <w:r w:rsidR="00144129">
        <w:t>-</w:t>
      </w:r>
      <w:r w:rsidRPr="003D28E1">
        <w:t>based facilitati</w:t>
      </w:r>
      <w:r w:rsidR="00144129">
        <w:t>o</w:t>
      </w:r>
      <w:r w:rsidRPr="003D28E1">
        <w:t>n</w:t>
      </w:r>
      <w:r w:rsidR="00144129">
        <w:t xml:space="preserve"> of</w:t>
      </w:r>
      <w:r w:rsidRPr="003D28E1">
        <w:t xml:space="preserve"> psychedelic therapy, the therapists are listening for the change processes defined by ACT and mindfulness-based practice</w:t>
      </w:r>
      <w:r w:rsidR="00BF42A3">
        <w:t>;</w:t>
      </w:r>
      <w:r w:rsidR="00BF42A3" w:rsidRPr="003D28E1">
        <w:t xml:space="preserve"> </w:t>
      </w:r>
      <w:r w:rsidR="00BF42A3">
        <w:t>they</w:t>
      </w:r>
      <w:r w:rsidR="00BF42A3" w:rsidRPr="003D28E1">
        <w:t xml:space="preserve"> </w:t>
      </w:r>
      <w:r w:rsidRPr="003D28E1">
        <w:t xml:space="preserve">privilege this above the content of what is reported, which may reinforce fusion.  </w:t>
      </w:r>
    </w:p>
    <w:p w14:paraId="60EF4213" w14:textId="558A9D0C" w:rsidR="00755772" w:rsidRPr="003D28E1" w:rsidRDefault="009628C1" w:rsidP="006A0162">
      <w:r w:rsidRPr="003D28E1">
        <w:t xml:space="preserve">For example, a participant may speak in an emotional way about the death of </w:t>
      </w:r>
      <w:r w:rsidR="00E571AC" w:rsidRPr="003D28E1">
        <w:t>a</w:t>
      </w:r>
      <w:r w:rsidRPr="003D28E1">
        <w:t xml:space="preserve"> child, and how this is preventing them from getting out of bed, taking care of other children, and leads them to feel like a bad mother.  A typical therapeutic response might be to show empathy for</w:t>
      </w:r>
      <w:r w:rsidR="0084207B">
        <w:t xml:space="preserve"> their </w:t>
      </w:r>
      <w:r w:rsidRPr="003D28E1">
        <w:t xml:space="preserve">suffering, to </w:t>
      </w:r>
      <w:r w:rsidR="00BF42A3">
        <w:t xml:space="preserve">talk </w:t>
      </w:r>
      <w:r w:rsidRPr="003D28E1">
        <w:t>about the death, and</w:t>
      </w:r>
      <w:r w:rsidR="002C2EF6">
        <w:t xml:space="preserve"> in doing so, </w:t>
      </w:r>
      <w:r w:rsidRPr="003D28E1">
        <w:t xml:space="preserve">likely deepen the intensity of affect around it.   An ACT response might be to listen compassionately, </w:t>
      </w:r>
      <w:r w:rsidR="00E571AC" w:rsidRPr="003D28E1">
        <w:t xml:space="preserve">of course, </w:t>
      </w:r>
      <w:r w:rsidR="00BF42A3">
        <w:t>and then</w:t>
      </w:r>
      <w:r w:rsidR="00E571AC" w:rsidRPr="003D28E1">
        <w:t xml:space="preserve"> </w:t>
      </w:r>
      <w:r w:rsidRPr="003D28E1">
        <w:t xml:space="preserve">use defusion to draw attention to the </w:t>
      </w:r>
      <w:r w:rsidR="00E571AC" w:rsidRPr="003D28E1">
        <w:t>participant’s</w:t>
      </w:r>
      <w:r w:rsidRPr="003D28E1">
        <w:t xml:space="preserve"> </w:t>
      </w:r>
      <w:r w:rsidR="00E571AC" w:rsidRPr="003D28E1">
        <w:t>relationship with</w:t>
      </w:r>
      <w:r w:rsidRPr="003D28E1">
        <w:t xml:space="preserve"> this narrative and how it impacts their ability to engage in values</w:t>
      </w:r>
      <w:r w:rsidR="00BF42A3">
        <w:t>-</w:t>
      </w:r>
      <w:r w:rsidRPr="003D28E1">
        <w:t>driven behaviors.  The therapist might point out that the participant’s mind is a relentless machine generating stories and thoughts</w:t>
      </w:r>
      <w:r w:rsidR="00E571AC" w:rsidRPr="003D28E1">
        <w:t xml:space="preserve"> </w:t>
      </w:r>
      <w:r w:rsidRPr="003D28E1">
        <w:t xml:space="preserve">that can limit freedom to act in the world (not workable).  The therapists might clarify values that have become obscured or lost in the relentless story generation and fusion with thoughts.  </w:t>
      </w:r>
    </w:p>
    <w:p w14:paraId="55C6BA61" w14:textId="77777777" w:rsidR="00755772" w:rsidRPr="003D28E1" w:rsidRDefault="00755772">
      <w:pPr>
        <w:pStyle w:val="Normal1"/>
        <w:widowControl w:val="0"/>
        <w:spacing w:before="29" w:line="276" w:lineRule="auto"/>
        <w:rPr>
          <w:rFonts w:asciiTheme="minorHAnsi" w:eastAsia="Arial" w:hAnsiTheme="minorHAnsi" w:cs="Arial"/>
          <w:b/>
        </w:rPr>
      </w:pPr>
    </w:p>
    <w:p w14:paraId="4A9FE58A" w14:textId="06320FC1" w:rsidR="00BF42A3" w:rsidRDefault="006A0162" w:rsidP="00DC11F2">
      <w:pPr>
        <w:pStyle w:val="Heading3"/>
      </w:pPr>
      <w:r>
        <w:t>1</w:t>
      </w:r>
      <w:r w:rsidR="0004345F">
        <w:t>1</w:t>
      </w:r>
      <w:r>
        <w:t xml:space="preserve">.2 </w:t>
      </w:r>
      <w:r w:rsidR="00BF42A3" w:rsidRPr="003D28E1">
        <w:t>Values</w:t>
      </w:r>
      <w:r w:rsidR="00BF42A3">
        <w:t>-</w:t>
      </w:r>
      <w:r w:rsidR="00FA7C1C">
        <w:t>I</w:t>
      </w:r>
      <w:r w:rsidR="00BF42A3" w:rsidRPr="003D28E1">
        <w:t>nto</w:t>
      </w:r>
      <w:r w:rsidR="00BF42A3">
        <w:t>-</w:t>
      </w:r>
      <w:r w:rsidR="00FA7C1C">
        <w:t>A</w:t>
      </w:r>
      <w:r w:rsidR="009628C1" w:rsidRPr="003D28E1">
        <w:t xml:space="preserve">ction </w:t>
      </w:r>
    </w:p>
    <w:p w14:paraId="34B69171" w14:textId="2CB0E6CD" w:rsidR="00B30453" w:rsidRPr="003D28E1" w:rsidRDefault="009628C1" w:rsidP="006A0162">
      <w:r w:rsidRPr="003D28E1">
        <w:t xml:space="preserve">This part of the conversation takes up where Debriefing Session #2 ended.  By this time, the personal values of the participant have been part of the conversation for at least 3-4 weeks, and through one medication session.  That experience itself can have a helpful effect on the discovery </w:t>
      </w:r>
      <w:r w:rsidR="00E571AC" w:rsidRPr="003D28E1">
        <w:t xml:space="preserve">or rediscovery </w:t>
      </w:r>
      <w:r w:rsidRPr="003D28E1">
        <w:t xml:space="preserve">of </w:t>
      </w:r>
      <w:r w:rsidR="002C2EF6">
        <w:t xml:space="preserve">abiding personal </w:t>
      </w:r>
      <w:r w:rsidRPr="003D28E1">
        <w:t xml:space="preserve">values. </w:t>
      </w:r>
      <w:r w:rsidR="00E571AC" w:rsidRPr="003D28E1">
        <w:t xml:space="preserve">The </w:t>
      </w:r>
      <w:r w:rsidRPr="003D28E1">
        <w:t xml:space="preserve">therapist and participant devote 20-30 minutes to discuss </w:t>
      </w:r>
      <w:r w:rsidR="00E571AC" w:rsidRPr="003D28E1">
        <w:t>the topic of</w:t>
      </w:r>
      <w:r w:rsidRPr="003D28E1">
        <w:t xml:space="preserve"> values, and any </w:t>
      </w:r>
      <w:r w:rsidR="00B30453" w:rsidRPr="003D28E1">
        <w:t xml:space="preserve">value-driven </w:t>
      </w:r>
      <w:r w:rsidRPr="003D28E1">
        <w:t xml:space="preserve">actions that are underway.  </w:t>
      </w:r>
      <w:r w:rsidR="00BF42A3">
        <w:t>The therapist</w:t>
      </w:r>
      <w:r w:rsidR="00BF42A3" w:rsidRPr="003D28E1">
        <w:t xml:space="preserve"> </w:t>
      </w:r>
      <w:r w:rsidR="00B017C1" w:rsidRPr="003D28E1">
        <w:t xml:space="preserve">may refer back to the participant’s Valued Living Questionnaire or </w:t>
      </w:r>
      <w:r w:rsidR="00BF42A3" w:rsidRPr="003D28E1">
        <w:t>us</w:t>
      </w:r>
      <w:r w:rsidR="00BF42A3">
        <w:t>e</w:t>
      </w:r>
      <w:r w:rsidR="00BF42A3" w:rsidRPr="003D28E1">
        <w:t xml:space="preserve"> </w:t>
      </w:r>
      <w:r w:rsidR="00B017C1" w:rsidRPr="003D28E1">
        <w:t xml:space="preserve">any other ACT values clarification work sheet. </w:t>
      </w:r>
      <w:r w:rsidR="00BF42A3">
        <w:t xml:space="preserve"> They may </w:t>
      </w:r>
      <w:r w:rsidR="00E571AC" w:rsidRPr="003D28E1">
        <w:t>offer</w:t>
      </w:r>
      <w:r w:rsidR="00BF42A3">
        <w:t xml:space="preserve"> to assist the participant </w:t>
      </w:r>
      <w:r w:rsidRPr="003D28E1">
        <w:t>in planning values-based actions. Some</w:t>
      </w:r>
      <w:r w:rsidR="00BF42A3">
        <w:t xml:space="preserve"> participants</w:t>
      </w:r>
      <w:r w:rsidRPr="003D28E1">
        <w:t xml:space="preserve"> may find a small booklet</w:t>
      </w:r>
      <w:r w:rsidR="00D8595B">
        <w:t xml:space="preserve"> or </w:t>
      </w:r>
      <w:r w:rsidRPr="003D28E1">
        <w:t xml:space="preserve">journal to be helpful in planning. </w:t>
      </w:r>
      <w:r w:rsidR="00B30453" w:rsidRPr="003D28E1">
        <w:t>It may also be useful to employ SMART goals</w:t>
      </w:r>
      <w:r w:rsidR="00B017C1" w:rsidRPr="003D28E1">
        <w:t xml:space="preserve"> (</w:t>
      </w:r>
      <w:r w:rsidR="00B30453" w:rsidRPr="003D28E1">
        <w:t>Specific, Measurable, Attainable, Relevant, and Time-Bound</w:t>
      </w:r>
      <w:r w:rsidR="00B017C1" w:rsidRPr="003D28E1">
        <w:t>)</w:t>
      </w:r>
      <w:r w:rsidR="00B30453" w:rsidRPr="003D28E1">
        <w:t>.</w:t>
      </w:r>
      <w:r w:rsidR="003A0490" w:rsidRPr="003D28E1">
        <w:t xml:space="preserve"> For instance, rather than</w:t>
      </w:r>
      <w:r w:rsidR="00BF42A3">
        <w:t>,</w:t>
      </w:r>
      <w:r w:rsidR="003A0490" w:rsidRPr="003D28E1">
        <w:t xml:space="preserve"> “I will start doing some yoga,” </w:t>
      </w:r>
      <w:r w:rsidR="00BF42A3">
        <w:t>the therapist should</w:t>
      </w:r>
      <w:r w:rsidR="00BF42A3" w:rsidRPr="003D28E1">
        <w:t xml:space="preserve"> </w:t>
      </w:r>
      <w:r w:rsidR="003A0490" w:rsidRPr="003D28E1">
        <w:t>encourage the participant to arrive at a concrete plan, such as</w:t>
      </w:r>
      <w:r w:rsidR="00BF42A3">
        <w:t>,</w:t>
      </w:r>
      <w:r w:rsidR="003A0490" w:rsidRPr="003D28E1">
        <w:t xml:space="preserve"> “I will take </w:t>
      </w:r>
      <w:r w:rsidR="002C2EF6">
        <w:t>the</w:t>
      </w:r>
      <w:r w:rsidR="003A0490" w:rsidRPr="003D28E1">
        <w:t xml:space="preserve"> vinyasa yoga class this coming</w:t>
      </w:r>
      <w:r w:rsidR="002C2EF6">
        <w:t xml:space="preserve"> up this</w:t>
      </w:r>
      <w:r w:rsidR="003A0490" w:rsidRPr="003D28E1">
        <w:t xml:space="preserve"> Wednesday at 10:30</w:t>
      </w:r>
      <w:r w:rsidR="002C2EF6">
        <w:t xml:space="preserve"> am</w:t>
      </w:r>
      <w:r w:rsidR="003A0490" w:rsidRPr="003D28E1">
        <w:t xml:space="preserve"> at the Integral Yoga Institute on Spring Street”.  </w:t>
      </w:r>
    </w:p>
    <w:p w14:paraId="7C13380F" w14:textId="3EFE60C6" w:rsidR="00B017C1" w:rsidRPr="003D28E1" w:rsidRDefault="009628C1" w:rsidP="00302043">
      <w:r w:rsidRPr="003D28E1">
        <w:rPr>
          <w:rFonts w:cs="Arial"/>
        </w:rPr>
        <w:t xml:space="preserve">  </w:t>
      </w:r>
      <w:r w:rsidRPr="003D28E1">
        <w:t xml:space="preserve">It is </w:t>
      </w:r>
      <w:r w:rsidR="00E571AC" w:rsidRPr="003D28E1">
        <w:t>very possible</w:t>
      </w:r>
      <w:r w:rsidRPr="003D28E1">
        <w:t xml:space="preserve">, of course, that </w:t>
      </w:r>
      <w:r w:rsidR="00CB120A">
        <w:t xml:space="preserve">habitual patterns and </w:t>
      </w:r>
      <w:r w:rsidR="003A0490" w:rsidRPr="003D28E1">
        <w:t xml:space="preserve">processes of psychological inflexibility, as well as strong emotional states, such as </w:t>
      </w:r>
      <w:r w:rsidRPr="003D28E1">
        <w:t>fear, doubt, anger, and/or sadness may emerge</w:t>
      </w:r>
      <w:r w:rsidR="00E571AC" w:rsidRPr="003D28E1">
        <w:t xml:space="preserve"> in the session</w:t>
      </w:r>
      <w:r w:rsidR="00B017C1" w:rsidRPr="003D28E1">
        <w:t>, especially in response to the encouragement to take action</w:t>
      </w:r>
      <w:r w:rsidR="003A0490" w:rsidRPr="003D28E1">
        <w:t>. Thus, this session will be a good opportunity to implement and</w:t>
      </w:r>
      <w:r w:rsidRPr="003D28E1">
        <w:t xml:space="preserve"> practice ACT techniques for working with these</w:t>
      </w:r>
      <w:r w:rsidR="00E571AC" w:rsidRPr="003D28E1">
        <w:t xml:space="preserve"> intense</w:t>
      </w:r>
      <w:r w:rsidRPr="003D28E1">
        <w:t xml:space="preserve"> emotional states.   The therapist in this session</w:t>
      </w:r>
      <w:r w:rsidR="002C2EF6">
        <w:t xml:space="preserve"> functions somewhat like </w:t>
      </w:r>
      <w:r w:rsidRPr="003D28E1">
        <w:t xml:space="preserve">a coach.  Rather than </w:t>
      </w:r>
      <w:r w:rsidR="00E571AC" w:rsidRPr="003D28E1">
        <w:t xml:space="preserve">being </w:t>
      </w:r>
      <w:r w:rsidRPr="003D28E1">
        <w:t xml:space="preserve">non-directive, </w:t>
      </w:r>
      <w:r w:rsidR="00BF42A3">
        <w:t>the therapist</w:t>
      </w:r>
      <w:r w:rsidR="00BF42A3" w:rsidRPr="003D28E1">
        <w:t xml:space="preserve"> </w:t>
      </w:r>
      <w:r w:rsidRPr="003D28E1">
        <w:t>gently direct</w:t>
      </w:r>
      <w:r w:rsidR="00BF42A3">
        <w:t xml:space="preserve">s the </w:t>
      </w:r>
      <w:r w:rsidR="00201E4F">
        <w:t>participant</w:t>
      </w:r>
      <w:r w:rsidR="00E571AC" w:rsidRPr="003D28E1">
        <w:t xml:space="preserve"> to be present with the emotion</w:t>
      </w:r>
      <w:r w:rsidR="00BF42A3">
        <w:t xml:space="preserve"> and to </w:t>
      </w:r>
      <w:r w:rsidR="00BF42A3" w:rsidRPr="003D28E1">
        <w:t>practic</w:t>
      </w:r>
      <w:r w:rsidR="00BF42A3">
        <w:t>e: bringing their</w:t>
      </w:r>
      <w:r w:rsidR="00BF42A3" w:rsidRPr="003D28E1">
        <w:t xml:space="preserve"> </w:t>
      </w:r>
      <w:r w:rsidR="00E571AC" w:rsidRPr="003D28E1">
        <w:t>attention to the present moment</w:t>
      </w:r>
      <w:r w:rsidR="00B017C1" w:rsidRPr="003D28E1">
        <w:t xml:space="preserve">, </w:t>
      </w:r>
      <w:r w:rsidR="00E571AC" w:rsidRPr="003D28E1">
        <w:t>defusin</w:t>
      </w:r>
      <w:r w:rsidR="00BF42A3">
        <w:t>g from thoughts</w:t>
      </w:r>
      <w:r w:rsidR="00B017C1" w:rsidRPr="003D28E1">
        <w:t xml:space="preserve">, and </w:t>
      </w:r>
      <w:r w:rsidR="00BF42A3" w:rsidRPr="003D28E1">
        <w:t>accept</w:t>
      </w:r>
      <w:r w:rsidR="00BF42A3">
        <w:t>ing what is</w:t>
      </w:r>
      <w:r w:rsidRPr="003D28E1">
        <w:t xml:space="preserve">.  </w:t>
      </w:r>
      <w:r w:rsidR="00E571AC" w:rsidRPr="003D28E1">
        <w:t xml:space="preserve">  </w:t>
      </w:r>
    </w:p>
    <w:p w14:paraId="4CFCF9E0" w14:textId="5918F1D0" w:rsidR="00755772" w:rsidRPr="003D28E1" w:rsidRDefault="00E571AC" w:rsidP="00302043">
      <w:r w:rsidRPr="003D28E1">
        <w:t>It</w:t>
      </w:r>
      <w:r w:rsidR="003A0490" w:rsidRPr="003D28E1">
        <w:t xml:space="preserve"> may be </w:t>
      </w:r>
      <w:r w:rsidRPr="003D28E1">
        <w:t>helpful to t</w:t>
      </w:r>
      <w:r w:rsidR="009628C1" w:rsidRPr="003D28E1">
        <w:t xml:space="preserve">ake </w:t>
      </w:r>
      <w:r w:rsidRPr="003D28E1">
        <w:t>3-minute</w:t>
      </w:r>
      <w:r w:rsidR="009628C1" w:rsidRPr="003D28E1">
        <w:t xml:space="preserve"> mindfulness breaks during the session</w:t>
      </w:r>
      <w:r w:rsidRPr="003D28E1">
        <w:t xml:space="preserve"> to work with activated emotion or </w:t>
      </w:r>
      <w:r w:rsidR="00115DC4" w:rsidRPr="003D28E1">
        <w:t>experiential avoidance</w:t>
      </w:r>
      <w:r w:rsidR="009628C1" w:rsidRPr="003D28E1">
        <w:t xml:space="preserve">.  </w:t>
      </w:r>
    </w:p>
    <w:p w14:paraId="742B1707" w14:textId="29EC8026" w:rsidR="006A0162" w:rsidRDefault="00302043" w:rsidP="00DC11F2">
      <w:pPr>
        <w:pStyle w:val="Heading3"/>
      </w:pPr>
      <w:r>
        <w:t>1</w:t>
      </w:r>
      <w:r w:rsidR="0004345F">
        <w:t>1</w:t>
      </w:r>
      <w:r>
        <w:t xml:space="preserve">.3 </w:t>
      </w:r>
      <w:r w:rsidR="009628C1" w:rsidRPr="003D28E1">
        <w:t xml:space="preserve">Ending  </w:t>
      </w:r>
    </w:p>
    <w:p w14:paraId="6269C5E2" w14:textId="19CE2686" w:rsidR="00755772" w:rsidRPr="003D28E1" w:rsidRDefault="009628C1" w:rsidP="00302043">
      <w:r w:rsidRPr="003D28E1">
        <w:t>Confirm safety and stability of the participant</w:t>
      </w:r>
      <w:r w:rsidR="00BF42A3">
        <w:t>.</w:t>
      </w:r>
      <w:r w:rsidR="00302043">
        <w:t xml:space="preserve"> </w:t>
      </w:r>
      <w:r w:rsidR="00BF42A3">
        <w:t>After the session, t</w:t>
      </w:r>
      <w:r w:rsidR="00BF42A3" w:rsidRPr="003D28E1">
        <w:t xml:space="preserve">he </w:t>
      </w:r>
      <w:r w:rsidRPr="003D28E1">
        <w:t xml:space="preserve">participant may </w:t>
      </w:r>
      <w:r w:rsidR="00BF42A3">
        <w:t>go</w:t>
      </w:r>
      <w:r w:rsidRPr="003D28E1">
        <w:t xml:space="preserve"> home on</w:t>
      </w:r>
      <w:r w:rsidR="0084207B">
        <w:t xml:space="preserve"> their </w:t>
      </w:r>
      <w:r w:rsidRPr="003D28E1">
        <w:t>own, provided no worsening depression symptoms</w:t>
      </w:r>
      <w:r w:rsidR="00BF42A3">
        <w:t xml:space="preserve"> have </w:t>
      </w:r>
      <w:r w:rsidR="00BF42A3" w:rsidRPr="003D28E1">
        <w:t>emerge</w:t>
      </w:r>
      <w:r w:rsidR="00BF42A3">
        <w:t>d</w:t>
      </w:r>
      <w:r w:rsidRPr="003D28E1">
        <w:t xml:space="preserve">.  </w:t>
      </w:r>
      <w:r w:rsidR="006B5C06">
        <w:t>(</w:t>
      </w:r>
      <w:r w:rsidRPr="003D28E1">
        <w:t xml:space="preserve">If </w:t>
      </w:r>
      <w:r w:rsidR="00BF42A3">
        <w:t>depression symptoms have worsened</w:t>
      </w:r>
      <w:r w:rsidRPr="003D28E1">
        <w:t>, a full mental status examination and clinical interview should be done, followed by stabilization of the situation.</w:t>
      </w:r>
      <w:r w:rsidR="006B5C06">
        <w:t>)</w:t>
      </w:r>
      <w:r w:rsidRPr="003D28E1">
        <w:t xml:space="preserve"> Confirm scheduling for the next sessions</w:t>
      </w:r>
    </w:p>
    <w:p w14:paraId="0ED9548F" w14:textId="77777777" w:rsidR="00755772" w:rsidRPr="003D28E1" w:rsidRDefault="009628C1">
      <w:pPr>
        <w:pStyle w:val="Normal1"/>
        <w:widowControl w:val="0"/>
        <w:spacing w:before="29" w:line="276" w:lineRule="auto"/>
        <w:rPr>
          <w:rFonts w:asciiTheme="minorHAnsi" w:eastAsia="Arial" w:hAnsiTheme="minorHAnsi" w:cs="Arial"/>
        </w:rPr>
      </w:pPr>
      <w:r w:rsidRPr="003D28E1">
        <w:rPr>
          <w:rFonts w:asciiTheme="minorHAnsi" w:eastAsia="Arial" w:hAnsiTheme="minorHAnsi" w:cs="Arial"/>
        </w:rPr>
        <w:t xml:space="preserve"> </w:t>
      </w:r>
    </w:p>
    <w:p w14:paraId="428DA32D" w14:textId="6A1E1C1B" w:rsidR="00201E4F" w:rsidRDefault="00201E4F" w:rsidP="00076802">
      <w:pPr>
        <w:rPr>
          <w:lang w:bidi="ar-SA"/>
        </w:rPr>
      </w:pPr>
      <w:r>
        <w:br w:type="page"/>
      </w:r>
    </w:p>
    <w:p w14:paraId="20292F3F" w14:textId="18A5ECAF" w:rsidR="00755772" w:rsidRDefault="00755772">
      <w:pPr>
        <w:pStyle w:val="Normal1"/>
        <w:widowControl w:val="0"/>
        <w:spacing w:before="29" w:line="276" w:lineRule="auto"/>
        <w:rPr>
          <w:rFonts w:asciiTheme="minorHAnsi" w:eastAsia="Arial" w:hAnsiTheme="minorHAnsi" w:cs="Arial"/>
          <w:b/>
        </w:rPr>
      </w:pPr>
    </w:p>
    <w:p w14:paraId="5C5B1563" w14:textId="12BA5688" w:rsidR="00201E4F" w:rsidRDefault="00201E4F">
      <w:pPr>
        <w:pStyle w:val="Normal1"/>
        <w:widowControl w:val="0"/>
        <w:spacing w:before="29" w:line="276" w:lineRule="auto"/>
        <w:rPr>
          <w:rFonts w:asciiTheme="minorHAnsi" w:eastAsia="Arial" w:hAnsiTheme="minorHAnsi" w:cs="Arial"/>
          <w:b/>
        </w:rPr>
      </w:pPr>
    </w:p>
    <w:p w14:paraId="25E2682F" w14:textId="36AECADF" w:rsidR="00302043" w:rsidRDefault="00302043" w:rsidP="00302043">
      <w:pPr>
        <w:pStyle w:val="Heading7"/>
      </w:pPr>
      <w:r>
        <w:t>1</w:t>
      </w:r>
      <w:r w:rsidR="0004345F">
        <w:t>2</w:t>
      </w:r>
      <w:r>
        <w:t xml:space="preserve">. </w:t>
      </w:r>
      <w:r w:rsidR="009628C1" w:rsidRPr="003D28E1">
        <w:t>Follow-</w:t>
      </w:r>
      <w:r w:rsidR="00A24CD6">
        <w:t>U</w:t>
      </w:r>
      <w:r w:rsidR="009628C1" w:rsidRPr="003D28E1">
        <w:t xml:space="preserve">p </w:t>
      </w:r>
      <w:r w:rsidR="00A24CD6">
        <w:t>S</w:t>
      </w:r>
      <w:r w:rsidR="009628C1" w:rsidRPr="003D28E1">
        <w:t>ession</w:t>
      </w:r>
      <w:r w:rsidR="00A24CD6">
        <w:t>s</w:t>
      </w:r>
      <w:r w:rsidR="009628C1" w:rsidRPr="003D28E1">
        <w:t xml:space="preserve"> #1, #2 </w:t>
      </w:r>
    </w:p>
    <w:p w14:paraId="4B3F7FBC" w14:textId="45FF9384" w:rsidR="00755772" w:rsidRPr="003D28E1" w:rsidRDefault="009628C1" w:rsidP="00BE3CF5">
      <w:r w:rsidRPr="003D28E1">
        <w:t xml:space="preserve">Follow-up sessions </w:t>
      </w:r>
      <w:r w:rsidR="00302043">
        <w:t>#</w:t>
      </w:r>
      <w:r w:rsidRPr="003D28E1">
        <w:t xml:space="preserve">1 and </w:t>
      </w:r>
      <w:r w:rsidR="00302043">
        <w:t>#</w:t>
      </w:r>
      <w:r w:rsidRPr="003D28E1">
        <w:t xml:space="preserve">2 are designed to </w:t>
      </w:r>
      <w:r w:rsidR="00BE3CF5">
        <w:t>keep</w:t>
      </w:r>
      <w:r w:rsidR="0090225C" w:rsidRPr="003D28E1">
        <w:t xml:space="preserve"> </w:t>
      </w:r>
      <w:r w:rsidR="00475425" w:rsidRPr="003D28E1">
        <w:t>moving the patient towards psychological flexibility, with an eye towards empowering the</w:t>
      </w:r>
      <w:r w:rsidR="00BE3CF5">
        <w:t>m</w:t>
      </w:r>
      <w:r w:rsidR="00475425" w:rsidRPr="003D28E1">
        <w:t xml:space="preserve"> to continue making progress after their </w:t>
      </w:r>
      <w:r w:rsidR="003F3F1D" w:rsidRPr="003D28E1">
        <w:t xml:space="preserve">participation </w:t>
      </w:r>
      <w:r w:rsidR="003F3F1D">
        <w:t xml:space="preserve">in the </w:t>
      </w:r>
      <w:r w:rsidR="00475425" w:rsidRPr="003D28E1">
        <w:t>study end</w:t>
      </w:r>
      <w:r w:rsidR="003F3F1D">
        <w:t>s</w:t>
      </w:r>
      <w:r w:rsidRPr="003D28E1">
        <w:t xml:space="preserve">. These two sessions reinforce important concepts, encourage successful changes, and facilitate further </w:t>
      </w:r>
      <w:r w:rsidR="00024B4E" w:rsidRPr="003D28E1">
        <w:t>ownership</w:t>
      </w:r>
      <w:r w:rsidRPr="003D28E1">
        <w:t xml:space="preserve"> </w:t>
      </w:r>
      <w:r w:rsidR="00475425" w:rsidRPr="003D28E1">
        <w:t>of</w:t>
      </w:r>
      <w:r w:rsidRPr="003D28E1">
        <w:t xml:space="preserve"> </w:t>
      </w:r>
      <w:r w:rsidR="00024B4E" w:rsidRPr="003D28E1">
        <w:t xml:space="preserve">lessons </w:t>
      </w:r>
      <w:r w:rsidR="00475425" w:rsidRPr="003D28E1">
        <w:t>a</w:t>
      </w:r>
      <w:r w:rsidR="00024B4E" w:rsidRPr="003D28E1">
        <w:t xml:space="preserve">nd gains drawn from the </w:t>
      </w:r>
      <w:r w:rsidRPr="003D28E1">
        <w:t>psilocybin</w:t>
      </w:r>
      <w:r w:rsidR="00024B4E" w:rsidRPr="003D28E1">
        <w:t>/therapy</w:t>
      </w:r>
      <w:r w:rsidRPr="003D28E1">
        <w:t xml:space="preserve"> experience</w:t>
      </w:r>
      <w:r w:rsidR="00BE3CF5">
        <w:t>.</w:t>
      </w:r>
      <w:r w:rsidR="00024B4E" w:rsidRPr="003D28E1">
        <w:t xml:space="preserve"> </w:t>
      </w:r>
      <w:r w:rsidR="00BE3CF5">
        <w:t>The sessions provide</w:t>
      </w:r>
      <w:r w:rsidR="00024B4E" w:rsidRPr="003D28E1">
        <w:t xml:space="preserve"> encouragement of </w:t>
      </w:r>
      <w:r w:rsidRPr="003D28E1">
        <w:t xml:space="preserve">continued practice of mindfulness and ACT skills. </w:t>
      </w:r>
      <w:r w:rsidR="00BE3CF5">
        <w:t>The</w:t>
      </w:r>
      <w:r w:rsidR="00475425" w:rsidRPr="003D28E1">
        <w:t xml:space="preserve"> sessions also </w:t>
      </w:r>
      <w:r w:rsidR="00BE3CF5">
        <w:t>address</w:t>
      </w:r>
      <w:r w:rsidR="00475425" w:rsidRPr="003D28E1">
        <w:t xml:space="preserve"> </w:t>
      </w:r>
      <w:r w:rsidR="00BE3CF5">
        <w:t xml:space="preserve">study termination </w:t>
      </w:r>
      <w:r w:rsidR="00475425" w:rsidRPr="003D28E1">
        <w:t>issues.</w:t>
      </w:r>
    </w:p>
    <w:p w14:paraId="21144FB9" w14:textId="0A9DBD6C" w:rsidR="00755772" w:rsidRPr="003D28E1" w:rsidRDefault="00BE3CF5" w:rsidP="00DC11F2">
      <w:pPr>
        <w:pStyle w:val="Heading3"/>
        <w:rPr>
          <w:u w:val="single"/>
        </w:rPr>
      </w:pPr>
      <w:r>
        <w:t>1</w:t>
      </w:r>
      <w:r w:rsidR="0004345F">
        <w:t>2</w:t>
      </w:r>
      <w:r w:rsidR="006B5C06" w:rsidRPr="00C45A1E">
        <w:t xml:space="preserve">.1 </w:t>
      </w:r>
      <w:r w:rsidR="009628C1" w:rsidRPr="00C45A1E">
        <w:t>Follow</w:t>
      </w:r>
      <w:r w:rsidR="00A24CD6">
        <w:t>-</w:t>
      </w:r>
      <w:r w:rsidR="00FA7C1C">
        <w:t>U</w:t>
      </w:r>
      <w:r w:rsidR="009628C1" w:rsidRPr="00C45A1E">
        <w:t xml:space="preserve">p </w:t>
      </w:r>
      <w:r w:rsidR="00FA7C1C">
        <w:t>S</w:t>
      </w:r>
      <w:r w:rsidR="009628C1" w:rsidRPr="00C45A1E">
        <w:t xml:space="preserve">ession #1 </w:t>
      </w:r>
    </w:p>
    <w:p w14:paraId="23433B42" w14:textId="246A0D4E" w:rsidR="00755772" w:rsidRPr="003D28E1" w:rsidRDefault="00024B4E" w:rsidP="00BE3CF5">
      <w:r w:rsidRPr="003D28E1">
        <w:tab/>
      </w:r>
      <w:r w:rsidR="00BE3CF5">
        <w:t>This one-hour session occurs two weeks after the 2</w:t>
      </w:r>
      <w:r w:rsidR="00BE3CF5" w:rsidRPr="00BE3CF5">
        <w:rPr>
          <w:vertAlign w:val="superscript"/>
        </w:rPr>
        <w:t>nd</w:t>
      </w:r>
      <w:r w:rsidR="00BE3CF5">
        <w:t xml:space="preserve"> medication session.  </w:t>
      </w:r>
      <w:r w:rsidR="006B5C06">
        <w:t>If case</w:t>
      </w:r>
      <w:r w:rsidR="00FD32DF">
        <w:t>/therapy</w:t>
      </w:r>
      <w:r w:rsidR="006B5C06">
        <w:t xml:space="preserve"> supervision is available, the therapists should use this opportunity to discuss the case and consult with the supervisor </w:t>
      </w:r>
      <w:r w:rsidR="009628C1" w:rsidRPr="003D28E1">
        <w:t xml:space="preserve">prior to this session </w:t>
      </w:r>
      <w:r w:rsidRPr="003D28E1">
        <w:t>with the explicit goal of</w:t>
      </w:r>
      <w:r w:rsidR="009628C1" w:rsidRPr="003D28E1">
        <w:t xml:space="preserve"> establish</w:t>
      </w:r>
      <w:r w:rsidRPr="003D28E1">
        <w:t>ing</w:t>
      </w:r>
      <w:r w:rsidR="009628C1" w:rsidRPr="003D28E1">
        <w:t xml:space="preserve"> an individualized plan for the remaining sessions.</w:t>
      </w:r>
    </w:p>
    <w:p w14:paraId="7D8283F6" w14:textId="6F076C30" w:rsidR="00BE3CF5" w:rsidRDefault="00BE3CF5">
      <w:pPr>
        <w:pStyle w:val="Normal1"/>
        <w:widowControl w:val="0"/>
        <w:spacing w:line="276" w:lineRule="auto"/>
        <w:ind w:right="121"/>
        <w:rPr>
          <w:rFonts w:asciiTheme="minorHAnsi" w:eastAsia="Arial" w:hAnsiTheme="minorHAnsi" w:cs="Arial"/>
        </w:rPr>
      </w:pPr>
      <w:r>
        <w:rPr>
          <w:rFonts w:asciiTheme="minorHAnsi" w:eastAsia="Arial" w:hAnsiTheme="minorHAnsi" w:cs="Arial"/>
          <w:b/>
        </w:rPr>
        <w:t>1</w:t>
      </w:r>
      <w:r w:rsidR="0004345F">
        <w:rPr>
          <w:rFonts w:asciiTheme="minorHAnsi" w:eastAsia="Arial" w:hAnsiTheme="minorHAnsi" w:cs="Arial"/>
          <w:b/>
        </w:rPr>
        <w:t>2</w:t>
      </w:r>
      <w:r>
        <w:rPr>
          <w:rFonts w:asciiTheme="minorHAnsi" w:eastAsia="Arial" w:hAnsiTheme="minorHAnsi" w:cs="Arial"/>
          <w:b/>
        </w:rPr>
        <w:t>.1</w:t>
      </w:r>
      <w:r w:rsidR="00750BD0">
        <w:rPr>
          <w:rFonts w:asciiTheme="minorHAnsi" w:eastAsia="Arial" w:hAnsiTheme="minorHAnsi" w:cs="Arial"/>
          <w:b/>
        </w:rPr>
        <w:t>.1</w:t>
      </w:r>
      <w:r>
        <w:rPr>
          <w:rFonts w:asciiTheme="minorHAnsi" w:eastAsia="Arial" w:hAnsiTheme="minorHAnsi" w:cs="Arial"/>
          <w:b/>
        </w:rPr>
        <w:t xml:space="preserve"> </w:t>
      </w:r>
      <w:r w:rsidR="009628C1" w:rsidRPr="003D28E1">
        <w:rPr>
          <w:rFonts w:asciiTheme="minorHAnsi" w:eastAsia="Arial" w:hAnsiTheme="minorHAnsi" w:cs="Arial"/>
          <w:b/>
        </w:rPr>
        <w:t>Check</w:t>
      </w:r>
      <w:r w:rsidR="00FA7C1C">
        <w:rPr>
          <w:rFonts w:asciiTheme="minorHAnsi" w:eastAsia="Arial" w:hAnsiTheme="minorHAnsi" w:cs="Arial"/>
          <w:b/>
        </w:rPr>
        <w:t>-I</w:t>
      </w:r>
      <w:r w:rsidR="009628C1" w:rsidRPr="003D28E1">
        <w:rPr>
          <w:rFonts w:asciiTheme="minorHAnsi" w:eastAsia="Arial" w:hAnsiTheme="minorHAnsi" w:cs="Arial"/>
          <w:b/>
        </w:rPr>
        <w:t>n</w:t>
      </w:r>
      <w:r w:rsidR="009628C1" w:rsidRPr="003D28E1">
        <w:rPr>
          <w:rFonts w:asciiTheme="minorHAnsi" w:eastAsia="Arial" w:hAnsiTheme="minorHAnsi" w:cs="Arial"/>
        </w:rPr>
        <w:t xml:space="preserve">  </w:t>
      </w:r>
    </w:p>
    <w:p w14:paraId="27B5D80B" w14:textId="2AA7AC1C" w:rsidR="00755772" w:rsidRPr="003D28E1" w:rsidRDefault="009628C1" w:rsidP="00BE3CF5">
      <w:r w:rsidRPr="003D28E1">
        <w:t>This session begins with a brief</w:t>
      </w:r>
      <w:r w:rsidR="006B5C06">
        <w:t>, cordial</w:t>
      </w:r>
      <w:r w:rsidRPr="003D28E1">
        <w:t xml:space="preserve"> check</w:t>
      </w:r>
      <w:r w:rsidR="006B5C06">
        <w:t>-</w:t>
      </w:r>
      <w:r w:rsidRPr="003D28E1">
        <w:t>in</w:t>
      </w:r>
      <w:r w:rsidR="006B5C06">
        <w:t xml:space="preserve"> and</w:t>
      </w:r>
      <w:r w:rsidR="006B5C06" w:rsidRPr="003D28E1">
        <w:t xml:space="preserve"> </w:t>
      </w:r>
      <w:r w:rsidRPr="003D28E1">
        <w:t xml:space="preserve">catching up.  </w:t>
      </w:r>
    </w:p>
    <w:p w14:paraId="505C50B5" w14:textId="7EA52B28" w:rsidR="00BE3CF5" w:rsidRDefault="00750BD0" w:rsidP="00DC11F2">
      <w:pPr>
        <w:pStyle w:val="Heading3"/>
      </w:pPr>
      <w:r>
        <w:t xml:space="preserve">12.1.2 </w:t>
      </w:r>
      <w:r w:rsidR="009628C1" w:rsidRPr="003D28E1">
        <w:t>Termination</w:t>
      </w:r>
      <w:r w:rsidR="00CB120A">
        <w:t xml:space="preserve"> </w:t>
      </w:r>
      <w:r w:rsidR="00FA7C1C">
        <w:t>D</w:t>
      </w:r>
      <w:r w:rsidR="00CB120A">
        <w:t>iscussion</w:t>
      </w:r>
    </w:p>
    <w:p w14:paraId="28762D5C" w14:textId="78CB020C" w:rsidR="00755772" w:rsidRPr="003D28E1" w:rsidRDefault="009628C1" w:rsidP="00BE3CF5">
      <w:r w:rsidRPr="003D28E1">
        <w:t>The therapist speaks to the fact that the participant’s time in the study is coming to an end and that there will be one more session</w:t>
      </w:r>
      <w:r w:rsidR="00024B4E" w:rsidRPr="003D28E1">
        <w:t xml:space="preserve"> after this</w:t>
      </w:r>
      <w:r w:rsidRPr="003D28E1">
        <w:t xml:space="preserve">.  </w:t>
      </w:r>
      <w:r w:rsidR="006B5C06">
        <w:t>The therapist invites the participant to share their f</w:t>
      </w:r>
      <w:r w:rsidR="006B5C06" w:rsidRPr="003D28E1">
        <w:t>eelings</w:t>
      </w:r>
      <w:r w:rsidRPr="003D28E1">
        <w:t>, thoughts, and questions about the termination sessions</w:t>
      </w:r>
      <w:r w:rsidR="00024B4E" w:rsidRPr="003D28E1">
        <w:t>, including disappointment and fears that might be emerging as termination comes closer.</w:t>
      </w:r>
    </w:p>
    <w:p w14:paraId="5A8DF6D5" w14:textId="47520CC5" w:rsidR="00BE3CF5" w:rsidRDefault="00750BD0" w:rsidP="00DC11F2">
      <w:pPr>
        <w:pStyle w:val="Heading3"/>
      </w:pPr>
      <w:r>
        <w:t xml:space="preserve">12.1.3 </w:t>
      </w:r>
      <w:r w:rsidR="009628C1" w:rsidRPr="003D28E1">
        <w:t xml:space="preserve">Acceptance and </w:t>
      </w:r>
      <w:r w:rsidR="00FA7C1C">
        <w:t>C</w:t>
      </w:r>
      <w:r w:rsidR="009628C1" w:rsidRPr="003D28E1">
        <w:t xml:space="preserve">ommitment </w:t>
      </w:r>
    </w:p>
    <w:p w14:paraId="7EDE892C" w14:textId="2BB9A908" w:rsidR="00755772" w:rsidRPr="003D28E1" w:rsidRDefault="009628C1" w:rsidP="00BE3CF5">
      <w:r w:rsidRPr="003D28E1">
        <w:t xml:space="preserve">This </w:t>
      </w:r>
      <w:r w:rsidR="00F703D7">
        <w:t>will</w:t>
      </w:r>
      <w:r w:rsidRPr="003D28E1">
        <w:t xml:space="preserve"> be the </w:t>
      </w:r>
      <w:r w:rsidR="00F703D7">
        <w:t>focus</w:t>
      </w:r>
      <w:r w:rsidRPr="003D28E1">
        <w:t xml:space="preserve"> of the session.  The therapists continue the work of integrating ACT </w:t>
      </w:r>
      <w:r w:rsidR="00024B4E" w:rsidRPr="003D28E1">
        <w:t xml:space="preserve">insights and behavioral changes </w:t>
      </w:r>
      <w:r w:rsidRPr="003D28E1">
        <w:t xml:space="preserve">into everyday life. </w:t>
      </w:r>
      <w:r w:rsidR="00633183" w:rsidRPr="003D28E1">
        <w:t>Based on clinical formulation the therapist may focus on specific ACT principles. To facilitate the discussion and review progress made thus far, the therapist may</w:t>
      </w:r>
      <w:r w:rsidRPr="003D28E1">
        <w:t xml:space="preserve"> introduce the ACT hexagram and explore how the medicine session and therapy have </w:t>
      </w:r>
      <w:r w:rsidR="007055C2" w:rsidRPr="003D28E1">
        <w:t>worked on</w:t>
      </w:r>
      <w:r w:rsidRPr="003D28E1">
        <w:t xml:space="preserve"> the points of the ACT hexagram</w:t>
      </w:r>
      <w:r w:rsidR="007055C2" w:rsidRPr="003D28E1">
        <w:t>.</w:t>
      </w:r>
      <w:r w:rsidRPr="003D28E1">
        <w:t xml:space="preserve"> The discussion focuses on the experiences of acceptance (</w:t>
      </w:r>
      <w:r w:rsidR="007055C2" w:rsidRPr="003D28E1">
        <w:t xml:space="preserve">including </w:t>
      </w:r>
      <w:r w:rsidRPr="003D28E1">
        <w:t>mindfulness</w:t>
      </w:r>
      <w:r w:rsidR="007055C2" w:rsidRPr="003D28E1">
        <w:t xml:space="preserve"> and</w:t>
      </w:r>
      <w:r w:rsidRPr="003D28E1">
        <w:t xml:space="preserve"> self-transcendence) and commitment (values, willingness to act) that are emerging in the participant's life.  A brief meditation or period of contemplation may be incorporated into the session</w:t>
      </w:r>
      <w:r w:rsidR="007055C2" w:rsidRPr="003D28E1">
        <w:t>.</w:t>
      </w:r>
      <w:r w:rsidRPr="003D28E1">
        <w:t xml:space="preserve">  </w:t>
      </w:r>
    </w:p>
    <w:p w14:paraId="21C21924" w14:textId="722F5876" w:rsidR="00755772" w:rsidRPr="003D28E1" w:rsidRDefault="0004345F" w:rsidP="00DC11F2">
      <w:pPr>
        <w:pStyle w:val="Heading3"/>
      </w:pPr>
      <w:r>
        <w:lastRenderedPageBreak/>
        <w:t>12.</w:t>
      </w:r>
      <w:r w:rsidR="00750BD0">
        <w:t>1.4</w:t>
      </w:r>
      <w:r w:rsidR="00FA7C1C">
        <w:t xml:space="preserve"> </w:t>
      </w:r>
      <w:r w:rsidR="009628C1" w:rsidRPr="003D28E1">
        <w:t xml:space="preserve">Begin </w:t>
      </w:r>
      <w:r w:rsidR="00FA7C1C" w:rsidRPr="003D28E1">
        <w:t>Reviewing After</w:t>
      </w:r>
      <w:r w:rsidR="00FA7C1C">
        <w:t>-</w:t>
      </w:r>
      <w:r w:rsidR="00FA7C1C" w:rsidRPr="003D28E1">
        <w:t>Care Plan</w:t>
      </w:r>
    </w:p>
    <w:p w14:paraId="2E4B4B60" w14:textId="08D9BA23" w:rsidR="00755772" w:rsidRPr="003D28E1" w:rsidRDefault="009628C1" w:rsidP="00BE3CF5">
      <w:r w:rsidRPr="003D28E1">
        <w:t>Begin discussing the participant’s plans for</w:t>
      </w:r>
      <w:r w:rsidR="00024B4E" w:rsidRPr="003D28E1">
        <w:t xml:space="preserve"> </w:t>
      </w:r>
      <w:r w:rsidR="007055C2" w:rsidRPr="003D28E1">
        <w:t>ongoing</w:t>
      </w:r>
      <w:r w:rsidR="00024B4E" w:rsidRPr="003D28E1">
        <w:t xml:space="preserve"> </w:t>
      </w:r>
      <w:r w:rsidR="007055C2" w:rsidRPr="003D28E1">
        <w:t>treatment and self-development endeavors beyond the study</w:t>
      </w:r>
      <w:r w:rsidRPr="003D28E1">
        <w:t xml:space="preserve">. </w:t>
      </w:r>
      <w:r w:rsidR="007055C2" w:rsidRPr="003D28E1">
        <w:t xml:space="preserve">If available, </w:t>
      </w:r>
      <w:r w:rsidR="006B5C06">
        <w:t xml:space="preserve">give </w:t>
      </w:r>
      <w:r w:rsidR="007055C2" w:rsidRPr="003D28E1">
        <w:t>t</w:t>
      </w:r>
      <w:r w:rsidR="00024B4E" w:rsidRPr="003D28E1">
        <w:t xml:space="preserve">he participant a prepared list of referrals that are suitable for </w:t>
      </w:r>
      <w:r w:rsidRPr="003D28E1">
        <w:t>after</w:t>
      </w:r>
      <w:r w:rsidR="006B5C06">
        <w:t>-</w:t>
      </w:r>
      <w:r w:rsidRPr="003D28E1">
        <w:t>care</w:t>
      </w:r>
      <w:r w:rsidR="00024B4E" w:rsidRPr="003D28E1">
        <w:t>, taking into account the</w:t>
      </w:r>
      <w:r w:rsidR="006B5C06">
        <w:t>ir</w:t>
      </w:r>
      <w:r w:rsidR="00024B4E" w:rsidRPr="003D28E1">
        <w:t xml:space="preserve"> financial, </w:t>
      </w:r>
      <w:r w:rsidR="007055C2" w:rsidRPr="003D28E1">
        <w:t>geographical,</w:t>
      </w:r>
      <w:r w:rsidR="00024B4E" w:rsidRPr="003D28E1">
        <w:t xml:space="preserve"> and clinical needs.  </w:t>
      </w:r>
      <w:r w:rsidRPr="003D28E1">
        <w:t xml:space="preserve">Some examples include psychotherapy, </w:t>
      </w:r>
      <w:r w:rsidR="00024B4E" w:rsidRPr="003D28E1">
        <w:t xml:space="preserve">psychopharmacologic treatment, </w:t>
      </w:r>
      <w:r w:rsidRPr="003D28E1">
        <w:t>group</w:t>
      </w:r>
      <w:r w:rsidR="00024B4E" w:rsidRPr="003D28E1">
        <w:t xml:space="preserve"> or individual</w:t>
      </w:r>
      <w:r w:rsidRPr="003D28E1">
        <w:t xml:space="preserve"> psychedelic integration, ketamine therapy</w:t>
      </w:r>
      <w:r w:rsidR="00024B4E" w:rsidRPr="003D28E1">
        <w:t xml:space="preserve">, </w:t>
      </w:r>
      <w:r w:rsidR="007055C2" w:rsidRPr="003D28E1">
        <w:t>m</w:t>
      </w:r>
      <w:r w:rsidR="00024B4E" w:rsidRPr="003D28E1">
        <w:t>indfulness-</w:t>
      </w:r>
      <w:r w:rsidR="007055C2" w:rsidRPr="003D28E1">
        <w:t>based stress</w:t>
      </w:r>
      <w:r w:rsidR="00024B4E" w:rsidRPr="003D28E1">
        <w:t xml:space="preserve"> </w:t>
      </w:r>
      <w:r w:rsidR="007055C2" w:rsidRPr="003D28E1">
        <w:t>r</w:t>
      </w:r>
      <w:r w:rsidR="00024B4E" w:rsidRPr="003D28E1">
        <w:t>eduction</w:t>
      </w:r>
      <w:r w:rsidRPr="003D28E1">
        <w:t>, m</w:t>
      </w:r>
      <w:r w:rsidR="00024B4E" w:rsidRPr="003D28E1">
        <w:t xml:space="preserve">editation groups, </w:t>
      </w:r>
      <w:r w:rsidR="007055C2" w:rsidRPr="003D28E1">
        <w:t xml:space="preserve">yoga studios, </w:t>
      </w:r>
      <w:r w:rsidR="00024B4E" w:rsidRPr="003D28E1">
        <w:t xml:space="preserve">and exercise programs.  </w:t>
      </w:r>
    </w:p>
    <w:p w14:paraId="7302CABB" w14:textId="2364A67E" w:rsidR="008955D6" w:rsidRPr="003D28E1" w:rsidRDefault="008955D6" w:rsidP="00BE3CF5">
      <w:r w:rsidRPr="003D28E1">
        <w:tab/>
        <w:t xml:space="preserve">The discussion regarding ongoing psychotherapy may be </w:t>
      </w:r>
      <w:r w:rsidR="00A975CA">
        <w:t>complicated</w:t>
      </w:r>
      <w:r w:rsidR="00A975CA" w:rsidRPr="003D28E1">
        <w:t xml:space="preserve"> </w:t>
      </w:r>
      <w:r w:rsidRPr="003D28E1">
        <w:t>as participants may have certain feelings about returning to their prior therapist after having undergone psilocybin treatment. Participants may inquire about continuing therapy with the s</w:t>
      </w:r>
      <w:r w:rsidR="008F7645" w:rsidRPr="003D28E1">
        <w:t>t</w:t>
      </w:r>
      <w:r w:rsidRPr="003D28E1">
        <w:t xml:space="preserve">udy therapist and so the therapist and study investigators should develop a plan and position on this ahead of time. </w:t>
      </w:r>
      <w:r w:rsidR="00C428F8" w:rsidRPr="003D28E1">
        <w:t xml:space="preserve">In most clinical studies, there is either an indefinite or time-limited prohibition against clinical work together after the study. </w:t>
      </w:r>
      <w:r w:rsidRPr="003D28E1">
        <w:t>Therapists or investigators should offer to contact the participant’s prior therapist to discuss progress made in the study and how this progress can be continued.</w:t>
      </w:r>
    </w:p>
    <w:p w14:paraId="4DEAC013" w14:textId="4984752C" w:rsidR="00755772" w:rsidRPr="003D28E1" w:rsidRDefault="00FA7C1C" w:rsidP="00DC11F2">
      <w:pPr>
        <w:pStyle w:val="Heading3"/>
      </w:pPr>
      <w:r>
        <w:t>1</w:t>
      </w:r>
      <w:r w:rsidR="00750BD0">
        <w:t>2</w:t>
      </w:r>
      <w:r>
        <w:t xml:space="preserve">.2 </w:t>
      </w:r>
      <w:r w:rsidR="009628C1" w:rsidRPr="00C45A1E">
        <w:t>Follow</w:t>
      </w:r>
      <w:r>
        <w:t>-U</w:t>
      </w:r>
      <w:r w:rsidRPr="00C45A1E">
        <w:t xml:space="preserve">p </w:t>
      </w:r>
      <w:r>
        <w:t>S</w:t>
      </w:r>
      <w:r w:rsidRPr="00C45A1E">
        <w:t>ession #2</w:t>
      </w:r>
      <w:r>
        <w:t xml:space="preserve">  </w:t>
      </w:r>
    </w:p>
    <w:p w14:paraId="524CCE5C" w14:textId="2DFF509F" w:rsidR="00320C35" w:rsidRDefault="00320C35" w:rsidP="00BE3CF5">
      <w:r>
        <w:rPr>
          <w:b/>
        </w:rPr>
        <w:tab/>
      </w:r>
      <w:r w:rsidR="00BE3CF5">
        <w:t>This one-hour session occurs four weeks after the 2</w:t>
      </w:r>
      <w:r w:rsidR="00BE3CF5" w:rsidRPr="00BE3CF5">
        <w:rPr>
          <w:vertAlign w:val="superscript"/>
        </w:rPr>
        <w:t>nd</w:t>
      </w:r>
      <w:r w:rsidR="00BE3CF5">
        <w:t xml:space="preserve"> medication session.  </w:t>
      </w:r>
      <w:r w:rsidR="00F2727A">
        <w:t>After briefly checking in about any significant experiences the participant had in</w:t>
      </w:r>
      <w:r w:rsidR="009628C1" w:rsidRPr="003D28E1">
        <w:t xml:space="preserve"> the weeks since last sessio</w:t>
      </w:r>
      <w:r w:rsidR="00024B4E" w:rsidRPr="003D28E1">
        <w:t>n</w:t>
      </w:r>
      <w:r w:rsidR="00F2727A">
        <w:t>, the therapist will devote the bulk of t</w:t>
      </w:r>
      <w:r w:rsidR="00F2727A" w:rsidRPr="003D28E1">
        <w:t xml:space="preserve">his </w:t>
      </w:r>
      <w:r w:rsidR="009628C1" w:rsidRPr="003D28E1">
        <w:t>session</w:t>
      </w:r>
      <w:r w:rsidR="00F2727A">
        <w:t xml:space="preserve"> </w:t>
      </w:r>
      <w:r w:rsidR="009628C1" w:rsidRPr="003D28E1">
        <w:t>to review</w:t>
      </w:r>
      <w:r w:rsidR="00C222E3" w:rsidRPr="003D28E1">
        <w:t>ing</w:t>
      </w:r>
      <w:r w:rsidR="009628C1" w:rsidRPr="003D28E1">
        <w:t xml:space="preserve"> the</w:t>
      </w:r>
      <w:r w:rsidR="00B176D4" w:rsidRPr="003D28E1">
        <w:t xml:space="preserve"> </w:t>
      </w:r>
      <w:r w:rsidR="002C2EF6" w:rsidRPr="003D28E1">
        <w:t>participant’s experience</w:t>
      </w:r>
      <w:r w:rsidR="009628C1" w:rsidRPr="003D28E1">
        <w:t xml:space="preserve"> </w:t>
      </w:r>
      <w:r w:rsidR="00B176D4" w:rsidRPr="003D28E1">
        <w:t>in</w:t>
      </w:r>
      <w:r w:rsidR="009628C1" w:rsidRPr="003D28E1">
        <w:t xml:space="preserve"> the study and terminat</w:t>
      </w:r>
      <w:r w:rsidR="00C222E3" w:rsidRPr="003D28E1">
        <w:t>ion</w:t>
      </w:r>
      <w:r w:rsidR="00B176D4" w:rsidRPr="003D28E1">
        <w:t xml:space="preserve"> from it</w:t>
      </w:r>
      <w:r w:rsidR="009628C1" w:rsidRPr="003D28E1">
        <w:t>.  The therapists and participant wil</w:t>
      </w:r>
      <w:r w:rsidR="00B176D4" w:rsidRPr="003D28E1">
        <w:t>l reminisce</w:t>
      </w:r>
      <w:r w:rsidR="009628C1" w:rsidRPr="003D28E1">
        <w:t xml:space="preserve">, narrate, and share observations of themselves and each other during the study period.  </w:t>
      </w:r>
      <w:r>
        <w:t>By</w:t>
      </w:r>
      <w:r w:rsidR="009628C1" w:rsidRPr="003D28E1">
        <w:t xml:space="preserve"> this time in the study</w:t>
      </w:r>
      <w:r>
        <w:t>,</w:t>
      </w:r>
      <w:r w:rsidR="009628C1" w:rsidRPr="003D28E1">
        <w:t xml:space="preserve"> there </w:t>
      </w:r>
      <w:r>
        <w:t>may</w:t>
      </w:r>
      <w:r w:rsidRPr="003D28E1">
        <w:t xml:space="preserve"> </w:t>
      </w:r>
      <w:r w:rsidR="009628C1" w:rsidRPr="003D28E1">
        <w:t xml:space="preserve">be much improvement to celebrate.  </w:t>
      </w:r>
    </w:p>
    <w:p w14:paraId="10889374" w14:textId="75B7577F" w:rsidR="00755772" w:rsidRPr="003D28E1" w:rsidRDefault="009628C1" w:rsidP="00BE3CF5">
      <w:r w:rsidRPr="003D28E1">
        <w:t>Th</w:t>
      </w:r>
      <w:r w:rsidR="00B176D4" w:rsidRPr="003D28E1">
        <w:t>is unique</w:t>
      </w:r>
      <w:r w:rsidRPr="003D28E1">
        <w:t xml:space="preserve"> triad </w:t>
      </w:r>
      <w:r w:rsidR="00B176D4" w:rsidRPr="003D28E1">
        <w:t xml:space="preserve">will </w:t>
      </w:r>
      <w:r w:rsidRPr="003D28E1">
        <w:t xml:space="preserve">have </w:t>
      </w:r>
      <w:r w:rsidR="00F2727A">
        <w:t>shared</w:t>
      </w:r>
      <w:r w:rsidR="00F2727A" w:rsidRPr="003D28E1">
        <w:t xml:space="preserve"> </w:t>
      </w:r>
      <w:r w:rsidRPr="003D28E1">
        <w:t xml:space="preserve">a </w:t>
      </w:r>
      <w:r w:rsidR="00F2727A" w:rsidRPr="003D28E1">
        <w:t>distinctive</w:t>
      </w:r>
      <w:r w:rsidRPr="003D28E1">
        <w:t xml:space="preserve"> experience, nothing ever to be repeated in quite the same fashion.  The three will have formed a </w:t>
      </w:r>
      <w:r w:rsidR="002C2EF6" w:rsidRPr="003D28E1">
        <w:t>group,</w:t>
      </w:r>
      <w:r w:rsidRPr="003D28E1">
        <w:t xml:space="preserve"> a container</w:t>
      </w:r>
      <w:r w:rsidR="008F7645" w:rsidRPr="003D28E1">
        <w:t>,</w:t>
      </w:r>
      <w:r w:rsidR="00B176D4" w:rsidRPr="003D28E1">
        <w:t xml:space="preserve"> a type of family</w:t>
      </w:r>
      <w:r w:rsidRPr="003D28E1">
        <w:t xml:space="preserve">.  </w:t>
      </w:r>
      <w:r w:rsidR="00320C35">
        <w:t>The therapist may reinforce practices of mindfulness and acceptance to help the participant navigate the</w:t>
      </w:r>
      <w:r w:rsidRPr="003D28E1">
        <w:t xml:space="preserve"> rather abrupt termination</w:t>
      </w:r>
      <w:r w:rsidR="00B176D4" w:rsidRPr="003D28E1">
        <w:t xml:space="preserve"> of their </w:t>
      </w:r>
      <w:r w:rsidR="002C2EF6" w:rsidRPr="003D28E1">
        <w:t>short-term</w:t>
      </w:r>
      <w:r w:rsidR="00B176D4" w:rsidRPr="003D28E1">
        <w:t xml:space="preserve"> therapy</w:t>
      </w:r>
      <w:r w:rsidRPr="003D28E1">
        <w:t>.</w:t>
      </w:r>
      <w:r w:rsidR="00B176D4" w:rsidRPr="003D28E1">
        <w:t xml:space="preserve">  </w:t>
      </w:r>
      <w:r w:rsidR="00320C35">
        <w:t>They will also review and confirm p</w:t>
      </w:r>
      <w:r w:rsidR="00B176D4" w:rsidRPr="003D28E1">
        <w:t xml:space="preserve">lans </w:t>
      </w:r>
      <w:r w:rsidR="00320C35">
        <w:t>to</w:t>
      </w:r>
      <w:r w:rsidR="00320C35" w:rsidRPr="003D28E1">
        <w:t xml:space="preserve"> </w:t>
      </w:r>
      <w:r w:rsidR="00B176D4" w:rsidRPr="003D28E1">
        <w:t>transition back to the treating psychiatrist and therapist.  The</w:t>
      </w:r>
      <w:r w:rsidR="00320C35">
        <w:t>y may need to restate</w:t>
      </w:r>
      <w:r w:rsidR="00B176D4" w:rsidRPr="003D28E1">
        <w:t xml:space="preserve"> parameters for contact after the end of the </w:t>
      </w:r>
      <w:r w:rsidR="00320C35">
        <w:t>study and discuss</w:t>
      </w:r>
      <w:r w:rsidR="00320C35" w:rsidRPr="003D28E1">
        <w:t xml:space="preserve"> </w:t>
      </w:r>
      <w:r w:rsidR="00320C35">
        <w:t>n</w:t>
      </w:r>
      <w:r w:rsidR="00B176D4" w:rsidRPr="003D28E1">
        <w:t>orms around phone calls, email, text</w:t>
      </w:r>
      <w:r w:rsidR="00320C35">
        <w:t>ing</w:t>
      </w:r>
      <w:r w:rsidR="00B176D4" w:rsidRPr="003D28E1">
        <w:t xml:space="preserve">, </w:t>
      </w:r>
      <w:r w:rsidR="002C2EF6" w:rsidRPr="003D28E1">
        <w:t>etc</w:t>
      </w:r>
      <w:r w:rsidR="00320C35">
        <w:t>etera</w:t>
      </w:r>
      <w:r w:rsidR="00B176D4" w:rsidRPr="003D28E1">
        <w:t xml:space="preserve">.  </w:t>
      </w:r>
      <w:r w:rsidR="00320C35">
        <w:t>The therapists may also need to review the participants o</w:t>
      </w:r>
      <w:r w:rsidR="00320C35" w:rsidRPr="003D28E1">
        <w:t xml:space="preserve">ngoing </w:t>
      </w:r>
      <w:r w:rsidR="00B176D4" w:rsidRPr="003D28E1">
        <w:t>responsibility to the study for assessments.</w:t>
      </w:r>
    </w:p>
    <w:p w14:paraId="42D69E4E" w14:textId="4B676398" w:rsidR="00D571B3" w:rsidRPr="003D28E1" w:rsidRDefault="00320C35" w:rsidP="00BE3CF5">
      <w:r w:rsidRPr="00C45A1E">
        <w:rPr>
          <w:bCs/>
        </w:rPr>
        <w:t>As</w:t>
      </w:r>
      <w:r w:rsidR="00F2727A">
        <w:t xml:space="preserve"> the therapists w</w:t>
      </w:r>
      <w:r w:rsidR="00F2727A" w:rsidRPr="003D28E1">
        <w:t xml:space="preserve">rap </w:t>
      </w:r>
      <w:r w:rsidR="00B176D4" w:rsidRPr="003D28E1">
        <w:t>up</w:t>
      </w:r>
      <w:r>
        <w:t xml:space="preserve"> the last session, they</w:t>
      </w:r>
      <w:r w:rsidR="00F2727A">
        <w:t xml:space="preserve"> may express gratitude</w:t>
      </w:r>
      <w:r>
        <w:t xml:space="preserve"> to and receive appreciation from the participant</w:t>
      </w:r>
      <w:r w:rsidR="00F2727A">
        <w:t>. The therapist</w:t>
      </w:r>
      <w:r>
        <w:t>s</w:t>
      </w:r>
      <w:r w:rsidR="00F2727A">
        <w:t xml:space="preserve"> may</w:t>
      </w:r>
      <w:r>
        <w:t xml:space="preserve"> wish to</w:t>
      </w:r>
      <w:r w:rsidR="00F2727A">
        <w:t xml:space="preserve"> acknowledge the participant’s</w:t>
      </w:r>
      <w:r w:rsidR="00B176D4" w:rsidRPr="003D28E1">
        <w:t xml:space="preserve"> hard work.   </w:t>
      </w:r>
      <w:r>
        <w:t>I</w:t>
      </w:r>
      <w:r w:rsidR="00B176D4" w:rsidRPr="003D28E1">
        <w:t xml:space="preserve">f it seems appropriate, </w:t>
      </w:r>
      <w:r>
        <w:t xml:space="preserve">the therapists may exchange </w:t>
      </w:r>
      <w:r w:rsidR="00B176D4" w:rsidRPr="003D28E1">
        <w:t xml:space="preserve">hugs </w:t>
      </w:r>
      <w:r>
        <w:t>with the participant</w:t>
      </w:r>
      <w:r w:rsidR="00B176D4" w:rsidRPr="003D28E1">
        <w:t xml:space="preserve">.  If further follow up data collection is necessary, this can be reconfirmed.  Finally, </w:t>
      </w:r>
      <w:r>
        <w:t xml:space="preserve">therapists and study staff </w:t>
      </w:r>
      <w:r w:rsidR="00F2727A">
        <w:t xml:space="preserve">offer </w:t>
      </w:r>
      <w:r w:rsidR="00B176D4" w:rsidRPr="003D28E1">
        <w:t xml:space="preserve">goodbyes and well wishes.  </w:t>
      </w:r>
      <w:r w:rsidR="00D571B3" w:rsidRPr="003D28E1">
        <w:br w:type="page"/>
      </w:r>
    </w:p>
    <w:p w14:paraId="108D92F1" w14:textId="77777777" w:rsidR="00201E4F" w:rsidRDefault="00201E4F" w:rsidP="00201E4F">
      <w:pPr>
        <w:pStyle w:val="Normal1"/>
        <w:widowControl w:val="0"/>
        <w:spacing w:line="276" w:lineRule="auto"/>
        <w:ind w:right="121"/>
        <w:jc w:val="center"/>
        <w:rPr>
          <w:rFonts w:asciiTheme="minorHAnsi" w:eastAsia="Arial" w:hAnsiTheme="minorHAnsi" w:cs="Arial"/>
          <w:b/>
        </w:rPr>
      </w:pPr>
    </w:p>
    <w:p w14:paraId="2E8A78A7" w14:textId="77777777" w:rsidR="00201E4F" w:rsidRDefault="00201E4F" w:rsidP="00201E4F">
      <w:pPr>
        <w:pStyle w:val="Normal1"/>
        <w:widowControl w:val="0"/>
        <w:spacing w:line="276" w:lineRule="auto"/>
        <w:ind w:right="121"/>
        <w:jc w:val="center"/>
        <w:rPr>
          <w:rFonts w:asciiTheme="minorHAnsi" w:eastAsia="Arial" w:hAnsiTheme="minorHAnsi" w:cs="Arial"/>
          <w:b/>
        </w:rPr>
      </w:pPr>
    </w:p>
    <w:p w14:paraId="65F547C7" w14:textId="1B2E8772" w:rsidR="00D571B3" w:rsidRPr="003D28E1" w:rsidRDefault="00E11463" w:rsidP="00E11463">
      <w:pPr>
        <w:pStyle w:val="Heading7"/>
      </w:pPr>
      <w:r>
        <w:t>1</w:t>
      </w:r>
      <w:r w:rsidR="00750BD0">
        <w:t>3</w:t>
      </w:r>
      <w:r>
        <w:t>.</w:t>
      </w:r>
      <w:r w:rsidR="00D571B3" w:rsidRPr="003D28E1">
        <w:t xml:space="preserve"> LIMITATIONS</w:t>
      </w:r>
    </w:p>
    <w:p w14:paraId="6D984850" w14:textId="2C283077" w:rsidR="00D571B3" w:rsidRDefault="00D571B3" w:rsidP="00D571B3">
      <w:pPr>
        <w:pStyle w:val="Normal1"/>
        <w:widowControl w:val="0"/>
        <w:spacing w:line="276" w:lineRule="auto"/>
        <w:ind w:right="121" w:firstLine="720"/>
        <w:rPr>
          <w:rFonts w:asciiTheme="minorHAnsi" w:eastAsia="Arial" w:hAnsiTheme="minorHAnsi" w:cs="Arial"/>
          <w:b/>
        </w:rPr>
      </w:pPr>
    </w:p>
    <w:p w14:paraId="179B24CA" w14:textId="28DC2A16" w:rsidR="00D571B3" w:rsidRPr="003D28E1" w:rsidRDefault="00D571B3" w:rsidP="00E11463">
      <w:r w:rsidRPr="003D28E1">
        <w:t xml:space="preserve">While our limited experience using this treatment protocol with research participants suggests it holds promise, there are a number of important limitations to </w:t>
      </w:r>
      <w:r w:rsidR="00C428F8" w:rsidRPr="003D28E1">
        <w:t>the</w:t>
      </w:r>
      <w:r w:rsidRPr="003D28E1">
        <w:t xml:space="preserve"> approach</w:t>
      </w:r>
      <w:r w:rsidR="00C428F8" w:rsidRPr="003D28E1">
        <w:t xml:space="preserve"> outlined in this manual</w:t>
      </w:r>
      <w:r w:rsidRPr="003D28E1">
        <w:t xml:space="preserve">. First, </w:t>
      </w:r>
      <w:r w:rsidR="00C428F8" w:rsidRPr="003D28E1">
        <w:t>there have not been any</w:t>
      </w:r>
      <w:r w:rsidRPr="003D28E1">
        <w:t xml:space="preserve"> trial</w:t>
      </w:r>
      <w:r w:rsidR="00C428F8" w:rsidRPr="003D28E1">
        <w:t>s</w:t>
      </w:r>
      <w:r w:rsidRPr="003D28E1">
        <w:t xml:space="preserve"> comparing our approach to psilocybin treatment with </w:t>
      </w:r>
      <w:r w:rsidR="002C2EF6">
        <w:t xml:space="preserve">non-specific </w:t>
      </w:r>
      <w:r w:rsidRPr="003D28E1">
        <w:t xml:space="preserve">psychological support only. Thus, we cannot make any definitive claims that the integration of ACT is actually more effective. We are however in the process of collecting qualitative data and self-report measures of mindfulness, changes in values, cognitive flexibility, personality, and quality of life, which we hope will shed light on which aspects of </w:t>
      </w:r>
      <w:r w:rsidR="00C428F8" w:rsidRPr="003D28E1">
        <w:t>this</w:t>
      </w:r>
      <w:r w:rsidRPr="003D28E1">
        <w:t xml:space="preserve"> therapy protocol are effective or helpful to participants. Additionally, our protocol does not include the full range of possible ACT interventions. This limitation is inherent to this therapy protocol being designed for a small, placebo-controlled, within subject crossover clinical trial. For scientific reasons, we attempted to standardize the therapy protocol and provide a relatively consistent approach throughout the protocol and </w:t>
      </w:r>
      <w:r w:rsidR="00320C35">
        <w:t>for</w:t>
      </w:r>
      <w:r w:rsidR="00320C35" w:rsidRPr="003D28E1">
        <w:t xml:space="preserve"> </w:t>
      </w:r>
      <w:r w:rsidRPr="003D28E1">
        <w:t>each participant. For reasons related to feasibility, the number of therapy sessions was constrained</w:t>
      </w:r>
      <w:r w:rsidR="00320C35">
        <w:t>;</w:t>
      </w:r>
      <w:r w:rsidRPr="003D28E1">
        <w:t xml:space="preserve"> we suspect that more preparatory and follow-up sessions would be optimal. As a result of these limitations, we accept that we are providing a limited form of ACT and that there are alternative, possibly superior ways that ACT could be integrated with psychedelic therapy. </w:t>
      </w:r>
      <w:bookmarkStart w:id="1" w:name="_h5h0aqok34om" w:colFirst="0" w:colLast="0"/>
      <w:bookmarkEnd w:id="1"/>
    </w:p>
    <w:p w14:paraId="6649F823" w14:textId="4B14814D" w:rsidR="00D571B3" w:rsidRPr="003D28E1" w:rsidRDefault="00E11463" w:rsidP="00DC11F2">
      <w:pPr>
        <w:pStyle w:val="Heading3"/>
      </w:pPr>
      <w:r>
        <w:t>1</w:t>
      </w:r>
      <w:r w:rsidR="00750BD0">
        <w:t>3</w:t>
      </w:r>
      <w:r w:rsidR="00D571B3" w:rsidRPr="003D28E1">
        <w:t xml:space="preserve">.1 Cultural </w:t>
      </w:r>
      <w:r w:rsidR="00A24CD6">
        <w:t>C</w:t>
      </w:r>
      <w:r w:rsidR="00D571B3" w:rsidRPr="003D28E1">
        <w:t>onsiderations of ACT-</w:t>
      </w:r>
      <w:r w:rsidR="00A24CD6">
        <w:t>F</w:t>
      </w:r>
      <w:r w:rsidR="00D571B3" w:rsidRPr="003D28E1">
        <w:t xml:space="preserve">acilitated </w:t>
      </w:r>
      <w:r w:rsidR="00A24CD6">
        <w:t>P</w:t>
      </w:r>
      <w:r w:rsidR="00D571B3" w:rsidRPr="003D28E1">
        <w:t xml:space="preserve">sychedelic </w:t>
      </w:r>
      <w:r w:rsidR="00A24CD6">
        <w:t>T</w:t>
      </w:r>
      <w:r w:rsidR="00D571B3" w:rsidRPr="003D28E1">
        <w:t>herapy</w:t>
      </w:r>
    </w:p>
    <w:p w14:paraId="26009814" w14:textId="08C38D58" w:rsidR="00D571B3" w:rsidRPr="003D28E1" w:rsidRDefault="00D571B3" w:rsidP="00E11463">
      <w:r w:rsidRPr="003D28E1">
        <w:t xml:space="preserve">Another important potential limitation of the approach outlined here is its untested cultural relevance and acceptability among people of color and other marginalized and oppressed groups. This issue pertains to psychedelic therapy and research in general </w:t>
      </w:r>
      <w:r w:rsidRPr="003D28E1">
        <w:fldChar w:fldCharType="begin"/>
      </w:r>
      <w:r w:rsidR="009B54E1">
        <w:instrText xml:space="preserve"> ADDIN PAPERS2_CITATIONS &lt;citation&gt;&lt;priority&gt;0&lt;/priority&gt;&lt;uuid&gt;DF918AC3-306F-4C04-85A5-2EFAEF7AC7C6&lt;/uuid&gt;&lt;publications&gt;&lt;publication&gt;&lt;subtype&gt;400&lt;/subtype&gt;&lt;publisher&gt;BMC Psychiatry&lt;/publisher&gt;&lt;title&gt;Inclusion of people of color in psychedelic-assisted psychotherapy: a review of the literature&lt;/title&gt;&lt;url&gt;https://bmcpsychiatry.biomedcentral.com/articles/10.1186/s12888-018-1824-6&lt;/url&gt;&lt;volume&gt;18&lt;/volume&gt;&lt;publication_date&gt;99201807271200000000222000&lt;/publication_date&gt;&lt;uuid&gt;391F283D-1F1C-438A-B6A8-0B4A4190C1F9&lt;/uuid&gt;&lt;type&gt;400&lt;/type&gt;&lt;number&gt;1&lt;/number&gt;&lt;citekey&gt;Michaels:2018ck&lt;/citekey&gt;&lt;doi&gt;10.1186/s12888-018-1824-6&lt;/doi&gt;&lt;startpage&gt;1&lt;/startpage&gt;&lt;endpage&gt;14&lt;/endpage&gt;&lt;bundle&gt;&lt;publication&gt;&lt;title&gt;BMC Psychiatry&lt;/title&gt;&lt;uuid&gt;E04F42AA-AE36-45F4-A268-E28AEC4A6E4F&lt;/uuid&gt;&lt;subtype&gt;-100&lt;/subtype&gt;&lt;publisher&gt;BioMed Central Ltd&lt;/publisher&gt;&lt;type&gt;-100&lt;/type&gt;&lt;/publication&gt;&lt;/bundle&gt;&lt;authors&gt;&lt;author&gt;&lt;lastName&gt;Michaels&lt;/lastName&gt;&lt;firstName&gt;Timothy&lt;/firstName&gt;&lt;middleNames&gt;I&lt;/middleNames&gt;&lt;/author&gt;&lt;author&gt;&lt;lastName&gt;Purdon&lt;/lastName&gt;&lt;firstName&gt;Jennifer&lt;/firstName&gt;&lt;/author&gt;&lt;author&gt;&lt;lastName&gt;Collins&lt;/lastName&gt;&lt;firstName&gt;Alexis&lt;/firstName&gt;&lt;/author&gt;&lt;author&gt;&lt;lastName&gt;Williams&lt;/lastName&gt;&lt;firstName&gt;Monnica&lt;/firstName&gt;&lt;middleNames&gt;T&lt;/middleNames&gt;&lt;/author&gt;&lt;/authors&gt;&lt;/publication&gt;&lt;/publications&gt;&lt;cites&gt;&lt;/cites&gt;&lt;/citation&gt;</w:instrText>
      </w:r>
      <w:r w:rsidRPr="003D28E1">
        <w:fldChar w:fldCharType="separate"/>
      </w:r>
      <w:r w:rsidRPr="003D28E1">
        <w:t>(Michaels, Purdon, Collins, &amp; Williams, 2018)</w:t>
      </w:r>
      <w:r w:rsidRPr="003D28E1">
        <w:fldChar w:fldCharType="end"/>
      </w:r>
      <w:r w:rsidRPr="003D28E1">
        <w:t xml:space="preserve"> and to aspects of ACT in particular. The behavior analytic roots of ACT do not preclude a deep understanding of cultural contexts and histories of clients belonging to oppressed or stigmatized groups </w:t>
      </w:r>
      <w:r w:rsidRPr="003D28E1">
        <w:fldChar w:fldCharType="begin"/>
      </w:r>
      <w:r w:rsidR="009B54E1">
        <w:instrText xml:space="preserve"> ADDIN PAPERS2_CITATIONS &lt;citation&gt;&lt;priority&gt;0&lt;/priority&gt;&lt;uuid&gt;1D561E50-CD07-4AAE-940E-9D0748C1D258&lt;/uuid&gt;&lt;publications&gt;&lt;publication&gt;&lt;subtype&gt;400&lt;/subtype&gt;&lt;title&gt;If Behavioral Principles Are Generally Applicable, Why Is It Necessary to Understand Cultural Diversity?&lt;/title&gt;&lt;url&gt;https://www.researchgate.net/profile/Steven_Hayes7/publication/288007730_If_behavioral_principles_are_generally_applicable_why_is_it_necessary_to_understand_cultural_diversity/links/56e5807608aedb4cc8ae6ba1.pdf&lt;/url&gt;&lt;volume&gt;28&lt;/volume&gt;&lt;publication_date&gt;99199500001200000000200000&lt;/publication_date&gt;&lt;uuid&gt;DDFD9F4E-6096-4EB9-9075-35A596CDA9DE&lt;/uuid&gt;&lt;type&gt;400&lt;/type&gt;&lt;number&gt;25&lt;/number&gt;&lt;citekey&gt;Hayes:1995vs&lt;/citekey&gt;&lt;startpage&gt;257&lt;/startpage&gt;&lt;bundle&gt;&lt;publication&gt;&lt;title&gt;Journal of Counseling Psychology&lt;/title&gt;&lt;uuid&gt;7E15982E-8A8E-46AA-9403-2F5AD760746F&lt;/uuid&gt;&lt;subtype&gt;-100&lt;/subtype&gt;&lt;type&gt;-100&lt;/type&gt;&lt;/publication&gt;&lt;/bundle&gt;&lt;authors&gt;&lt;author&gt;&lt;lastName&gt;Hayes&lt;/lastName&gt;&lt;firstName&gt;S&lt;/firstName&gt;&lt;middleNames&gt;C&lt;/middleNames&gt;&lt;/author&gt;&lt;author&gt;&lt;lastName&gt;Toarmino&lt;/lastName&gt;&lt;firstName&gt;D&lt;/firstName&gt;&lt;/author&gt;&lt;/authors&gt;&lt;/publication&gt;&lt;/publications&gt;&lt;cites&gt;&lt;/cites&gt;&lt;/citation&gt;</w:instrText>
      </w:r>
      <w:r w:rsidRPr="003D28E1">
        <w:fldChar w:fldCharType="separate"/>
      </w:r>
      <w:r w:rsidRPr="003D28E1">
        <w:t>(Hayes &amp; Toarmino, 1995)</w:t>
      </w:r>
      <w:r w:rsidRPr="003D28E1">
        <w:fldChar w:fldCharType="end"/>
      </w:r>
      <w:r w:rsidRPr="003D28E1">
        <w:t xml:space="preserve"> and preliminary evidence suggests that ACT may be effective with different ethnic groups </w:t>
      </w:r>
      <w:r w:rsidRPr="003D28E1">
        <w:fldChar w:fldCharType="begin"/>
      </w:r>
      <w:r w:rsidR="009B54E1">
        <w:instrText xml:space="preserve"> ADDIN PAPERS2_CITATIONS &lt;citation&gt;&lt;priority&gt;0&lt;/priority&gt;&lt;uuid&gt;B8CBA382-2126-4D29-80A7-D4586CB7BF1C&lt;/uuid&gt;&lt;publications&gt;&lt;publication&gt;&lt;subtype&gt;400&lt;/subtype&gt;&lt;title&gt;Exploring cultural competence in acceptance and commitment therapy outcomes&lt;/title&gt;&lt;url&gt;http://doi.apa.org/getdoi.cfm?doi=10.1037/a0026235&lt;/url&gt;&lt;volume&gt;43&lt;/volume&gt;&lt;publication_date&gt;99201206011200000000222000&lt;/publication_date&gt;&lt;uuid&gt;42E50821-5FCA-4354-A1A4-D4B68D7BB700&lt;/uuid&gt;&lt;type&gt;400&lt;/type&gt;&lt;number&gt;3&lt;/number&gt;&lt;citekey&gt;Woidneck:2012dc&lt;/citekey&gt;&lt;doi&gt;10.1037/a0026235&lt;/doi&gt;&lt;startpage&gt;227&lt;/startpage&gt;&lt;endpage&gt;233&lt;/endpage&gt;&lt;bundle&gt;&lt;publication&gt;&lt;title&gt;Professional Psychology: Research and Practice&lt;/title&gt;&lt;uuid&gt;EBE1E8FC-A920-4E9C-BB06-BC057317B1EC&lt;/uuid&gt;&lt;subtype&gt;-100&lt;/subtype&gt;&lt;type&gt;-100&lt;/type&gt;&lt;/publication&gt;&lt;/bundle&gt;&lt;authors&gt;&lt;author&gt;&lt;lastName&gt;Woidneck&lt;/lastName&gt;&lt;firstName&gt;Michelle&lt;/firstName&gt;&lt;middleNames&gt;R&lt;/middleNames&gt;&lt;/author&gt;&lt;author&gt;&lt;lastName&gt;Pratt&lt;/lastName&gt;&lt;firstName&gt;Kimberly&lt;/firstName&gt;&lt;middleNames&gt;M&lt;/middleNames&gt;&lt;/author&gt;&lt;author&gt;&lt;lastName&gt;Gundy&lt;/lastName&gt;&lt;firstName&gt;Jessica&lt;/firstName&gt;&lt;middleNames&gt;M&lt;/middleNames&gt;&lt;/author&gt;&lt;author&gt;&lt;lastName&gt;Nelson&lt;/lastName&gt;&lt;firstName&gt;Casey&lt;/firstName&gt;&lt;middleNames&gt;R&lt;/middleNames&gt;&lt;/author&gt;&lt;author&gt;&lt;lastName&gt;Twohig&lt;/lastName&gt;&lt;firstName&gt;Michael&lt;/firstName&gt;&lt;middleNames&gt;P&lt;/middleNames&gt;&lt;/author&gt;&lt;/authors&gt;&lt;/publication&gt;&lt;/publications&gt;&lt;cites&gt;&lt;/cites&gt;&lt;/citation&gt;</w:instrText>
      </w:r>
      <w:r w:rsidRPr="003D28E1">
        <w:fldChar w:fldCharType="separate"/>
      </w:r>
      <w:r w:rsidRPr="003D28E1">
        <w:t>(Woidneck, Pratt, Gundy, Nelson, &amp; Twohig, 2012)</w:t>
      </w:r>
      <w:r w:rsidRPr="003D28E1">
        <w:fldChar w:fldCharType="end"/>
      </w:r>
      <w:r w:rsidRPr="003D28E1">
        <w:t>. Nonetheless, a number of core concepts and practices in ACT need to be utilized with caution and thoughtfulness when working with oppressed and stigmatized groups.</w:t>
      </w:r>
    </w:p>
    <w:p w14:paraId="6F742B65" w14:textId="4776511E" w:rsidR="00D571B3" w:rsidRPr="003D28E1" w:rsidRDefault="00D571B3" w:rsidP="00E11463">
      <w:r w:rsidRPr="003D28E1">
        <w:t xml:space="preserve">Due to a variety of cultural factors, people of color may not seek treatment until problems are severe, and most communities of color have taboos against sharing problems outside their community </w:t>
      </w:r>
      <w:r w:rsidRPr="003D28E1">
        <w:fldChar w:fldCharType="begin"/>
      </w:r>
      <w:r w:rsidR="009B54E1">
        <w:instrText xml:space="preserve"> ADDIN PAPERS2_CITATIONS &lt;citation&gt;&lt;priority&gt;0&lt;/priority&gt;&lt;uuid&gt;ECD1EA0E-BACF-4228-B7CF-FB9D98A4BF9A&lt;/uuid&gt;&lt;publications&gt;&lt;publication&gt;&lt;subtype&gt;-1000&lt;/subtype&gt;&lt;title&gt;Impact of race, ethnicity, and culture on the expression and assessment of psychopathology&lt;/title&gt;&lt;url&gt;https://books.google.com/books/about/Adult_Psychopathology_and_Diagnosis.html?id=RHxUDwAAQBAJ&lt;/url&gt;&lt;publication_date&gt;99201800001200000000200000&lt;/publication_date&gt;&lt;uuid&gt;DCADCB62-791C-422A-A45A-5C8318BC24AD&lt;/uuid&gt;&lt;version&gt;8&lt;/version&gt;&lt;type&gt;-1000&lt;/type&gt;&lt;number&gt;5&lt;/number&gt;&lt;citekey&gt;Chapman:2018tm&lt;/citekey&gt;&lt;bundle&gt;&lt;publication&gt;&lt;subtype&gt;0&lt;/subtype&gt;&lt;publisher&gt;John Wiley &amp;amp; Sons, Inc&lt;/publisher&gt;&lt;title&gt;Adult Psychopathology and Diagnosis&lt;/title&gt;&lt;uuid&gt;468CF094-FF95-4816-B32A-E562F96EF655&lt;/uuid&gt;&lt;type&gt;0&lt;/type&gt;&lt;citekey&gt;Anonymous:RozwlP-V&lt;/citekey&gt;&lt;/publication&gt;&lt;/bundle&gt;&lt;authors&gt;&lt;author&gt;&lt;lastName&gt;Chapman&lt;/lastName&gt;&lt;firstName&gt;L&lt;/firstName&gt;&lt;middleNames&gt;K&lt;/middleNames&gt;&lt;/author&gt;&lt;author&gt;&lt;lastName&gt;DeLapp&lt;/lastName&gt;&lt;firstName&gt;R&lt;/firstName&gt;&lt;/author&gt;&lt;author&gt;&lt;lastName&gt;Williams&lt;/lastName&gt;&lt;firstName&gt;Monnica&lt;/firstName&gt;&lt;middleNames&gt;T&lt;/middleNames&gt;&lt;/author&gt;&lt;/authors&gt;&lt;editors&gt;&lt;author&gt;&lt;lastName&gt;Beidel&lt;/lastName&gt;&lt;firstName&gt;D&lt;/firstName&gt;&lt;/author&gt;&lt;author&gt;&lt;lastName&gt;Frueh&lt;/lastName&gt;&lt;firstName&gt;B&lt;/firstName&gt;&lt;/author&gt;&lt;author&gt;&lt;lastName&gt;Hersen&lt;/lastName&gt;&lt;firstName&gt;M&lt;/firstName&gt;&lt;/author&gt;&lt;/editors&gt;&lt;/publication&gt;&lt;/publications&gt;&lt;cites&gt;&lt;/cites&gt;&lt;/citation&gt;</w:instrText>
      </w:r>
      <w:r w:rsidRPr="003D28E1">
        <w:fldChar w:fldCharType="separate"/>
      </w:r>
      <w:r w:rsidRPr="003D28E1">
        <w:t>(Chapman, DeLapp, &amp; Williams, 2018)</w:t>
      </w:r>
      <w:r w:rsidRPr="003D28E1">
        <w:fldChar w:fldCharType="end"/>
      </w:r>
      <w:r w:rsidRPr="003D28E1">
        <w:t xml:space="preserve">. Mental health literacy and self-stigma of </w:t>
      </w:r>
      <w:r w:rsidRPr="003D28E1">
        <w:lastRenderedPageBreak/>
        <w:t xml:space="preserve">help-seeking may also vary among cultural groups, and some people may not consider their difficulties as signs of a mental disorder as defined by Western psychiatry and psychology </w:t>
      </w:r>
      <w:r w:rsidRPr="003D28E1">
        <w:fldChar w:fldCharType="begin"/>
      </w:r>
      <w:r w:rsidR="009B54E1">
        <w:instrText xml:space="preserve"> ADDIN PAPERS2_CITATIONS &lt;citation&gt;&lt;priority&gt;0&lt;/priority&gt;&lt;uuid&gt;DAE0C5F0-D088-4870-8384-79F4F5E1E488&lt;/uuid&gt;&lt;publications&gt;&lt;publication&gt;&lt;subtype&gt;400&lt;/subtype&gt;&lt;publisher&gt;John Wiley &amp;amp; Sons, Ltd&lt;/publisher&gt;&lt;title&gt;Self‐Stigma, Mental Health Literacy, and Attitudes Toward Seeking Psychological Help&lt;/title&gt;&lt;url&gt;http://doi.wiley.com/10.1002/jcad.12178&lt;/url&gt;&lt;volume&gt;96&lt;/volume&gt;&lt;publication_date&gt;99201801011200000000222000&lt;/publication_date&gt;&lt;uuid&gt;176F3FF3-9E8B-477B-9F68-35591FE096CC&lt;/uuid&gt;&lt;type&gt;400&lt;/type&gt;&lt;number&gt;1&lt;/number&gt;&lt;citekey&gt;Cheng:2018il&lt;/citekey&gt;&lt;doi&gt;10.1002/jcad.12178&lt;/doi&gt;&lt;startpage&gt;64&lt;/startpage&gt;&lt;endpage&gt;74&lt;/endpage&gt;&lt;bundle&gt;&lt;publication&gt;&lt;title&gt;Journal of Counseling &amp;amp; Development&lt;/title&gt;&lt;uuid&gt;A42E1B87-9C60-4CE5-ADDF-ED49F0E79ED0&lt;/uuid&gt;&lt;subtype&gt;-100&lt;/subtype&gt;&lt;publisher&gt;John Wiley &amp;amp; Sons, Ltd&lt;/publisher&gt;&lt;type&gt;-100&lt;/type&gt;&lt;/publication&gt;&lt;/bundle&gt;&lt;authors&gt;&lt;author&gt;&lt;lastName&gt;Cheng&lt;/lastName&gt;&lt;firstName&gt;Hsiu&lt;/firstName&gt;&lt;middleNames&gt;Lan&lt;/middleNames&gt;&lt;/author&gt;&lt;author&gt;&lt;lastName&gt;Wang&lt;/lastName&gt;&lt;firstName&gt;Cixin&lt;/firstName&gt;&lt;/author&gt;&lt;author&gt;&lt;lastName&gt;McDermott&lt;/lastName&gt;&lt;firstName&gt;Ryon&lt;/firstName&gt;&lt;middleNames&gt;C&lt;/middleNames&gt;&lt;/author&gt;&lt;author&gt;&lt;lastName&gt;Kridel&lt;/lastName&gt;&lt;firstName&gt;Matthew&lt;/firstName&gt;&lt;/author&gt;&lt;author&gt;&lt;lastName&gt;Rislin&lt;/lastName&gt;&lt;firstName&gt;Jamey&lt;/firstName&gt;&lt;middleNames&gt;Leeanne&lt;/middleNames&gt;&lt;/author&gt;&lt;/authors&gt;&lt;/publication&gt;&lt;/publications&gt;&lt;cites&gt;&lt;/cites&gt;&lt;/citation&gt;</w:instrText>
      </w:r>
      <w:r w:rsidRPr="003D28E1">
        <w:fldChar w:fldCharType="separate"/>
      </w:r>
      <w:r w:rsidRPr="003D28E1">
        <w:t>(Cheng, Wang, McDermott, Kridel, &amp; Rislin, 2018)</w:t>
      </w:r>
      <w:r w:rsidRPr="003D28E1">
        <w:fldChar w:fldCharType="end"/>
      </w:r>
      <w:r w:rsidRPr="003D28E1">
        <w:t xml:space="preserve">. To use ACT effectively with people of color, therapists must be aware of these factors and account for them in order to build rapport with clients. At the onset of treatment, clients of color may expect therapists to provide expert advice to help them resolve urgent problems. Therefore, a non-directive approach could be experienced as frustrating, unhelpful, and invalidating. For this reason, a clear explanation of the mechanism of treatment is essential, especially when using a modality like ACT whose therapeutic concepts may seem foreign, mysterious, or counterintuitive. For instance, the idea of “acceptance” may be misinterpreted as a need to continually accept inequitable and hurtful treatment from others, rather than noting and allowing whatever responses are experienced as a result of such treatment. Marginalized individuals must be validated in their intersectional realities before acceptance can take place. Further, among people of color, the idea of “commitment” may be experienced as an extension of racist cultural assumptions about an unwillingness to be accountable. </w:t>
      </w:r>
      <w:r w:rsidR="00320C35">
        <w:t xml:space="preserve">The more neutral term, </w:t>
      </w:r>
      <w:r w:rsidRPr="003D28E1">
        <w:t xml:space="preserve">“Committed action” could be </w:t>
      </w:r>
      <w:r w:rsidR="00A05979">
        <w:t>used to</w:t>
      </w:r>
      <w:r w:rsidRPr="003D28E1">
        <w:t xml:space="preserve"> identify small steps </w:t>
      </w:r>
      <w:r w:rsidR="00A05979">
        <w:t xml:space="preserve">the participant can take </w:t>
      </w:r>
      <w:r w:rsidRPr="003D28E1">
        <w:t xml:space="preserve">to live a fuller or more meaningful life in line with </w:t>
      </w:r>
      <w:r w:rsidR="009E1023">
        <w:t>their stated</w:t>
      </w:r>
      <w:r w:rsidRPr="003D28E1">
        <w:t xml:space="preserve"> values</w:t>
      </w:r>
      <w:r w:rsidR="009E1023">
        <w:t>.</w:t>
      </w:r>
      <w:r w:rsidR="009E1023" w:rsidRPr="003D28E1">
        <w:t xml:space="preserve"> </w:t>
      </w:r>
      <w:r w:rsidR="009E1023">
        <w:t xml:space="preserve"> This </w:t>
      </w:r>
      <w:r w:rsidR="009E1023" w:rsidRPr="003D28E1">
        <w:t>eliminat</w:t>
      </w:r>
      <w:r w:rsidR="009E1023">
        <w:t>es</w:t>
      </w:r>
      <w:r w:rsidR="009E1023" w:rsidRPr="003D28E1">
        <w:t xml:space="preserve"> </w:t>
      </w:r>
      <w:r w:rsidRPr="003D28E1">
        <w:t xml:space="preserve">any implied link with a lack of commitment and </w:t>
      </w:r>
      <w:r w:rsidR="009E1023" w:rsidRPr="003D28E1">
        <w:t>retain</w:t>
      </w:r>
      <w:r w:rsidR="009E1023">
        <w:t>s</w:t>
      </w:r>
      <w:r w:rsidR="009E1023" w:rsidRPr="003D28E1">
        <w:t xml:space="preserve"> </w:t>
      </w:r>
      <w:r w:rsidRPr="003D28E1">
        <w:t xml:space="preserve">the meaning of this mechanism within ACT. In sum, therapists should take care to use the language of ACT flexibly; the concepts can be described in a number of ways, and ACT protocols for topics such as chronic pain routinely excise the use of the word “acceptance” while retaining the principles in practice </w:t>
      </w:r>
      <w:r w:rsidRPr="003D28E1">
        <w:fldChar w:fldCharType="begin"/>
      </w:r>
      <w:r w:rsidR="009B54E1">
        <w:instrText xml:space="preserve"> ADDIN PAPERS2_CITATIONS &lt;citation&gt;&lt;priority&gt;0&lt;/priority&gt;&lt;uuid&gt;A500F252-49C5-487E-A127-D5E57F66C4B6&lt;/uuid&gt;&lt;publications&gt;&lt;publication&gt;&lt;subtype&gt;0&lt;/subtype&gt;&lt;publisher&gt;Intl Assn for the Study of Pain&lt;/publisher&gt;&lt;title&gt;Contextual cognitive-behavioral therapy for chronic pain&lt;/title&gt;&lt;url&gt;http://books.google.com/books?id=Bb8hAQAAMAAJ&amp;amp;q=intitle:Contextual+Cognitive+Behavioral+Therapy+for+Chronic+pain&amp;amp;dq=intitle:Contextual+Cognitive+Behavioral+Therapy+for+Chronic+pain&amp;amp;hl=&amp;amp;cd=1&amp;amp;source=gbs_api&lt;/url&gt;&lt;publication_date&gt;99200500001200000000200000&lt;/publication_date&gt;&lt;uuid&gt;679BC8C3-2BAB-4AF7-8927-78739535B0C0&lt;/uuid&gt;&lt;type&gt;0&lt;/type&gt;&lt;citekey&gt;McCracken:2005wv&lt;/citekey&gt;&lt;startpage&gt;132&lt;/startpage&gt;&lt;authors&gt;&lt;author&gt;&lt;lastName&gt;McCracken&lt;/lastName&gt;&lt;firstName&gt;Lance&lt;/firstName&gt;&lt;middleNames&gt;M&lt;/middleNames&gt;&lt;/author&gt;&lt;/authors&gt;&lt;/publication&gt;&lt;/publications&gt;&lt;cites&gt;&lt;/cites&gt;&lt;/citation&gt;</w:instrText>
      </w:r>
      <w:r w:rsidRPr="003D28E1">
        <w:fldChar w:fldCharType="separate"/>
      </w:r>
      <w:r w:rsidRPr="003D28E1">
        <w:t>(McCracken, 2005)</w:t>
      </w:r>
      <w:r w:rsidRPr="003D28E1">
        <w:fldChar w:fldCharType="end"/>
      </w:r>
      <w:r w:rsidRPr="003D28E1">
        <w:t xml:space="preserve">. </w:t>
      </w:r>
    </w:p>
    <w:p w14:paraId="3079147F" w14:textId="77777777" w:rsidR="00D571B3" w:rsidRPr="003D28E1" w:rsidRDefault="00D571B3" w:rsidP="00E11463">
      <w:r w:rsidRPr="003D28E1">
        <w:t xml:space="preserve">Caution must also be used when introducing mindfulness exercises, such as meditation, as this may be misconstrued as engaging in a competing religious practice, resulting in ambivalence or refusal to engage in such activities. Fortunately, formal meditation is only one of many ways to establish contact with the present moment and is not a necessary component of ACT. All faiths have some type of contemplative practice, and it may be best to first gain an understanding of a participant’s religious beliefs so that mindfulness exercises can be made congruent with their existing religious practices and worldview. </w:t>
      </w:r>
    </w:p>
    <w:p w14:paraId="624D948D" w14:textId="0B78F189" w:rsidR="00ED1DC3" w:rsidRPr="003D28E1" w:rsidRDefault="00D571B3" w:rsidP="00E11463">
      <w:r w:rsidRPr="003D28E1">
        <w:t>Finally, the ACT therapeutic frame permits participants to make contact with difficult internalized experiences, like racism. However, if this occurs prematurely or is encouraged in an inappropriate manner, they may feel alienated, invalidated, or drained, thereby decreasing therapeutic rapport and opportunities to deepen psychological flexibility. This exemplifies the importance of diversity training when doing this kind of therapeutic work. Therapists should be well</w:t>
      </w:r>
      <w:r w:rsidR="00E536A6">
        <w:t>-</w:t>
      </w:r>
      <w:r w:rsidRPr="003D28E1">
        <w:t xml:space="preserve">practiced and comfortable discussing issues of racism and oppression with clients, and they should have a ready response for how ACT can be useful in navigating, resisting, and healing from the effects of discrimination.  For example, a therapist can highlight that a client could accept distressing emotional responses to racism and still view their life circumstances as unacceptable </w:t>
      </w:r>
      <w:r w:rsidRPr="003D28E1">
        <w:fldChar w:fldCharType="begin"/>
      </w:r>
      <w:r w:rsidR="009B54E1">
        <w:instrText xml:space="preserve"> ADDIN PAPERS2_CITATIONS &lt;citation&gt;&lt;priority&gt;0&lt;/priority&gt;&lt;uuid&gt;8F97EFB6-E27F-47E9-99FC-E2BD9E511118&lt;/uuid&gt;&lt;publications&gt;&lt;publication&gt;&lt;subtype&gt;400&lt;/subtype&gt;&lt;title&gt;Clinical Considerations in Using Mindfulness- and Acceptance-Based Approaches With Diverse Populations: Addressing Challenges in Service Delivery in Diverse Community Settings&lt;/title&gt;&lt;url&gt;https://linkinghub.elsevier.com/retrieve/pii/S107772291100143X&lt;/url&gt;&lt;volume&gt;20&lt;/volume&gt;&lt;publication_date&gt;99201302011200000000222000&lt;/publication_date&gt;&lt;uuid&gt;557F06BF-6BDC-47DF-A415-F83827E57A50&lt;/uuid&gt;&lt;type&gt;400&lt;/type&gt;&lt;number&gt;1&lt;/number&gt;&lt;citekey&gt;Sobczak:2013gw&lt;/citekey&gt;&lt;doi&gt;10.1016/j.cbpra.2011.08.005&lt;/doi&gt;&lt;startpage&gt;13&lt;/startpage&gt;&lt;endpage&gt;22&lt;/endpage&gt;&lt;bundle&gt;&lt;publication&gt;&lt;title&gt;Cognitive and Behavioral Practice&lt;/title&gt;&lt;uuid&gt;F0FC9D2A-E55F-4344-B2C6-02484D7FE1B4&lt;/uuid&gt;&lt;subtype&gt;-100&lt;/subtype&gt;&lt;type&gt;-100&lt;/type&gt;&lt;/publication&gt;&lt;/bundle&gt;&lt;authors&gt;&lt;author&gt;&lt;lastName&gt;Sobczak&lt;/lastName&gt;&lt;firstName&gt;LaTanya&lt;/firstName&gt;&lt;middleNames&gt;Rucker&lt;/middleNames&gt;&lt;/author&gt;&lt;author&gt;&lt;lastName&gt;West&lt;/lastName&gt;&lt;firstName&gt;Lindsey&lt;/firstName&gt;&lt;middleNames&gt;M&lt;/middleNames&gt;&lt;/author&gt;&lt;/authors&gt;&lt;/publication&gt;&lt;/publications&gt;&lt;cites&gt;&lt;/cites&gt;&lt;/citation&gt;</w:instrText>
      </w:r>
      <w:r w:rsidRPr="003D28E1">
        <w:fldChar w:fldCharType="separate"/>
      </w:r>
      <w:r w:rsidRPr="003D28E1">
        <w:t>(Sobczak &amp; West, 2013)</w:t>
      </w:r>
      <w:r w:rsidRPr="003D28E1">
        <w:fldChar w:fldCharType="end"/>
      </w:r>
      <w:r w:rsidRPr="003D28E1">
        <w:t>.</w:t>
      </w:r>
    </w:p>
    <w:p w14:paraId="170F3561" w14:textId="77777777" w:rsidR="00ED1DC3" w:rsidRPr="003D28E1" w:rsidRDefault="00ED1DC3" w:rsidP="00076802">
      <w:r w:rsidRPr="003D28E1">
        <w:br w:type="page"/>
      </w:r>
    </w:p>
    <w:p w14:paraId="39800ACE" w14:textId="77777777" w:rsidR="00D571B3" w:rsidRPr="003D28E1" w:rsidRDefault="00D571B3" w:rsidP="00D571B3">
      <w:pPr>
        <w:pStyle w:val="Normal1"/>
        <w:widowControl w:val="0"/>
        <w:spacing w:line="276" w:lineRule="auto"/>
        <w:ind w:right="121" w:firstLine="720"/>
        <w:rPr>
          <w:rFonts w:asciiTheme="minorHAnsi" w:eastAsia="Arial" w:hAnsiTheme="minorHAnsi" w:cs="Arial"/>
          <w:bCs/>
        </w:rPr>
      </w:pPr>
    </w:p>
    <w:p w14:paraId="6BFBD56F" w14:textId="77777777" w:rsidR="00A24CD6" w:rsidRDefault="00A24CD6" w:rsidP="00A24CD6">
      <w:pPr>
        <w:pStyle w:val="Normal1"/>
        <w:widowControl w:val="0"/>
        <w:spacing w:line="276" w:lineRule="auto"/>
        <w:jc w:val="center"/>
        <w:rPr>
          <w:rFonts w:asciiTheme="minorHAnsi" w:eastAsia="Arial" w:hAnsiTheme="minorHAnsi" w:cs="Arial"/>
          <w:b/>
        </w:rPr>
      </w:pPr>
    </w:p>
    <w:p w14:paraId="1559044C" w14:textId="3737F37E" w:rsidR="00755772" w:rsidRPr="003D28E1" w:rsidRDefault="009628C1" w:rsidP="00E11463">
      <w:pPr>
        <w:pStyle w:val="Heading7"/>
      </w:pPr>
      <w:r w:rsidRPr="003D28E1">
        <w:t xml:space="preserve">APPENDIX A: THERAPIST SELF-CARE   </w:t>
      </w:r>
    </w:p>
    <w:p w14:paraId="130696DA" w14:textId="77777777" w:rsidR="00755772" w:rsidRPr="003D28E1" w:rsidRDefault="00755772">
      <w:pPr>
        <w:pStyle w:val="Normal1"/>
        <w:widowControl w:val="0"/>
        <w:spacing w:line="276" w:lineRule="auto"/>
        <w:rPr>
          <w:rFonts w:asciiTheme="minorHAnsi" w:eastAsia="Arial" w:hAnsiTheme="minorHAnsi" w:cs="Arial"/>
          <w:b/>
        </w:rPr>
      </w:pPr>
    </w:p>
    <w:p w14:paraId="6BDBA8C7" w14:textId="365B3E5B" w:rsidR="00E11463" w:rsidRDefault="009628C1" w:rsidP="00E11463">
      <w:pPr>
        <w:pStyle w:val="Quote"/>
        <w:jc w:val="center"/>
      </w:pPr>
      <w:r w:rsidRPr="00C45A1E">
        <w:t>Compassion and love are necessities</w:t>
      </w:r>
      <w:r w:rsidR="009E1023">
        <w:t>;</w:t>
      </w:r>
      <w:r w:rsidR="009E1023" w:rsidRPr="00C45A1E">
        <w:t xml:space="preserve"> </w:t>
      </w:r>
      <w:r w:rsidRPr="00C45A1E">
        <w:t>they are not luxuries.</w:t>
      </w:r>
    </w:p>
    <w:p w14:paraId="40561BF8" w14:textId="3549D0CA" w:rsidR="009E1023" w:rsidRDefault="009628C1" w:rsidP="00E11463">
      <w:pPr>
        <w:pStyle w:val="Quote"/>
        <w:jc w:val="center"/>
      </w:pPr>
      <w:r w:rsidRPr="00C45A1E">
        <w:t>Without them we cannot survive.</w:t>
      </w:r>
    </w:p>
    <w:p w14:paraId="7ED5E85B" w14:textId="5003E431" w:rsidR="00755772" w:rsidRPr="003D28E1" w:rsidRDefault="009628C1" w:rsidP="00E11463">
      <w:pPr>
        <w:pStyle w:val="Quote"/>
        <w:jc w:val="center"/>
      </w:pPr>
      <w:r w:rsidRPr="003D28E1">
        <w:t>- Dalai Lama</w:t>
      </w:r>
    </w:p>
    <w:p w14:paraId="028DA309" w14:textId="77777777" w:rsidR="00E11463" w:rsidRDefault="00E11463" w:rsidP="00E11463"/>
    <w:p w14:paraId="6F3FEFFB" w14:textId="64E6BA80" w:rsidR="00755772" w:rsidRPr="003D28E1" w:rsidRDefault="009628C1" w:rsidP="00E11463">
      <w:r w:rsidRPr="003D28E1">
        <w:t xml:space="preserve">Therapists </w:t>
      </w:r>
      <w:r w:rsidR="00B176D4" w:rsidRPr="003D28E1">
        <w:t>are wise to</w:t>
      </w:r>
      <w:r w:rsidRPr="003D28E1">
        <w:t xml:space="preserve"> engage in regular self-care in order to avoid vicarious traumatization and compassion fatigue resulting from interacting with participants’ suffering. It is important that therapists continue doing their own inner work and take time for regular debriefing</w:t>
      </w:r>
      <w:r w:rsidR="00B176D4" w:rsidRPr="003D28E1">
        <w:t xml:space="preserve"> conversations</w:t>
      </w:r>
      <w:r w:rsidRPr="003D28E1">
        <w:t xml:space="preserve"> with the</w:t>
      </w:r>
      <w:r w:rsidR="00B176D4" w:rsidRPr="003D28E1">
        <w:t>ir</w:t>
      </w:r>
      <w:r w:rsidRPr="003D28E1">
        <w:t xml:space="preserve"> co-therapist</w:t>
      </w:r>
      <w:r w:rsidR="00FB08A2" w:rsidRPr="003D28E1">
        <w:t xml:space="preserve"> or study team</w:t>
      </w:r>
      <w:r w:rsidRPr="003D28E1">
        <w:t xml:space="preserve">.  This </w:t>
      </w:r>
      <w:r w:rsidR="00B176D4" w:rsidRPr="003D28E1">
        <w:t>may</w:t>
      </w:r>
      <w:r w:rsidRPr="003D28E1">
        <w:t xml:space="preserve"> include an opportunity to process their own emotional responses to participants as well as peer supervision and discussion about the optimal application of the therapeutic method in specific situations. It is also an opportunity for developing and maintaining their skills as a therapeutic team by reviewing their interactions during study sessions.</w:t>
      </w:r>
    </w:p>
    <w:p w14:paraId="590B8A68" w14:textId="1B572B81" w:rsidR="00755772" w:rsidRPr="003D28E1" w:rsidRDefault="009628C1" w:rsidP="00E11463">
      <w:pPr>
        <w:pStyle w:val="Heading4"/>
        <w:rPr>
          <w:rFonts w:eastAsia="Arial"/>
        </w:rPr>
      </w:pPr>
      <w:r w:rsidRPr="003D28E1">
        <w:rPr>
          <w:rFonts w:eastAsia="Arial"/>
        </w:rPr>
        <w:t xml:space="preserve">What is </w:t>
      </w:r>
      <w:r w:rsidR="00A24CD6">
        <w:rPr>
          <w:rFonts w:eastAsia="Arial"/>
        </w:rPr>
        <w:t>C</w:t>
      </w:r>
      <w:r w:rsidRPr="003D28E1">
        <w:rPr>
          <w:rFonts w:eastAsia="Arial"/>
        </w:rPr>
        <w:t>ompassion Fatigue?</w:t>
      </w:r>
    </w:p>
    <w:p w14:paraId="022A5D07" w14:textId="77777777" w:rsidR="009E1023" w:rsidRDefault="009628C1" w:rsidP="00E11463">
      <w:pPr>
        <w:rPr>
          <w:rFonts w:cs="Arial"/>
        </w:rPr>
      </w:pPr>
      <w:r w:rsidRPr="003D28E1">
        <w:rPr>
          <w:rFonts w:cs="Arial"/>
          <w:highlight w:val="white"/>
        </w:rPr>
        <w:t>Sabo</w:t>
      </w:r>
      <w:r w:rsidR="00EF2B82" w:rsidRPr="003D28E1">
        <w:rPr>
          <w:rFonts w:cs="Arial"/>
          <w:highlight w:val="white"/>
        </w:rPr>
        <w:t xml:space="preserve"> </w:t>
      </w:r>
      <w:r w:rsidR="00F40C94" w:rsidRPr="003D28E1">
        <w:fldChar w:fldCharType="begin"/>
      </w:r>
      <w:r w:rsidR="009B54E1">
        <w:instrText xml:space="preserve"> ADDIN PAPERS2_CITATIONS &lt;citation&gt;&lt;priority&gt;46&lt;/priority&gt;&lt;uuid&gt;723DA8A1-248B-4D73-973C-6783E0F9BAFD&lt;/uuid&gt;&lt;publications&gt;&lt;publication&gt;&lt;subtype&gt;400&lt;/subtype&gt;&lt;title&gt;Compassion fatigue and nursing work: Can we accurately capture the consequences of caring work?&lt;/title&gt;&lt;url&gt;http://doi.wiley.com/10.1111/j.1440-172X.2006.00562.x&lt;/url&gt;&lt;volume&gt;12&lt;/volume&gt;&lt;publication_date&gt;99200606001200000000220000&lt;/publication_date&gt;&lt;uuid&gt;A1204B03-DDFF-467F-AC27-C435E168ACA5&lt;/uuid&gt;&lt;version&gt;1&lt;/version&gt;&lt;type&gt;400&lt;/type&gt;&lt;number&gt;3&lt;/number&gt;&lt;doi&gt;10.1111/j.1440-172X.2006.00562.x&lt;/doi&gt;&lt;startpage&gt;136&lt;/startpage&gt;&lt;endpage&gt;142&lt;/endpage&gt;&lt;bundle&gt;&lt;publication&gt;&lt;title&gt;International Journal of Nursing Practice&lt;/title&gt;&lt;uuid&gt;7D8AA60A-C169-4BDC-9FCB-59287B09BB8F&lt;/uuid&gt;&lt;subtype&gt;-100&lt;/subtype&gt;&lt;type&gt;-100&lt;/type&gt;&lt;/publication&gt;&lt;/bundle&gt;&lt;authors&gt;&lt;author&gt;&lt;lastName&gt;Sabo&lt;/lastName&gt;&lt;firstName&gt;Brenda&lt;/firstName&gt;&lt;middleNames&gt;M&lt;/middleNames&gt;&lt;/author&gt;&lt;/authors&gt;&lt;/publication&gt;&lt;/publications&gt;&lt;cites&gt;&lt;cite&gt;&lt;suppress&gt;A&lt;/suppress&gt;&lt;/cite&gt;&lt;/cites&gt;&lt;/citation&gt;</w:instrText>
      </w:r>
      <w:r w:rsidR="00F40C94" w:rsidRPr="003D28E1">
        <w:fldChar w:fldCharType="separate"/>
      </w:r>
      <w:r w:rsidR="00F40C94" w:rsidRPr="003D28E1">
        <w:t>(2006)</w:t>
      </w:r>
      <w:r w:rsidR="00F40C94" w:rsidRPr="003D28E1">
        <w:fldChar w:fldCharType="end"/>
      </w:r>
      <w:r w:rsidRPr="003D28E1">
        <w:rPr>
          <w:rFonts w:cs="Arial"/>
          <w:highlight w:val="white"/>
        </w:rPr>
        <w:t xml:space="preserve"> described </w:t>
      </w:r>
      <w:r w:rsidR="00B176D4" w:rsidRPr="003D28E1">
        <w:rPr>
          <w:rFonts w:cs="Arial"/>
          <w:highlight w:val="white"/>
        </w:rPr>
        <w:t>compassion fatigue</w:t>
      </w:r>
      <w:r w:rsidRPr="003D28E1">
        <w:rPr>
          <w:rFonts w:cs="Arial"/>
          <w:highlight w:val="white"/>
        </w:rPr>
        <w:t xml:space="preserve"> as a severe malaise resulting fr</w:t>
      </w:r>
      <w:r w:rsidR="00B176D4" w:rsidRPr="003D28E1">
        <w:rPr>
          <w:rFonts w:cs="Arial"/>
          <w:highlight w:val="white"/>
        </w:rPr>
        <w:t>om the process of  giving care to</w:t>
      </w:r>
      <w:r w:rsidRPr="003D28E1">
        <w:rPr>
          <w:rFonts w:cs="Arial"/>
          <w:highlight w:val="white"/>
        </w:rPr>
        <w:t xml:space="preserve"> patients </w:t>
      </w:r>
      <w:r w:rsidR="00B176D4" w:rsidRPr="003D28E1">
        <w:rPr>
          <w:rFonts w:cs="Arial"/>
          <w:highlight w:val="white"/>
        </w:rPr>
        <w:t>who are experiencing any type of</w:t>
      </w:r>
      <w:r w:rsidRPr="003D28E1">
        <w:rPr>
          <w:rFonts w:cs="Arial"/>
          <w:highlight w:val="white"/>
        </w:rPr>
        <w:t xml:space="preserve"> pain (i.e., physical, emotional, social). </w:t>
      </w:r>
      <w:r w:rsidR="009E1023">
        <w:rPr>
          <w:rFonts w:cs="Arial"/>
          <w:highlight w:val="white"/>
        </w:rPr>
        <w:t>“</w:t>
      </w:r>
      <w:r w:rsidRPr="003D28E1">
        <w:rPr>
          <w:rFonts w:cs="Arial"/>
          <w:highlight w:val="white"/>
        </w:rPr>
        <w:t>Compassion fatigue refers to the strain and weariness that evolves over time</w:t>
      </w:r>
      <w:r w:rsidR="00B176D4" w:rsidRPr="003D28E1">
        <w:rPr>
          <w:rFonts w:cs="Arial"/>
          <w:highlight w:val="white"/>
        </w:rPr>
        <w:t xml:space="preserve"> from offering care to suffering people</w:t>
      </w:r>
      <w:r w:rsidRPr="003D28E1">
        <w:rPr>
          <w:rFonts w:cs="Arial"/>
          <w:highlight w:val="white"/>
        </w:rPr>
        <w:t>.</w:t>
      </w:r>
      <w:r w:rsidRPr="003D28E1">
        <w:rPr>
          <w:rFonts w:cs="Arial"/>
        </w:rPr>
        <w:t xml:space="preserve">” </w:t>
      </w:r>
    </w:p>
    <w:p w14:paraId="2AC99C57" w14:textId="4F015BC4" w:rsidR="00755772" w:rsidRPr="003D28E1" w:rsidRDefault="009628C1" w:rsidP="00E11463">
      <w:pPr>
        <w:rPr>
          <w:rFonts w:cs="Arial"/>
        </w:rPr>
      </w:pPr>
      <w:r w:rsidRPr="003D28E1">
        <w:rPr>
          <w:rFonts w:cs="Arial"/>
        </w:rPr>
        <w:t xml:space="preserve">Therapists will spend close, </w:t>
      </w:r>
      <w:r w:rsidR="00B176D4" w:rsidRPr="003D28E1">
        <w:rPr>
          <w:rFonts w:cs="Arial"/>
        </w:rPr>
        <w:t xml:space="preserve">attuned </w:t>
      </w:r>
      <w:r w:rsidRPr="003D28E1">
        <w:rPr>
          <w:rFonts w:cs="Arial"/>
        </w:rPr>
        <w:t>time with participants, being fully present as they describe their life story, concerns, anxieties, and dreams during preparatory, do</w:t>
      </w:r>
      <w:r w:rsidR="00FB08A2" w:rsidRPr="003D28E1">
        <w:rPr>
          <w:rFonts w:cs="Arial"/>
        </w:rPr>
        <w:t>s</w:t>
      </w:r>
      <w:r w:rsidRPr="003D28E1">
        <w:rPr>
          <w:rFonts w:cs="Arial"/>
        </w:rPr>
        <w:t>ing and integration sessions. This close</w:t>
      </w:r>
      <w:r w:rsidR="00B176D4" w:rsidRPr="003D28E1">
        <w:rPr>
          <w:rFonts w:cs="Arial"/>
        </w:rPr>
        <w:t xml:space="preserve"> work, especially as a new activity added to existing clinical responsibilities</w:t>
      </w:r>
      <w:r w:rsidR="00FB08A2" w:rsidRPr="003D28E1">
        <w:rPr>
          <w:rFonts w:cs="Arial"/>
        </w:rPr>
        <w:t>,</w:t>
      </w:r>
      <w:r w:rsidRPr="003D28E1">
        <w:rPr>
          <w:rFonts w:cs="Arial"/>
        </w:rPr>
        <w:t xml:space="preserve"> may lead to </w:t>
      </w:r>
      <w:r w:rsidR="00B176D4" w:rsidRPr="003D28E1">
        <w:rPr>
          <w:rFonts w:cs="Arial"/>
        </w:rPr>
        <w:t>comp</w:t>
      </w:r>
      <w:r w:rsidRPr="003D28E1">
        <w:rPr>
          <w:rFonts w:cs="Arial"/>
        </w:rPr>
        <w:t xml:space="preserve">assion fatigue. The following are some simple </w:t>
      </w:r>
      <w:r w:rsidR="00B176D4" w:rsidRPr="003D28E1">
        <w:rPr>
          <w:rFonts w:cs="Arial"/>
        </w:rPr>
        <w:t xml:space="preserve">suggestions for </w:t>
      </w:r>
      <w:r w:rsidRPr="003D28E1">
        <w:rPr>
          <w:rFonts w:cs="Arial"/>
        </w:rPr>
        <w:t>self-ca</w:t>
      </w:r>
      <w:r w:rsidR="00B176D4" w:rsidRPr="003D28E1">
        <w:rPr>
          <w:rFonts w:cs="Arial"/>
        </w:rPr>
        <w:t>re</w:t>
      </w:r>
      <w:r w:rsidRPr="003D28E1">
        <w:rPr>
          <w:rFonts w:cs="Arial"/>
        </w:rPr>
        <w:t>:</w:t>
      </w:r>
    </w:p>
    <w:p w14:paraId="1C02E461" w14:textId="42B50921" w:rsidR="00755772" w:rsidRPr="003D28E1" w:rsidRDefault="009628C1" w:rsidP="00F72475">
      <w:pPr>
        <w:pStyle w:val="ListParagraph"/>
        <w:numPr>
          <w:ilvl w:val="0"/>
          <w:numId w:val="42"/>
        </w:numPr>
      </w:pPr>
      <w:r w:rsidRPr="003D28E1">
        <w:t>Listen to your body</w:t>
      </w:r>
      <w:r w:rsidR="00FB08A2" w:rsidRPr="003D28E1">
        <w:t xml:space="preserve"> and </w:t>
      </w:r>
      <w:r w:rsidRPr="003D28E1">
        <w:t xml:space="preserve">pay attention to what it is telling you.  It is the best guide to staying healthy.  </w:t>
      </w:r>
    </w:p>
    <w:p w14:paraId="36001523" w14:textId="362C0AE9" w:rsidR="00755772" w:rsidRPr="003D28E1" w:rsidRDefault="009628C1" w:rsidP="00F72475">
      <w:pPr>
        <w:pStyle w:val="ListParagraph"/>
        <w:numPr>
          <w:ilvl w:val="0"/>
          <w:numId w:val="42"/>
        </w:numPr>
      </w:pPr>
      <w:r w:rsidRPr="003D28E1">
        <w:t>Use your body to inform your own process</w:t>
      </w:r>
      <w:r w:rsidR="00FB08A2" w:rsidRPr="003D28E1">
        <w:t>;</w:t>
      </w:r>
      <w:r w:rsidRPr="003D28E1">
        <w:t xml:space="preserve"> are you holding your breath, is your body tense or numb, are you cold or hot?</w:t>
      </w:r>
    </w:p>
    <w:p w14:paraId="3C37A686" w14:textId="52AB50E7" w:rsidR="00755772" w:rsidRPr="003D28E1" w:rsidRDefault="009628C1" w:rsidP="00F72475">
      <w:pPr>
        <w:pStyle w:val="ListParagraph"/>
        <w:numPr>
          <w:ilvl w:val="0"/>
          <w:numId w:val="42"/>
        </w:numPr>
      </w:pPr>
      <w:r w:rsidRPr="003D28E1">
        <w:lastRenderedPageBreak/>
        <w:t xml:space="preserve">Use either diaphragmatic breathing </w:t>
      </w:r>
      <w:r w:rsidR="00F6707F" w:rsidRPr="003D28E1">
        <w:t xml:space="preserve">or </w:t>
      </w:r>
      <w:r w:rsidRPr="003D28E1">
        <w:t xml:space="preserve">simple breathing that expands your ribs front to back and side to side.  Do a “body scan” </w:t>
      </w:r>
      <w:r w:rsidR="00B176D4" w:rsidRPr="003D28E1">
        <w:t>meditation</w:t>
      </w:r>
      <w:r w:rsidR="00F6707F" w:rsidRPr="003D28E1">
        <w:t xml:space="preserve"> </w:t>
      </w:r>
      <w:r w:rsidRPr="003D28E1">
        <w:t>and send breath to the areas of your body that feel tight or numb.</w:t>
      </w:r>
    </w:p>
    <w:p w14:paraId="3DFC2F1B" w14:textId="114B99F8" w:rsidR="00755772" w:rsidRPr="003D28E1" w:rsidRDefault="009628C1" w:rsidP="00F72475">
      <w:pPr>
        <w:pStyle w:val="ListParagraph"/>
        <w:numPr>
          <w:ilvl w:val="0"/>
          <w:numId w:val="42"/>
        </w:numPr>
      </w:pPr>
      <w:r w:rsidRPr="003D28E1">
        <w:t>Give yourself enough time before you start a session to gather your thoughts, ground yourself, and shift roles.  Take enough time to feel “inner stillness</w:t>
      </w:r>
      <w:r w:rsidR="00F6707F" w:rsidRPr="003D28E1">
        <w:t>.</w:t>
      </w:r>
      <w:r w:rsidRPr="003D28E1">
        <w:t>”</w:t>
      </w:r>
    </w:p>
    <w:p w14:paraId="0EA80324" w14:textId="1C5E6FBA" w:rsidR="00755772" w:rsidRPr="003D28E1" w:rsidRDefault="009628C1" w:rsidP="00F72475">
      <w:pPr>
        <w:pStyle w:val="ListParagraph"/>
        <w:numPr>
          <w:ilvl w:val="0"/>
          <w:numId w:val="42"/>
        </w:numPr>
      </w:pPr>
      <w:r w:rsidRPr="003D28E1">
        <w:t>Listen to your expectations and be realistic about your goals.</w:t>
      </w:r>
    </w:p>
    <w:p w14:paraId="5E8D37DF" w14:textId="6DF0E19F" w:rsidR="00755772" w:rsidRPr="003D28E1" w:rsidRDefault="009628C1" w:rsidP="00F72475">
      <w:pPr>
        <w:pStyle w:val="ListParagraph"/>
        <w:numPr>
          <w:ilvl w:val="0"/>
          <w:numId w:val="42"/>
        </w:numPr>
      </w:pPr>
      <w:r w:rsidRPr="003D28E1">
        <w:t xml:space="preserve">Know who </w:t>
      </w:r>
      <w:r w:rsidR="00B176D4" w:rsidRPr="003D28E1">
        <w:t>you can ask for</w:t>
      </w:r>
      <w:r w:rsidRPr="003D28E1">
        <w:t xml:space="preserve"> supp</w:t>
      </w:r>
      <w:r w:rsidR="00B176D4" w:rsidRPr="003D28E1">
        <w:t>ort.</w:t>
      </w:r>
    </w:p>
    <w:p w14:paraId="6AA53DE6" w14:textId="4D0C93A9" w:rsidR="00755772" w:rsidRPr="003D28E1" w:rsidRDefault="009628C1" w:rsidP="00F72475">
      <w:pPr>
        <w:pStyle w:val="ListParagraph"/>
        <w:numPr>
          <w:ilvl w:val="0"/>
          <w:numId w:val="42"/>
        </w:numPr>
      </w:pPr>
      <w:r w:rsidRPr="003D28E1">
        <w:t xml:space="preserve">Take time after the session to release </w:t>
      </w:r>
      <w:r w:rsidR="00E65DFC" w:rsidRPr="003D28E1">
        <w:t xml:space="preserve">emotions that have come up for you in the session.  </w:t>
      </w:r>
    </w:p>
    <w:p w14:paraId="6044A33A" w14:textId="7689A0D2" w:rsidR="00755772" w:rsidRPr="003D28E1" w:rsidRDefault="009628C1" w:rsidP="00F72475">
      <w:pPr>
        <w:pStyle w:val="ListParagraph"/>
        <w:numPr>
          <w:ilvl w:val="0"/>
          <w:numId w:val="42"/>
        </w:numPr>
      </w:pPr>
      <w:r w:rsidRPr="003D28E1">
        <w:t>Have a good nutritious meal after a session and do something grounding and enjoyable.</w:t>
      </w:r>
    </w:p>
    <w:p w14:paraId="4436DFE1" w14:textId="18EB7DBF" w:rsidR="00755772" w:rsidRPr="003D28E1" w:rsidRDefault="00E65DFC" w:rsidP="00F72475">
      <w:pPr>
        <w:pStyle w:val="ListParagraph"/>
        <w:numPr>
          <w:ilvl w:val="0"/>
          <w:numId w:val="42"/>
        </w:numPr>
      </w:pPr>
      <w:r w:rsidRPr="003D28E1">
        <w:t>Taking a</w:t>
      </w:r>
      <w:r w:rsidR="009628C1" w:rsidRPr="003D28E1">
        <w:t xml:space="preserve"> bath, shower</w:t>
      </w:r>
      <w:r w:rsidR="009E1023">
        <w:t>,</w:t>
      </w:r>
      <w:r w:rsidR="009628C1" w:rsidRPr="003D28E1">
        <w:t xml:space="preserve"> or hot tub</w:t>
      </w:r>
      <w:r w:rsidRPr="003D28E1">
        <w:t xml:space="preserve"> following </w:t>
      </w:r>
      <w:r w:rsidR="00F6707F" w:rsidRPr="003D28E1">
        <w:t xml:space="preserve">a </w:t>
      </w:r>
      <w:r w:rsidRPr="003D28E1">
        <w:t xml:space="preserve">session may be relaxing and calming.  </w:t>
      </w:r>
      <w:r w:rsidR="009628C1" w:rsidRPr="003D28E1">
        <w:t xml:space="preserve"> </w:t>
      </w:r>
    </w:p>
    <w:p w14:paraId="0837A597" w14:textId="1D43B9C4" w:rsidR="00755772" w:rsidRPr="003D28E1" w:rsidRDefault="009628C1" w:rsidP="00F72475">
      <w:pPr>
        <w:pStyle w:val="ListParagraph"/>
        <w:numPr>
          <w:ilvl w:val="0"/>
          <w:numId w:val="42"/>
        </w:numPr>
        <w:rPr>
          <w:b/>
        </w:rPr>
      </w:pPr>
      <w:r w:rsidRPr="003D28E1">
        <w:t>Consider having your own ongoing psychotherapy and/or supervision with another therapist.</w:t>
      </w:r>
    </w:p>
    <w:p w14:paraId="59D84614" w14:textId="77777777" w:rsidR="00755772" w:rsidRPr="003D28E1" w:rsidRDefault="00755772">
      <w:pPr>
        <w:pStyle w:val="Normal1"/>
        <w:widowControl w:val="0"/>
        <w:spacing w:before="3" w:line="276" w:lineRule="auto"/>
        <w:rPr>
          <w:rFonts w:asciiTheme="minorHAnsi" w:eastAsia="Arial" w:hAnsiTheme="minorHAnsi" w:cs="Arial"/>
          <w:b/>
        </w:rPr>
      </w:pPr>
    </w:p>
    <w:p w14:paraId="59055E42" w14:textId="77777777" w:rsidR="00755772" w:rsidRPr="003D28E1" w:rsidRDefault="00755772">
      <w:pPr>
        <w:pStyle w:val="Normal1"/>
        <w:rPr>
          <w:rFonts w:asciiTheme="minorHAnsi" w:eastAsia="Arial" w:hAnsiTheme="minorHAnsi" w:cs="Arial"/>
          <w:b/>
        </w:rPr>
      </w:pPr>
    </w:p>
    <w:p w14:paraId="3DFDE085" w14:textId="77777777" w:rsidR="00755772" w:rsidRPr="003D28E1" w:rsidRDefault="00755772">
      <w:pPr>
        <w:pStyle w:val="Normal1"/>
        <w:widowControl w:val="0"/>
        <w:spacing w:before="3" w:line="276" w:lineRule="auto"/>
        <w:rPr>
          <w:rFonts w:asciiTheme="minorHAnsi" w:eastAsia="Arial" w:hAnsiTheme="minorHAnsi" w:cs="Arial"/>
          <w:b/>
        </w:rPr>
      </w:pPr>
    </w:p>
    <w:p w14:paraId="51DEBBFE" w14:textId="77777777" w:rsidR="00A24CD6" w:rsidRDefault="00A24CD6" w:rsidP="00076802">
      <w:pPr>
        <w:rPr>
          <w:lang w:bidi="ar-SA"/>
        </w:rPr>
      </w:pPr>
      <w:r>
        <w:br w:type="page"/>
      </w:r>
    </w:p>
    <w:p w14:paraId="4841BEF3" w14:textId="70F0EA46" w:rsidR="00A24CD6" w:rsidRDefault="00A24CD6" w:rsidP="00A24CD6">
      <w:pPr>
        <w:pStyle w:val="Normal1"/>
        <w:widowControl w:val="0"/>
        <w:spacing w:line="276" w:lineRule="auto"/>
        <w:jc w:val="center"/>
        <w:rPr>
          <w:rFonts w:asciiTheme="minorHAnsi" w:eastAsia="Arial" w:hAnsiTheme="minorHAnsi" w:cs="Arial"/>
          <w:b/>
        </w:rPr>
      </w:pPr>
    </w:p>
    <w:p w14:paraId="6558634F" w14:textId="77777777" w:rsidR="00E11463" w:rsidRDefault="00E11463" w:rsidP="00A24CD6">
      <w:pPr>
        <w:pStyle w:val="Normal1"/>
        <w:widowControl w:val="0"/>
        <w:spacing w:line="276" w:lineRule="auto"/>
        <w:jc w:val="center"/>
        <w:rPr>
          <w:rFonts w:asciiTheme="minorHAnsi" w:eastAsia="Arial" w:hAnsiTheme="minorHAnsi" w:cs="Arial"/>
          <w:b/>
        </w:rPr>
      </w:pPr>
    </w:p>
    <w:p w14:paraId="4F9B204A" w14:textId="18309343" w:rsidR="00755772" w:rsidRDefault="009628C1" w:rsidP="00E11463">
      <w:pPr>
        <w:pStyle w:val="Heading7"/>
      </w:pPr>
      <w:r w:rsidRPr="003D28E1">
        <w:t xml:space="preserve">APPENDIX B: PSILOCYBIN </w:t>
      </w:r>
    </w:p>
    <w:p w14:paraId="3A13944B" w14:textId="4E73E245" w:rsidR="009E1023" w:rsidRDefault="009628C1" w:rsidP="00E11463">
      <w:pPr>
        <w:pStyle w:val="Quote"/>
        <w:rPr>
          <w:highlight w:val="white"/>
        </w:rPr>
      </w:pPr>
      <w:r w:rsidRPr="003D28E1">
        <w:rPr>
          <w:highlight w:val="white"/>
        </w:rPr>
        <w:t>“When we look within ourselves with psilocybin, we discover that we do not have to look outward toward the futile promise of life that circles distant stars in order to still our cosmic loneliness. We should look within; the paths of the heart lead to nearby universes full of life and affection for humanity.”</w:t>
      </w:r>
    </w:p>
    <w:p w14:paraId="66432DC2" w14:textId="38F59A8A" w:rsidR="00755772" w:rsidRPr="003D28E1" w:rsidRDefault="00E11463" w:rsidP="00E11463">
      <w:pPr>
        <w:pStyle w:val="Quote"/>
        <w:rPr>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009E1023">
        <w:rPr>
          <w:highlight w:val="white"/>
        </w:rPr>
        <w:t>~</w:t>
      </w:r>
      <w:r w:rsidR="009E1023" w:rsidRPr="003D28E1">
        <w:rPr>
          <w:highlight w:val="white"/>
        </w:rPr>
        <w:t xml:space="preserve"> </w:t>
      </w:r>
      <w:hyperlink r:id="rId22">
        <w:r w:rsidR="009628C1" w:rsidRPr="003D28E1">
          <w:rPr>
            <w:highlight w:val="white"/>
          </w:rPr>
          <w:t>Terence McKenna</w:t>
        </w:r>
      </w:hyperlink>
    </w:p>
    <w:p w14:paraId="3A3F5F17" w14:textId="21D76F70" w:rsidR="00755772" w:rsidRPr="003D28E1" w:rsidRDefault="00755772">
      <w:pPr>
        <w:pStyle w:val="Normal1"/>
        <w:widowControl w:val="0"/>
        <w:spacing w:line="276" w:lineRule="auto"/>
        <w:rPr>
          <w:rFonts w:asciiTheme="minorHAnsi" w:eastAsia="Arial" w:hAnsiTheme="minorHAnsi" w:cs="Arial"/>
          <w:b/>
          <w:highlight w:val="white"/>
        </w:rPr>
      </w:pPr>
    </w:p>
    <w:p w14:paraId="163A72A9" w14:textId="5C258A0D" w:rsidR="001A0A8A" w:rsidRPr="003D28E1" w:rsidRDefault="001A0A8A" w:rsidP="00E11463">
      <w:pPr>
        <w:rPr>
          <w:highlight w:val="white"/>
        </w:rPr>
      </w:pPr>
      <w:r w:rsidRPr="003D28E1">
        <w:rPr>
          <w:highlight w:val="white"/>
        </w:rPr>
        <w:t>Psilocybin (4-phosphoryloxy-N,N-dimethyltryptamine) is a tryptamine compound that naturally occurs in species of mushrooms (</w:t>
      </w:r>
      <w:proofErr w:type="spellStart"/>
      <w:r w:rsidRPr="003D28E1">
        <w:rPr>
          <w:i/>
          <w:highlight w:val="white"/>
        </w:rPr>
        <w:t>Psilocybe</w:t>
      </w:r>
      <w:proofErr w:type="spellEnd"/>
      <w:r w:rsidRPr="003D28E1">
        <w:rPr>
          <w:highlight w:val="white"/>
        </w:rPr>
        <w:t xml:space="preserve"> sp.), such as </w:t>
      </w:r>
      <w:r w:rsidRPr="003D28E1">
        <w:rPr>
          <w:i/>
          <w:highlight w:val="white"/>
        </w:rPr>
        <w:t xml:space="preserve">P. </w:t>
      </w:r>
      <w:proofErr w:type="spellStart"/>
      <w:r w:rsidRPr="003D28E1">
        <w:rPr>
          <w:i/>
          <w:highlight w:val="white"/>
        </w:rPr>
        <w:t>cubensis</w:t>
      </w:r>
      <w:proofErr w:type="spellEnd"/>
      <w:r w:rsidRPr="003D28E1">
        <w:rPr>
          <w:highlight w:val="white"/>
        </w:rPr>
        <w:t xml:space="preserve"> and </w:t>
      </w:r>
      <w:r w:rsidRPr="003D28E1">
        <w:rPr>
          <w:i/>
          <w:highlight w:val="white"/>
        </w:rPr>
        <w:t>P. mexicanus</w:t>
      </w:r>
      <w:r w:rsidRPr="003D28E1">
        <w:rPr>
          <w:highlight w:val="white"/>
        </w:rPr>
        <w:t xml:space="preserve">.  Psilocybin was first isolated and identified from </w:t>
      </w:r>
      <w:proofErr w:type="spellStart"/>
      <w:r w:rsidRPr="003D28E1">
        <w:rPr>
          <w:i/>
          <w:highlight w:val="white"/>
        </w:rPr>
        <w:t>Psilocybe</w:t>
      </w:r>
      <w:proofErr w:type="spellEnd"/>
      <w:r w:rsidRPr="003D28E1">
        <w:rPr>
          <w:i/>
          <w:highlight w:val="white"/>
        </w:rPr>
        <w:t xml:space="preserve"> </w:t>
      </w:r>
      <w:proofErr w:type="spellStart"/>
      <w:r w:rsidRPr="003D28E1">
        <w:rPr>
          <w:i/>
          <w:highlight w:val="white"/>
        </w:rPr>
        <w:t>mexicana</w:t>
      </w:r>
      <w:proofErr w:type="spellEnd"/>
      <w:r w:rsidRPr="003D28E1">
        <w:rPr>
          <w:i/>
          <w:highlight w:val="white"/>
        </w:rPr>
        <w:t xml:space="preserve"> </w:t>
      </w:r>
      <w:r w:rsidRPr="003D28E1">
        <w:rPr>
          <w:highlight w:val="white"/>
        </w:rPr>
        <w:t xml:space="preserve">by Albert Hoffman in 1957 </w:t>
      </w:r>
      <w:r w:rsidR="00F40C94" w:rsidRPr="003D28E1">
        <w:rPr>
          <w:rFonts w:cs="Helvetica"/>
        </w:rPr>
        <w:fldChar w:fldCharType="begin"/>
      </w:r>
      <w:r w:rsidR="009B54E1">
        <w:rPr>
          <w:rFonts w:cs="Helvetica"/>
        </w:rPr>
        <w:instrText xml:space="preserve"> ADDIN PAPERS2_CITATIONS &lt;citation&gt;&lt;priority&gt;47&lt;/priority&gt;&lt;uuid&gt;80686CCD-69AE-4D31-81FF-F784C6655B66&lt;/uuid&gt;&lt;publications&gt;&lt;publication&gt;&lt;subtype&gt;400&lt;/subtype&gt;&lt;title&gt;The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s&gt;&lt;cites&gt;&lt;/cites&gt;&lt;/citation&gt;</w:instrText>
      </w:r>
      <w:r w:rsidR="00F40C94" w:rsidRPr="003D28E1">
        <w:rPr>
          <w:rFonts w:cs="Helvetica"/>
        </w:rPr>
        <w:fldChar w:fldCharType="separate"/>
      </w:r>
      <w:r w:rsidR="00F40C94" w:rsidRPr="003D28E1">
        <w:rPr>
          <w:rFonts w:cs="Helvetica"/>
        </w:rPr>
        <w:t>(Passie, Seifert, Schneider, &amp; Emrich, 2002)</w:t>
      </w:r>
      <w:r w:rsidR="00F40C94" w:rsidRPr="003D28E1">
        <w:rPr>
          <w:rFonts w:cs="Helvetica"/>
        </w:rPr>
        <w:fldChar w:fldCharType="end"/>
      </w:r>
      <w:r w:rsidRPr="003D28E1">
        <w:rPr>
          <w:highlight w:val="white"/>
        </w:rPr>
        <w:fldChar w:fldCharType="begin"/>
      </w:r>
      <w:r w:rsidRPr="003D28E1">
        <w:rPr>
          <w:highlight w:val="white"/>
        </w:rPr>
        <w:instrText xml:space="preserve"> ADDIN EN.CITE &lt;EndNote&gt;&lt;Cite&gt;&lt;Author&gt;Passie&lt;/Author&gt;&lt;Year&gt;2002&lt;/Year&gt;&lt;RecNum&gt;9&lt;/RecNum&gt;&lt;DisplayText&gt;(9)&lt;/DisplayText&gt;&lt;record&gt;&lt;rec-number&gt;9&lt;/rec-number&gt;&lt;foreign-keys&gt;&lt;key app="EN" db-id="0dwt0pareaa5a6etdx1p99ftses92d2d9swx" timestamp="1502791851"&gt;9&lt;/key&gt;&lt;/foreign-keys&gt;&lt;ref-type name="Journal Article"&gt;17&lt;/ref-type&gt;&lt;contributors&gt;&lt;authors&gt;&lt;author&gt;Passie, T.&lt;/author&gt;&lt;author&gt;Seifert, J.&lt;/author&gt;&lt;author&gt;Schneider, U.&lt;/author&gt;&lt;author&gt;Emrich, H. M.&lt;/author&gt;&lt;/authors&gt;&lt;/contributors&gt;&lt;titles&gt;&lt;title&gt;The pharmacology of psilocybin&lt;/title&gt;&lt;secondary-title&gt;Addiction Biology&lt;/secondary-title&gt;&lt;/titles&gt;&lt;periodical&gt;&lt;full-title&gt;Addiction Biology&lt;/full-title&gt;&lt;/periodical&gt;&lt;pages&gt;357-64&lt;/pages&gt;&lt;volume&gt;7&lt;/volume&gt;&lt;number&gt;4&lt;/number&gt;&lt;dates&gt;&lt;year&gt;2002&lt;/year&gt;&lt;/dates&gt;&lt;accession-num&gt;14578010&lt;/accession-num&gt;&lt;work-type&gt;Review&lt;/work-type&gt;&lt;urls&gt;&lt;related-urls&gt;&lt;url&gt;http://ovidsp.ovid.com/ovidweb.cgi?T=JS&amp;amp;CSC=Y&amp;amp;NEWS=N&amp;amp;PAGE=fulltext&amp;amp;D=med4&amp;amp;AN=14578010&lt;/url&gt;&lt;url&gt;http://wa4py6yj8t.search.serialssolutions.com/?url_ver=Z39.88-2004&amp;amp;rft_val_fmt=info:ofi/fmt:kev:mtx:journal&amp;amp;rfr_id=info:sid/Ovid:med4&amp;amp;rft.genre=article&amp;amp;rft_id=info:doi/&amp;amp;rft_id=info:pmid/14578010&amp;amp;rft.issn=1355-6215&amp;amp;rft.volume=7&amp;amp;rft.issue=4&amp;amp;rft.spage=357&amp;amp;rft.pages=357-64&amp;amp;rft.date=2002&amp;amp;rft.jtitle=Addiction+Biology&amp;amp;rft.atitle=The+pharmacology+of+psilocybin.&amp;amp;rft.aulast=Passie&lt;/url&gt;&lt;/related-urls&gt;&lt;/urls&gt;&lt;remote-database-name&gt;MEDLINE&lt;/remote-database-name&gt;&lt;remote-database-provider&gt;Ovid Technologies&lt;/remote-database-provider&gt;&lt;/record&gt;&lt;/Cite&gt;&lt;/EndNote&gt;</w:instrText>
      </w:r>
      <w:r w:rsidRPr="003D28E1">
        <w:rPr>
          <w:highlight w:val="white"/>
        </w:rPr>
        <w:fldChar w:fldCharType="end"/>
      </w:r>
      <w:r w:rsidRPr="003D28E1">
        <w:rPr>
          <w:highlight w:val="white"/>
        </w:rPr>
        <w:t>.</w:t>
      </w:r>
      <w:r w:rsidRPr="003D28E1">
        <w:rPr>
          <w:highlight w:val="white"/>
          <w:vertAlign w:val="superscript"/>
        </w:rPr>
        <w:t xml:space="preserve"> </w:t>
      </w:r>
      <w:r w:rsidRPr="003D28E1">
        <w:rPr>
          <w:highlight w:val="white"/>
        </w:rPr>
        <w:t>Once ingested, psilocybin is converted by the liver into four metabolites, of which psilocin  (4-hydroxy-N,N-dimethyltryptamine) is the main psychoactive compound</w:t>
      </w:r>
      <w:r w:rsidR="00EF2B82" w:rsidRPr="003D28E1">
        <w:rPr>
          <w:highlight w:val="white"/>
        </w:rPr>
        <w:t xml:space="preserve"> </w:t>
      </w:r>
      <w:r w:rsidR="00F40C94" w:rsidRPr="003D28E1">
        <w:rPr>
          <w:rFonts w:cs="Helvetica"/>
        </w:rPr>
        <w:fldChar w:fldCharType="begin"/>
      </w:r>
      <w:r w:rsidR="009B54E1">
        <w:rPr>
          <w:rFonts w:cs="Helvetica"/>
        </w:rPr>
        <w:instrText xml:space="preserve"> ADDIN PAPERS2_CITATIONS &lt;citation&gt;&lt;priority&gt;48&lt;/priority&gt;&lt;uuid&gt;234BBC96-AC7C-4343-944D-4484AC5C5B2D&lt;/uuid&gt;&lt;publications&gt;&lt;publication&gt;&lt;subtype&gt;400&lt;/subtype&gt;&lt;title&gt;The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s&gt;&lt;cites&gt;&lt;/cites&gt;&lt;/citation&gt;</w:instrText>
      </w:r>
      <w:r w:rsidR="00F40C94" w:rsidRPr="003D28E1">
        <w:rPr>
          <w:rFonts w:cs="Helvetica"/>
        </w:rPr>
        <w:fldChar w:fldCharType="separate"/>
      </w:r>
      <w:r w:rsidR="00F40C94" w:rsidRPr="003D28E1">
        <w:rPr>
          <w:rFonts w:cs="Helvetica"/>
        </w:rPr>
        <w:t>(Passie et al., 2002)</w:t>
      </w:r>
      <w:r w:rsidR="00F40C94" w:rsidRPr="003D28E1">
        <w:rPr>
          <w:rFonts w:cs="Helvetica"/>
        </w:rPr>
        <w:fldChar w:fldCharType="end"/>
      </w:r>
      <w:r w:rsidRPr="003D28E1">
        <w:rPr>
          <w:highlight w:val="white"/>
        </w:rPr>
        <w:t xml:space="preserve">. For the sake of simplicity and consistency with prior studies, the term psilocybin will be used in this protocol to indicate both the ingested and active substances. </w:t>
      </w:r>
    </w:p>
    <w:p w14:paraId="5B4D6CAC" w14:textId="3A9CDFD8" w:rsidR="001A0A8A" w:rsidRPr="003D28E1" w:rsidRDefault="001A0A8A" w:rsidP="00E11463">
      <w:pPr>
        <w:rPr>
          <w:highlight w:val="white"/>
        </w:rPr>
      </w:pPr>
      <w:r w:rsidRPr="003D28E1">
        <w:rPr>
          <w:highlight w:val="white"/>
        </w:rPr>
        <w:t>Acutely, psilocybin causes profound dose-related alterations in perceptions, emotion and thought in humans, leading to its classification as a hallucinogen or psychedelic drug</w:t>
      </w:r>
      <w:r w:rsidR="002D272F" w:rsidRPr="003D28E1">
        <w:rPr>
          <w:highlight w:val="white"/>
        </w:rPr>
        <w:t xml:space="preserve"> </w:t>
      </w:r>
      <w:r w:rsidR="00F40C94" w:rsidRPr="003D28E1">
        <w:rPr>
          <w:rFonts w:cs="Helvetica"/>
        </w:rPr>
        <w:fldChar w:fldCharType="begin"/>
      </w:r>
      <w:r w:rsidR="009B54E1">
        <w:rPr>
          <w:rFonts w:cs="Helvetica"/>
        </w:rPr>
        <w:instrText xml:space="preserve"> ADDIN PAPERS2_CITATIONS &lt;citation&gt;&lt;priority&gt;49&lt;/priority&gt;&lt;uuid&gt;7E6BDF8B-04E6-4EE7-ADD8-EE2309DBEE8E&lt;/uuid&gt;&lt;publications&gt;&lt;publication&gt;&lt;subtype&gt;400&lt;/subtype&gt;&lt;title&gt;The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s&gt;&lt;cites&gt;&lt;/cites&gt;&lt;/citation&gt;</w:instrText>
      </w:r>
      <w:r w:rsidR="00F40C94" w:rsidRPr="003D28E1">
        <w:rPr>
          <w:rFonts w:cs="Helvetica"/>
        </w:rPr>
        <w:fldChar w:fldCharType="separate"/>
      </w:r>
      <w:r w:rsidR="00F40C94" w:rsidRPr="003D28E1">
        <w:rPr>
          <w:rFonts w:cs="Helvetica"/>
        </w:rPr>
        <w:t>(Passie et al., 2002)</w:t>
      </w:r>
      <w:r w:rsidR="00F40C94" w:rsidRPr="003D28E1">
        <w:rPr>
          <w:rFonts w:cs="Helvetica"/>
        </w:rPr>
        <w:fldChar w:fldCharType="end"/>
      </w:r>
      <w:r w:rsidRPr="003D28E1">
        <w:rPr>
          <w:highlight w:val="white"/>
        </w:rPr>
        <w:t>. The psychedelic effects of oral psilocybin begin about 30 minutes after ingestion, peak after another 1-2 hours, and last another 1-2 hours more</w:t>
      </w:r>
      <w:r w:rsidR="002D272F" w:rsidRPr="003D28E1">
        <w:rPr>
          <w:highlight w:val="white"/>
        </w:rPr>
        <w:t xml:space="preserve"> </w:t>
      </w:r>
      <w:r w:rsidR="00F40C94" w:rsidRPr="003D28E1">
        <w:rPr>
          <w:rFonts w:cs="Helvetica"/>
        </w:rPr>
        <w:fldChar w:fldCharType="begin"/>
      </w:r>
      <w:r w:rsidR="009B54E1">
        <w:rPr>
          <w:rFonts w:cs="Helvetica"/>
        </w:rPr>
        <w:instrText xml:space="preserve"> ADDIN PAPERS2_CITATIONS &lt;citation&gt;&lt;priority&gt;50&lt;/priority&gt;&lt;uuid&gt;24500050-4C2D-4651-9B26-833483987FA1&lt;/uuid&gt;&lt;publications&gt;&lt;publication&gt;&lt;subtype&gt;400&lt;/subtype&gt;&lt;title&gt;The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s&gt;&lt;cites&gt;&lt;/cites&gt;&lt;/citation&gt;</w:instrText>
      </w:r>
      <w:r w:rsidR="00F40C94" w:rsidRPr="003D28E1">
        <w:rPr>
          <w:rFonts w:cs="Helvetica"/>
        </w:rPr>
        <w:fldChar w:fldCharType="separate"/>
      </w:r>
      <w:r w:rsidR="00F40C94" w:rsidRPr="003D28E1">
        <w:rPr>
          <w:rFonts w:cs="Helvetica"/>
        </w:rPr>
        <w:t>(Nichols, 2004; Passie et al., 2002)</w:t>
      </w:r>
      <w:r w:rsidR="00F40C94" w:rsidRPr="003D28E1">
        <w:rPr>
          <w:rFonts w:cs="Helvetica"/>
        </w:rPr>
        <w:fldChar w:fldCharType="end"/>
      </w:r>
      <w:r w:rsidRPr="003D28E1">
        <w:rPr>
          <w:highlight w:val="white"/>
        </w:rPr>
        <w:t xml:space="preserve">. The oral bioavailability in humans is 50%, with about 20% variability </w:t>
      </w:r>
      <w:r w:rsidR="00F40C94" w:rsidRPr="003D28E1">
        <w:rPr>
          <w:rFonts w:cs="Helvetica"/>
        </w:rPr>
        <w:fldChar w:fldCharType="begin"/>
      </w:r>
      <w:r w:rsidR="009B54E1">
        <w:rPr>
          <w:rFonts w:cs="Helvetica"/>
        </w:rPr>
        <w:instrText xml:space="preserve"> ADDIN PAPERS2_CITATIONS &lt;citation&gt;&lt;priority&gt;51&lt;/priority&gt;&lt;uuid&gt;136EF15F-4610-4266-871D-0F43E45D3F08&lt;/uuid&gt;&lt;publications&gt;&lt;publication&gt;&lt;subtype&gt;400&lt;/subtype&gt;&lt;title&gt;Distribution patterns of 14-C-psilocin in the brains of various animals.&lt;/title&gt;&lt;url&gt;http://eutils.ncbi.nlm.nih.gov/entrez/eutils/elink.fcgi?dbfrom=pubmed&amp;amp;id=4454947&amp;amp;retmode=ref&amp;amp;cmd=prlinks&lt;/url&gt;&lt;volume&gt;16&lt;/volume&gt;&lt;publication_date&gt;99197403001200000000220000&lt;/publication_date&gt;&lt;uuid&gt;6CAAF175-6DF9-4111-A3E6-B1404BC4DB77&lt;/uuid&gt;&lt;type&gt;400&lt;/type&gt;&lt;number&gt;1&lt;/number&gt;&lt;startpage&gt;64&lt;/startpage&gt;&lt;endpage&gt;66&lt;/endpage&gt;&lt;bundle&gt;&lt;publication&gt;&lt;title&gt;Activitas nervosa superior&lt;/title&gt;&lt;uuid&gt;BED1D931-2C21-4D59-8256-60BD04329FA2&lt;/uuid&gt;&lt;subtype&gt;-100&lt;/subtype&gt;&lt;type&gt;-100&lt;/type&gt;&lt;/publication&gt;&lt;/bundle&gt;&lt;authors&gt;&lt;author&gt;&lt;lastName&gt;Hopf&lt;/lastName&gt;&lt;firstName&gt;A&lt;/firstName&gt;&lt;/author&gt;&lt;author&gt;&lt;lastName&gt;Eckert&lt;/lastName&gt;&lt;firstName&gt;H&lt;/firstName&gt;&lt;/author&gt;&lt;/authors&gt;&lt;/publication&gt;&lt;publication&gt;&lt;subtype&gt;400&lt;/subtype&gt;&lt;title&gt;Determination of psilocin and 4-hydroxyindole-3-acetic acid in plasma by HPLC-ECD and pharmacokinetic profiles of oral and intravenous psilocybin in man&lt;/title&gt;&lt;url&gt;https://linkinghub.elsevier.com/retrieve/pii/S0031686597000149&lt;/url&gt;&lt;volume&gt;72&lt;/volume&gt;&lt;publication_date&gt;99199706011200000000222000&lt;/publication_date&gt;&lt;uuid&gt;8AED3F7A-80A0-4800-9C30-3DB0E9609D2C&lt;/uuid&gt;&lt;type&gt;400&lt;/type&gt;&lt;number&gt;3&lt;/number&gt;&lt;doi&gt;10.1016/S0031-6865(97)00014-9&lt;/doi&gt;&lt;institution&gt;University of Bern, Bern, Switzerland&lt;/institution&gt;&lt;startpage&gt;175&lt;/startpage&gt;&lt;endpage&gt;184&lt;/endpage&gt;&lt;bundle&gt;&lt;publication&gt;&lt;title&gt;Pharmaceutica Acta Helvetiae&lt;/title&gt;&lt;uuid&gt;FB5A5399-DEAE-4454-BBFF-255F5B5BEF73&lt;/uuid&gt;&lt;subtype&gt;-100&lt;/subtype&gt;&lt;type&gt;-100&lt;/type&gt;&lt;/publication&gt;&lt;/bundle&gt;&lt;authors&gt;&lt;author&gt;&lt;lastName&gt;Hasler&lt;/lastName&gt;&lt;firstName&gt;F&lt;/firstName&gt;&lt;/author&gt;&lt;author&gt;&lt;lastName&gt;Bourquin&lt;/lastName&gt;&lt;firstName&gt;D&lt;/firstName&gt;&lt;/author&gt;&lt;author&gt;&lt;lastName&gt;Brenneisen&lt;/lastName&gt;&lt;firstName&gt;R&lt;/firstName&gt;&lt;/author&gt;&lt;author&gt;&lt;lastName&gt;Bär&lt;/lastName&gt;&lt;firstName&gt;T&lt;/firstName&gt;&lt;/author&gt;&lt;author&gt;&lt;lastName&gt;Vollenweider&lt;/lastName&gt;&lt;firstName&gt;F&lt;/firstName&gt;&lt;middleNames&gt;X&lt;/middleNames&gt;&lt;/author&gt;&lt;/authors&gt;&lt;/publication&gt;&lt;/publications&gt;&lt;cites&gt;&lt;/cites&gt;&lt;/citation&gt;</w:instrText>
      </w:r>
      <w:r w:rsidR="00F40C94" w:rsidRPr="003D28E1">
        <w:rPr>
          <w:rFonts w:cs="Helvetica"/>
        </w:rPr>
        <w:fldChar w:fldCharType="separate"/>
      </w:r>
      <w:r w:rsidR="00F40C94" w:rsidRPr="003D28E1">
        <w:rPr>
          <w:rFonts w:cs="Helvetica"/>
        </w:rPr>
        <w:t>(Hasler, Bourquin, Brenneisen, Bär, &amp; Vollenweider, 1997; Hopf &amp; Eckert, 1974)</w:t>
      </w:r>
      <w:r w:rsidR="00F40C94" w:rsidRPr="003D28E1">
        <w:rPr>
          <w:rFonts w:cs="Helvetica"/>
        </w:rPr>
        <w:fldChar w:fldCharType="end"/>
      </w:r>
      <w:r w:rsidRPr="003D28E1">
        <w:rPr>
          <w:highlight w:val="white"/>
        </w:rPr>
        <w:t xml:space="preserve">. It can be administered intravenously with a much shorter half-life and duration of subjective effects, 20 and 15-30 minutes, respectively. Once in the bloodstream, psilocybin and its metabolites are renally cleared </w:t>
      </w:r>
      <w:r w:rsidR="00F40C94" w:rsidRPr="003D28E1">
        <w:rPr>
          <w:rFonts w:cs="Helvetica"/>
        </w:rPr>
        <w:fldChar w:fldCharType="begin"/>
      </w:r>
      <w:r w:rsidR="009B54E1">
        <w:rPr>
          <w:rFonts w:cs="Helvetica"/>
        </w:rPr>
        <w:instrText xml:space="preserve"> ADDIN PAPERS2_CITATIONS &lt;citation&gt;&lt;priority&gt;52&lt;/priority&gt;&lt;uuid&gt;84CAE644-C475-45F5-BA87-6A6C8CEC5F71&lt;/uuid&gt;&lt;publications&gt;&lt;publication&gt;&lt;subtype&gt;400&lt;/subtype&gt;&lt;title&gt;The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s&gt;&lt;cites&gt;&lt;/cites&gt;&lt;/citation&gt;</w:instrText>
      </w:r>
      <w:r w:rsidR="00F40C94" w:rsidRPr="003D28E1">
        <w:rPr>
          <w:rFonts w:cs="Helvetica"/>
        </w:rPr>
        <w:fldChar w:fldCharType="separate"/>
      </w:r>
      <w:r w:rsidR="00F40C94" w:rsidRPr="003D28E1">
        <w:rPr>
          <w:rFonts w:cs="Helvetica"/>
        </w:rPr>
        <w:t>(Passie et al., 2002)</w:t>
      </w:r>
      <w:r w:rsidR="00F40C94" w:rsidRPr="003D28E1">
        <w:rPr>
          <w:rFonts w:cs="Helvetica"/>
        </w:rPr>
        <w:fldChar w:fldCharType="end"/>
      </w:r>
      <w:r w:rsidRPr="003D28E1">
        <w:rPr>
          <w:highlight w:val="white"/>
        </w:rPr>
        <w:fldChar w:fldCharType="begin">
          <w:fldData xml:space="preserve">PEVuZE5vdGU+PENpdGU+PEF1dGhvcj5QYXNzaWU8L0F1dGhvcj48WWVhcj4yMDAyPC9ZZWFyPjxS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</w:fldData>
        </w:fldChar>
      </w:r>
      <w:r w:rsidRPr="003D28E1">
        <w:rPr>
          <w:highlight w:val="white"/>
        </w:rPr>
        <w:instrText xml:space="preserve"> ADDIN EN.CITE </w:instrText>
      </w:r>
      <w:r w:rsidRPr="003D28E1">
        <w:rPr>
          <w:highlight w:val="white"/>
        </w:rPr>
        <w:fldChar w:fldCharType="begin">
          <w:fldData xml:space="preserve">PEVuZE5vdGU+PENpdGU+PEF1dGhvcj5QYXNzaWU8L0F1dGhvcj48WWVhcj4yMDAyPC9ZZWFyPjxS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</w:fldData>
        </w:fldChar>
      </w:r>
      <w:r w:rsidRPr="003D28E1">
        <w:rPr>
          <w:highlight w:val="white"/>
        </w:rPr>
        <w:instrText xml:space="preserve"> ADDIN EN.CITE.DATA </w:instrText>
      </w:r>
      <w:r w:rsidRPr="003D28E1">
        <w:rPr>
          <w:highlight w:val="white"/>
        </w:rPr>
      </w:r>
      <w:r w:rsidRPr="003D28E1">
        <w:rPr>
          <w:highlight w:val="white"/>
        </w:rPr>
        <w:fldChar w:fldCharType="end"/>
      </w:r>
      <w:r w:rsidRPr="003D28E1">
        <w:rPr>
          <w:highlight w:val="white"/>
        </w:rPr>
      </w:r>
      <w:r w:rsidRPr="003D28E1">
        <w:rPr>
          <w:highlight w:val="white"/>
        </w:rPr>
        <w:fldChar w:fldCharType="end"/>
      </w:r>
      <w:r w:rsidRPr="003D28E1">
        <w:rPr>
          <w:highlight w:val="white"/>
        </w:rPr>
        <w:t xml:space="preserve">. </w:t>
      </w:r>
    </w:p>
    <w:p w14:paraId="60DAE797" w14:textId="36C625DE" w:rsidR="001A0A8A" w:rsidRPr="003D28E1" w:rsidRDefault="001A0A8A" w:rsidP="00E11463">
      <w:pPr>
        <w:rPr>
          <w:highlight w:val="white"/>
        </w:rPr>
      </w:pPr>
      <w:r w:rsidRPr="003D28E1">
        <w:rPr>
          <w:highlight w:val="white"/>
        </w:rPr>
        <w:t>Psilocybin acts primarily as an agonist of serotonergic receptors, particularly presynaptic 5-HT</w:t>
      </w:r>
      <w:r w:rsidRPr="003D28E1">
        <w:rPr>
          <w:highlight w:val="white"/>
          <w:vertAlign w:val="subscript"/>
        </w:rPr>
        <w:t>2A</w:t>
      </w:r>
      <w:r w:rsidRPr="003D28E1">
        <w:rPr>
          <w:highlight w:val="white"/>
        </w:rPr>
        <w:t xml:space="preserve"> and 5-HT</w:t>
      </w:r>
      <w:r w:rsidRPr="003D28E1">
        <w:rPr>
          <w:highlight w:val="white"/>
          <w:vertAlign w:val="subscript"/>
        </w:rPr>
        <w:t>1A</w:t>
      </w:r>
      <w:r w:rsidRPr="003D28E1">
        <w:rPr>
          <w:highlight w:val="white"/>
        </w:rPr>
        <w:t xml:space="preserve"> receptors </w:t>
      </w:r>
      <w:r w:rsidR="00F40C94" w:rsidRPr="003D28E1">
        <w:rPr>
          <w:rFonts w:cs="Helvetica"/>
        </w:rPr>
        <w:fldChar w:fldCharType="begin"/>
      </w:r>
      <w:r w:rsidR="009B54E1">
        <w:rPr>
          <w:rFonts w:cs="Helvetica"/>
        </w:rPr>
        <w:instrText xml:space="preserve"> ADDIN PAPERS2_CITATIONS &lt;citation&gt;&lt;priority&gt;53&lt;/priority&gt;&lt;uuid&gt;86A28BE0-7D4B-4C63-BC43-2B7C541A6DE7&lt;/uuid&gt;&lt;publications&gt;&lt;publication&gt;&lt;subtype&gt;400&lt;/subtype&gt;&lt;title&gt;The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gt;&lt;subtype&gt;400&lt;/subtype&gt;&lt;publisher&gt;Nature Publishing Group&lt;/publisher&gt;&lt;title&gt;The neurobiology of psychedelic drugs: implications for the treatment of mood disorders&lt;/title&gt;&lt;url&gt;http://dx.doi.org/10.1038/nrn2884&lt;/url&gt;&lt;volume&gt;11&lt;/volume&gt;&lt;publication_date&gt;99201008111200000000222000&lt;/publication_date&gt;&lt;uuid&gt;A81A40F3-9E3A-4B03-A159-04E268E2A07B&lt;/uuid&gt;&lt;type&gt;400&lt;/type&gt;&lt;number&gt;9&lt;/number&gt;&lt;citekey&gt;Vollenweider:2010cx&lt;/citekey&gt;&lt;doi&gt;10.1038/nrn2884&lt;/doi&gt;&lt;startpage&gt;642&lt;/startpage&gt;&lt;endpage&gt;651&lt;/endpage&gt;&lt;bundle&gt;&lt;publication&gt;&lt;title&gt;Nature Publishing Group&lt;/title&gt;&lt;uuid&gt;9A80E689-54B7-4A51-B159-A67061C39056&lt;/uuid&gt;&lt;subtype&gt;-100&lt;/subtype&gt;&lt;publisher&gt;Nature Publishing Group&lt;/publisher&gt;&lt;type&gt;-100&lt;/type&gt;&lt;/publication&gt;&lt;/bundle&gt;&lt;authors&gt;&lt;author&gt;&lt;lastName&gt;Vollenweider&lt;/lastName&gt;&lt;firstName&gt;Franz&lt;/firstName&gt;&lt;middleNames&gt;X&lt;/middleNames&gt;&lt;/author&gt;&lt;author&gt;&lt;lastName&gt;Kometer&lt;/lastName&gt;&lt;firstName&gt;Michael&lt;/firstName&gt;&lt;/author&gt;&lt;/authors&gt;&lt;/publication&gt;&lt;/publications&gt;&lt;cites&gt;&lt;/cites&gt;&lt;/citation&gt;</w:instrText>
      </w:r>
      <w:r w:rsidR="00F40C94" w:rsidRPr="003D28E1">
        <w:rPr>
          <w:rFonts w:cs="Helvetica"/>
        </w:rPr>
        <w:fldChar w:fldCharType="separate"/>
      </w:r>
      <w:r w:rsidR="00F40C94" w:rsidRPr="003D28E1">
        <w:rPr>
          <w:rFonts w:cs="Helvetica"/>
        </w:rPr>
        <w:t>(Nichols, 2004; Passie et al., 2002; Vollenweider &amp; Kometer, 2010)</w:t>
      </w:r>
      <w:r w:rsidR="00F40C94" w:rsidRPr="003D28E1">
        <w:rPr>
          <w:rFonts w:cs="Helvetica"/>
        </w:rPr>
        <w:fldChar w:fldCharType="end"/>
      </w:r>
      <w:r w:rsidRPr="003D28E1">
        <w:rPr>
          <w:highlight w:val="white"/>
        </w:rPr>
        <w:fldChar w:fldCharType="begin">
          <w:fldData xml:space="preserve">PEVuZE5vdGU+PENpdGU+PEF1dGhvcj5OaWNob2xzPC9BdXRob3I+PFllYXI+MjAwNDwvWWVhcj48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</w:fldData>
        </w:fldChar>
      </w:r>
      <w:r w:rsidRPr="003D28E1">
        <w:rPr>
          <w:highlight w:val="white"/>
        </w:rPr>
        <w:instrText xml:space="preserve"> ADDIN EN.CITE </w:instrText>
      </w:r>
      <w:r w:rsidRPr="003D28E1">
        <w:rPr>
          <w:highlight w:val="white"/>
        </w:rPr>
        <w:fldChar w:fldCharType="begin">
          <w:fldData xml:space="preserve">PEVuZE5vdGU+PENpdGU+PEF1dGhvcj5OaWNob2xzPC9BdXRob3I+PFllYXI+MjAwNDwvWWVhcj48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</w:fldData>
        </w:fldChar>
      </w:r>
      <w:r w:rsidRPr="003D28E1">
        <w:rPr>
          <w:highlight w:val="white"/>
        </w:rPr>
        <w:instrText xml:space="preserve"> ADDIN EN.CITE.DATA </w:instrText>
      </w:r>
      <w:r w:rsidRPr="003D28E1">
        <w:rPr>
          <w:highlight w:val="white"/>
        </w:rPr>
      </w:r>
      <w:r w:rsidRPr="003D28E1">
        <w:rPr>
          <w:highlight w:val="white"/>
        </w:rPr>
        <w:fldChar w:fldCharType="end"/>
      </w:r>
      <w:r w:rsidRPr="003D28E1">
        <w:rPr>
          <w:highlight w:val="white"/>
        </w:rPr>
      </w:r>
      <w:r w:rsidRPr="003D28E1">
        <w:rPr>
          <w:highlight w:val="white"/>
        </w:rPr>
        <w:fldChar w:fldCharType="end"/>
      </w:r>
      <w:r w:rsidRPr="003D28E1">
        <w:rPr>
          <w:highlight w:val="white"/>
        </w:rPr>
        <w:t>. Activation of 5-HT</w:t>
      </w:r>
      <w:r w:rsidRPr="003D28E1">
        <w:rPr>
          <w:highlight w:val="white"/>
          <w:vertAlign w:val="subscript"/>
        </w:rPr>
        <w:t>2A</w:t>
      </w:r>
      <w:r w:rsidRPr="003D28E1">
        <w:rPr>
          <w:highlight w:val="white"/>
        </w:rPr>
        <w:t xml:space="preserve"> receptors is believed to be the source of </w:t>
      </w:r>
      <w:proofErr w:type="spellStart"/>
      <w:r w:rsidRPr="003D28E1">
        <w:rPr>
          <w:highlight w:val="white"/>
        </w:rPr>
        <w:t>hallucinogenesis</w:t>
      </w:r>
      <w:proofErr w:type="spellEnd"/>
      <w:r w:rsidRPr="003D28E1">
        <w:rPr>
          <w:highlight w:val="white"/>
        </w:rPr>
        <w:t xml:space="preserve">, as </w:t>
      </w:r>
      <w:proofErr w:type="spellStart"/>
      <w:r w:rsidR="00E536A6">
        <w:rPr>
          <w:highlight w:val="white"/>
        </w:rPr>
        <w:t>k</w:t>
      </w:r>
      <w:r w:rsidRPr="003D28E1">
        <w:rPr>
          <w:highlight w:val="white"/>
        </w:rPr>
        <w:t>etanserin</w:t>
      </w:r>
      <w:proofErr w:type="spellEnd"/>
      <w:r w:rsidRPr="003D28E1">
        <w:rPr>
          <w:highlight w:val="white"/>
        </w:rPr>
        <w:t>, a selective 5-HT</w:t>
      </w:r>
      <w:r w:rsidRPr="003D28E1">
        <w:rPr>
          <w:highlight w:val="white"/>
          <w:vertAlign w:val="subscript"/>
        </w:rPr>
        <w:t>2A</w:t>
      </w:r>
      <w:r w:rsidRPr="003D28E1">
        <w:rPr>
          <w:highlight w:val="white"/>
        </w:rPr>
        <w:t xml:space="preserve"> receptor antagonist, blocks the psychotomimetic effects of psilocybin </w:t>
      </w:r>
      <w:r w:rsidR="00F40C94" w:rsidRPr="003D28E1">
        <w:rPr>
          <w:rFonts w:cs="Helvetica"/>
        </w:rPr>
        <w:fldChar w:fldCharType="begin"/>
      </w:r>
      <w:r w:rsidR="009B54E1">
        <w:rPr>
          <w:rFonts w:cs="Helvetica"/>
        </w:rPr>
        <w:instrText xml:space="preserve"> ADDIN PAPERS2_CITATIONS &lt;citation&gt;&lt;priority&gt;54&lt;/priority&gt;&lt;uuid&gt;FDE4037B-6E13-4A6D-8BF4-BE7E1194698C&lt;/uuid&gt;&lt;publications&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gt;&lt;subtype&gt;400&lt;/subtype&gt;&lt;title&gt;Psilocybin induces schizophrenia-like psychosis in humans via a serotonin-2 agonist action.&lt;/title&gt;&lt;url&gt;http://eutils.ncbi.nlm.nih.gov/entrez/eutils/elink.fcgi?dbfrom=pubmed&amp;amp;id=9875725&amp;amp;retmode=ref&amp;amp;cmd=prlinks&lt;/url&gt;&lt;volume&gt;9&lt;/volume&gt;&lt;publication_date&gt;99199812011200000000222000&lt;/publication_date&gt;&lt;uuid&gt;D106194D-AB2F-40AA-9491-F1ABBCBA5E89&lt;/uuid&gt;&lt;type&gt;400&lt;/type&gt;&lt;number&gt;17&lt;/number&gt;&lt;citekey&gt;Vollenweider:1998uh&lt;/citekey&gt;&lt;institution&gt;Research Department, Psychiatric University Hospital Zürich, Switzerland.&lt;/institution&gt;&lt;startpage&gt;3897&lt;/startpage&gt;&lt;endpage&gt;3902&lt;/endpage&gt;&lt;bundle&gt;&lt;publication&gt;&lt;title&gt;Neuroreport&lt;/title&gt;&lt;uuid&gt;05DE3E8A-787E-45DC-A619-02BDA5720A9E&lt;/uuid&gt;&lt;subtype&gt;-100&lt;/subtype&gt;&lt;type&gt;-100&lt;/type&gt;&lt;/publication&gt;&lt;/bundle&gt;&lt;authors&gt;&lt;author&gt;&lt;lastName&gt;Vollenweider&lt;/lastName&gt;&lt;firstName&gt;F&lt;/firstName&gt;&lt;middleNames&gt;X&lt;/middleNames&gt;&lt;/author&gt;&lt;author&gt;&lt;lastName&gt;Vollenweider-Scherpenhuyzen&lt;/lastName&gt;&lt;firstName&gt;M&lt;/firstName&gt;&lt;middleNames&gt;F&lt;/middleNames&gt;&lt;/author&gt;&lt;author&gt;&lt;lastName&gt;Bäbler&lt;/lastName&gt;&lt;firstName&gt;A&lt;/firstName&gt;&lt;/author&gt;&lt;author&gt;&lt;lastName&gt;Vogel&lt;/lastName&gt;&lt;firstName&gt;H&lt;/firstName&gt;&lt;/author&gt;&lt;author&gt;&lt;lastName&gt;Hell&lt;/lastName&gt;&lt;firstName&gt;D&lt;/firstName&gt;&lt;/author&gt;&lt;/authors&gt;&lt;/publication&gt;&lt;/publications&gt;&lt;cites&gt;&lt;/cites&gt;&lt;/citation&gt;</w:instrText>
      </w:r>
      <w:r w:rsidR="00F40C94" w:rsidRPr="003D28E1">
        <w:rPr>
          <w:rFonts w:cs="Helvetica"/>
        </w:rPr>
        <w:fldChar w:fldCharType="separate"/>
      </w:r>
      <w:r w:rsidR="00F40C94" w:rsidRPr="003D28E1">
        <w:rPr>
          <w:rFonts w:cs="Helvetica"/>
        </w:rPr>
        <w:t>(Nichols, 2004; Vollenweider, Vollenweider-Scherpenhuyzen, Bäbler, Vogel, &amp; Hell, 1998)</w:t>
      </w:r>
      <w:r w:rsidR="00F40C94" w:rsidRPr="003D28E1">
        <w:rPr>
          <w:rFonts w:cs="Helvetica"/>
        </w:rPr>
        <w:fldChar w:fldCharType="end"/>
      </w:r>
      <w:r w:rsidRPr="003D28E1">
        <w:rPr>
          <w:highlight w:val="white"/>
        </w:rPr>
        <w:t>. Other serotonergic hallucinogens, such as LSD, mescaline, and dimethyltryptamine (DMT), also directly bind 5-HT</w:t>
      </w:r>
      <w:r w:rsidRPr="003D28E1">
        <w:rPr>
          <w:highlight w:val="white"/>
          <w:vertAlign w:val="subscript"/>
        </w:rPr>
        <w:t>2A</w:t>
      </w:r>
      <w:r w:rsidRPr="003D28E1">
        <w:rPr>
          <w:highlight w:val="white"/>
        </w:rPr>
        <w:t xml:space="preserve"> receptors </w:t>
      </w:r>
      <w:r w:rsidR="00F40C94" w:rsidRPr="003D28E1">
        <w:rPr>
          <w:rFonts w:cs="Helvetica"/>
        </w:rPr>
        <w:fldChar w:fldCharType="begin"/>
      </w:r>
      <w:r w:rsidR="009B54E1">
        <w:rPr>
          <w:rFonts w:cs="Helvetica"/>
        </w:rPr>
        <w:instrText xml:space="preserve"> ADDIN PAPERS2_CITATIONS &lt;citation&gt;&lt;priority&gt;55&lt;/priority&gt;&lt;uuid&gt;02D3B212-4974-4B02-8299-26C26FD9B0F6&lt;/uuid&gt;&lt;publications&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s&gt;&lt;cites&gt;&lt;/cites&gt;&lt;/citation&gt;</w:instrText>
      </w:r>
      <w:r w:rsidR="00F40C94" w:rsidRPr="003D28E1">
        <w:rPr>
          <w:rFonts w:cs="Helvetica"/>
        </w:rPr>
        <w:fldChar w:fldCharType="separate"/>
      </w:r>
      <w:r w:rsidR="00F40C94" w:rsidRPr="003D28E1">
        <w:rPr>
          <w:rFonts w:cs="Helvetica"/>
        </w:rPr>
        <w:t>(Nichols, 2004)</w:t>
      </w:r>
      <w:r w:rsidR="00F40C94" w:rsidRPr="003D28E1">
        <w:rPr>
          <w:rFonts w:cs="Helvetica"/>
        </w:rPr>
        <w:fldChar w:fldCharType="end"/>
      </w:r>
      <w:r w:rsidRPr="003D28E1">
        <w:rPr>
          <w:highlight w:val="white"/>
        </w:rPr>
        <w:fldChar w:fldCharType="begin">
          <w:fldData xml:space="preserve">PEVuZE5vdGU+PENpdGU+PEF1dGhvcj5OaWNob2xzPC9BdXRob3I+PFllYXI+MjAwNDwvWWVhcj48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</w:fldData>
        </w:fldChar>
      </w:r>
      <w:r w:rsidRPr="003D28E1">
        <w:rPr>
          <w:highlight w:val="white"/>
        </w:rPr>
        <w:instrText xml:space="preserve"> ADDIN EN.CITE </w:instrText>
      </w:r>
      <w:r w:rsidRPr="003D28E1">
        <w:rPr>
          <w:highlight w:val="white"/>
        </w:rPr>
        <w:fldChar w:fldCharType="begin">
          <w:fldData xml:space="preserve">PEVuZE5vdGU+PENpdGU+PEF1dGhvcj5OaWNob2xzPC9BdXRob3I+PFllYXI+MjAwNDwvWWVhcj48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</w:fldData>
        </w:fldChar>
      </w:r>
      <w:r w:rsidRPr="003D28E1">
        <w:rPr>
          <w:highlight w:val="white"/>
        </w:rPr>
        <w:instrText xml:space="preserve"> ADDIN EN.CITE.DATA </w:instrText>
      </w:r>
      <w:r w:rsidRPr="003D28E1">
        <w:rPr>
          <w:highlight w:val="white"/>
        </w:rPr>
      </w:r>
      <w:r w:rsidRPr="003D28E1">
        <w:rPr>
          <w:highlight w:val="white"/>
        </w:rPr>
        <w:fldChar w:fldCharType="end"/>
      </w:r>
      <w:r w:rsidRPr="003D28E1">
        <w:rPr>
          <w:highlight w:val="white"/>
        </w:rPr>
      </w:r>
      <w:r w:rsidRPr="003D28E1">
        <w:rPr>
          <w:highlight w:val="white"/>
        </w:rPr>
        <w:fldChar w:fldCharType="end"/>
      </w:r>
      <w:r w:rsidRPr="003D28E1">
        <w:rPr>
          <w:highlight w:val="white"/>
        </w:rPr>
        <w:t xml:space="preserve">. However, unlike LSD, psilocybin has no affinity for dopamine D2 receptors though a D2 blocker, such as haloperidol, has been </w:t>
      </w:r>
      <w:r w:rsidRPr="003D28E1">
        <w:rPr>
          <w:highlight w:val="white"/>
        </w:rPr>
        <w:lastRenderedPageBreak/>
        <w:t>shown to reduce the acute effects of psilocybin, indicating known overlap between the serotonergic and dopaminergic circuits in the brain</w:t>
      </w:r>
      <w:r w:rsidR="009E1023">
        <w:rPr>
          <w:highlight w:val="white"/>
        </w:rPr>
        <w:t>.</w:t>
      </w:r>
      <w:r w:rsidRPr="003D28E1">
        <w:rPr>
          <w:highlight w:val="white"/>
        </w:rPr>
        <w:t xml:space="preserve"> </w:t>
      </w:r>
      <w:r w:rsidR="00F40C94" w:rsidRPr="003D28E1">
        <w:rPr>
          <w:rFonts w:cs="Helvetica"/>
        </w:rPr>
        <w:fldChar w:fldCharType="begin"/>
      </w:r>
      <w:r w:rsidR="009B54E1">
        <w:rPr>
          <w:rFonts w:cs="Helvetica"/>
        </w:rPr>
        <w:instrText xml:space="preserve"> ADDIN PAPERS2_CITATIONS &lt;citation&gt;&lt;priority&gt;56&lt;/priority&gt;&lt;uuid&gt;81CEFDE1-3547-4BD0-BA76-C2D4743219CF&lt;/uuid&gt;&lt;publications&gt;&lt;publication&gt;&lt;subtype&gt;400&lt;/subtype&gt;&lt;title&gt;The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gt;&lt;subtype&gt;400&lt;/subtype&gt;&lt;publisher&gt;Nature Publishing Group&lt;/publisher&gt;&lt;title&gt;5-HT modulation of dopamine release in basal ganglia in psilocybin-induced psychosis in man - A PET study with [C-11]raclopride&lt;/title&gt;&lt;url&gt;http://www.nature.com/doifinder/10.1016/S0893-133X(98)00108-0&lt;/url&gt;&lt;volume&gt;20&lt;/volume&gt;&lt;publication_date&gt;99199905001200000000220000&lt;/publication_date&gt;&lt;uuid&gt;72AAA672-3239-4507-BE09-7EA1BC961AE0&lt;/uuid&gt;&lt;type&gt;400&lt;/type&gt;&lt;number&gt;5&lt;/number&gt;&lt;doi&gt;10.1016/S0893-133X(98)00108-0&lt;/doi&gt;&lt;institution&gt;Paul Scherrer Institut, Villigen, Switzerland&lt;/institution&gt;&lt;startpage&gt;424&lt;/startpage&gt;&lt;endpage&gt;433&lt;/endpage&gt;&lt;bundle&gt;&lt;publication&gt;&lt;title&gt;Neuropsychopharmacology&lt;/title&gt;&lt;uuid&gt;7023D72D-369F-4733-9F16-BEF583FED3CD&lt;/uuid&gt;&lt;subtype&gt;-100&lt;/subtype&gt;&lt;publisher&gt;Nature Publishing Group&lt;/publisher&gt;&lt;type&gt;-100&lt;/type&gt;&lt;/publication&gt;&lt;/bundle&gt;&lt;authors&gt;&lt;author&gt;&lt;lastName&gt;Vollenweider&lt;/lastName&gt;&lt;firstName&gt;F&lt;/firstName&gt;&lt;middleNames&gt;X&lt;/middleNames&gt;&lt;/author&gt;&lt;author&gt;&lt;lastName&gt;Vontobel&lt;/lastName&gt;&lt;firstName&gt;P&lt;/firstName&gt;&lt;/author&gt;&lt;author&gt;&lt;lastName&gt;Hell&lt;/lastName&gt;&lt;firstName&gt;D&lt;/firstName&gt;&lt;/author&gt;&lt;author&gt;&lt;lastName&gt;Leenders&lt;/lastName&gt;&lt;firstName&gt;K&lt;/firstName&gt;&lt;middleNames&gt;L&lt;/middleNames&gt;&lt;/author&gt;&lt;/authors&gt;&lt;/publication&gt;&lt;/publications&gt;&lt;cites&gt;&lt;/cites&gt;&lt;/citation&gt;</w:instrText>
      </w:r>
      <w:r w:rsidR="00F40C94" w:rsidRPr="003D28E1">
        <w:rPr>
          <w:rFonts w:cs="Helvetica"/>
        </w:rPr>
        <w:fldChar w:fldCharType="separate"/>
      </w:r>
      <w:r w:rsidR="00F40C94" w:rsidRPr="003D28E1">
        <w:rPr>
          <w:rFonts w:cs="Helvetica"/>
        </w:rPr>
        <w:t>(Passie et al., 2002; Vollenweider, Vontobel, Hell, &amp; Leenders, 1999)</w:t>
      </w:r>
      <w:r w:rsidR="00F40C94" w:rsidRPr="003D28E1">
        <w:rPr>
          <w:rFonts w:cs="Helvetica"/>
        </w:rPr>
        <w:fldChar w:fldCharType="end"/>
      </w:r>
      <w:r w:rsidRPr="003D28E1">
        <w:rPr>
          <w:highlight w:val="white"/>
        </w:rPr>
        <w:fldChar w:fldCharType="begin">
          <w:fldData xml:space="preserve">PEVuZE5vdGU+PENpdGU+PEF1dGhvcj5QYXNzaWU8L0F1dGhvcj48WWVhcj4yMDAyPC9ZZWFyPjxS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</w:fldData>
        </w:fldChar>
      </w:r>
      <w:r w:rsidRPr="003D28E1">
        <w:rPr>
          <w:highlight w:val="white"/>
        </w:rPr>
        <w:instrText xml:space="preserve"> ADDIN EN.CITE </w:instrText>
      </w:r>
      <w:r w:rsidRPr="003D28E1">
        <w:rPr>
          <w:highlight w:val="white"/>
        </w:rPr>
        <w:fldChar w:fldCharType="begin">
          <w:fldData xml:space="preserve">PEVuZE5vdGU+PENpdGU+PEF1dGhvcj5QYXNzaWU8L0F1dGhvcj48WWVhcj4yMDAyPC9ZZWFyPjxS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</w:fldData>
        </w:fldChar>
      </w:r>
      <w:r w:rsidRPr="003D28E1">
        <w:rPr>
          <w:highlight w:val="white"/>
        </w:rPr>
        <w:instrText xml:space="preserve"> ADDIN EN.CITE.DATA </w:instrText>
      </w:r>
      <w:r w:rsidRPr="003D28E1">
        <w:rPr>
          <w:highlight w:val="white"/>
        </w:rPr>
      </w:r>
      <w:r w:rsidRPr="003D28E1">
        <w:rPr>
          <w:highlight w:val="white"/>
        </w:rPr>
        <w:fldChar w:fldCharType="end"/>
      </w:r>
      <w:r w:rsidRPr="003D28E1">
        <w:rPr>
          <w:highlight w:val="white"/>
        </w:rPr>
      </w:r>
      <w:r w:rsidRPr="003D28E1">
        <w:rPr>
          <w:highlight w:val="white"/>
        </w:rPr>
        <w:fldChar w:fldCharType="end"/>
      </w:r>
      <w:r w:rsidRPr="003D28E1">
        <w:rPr>
          <w:highlight w:val="white"/>
        </w:rPr>
        <w:t>.</w:t>
      </w:r>
    </w:p>
    <w:p w14:paraId="610381DC" w14:textId="67FED280" w:rsidR="00E11463" w:rsidRDefault="001A0A8A" w:rsidP="00E11463">
      <w:pPr>
        <w:pStyle w:val="Heading4"/>
        <w:rPr>
          <w:highlight w:val="white"/>
        </w:rPr>
      </w:pPr>
      <w:r w:rsidRPr="003D28E1">
        <w:rPr>
          <w:rFonts w:eastAsia="Arial"/>
          <w:highlight w:val="white"/>
        </w:rPr>
        <w:t xml:space="preserve">Safety of </w:t>
      </w:r>
      <w:r w:rsidR="00750BD0">
        <w:rPr>
          <w:rFonts w:eastAsia="Arial"/>
          <w:highlight w:val="white"/>
        </w:rPr>
        <w:t>P</w:t>
      </w:r>
      <w:r w:rsidRPr="003D28E1">
        <w:rPr>
          <w:rFonts w:eastAsia="Arial"/>
          <w:highlight w:val="white"/>
        </w:rPr>
        <w:t>silocybin</w:t>
      </w:r>
    </w:p>
    <w:p w14:paraId="0C09977A" w14:textId="413673C1" w:rsidR="001A0A8A" w:rsidRPr="003D28E1" w:rsidRDefault="001A0A8A" w:rsidP="00E11463">
      <w:pPr>
        <w:rPr>
          <w:highlight w:val="white"/>
        </w:rPr>
      </w:pPr>
      <w:r w:rsidRPr="003D28E1">
        <w:rPr>
          <w:highlight w:val="white"/>
        </w:rPr>
        <w:t>Psilocybin mushrooms have been used ritually by native peoples in Mexico in religious ceremonies and for healing from as early as 3000 years ago up until the 16</w:t>
      </w:r>
      <w:r w:rsidRPr="003D28E1">
        <w:rPr>
          <w:highlight w:val="white"/>
          <w:vertAlign w:val="superscript"/>
        </w:rPr>
        <w:t>th</w:t>
      </w:r>
      <w:r w:rsidRPr="003D28E1">
        <w:rPr>
          <w:highlight w:val="white"/>
        </w:rPr>
        <w:t xml:space="preserve"> century, after which the Spanish prohibited their use </w:t>
      </w:r>
      <w:r w:rsidR="00F40C94" w:rsidRPr="003D28E1">
        <w:rPr>
          <w:rFonts w:cs="Helvetica"/>
        </w:rPr>
        <w:fldChar w:fldCharType="begin"/>
      </w:r>
      <w:r w:rsidR="009B54E1">
        <w:rPr>
          <w:rFonts w:cs="Helvetica"/>
        </w:rPr>
        <w:instrText xml:space="preserve"> ADDIN PAPERS2_CITATIONS &lt;citation&gt;&lt;priority&gt;57&lt;/priority&gt;&lt;uuid&gt;F03DF42C-2EA3-4F72-8214-B5D4AF16CBFB&lt;/uuid&gt;&lt;publications&gt;&lt;publication&gt;&lt;subtype&gt;0&lt;/subtype&gt;&lt;publisher&gt;Healing Arts Press&lt;/publisher&gt;&lt;title&gt;Plants of the Gods&lt;/title&gt;&lt;url&gt;http://books.google.com/books?id=5lB4QgAACAAJ&amp;amp;dq=intitle:Plants+of+the+Gods&amp;amp;hl=&amp;amp;cd=1&amp;amp;source=gbs_api&lt;/url&gt;&lt;publication_date&gt;99200111011200000000222000&lt;/publication_date&gt;&lt;uuid&gt;02CF6A52-6B15-4BD9-9AAB-B3E680A76C22&lt;/uuid&gt;&lt;type&gt;0&lt;/type&gt;&lt;citekey&gt;Schultes:2001wn&lt;/citekey&gt;&lt;subtitle&gt;Their Sacred, Healing, and Hallucinogenic Powers&lt;/subtitle&gt;&lt;startpage&gt;208&lt;/startpage&gt;&lt;authors&gt;&lt;author&gt;&lt;lastName&gt;Schultes&lt;/lastName&gt;&lt;firstName&gt;Richard&lt;/firstName&gt;&lt;middleNames&gt;Evans&lt;/middleNames&gt;&lt;/author&gt;&lt;author&gt;&lt;lastName&gt;Hofmann&lt;/lastName&gt;&lt;firstName&gt;Albert&lt;/firstName&gt;&lt;/author&gt;&lt;author&gt;&lt;lastName&gt;Rätsch&lt;/lastName&gt;&lt;firstName&gt;Christian&lt;/firstName&gt;&lt;/author&gt;&lt;/authors&gt;&lt;/publication&gt;&lt;/publications&gt;&lt;cites&gt;&lt;/cites&gt;&lt;/citation&gt;</w:instrText>
      </w:r>
      <w:r w:rsidR="00F40C94" w:rsidRPr="003D28E1">
        <w:rPr>
          <w:rFonts w:cs="Helvetica"/>
        </w:rPr>
        <w:fldChar w:fldCharType="separate"/>
      </w:r>
      <w:r w:rsidR="00F40C94" w:rsidRPr="003D28E1">
        <w:rPr>
          <w:rFonts w:cs="Helvetica"/>
        </w:rPr>
        <w:t>(Schultes, Hofmann, &amp; Rätsch, 2001)</w:t>
      </w:r>
      <w:r w:rsidR="00F40C94" w:rsidRPr="003D28E1">
        <w:rPr>
          <w:rFonts w:cs="Helvetica"/>
        </w:rPr>
        <w:fldChar w:fldCharType="end"/>
      </w:r>
      <w:r w:rsidR="00CC6825" w:rsidRPr="003D28E1">
        <w:rPr>
          <w:highlight w:val="white"/>
        </w:rPr>
        <w:t>.</w:t>
      </w:r>
      <w:r w:rsidRPr="003D28E1">
        <w:rPr>
          <w:highlight w:val="white"/>
        </w:rPr>
        <w:t xml:space="preserve"> Historical accounts of psilocybin-associated fatalities involve situations that are clearly compounded by other factors: accidental over-ingestion by a child, concomitant heroin overdose, and psychological disturbance (e.g. jumping from a window with the belief one could fly) </w:t>
      </w:r>
      <w:r w:rsidR="00F40C94" w:rsidRPr="003D28E1">
        <w:rPr>
          <w:rFonts w:cs="Helvetica"/>
        </w:rPr>
        <w:fldChar w:fldCharType="begin"/>
      </w:r>
      <w:r w:rsidR="009B54E1">
        <w:rPr>
          <w:rFonts w:cs="Helvetica"/>
        </w:rPr>
        <w:instrText xml:space="preserve"> ADDIN PAPERS2_CITATIONS &lt;citation&gt;&lt;priority&gt;58&lt;/priority&gt;&lt;uuid&gt;13FCD42C-80CA-47BF-9301-2BBC13A4622F&lt;/uuid&gt;&lt;publications&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gt;&lt;subtype&gt;400&lt;/subtype&gt;&lt;title&gt;Harm potential of magic mushroom use: A review&lt;/title&gt;&lt;url&gt;https://linkinghub.elsevier.com/retrieve/pii/S0273230011000080&lt;/url&gt;&lt;volume&gt;59&lt;/volume&gt;&lt;revision_date&gt;99201101111200000000222000&lt;/revision_date&gt;&lt;publication_date&gt;99201104001200000000220000&lt;/publication_date&gt;&lt;uuid&gt;CC139EA6-1FD6-4B86-85D6-DFBAF4441C84&lt;/uuid&gt;&lt;type&gt;400&lt;/type&gt;&lt;accepted_date&gt;99201101131200000000222000&lt;/accepted_date&gt;&lt;number&gt;3&lt;/number&gt;&lt;citekey&gt;vanAmsterdam:2011jd&lt;/citekey&gt;&lt;submission_date&gt;99201011151200000000222000&lt;/submission_date&gt;&lt;doi&gt;10.1016/j.yrtph.2011.01.006&lt;/doi&gt;&lt;institution&gt;National Institute of Public Health and the Environment, Bilthoven, Netherlands&lt;/institution&gt;&lt;startpage&gt;423&lt;/startpage&gt;&lt;endpage&gt;429&lt;/endpage&gt;&lt;bundle&gt;&lt;publication&gt;&lt;title&gt;Regulatory Toxicology and Pharmacology&lt;/title&gt;&lt;uuid&gt;66ADA0EF-D625-4A3C-95A4-B132F1E593A2&lt;/uuid&gt;&lt;subtype&gt;-100&lt;/subtype&gt;&lt;type&gt;-100&lt;/type&gt;&lt;/publication&gt;&lt;/bundle&gt;&lt;authors&gt;&lt;author&gt;&lt;lastName&gt;Amsterdam&lt;/lastName&gt;&lt;nonDroppingParticle&gt;van&lt;/nonDroppingParticle&gt;&lt;firstName&gt;Jan&lt;/firstName&gt;&lt;/author&gt;&lt;author&gt;&lt;lastName&gt;Opperhuizen&lt;/lastName&gt;&lt;firstName&gt;Antoon&lt;/firstName&gt;&lt;/author&gt;&lt;author&gt;&lt;lastName&gt;Brink&lt;/lastName&gt;&lt;nonDroppingParticle&gt;van den&lt;/nonDroppingParticle&gt;&lt;firstName&gt;Wim&lt;/firstName&gt;&lt;/author&gt;&lt;/authors&gt;&lt;/publication&gt;&lt;/publications&gt;&lt;cites&gt;&lt;/cites&gt;&lt;/citation&gt;</w:instrText>
      </w:r>
      <w:r w:rsidR="00F40C94" w:rsidRPr="003D28E1">
        <w:rPr>
          <w:rFonts w:cs="Helvetica"/>
        </w:rPr>
        <w:fldChar w:fldCharType="separate"/>
      </w:r>
      <w:r w:rsidR="00F40C94" w:rsidRPr="003D28E1">
        <w:rPr>
          <w:rFonts w:cs="Helvetica"/>
        </w:rPr>
        <w:t>(Nichols, 2004; van Amsterdam, Opperhuizen, &amp; van den Brink, 2011)</w:t>
      </w:r>
      <w:r w:rsidR="00F40C94" w:rsidRPr="003D28E1">
        <w:rPr>
          <w:rFonts w:cs="Helvetica"/>
        </w:rPr>
        <w:fldChar w:fldCharType="end"/>
      </w:r>
      <w:r w:rsidRPr="003D28E1">
        <w:rPr>
          <w:highlight w:val="white"/>
        </w:rPr>
        <w:t>. The effective oral hallucinogenic dose of psilocybin ranges from 4 to 20 mg (0.06 to 0.3 mg/kg), whereas the LD</w:t>
      </w:r>
      <w:r w:rsidRPr="003D28E1">
        <w:rPr>
          <w:highlight w:val="white"/>
          <w:vertAlign w:val="subscript"/>
        </w:rPr>
        <w:t>50</w:t>
      </w:r>
      <w:r w:rsidRPr="003D28E1">
        <w:rPr>
          <w:highlight w:val="white"/>
        </w:rPr>
        <w:t xml:space="preserve"> for oral psilocybin ranges from 12.5 mg/kg in rabbits to 285 mg/kg in rats and mice </w:t>
      </w:r>
      <w:r w:rsidR="00F40C94" w:rsidRPr="003D28E1">
        <w:rPr>
          <w:rFonts w:cs="Helvetica"/>
        </w:rPr>
        <w:fldChar w:fldCharType="begin"/>
      </w:r>
      <w:r w:rsidR="009B54E1">
        <w:rPr>
          <w:rFonts w:cs="Helvetica"/>
        </w:rPr>
        <w:instrText xml:space="preserve"> ADDIN PAPERS2_CITATIONS &lt;citation&gt;&lt;priority&gt;59&lt;/priority&gt;&lt;uuid&gt;DF0F77DE-4478-47CD-9EC8-8DB11DCA9EAA&lt;/uuid&gt;&lt;publications&gt;&lt;publication&gt;&lt;subtype&gt;400&lt;/subtype&gt;&lt;title&gt;The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gt;&lt;subtype&gt;400&lt;/subtype&gt;&lt;title&gt;Harm potential of magic mushroom use: A review&lt;/title&gt;&lt;url&gt;https://linkinghub.elsevier.com/retrieve/pii/S0273230011000080&lt;/url&gt;&lt;volume&gt;59&lt;/volume&gt;&lt;revision_date&gt;99201101111200000000222000&lt;/revision_date&gt;&lt;publication_date&gt;99201104001200000000220000&lt;/publication_date&gt;&lt;uuid&gt;CC139EA6-1FD6-4B86-85D6-DFBAF4441C84&lt;/uuid&gt;&lt;type&gt;400&lt;/type&gt;&lt;accepted_date&gt;99201101131200000000222000&lt;/accepted_date&gt;&lt;number&gt;3&lt;/number&gt;&lt;citekey&gt;vanAmsterdam:2011jd&lt;/citekey&gt;&lt;submission_date&gt;99201011151200000000222000&lt;/submission_date&gt;&lt;doi&gt;10.1016/j.yrtph.2011.01.006&lt;/doi&gt;&lt;institution&gt;National Institute of Public Health and the Environment, Bilthoven, Netherlands&lt;/institution&gt;&lt;startpage&gt;423&lt;/startpage&gt;&lt;endpage&gt;429&lt;/endpage&gt;&lt;bundle&gt;&lt;publication&gt;&lt;title&gt;Regulatory Toxicology and Pharmacology&lt;/title&gt;&lt;uuid&gt;66ADA0EF-D625-4A3C-95A4-B132F1E593A2&lt;/uuid&gt;&lt;subtype&gt;-100&lt;/subtype&gt;&lt;type&gt;-100&lt;/type&gt;&lt;/publication&gt;&lt;/bundle&gt;&lt;authors&gt;&lt;author&gt;&lt;lastName&gt;Amsterdam&lt;/lastName&gt;&lt;nonDroppingParticle&gt;van&lt;/nonDroppingParticle&gt;&lt;firstName&gt;Jan&lt;/firstName&gt;&lt;/author&gt;&lt;author&gt;&lt;lastName&gt;Opperhuizen&lt;/lastName&gt;&lt;firstName&gt;Antoon&lt;/firstName&gt;&lt;/author&gt;&lt;author&gt;&lt;lastName&gt;Brink&lt;/lastName&gt;&lt;nonDroppingParticle&gt;van den&lt;/nonDroppingParticle&gt;&lt;firstName&gt;Wim&lt;/firstName&gt;&lt;/author&gt;&lt;/authors&gt;&lt;/publication&gt;&lt;publication&gt;&lt;subtype&gt;0&lt;/subtype&gt;&lt;publisher&gt;National Institute of Mental Health&lt;/publisher&gt;&lt;title&gt;Psychotropic Drugs and Related Compounds&lt;/title&gt;&lt;url&gt;https://books.google.com/books?hl=en&amp;amp;lr=&amp;amp;id=thsIAAAAIAAJ&amp;amp;oi=fnd&amp;amp;pg=PA1&amp;amp;dq=Psychotropic+Drugs+and+Related+Compounds&amp;amp;ots=OG0bqHAcCL&amp;amp;sig=4GOrlsYG8snNB-47slg3idUROr8&lt;/url&gt;&lt;publication_date&gt;99197200001200000000200000&lt;/publication_date&gt;&lt;uuid&gt;41830F54-E745-4CA2-A0FC-A31F7B53C92D&lt;/uuid&gt;&lt;type&gt;0&lt;/type&gt;&lt;startpage&gt;791&lt;/startpage&gt;&lt;authors&gt;&lt;author&gt;&lt;lastName&gt;Usdin&lt;/lastName&gt;&lt;firstName&gt;Earl&lt;/firstName&gt;&lt;/author&gt;&lt;author&gt;&lt;lastName&gt;Efron&lt;/lastName&gt;&lt;firstName&gt;Daniel&lt;/firstName&gt;&lt;middleNames&gt;H&lt;/middleNames&gt;&lt;/author&gt;&lt;/authors&gt;&lt;/publication&gt;&lt;/publications&gt;&lt;cites&gt;&lt;/cites&gt;&lt;/citation&gt;</w:instrText>
      </w:r>
      <w:r w:rsidR="00F40C94" w:rsidRPr="003D28E1">
        <w:rPr>
          <w:rFonts w:cs="Helvetica"/>
        </w:rPr>
        <w:fldChar w:fldCharType="separate"/>
      </w:r>
      <w:r w:rsidR="00F40C94" w:rsidRPr="003D28E1">
        <w:rPr>
          <w:rFonts w:cs="Helvetica"/>
        </w:rPr>
        <w:t>(Nichols, 2004; Passie et al., 2002; Usdin &amp; Efron, 1972; van Amsterdam et al., 2011)</w:t>
      </w:r>
      <w:r w:rsidR="00F40C94" w:rsidRPr="003D28E1">
        <w:rPr>
          <w:rFonts w:cs="Helvetica"/>
        </w:rPr>
        <w:fldChar w:fldCharType="end"/>
      </w:r>
      <w:r w:rsidRPr="003D28E1">
        <w:rPr>
          <w:highlight w:val="white"/>
        </w:rPr>
        <w:t xml:space="preserve">. Therefore, the LD50 in humans is likely on the order of grams </w:t>
      </w:r>
      <w:r w:rsidR="00F40C94" w:rsidRPr="003D28E1">
        <w:rPr>
          <w:rFonts w:cs="Helvetica"/>
        </w:rPr>
        <w:fldChar w:fldCharType="begin"/>
      </w:r>
      <w:r w:rsidR="009B54E1">
        <w:rPr>
          <w:rFonts w:cs="Helvetica"/>
        </w:rPr>
        <w:instrText xml:space="preserve"> ADDIN PAPERS2_CITATIONS &lt;citation&gt;&lt;priority&gt;60&lt;/priority&gt;&lt;uuid&gt;2D77672A-22B0-44D2-A58D-78AE0E96628A&lt;/uuid&gt;&lt;publications&gt;&lt;publication&gt;&lt;subtype&gt;400&lt;/subtype&gt;&lt;title&gt;The pharmacology of psilocybin&lt;/title&gt;&lt;url&gt;http://www.blackwell-synergy.com/doi/abs/10.1080/1355621021000005937&lt;/url&gt;&lt;volume&gt;7&lt;/volume&gt;&lt;publication_date&gt;99200210001200000000220000&lt;/publication_date&gt;&lt;uuid&gt;10FF6026-626A-44E0-B99D-D56C5862E0DF&lt;/uuid&gt;&lt;type&gt;400&lt;/type&gt;&lt;number&gt;4&lt;/number&gt;&lt;citekey&gt;Passie:2002ih&lt;/citekey&gt;&lt;doi&gt;10.1080/1355621021000005937&lt;/doi&gt;&lt;startpage&gt;357&lt;/startpage&gt;&lt;endpage&gt;364&lt;/endpage&gt;&lt;bundle&gt;&lt;publication&gt;&lt;title&gt;Addiction Biology&lt;/title&gt;&lt;uuid&gt;1D8E7AA5-7814-4C41-88EC-D1A2746BE225&lt;/uuid&gt;&lt;subtype&gt;-100&lt;/subtype&gt;&lt;type&gt;-100&lt;/type&gt;&lt;/publication&gt;&lt;/bundle&gt;&lt;authors&gt;&lt;author&gt;&lt;lastName&gt;Passie&lt;/lastName&gt;&lt;firstName&gt;Torsten&lt;/firstName&gt;&lt;/author&gt;&lt;author&gt;&lt;lastName&gt;Seifert&lt;/lastName&gt;&lt;firstName&gt;Juergen&lt;/firstName&gt;&lt;/author&gt;&lt;author&gt;&lt;lastName&gt;Schneider&lt;/lastName&gt;&lt;firstName&gt;Udo&lt;/firstName&gt;&lt;/author&gt;&lt;author&gt;&lt;lastName&gt;Emrich&lt;/lastName&gt;&lt;firstName&gt;Hinderk&lt;/firstName&gt;&lt;middleNames&gt;M&lt;/middleNames&gt;&lt;/author&gt;&lt;/authors&gt;&lt;/publication&gt;&lt;/publications&gt;&lt;cites&gt;&lt;/cites&gt;&lt;/citation&gt;</w:instrText>
      </w:r>
      <w:r w:rsidR="00F40C94" w:rsidRPr="003D28E1">
        <w:rPr>
          <w:rFonts w:cs="Helvetica"/>
        </w:rPr>
        <w:fldChar w:fldCharType="separate"/>
      </w:r>
      <w:r w:rsidR="00F40C94" w:rsidRPr="003D28E1">
        <w:rPr>
          <w:rFonts w:cs="Helvetica"/>
        </w:rPr>
        <w:t>(Passie et al., 2002)</w:t>
      </w:r>
      <w:r w:rsidR="00F40C94" w:rsidRPr="003D28E1">
        <w:rPr>
          <w:rFonts w:cs="Helvetica"/>
        </w:rPr>
        <w:fldChar w:fldCharType="end"/>
      </w:r>
      <w:r w:rsidRPr="003D28E1">
        <w:rPr>
          <w:highlight w:val="white"/>
        </w:rPr>
        <w:fldChar w:fldCharType="begin">
          <w:fldData xml:space="preserve">PEVuZE5vdGU+PENpdGU+PEF1dGhvcj5QYXNzaWU8L0F1dGhvcj48WWVhcj4yMDAyPC9ZZWFyPjxS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</w:fldData>
        </w:fldChar>
      </w:r>
      <w:r w:rsidRPr="003D28E1">
        <w:rPr>
          <w:highlight w:val="white"/>
        </w:rPr>
        <w:instrText xml:space="preserve"> ADDIN EN.CITE </w:instrText>
      </w:r>
      <w:r w:rsidRPr="003D28E1">
        <w:rPr>
          <w:highlight w:val="white"/>
        </w:rPr>
        <w:fldChar w:fldCharType="begin">
          <w:fldData xml:space="preserve">PEVuZE5vdGU+PENpdGU+PEF1dGhvcj5QYXNzaWU8L0F1dGhvcj48WWVhcj4yMDAyPC9ZZWFyPjxS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</w:fldData>
        </w:fldChar>
      </w:r>
      <w:r w:rsidRPr="003D28E1">
        <w:rPr>
          <w:highlight w:val="white"/>
        </w:rPr>
        <w:instrText xml:space="preserve"> ADDIN EN.CITE.DATA </w:instrText>
      </w:r>
      <w:r w:rsidRPr="003D28E1">
        <w:rPr>
          <w:highlight w:val="white"/>
        </w:rPr>
      </w:r>
      <w:r w:rsidRPr="003D28E1">
        <w:rPr>
          <w:highlight w:val="white"/>
        </w:rPr>
        <w:fldChar w:fldCharType="end"/>
      </w:r>
      <w:r w:rsidRPr="003D28E1">
        <w:rPr>
          <w:highlight w:val="white"/>
        </w:rPr>
      </w:r>
      <w:r w:rsidRPr="003D28E1">
        <w:rPr>
          <w:highlight w:val="white"/>
        </w:rPr>
        <w:fldChar w:fldCharType="end"/>
      </w:r>
      <w:r w:rsidRPr="003D28E1">
        <w:rPr>
          <w:highlight w:val="white"/>
        </w:rPr>
        <w:t xml:space="preserve">. There are no human cases describing birth defects or complications of pregnancy associated with the use of psilocybin. In a report of one woman who took psilocybin every two weeks during pregnancy, there were no detrimental effects to herself or her baby </w:t>
      </w:r>
      <w:r w:rsidR="00F40C94" w:rsidRPr="003D28E1">
        <w:rPr>
          <w:rFonts w:cs="Helvetica"/>
        </w:rPr>
        <w:fldChar w:fldCharType="begin"/>
      </w:r>
      <w:r w:rsidR="009B54E1">
        <w:rPr>
          <w:rFonts w:cs="Helvetica"/>
        </w:rPr>
        <w:instrText xml:space="preserve"> ADDIN PAPERS2_CITATIONS &lt;citation&gt;&lt;priority&gt;61&lt;/priority&gt;&lt;uuid&gt;AACBCAB2-A7DA-41AD-A4B9-0B9C3C563E08&lt;/uuid&gt;&lt;publications&gt;&lt;publication&gt;&lt;subtype&gt;400&lt;/subtype&gt;&lt;title&gt;Reactions to Psilocybin Administered in a Supportive Environment&lt;/title&gt;&lt;url&gt;http://journals.lww.com/00005053-196312000-00007&lt;/url&gt;&lt;volume&gt;137&lt;/volume&gt;&lt;publication_date&gt;99196300001200000000200000&lt;/publication_date&gt;&lt;uuid&gt;D9119C4D-0461-4DE1-B28B-C99D2C012CD7&lt;/uuid&gt;&lt;type&gt;400&lt;/type&gt;&lt;number&gt;6&lt;/number&gt;&lt;doi&gt;10.1097/00005053-196312000-00007&lt;/doi&gt;&lt;institution&gt;Harvard University, Cambridge, United States&lt;/institution&gt;&lt;startpage&gt;561&lt;/startpage&gt;&lt;endpage&gt;573&lt;/endpage&gt;&lt;bundle&gt;&lt;publication&gt;&lt;title&gt;The Journal of nervous and mental disease&lt;/title&gt;&lt;uuid&gt;2334D55D-5A94-441B-82FB-DDBB4B6720A5&lt;/uuid&gt;&lt;subtype&gt;-100&lt;/subtype&gt;&lt;publisher&gt;Lippincott Williams &amp;amp; Wilkins&lt;/publisher&gt;&lt;type&gt;-100&lt;/type&gt;&lt;/publication&gt;&lt;/bundle&gt;&lt;authors&gt;&lt;author&gt;&lt;lastName&gt;Leary&lt;/lastName&gt;&lt;firstName&gt;T&lt;/firstName&gt;&lt;/author&gt;&lt;author&gt;&lt;lastName&gt;Litwin&lt;/lastName&gt;&lt;firstName&gt;G&lt;/firstName&gt;&lt;middleNames&gt;H&lt;/middleNames&gt;&lt;/author&gt;&lt;author&gt;&lt;lastName&gt;Metzner&lt;/lastName&gt;&lt;firstName&gt;R&lt;/firstName&gt;&lt;/author&gt;&lt;/authors&gt;&lt;/publication&gt;&lt;/publications&gt;&lt;cites&gt;&lt;/cites&gt;&lt;/citation&gt;</w:instrText>
      </w:r>
      <w:r w:rsidR="00F40C94" w:rsidRPr="003D28E1">
        <w:rPr>
          <w:rFonts w:cs="Helvetica"/>
        </w:rPr>
        <w:fldChar w:fldCharType="separate"/>
      </w:r>
      <w:r w:rsidR="00F40C94" w:rsidRPr="003D28E1">
        <w:rPr>
          <w:rFonts w:cs="Helvetica"/>
        </w:rPr>
        <w:t>(Leary, Litwin, &amp; Metzner, 1963)</w:t>
      </w:r>
      <w:r w:rsidR="00F40C94" w:rsidRPr="003D28E1">
        <w:rPr>
          <w:rFonts w:cs="Helvetica"/>
        </w:rPr>
        <w:fldChar w:fldCharType="end"/>
      </w:r>
      <w:r w:rsidRPr="003D28E1">
        <w:rPr>
          <w:highlight w:val="white"/>
        </w:rPr>
        <w:fldChar w:fldCharType="begin"/>
      </w:r>
      <w:r w:rsidRPr="003D28E1">
        <w:rPr>
          <w:highlight w:val="white"/>
        </w:rPr>
        <w:instrText xml:space="preserve"> ADDIN EN.CITE &lt;EndNote&gt;&lt;Cite&gt;&lt;Author&gt;Leary&lt;/Author&gt;&lt;Year&gt;1963&lt;/Year&gt;&lt;RecNum&gt;24&lt;/RecNum&gt;&lt;DisplayText&gt;(25)&lt;/DisplayText&gt;&lt;record&gt;&lt;rec-number&gt;24&lt;/rec-number&gt;&lt;foreign-keys&gt;&lt;key app="EN" db-id="0dwt0pareaa5a6etdx1p99ftses92d2d9swx" timestamp="1502791851"&gt;24&lt;/key&gt;&lt;/foreign-keys&gt;&lt;ref-type name="Journal Article"&gt;17&lt;/ref-type&gt;&lt;contributors&gt;&lt;authors&gt;&lt;author&gt;Leary, T.&lt;/author&gt;&lt;author&gt;Litwin, G. H.&lt;/author&gt;&lt;author&gt;Metzner, R.&lt;/author&gt;&lt;/authors&gt;&lt;/contributors&gt;&lt;titles&gt;&lt;title&gt;Reactions to Psilocybin Administered in a Supportive Environment&lt;/title&gt;&lt;secondary-title&gt;J Nerv Ment Dis&lt;/secondary-title&gt;&lt;alt-title&gt;The Journal of nervous and mental disease&lt;/alt-title&gt;&lt;/titles&gt;&lt;periodical&gt;&lt;full-title&gt;J Nerv Ment Dis&lt;/full-title&gt;&lt;abbr-1&gt;The Journal of nervous and mental disease&lt;/abbr-1&gt;&lt;/periodical&gt;&lt;alt-periodical&gt;&lt;full-title&gt;J Nerv Ment Dis&lt;/full-title&gt;&lt;abbr-1&gt;The Journal of nervous and mental disease&lt;/abbr-1&gt;&lt;/alt-periodical&gt;&lt;pages&gt;561-73&lt;/pages&gt;&lt;volume&gt;137&lt;/volume&gt;&lt;keywords&gt;&lt;keyword&gt;*Group Processes&lt;/keyword&gt;&lt;keyword&gt;*Hallucinogens&lt;/keyword&gt;&lt;keyword&gt;*Pregnancy&lt;/keyword&gt;&lt;keyword&gt;*Psilocybine&lt;/keyword&gt;&lt;keyword&gt;*Toxicology&lt;/keyword&gt;&lt;/keywords&gt;&lt;dates&gt;&lt;year&gt;1963&lt;/year&gt;&lt;pub-dates&gt;&lt;date&gt;Dec&lt;/date&gt;&lt;/pub-dates&gt;&lt;/dates&gt;&lt;isbn&gt;0022-3018 (Print)&amp;#xD;0022-3018 (Linking)&lt;/isbn&gt;&lt;accession-num&gt;14087676&lt;/accession-num&gt;&lt;urls&gt;&lt;related-urls&gt;&lt;url&gt;http://www.ncbi.nlm.nih.gov/pubmed/14087676&lt;/url&gt;&lt;/related-urls&gt;&lt;/urls&gt;&lt;/record&gt;&lt;/Cite&gt;&lt;/EndNote&gt;</w:instrText>
      </w:r>
      <w:r w:rsidRPr="003D28E1">
        <w:rPr>
          <w:highlight w:val="white"/>
        </w:rPr>
        <w:fldChar w:fldCharType="end"/>
      </w:r>
      <w:r w:rsidRPr="003D28E1">
        <w:rPr>
          <w:highlight w:val="white"/>
        </w:rPr>
        <w:t xml:space="preserve">. Furthermore, as with other hallucinogens (e.g. LSD), psilocybin is non-addicting </w:t>
      </w:r>
      <w:r w:rsidR="00F40C94" w:rsidRPr="003D28E1">
        <w:rPr>
          <w:rFonts w:cs="Helvetica"/>
        </w:rPr>
        <w:fldChar w:fldCharType="begin"/>
      </w:r>
      <w:r w:rsidR="009B54E1">
        <w:rPr>
          <w:rFonts w:cs="Helvetica"/>
        </w:rPr>
        <w:instrText xml:space="preserve"> ADDIN PAPERS2_CITATIONS &lt;citation&gt;&lt;priority&gt;62&lt;/priority&gt;&lt;uuid&gt;0E650F8B-9934-4E7C-BAC0-EF928046A866&lt;/uuid&gt;&lt;publications&gt;&lt;publication&gt;&lt;subtype&gt;400&lt;/subtype&gt;&lt;title&gt;Hallucinogens&lt;/title&gt;&lt;url&gt;https://linkinghub.elsevier.com/retrieve/pii/S0163725803001657&lt;/url&gt;&lt;volume&gt;101&lt;/volume&gt;&lt;publication_date&gt;99200402001200000000220000&lt;/publication_date&gt;&lt;uuid&gt;7EAFD083-1E5E-4678-ADD5-68BFB8BFEE22&lt;/uuid&gt;&lt;type&gt;400&lt;/type&gt;&lt;number&gt;2&lt;/number&gt;&lt;citekey&gt;Nichols:2004gl&lt;/citekey&gt;&lt;doi&gt;10.1016/j.pharmthera.2003.11.002&lt;/doi&gt;&lt;startpage&gt;131&lt;/startpage&gt;&lt;endpage&gt;181&lt;/endpage&gt;&lt;bundle&gt;&lt;publication&gt;&lt;title&gt;Pharmacology &amp;amp; Therapeutics&lt;/title&gt;&lt;uuid&gt;8E20BEDA-275E-4194-8EB9-BA121558BECB&lt;/uuid&gt;&lt;subtype&gt;-100&lt;/subtype&gt;&lt;publisher&gt;Elsevier Inc.&lt;/publisher&gt;&lt;type&gt;-100&lt;/type&gt;&lt;/publication&gt;&lt;/bundle&gt;&lt;authors&gt;&lt;author&gt;&lt;lastName&gt;Nichols&lt;/lastName&gt;&lt;firstName&gt;David&lt;/firstName&gt;&lt;middleNames&gt;E&lt;/middleNames&gt;&lt;/author&gt;&lt;/authors&gt;&lt;/publication&gt;&lt;publication&gt;&lt;subtype&gt;400&lt;/subtype&gt;&lt;title&gt;Harm potential of magic mushroom use: A review&lt;/title&gt;&lt;url&gt;https://linkinghub.elsevier.com/retrieve/pii/S0273230011000080&lt;/url&gt;&lt;volume&gt;59&lt;/volume&gt;&lt;revision_date&gt;99201101111200000000222000&lt;/revision_date&gt;&lt;publication_date&gt;99201104001200000000220000&lt;/publication_date&gt;&lt;uuid&gt;CC139EA6-1FD6-4B86-85D6-DFBAF4441C84&lt;/uuid&gt;&lt;type&gt;400&lt;/type&gt;&lt;accepted_date&gt;99201101131200000000222000&lt;/accepted_date&gt;&lt;number&gt;3&lt;/number&gt;&lt;citekey&gt;vanAmsterdam:2011jd&lt;/citekey&gt;&lt;submission_date&gt;99201011151200000000222000&lt;/submission_date&gt;&lt;doi&gt;10.1016/j.yrtph.2011.01.006&lt;/doi&gt;&lt;institution&gt;National Institute of Public Health and the Environment, Bilthoven, Netherlands&lt;/institution&gt;&lt;startpage&gt;423&lt;/startpage&gt;&lt;endpage&gt;429&lt;/endpage&gt;&lt;bundle&gt;&lt;publication&gt;&lt;title&gt;Regulatory Toxicology and Pharmacology&lt;/title&gt;&lt;uuid&gt;66ADA0EF-D625-4A3C-95A4-B132F1E593A2&lt;/uuid&gt;&lt;subtype&gt;-100&lt;/subtype&gt;&lt;type&gt;-100&lt;/type&gt;&lt;/publication&gt;&lt;/bundle&gt;&lt;authors&gt;&lt;author&gt;&lt;lastName&gt;Amsterdam&lt;/lastName&gt;&lt;nonDroppingParticle&gt;van&lt;/nonDroppingParticle&gt;&lt;firstName&gt;Jan&lt;/firstName&gt;&lt;/author&gt;&lt;author&gt;&lt;lastName&gt;Opperhuizen&lt;/lastName&gt;&lt;firstName&gt;Antoon&lt;/firstName&gt;&lt;/author&gt;&lt;author&gt;&lt;lastName&gt;Brink&lt;/lastName&gt;&lt;nonDroppingParticle&gt;van den&lt;/nonDroppingParticle&gt;&lt;firstName&gt;Wim&lt;/firstName&gt;&lt;/author&gt;&lt;/authors&gt;&lt;/publication&gt;&lt;/publications&gt;&lt;cites&gt;&lt;/cites&gt;&lt;/citation&gt;</w:instrText>
      </w:r>
      <w:r w:rsidR="00F40C94" w:rsidRPr="003D28E1">
        <w:rPr>
          <w:rFonts w:cs="Helvetica"/>
        </w:rPr>
        <w:fldChar w:fldCharType="separate"/>
      </w:r>
      <w:r w:rsidR="00F40C94" w:rsidRPr="003D28E1">
        <w:rPr>
          <w:rFonts w:cs="Helvetica"/>
        </w:rPr>
        <w:t>(Nichols, 2004; van Amsterdam et al., 2011)</w:t>
      </w:r>
      <w:r w:rsidR="00F40C94" w:rsidRPr="003D28E1">
        <w:rPr>
          <w:rFonts w:cs="Helvetica"/>
        </w:rPr>
        <w:fldChar w:fldCharType="end"/>
      </w:r>
      <w:r w:rsidRPr="003D28E1">
        <w:rPr>
          <w:highlight w:val="white"/>
        </w:rPr>
        <w:t>.</w:t>
      </w:r>
    </w:p>
    <w:p w14:paraId="6704CFC0" w14:textId="7D8F6EF3" w:rsidR="001A0A8A" w:rsidRPr="003D28E1" w:rsidRDefault="001A0A8A" w:rsidP="00E11463">
      <w:pPr>
        <w:rPr>
          <w:highlight w:val="white"/>
        </w:rPr>
      </w:pPr>
      <w:r w:rsidRPr="003D28E1">
        <w:rPr>
          <w:highlight w:val="white"/>
        </w:rPr>
        <w:t>A recent summary of 227 experimental psilocybin sessions in 110 healthy subjects demonstrated safety and tolerability of psilocybin with no evidence of increasing risk of subsequent drug abuse, persisting disorders of perception, prolonged psychosis or other long-term impairments of functioning</w:t>
      </w:r>
      <w:r w:rsidR="00EA1098" w:rsidRPr="003D28E1">
        <w:rPr>
          <w:highlight w:val="white"/>
        </w:rPr>
        <w:t xml:space="preserve"> </w:t>
      </w:r>
      <w:r w:rsidR="00F40C94" w:rsidRPr="003D28E1">
        <w:rPr>
          <w:rFonts w:cs="Helvetica"/>
        </w:rPr>
        <w:fldChar w:fldCharType="begin"/>
      </w:r>
      <w:r w:rsidR="009B54E1">
        <w:rPr>
          <w:rFonts w:cs="Helvetica"/>
        </w:rPr>
        <w:instrText xml:space="preserve"> ADDIN PAPERS2_CITATIONS &lt;citation&gt;&lt;priority&gt;63&lt;/priority&gt;&lt;uuid&gt;441A1F25-5C2D-4B32-B09B-176E70949A1D&lt;/uuid&gt;&lt;publications&gt;&lt;publication&gt;&lt;subtype&gt;400&lt;/subtype&gt;&lt;publisher&gt;SAGE Publications&lt;/publisher&gt;&lt;title&gt;Acute, subacute and long-term subjective effects of psilocybin in healthy humans: a pooled analysis of experimental studies.&lt;/title&gt;&lt;url&gt;http://jop.sagepub.com/cgi/doi/10.1177/0269881110382466&lt;/url&gt;&lt;volume&gt;25&lt;/volume&gt;&lt;publication_date&gt;99201111001200000000220000&lt;/publication_date&gt;&lt;uuid&gt;A7652F4F-65DC-4C76-8140-8FEDCE9DD412&lt;/uuid&gt;&lt;type&gt;400&lt;/type&gt;&lt;number&gt;11&lt;/number&gt;&lt;citekey&gt;Studerus:2011bw&lt;/citekey&gt;&lt;doi&gt;10.1177/0269881110382466&lt;/doi&gt;&lt;institution&gt;University Hospital of Psychiatry Zürich, Neuropsychopharmacology and Brain Imaging &amp;amp; Heffter Research Center, Zürich, Switzerland. erich.studerus@bli.uzh.ch&lt;/institution&gt;&lt;startpage&gt;1434&lt;/startpage&gt;&lt;endpage&gt;1452&lt;/endpage&gt;&lt;bundle&gt;&lt;publication&gt;&lt;title&gt;Journal of psychopharmacology (Oxford, England)&lt;/title&gt;&lt;uuid&gt;3637A839-96BD-4EAD-AE0C-8F17765A5AEB&lt;/uuid&gt;&lt;subtype&gt;-100&lt;/subtype&gt;&lt;type&gt;-100&lt;/type&gt;&lt;/publication&gt;&lt;/bundle&gt;&lt;authors&gt;&lt;author&gt;&lt;lastName&gt;Studerus&lt;/lastName&gt;&lt;firstName&gt;Erich&lt;/firstName&gt;&lt;/author&gt;&lt;author&gt;&lt;lastName&gt;Kometer&lt;/lastName&gt;&lt;firstName&gt;Michael&lt;/firstName&gt;&lt;/author&gt;&lt;author&gt;&lt;lastName&gt;Hasler&lt;/lastName&gt;&lt;firstName&gt;Felix&lt;/firstName&gt;&lt;/author&gt;&lt;author&gt;&lt;lastName&gt;Vollenweider&lt;/lastName&gt;&lt;firstName&gt;Franz&lt;/firstName&gt;&lt;middleNames&gt;X&lt;/middleNames&gt;&lt;/author&gt;&lt;/authors&gt;&lt;/publication&gt;&lt;/publications&gt;&lt;cites&gt;&lt;/cites&gt;&lt;/citation&gt;</w:instrText>
      </w:r>
      <w:r w:rsidR="00F40C94" w:rsidRPr="003D28E1">
        <w:rPr>
          <w:rFonts w:cs="Helvetica"/>
        </w:rPr>
        <w:fldChar w:fldCharType="separate"/>
      </w:r>
      <w:r w:rsidR="00F40C94" w:rsidRPr="003D28E1">
        <w:rPr>
          <w:rFonts w:cs="Helvetica"/>
        </w:rPr>
        <w:t>(Studerus, Kometer, Hasler, &amp; Vollenweider, 2011)</w:t>
      </w:r>
      <w:r w:rsidR="00F40C94" w:rsidRPr="003D28E1">
        <w:rPr>
          <w:rFonts w:cs="Helvetica"/>
        </w:rPr>
        <w:fldChar w:fldCharType="end"/>
      </w:r>
      <w:r w:rsidRPr="003D28E1">
        <w:rPr>
          <w:highlight w:val="white"/>
        </w:rPr>
        <w:t xml:space="preserve">. The study reported that fatigue, headaches or head pain, lack of energy, difficulty concentrating, a “gone” feeling, lack of appetite, and heavy or tired legs were the most frequent adverse events experienced in the 24 hours following a session with oral psilocybin </w:t>
      </w:r>
      <w:r w:rsidR="00F40C94" w:rsidRPr="003D28E1">
        <w:rPr>
          <w:rFonts w:cs="Helvetica"/>
        </w:rPr>
        <w:fldChar w:fldCharType="begin"/>
      </w:r>
      <w:r w:rsidR="009B54E1">
        <w:rPr>
          <w:rFonts w:cs="Helvetica"/>
        </w:rPr>
        <w:instrText xml:space="preserve"> ADDIN PAPERS2_CITATIONS &lt;citation&gt;&lt;priority&gt;64&lt;/priority&gt;&lt;uuid&gt;484F183A-D957-421D-9676-2653F0451FB5&lt;/uuid&gt;&lt;publications&gt;&lt;publication&gt;&lt;subtype&gt;400&lt;/subtype&gt;&lt;publisher&gt;SAGE Publications&lt;/publisher&gt;&lt;title&gt;Acute, subacute and long-term subjective effects of psilocybin in healthy humans: a pooled analysis of experimental studies.&lt;/title&gt;&lt;url&gt;http://jop.sagepub.com/cgi/doi/10.1177/0269881110382466&lt;/url&gt;&lt;volume&gt;25&lt;/volume&gt;&lt;publication_date&gt;99201111001200000000220000&lt;/publication_date&gt;&lt;uuid&gt;A7652F4F-65DC-4C76-8140-8FEDCE9DD412&lt;/uuid&gt;&lt;type&gt;400&lt;/type&gt;&lt;number&gt;11&lt;/number&gt;&lt;citekey&gt;Studerus:2011bw&lt;/citekey&gt;&lt;doi&gt;10.1177/0269881110382466&lt;/doi&gt;&lt;institution&gt;University Hospital of Psychiatry Zürich, Neuropsychopharmacology and Brain Imaging &amp;amp; Heffter Research Center, Zürich, Switzerland. erich.studerus@bli.uzh.ch&lt;/institution&gt;&lt;startpage&gt;1434&lt;/startpage&gt;&lt;endpage&gt;1452&lt;/endpage&gt;&lt;bundle&gt;&lt;publication&gt;&lt;title&gt;Journal of psychopharmacology (Oxford, England)&lt;/title&gt;&lt;uuid&gt;3637A839-96BD-4EAD-AE0C-8F17765A5AEB&lt;/uuid&gt;&lt;subtype&gt;-100&lt;/subtype&gt;&lt;type&gt;-100&lt;/type&gt;&lt;/publication&gt;&lt;/bundle&gt;&lt;authors&gt;&lt;author&gt;&lt;lastName&gt;Studerus&lt;/lastName&gt;&lt;firstName&gt;Erich&lt;/firstName&gt;&lt;/author&gt;&lt;author&gt;&lt;lastName&gt;Kometer&lt;/lastName&gt;&lt;firstName&gt;Michael&lt;/firstName&gt;&lt;/author&gt;&lt;author&gt;&lt;lastName&gt;Hasler&lt;/lastName&gt;&lt;firstName&gt;Felix&lt;/firstName&gt;&lt;/author&gt;&lt;author&gt;&lt;lastName&gt;Vollenweider&lt;/lastName&gt;&lt;firstName&gt;Franz&lt;/firstName&gt;&lt;middleNames&gt;X&lt;/middleNames&gt;&lt;/author&gt;&lt;/authors&gt;&lt;/publication&gt;&lt;/publications&gt;&lt;cites&gt;&lt;/cites&gt;&lt;/citation&gt;</w:instrText>
      </w:r>
      <w:r w:rsidR="00F40C94" w:rsidRPr="003D28E1">
        <w:rPr>
          <w:rFonts w:cs="Helvetica"/>
        </w:rPr>
        <w:fldChar w:fldCharType="separate"/>
      </w:r>
      <w:r w:rsidR="00F40C94" w:rsidRPr="003D28E1">
        <w:rPr>
          <w:rFonts w:cs="Helvetica"/>
        </w:rPr>
        <w:t>(Studerus et al., 2011)</w:t>
      </w:r>
      <w:r w:rsidR="00F40C94" w:rsidRPr="003D28E1">
        <w:rPr>
          <w:rFonts w:cs="Helvetica"/>
        </w:rPr>
        <w:fldChar w:fldCharType="end"/>
      </w:r>
      <w:r w:rsidRPr="003D28E1">
        <w:rPr>
          <w:highlight w:val="white"/>
        </w:rPr>
        <w:t xml:space="preserve">. Other unpleasant somatic effects include dizziness, nausea, flushing, increased heart rate, and elevated blood pressure </w:t>
      </w:r>
      <w:r w:rsidR="00F40C94" w:rsidRPr="003D28E1">
        <w:rPr>
          <w:rFonts w:cs="Helvetica"/>
        </w:rPr>
        <w:fldChar w:fldCharType="begin"/>
      </w:r>
      <w:r w:rsidR="009B54E1">
        <w:rPr>
          <w:rFonts w:cs="Helvetica"/>
        </w:rPr>
        <w:instrText xml:space="preserve"> ADDIN PAPERS2_CITATIONS &lt;citation&gt;&lt;priority&gt;65&lt;/priority&gt;&lt;uuid&gt;7EA40EB1-FD74-4E42-9E9D-E8D33DC9DA7F&lt;/uuid&gt;&lt;publications&gt;&lt;publication&gt;&lt;subtype&gt;400&lt;/subtype&gt;&lt;publisher&gt;SAGE Publications&lt;/publisher&gt;&lt;title&gt;Human hallucinogen research: guidelines for safety.&lt;/title&gt;&lt;url&gt;http://csp.org/psilocybin/HopkinsHallucinogenSafety2008.pdf&lt;/url&gt;&lt;volume&gt;22&lt;/volume&gt;&lt;publication_date&gt;99200808001200000000220000&lt;/publication_date&gt;&lt;uuid&gt;0DCC303E-8CA3-4814-9E83-FBC0EE0545B3&lt;/uuid&gt;&lt;type&gt;400&lt;/type&gt;&lt;number&gt;6&lt;/number&gt;&lt;citekey&gt;Johnson:2008dl&lt;/citekey&gt;&lt;doi&gt;10.1177/0269881108093587&lt;/doi&gt;&lt;institution&gt;Department of Psychiatry and Behavioral Sciences, Johns Hopkins University, School of Medicine, Baltimore, MD, USA.&lt;/institution&gt;&lt;startpage&gt;603&lt;/startpage&gt;&lt;endpage&gt;620&lt;/endpage&gt;&lt;bundle&gt;&lt;publication&gt;&lt;title&gt;Journal of Psychopharmacology&lt;/title&gt;&lt;uuid&gt;4AB3A4D5-879B-4E1C-9F51-2EFF16C9F787&lt;/uuid&gt;&lt;subtype&gt;-100&lt;/subtype&gt;&lt;type&gt;-100&lt;/type&gt;&lt;/publication&gt;&lt;/bundle&gt;&lt;authors&gt;&lt;author&gt;&lt;lastName&gt;Johnson&lt;/lastName&gt;&lt;firstName&gt;Matthew&lt;/firstName&gt;&lt;/author&gt;&lt;author&gt;&lt;lastName&gt;Richards&lt;/lastName&gt;&lt;firstName&gt;William&lt;/firstName&gt;&lt;/author&gt;&lt;author&gt;&lt;lastName&gt;Griffiths&lt;/lastName&gt;&lt;firstName&gt;Roland&lt;/firstName&gt;&lt;/author&gt;&lt;/authors&gt;&lt;/publication&gt;&lt;/publications&gt;&lt;cites&gt;&lt;/cites&gt;&lt;/citation&gt;</w:instrText>
      </w:r>
      <w:r w:rsidR="00F40C94" w:rsidRPr="003D28E1">
        <w:rPr>
          <w:rFonts w:cs="Helvetica"/>
        </w:rPr>
        <w:fldChar w:fldCharType="separate"/>
      </w:r>
      <w:r w:rsidR="00F40C94" w:rsidRPr="003D28E1">
        <w:rPr>
          <w:rFonts w:cs="Helvetica"/>
        </w:rPr>
        <w:t>(M. Johnson et al., 2008)</w:t>
      </w:r>
      <w:r w:rsidR="00F40C94" w:rsidRPr="003D28E1">
        <w:rPr>
          <w:rFonts w:cs="Helvetica"/>
        </w:rPr>
        <w:fldChar w:fldCharType="end"/>
      </w:r>
      <w:hyperlink w:anchor="_ENREF_76" w:tooltip="Hollister, 1961 #160" w:history="1"/>
      <w:r w:rsidRPr="003D28E1">
        <w:rPr>
          <w:highlight w:val="white"/>
        </w:rPr>
        <w:t xml:space="preserve">. </w:t>
      </w:r>
    </w:p>
    <w:p w14:paraId="126D740B" w14:textId="77777777" w:rsidR="001A0A8A" w:rsidRPr="003D28E1" w:rsidRDefault="001A0A8A" w:rsidP="00E11463">
      <w:pPr>
        <w:rPr>
          <w:highlight w:val="white"/>
        </w:rPr>
      </w:pPr>
    </w:p>
    <w:p w14:paraId="6DD93EFB" w14:textId="77777777" w:rsidR="00755772" w:rsidRPr="003D28E1" w:rsidRDefault="00755772">
      <w:pPr>
        <w:pStyle w:val="Normal1"/>
        <w:widowControl w:val="0"/>
        <w:tabs>
          <w:tab w:val="left" w:pos="500"/>
        </w:tabs>
        <w:spacing w:line="276" w:lineRule="auto"/>
        <w:ind w:right="474" w:firstLine="720"/>
        <w:rPr>
          <w:rFonts w:asciiTheme="minorHAnsi" w:eastAsia="Arial" w:hAnsiTheme="minorHAnsi" w:cs="Arial"/>
          <w:highlight w:val="white"/>
        </w:rPr>
      </w:pPr>
    </w:p>
    <w:p w14:paraId="54C047B0" w14:textId="77777777" w:rsidR="00FB08A2" w:rsidRPr="003D28E1" w:rsidRDefault="00FB08A2" w:rsidP="00076802">
      <w:pPr>
        <w:rPr>
          <w:lang w:bidi="ar-SA"/>
        </w:rPr>
      </w:pPr>
      <w:r w:rsidRPr="003D28E1">
        <w:br w:type="page"/>
      </w:r>
    </w:p>
    <w:p w14:paraId="3C245511" w14:textId="77777777" w:rsidR="00A24CD6" w:rsidRDefault="00A24CD6" w:rsidP="00201E4F">
      <w:pPr>
        <w:pStyle w:val="Normal1"/>
        <w:widowControl w:val="0"/>
        <w:spacing w:before="29" w:line="276" w:lineRule="auto"/>
        <w:jc w:val="center"/>
        <w:rPr>
          <w:rFonts w:asciiTheme="minorHAnsi" w:eastAsia="Arial" w:hAnsiTheme="minorHAnsi" w:cs="Arial"/>
          <w:b/>
        </w:rPr>
      </w:pPr>
    </w:p>
    <w:p w14:paraId="2CC3F0A3" w14:textId="77777777" w:rsidR="00A24CD6" w:rsidRDefault="00A24CD6" w:rsidP="00201E4F">
      <w:pPr>
        <w:pStyle w:val="Normal1"/>
        <w:widowControl w:val="0"/>
        <w:spacing w:before="29" w:line="276" w:lineRule="auto"/>
        <w:jc w:val="center"/>
        <w:rPr>
          <w:rFonts w:asciiTheme="minorHAnsi" w:eastAsia="Arial" w:hAnsiTheme="minorHAnsi" w:cs="Arial"/>
          <w:b/>
        </w:rPr>
      </w:pPr>
    </w:p>
    <w:p w14:paraId="42521633" w14:textId="58E037A7" w:rsidR="00755772" w:rsidRPr="003D28E1" w:rsidRDefault="009628C1" w:rsidP="00E11463">
      <w:pPr>
        <w:pStyle w:val="Heading7"/>
      </w:pPr>
      <w:r w:rsidRPr="003D28E1">
        <w:t xml:space="preserve">APPENDIX </w:t>
      </w:r>
      <w:r w:rsidR="00783502">
        <w:t>C</w:t>
      </w:r>
      <w:r w:rsidRPr="003D28E1">
        <w:t xml:space="preserve">: </w:t>
      </w:r>
      <w:r w:rsidRPr="00E11463">
        <w:t>REFERENCES</w:t>
      </w:r>
    </w:p>
    <w:p w14:paraId="2DDED534" w14:textId="77777777" w:rsidR="00F40C94" w:rsidRPr="003D28E1" w:rsidRDefault="00F40C94">
      <w:pPr>
        <w:pStyle w:val="Normal1"/>
        <w:widowControl w:val="0"/>
        <w:spacing w:after="200" w:line="276" w:lineRule="auto"/>
        <w:rPr>
          <w:rFonts w:asciiTheme="minorHAnsi" w:eastAsia="Arial" w:hAnsiTheme="minorHAnsi" w:cs="Arial"/>
        </w:rPr>
      </w:pPr>
    </w:p>
    <w:p w14:paraId="270B481D" w14:textId="77777777" w:rsidR="00F40C94" w:rsidRPr="003D28E1" w:rsidRDefault="00F40C94" w:rsidP="00076802">
      <w:r w:rsidRPr="003D28E1">
        <w:t xml:space="preserve">Bogenschutz, M. P., &amp; </w:t>
      </w:r>
      <w:proofErr w:type="spellStart"/>
      <w:r w:rsidRPr="003D28E1">
        <w:t>Forcehimes</w:t>
      </w:r>
      <w:proofErr w:type="spellEnd"/>
      <w:r w:rsidRPr="003D28E1">
        <w:t>, A. A. (2015). Therapy Manual:  Preparation, Support and Integration (PSI) for use in Psilocybin Assisted Treatment of Alcohol Dependence.</w:t>
      </w:r>
    </w:p>
    <w:p w14:paraId="76DA4D7C" w14:textId="77777777" w:rsidR="00F40C94" w:rsidRPr="003D28E1" w:rsidRDefault="00F40C94" w:rsidP="00076802">
      <w:r w:rsidRPr="003D28E1">
        <w:t xml:space="preserve">Bogenschutz, M. P., &amp; </w:t>
      </w:r>
      <w:proofErr w:type="spellStart"/>
      <w:r w:rsidRPr="003D28E1">
        <w:t>Forcehimes</w:t>
      </w:r>
      <w:proofErr w:type="spellEnd"/>
      <w:r w:rsidRPr="003D28E1">
        <w:t xml:space="preserve">, A. A. (2017). Development of a Psychotherapeutic Model for Psilocybin-Assisted Treatment of Alcoholism. </w:t>
      </w:r>
      <w:r w:rsidRPr="003D28E1">
        <w:rPr>
          <w:rFonts w:cs="Helvetica Neue"/>
          <w:i/>
          <w:iCs/>
        </w:rPr>
        <w:t>Journal of Humanistic Psychology</w:t>
      </w:r>
      <w:r w:rsidRPr="003D28E1">
        <w:t xml:space="preserve">, </w:t>
      </w:r>
      <w:r w:rsidRPr="003D28E1">
        <w:rPr>
          <w:rFonts w:cs="Helvetica Neue"/>
          <w:i/>
          <w:iCs/>
        </w:rPr>
        <w:t>57</w:t>
      </w:r>
      <w:r w:rsidRPr="003D28E1">
        <w:t>(4), 389–414. http://doi.org/10.1177/0022167816673493</w:t>
      </w:r>
    </w:p>
    <w:p w14:paraId="2FDB7CCB" w14:textId="77777777" w:rsidR="00F40C94" w:rsidRPr="003D28E1" w:rsidRDefault="00F40C94" w:rsidP="00076802">
      <w:proofErr w:type="spellStart"/>
      <w:r w:rsidRPr="003D28E1">
        <w:t>Bourzat</w:t>
      </w:r>
      <w:proofErr w:type="spellEnd"/>
      <w:r w:rsidRPr="003D28E1">
        <w:t>, F., &amp; Hunter, K. (2018). Consciousness Medicine.</w:t>
      </w:r>
    </w:p>
    <w:p w14:paraId="124F3D35" w14:textId="77777777" w:rsidR="00F40C94" w:rsidRPr="003D28E1" w:rsidRDefault="00F40C94" w:rsidP="00076802">
      <w:r w:rsidRPr="003D28E1">
        <w:t xml:space="preserve">Carhart-Harris, R. L., </w:t>
      </w:r>
      <w:proofErr w:type="spellStart"/>
      <w:r w:rsidRPr="003D28E1">
        <w:t>Bolstridge</w:t>
      </w:r>
      <w:proofErr w:type="spellEnd"/>
      <w:r w:rsidRPr="003D28E1">
        <w:t xml:space="preserve">, M., Rucker, J., Day, C. M. J., </w:t>
      </w:r>
      <w:proofErr w:type="spellStart"/>
      <w:r w:rsidRPr="003D28E1">
        <w:t>Erritzoe</w:t>
      </w:r>
      <w:proofErr w:type="spellEnd"/>
      <w:r w:rsidRPr="003D28E1">
        <w:t xml:space="preserve">, D., </w:t>
      </w:r>
      <w:proofErr w:type="spellStart"/>
      <w:r w:rsidRPr="003D28E1">
        <w:t>Kaelen</w:t>
      </w:r>
      <w:proofErr w:type="spellEnd"/>
      <w:r w:rsidRPr="003D28E1">
        <w:t xml:space="preserve">, M., et al. (2016). Psilocybin with psychological support for treatment-resistant depression: an open-label feasibility study. </w:t>
      </w:r>
      <w:r w:rsidRPr="003D28E1">
        <w:rPr>
          <w:rFonts w:cs="Helvetica Neue"/>
          <w:i/>
          <w:iCs/>
        </w:rPr>
        <w:t>The Lancet Psychiatry</w:t>
      </w:r>
      <w:r w:rsidRPr="003D28E1">
        <w:t>, 1–9. http://doi.org/10.1016/S2215-0366(16)30065-7</w:t>
      </w:r>
    </w:p>
    <w:p w14:paraId="04EBDC58" w14:textId="77777777" w:rsidR="00F40C94" w:rsidRPr="003D28E1" w:rsidRDefault="00F40C94" w:rsidP="00076802">
      <w:r w:rsidRPr="003D28E1">
        <w:t xml:space="preserve">Carhart-Harris, R. L., Leech, R., Hellyer, P. J., Shanahan, M., Feilding, A., </w:t>
      </w:r>
      <w:proofErr w:type="spellStart"/>
      <w:r w:rsidRPr="003D28E1">
        <w:t>Tagliazucchi</w:t>
      </w:r>
      <w:proofErr w:type="spellEnd"/>
      <w:r w:rsidRPr="003D28E1">
        <w:t xml:space="preserve">, E., et al. (2014). The entropic brain: a theory of conscious states informed by neuroimaging research with psychedelic drugs. </w:t>
      </w:r>
      <w:r w:rsidRPr="003D28E1">
        <w:rPr>
          <w:rFonts w:cs="Helvetica Neue"/>
          <w:i/>
          <w:iCs/>
        </w:rPr>
        <w:t>Frontiers in Human Neuroscience</w:t>
      </w:r>
      <w:r w:rsidRPr="003D28E1">
        <w:t xml:space="preserve">, </w:t>
      </w:r>
      <w:r w:rsidRPr="003D28E1">
        <w:rPr>
          <w:rFonts w:cs="Helvetica Neue"/>
          <w:i/>
          <w:iCs/>
        </w:rPr>
        <w:t>8</w:t>
      </w:r>
      <w:r w:rsidRPr="003D28E1">
        <w:t>, 20. http://doi.org/10.3389/fnhum.2014.00020</w:t>
      </w:r>
    </w:p>
    <w:p w14:paraId="6770D763" w14:textId="77777777" w:rsidR="00F40C94" w:rsidRPr="003D28E1" w:rsidRDefault="00F40C94" w:rsidP="00076802">
      <w:r w:rsidRPr="003D28E1">
        <w:t xml:space="preserve">Carhart-Harris, R. L., Leech, R., Williams, T. M., </w:t>
      </w:r>
      <w:proofErr w:type="spellStart"/>
      <w:r w:rsidRPr="003D28E1">
        <w:t>Erritzoe</w:t>
      </w:r>
      <w:proofErr w:type="spellEnd"/>
      <w:r w:rsidRPr="003D28E1">
        <w:t xml:space="preserve">, D., Abbasi, N., </w:t>
      </w:r>
      <w:proofErr w:type="spellStart"/>
      <w:r w:rsidRPr="003D28E1">
        <w:t>Bargiotas</w:t>
      </w:r>
      <w:proofErr w:type="spellEnd"/>
      <w:r w:rsidRPr="003D28E1">
        <w:t xml:space="preserve">, T., et al. (2012). Implications for psychedelic-assisted psychotherapy: functional magnetic resonance imaging study with psilocybin. </w:t>
      </w:r>
      <w:r w:rsidRPr="003D28E1">
        <w:rPr>
          <w:rFonts w:cs="Helvetica Neue"/>
          <w:i/>
          <w:iCs/>
        </w:rPr>
        <w:t>The British Journal of Psychiatry</w:t>
      </w:r>
      <w:r w:rsidRPr="003D28E1">
        <w:t xml:space="preserve">, </w:t>
      </w:r>
      <w:r w:rsidRPr="003D28E1">
        <w:rPr>
          <w:rFonts w:cs="Helvetica Neue"/>
          <w:i/>
          <w:iCs/>
        </w:rPr>
        <w:t>200</w:t>
      </w:r>
      <w:r w:rsidRPr="003D28E1">
        <w:t>(3), 238–244. http://doi.org/10.1192/bjp.bp.111.103309</w:t>
      </w:r>
    </w:p>
    <w:p w14:paraId="6F03CC60" w14:textId="77777777" w:rsidR="00F40C94" w:rsidRPr="003D28E1" w:rsidRDefault="00F40C94" w:rsidP="00076802">
      <w:r w:rsidRPr="003D28E1">
        <w:t xml:space="preserve">Carhart-Harris, R. L., Roseman, L., </w:t>
      </w:r>
      <w:proofErr w:type="spellStart"/>
      <w:r w:rsidRPr="003D28E1">
        <w:t>Bolstridge</w:t>
      </w:r>
      <w:proofErr w:type="spellEnd"/>
      <w:r w:rsidRPr="003D28E1">
        <w:t xml:space="preserve">, M., Demetriou, L., Pannekoek, J. N., Wall, M. B., et al. (2017). Psilocybin for treatment-resistant depression: fMRI-measured brain mechanisms. </w:t>
      </w:r>
      <w:r w:rsidRPr="003D28E1">
        <w:rPr>
          <w:rFonts w:cs="Helvetica Neue"/>
          <w:i/>
          <w:iCs/>
        </w:rPr>
        <w:t>Scientific Reports</w:t>
      </w:r>
      <w:r w:rsidRPr="003D28E1">
        <w:t xml:space="preserve">, </w:t>
      </w:r>
      <w:r w:rsidRPr="003D28E1">
        <w:rPr>
          <w:rFonts w:cs="Helvetica Neue"/>
          <w:i/>
          <w:iCs/>
        </w:rPr>
        <w:t>7</w:t>
      </w:r>
      <w:r w:rsidRPr="003D28E1">
        <w:t>(1), 1–11. http://doi.org/10.1038/s41598-017-13282-7</w:t>
      </w:r>
    </w:p>
    <w:p w14:paraId="7FC46FCA" w14:textId="77777777" w:rsidR="00F40C94" w:rsidRPr="003D28E1" w:rsidRDefault="00F40C94" w:rsidP="00076802">
      <w:r w:rsidRPr="003D28E1">
        <w:t xml:space="preserve">Chapman, L. K., </w:t>
      </w:r>
      <w:proofErr w:type="spellStart"/>
      <w:r w:rsidRPr="003D28E1">
        <w:t>DeLapp</w:t>
      </w:r>
      <w:proofErr w:type="spellEnd"/>
      <w:r w:rsidRPr="003D28E1">
        <w:t xml:space="preserve">, R., &amp; Williams, M. T. (2018). Impact of race, ethnicity, and culture on the expression and assessment of psychopathology. In D. </w:t>
      </w:r>
      <w:proofErr w:type="spellStart"/>
      <w:r w:rsidRPr="003D28E1">
        <w:t>Beidel</w:t>
      </w:r>
      <w:proofErr w:type="spellEnd"/>
      <w:r w:rsidRPr="003D28E1">
        <w:t xml:space="preserve">, B. </w:t>
      </w:r>
      <w:proofErr w:type="spellStart"/>
      <w:r w:rsidRPr="003D28E1">
        <w:t>Frueh</w:t>
      </w:r>
      <w:proofErr w:type="spellEnd"/>
      <w:r w:rsidRPr="003D28E1">
        <w:t xml:space="preserve">, &amp; M. </w:t>
      </w:r>
      <w:proofErr w:type="spellStart"/>
      <w:r w:rsidRPr="003D28E1">
        <w:t>Hersen</w:t>
      </w:r>
      <w:proofErr w:type="spellEnd"/>
      <w:r w:rsidRPr="003D28E1">
        <w:t xml:space="preserve"> (Eds.), </w:t>
      </w:r>
      <w:r w:rsidRPr="003D28E1">
        <w:rPr>
          <w:rFonts w:cs="Helvetica Neue"/>
          <w:i/>
          <w:iCs/>
        </w:rPr>
        <w:t>Adult Psychopathology and Diagnosis</w:t>
      </w:r>
      <w:r w:rsidRPr="003D28E1">
        <w:t xml:space="preserve"> (8 ed.).</w:t>
      </w:r>
    </w:p>
    <w:p w14:paraId="2E018E65" w14:textId="77777777" w:rsidR="00F40C94" w:rsidRPr="003D28E1" w:rsidRDefault="00F40C94" w:rsidP="00076802">
      <w:r w:rsidRPr="003D28E1">
        <w:lastRenderedPageBreak/>
        <w:t xml:space="preserve">Cheng, H. L., Wang, C., McDermott, R. C., </w:t>
      </w:r>
      <w:proofErr w:type="spellStart"/>
      <w:r w:rsidRPr="003D28E1">
        <w:t>Kridel</w:t>
      </w:r>
      <w:proofErr w:type="spellEnd"/>
      <w:r w:rsidRPr="003D28E1">
        <w:t xml:space="preserve">, M., &amp; </w:t>
      </w:r>
      <w:proofErr w:type="spellStart"/>
      <w:r w:rsidRPr="003D28E1">
        <w:t>Rislin</w:t>
      </w:r>
      <w:proofErr w:type="spellEnd"/>
      <w:r w:rsidRPr="003D28E1">
        <w:t xml:space="preserve">, J. L. (2018). Self‐Stigma, Mental Health Literacy, and Attitudes Toward Seeking Psychological Help. </w:t>
      </w:r>
      <w:r w:rsidRPr="003D28E1">
        <w:rPr>
          <w:rFonts w:cs="Helvetica Neue"/>
          <w:i/>
          <w:iCs/>
        </w:rPr>
        <w:t>Journal of Counseling &amp; Development</w:t>
      </w:r>
      <w:r w:rsidRPr="003D28E1">
        <w:t xml:space="preserve">, </w:t>
      </w:r>
      <w:r w:rsidRPr="003D28E1">
        <w:rPr>
          <w:rFonts w:cs="Helvetica Neue"/>
          <w:i/>
          <w:iCs/>
        </w:rPr>
        <w:t>96</w:t>
      </w:r>
      <w:r w:rsidRPr="003D28E1">
        <w:t>(1), 64–74. http://doi.org/10.1002/jcad.12178</w:t>
      </w:r>
    </w:p>
    <w:p w14:paraId="0CC095D5" w14:textId="77777777" w:rsidR="00F40C94" w:rsidRPr="003D28E1" w:rsidRDefault="00F40C94" w:rsidP="00076802">
      <w:r w:rsidRPr="003D28E1">
        <w:t xml:space="preserve">Forman, E. M., Herbert, J. D., </w:t>
      </w:r>
      <w:proofErr w:type="spellStart"/>
      <w:r w:rsidRPr="003D28E1">
        <w:t>Moitra</w:t>
      </w:r>
      <w:proofErr w:type="spellEnd"/>
      <w:r w:rsidRPr="003D28E1">
        <w:t xml:space="preserve">, E., Yeomans, P. D., &amp; Geller, P. A. (2007). A randomized controlled effectiveness trial of acceptance and commitment therapy and cognitive therapy for anxiety and depression. </w:t>
      </w:r>
      <w:r w:rsidRPr="003D28E1">
        <w:rPr>
          <w:rFonts w:cs="Helvetica Neue"/>
          <w:i/>
          <w:iCs/>
        </w:rPr>
        <w:t>Behavior Modification</w:t>
      </w:r>
      <w:r w:rsidRPr="003D28E1">
        <w:t xml:space="preserve">, </w:t>
      </w:r>
      <w:r w:rsidRPr="003D28E1">
        <w:rPr>
          <w:rFonts w:cs="Helvetica Neue"/>
          <w:i/>
          <w:iCs/>
        </w:rPr>
        <w:t>31</w:t>
      </w:r>
      <w:r w:rsidRPr="003D28E1">
        <w:t>(6), 772–799. http://doi.org/10.1177/0145445507302202</w:t>
      </w:r>
    </w:p>
    <w:p w14:paraId="5340B763" w14:textId="77777777" w:rsidR="00F40C94" w:rsidRPr="003D28E1" w:rsidRDefault="00F40C94" w:rsidP="00076802">
      <w:r w:rsidRPr="003D28E1">
        <w:t>Harris, R. (2009). ACT Made Simple. New Harbinger  Publications.</w:t>
      </w:r>
    </w:p>
    <w:p w14:paraId="74C834D7" w14:textId="77777777" w:rsidR="00F40C94" w:rsidRPr="003D28E1" w:rsidRDefault="00F40C94" w:rsidP="00076802">
      <w:r w:rsidRPr="003D28E1">
        <w:t xml:space="preserve">Hasler, F., </w:t>
      </w:r>
      <w:proofErr w:type="spellStart"/>
      <w:r w:rsidRPr="003D28E1">
        <w:t>Bourquin</w:t>
      </w:r>
      <w:proofErr w:type="spellEnd"/>
      <w:r w:rsidRPr="003D28E1">
        <w:t xml:space="preserve">, D., </w:t>
      </w:r>
      <w:proofErr w:type="spellStart"/>
      <w:r w:rsidRPr="003D28E1">
        <w:t>Brenneisen</w:t>
      </w:r>
      <w:proofErr w:type="spellEnd"/>
      <w:r w:rsidRPr="003D28E1">
        <w:t xml:space="preserve">, R., </w:t>
      </w:r>
      <w:proofErr w:type="spellStart"/>
      <w:r w:rsidRPr="003D28E1">
        <w:t>Bär</w:t>
      </w:r>
      <w:proofErr w:type="spellEnd"/>
      <w:r w:rsidRPr="003D28E1">
        <w:t xml:space="preserve">, T., &amp; </w:t>
      </w:r>
      <w:proofErr w:type="spellStart"/>
      <w:r w:rsidRPr="003D28E1">
        <w:t>Vollenweider</w:t>
      </w:r>
      <w:proofErr w:type="spellEnd"/>
      <w:r w:rsidRPr="003D28E1">
        <w:t xml:space="preserve">, F. X. (1997). Determination of psilocin and 4-hydroxyindole-3-acetic acid in plasma by HPLC-ECD and pharmacokinetic profiles of oral and intravenous psilocybin in man. </w:t>
      </w:r>
      <w:proofErr w:type="spellStart"/>
      <w:r w:rsidRPr="003D28E1">
        <w:rPr>
          <w:rFonts w:cs="Helvetica Neue"/>
          <w:i/>
          <w:iCs/>
        </w:rPr>
        <w:t>Pharmaceutica</w:t>
      </w:r>
      <w:proofErr w:type="spellEnd"/>
      <w:r w:rsidRPr="003D28E1">
        <w:rPr>
          <w:rFonts w:cs="Helvetica Neue"/>
          <w:i/>
          <w:iCs/>
        </w:rPr>
        <w:t xml:space="preserve"> Acta </w:t>
      </w:r>
      <w:proofErr w:type="spellStart"/>
      <w:r w:rsidRPr="003D28E1">
        <w:rPr>
          <w:rFonts w:cs="Helvetica Neue"/>
          <w:i/>
          <w:iCs/>
        </w:rPr>
        <w:t>Helvetiae</w:t>
      </w:r>
      <w:proofErr w:type="spellEnd"/>
      <w:r w:rsidRPr="003D28E1">
        <w:t xml:space="preserve">, </w:t>
      </w:r>
      <w:r w:rsidRPr="003D28E1">
        <w:rPr>
          <w:rFonts w:cs="Helvetica Neue"/>
          <w:i/>
          <w:iCs/>
        </w:rPr>
        <w:t>72</w:t>
      </w:r>
      <w:r w:rsidRPr="003D28E1">
        <w:t>(3), 175–184. http://doi.org/10.1016/S0031-6865(97)00014-9</w:t>
      </w:r>
    </w:p>
    <w:p w14:paraId="3FA0212E" w14:textId="77777777" w:rsidR="00F40C94" w:rsidRPr="003D28E1" w:rsidRDefault="00F40C94" w:rsidP="00076802">
      <w:r w:rsidRPr="003D28E1">
        <w:t xml:space="preserve">Hayes, S. C. (2002). Buddhism and acceptance and commitment therapy. </w:t>
      </w:r>
      <w:r w:rsidRPr="003D28E1">
        <w:rPr>
          <w:rFonts w:cs="Helvetica Neue"/>
          <w:i/>
          <w:iCs/>
        </w:rPr>
        <w:t>Cognitive and Behavioral Practice</w:t>
      </w:r>
      <w:r w:rsidRPr="003D28E1">
        <w:t xml:space="preserve">, </w:t>
      </w:r>
      <w:r w:rsidRPr="003D28E1">
        <w:rPr>
          <w:rFonts w:cs="Helvetica Neue"/>
          <w:i/>
          <w:iCs/>
        </w:rPr>
        <w:t>9</w:t>
      </w:r>
      <w:r w:rsidRPr="003D28E1">
        <w:t>(1), 58–66. http://doi.org/10.1016/S1077-7229(02)80041-4</w:t>
      </w:r>
    </w:p>
    <w:p w14:paraId="7D25ABF6" w14:textId="77777777" w:rsidR="00F40C94" w:rsidRPr="003D28E1" w:rsidRDefault="00F40C94" w:rsidP="00076802">
      <w:r w:rsidRPr="003D28E1">
        <w:t xml:space="preserve">Hayes, S. C., &amp; </w:t>
      </w:r>
      <w:proofErr w:type="spellStart"/>
      <w:r w:rsidRPr="003D28E1">
        <w:t>Toarmino</w:t>
      </w:r>
      <w:proofErr w:type="spellEnd"/>
      <w:r w:rsidRPr="003D28E1">
        <w:t xml:space="preserve">, D. (1995). If Behavioral Principles Are Generally Applicable, Why Is It Necessary to Understand Cultural Diversity? </w:t>
      </w:r>
      <w:r w:rsidRPr="003D28E1">
        <w:rPr>
          <w:rFonts w:cs="Helvetica Neue"/>
          <w:i/>
          <w:iCs/>
        </w:rPr>
        <w:t>Journal of Counseling Psychology</w:t>
      </w:r>
      <w:r w:rsidRPr="003D28E1">
        <w:t xml:space="preserve">, </w:t>
      </w:r>
      <w:r w:rsidRPr="003D28E1">
        <w:rPr>
          <w:rFonts w:cs="Helvetica Neue"/>
          <w:i/>
          <w:iCs/>
        </w:rPr>
        <w:t>28</w:t>
      </w:r>
      <w:r w:rsidRPr="003D28E1">
        <w:t>(25), 257.</w:t>
      </w:r>
    </w:p>
    <w:p w14:paraId="2942FCCC" w14:textId="77777777" w:rsidR="00F40C94" w:rsidRPr="003D28E1" w:rsidRDefault="00F40C94" w:rsidP="00076802">
      <w:r w:rsidRPr="003D28E1">
        <w:t xml:space="preserve">Hayes, S. C., </w:t>
      </w:r>
      <w:proofErr w:type="spellStart"/>
      <w:r w:rsidRPr="003D28E1">
        <w:t>Strosahl</w:t>
      </w:r>
      <w:proofErr w:type="spellEnd"/>
      <w:r w:rsidRPr="003D28E1">
        <w:t>, K. D., &amp; Wilson, K. G. (2003). Acceptance and Commitment Therapy. Guilford Press.</w:t>
      </w:r>
    </w:p>
    <w:p w14:paraId="09E8DE7A" w14:textId="77777777" w:rsidR="00F40C94" w:rsidRPr="003D28E1" w:rsidRDefault="00F40C94" w:rsidP="00076802">
      <w:r w:rsidRPr="003D28E1">
        <w:t xml:space="preserve">Hayes, S. C., </w:t>
      </w:r>
      <w:proofErr w:type="spellStart"/>
      <w:r w:rsidRPr="003D28E1">
        <w:t>Strosahl</w:t>
      </w:r>
      <w:proofErr w:type="spellEnd"/>
      <w:r w:rsidRPr="003D28E1">
        <w:t>, K. D., &amp; Wilson, K. G. (2011). Acceptance and Commitment Therapy. Guilford Publications.</w:t>
      </w:r>
    </w:p>
    <w:p w14:paraId="45ABA2EC" w14:textId="77777777" w:rsidR="00F40C94" w:rsidRPr="003D28E1" w:rsidRDefault="00F40C94" w:rsidP="00076802">
      <w:proofErr w:type="spellStart"/>
      <w:r w:rsidRPr="003D28E1">
        <w:t>Hopf</w:t>
      </w:r>
      <w:proofErr w:type="spellEnd"/>
      <w:r w:rsidRPr="003D28E1">
        <w:t xml:space="preserve">, A., &amp; Eckert, H. (1974). Distribution patterns of 14-C-psilocin in the brains of various animals. </w:t>
      </w:r>
      <w:proofErr w:type="spellStart"/>
      <w:r w:rsidRPr="003D28E1">
        <w:rPr>
          <w:rFonts w:cs="Helvetica Neue"/>
          <w:i/>
          <w:iCs/>
        </w:rPr>
        <w:t>Activitas</w:t>
      </w:r>
      <w:proofErr w:type="spellEnd"/>
      <w:r w:rsidRPr="003D28E1">
        <w:rPr>
          <w:rFonts w:cs="Helvetica Neue"/>
          <w:i/>
          <w:iCs/>
        </w:rPr>
        <w:t xml:space="preserve"> Nervosa Superior</w:t>
      </w:r>
      <w:r w:rsidRPr="003D28E1">
        <w:t xml:space="preserve">, </w:t>
      </w:r>
      <w:r w:rsidRPr="003D28E1">
        <w:rPr>
          <w:rFonts w:cs="Helvetica Neue"/>
          <w:i/>
          <w:iCs/>
        </w:rPr>
        <w:t>16</w:t>
      </w:r>
      <w:r w:rsidRPr="003D28E1">
        <w:t>(1), 64–66.</w:t>
      </w:r>
    </w:p>
    <w:p w14:paraId="6495FED7" w14:textId="77777777" w:rsidR="00F40C94" w:rsidRPr="003D28E1" w:rsidRDefault="00F40C94" w:rsidP="00076802">
      <w:r w:rsidRPr="003D28E1">
        <w:t xml:space="preserve">Johnson, M., Richards, W., &amp; Griffiths, R. (2008). Human hallucinogen research: guidelines for safety. </w:t>
      </w:r>
      <w:r w:rsidRPr="003D28E1">
        <w:rPr>
          <w:rFonts w:cs="Helvetica Neue"/>
          <w:i/>
          <w:iCs/>
        </w:rPr>
        <w:t>Journal of Psychopharmacology</w:t>
      </w:r>
      <w:r w:rsidRPr="003D28E1">
        <w:t xml:space="preserve">, </w:t>
      </w:r>
      <w:r w:rsidRPr="003D28E1">
        <w:rPr>
          <w:rFonts w:cs="Helvetica Neue"/>
          <w:i/>
          <w:iCs/>
        </w:rPr>
        <w:t>22</w:t>
      </w:r>
      <w:r w:rsidRPr="003D28E1">
        <w:t>(6), 603–620. http://doi.org/10.1177/0269881108093587</w:t>
      </w:r>
    </w:p>
    <w:p w14:paraId="695E6667" w14:textId="77777777" w:rsidR="00F40C94" w:rsidRPr="003D28E1" w:rsidRDefault="00F40C94" w:rsidP="00076802">
      <w:proofErr w:type="spellStart"/>
      <w:r w:rsidRPr="003D28E1">
        <w:t>Kaelen</w:t>
      </w:r>
      <w:proofErr w:type="spellEnd"/>
      <w:r w:rsidRPr="003D28E1">
        <w:t xml:space="preserve">, M., </w:t>
      </w:r>
      <w:proofErr w:type="spellStart"/>
      <w:r w:rsidRPr="003D28E1">
        <w:t>Giribaldi</w:t>
      </w:r>
      <w:proofErr w:type="spellEnd"/>
      <w:r w:rsidRPr="003D28E1">
        <w:t xml:space="preserve">, B., Raine, J., Evans, L., Timmerman, C., Rodriguez, N., et al. (2018). The hidden therapist: evidence for a central role of music in psychedelic therapy. </w:t>
      </w:r>
      <w:r w:rsidRPr="003D28E1">
        <w:rPr>
          <w:rFonts w:cs="Helvetica Neue"/>
          <w:i/>
          <w:iCs/>
        </w:rPr>
        <w:t>Psychopharmacology</w:t>
      </w:r>
      <w:r w:rsidRPr="003D28E1">
        <w:t xml:space="preserve">, </w:t>
      </w:r>
      <w:r w:rsidRPr="003D28E1">
        <w:rPr>
          <w:rFonts w:cs="Helvetica Neue"/>
          <w:i/>
          <w:iCs/>
        </w:rPr>
        <w:t>235</w:t>
      </w:r>
      <w:r w:rsidRPr="003D28E1">
        <w:t>(2), 1–15. http://doi.org/10.1007/s00213-017-4820-5</w:t>
      </w:r>
    </w:p>
    <w:p w14:paraId="658B77A0" w14:textId="77777777" w:rsidR="00F40C94" w:rsidRPr="003D28E1" w:rsidRDefault="00F40C94" w:rsidP="00076802">
      <w:proofErr w:type="spellStart"/>
      <w:r w:rsidRPr="003D28E1">
        <w:lastRenderedPageBreak/>
        <w:t>Klerman</w:t>
      </w:r>
      <w:proofErr w:type="spellEnd"/>
      <w:r w:rsidRPr="003D28E1">
        <w:t xml:space="preserve">, G. L., Weissman, M. M., </w:t>
      </w:r>
      <w:proofErr w:type="spellStart"/>
      <w:r w:rsidRPr="003D28E1">
        <w:t>Rounsaville</w:t>
      </w:r>
      <w:proofErr w:type="spellEnd"/>
      <w:r w:rsidRPr="003D28E1">
        <w:t>, B. J., &amp; Chevron, E. S. (1994). Interpersonal Psychotherapy of Depression. Jason Aronson, Incorporated.</w:t>
      </w:r>
    </w:p>
    <w:p w14:paraId="327918C8" w14:textId="77777777" w:rsidR="00F40C94" w:rsidRPr="003D28E1" w:rsidRDefault="00F40C94" w:rsidP="00076802">
      <w:r w:rsidRPr="003D28E1">
        <w:t xml:space="preserve">Leary, T., Litwin, G. H., &amp; </w:t>
      </w:r>
      <w:proofErr w:type="spellStart"/>
      <w:r w:rsidRPr="003D28E1">
        <w:t>Metzner</w:t>
      </w:r>
      <w:proofErr w:type="spellEnd"/>
      <w:r w:rsidRPr="003D28E1">
        <w:t xml:space="preserve">, R. (1963). Reactions to Psilocybin Administered in a Supportive Environment. </w:t>
      </w:r>
      <w:r w:rsidRPr="003D28E1">
        <w:rPr>
          <w:rFonts w:cs="Helvetica Neue"/>
          <w:i/>
          <w:iCs/>
        </w:rPr>
        <w:t>The Journal of Nervous and Mental Disease</w:t>
      </w:r>
      <w:r w:rsidRPr="003D28E1">
        <w:t xml:space="preserve">, </w:t>
      </w:r>
      <w:r w:rsidRPr="003D28E1">
        <w:rPr>
          <w:rFonts w:cs="Helvetica Neue"/>
          <w:i/>
          <w:iCs/>
        </w:rPr>
        <w:t>137</w:t>
      </w:r>
      <w:r w:rsidRPr="003D28E1">
        <w:t>(6), 561–573. http://doi.org/10.1097/00005053-196312000-00007</w:t>
      </w:r>
    </w:p>
    <w:p w14:paraId="6AB87A75" w14:textId="77777777" w:rsidR="00F40C94" w:rsidRPr="003D28E1" w:rsidRDefault="00F40C94" w:rsidP="00076802">
      <w:r w:rsidRPr="003D28E1">
        <w:t xml:space="preserve">Leary, T., </w:t>
      </w:r>
      <w:proofErr w:type="spellStart"/>
      <w:r w:rsidRPr="003D28E1">
        <w:t>Metzner</w:t>
      </w:r>
      <w:proofErr w:type="spellEnd"/>
      <w:r w:rsidRPr="003D28E1">
        <w:t>, R., &amp; Alpert, R. (1995). The Psychedelic Experience. Citadel Press.</w:t>
      </w:r>
    </w:p>
    <w:p w14:paraId="423ED77C" w14:textId="77777777" w:rsidR="00F40C94" w:rsidRPr="003D28E1" w:rsidRDefault="00F40C94" w:rsidP="00076802">
      <w:r w:rsidRPr="003D28E1">
        <w:t xml:space="preserve">Levin, M. E., </w:t>
      </w:r>
      <w:proofErr w:type="spellStart"/>
      <w:r w:rsidRPr="003D28E1">
        <w:t>MacLane</w:t>
      </w:r>
      <w:proofErr w:type="spellEnd"/>
      <w:r w:rsidRPr="003D28E1">
        <w:t xml:space="preserve">, C., </w:t>
      </w:r>
      <w:proofErr w:type="spellStart"/>
      <w:r w:rsidRPr="003D28E1">
        <w:t>Daflos</w:t>
      </w:r>
      <w:proofErr w:type="spellEnd"/>
      <w:r w:rsidRPr="003D28E1">
        <w:t xml:space="preserve">, S., Seeley, J., Hayes, S. C., </w:t>
      </w:r>
      <w:proofErr w:type="spellStart"/>
      <w:r w:rsidRPr="003D28E1">
        <w:t>Biglan</w:t>
      </w:r>
      <w:proofErr w:type="spellEnd"/>
      <w:r w:rsidRPr="003D28E1">
        <w:t xml:space="preserve">, A., &amp; </w:t>
      </w:r>
      <w:proofErr w:type="spellStart"/>
      <w:r w:rsidRPr="003D28E1">
        <w:t>Pistorello</w:t>
      </w:r>
      <w:proofErr w:type="spellEnd"/>
      <w:r w:rsidRPr="003D28E1">
        <w:t xml:space="preserve">, J. (2014). Examining psychological inflexibility as a transdiagnostic process across psychological disorders. </w:t>
      </w:r>
      <w:r w:rsidRPr="003D28E1">
        <w:rPr>
          <w:rFonts w:cs="Helvetica Neue"/>
          <w:i/>
          <w:iCs/>
        </w:rPr>
        <w:t>Journal of Contextual Behavioral Science</w:t>
      </w:r>
      <w:r w:rsidRPr="003D28E1">
        <w:t xml:space="preserve">, </w:t>
      </w:r>
      <w:r w:rsidRPr="003D28E1">
        <w:rPr>
          <w:rFonts w:cs="Helvetica Neue"/>
          <w:i/>
          <w:iCs/>
        </w:rPr>
        <w:t>3</w:t>
      </w:r>
      <w:r w:rsidRPr="003D28E1">
        <w:t>(3), 155–163. http://doi.org/10.1016/j.jcbs.2014.06.003</w:t>
      </w:r>
    </w:p>
    <w:p w14:paraId="7FDD88FC" w14:textId="77777777" w:rsidR="00F40C94" w:rsidRPr="003D28E1" w:rsidRDefault="00F40C94" w:rsidP="00076802">
      <w:r w:rsidRPr="003D28E1">
        <w:t xml:space="preserve">Ly, C., </w:t>
      </w:r>
      <w:proofErr w:type="spellStart"/>
      <w:r w:rsidRPr="003D28E1">
        <w:t>Greb</w:t>
      </w:r>
      <w:proofErr w:type="spellEnd"/>
      <w:r w:rsidRPr="003D28E1">
        <w:t xml:space="preserve">, A. C., Cameron, L. P., Wong, J. M., Barragan, E. V., Wilson, P. C., et al. (2018). Psychedelics Promote Structural and Functional Neural Plasticity. </w:t>
      </w:r>
      <w:proofErr w:type="spellStart"/>
      <w:r w:rsidRPr="003D28E1">
        <w:rPr>
          <w:rFonts w:cs="Helvetica Neue"/>
          <w:i/>
          <w:iCs/>
        </w:rPr>
        <w:t>CellReports</w:t>
      </w:r>
      <w:proofErr w:type="spellEnd"/>
      <w:r w:rsidRPr="003D28E1">
        <w:t xml:space="preserve">, </w:t>
      </w:r>
      <w:r w:rsidRPr="003D28E1">
        <w:rPr>
          <w:rFonts w:cs="Helvetica Neue"/>
          <w:i/>
          <w:iCs/>
        </w:rPr>
        <w:t>23</w:t>
      </w:r>
      <w:r w:rsidRPr="003D28E1">
        <w:t>(11), 3170–3182. http://doi.org/10.1016/j.celrep.2018.05.022</w:t>
      </w:r>
    </w:p>
    <w:p w14:paraId="70DD1CB0" w14:textId="77777777" w:rsidR="00F40C94" w:rsidRPr="003D28E1" w:rsidRDefault="00F40C94" w:rsidP="00076802">
      <w:r w:rsidRPr="003D28E1">
        <w:t xml:space="preserve">MacLean, K. A., </w:t>
      </w:r>
      <w:proofErr w:type="spellStart"/>
      <w:r w:rsidRPr="003D28E1">
        <w:t>Leoutsakos</w:t>
      </w:r>
      <w:proofErr w:type="spellEnd"/>
      <w:r w:rsidRPr="003D28E1">
        <w:t xml:space="preserve">, J.-M. S., Johnson, M. W., &amp; Griffiths, R. R. (2012). Factor Analysis of the Mystical Experience Questionnaire: A Study of Experiences Occasioned by the Hallucinogen Psilocybin. </w:t>
      </w:r>
      <w:r w:rsidRPr="003D28E1">
        <w:rPr>
          <w:rFonts w:cs="Helvetica Neue"/>
          <w:i/>
          <w:iCs/>
        </w:rPr>
        <w:t>Journal for the Scientific Study of Religion</w:t>
      </w:r>
      <w:r w:rsidRPr="003D28E1">
        <w:t xml:space="preserve">, </w:t>
      </w:r>
      <w:r w:rsidRPr="003D28E1">
        <w:rPr>
          <w:rFonts w:cs="Helvetica Neue"/>
          <w:i/>
          <w:iCs/>
        </w:rPr>
        <w:t>51</w:t>
      </w:r>
      <w:r w:rsidRPr="003D28E1">
        <w:t>(4), 721–737. http://doi.org/10.1111/j.1468-5906.2012.01685.x</w:t>
      </w:r>
    </w:p>
    <w:p w14:paraId="6DA27090" w14:textId="77777777" w:rsidR="00F40C94" w:rsidRPr="003D28E1" w:rsidRDefault="00F40C94" w:rsidP="00076802">
      <w:r w:rsidRPr="003D28E1">
        <w:t>McCracken, L. M. (2005). Contextual cognitive-behavioral therapy for chronic pain. Intl Assn for the Study of Pain.</w:t>
      </w:r>
    </w:p>
    <w:p w14:paraId="0BC5426C" w14:textId="77777777" w:rsidR="00F40C94" w:rsidRPr="003D28E1" w:rsidRDefault="00F40C94" w:rsidP="00076802">
      <w:r w:rsidRPr="003D28E1">
        <w:t xml:space="preserve">McCracken, L. M., &amp; Gutiérrez-Martínez, O. (2011). Processes of change in psychological flexibility in an interdisciplinary group-based treatment for chronic pain based on Acceptance and Commitment Therapy. </w:t>
      </w:r>
      <w:proofErr w:type="spellStart"/>
      <w:r w:rsidRPr="003D28E1">
        <w:rPr>
          <w:rFonts w:cs="Helvetica Neue"/>
          <w:i/>
          <w:iCs/>
        </w:rPr>
        <w:t>Behaviour</w:t>
      </w:r>
      <w:proofErr w:type="spellEnd"/>
      <w:r w:rsidRPr="003D28E1">
        <w:rPr>
          <w:rFonts w:cs="Helvetica Neue"/>
          <w:i/>
          <w:iCs/>
        </w:rPr>
        <w:t xml:space="preserve"> Research and Therapy</w:t>
      </w:r>
      <w:r w:rsidRPr="003D28E1">
        <w:t xml:space="preserve">, </w:t>
      </w:r>
      <w:r w:rsidRPr="003D28E1">
        <w:rPr>
          <w:rFonts w:cs="Helvetica Neue"/>
          <w:i/>
          <w:iCs/>
        </w:rPr>
        <w:t>49</w:t>
      </w:r>
      <w:r w:rsidRPr="003D28E1">
        <w:t>(4), 267–274. http://doi.org/10.1016/j.brat.2011.02.004</w:t>
      </w:r>
    </w:p>
    <w:p w14:paraId="2991D153" w14:textId="77777777" w:rsidR="00F40C94" w:rsidRPr="003D28E1" w:rsidRDefault="00F40C94" w:rsidP="00076802">
      <w:r w:rsidRPr="003D28E1">
        <w:t>McHugh, L., Stewart, I., &amp; Almada, P. (2019). A Contextual Behavioral Guide to the Self. New Harbinger  Publications.</w:t>
      </w:r>
    </w:p>
    <w:p w14:paraId="5A181772" w14:textId="77777777" w:rsidR="00F40C94" w:rsidRPr="003D28E1" w:rsidRDefault="00F40C94" w:rsidP="00076802">
      <w:r w:rsidRPr="003D28E1">
        <w:t xml:space="preserve">Michaels, T. I., Purdon, J., Collins, A., &amp; Williams, M. T. (2018). Inclusion of people of color in psychedelic-assisted psychotherapy: a review of the literature. </w:t>
      </w:r>
      <w:r w:rsidRPr="003D28E1">
        <w:rPr>
          <w:rFonts w:cs="Helvetica Neue"/>
          <w:i/>
          <w:iCs/>
        </w:rPr>
        <w:t>BMC Psychiatry</w:t>
      </w:r>
      <w:r w:rsidRPr="003D28E1">
        <w:t xml:space="preserve">, </w:t>
      </w:r>
      <w:r w:rsidRPr="003D28E1">
        <w:rPr>
          <w:rFonts w:cs="Helvetica Neue"/>
          <w:i/>
          <w:iCs/>
        </w:rPr>
        <w:t>18</w:t>
      </w:r>
      <w:r w:rsidRPr="003D28E1">
        <w:t>(1), 1–14. http://doi.org/10.1186/s12888-018-1824-6</w:t>
      </w:r>
    </w:p>
    <w:p w14:paraId="69485664" w14:textId="77777777" w:rsidR="00F40C94" w:rsidRPr="003D28E1" w:rsidRDefault="00F40C94" w:rsidP="00076802">
      <w:r w:rsidRPr="003D28E1">
        <w:t>National Institute of Health. (2018). Psilocybin-Induced Neuroplasticity in the Treatment of Major Depressive Disorder. Retrieved from https://clinicaltrials.gov/ct2/show/NCT03554174</w:t>
      </w:r>
    </w:p>
    <w:p w14:paraId="17271C56" w14:textId="77777777" w:rsidR="00F40C94" w:rsidRPr="003D28E1" w:rsidRDefault="00F40C94" w:rsidP="00076802">
      <w:r w:rsidRPr="003D28E1">
        <w:lastRenderedPageBreak/>
        <w:t xml:space="preserve">Nichols, D. E. (2004). Hallucinogens. </w:t>
      </w:r>
      <w:r w:rsidRPr="003D28E1">
        <w:rPr>
          <w:rFonts w:cs="Helvetica Neue"/>
          <w:i/>
          <w:iCs/>
        </w:rPr>
        <w:t>Pharmacology &amp; Therapeutics</w:t>
      </w:r>
      <w:r w:rsidRPr="003D28E1">
        <w:t xml:space="preserve">, </w:t>
      </w:r>
      <w:r w:rsidRPr="003D28E1">
        <w:rPr>
          <w:rFonts w:cs="Helvetica Neue"/>
          <w:i/>
          <w:iCs/>
        </w:rPr>
        <w:t>101</w:t>
      </w:r>
      <w:r w:rsidRPr="003D28E1">
        <w:t>(2), 131–181. http://doi.org/10.1016/j.pharmthera.2003.11.002</w:t>
      </w:r>
    </w:p>
    <w:p w14:paraId="5276D932" w14:textId="77777777" w:rsidR="00F40C94" w:rsidRPr="003D28E1" w:rsidRDefault="00F40C94" w:rsidP="00076802">
      <w:r w:rsidRPr="003D28E1">
        <w:t xml:space="preserve">Nielsen, L., Riddle, M., King, J. W., </w:t>
      </w:r>
      <w:proofErr w:type="spellStart"/>
      <w:r w:rsidRPr="003D28E1">
        <w:t>Aklin</w:t>
      </w:r>
      <w:proofErr w:type="spellEnd"/>
      <w:r w:rsidRPr="003D28E1">
        <w:t xml:space="preserve">, W. M., Chen, W., Clark, D., et al. (2018). The NIH Science of Behavior Change Program: Transforming the science through a focus on mechanisms of change. </w:t>
      </w:r>
      <w:proofErr w:type="spellStart"/>
      <w:r w:rsidRPr="003D28E1">
        <w:rPr>
          <w:rFonts w:cs="Helvetica Neue"/>
          <w:i/>
          <w:iCs/>
        </w:rPr>
        <w:t>Behaviour</w:t>
      </w:r>
      <w:proofErr w:type="spellEnd"/>
      <w:r w:rsidRPr="003D28E1">
        <w:rPr>
          <w:rFonts w:cs="Helvetica Neue"/>
          <w:i/>
          <w:iCs/>
        </w:rPr>
        <w:t xml:space="preserve"> Research and Therapy</w:t>
      </w:r>
      <w:r w:rsidRPr="003D28E1">
        <w:t xml:space="preserve">, </w:t>
      </w:r>
      <w:r w:rsidRPr="003D28E1">
        <w:rPr>
          <w:rFonts w:cs="Helvetica Neue"/>
          <w:i/>
          <w:iCs/>
        </w:rPr>
        <w:t>101</w:t>
      </w:r>
      <w:r w:rsidRPr="003D28E1">
        <w:t>, 3–11. http://doi.org/10.1016/j.brat.2017.07.002</w:t>
      </w:r>
    </w:p>
    <w:p w14:paraId="347737B8" w14:textId="77777777" w:rsidR="00F40C94" w:rsidRPr="003D28E1" w:rsidRDefault="00F40C94" w:rsidP="00076802">
      <w:r w:rsidRPr="003D28E1">
        <w:t xml:space="preserve">Parker, G. (2005). Beyond major depression. </w:t>
      </w:r>
      <w:r w:rsidRPr="003D28E1">
        <w:rPr>
          <w:rFonts w:cs="Helvetica Neue"/>
          <w:i/>
          <w:iCs/>
        </w:rPr>
        <w:t>Psychol Med</w:t>
      </w:r>
      <w:r w:rsidRPr="003D28E1">
        <w:t xml:space="preserve">, </w:t>
      </w:r>
      <w:r w:rsidRPr="003D28E1">
        <w:rPr>
          <w:rFonts w:cs="Helvetica Neue"/>
          <w:i/>
          <w:iCs/>
        </w:rPr>
        <w:t>35</w:t>
      </w:r>
      <w:r w:rsidRPr="003D28E1">
        <w:t>(4), 467–474. http://doi.org/10.1017/S0033291704004210</w:t>
      </w:r>
    </w:p>
    <w:p w14:paraId="5CA15E8A" w14:textId="77777777" w:rsidR="00F40C94" w:rsidRPr="003D28E1" w:rsidRDefault="00F40C94" w:rsidP="00076802">
      <w:proofErr w:type="spellStart"/>
      <w:r w:rsidRPr="003D28E1">
        <w:t>Passie</w:t>
      </w:r>
      <w:proofErr w:type="spellEnd"/>
      <w:r w:rsidRPr="003D28E1">
        <w:t xml:space="preserve">, T., Seifert, J., Schneider, U., &amp; </w:t>
      </w:r>
      <w:proofErr w:type="spellStart"/>
      <w:r w:rsidRPr="003D28E1">
        <w:t>Emrich</w:t>
      </w:r>
      <w:proofErr w:type="spellEnd"/>
      <w:r w:rsidRPr="003D28E1">
        <w:t xml:space="preserve">, H. M. (2002). The pharmacology of psilocybin. </w:t>
      </w:r>
      <w:r w:rsidRPr="003D28E1">
        <w:rPr>
          <w:rFonts w:cs="Helvetica Neue"/>
          <w:i/>
          <w:iCs/>
        </w:rPr>
        <w:t>Addiction Biology</w:t>
      </w:r>
      <w:r w:rsidRPr="003D28E1">
        <w:t xml:space="preserve">, </w:t>
      </w:r>
      <w:r w:rsidRPr="003D28E1">
        <w:rPr>
          <w:rFonts w:cs="Helvetica Neue"/>
          <w:i/>
          <w:iCs/>
        </w:rPr>
        <w:t>7</w:t>
      </w:r>
      <w:r w:rsidRPr="003D28E1">
        <w:t>(4), 357–364. http://doi.org/10.1080/1355621021000005937</w:t>
      </w:r>
    </w:p>
    <w:p w14:paraId="35B4C606" w14:textId="77777777" w:rsidR="00F40C94" w:rsidRPr="003D28E1" w:rsidRDefault="00F40C94" w:rsidP="00076802">
      <w:r w:rsidRPr="003D28E1">
        <w:t xml:space="preserve">Polk, K. L., &amp; </w:t>
      </w:r>
      <w:proofErr w:type="spellStart"/>
      <w:r w:rsidRPr="003D28E1">
        <w:t>Schoendorff</w:t>
      </w:r>
      <w:proofErr w:type="spellEnd"/>
      <w:r w:rsidRPr="003D28E1">
        <w:t>, B. (2014). The ACT Matrix. New Harbinger  Publications.</w:t>
      </w:r>
    </w:p>
    <w:p w14:paraId="731DB19D" w14:textId="77777777" w:rsidR="00F40C94" w:rsidRPr="003D28E1" w:rsidRDefault="00F40C94" w:rsidP="00076802">
      <w:r w:rsidRPr="003D28E1">
        <w:t>Pollan, M. (2019). How to Change Your Mind. Penguin Books.</w:t>
      </w:r>
    </w:p>
    <w:p w14:paraId="5533C148" w14:textId="77777777" w:rsidR="00F40C94" w:rsidRPr="003D28E1" w:rsidRDefault="00F40C94" w:rsidP="00076802">
      <w:r w:rsidRPr="003D28E1">
        <w:t>Richards, W. A. (2015). Sacred Knowledge. New York: Columbia University Press. http://doi.org/10.7312/rich17406</w:t>
      </w:r>
    </w:p>
    <w:p w14:paraId="3D8ABAB4" w14:textId="77777777" w:rsidR="00F40C94" w:rsidRPr="003D28E1" w:rsidRDefault="00F40C94" w:rsidP="00076802">
      <w:r w:rsidRPr="003D28E1">
        <w:t xml:space="preserve">Ryan, R. M., </w:t>
      </w:r>
      <w:proofErr w:type="spellStart"/>
      <w:r w:rsidRPr="003D28E1">
        <w:t>Huta</w:t>
      </w:r>
      <w:proofErr w:type="spellEnd"/>
      <w:r w:rsidRPr="003D28E1">
        <w:t xml:space="preserve">, V., &amp; Deci, E. L. (2008). Living well: A self-determination theory perspective on eudaimonia. </w:t>
      </w:r>
      <w:r w:rsidRPr="003D28E1">
        <w:rPr>
          <w:rFonts w:cs="Helvetica Neue"/>
          <w:i/>
          <w:iCs/>
        </w:rPr>
        <w:t>Journal of Happiness Studies</w:t>
      </w:r>
      <w:r w:rsidRPr="003D28E1">
        <w:t xml:space="preserve">, </w:t>
      </w:r>
      <w:r w:rsidRPr="003D28E1">
        <w:rPr>
          <w:rFonts w:cs="Helvetica Neue"/>
          <w:i/>
          <w:iCs/>
        </w:rPr>
        <w:t>9</w:t>
      </w:r>
      <w:r w:rsidRPr="003D28E1">
        <w:t>(1), 139–170. http://doi.org/10.1007/s10902-006-9023-4</w:t>
      </w:r>
    </w:p>
    <w:p w14:paraId="0E29532D" w14:textId="77777777" w:rsidR="00F40C94" w:rsidRPr="003D28E1" w:rsidRDefault="00F40C94" w:rsidP="00076802">
      <w:r w:rsidRPr="003D28E1">
        <w:t xml:space="preserve">Sabo, B. M. (2006). Compassion fatigue and nursing work: Can we accurately capture the consequences of caring work? </w:t>
      </w:r>
      <w:r w:rsidRPr="003D28E1">
        <w:rPr>
          <w:rFonts w:cs="Helvetica Neue"/>
          <w:i/>
          <w:iCs/>
        </w:rPr>
        <w:t>International Journal of Nursing Practice</w:t>
      </w:r>
      <w:r w:rsidRPr="003D28E1">
        <w:t xml:space="preserve">, </w:t>
      </w:r>
      <w:r w:rsidRPr="003D28E1">
        <w:rPr>
          <w:rFonts w:cs="Helvetica Neue"/>
          <w:i/>
          <w:iCs/>
        </w:rPr>
        <w:t>12</w:t>
      </w:r>
      <w:r w:rsidRPr="003D28E1">
        <w:t>(3), 136–142. http://doi.org/10.1111/j.1440-172X.2006.00562.x</w:t>
      </w:r>
    </w:p>
    <w:p w14:paraId="62689945" w14:textId="77777777" w:rsidR="00F40C94" w:rsidRPr="003D28E1" w:rsidRDefault="00F40C94" w:rsidP="00076802">
      <w:r w:rsidRPr="003D28E1">
        <w:t xml:space="preserve">Schulenberg, S. E., </w:t>
      </w:r>
      <w:proofErr w:type="spellStart"/>
      <w:r w:rsidRPr="003D28E1">
        <w:t>Hutzell</w:t>
      </w:r>
      <w:proofErr w:type="spellEnd"/>
      <w:r w:rsidRPr="003D28E1">
        <w:t xml:space="preserve">, R. R., Nassif, C., &amp; </w:t>
      </w:r>
      <w:proofErr w:type="spellStart"/>
      <w:r w:rsidRPr="003D28E1">
        <w:t>Rogina</w:t>
      </w:r>
      <w:proofErr w:type="spellEnd"/>
      <w:r w:rsidRPr="003D28E1">
        <w:t xml:space="preserve">, J. M. (2008). Logotherapy for clinical practice. </w:t>
      </w:r>
      <w:r w:rsidRPr="003D28E1">
        <w:rPr>
          <w:rFonts w:cs="Helvetica Neue"/>
          <w:i/>
          <w:iCs/>
        </w:rPr>
        <w:t>Psychotherapy: Theory, Research, Practice, Training</w:t>
      </w:r>
      <w:r w:rsidRPr="003D28E1">
        <w:t xml:space="preserve">, </w:t>
      </w:r>
      <w:r w:rsidRPr="003D28E1">
        <w:rPr>
          <w:rFonts w:cs="Helvetica Neue"/>
          <w:i/>
          <w:iCs/>
        </w:rPr>
        <w:t>45</w:t>
      </w:r>
      <w:r w:rsidRPr="003D28E1">
        <w:t>(4), 447–463. http://doi.org/10.1037/a0014331</w:t>
      </w:r>
    </w:p>
    <w:p w14:paraId="61CCE78C" w14:textId="77777777" w:rsidR="00F40C94" w:rsidRPr="003D28E1" w:rsidRDefault="00F40C94" w:rsidP="00076802">
      <w:proofErr w:type="spellStart"/>
      <w:r w:rsidRPr="003D28E1">
        <w:t>Schultes</w:t>
      </w:r>
      <w:proofErr w:type="spellEnd"/>
      <w:r w:rsidRPr="003D28E1">
        <w:t xml:space="preserve">, R. E., Hofmann, A., &amp; </w:t>
      </w:r>
      <w:proofErr w:type="spellStart"/>
      <w:r w:rsidRPr="003D28E1">
        <w:t>Rätsch</w:t>
      </w:r>
      <w:proofErr w:type="spellEnd"/>
      <w:r w:rsidRPr="003D28E1">
        <w:t>, C. (2001). Plants of the Gods. Healing Arts Press.</w:t>
      </w:r>
    </w:p>
    <w:p w14:paraId="0CDBCCE4" w14:textId="77777777" w:rsidR="00F40C94" w:rsidRPr="003D28E1" w:rsidRDefault="00F40C94" w:rsidP="00076802">
      <w:r w:rsidRPr="003D28E1">
        <w:t>Segal, Z. V., Williams, J. M. G., &amp; Teasdale, J. D. (2018). Mindfulness-Based Cognitive Therapy for Depression. New York: The Guilford Press.</w:t>
      </w:r>
    </w:p>
    <w:p w14:paraId="674FF0F0" w14:textId="77777777" w:rsidR="00F40C94" w:rsidRPr="003D28E1" w:rsidRDefault="00F40C94" w:rsidP="00076802">
      <w:r w:rsidRPr="003D28E1">
        <w:t xml:space="preserve">Sloshower, J. A. (2018). Integrating Psychedelic Medicines and Psychiatry: Theory and Methods of a Model Clinic. In B. C. </w:t>
      </w:r>
      <w:proofErr w:type="spellStart"/>
      <w:r w:rsidRPr="003D28E1">
        <w:t>Labate</w:t>
      </w:r>
      <w:proofErr w:type="spellEnd"/>
      <w:r w:rsidRPr="003D28E1">
        <w:t xml:space="preserve"> &amp; C. Cavnar (Eds.), </w:t>
      </w:r>
      <w:r w:rsidRPr="003D28E1">
        <w:rPr>
          <w:rFonts w:cs="Helvetica Neue"/>
          <w:i/>
          <w:iCs/>
        </w:rPr>
        <w:t xml:space="preserve">Plant Medicines, Healing and </w:t>
      </w:r>
      <w:r w:rsidRPr="003D28E1">
        <w:rPr>
          <w:rFonts w:cs="Helvetica Neue"/>
          <w:i/>
          <w:iCs/>
        </w:rPr>
        <w:lastRenderedPageBreak/>
        <w:t>Psychedelic Science Cultural Perspectives</w:t>
      </w:r>
      <w:r w:rsidRPr="003D28E1">
        <w:t xml:space="preserve"> (pp. 113–132). Cham: Springer. http://doi.org/10.1007/978-3-319-76720-8</w:t>
      </w:r>
    </w:p>
    <w:p w14:paraId="00DB042D" w14:textId="77777777" w:rsidR="00F40C94" w:rsidRPr="003D28E1" w:rsidRDefault="00F40C94" w:rsidP="00076802">
      <w:r w:rsidRPr="003D28E1">
        <w:t xml:space="preserve">Sloshower, J., </w:t>
      </w:r>
      <w:proofErr w:type="spellStart"/>
      <w:r w:rsidRPr="003D28E1">
        <w:t>Guss</w:t>
      </w:r>
      <w:proofErr w:type="spellEnd"/>
      <w:r w:rsidRPr="003D28E1">
        <w:t xml:space="preserve">, J., Krause, R., Wallace, R. M., Williams, M. T., Reed, S., &amp; </w:t>
      </w:r>
      <w:proofErr w:type="spellStart"/>
      <w:r w:rsidRPr="003D28E1">
        <w:t>Skinta</w:t>
      </w:r>
      <w:proofErr w:type="spellEnd"/>
      <w:r w:rsidRPr="003D28E1">
        <w:t xml:space="preserve">, M. D. (2019). Psilocybin-assisted therapy of major depressive disorder using Acceptance and Commitment Therapy as a therapeutic frame. </w:t>
      </w:r>
      <w:r w:rsidRPr="003D28E1">
        <w:rPr>
          <w:rFonts w:cs="Helvetica Neue"/>
          <w:i/>
          <w:iCs/>
        </w:rPr>
        <w:t>Journal of Contextual Behavioral Science</w:t>
      </w:r>
      <w:r w:rsidRPr="003D28E1">
        <w:t xml:space="preserve">, </w:t>
      </w:r>
      <w:r w:rsidRPr="003D28E1">
        <w:rPr>
          <w:rFonts w:cs="Helvetica Neue"/>
          <w:i/>
          <w:iCs/>
        </w:rPr>
        <w:t>15</w:t>
      </w:r>
      <w:r w:rsidRPr="003D28E1">
        <w:t>, 12–19. http://doi.org/10.1016/j.jcbs.2019.11.002</w:t>
      </w:r>
    </w:p>
    <w:p w14:paraId="6D3BF5C8" w14:textId="77777777" w:rsidR="00F40C94" w:rsidRPr="003D28E1" w:rsidRDefault="00F40C94" w:rsidP="00076802">
      <w:proofErr w:type="spellStart"/>
      <w:r w:rsidRPr="003D28E1">
        <w:t>Sobczak</w:t>
      </w:r>
      <w:proofErr w:type="spellEnd"/>
      <w:r w:rsidRPr="003D28E1">
        <w:t xml:space="preserve">, L. R., &amp; West, L. M. (2013). Clinical Considerations in Using Mindfulness- and Acceptance-Based Approaches With Diverse Populations: Addressing Challenges in Service Delivery in Diverse Community Settings. </w:t>
      </w:r>
      <w:r w:rsidRPr="003D28E1">
        <w:rPr>
          <w:rFonts w:cs="Helvetica Neue"/>
          <w:i/>
          <w:iCs/>
        </w:rPr>
        <w:t>Cognitive and Behavioral Practice</w:t>
      </w:r>
      <w:r w:rsidRPr="003D28E1">
        <w:t xml:space="preserve">, </w:t>
      </w:r>
      <w:r w:rsidRPr="003D28E1">
        <w:rPr>
          <w:rFonts w:cs="Helvetica Neue"/>
          <w:i/>
          <w:iCs/>
        </w:rPr>
        <w:t>20</w:t>
      </w:r>
      <w:r w:rsidRPr="003D28E1">
        <w:t>(1), 13–22. http://doi.org/10.1016/j.cbpra.2011.08.005</w:t>
      </w:r>
    </w:p>
    <w:p w14:paraId="3050E5C8" w14:textId="77777777" w:rsidR="00F40C94" w:rsidRPr="003D28E1" w:rsidRDefault="00F40C94" w:rsidP="00076802">
      <w:proofErr w:type="spellStart"/>
      <w:r w:rsidRPr="003D28E1">
        <w:t>Stolaroff</w:t>
      </w:r>
      <w:proofErr w:type="spellEnd"/>
      <w:r w:rsidRPr="003D28E1">
        <w:t>, M. (2004). The Secret Chief Revealed (pp. 1–96).</w:t>
      </w:r>
    </w:p>
    <w:p w14:paraId="2A8BECDE" w14:textId="77777777" w:rsidR="00F40C94" w:rsidRPr="003D28E1" w:rsidRDefault="00F40C94" w:rsidP="00076802">
      <w:proofErr w:type="spellStart"/>
      <w:r w:rsidRPr="003D28E1">
        <w:t>Studerus</w:t>
      </w:r>
      <w:proofErr w:type="spellEnd"/>
      <w:r w:rsidRPr="003D28E1">
        <w:t xml:space="preserve">, E., </w:t>
      </w:r>
      <w:proofErr w:type="spellStart"/>
      <w:r w:rsidRPr="003D28E1">
        <w:t>Kometer</w:t>
      </w:r>
      <w:proofErr w:type="spellEnd"/>
      <w:r w:rsidRPr="003D28E1">
        <w:t xml:space="preserve">, M., Hasler, F., &amp; </w:t>
      </w:r>
      <w:proofErr w:type="spellStart"/>
      <w:r w:rsidRPr="003D28E1">
        <w:t>Vollenweider</w:t>
      </w:r>
      <w:proofErr w:type="spellEnd"/>
      <w:r w:rsidRPr="003D28E1">
        <w:t xml:space="preserve">, F. X. (2011). Acute, subacute and long-term subjective effects of psilocybin in healthy humans: a pooled analysis of experimental studies. </w:t>
      </w:r>
      <w:r w:rsidRPr="003D28E1">
        <w:rPr>
          <w:rFonts w:cs="Helvetica Neue"/>
          <w:i/>
          <w:iCs/>
        </w:rPr>
        <w:t>Journal of Psychopharmacology (Oxford, England)</w:t>
      </w:r>
      <w:r w:rsidRPr="003D28E1">
        <w:t xml:space="preserve">, </w:t>
      </w:r>
      <w:r w:rsidRPr="003D28E1">
        <w:rPr>
          <w:rFonts w:cs="Helvetica Neue"/>
          <w:i/>
          <w:iCs/>
        </w:rPr>
        <w:t>25</w:t>
      </w:r>
      <w:r w:rsidRPr="003D28E1">
        <w:t>(11), 1434–1452. http://doi.org/10.1177/0269881110382466</w:t>
      </w:r>
    </w:p>
    <w:p w14:paraId="550AD7DD" w14:textId="77777777" w:rsidR="00F40C94" w:rsidRPr="003D28E1" w:rsidRDefault="00F40C94" w:rsidP="00076802">
      <w:r w:rsidRPr="003D28E1">
        <w:t xml:space="preserve">Swift, T. C., </w:t>
      </w:r>
      <w:proofErr w:type="spellStart"/>
      <w:r w:rsidRPr="003D28E1">
        <w:t>Belser</w:t>
      </w:r>
      <w:proofErr w:type="spellEnd"/>
      <w:r w:rsidRPr="003D28E1">
        <w:t xml:space="preserve">, A. B., </w:t>
      </w:r>
      <w:proofErr w:type="spellStart"/>
      <w:r w:rsidRPr="003D28E1">
        <w:t>Agin-Liebes</w:t>
      </w:r>
      <w:proofErr w:type="spellEnd"/>
      <w:r w:rsidRPr="003D28E1">
        <w:t xml:space="preserve">, G., </w:t>
      </w:r>
      <w:proofErr w:type="spellStart"/>
      <w:r w:rsidRPr="003D28E1">
        <w:t>Devenot</w:t>
      </w:r>
      <w:proofErr w:type="spellEnd"/>
      <w:r w:rsidRPr="003D28E1">
        <w:t xml:space="preserve">, N., </w:t>
      </w:r>
      <w:proofErr w:type="spellStart"/>
      <w:r w:rsidRPr="003D28E1">
        <w:t>Terrana</w:t>
      </w:r>
      <w:proofErr w:type="spellEnd"/>
      <w:r w:rsidRPr="003D28E1">
        <w:t xml:space="preserve">, S., Friedman, H. L., et al. (2017). Cancer at the Dinner Table: Experiences of Psilocybin-Assisted Psychotherapy for the Treatment of Cancer-Related Distress. </w:t>
      </w:r>
      <w:r w:rsidRPr="003D28E1">
        <w:rPr>
          <w:rFonts w:cs="Helvetica Neue"/>
          <w:i/>
          <w:iCs/>
        </w:rPr>
        <w:t>Journal of Humanistic Psychology</w:t>
      </w:r>
      <w:r w:rsidRPr="003D28E1">
        <w:t xml:space="preserve">, </w:t>
      </w:r>
      <w:r w:rsidRPr="003D28E1">
        <w:rPr>
          <w:rFonts w:cs="Helvetica Neue"/>
          <w:i/>
          <w:iCs/>
        </w:rPr>
        <w:t>57</w:t>
      </w:r>
      <w:r w:rsidRPr="003D28E1">
        <w:t>(5), 488–519. http://doi.org/10.1177/0022167817715966</w:t>
      </w:r>
    </w:p>
    <w:p w14:paraId="1C08239C" w14:textId="77777777" w:rsidR="00F40C94" w:rsidRPr="003D28E1" w:rsidRDefault="00F40C94" w:rsidP="00076802">
      <w:r w:rsidRPr="003D28E1">
        <w:t xml:space="preserve">Tzu, L., Laozi. (2008). Tao </w:t>
      </w:r>
      <w:proofErr w:type="spellStart"/>
      <w:r w:rsidRPr="003D28E1">
        <w:t>Te</w:t>
      </w:r>
      <w:proofErr w:type="spellEnd"/>
      <w:r w:rsidRPr="003D28E1">
        <w:t xml:space="preserve"> Ching. Penguin.</w:t>
      </w:r>
    </w:p>
    <w:p w14:paraId="7F4AE7D7" w14:textId="77777777" w:rsidR="00F40C94" w:rsidRPr="003D28E1" w:rsidRDefault="00F40C94" w:rsidP="00076802">
      <w:proofErr w:type="spellStart"/>
      <w:r w:rsidRPr="003D28E1">
        <w:t>Usdin</w:t>
      </w:r>
      <w:proofErr w:type="spellEnd"/>
      <w:r w:rsidRPr="003D28E1">
        <w:t xml:space="preserve">, E., &amp; </w:t>
      </w:r>
      <w:proofErr w:type="spellStart"/>
      <w:r w:rsidRPr="003D28E1">
        <w:t>Efron</w:t>
      </w:r>
      <w:proofErr w:type="spellEnd"/>
      <w:r w:rsidRPr="003D28E1">
        <w:t>, D. H. (1972). Psychotropic Drugs and Related Compounds. National Institute of Mental Health.</w:t>
      </w:r>
    </w:p>
    <w:p w14:paraId="77AD30F1" w14:textId="77777777" w:rsidR="00F40C94" w:rsidRPr="003D28E1" w:rsidRDefault="00F40C94" w:rsidP="00076802">
      <w:r w:rsidRPr="003D28E1">
        <w:t xml:space="preserve">van Amsterdam, J., </w:t>
      </w:r>
      <w:proofErr w:type="spellStart"/>
      <w:r w:rsidRPr="003D28E1">
        <w:t>Opperhuizen</w:t>
      </w:r>
      <w:proofErr w:type="spellEnd"/>
      <w:r w:rsidRPr="003D28E1">
        <w:t xml:space="preserve">, A., &amp; van den Brink, W. (2011). Harm potential of magic mushroom use: A review. </w:t>
      </w:r>
      <w:r w:rsidRPr="003D28E1">
        <w:rPr>
          <w:rFonts w:cs="Helvetica Neue"/>
          <w:i/>
          <w:iCs/>
        </w:rPr>
        <w:t>Regulatory Toxicology and Pharmacology</w:t>
      </w:r>
      <w:r w:rsidRPr="003D28E1">
        <w:t xml:space="preserve">, </w:t>
      </w:r>
      <w:r w:rsidRPr="003D28E1">
        <w:rPr>
          <w:rFonts w:cs="Helvetica Neue"/>
          <w:i/>
          <w:iCs/>
        </w:rPr>
        <w:t>59</w:t>
      </w:r>
      <w:r w:rsidRPr="003D28E1">
        <w:t>(3), 423–429. http://doi.org/10.1016/j.yrtph.2011.01.006</w:t>
      </w:r>
    </w:p>
    <w:p w14:paraId="4A3B87E9" w14:textId="77777777" w:rsidR="00F40C94" w:rsidRPr="003D28E1" w:rsidRDefault="00F40C94" w:rsidP="00076802">
      <w:proofErr w:type="spellStart"/>
      <w:r w:rsidRPr="003D28E1">
        <w:t>Vollenweider</w:t>
      </w:r>
      <w:proofErr w:type="spellEnd"/>
      <w:r w:rsidRPr="003D28E1">
        <w:t xml:space="preserve">, F. X., &amp; </w:t>
      </w:r>
      <w:proofErr w:type="spellStart"/>
      <w:r w:rsidRPr="003D28E1">
        <w:t>Kometer</w:t>
      </w:r>
      <w:proofErr w:type="spellEnd"/>
      <w:r w:rsidRPr="003D28E1">
        <w:t xml:space="preserve">, M. (2010). The neurobiology of psychedelic drugs: implications for the treatment of mood disorders. </w:t>
      </w:r>
      <w:r w:rsidRPr="003D28E1">
        <w:rPr>
          <w:rFonts w:cs="Helvetica Neue"/>
          <w:i/>
          <w:iCs/>
        </w:rPr>
        <w:t>Nature Publishing Group</w:t>
      </w:r>
      <w:r w:rsidRPr="003D28E1">
        <w:t xml:space="preserve">, </w:t>
      </w:r>
      <w:r w:rsidRPr="003D28E1">
        <w:rPr>
          <w:rFonts w:cs="Helvetica Neue"/>
          <w:i/>
          <w:iCs/>
        </w:rPr>
        <w:t>11</w:t>
      </w:r>
      <w:r w:rsidRPr="003D28E1">
        <w:t>(9), 642–651. http://doi.org/10.1038/nrn2884</w:t>
      </w:r>
    </w:p>
    <w:p w14:paraId="68D9C0F2" w14:textId="77777777" w:rsidR="00F40C94" w:rsidRPr="003D28E1" w:rsidRDefault="00F40C94" w:rsidP="00076802">
      <w:proofErr w:type="spellStart"/>
      <w:r w:rsidRPr="003D28E1">
        <w:t>Vollenweider</w:t>
      </w:r>
      <w:proofErr w:type="spellEnd"/>
      <w:r w:rsidRPr="003D28E1">
        <w:t xml:space="preserve">, F. X., </w:t>
      </w:r>
      <w:proofErr w:type="spellStart"/>
      <w:r w:rsidRPr="003D28E1">
        <w:t>Vollenweider-Scherpenhuyzen</w:t>
      </w:r>
      <w:proofErr w:type="spellEnd"/>
      <w:r w:rsidRPr="003D28E1">
        <w:t xml:space="preserve">, M. F., </w:t>
      </w:r>
      <w:proofErr w:type="spellStart"/>
      <w:r w:rsidRPr="003D28E1">
        <w:t>Bäbler</w:t>
      </w:r>
      <w:proofErr w:type="spellEnd"/>
      <w:r w:rsidRPr="003D28E1">
        <w:t xml:space="preserve">, A., Vogel, H., &amp; Hell, D. (1998). Psilocybin induces schizophrenia-like psychosis in humans via a serotonin-2 agonist action. </w:t>
      </w:r>
      <w:proofErr w:type="spellStart"/>
      <w:r w:rsidRPr="003D28E1">
        <w:rPr>
          <w:rFonts w:cs="Helvetica Neue"/>
          <w:i/>
          <w:iCs/>
        </w:rPr>
        <w:t>Neuroreport</w:t>
      </w:r>
      <w:proofErr w:type="spellEnd"/>
      <w:r w:rsidRPr="003D28E1">
        <w:t xml:space="preserve">, </w:t>
      </w:r>
      <w:r w:rsidRPr="003D28E1">
        <w:rPr>
          <w:rFonts w:cs="Helvetica Neue"/>
          <w:i/>
          <w:iCs/>
        </w:rPr>
        <w:t>9</w:t>
      </w:r>
      <w:r w:rsidRPr="003D28E1">
        <w:t>(17), 3897–3902.</w:t>
      </w:r>
    </w:p>
    <w:p w14:paraId="04CBF2D0" w14:textId="77777777" w:rsidR="00F40C94" w:rsidRPr="003D28E1" w:rsidRDefault="00F40C94" w:rsidP="00076802">
      <w:proofErr w:type="spellStart"/>
      <w:r w:rsidRPr="003D28E1">
        <w:lastRenderedPageBreak/>
        <w:t>Vollenweider</w:t>
      </w:r>
      <w:proofErr w:type="spellEnd"/>
      <w:r w:rsidRPr="003D28E1">
        <w:t xml:space="preserve">, F. X., </w:t>
      </w:r>
      <w:proofErr w:type="spellStart"/>
      <w:r w:rsidRPr="003D28E1">
        <w:t>Vontobel</w:t>
      </w:r>
      <w:proofErr w:type="spellEnd"/>
      <w:r w:rsidRPr="003D28E1">
        <w:t xml:space="preserve">, P., Hell, D., &amp; </w:t>
      </w:r>
      <w:proofErr w:type="spellStart"/>
      <w:r w:rsidRPr="003D28E1">
        <w:t>Leenders</w:t>
      </w:r>
      <w:proofErr w:type="spellEnd"/>
      <w:r w:rsidRPr="003D28E1">
        <w:t xml:space="preserve">, K. L. (1999). 5-HT modulation of dopamine release in basal ganglia in psilocybin-induced psychosis in man - A PET study with [C-11]raclopride. </w:t>
      </w:r>
      <w:r w:rsidRPr="003D28E1">
        <w:rPr>
          <w:rFonts w:cs="Helvetica Neue"/>
          <w:i/>
          <w:iCs/>
        </w:rPr>
        <w:t>Neuropsychopharmacology</w:t>
      </w:r>
      <w:r w:rsidRPr="003D28E1">
        <w:t xml:space="preserve">, </w:t>
      </w:r>
      <w:r w:rsidRPr="003D28E1">
        <w:rPr>
          <w:rFonts w:cs="Helvetica Neue"/>
          <w:i/>
          <w:iCs/>
        </w:rPr>
        <w:t>20</w:t>
      </w:r>
      <w:r w:rsidRPr="003D28E1">
        <w:t>(5), 424–433. http://doi.org/10.1016/S0893-133X(98)00108-0</w:t>
      </w:r>
    </w:p>
    <w:p w14:paraId="1F2EC272" w14:textId="77777777" w:rsidR="00F40C94" w:rsidRPr="003D28E1" w:rsidRDefault="00F40C94" w:rsidP="00076802">
      <w:r w:rsidRPr="003D28E1">
        <w:t xml:space="preserve">Wilson, K. G., Sandoz, E. K., Kitchens, J., &amp; Roberts, M. (2017). The Valued Living Questionnaire: Defining and Measuring Valued Action within a Behavioral Framework. </w:t>
      </w:r>
      <w:r w:rsidRPr="003D28E1">
        <w:rPr>
          <w:rFonts w:cs="Helvetica Neue"/>
          <w:i/>
          <w:iCs/>
        </w:rPr>
        <w:t>The Psychological Record</w:t>
      </w:r>
      <w:r w:rsidRPr="003D28E1">
        <w:t xml:space="preserve">, </w:t>
      </w:r>
      <w:r w:rsidRPr="003D28E1">
        <w:rPr>
          <w:rFonts w:cs="Helvetica Neue"/>
          <w:i/>
          <w:iCs/>
        </w:rPr>
        <w:t>60</w:t>
      </w:r>
      <w:r w:rsidRPr="003D28E1">
        <w:t>(2), 249–272. http://doi.org/10.1007/BF03395706</w:t>
      </w:r>
    </w:p>
    <w:p w14:paraId="5FE661AF" w14:textId="77777777" w:rsidR="00F40C94" w:rsidRPr="003D28E1" w:rsidRDefault="00F40C94" w:rsidP="00076802">
      <w:proofErr w:type="spellStart"/>
      <w:r w:rsidRPr="003D28E1">
        <w:t>Woidneck</w:t>
      </w:r>
      <w:proofErr w:type="spellEnd"/>
      <w:r w:rsidRPr="003D28E1">
        <w:t xml:space="preserve">, M. R., Pratt, K. M., Gundy, J. M., Nelson, C. R., &amp; Twohig, M. P. (2012). Exploring cultural competence in acceptance and commitment therapy outcomes. </w:t>
      </w:r>
      <w:r w:rsidRPr="003D28E1">
        <w:rPr>
          <w:rFonts w:cs="Helvetica Neue"/>
          <w:i/>
          <w:iCs/>
        </w:rPr>
        <w:t>Professional Psychology: Research and Practice</w:t>
      </w:r>
      <w:r w:rsidRPr="003D28E1">
        <w:t xml:space="preserve">, </w:t>
      </w:r>
      <w:r w:rsidRPr="003D28E1">
        <w:rPr>
          <w:rFonts w:cs="Helvetica Neue"/>
          <w:i/>
          <w:iCs/>
        </w:rPr>
        <w:t>43</w:t>
      </w:r>
      <w:r w:rsidRPr="003D28E1">
        <w:t>(3), 227–233. http://doi.org/10.1037/a0026235</w:t>
      </w:r>
    </w:p>
    <w:p w14:paraId="243E6159" w14:textId="77777777" w:rsidR="00F40C94" w:rsidRPr="003D28E1" w:rsidRDefault="00F40C94" w:rsidP="00076802">
      <w:proofErr w:type="spellStart"/>
      <w:r w:rsidRPr="003D28E1">
        <w:t>Zettle</w:t>
      </w:r>
      <w:proofErr w:type="spellEnd"/>
      <w:r w:rsidRPr="003D28E1">
        <w:t>, R. D. (2007). ACT for Depression. New Harbinger  Publications.</w:t>
      </w:r>
    </w:p>
    <w:p w14:paraId="082966F5" w14:textId="62DDC840" w:rsidR="009B54E1" w:rsidRPr="003D28E1" w:rsidRDefault="00F40C94" w:rsidP="00076802">
      <w:pPr>
        <w:rPr>
          <w:rFonts w:cs="Arial"/>
        </w:rPr>
      </w:pPr>
      <w:proofErr w:type="spellStart"/>
      <w:r w:rsidRPr="003D28E1">
        <w:t>Zettle</w:t>
      </w:r>
      <w:proofErr w:type="spellEnd"/>
      <w:r w:rsidRPr="003D28E1">
        <w:t xml:space="preserve">, R. D. (2015). Acceptance and commitment therapy for depression. </w:t>
      </w:r>
      <w:r w:rsidRPr="003D28E1">
        <w:rPr>
          <w:rFonts w:cs="Helvetica Neue"/>
          <w:i/>
          <w:iCs/>
        </w:rPr>
        <w:t>Current Opinion in Psychology</w:t>
      </w:r>
      <w:r w:rsidRPr="003D28E1">
        <w:t xml:space="preserve">, </w:t>
      </w:r>
      <w:r w:rsidRPr="003D28E1">
        <w:rPr>
          <w:rFonts w:cs="Helvetica Neue"/>
          <w:i/>
          <w:iCs/>
        </w:rPr>
        <w:t>2</w:t>
      </w:r>
      <w:r w:rsidRPr="003D28E1">
        <w:t>, 65–69. http://doi.org/10.1016/j.copsyc.2014.11.011</w:t>
      </w:r>
    </w:p>
    <w:p w14:paraId="5BCC687F" w14:textId="259185F0" w:rsidR="00755772" w:rsidRPr="003D28E1" w:rsidRDefault="00755772">
      <w:pPr>
        <w:pStyle w:val="Normal1"/>
        <w:widowControl w:val="0"/>
        <w:spacing w:after="200" w:line="276" w:lineRule="auto"/>
        <w:rPr>
          <w:rFonts w:asciiTheme="minorHAnsi" w:eastAsia="Arial" w:hAnsiTheme="minorHAnsi" w:cs="Arial"/>
        </w:rPr>
      </w:pPr>
    </w:p>
    <w:sectPr w:rsidR="00755772" w:rsidRPr="003D28E1" w:rsidSect="00750BD0">
      <w:footerReference w:type="default" r:id="rId23"/>
      <w:pgSz w:w="12240" w:h="15840"/>
      <w:pgMar w:top="936" w:right="1195" w:bottom="720" w:left="1354" w:header="0" w:footer="36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9B49A" w14:textId="77777777" w:rsidR="00C27D1E" w:rsidRDefault="00C27D1E" w:rsidP="00076802">
      <w:r>
        <w:separator/>
      </w:r>
    </w:p>
  </w:endnote>
  <w:endnote w:type="continuationSeparator" w:id="0">
    <w:p w14:paraId="1BE4A446" w14:textId="77777777" w:rsidR="00C27D1E" w:rsidRDefault="00C27D1E" w:rsidP="0007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578245"/>
      <w:docPartObj>
        <w:docPartGallery w:val="Page Numbers (Bottom of Page)"/>
        <w:docPartUnique/>
      </w:docPartObj>
    </w:sdtPr>
    <w:sdtEndPr>
      <w:rPr>
        <w:rStyle w:val="PageNumber"/>
      </w:rPr>
    </w:sdtEndPr>
    <w:sdtContent>
      <w:p w14:paraId="2A88E125" w14:textId="7DD89BA5" w:rsidR="00DC11F2" w:rsidRDefault="00DC11F2" w:rsidP="0007680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A0504" w14:textId="77777777" w:rsidR="00DC11F2" w:rsidRDefault="00DC11F2">
    <w:pPr>
      <w:pStyle w:val="Normal1"/>
      <w:pBdr>
        <w:top w:val="nil"/>
        <w:left w:val="nil"/>
        <w:bottom w:val="nil"/>
        <w:right w:val="nil"/>
        <w:between w:val="nil"/>
      </w:pBdr>
      <w:tabs>
        <w:tab w:val="center" w:pos="4680"/>
        <w:tab w:val="right" w:pos="9360"/>
      </w:tabs>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3FA4A" w14:textId="77777777" w:rsidR="00F01305" w:rsidRDefault="00F01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00905" w14:textId="77777777" w:rsidR="00F01305" w:rsidRDefault="00F01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1C8F" w14:textId="698CA218" w:rsidR="00DC11F2" w:rsidRDefault="00DC11F2" w:rsidP="00DC11F2">
    <w:pPr>
      <w:pStyle w:val="Footer"/>
      <w:ind w:firstLine="0"/>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F605" w14:textId="5B5E5F46" w:rsidR="00DC11F2" w:rsidRDefault="006B4CAB" w:rsidP="00385A97">
    <w:pPr>
      <w:pStyle w:val="Footer"/>
      <w:jc w:val="center"/>
      <w:rPr>
        <w:noProof/>
      </w:rPr>
    </w:pPr>
    <w:r>
      <w:t>I.</w:t>
    </w:r>
    <w:r w:rsidR="00DC11F2">
      <w:fldChar w:fldCharType="begin"/>
    </w:r>
    <w:r w:rsidR="00DC11F2">
      <w:instrText xml:space="preserve"> PAGE   \* MERGEFORMAT </w:instrText>
    </w:r>
    <w:r w:rsidR="00DC11F2">
      <w:fldChar w:fldCharType="separate"/>
    </w:r>
    <w:r w:rsidR="00DC11F2">
      <w:rPr>
        <w:noProof/>
      </w:rPr>
      <w:t>2</w:t>
    </w:r>
    <w:r w:rsidR="00DC11F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5F8D" w14:textId="1C5D69D3" w:rsidR="00DC11F2" w:rsidRDefault="00DC11F2" w:rsidP="00385A97">
    <w:pPr>
      <w:pStyle w:val="Footer"/>
      <w:jc w:val="center"/>
      <w:rPr>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792C" w14:textId="73A835D7" w:rsidR="00DC11F2" w:rsidRDefault="00F8293F" w:rsidP="00385A97">
    <w:pPr>
      <w:pStyle w:val="Footer"/>
      <w:jc w:val="center"/>
      <w:rPr>
        <w:noProof/>
      </w:rPr>
    </w:pPr>
    <w:r>
      <w:t>II.</w:t>
    </w:r>
    <w:r w:rsidR="00DC11F2">
      <w:fldChar w:fldCharType="begin"/>
    </w:r>
    <w:r w:rsidR="00DC11F2">
      <w:instrText xml:space="preserve"> PAGE   \* MERGEFORMAT </w:instrText>
    </w:r>
    <w:r w:rsidR="00DC11F2">
      <w:fldChar w:fldCharType="separate"/>
    </w:r>
    <w:r w:rsidR="00DC11F2">
      <w:rPr>
        <w:noProof/>
      </w:rPr>
      <w:t>2</w:t>
    </w:r>
    <w:r w:rsidR="00DC11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A2B76" w14:textId="77777777" w:rsidR="00C27D1E" w:rsidRDefault="00C27D1E" w:rsidP="00076802">
      <w:r>
        <w:separator/>
      </w:r>
    </w:p>
  </w:footnote>
  <w:footnote w:type="continuationSeparator" w:id="0">
    <w:p w14:paraId="60933E91" w14:textId="77777777" w:rsidR="00C27D1E" w:rsidRDefault="00C27D1E" w:rsidP="00076802">
      <w:r>
        <w:continuationSeparator/>
      </w:r>
    </w:p>
  </w:footnote>
  <w:footnote w:id="1">
    <w:p w14:paraId="1E0D906A" w14:textId="5E5F71A8" w:rsidR="00DC11F2" w:rsidRPr="00595013" w:rsidRDefault="00DC11F2" w:rsidP="00076802">
      <w:pPr>
        <w:pStyle w:val="FootnoteText"/>
      </w:pPr>
      <w:r w:rsidRPr="00595013">
        <w:rPr>
          <w:rStyle w:val="FootnoteReference"/>
          <w:rFonts w:asciiTheme="minorHAnsi" w:hAnsiTheme="minorHAnsi" w:cstheme="majorHAnsi"/>
          <w:sz w:val="22"/>
          <w:szCs w:val="22"/>
        </w:rPr>
        <w:footnoteRef/>
      </w:r>
      <w:r w:rsidRPr="00595013">
        <w:t xml:space="preserve"> Please see </w:t>
      </w:r>
      <w:r w:rsidRPr="00595013">
        <w:fldChar w:fldCharType="begin"/>
      </w:r>
      <w:r>
        <w:instrText xml:space="preserve"> ADDIN PAPERS2_CITATIONS &lt;citation&gt;&lt;priority&gt;27&lt;/priority&gt;&lt;uuid&gt;C193D66B-B62D-4EF5-BE4E-0DDBFC95157D&lt;/uuid&gt;&lt;publications&gt;&lt;publication&gt;&lt;subtype&gt;400&lt;/subtype&gt;&lt;title&gt;Psilocybin-Induced Neuroplasticity in the Treatment of Major Depressive Disorder&lt;/title&gt;&lt;url&gt;https://clinicaltrials.gov/ct2/show/NCT03554174&lt;/url&gt;&lt;publication_date&gt;99201806131200000000222000&lt;/publication_date&gt;&lt;uuid&gt;43EF7A03-7BE1-451D-A27A-6E8E0668B468&lt;/uuid&gt;&lt;type&gt;400&lt;/type&gt;&lt;accepted_date&gt;99201910061200000000222000&lt;/accepted_date&gt;&lt;institution&gt;clinicaltrials.gov&lt;/institution&gt;&lt;authors&gt;&lt;author&gt;&lt;lastName&gt;National Institute of Health&lt;/lastName&gt;&lt;/author&gt;&lt;/authors&gt;&lt;/publication&gt;&lt;/publications&gt;&lt;cites&gt;&lt;/cites&gt;&lt;/citation&gt;</w:instrText>
      </w:r>
      <w:r w:rsidRPr="00595013">
        <w:fldChar w:fldCharType="separate"/>
      </w:r>
      <w:r w:rsidRPr="00595013">
        <w:rPr>
          <w:rFonts w:cs="Helvetica"/>
        </w:rPr>
        <w:t>(National Institute</w:t>
      </w:r>
      <w:r>
        <w:rPr>
          <w:rFonts w:cs="Helvetica"/>
        </w:rPr>
        <w:t>s</w:t>
      </w:r>
      <w:r w:rsidRPr="00595013">
        <w:rPr>
          <w:rFonts w:cs="Helvetica"/>
        </w:rPr>
        <w:t xml:space="preserve"> of Health, 2018)</w:t>
      </w:r>
      <w:r w:rsidRPr="00595013">
        <w:fldChar w:fldCharType="end"/>
      </w:r>
      <w:r w:rsidRPr="00595013">
        <w:rPr>
          <w:lang w:bidi="he-IL"/>
        </w:rPr>
        <w:t xml:space="preserve"> for more information on clinical trial </w:t>
      </w:r>
      <w:r w:rsidRPr="00595013">
        <w:rPr>
          <w:rFonts w:eastAsia="Calibri"/>
          <w:highlight w:val="white"/>
        </w:rPr>
        <w:t>NCT03554174</w:t>
      </w:r>
      <w:r w:rsidRPr="00595013">
        <w:rPr>
          <w:rFonts w:eastAsia="Calibri"/>
        </w:rPr>
        <w:t>.</w:t>
      </w:r>
    </w:p>
  </w:footnote>
  <w:footnote w:id="2">
    <w:p w14:paraId="6925346C" w14:textId="078CA7F2" w:rsidR="00DC11F2" w:rsidRPr="00745334" w:rsidRDefault="00DC11F2" w:rsidP="00A43611">
      <w:pPr>
        <w:ind w:left="504" w:firstLine="0"/>
        <w:rPr>
          <w:sz w:val="20"/>
          <w:szCs w:val="20"/>
        </w:rPr>
      </w:pPr>
      <w:r w:rsidRPr="00745334">
        <w:rPr>
          <w:sz w:val="20"/>
          <w:szCs w:val="20"/>
          <w:vertAlign w:val="superscript"/>
        </w:rPr>
        <w:footnoteRef/>
      </w:r>
      <w:r w:rsidRPr="00745334">
        <w:rPr>
          <w:sz w:val="20"/>
          <w:szCs w:val="20"/>
        </w:rPr>
        <w:t xml:space="preserve"> The organization of this emergent experience occurs at a level of consciousness that is outside awareness and is a source of many speculative discourses.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646DB" w14:textId="77777777" w:rsidR="00DC11F2" w:rsidRDefault="00DC11F2">
    <w:pPr>
      <w:pStyle w:val="Normal1"/>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AA5E6" w14:textId="3A91E1D2" w:rsidR="00DC11F2" w:rsidRDefault="00DC11F2">
    <w:pPr>
      <w:pStyle w:val="Normal1"/>
      <w:pBdr>
        <w:top w:val="nil"/>
        <w:left w:val="nil"/>
        <w:bottom w:val="nil"/>
        <w:right w:val="nil"/>
        <w:between w:val="nil"/>
      </w:pBdr>
      <w:tabs>
        <w:tab w:val="center" w:pos="4680"/>
        <w:tab w:val="right" w:pos="9360"/>
      </w:tabs>
      <w:jc w:val="right"/>
    </w:pPr>
  </w:p>
  <w:p w14:paraId="09911487" w14:textId="77777777" w:rsidR="00DC11F2" w:rsidRDefault="00DC11F2">
    <w:pPr>
      <w:pStyle w:val="Normal1"/>
      <w:pBdr>
        <w:top w:val="nil"/>
        <w:left w:val="nil"/>
        <w:bottom w:val="nil"/>
        <w:right w:val="nil"/>
        <w:between w:val="nil"/>
      </w:pBdr>
      <w:tabs>
        <w:tab w:val="center" w:pos="4680"/>
        <w:tab w:val="right"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8567C" w14:textId="77777777" w:rsidR="00DC11F2" w:rsidRDefault="00DC11F2">
    <w:pPr>
      <w:pStyle w:val="Normal1"/>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5E28973E"/>
    <w:lvl w:ilvl="0">
      <w:start w:val="1"/>
      <w:numFmt w:val="decimal"/>
      <w:pStyle w:val="ListNumber"/>
      <w:lvlText w:val="%1."/>
      <w:lvlJc w:val="left"/>
      <w:pPr>
        <w:tabs>
          <w:tab w:val="num" w:pos="360"/>
        </w:tabs>
        <w:ind w:left="360" w:hanging="360"/>
      </w:pPr>
    </w:lvl>
    <w:lvl w:ilvl="1">
      <w:start w:val="9"/>
      <w:numFmt w:val="decimal"/>
      <w:isLgl/>
      <w:lvlText w:val="%1.%2"/>
      <w:lvlJc w:val="left"/>
      <w:pPr>
        <w:ind w:left="158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752"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560" w:hanging="1440"/>
      </w:pPr>
      <w:rPr>
        <w:rFonts w:hint="default"/>
      </w:rPr>
    </w:lvl>
    <w:lvl w:ilvl="6">
      <w:start w:val="1"/>
      <w:numFmt w:val="decimal"/>
      <w:isLgl/>
      <w:lvlText w:val="%1.%2.%3.%4.%5.%6.%7"/>
      <w:lvlJc w:val="left"/>
      <w:pPr>
        <w:ind w:left="8784" w:hanging="1440"/>
      </w:pPr>
      <w:rPr>
        <w:rFonts w:hint="default"/>
      </w:rPr>
    </w:lvl>
    <w:lvl w:ilvl="7">
      <w:start w:val="1"/>
      <w:numFmt w:val="decimal"/>
      <w:isLgl/>
      <w:lvlText w:val="%1.%2.%3.%4.%5.%6.%7.%8"/>
      <w:lvlJc w:val="left"/>
      <w:pPr>
        <w:ind w:left="10368" w:hanging="1800"/>
      </w:pPr>
      <w:rPr>
        <w:rFonts w:hint="default"/>
      </w:rPr>
    </w:lvl>
    <w:lvl w:ilvl="8">
      <w:start w:val="1"/>
      <w:numFmt w:val="decimal"/>
      <w:isLgl/>
      <w:lvlText w:val="%1.%2.%3.%4.%5.%6.%7.%8.%9"/>
      <w:lvlJc w:val="left"/>
      <w:pPr>
        <w:ind w:left="11592" w:hanging="1800"/>
      </w:pPr>
      <w:rPr>
        <w:rFonts w:hint="default"/>
      </w:rPr>
    </w:lvl>
  </w:abstractNum>
  <w:abstractNum w:abstractNumId="1" w15:restartNumberingAfterBreak="0">
    <w:nsid w:val="008F1CA3"/>
    <w:multiLevelType w:val="multilevel"/>
    <w:tmpl w:val="F29030AE"/>
    <w:lvl w:ilvl="0">
      <w:start w:val="1"/>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rFonts w:ascii="Arial" w:eastAsia="Arial" w:hAnsi="Arial" w:cs="Arial"/>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2" w15:restartNumberingAfterBreak="0">
    <w:nsid w:val="01A12C24"/>
    <w:multiLevelType w:val="hybridMultilevel"/>
    <w:tmpl w:val="164825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244621"/>
    <w:multiLevelType w:val="multilevel"/>
    <w:tmpl w:val="F29030AE"/>
    <w:lvl w:ilvl="0">
      <w:start w:val="1"/>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rFonts w:ascii="Arial" w:eastAsia="Arial" w:hAnsi="Arial" w:cs="Arial"/>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4" w15:restartNumberingAfterBreak="0">
    <w:nsid w:val="03B72A21"/>
    <w:multiLevelType w:val="multilevel"/>
    <w:tmpl w:val="C28E4050"/>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5FB2453"/>
    <w:multiLevelType w:val="hybridMultilevel"/>
    <w:tmpl w:val="5F548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233334"/>
    <w:multiLevelType w:val="multilevel"/>
    <w:tmpl w:val="06B233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0BF6015F"/>
    <w:multiLevelType w:val="multilevel"/>
    <w:tmpl w:val="DB841354"/>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C914C63"/>
    <w:multiLevelType w:val="multilevel"/>
    <w:tmpl w:val="B9F20E82"/>
    <w:lvl w:ilvl="0">
      <w:start w:val="1"/>
      <w:numFmt w:val="decimal"/>
      <w:lvlText w:val="%1."/>
      <w:lvlJc w:val="left"/>
      <w:pPr>
        <w:ind w:left="720" w:hanging="360"/>
      </w:pPr>
      <w:rPr>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9" w15:restartNumberingAfterBreak="0">
    <w:nsid w:val="14042486"/>
    <w:multiLevelType w:val="hybridMultilevel"/>
    <w:tmpl w:val="D244F8D2"/>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15D846F5"/>
    <w:multiLevelType w:val="multilevel"/>
    <w:tmpl w:val="F29030AE"/>
    <w:lvl w:ilvl="0">
      <w:start w:val="1"/>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rFonts w:ascii="Arial" w:eastAsia="Arial" w:hAnsi="Arial" w:cs="Arial"/>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11" w15:restartNumberingAfterBreak="0">
    <w:nsid w:val="192A06CA"/>
    <w:multiLevelType w:val="multilevel"/>
    <w:tmpl w:val="229E666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2" w15:restartNumberingAfterBreak="0">
    <w:nsid w:val="1A597D69"/>
    <w:multiLevelType w:val="hybridMultilevel"/>
    <w:tmpl w:val="D708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D773B"/>
    <w:multiLevelType w:val="multilevel"/>
    <w:tmpl w:val="EDD00AB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20046D9D"/>
    <w:multiLevelType w:val="multilevel"/>
    <w:tmpl w:val="C28E4050"/>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2A7D4844"/>
    <w:multiLevelType w:val="multilevel"/>
    <w:tmpl w:val="EE6678E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EB92719"/>
    <w:multiLevelType w:val="hybridMultilevel"/>
    <w:tmpl w:val="5414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C5087"/>
    <w:multiLevelType w:val="multilevel"/>
    <w:tmpl w:val="40F43618"/>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18" w15:restartNumberingAfterBreak="0">
    <w:nsid w:val="329F2F15"/>
    <w:multiLevelType w:val="multilevel"/>
    <w:tmpl w:val="C28E4050"/>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54B404F"/>
    <w:multiLevelType w:val="hybridMultilevel"/>
    <w:tmpl w:val="A20E8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F12E33"/>
    <w:multiLevelType w:val="multilevel"/>
    <w:tmpl w:val="F29030AE"/>
    <w:lvl w:ilvl="0">
      <w:start w:val="1"/>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rFonts w:ascii="Arial" w:eastAsia="Arial" w:hAnsi="Arial" w:cs="Arial"/>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21" w15:restartNumberingAfterBreak="0">
    <w:nsid w:val="36FD4C4A"/>
    <w:multiLevelType w:val="hybridMultilevel"/>
    <w:tmpl w:val="D0EC8E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0624203"/>
    <w:multiLevelType w:val="multilevel"/>
    <w:tmpl w:val="EE6678E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440C4D85"/>
    <w:multiLevelType w:val="hybridMultilevel"/>
    <w:tmpl w:val="4348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31018"/>
    <w:multiLevelType w:val="multilevel"/>
    <w:tmpl w:val="1DE66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91B6781"/>
    <w:multiLevelType w:val="hybridMultilevel"/>
    <w:tmpl w:val="F196A1B2"/>
    <w:lvl w:ilvl="0" w:tplc="A0322980">
      <w:start w:val="1"/>
      <w:numFmt w:val="lowerLetter"/>
      <w:pStyle w:val="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F051F0"/>
    <w:multiLevelType w:val="hybridMultilevel"/>
    <w:tmpl w:val="785E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93CE4"/>
    <w:multiLevelType w:val="multilevel"/>
    <w:tmpl w:val="8A80C9A2"/>
    <w:lvl w:ilvl="0">
      <w:start w:val="1"/>
      <w:numFmt w:val="lowerLetter"/>
      <w:lvlText w:val="%1."/>
      <w:lvlJc w:val="left"/>
      <w:pPr>
        <w:ind w:left="360" w:hanging="360"/>
      </w:pPr>
      <w:rPr>
        <w:rFonts w:hint="default"/>
        <w:b w:val="0"/>
        <w:bCs/>
      </w:rPr>
    </w:lvl>
    <w:lvl w:ilvl="1">
      <w:start w:val="1"/>
      <w:numFmt w:val="bullet"/>
      <w:lvlText w:val=""/>
      <w:lvlJc w:val="left"/>
      <w:pPr>
        <w:ind w:left="3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4F4E390D"/>
    <w:multiLevelType w:val="multilevel"/>
    <w:tmpl w:val="0B120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1B26CD4"/>
    <w:multiLevelType w:val="multilevel"/>
    <w:tmpl w:val="EE6678E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52EF6AB6"/>
    <w:multiLevelType w:val="multilevel"/>
    <w:tmpl w:val="27321884"/>
    <w:lvl w:ilvl="0">
      <w:start w:val="1"/>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rFonts w:ascii="Arial" w:eastAsia="Arial" w:hAnsi="Arial" w:cs="Arial"/>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31" w15:restartNumberingAfterBreak="0">
    <w:nsid w:val="5A036468"/>
    <w:multiLevelType w:val="hybridMultilevel"/>
    <w:tmpl w:val="570C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80605"/>
    <w:multiLevelType w:val="multilevel"/>
    <w:tmpl w:val="F29030AE"/>
    <w:lvl w:ilvl="0">
      <w:start w:val="1"/>
      <w:numFmt w:val="bullet"/>
      <w:lvlText w:val="●"/>
      <w:lvlJc w:val="left"/>
      <w:pPr>
        <w:ind w:left="864" w:hanging="360"/>
      </w:pPr>
      <w:rPr>
        <w:rFonts w:ascii="Arial" w:eastAsia="Arial" w:hAnsi="Arial" w:cs="Arial"/>
        <w:u w:val="none"/>
      </w:rPr>
    </w:lvl>
    <w:lvl w:ilvl="1">
      <w:start w:val="1"/>
      <w:numFmt w:val="bullet"/>
      <w:lvlText w:val="○"/>
      <w:lvlJc w:val="left"/>
      <w:pPr>
        <w:ind w:left="1584" w:hanging="360"/>
      </w:pPr>
      <w:rPr>
        <w:rFonts w:ascii="Arial" w:eastAsia="Arial" w:hAnsi="Arial" w:cs="Arial"/>
        <w:u w:val="none"/>
      </w:rPr>
    </w:lvl>
    <w:lvl w:ilvl="2">
      <w:start w:val="1"/>
      <w:numFmt w:val="bullet"/>
      <w:lvlText w:val="■"/>
      <w:lvlJc w:val="left"/>
      <w:pPr>
        <w:ind w:left="2304" w:hanging="360"/>
      </w:pPr>
      <w:rPr>
        <w:rFonts w:ascii="Arial" w:eastAsia="Arial" w:hAnsi="Arial" w:cs="Arial"/>
        <w:u w:val="none"/>
      </w:rPr>
    </w:lvl>
    <w:lvl w:ilvl="3">
      <w:start w:val="1"/>
      <w:numFmt w:val="bullet"/>
      <w:lvlText w:val="●"/>
      <w:lvlJc w:val="left"/>
      <w:pPr>
        <w:ind w:left="3024" w:hanging="360"/>
      </w:pPr>
      <w:rPr>
        <w:rFonts w:ascii="Arial" w:eastAsia="Arial" w:hAnsi="Arial" w:cs="Arial"/>
        <w:u w:val="none"/>
      </w:rPr>
    </w:lvl>
    <w:lvl w:ilvl="4">
      <w:start w:val="1"/>
      <w:numFmt w:val="bullet"/>
      <w:lvlText w:val="○"/>
      <w:lvlJc w:val="left"/>
      <w:pPr>
        <w:ind w:left="3744" w:hanging="360"/>
      </w:pPr>
      <w:rPr>
        <w:rFonts w:ascii="Arial" w:eastAsia="Arial" w:hAnsi="Arial" w:cs="Arial"/>
        <w:u w:val="none"/>
      </w:rPr>
    </w:lvl>
    <w:lvl w:ilvl="5">
      <w:start w:val="1"/>
      <w:numFmt w:val="bullet"/>
      <w:lvlText w:val="■"/>
      <w:lvlJc w:val="left"/>
      <w:pPr>
        <w:ind w:left="4464" w:hanging="360"/>
      </w:pPr>
      <w:rPr>
        <w:rFonts w:ascii="Arial" w:eastAsia="Arial" w:hAnsi="Arial" w:cs="Arial"/>
        <w:u w:val="none"/>
      </w:rPr>
    </w:lvl>
    <w:lvl w:ilvl="6">
      <w:start w:val="1"/>
      <w:numFmt w:val="bullet"/>
      <w:lvlText w:val="●"/>
      <w:lvlJc w:val="left"/>
      <w:pPr>
        <w:ind w:left="5184" w:hanging="360"/>
      </w:pPr>
      <w:rPr>
        <w:rFonts w:ascii="Arial" w:eastAsia="Arial" w:hAnsi="Arial" w:cs="Arial"/>
        <w:u w:val="none"/>
      </w:rPr>
    </w:lvl>
    <w:lvl w:ilvl="7">
      <w:start w:val="1"/>
      <w:numFmt w:val="bullet"/>
      <w:lvlText w:val="○"/>
      <w:lvlJc w:val="left"/>
      <w:pPr>
        <w:ind w:left="5904" w:hanging="360"/>
      </w:pPr>
      <w:rPr>
        <w:rFonts w:ascii="Arial" w:eastAsia="Arial" w:hAnsi="Arial" w:cs="Arial"/>
        <w:u w:val="none"/>
      </w:rPr>
    </w:lvl>
    <w:lvl w:ilvl="8">
      <w:start w:val="1"/>
      <w:numFmt w:val="bullet"/>
      <w:lvlText w:val="■"/>
      <w:lvlJc w:val="left"/>
      <w:pPr>
        <w:ind w:left="6624" w:hanging="360"/>
      </w:pPr>
      <w:rPr>
        <w:rFonts w:ascii="Arial" w:eastAsia="Arial" w:hAnsi="Arial" w:cs="Arial"/>
        <w:u w:val="none"/>
      </w:rPr>
    </w:lvl>
  </w:abstractNum>
  <w:abstractNum w:abstractNumId="33" w15:restartNumberingAfterBreak="0">
    <w:nsid w:val="6AE21EAE"/>
    <w:multiLevelType w:val="hybridMultilevel"/>
    <w:tmpl w:val="521ECB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D26E27"/>
    <w:multiLevelType w:val="hybridMultilevel"/>
    <w:tmpl w:val="513E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D5483"/>
    <w:multiLevelType w:val="multilevel"/>
    <w:tmpl w:val="B9F20E82"/>
    <w:lvl w:ilvl="0">
      <w:start w:val="1"/>
      <w:numFmt w:val="decimal"/>
      <w:lvlText w:val="%1."/>
      <w:lvlJc w:val="left"/>
      <w:pPr>
        <w:ind w:left="1728" w:hanging="360"/>
      </w:pPr>
      <w:rPr>
        <w:u w:val="none"/>
      </w:rPr>
    </w:lvl>
    <w:lvl w:ilvl="1">
      <w:start w:val="1"/>
      <w:numFmt w:val="bullet"/>
      <w:lvlText w:val="○"/>
      <w:lvlJc w:val="left"/>
      <w:pPr>
        <w:ind w:left="2448" w:hanging="360"/>
      </w:pPr>
      <w:rPr>
        <w:rFonts w:ascii="Arial" w:eastAsia="Arial" w:hAnsi="Arial" w:cs="Arial"/>
        <w:u w:val="none"/>
      </w:rPr>
    </w:lvl>
    <w:lvl w:ilvl="2">
      <w:start w:val="1"/>
      <w:numFmt w:val="bullet"/>
      <w:lvlText w:val="■"/>
      <w:lvlJc w:val="left"/>
      <w:pPr>
        <w:ind w:left="3168" w:hanging="360"/>
      </w:pPr>
      <w:rPr>
        <w:rFonts w:ascii="Arial" w:eastAsia="Arial" w:hAnsi="Arial" w:cs="Arial"/>
        <w:u w:val="none"/>
      </w:rPr>
    </w:lvl>
    <w:lvl w:ilvl="3">
      <w:start w:val="1"/>
      <w:numFmt w:val="bullet"/>
      <w:lvlText w:val="●"/>
      <w:lvlJc w:val="left"/>
      <w:pPr>
        <w:ind w:left="3888" w:hanging="360"/>
      </w:pPr>
      <w:rPr>
        <w:rFonts w:ascii="Arial" w:eastAsia="Arial" w:hAnsi="Arial" w:cs="Arial"/>
        <w:u w:val="none"/>
      </w:rPr>
    </w:lvl>
    <w:lvl w:ilvl="4">
      <w:start w:val="1"/>
      <w:numFmt w:val="bullet"/>
      <w:lvlText w:val="○"/>
      <w:lvlJc w:val="left"/>
      <w:pPr>
        <w:ind w:left="4608" w:hanging="360"/>
      </w:pPr>
      <w:rPr>
        <w:rFonts w:ascii="Arial" w:eastAsia="Arial" w:hAnsi="Arial" w:cs="Arial"/>
        <w:u w:val="none"/>
      </w:rPr>
    </w:lvl>
    <w:lvl w:ilvl="5">
      <w:start w:val="1"/>
      <w:numFmt w:val="bullet"/>
      <w:lvlText w:val="■"/>
      <w:lvlJc w:val="left"/>
      <w:pPr>
        <w:ind w:left="5328" w:hanging="360"/>
      </w:pPr>
      <w:rPr>
        <w:rFonts w:ascii="Arial" w:eastAsia="Arial" w:hAnsi="Arial" w:cs="Arial"/>
        <w:u w:val="none"/>
      </w:rPr>
    </w:lvl>
    <w:lvl w:ilvl="6">
      <w:start w:val="1"/>
      <w:numFmt w:val="bullet"/>
      <w:lvlText w:val="●"/>
      <w:lvlJc w:val="left"/>
      <w:pPr>
        <w:ind w:left="6048" w:hanging="360"/>
      </w:pPr>
      <w:rPr>
        <w:rFonts w:ascii="Arial" w:eastAsia="Arial" w:hAnsi="Arial" w:cs="Arial"/>
        <w:u w:val="none"/>
      </w:rPr>
    </w:lvl>
    <w:lvl w:ilvl="7">
      <w:start w:val="1"/>
      <w:numFmt w:val="bullet"/>
      <w:lvlText w:val="○"/>
      <w:lvlJc w:val="left"/>
      <w:pPr>
        <w:ind w:left="6768" w:hanging="360"/>
      </w:pPr>
      <w:rPr>
        <w:rFonts w:ascii="Arial" w:eastAsia="Arial" w:hAnsi="Arial" w:cs="Arial"/>
        <w:u w:val="none"/>
      </w:rPr>
    </w:lvl>
    <w:lvl w:ilvl="8">
      <w:start w:val="1"/>
      <w:numFmt w:val="bullet"/>
      <w:lvlText w:val="■"/>
      <w:lvlJc w:val="left"/>
      <w:pPr>
        <w:ind w:left="7488" w:hanging="360"/>
      </w:pPr>
      <w:rPr>
        <w:rFonts w:ascii="Arial" w:eastAsia="Arial" w:hAnsi="Arial" w:cs="Arial"/>
        <w:u w:val="none"/>
      </w:rPr>
    </w:lvl>
  </w:abstractNum>
  <w:abstractNum w:abstractNumId="36" w15:restartNumberingAfterBreak="0">
    <w:nsid w:val="78E4205C"/>
    <w:multiLevelType w:val="multilevel"/>
    <w:tmpl w:val="5F28146A"/>
    <w:lvl w:ilvl="0">
      <w:start w:val="1"/>
      <w:numFmt w:val="bullet"/>
      <w:lvlText w:val=""/>
      <w:lvlJc w:val="left"/>
      <w:pPr>
        <w:ind w:left="360" w:hanging="360"/>
      </w:pPr>
      <w:rPr>
        <w:rFonts w:ascii="Symbol" w:hAnsi="Symbol" w:hint="default"/>
      </w:rPr>
    </w:lvl>
    <w:lvl w:ilvl="1">
      <w:start w:val="1"/>
      <w:numFmt w:val="lowerLetter"/>
      <w:lvlText w:val="%2."/>
      <w:lvlJc w:val="left"/>
      <w:pPr>
        <w:ind w:left="360" w:hanging="360"/>
      </w:pPr>
      <w:rPr>
        <w:rFonts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79632B1A"/>
    <w:multiLevelType w:val="multilevel"/>
    <w:tmpl w:val="C28E4050"/>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180"/>
      </w:pPr>
      <w:rPr>
        <w:rFonts w:ascii="Symbol" w:hAnsi="Symbol"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7A6A07FB"/>
    <w:multiLevelType w:val="hybridMultilevel"/>
    <w:tmpl w:val="AF968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15824"/>
    <w:multiLevelType w:val="hybridMultilevel"/>
    <w:tmpl w:val="2960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5A4BF6"/>
    <w:multiLevelType w:val="multilevel"/>
    <w:tmpl w:val="BB066064"/>
    <w:lvl w:ilvl="0">
      <w:start w:val="1"/>
      <w:numFmt w:val="bullet"/>
      <w:lvlText w:val=""/>
      <w:lvlJc w:val="left"/>
      <w:pPr>
        <w:ind w:left="720" w:hanging="360"/>
      </w:pPr>
      <w:rPr>
        <w:rFonts w:ascii="Symbol" w:hAnsi="Symbol" w:hint="default"/>
        <w:u w:val="none"/>
      </w:rPr>
    </w:lvl>
    <w:lvl w:ilvl="1">
      <w:start w:val="1"/>
      <w:numFmt w:val="bullet"/>
      <w:lvlText w:val="○"/>
      <w:lvlJc w:val="left"/>
      <w:pPr>
        <w:ind w:left="1080" w:hanging="360"/>
      </w:pPr>
      <w:rPr>
        <w:rFonts w:ascii="Arial" w:eastAsia="Arial" w:hAnsi="Arial" w:cs="Arial"/>
        <w:u w:val="none"/>
      </w:rPr>
    </w:lvl>
    <w:lvl w:ilvl="2">
      <w:start w:val="1"/>
      <w:numFmt w:val="bullet"/>
      <w:lvlText w:val="■"/>
      <w:lvlJc w:val="left"/>
      <w:pPr>
        <w:ind w:left="1800" w:hanging="360"/>
      </w:pPr>
      <w:rPr>
        <w:rFonts w:ascii="Arial" w:eastAsia="Arial" w:hAnsi="Arial" w:cs="Arial"/>
        <w:u w:val="none"/>
      </w:rPr>
    </w:lvl>
    <w:lvl w:ilvl="3">
      <w:start w:val="1"/>
      <w:numFmt w:val="bullet"/>
      <w:lvlText w:val="●"/>
      <w:lvlJc w:val="left"/>
      <w:pPr>
        <w:ind w:left="2520" w:hanging="360"/>
      </w:pPr>
      <w:rPr>
        <w:rFonts w:ascii="Arial" w:eastAsia="Arial" w:hAnsi="Arial" w:cs="Arial"/>
        <w:u w:val="none"/>
      </w:rPr>
    </w:lvl>
    <w:lvl w:ilvl="4">
      <w:start w:val="1"/>
      <w:numFmt w:val="bullet"/>
      <w:lvlText w:val="○"/>
      <w:lvlJc w:val="left"/>
      <w:pPr>
        <w:ind w:left="3240" w:hanging="360"/>
      </w:pPr>
      <w:rPr>
        <w:rFonts w:ascii="Arial" w:eastAsia="Arial" w:hAnsi="Arial" w:cs="Arial"/>
        <w:u w:val="none"/>
      </w:rPr>
    </w:lvl>
    <w:lvl w:ilvl="5">
      <w:start w:val="1"/>
      <w:numFmt w:val="bullet"/>
      <w:lvlText w:val="■"/>
      <w:lvlJc w:val="left"/>
      <w:pPr>
        <w:ind w:left="3960" w:hanging="360"/>
      </w:pPr>
      <w:rPr>
        <w:rFonts w:ascii="Arial" w:eastAsia="Arial" w:hAnsi="Arial" w:cs="Arial"/>
        <w:u w:val="none"/>
      </w:rPr>
    </w:lvl>
    <w:lvl w:ilvl="6">
      <w:start w:val="1"/>
      <w:numFmt w:val="bullet"/>
      <w:lvlText w:val="●"/>
      <w:lvlJc w:val="left"/>
      <w:pPr>
        <w:ind w:left="4680" w:hanging="360"/>
      </w:pPr>
      <w:rPr>
        <w:rFonts w:ascii="Arial" w:eastAsia="Arial" w:hAnsi="Arial" w:cs="Arial"/>
        <w:u w:val="none"/>
      </w:rPr>
    </w:lvl>
    <w:lvl w:ilvl="7">
      <w:start w:val="1"/>
      <w:numFmt w:val="bullet"/>
      <w:lvlText w:val="○"/>
      <w:lvlJc w:val="left"/>
      <w:pPr>
        <w:ind w:left="5400" w:hanging="360"/>
      </w:pPr>
      <w:rPr>
        <w:rFonts w:ascii="Arial" w:eastAsia="Arial" w:hAnsi="Arial" w:cs="Arial"/>
        <w:u w:val="none"/>
      </w:rPr>
    </w:lvl>
    <w:lvl w:ilvl="8">
      <w:start w:val="1"/>
      <w:numFmt w:val="bullet"/>
      <w:lvlText w:val="■"/>
      <w:lvlJc w:val="left"/>
      <w:pPr>
        <w:ind w:left="6120" w:hanging="360"/>
      </w:pPr>
      <w:rPr>
        <w:rFonts w:ascii="Arial" w:eastAsia="Arial" w:hAnsi="Arial" w:cs="Arial"/>
        <w:u w:val="none"/>
      </w:rPr>
    </w:lvl>
  </w:abstractNum>
  <w:abstractNum w:abstractNumId="41" w15:restartNumberingAfterBreak="0">
    <w:nsid w:val="7D73056A"/>
    <w:multiLevelType w:val="hybridMultilevel"/>
    <w:tmpl w:val="E6D6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E54D6"/>
    <w:multiLevelType w:val="hybridMultilevel"/>
    <w:tmpl w:val="C0D08E3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3" w15:restartNumberingAfterBreak="0">
    <w:nsid w:val="7FED08EA"/>
    <w:multiLevelType w:val="hybridMultilevel"/>
    <w:tmpl w:val="78BAEA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5"/>
  </w:num>
  <w:num w:numId="3">
    <w:abstractNumId w:val="11"/>
  </w:num>
  <w:num w:numId="4">
    <w:abstractNumId w:val="6"/>
  </w:num>
  <w:num w:numId="5">
    <w:abstractNumId w:val="24"/>
  </w:num>
  <w:num w:numId="6">
    <w:abstractNumId w:val="16"/>
  </w:num>
  <w:num w:numId="7">
    <w:abstractNumId w:val="23"/>
  </w:num>
  <w:num w:numId="8">
    <w:abstractNumId w:val="12"/>
  </w:num>
  <w:num w:numId="9">
    <w:abstractNumId w:val="41"/>
  </w:num>
  <w:num w:numId="10">
    <w:abstractNumId w:val="26"/>
  </w:num>
  <w:num w:numId="11">
    <w:abstractNumId w:val="2"/>
  </w:num>
  <w:num w:numId="12">
    <w:abstractNumId w:val="39"/>
  </w:num>
  <w:num w:numId="13">
    <w:abstractNumId w:val="34"/>
  </w:num>
  <w:num w:numId="14">
    <w:abstractNumId w:val="31"/>
  </w:num>
  <w:num w:numId="15">
    <w:abstractNumId w:val="13"/>
  </w:num>
  <w:num w:numId="16">
    <w:abstractNumId w:val="25"/>
  </w:num>
  <w:num w:numId="17">
    <w:abstractNumId w:val="21"/>
  </w:num>
  <w:num w:numId="18">
    <w:abstractNumId w:val="9"/>
  </w:num>
  <w:num w:numId="19">
    <w:abstractNumId w:val="43"/>
  </w:num>
  <w:num w:numId="20">
    <w:abstractNumId w:val="0"/>
  </w:num>
  <w:num w:numId="21">
    <w:abstractNumId w:val="5"/>
  </w:num>
  <w:num w:numId="22">
    <w:abstractNumId w:val="19"/>
  </w:num>
  <w:num w:numId="23">
    <w:abstractNumId w:val="10"/>
  </w:num>
  <w:num w:numId="24">
    <w:abstractNumId w:val="20"/>
  </w:num>
  <w:num w:numId="25">
    <w:abstractNumId w:val="32"/>
  </w:num>
  <w:num w:numId="26">
    <w:abstractNumId w:val="8"/>
  </w:num>
  <w:num w:numId="27">
    <w:abstractNumId w:val="1"/>
  </w:num>
  <w:num w:numId="28">
    <w:abstractNumId w:val="3"/>
  </w:num>
  <w:num w:numId="29">
    <w:abstractNumId w:val="17"/>
  </w:num>
  <w:num w:numId="30">
    <w:abstractNumId w:val="38"/>
  </w:num>
  <w:num w:numId="31">
    <w:abstractNumId w:val="42"/>
  </w:num>
  <w:num w:numId="32">
    <w:abstractNumId w:val="14"/>
  </w:num>
  <w:num w:numId="33">
    <w:abstractNumId w:val="37"/>
  </w:num>
  <w:num w:numId="34">
    <w:abstractNumId w:val="18"/>
  </w:num>
  <w:num w:numId="35">
    <w:abstractNumId w:val="4"/>
  </w:num>
  <w:num w:numId="36">
    <w:abstractNumId w:val="7"/>
  </w:num>
  <w:num w:numId="37">
    <w:abstractNumId w:val="28"/>
  </w:num>
  <w:num w:numId="38">
    <w:abstractNumId w:val="33"/>
  </w:num>
  <w:num w:numId="39">
    <w:abstractNumId w:val="15"/>
  </w:num>
  <w:num w:numId="40">
    <w:abstractNumId w:val="22"/>
  </w:num>
  <w:num w:numId="41">
    <w:abstractNumId w:val="29"/>
  </w:num>
  <w:num w:numId="42">
    <w:abstractNumId w:val="27"/>
  </w:num>
  <w:num w:numId="43">
    <w:abstractNumId w:val="36"/>
  </w:num>
  <w:num w:numId="44">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defaultTabStop w:val="50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72"/>
    <w:rsid w:val="000003F6"/>
    <w:rsid w:val="0000501A"/>
    <w:rsid w:val="000117A8"/>
    <w:rsid w:val="000141BB"/>
    <w:rsid w:val="00017C2B"/>
    <w:rsid w:val="00024B4E"/>
    <w:rsid w:val="000252CB"/>
    <w:rsid w:val="0004345F"/>
    <w:rsid w:val="00044384"/>
    <w:rsid w:val="00061607"/>
    <w:rsid w:val="000618D3"/>
    <w:rsid w:val="00061F32"/>
    <w:rsid w:val="00065B64"/>
    <w:rsid w:val="00070415"/>
    <w:rsid w:val="0007610A"/>
    <w:rsid w:val="00076802"/>
    <w:rsid w:val="00082894"/>
    <w:rsid w:val="00082A79"/>
    <w:rsid w:val="00086AD4"/>
    <w:rsid w:val="00094719"/>
    <w:rsid w:val="00097446"/>
    <w:rsid w:val="000A73D0"/>
    <w:rsid w:val="000C4D96"/>
    <w:rsid w:val="000C753B"/>
    <w:rsid w:val="000D0C2C"/>
    <w:rsid w:val="000D1527"/>
    <w:rsid w:val="000D5E8F"/>
    <w:rsid w:val="000E05C3"/>
    <w:rsid w:val="000F14F9"/>
    <w:rsid w:val="000F2BFD"/>
    <w:rsid w:val="000F34F9"/>
    <w:rsid w:val="0010425F"/>
    <w:rsid w:val="00115DC4"/>
    <w:rsid w:val="001219C2"/>
    <w:rsid w:val="00132BB0"/>
    <w:rsid w:val="00132E50"/>
    <w:rsid w:val="001376A3"/>
    <w:rsid w:val="00140011"/>
    <w:rsid w:val="00144129"/>
    <w:rsid w:val="001544CC"/>
    <w:rsid w:val="00154839"/>
    <w:rsid w:val="00155369"/>
    <w:rsid w:val="001578FC"/>
    <w:rsid w:val="0016516F"/>
    <w:rsid w:val="00165962"/>
    <w:rsid w:val="0017740F"/>
    <w:rsid w:val="0017748A"/>
    <w:rsid w:val="0018298C"/>
    <w:rsid w:val="001A0A8A"/>
    <w:rsid w:val="001B376B"/>
    <w:rsid w:val="001B5C80"/>
    <w:rsid w:val="001B631E"/>
    <w:rsid w:val="001C133A"/>
    <w:rsid w:val="001C280F"/>
    <w:rsid w:val="001C69B6"/>
    <w:rsid w:val="001D11E6"/>
    <w:rsid w:val="001D303B"/>
    <w:rsid w:val="001D449B"/>
    <w:rsid w:val="001E2C08"/>
    <w:rsid w:val="001E5AE6"/>
    <w:rsid w:val="001F7CEB"/>
    <w:rsid w:val="002013B3"/>
    <w:rsid w:val="00201E4F"/>
    <w:rsid w:val="00211885"/>
    <w:rsid w:val="00221469"/>
    <w:rsid w:val="002411FD"/>
    <w:rsid w:val="00245E32"/>
    <w:rsid w:val="00247E72"/>
    <w:rsid w:val="0025640B"/>
    <w:rsid w:val="00262C4D"/>
    <w:rsid w:val="00264E1F"/>
    <w:rsid w:val="00266446"/>
    <w:rsid w:val="002667AE"/>
    <w:rsid w:val="00273079"/>
    <w:rsid w:val="00282D25"/>
    <w:rsid w:val="00282F24"/>
    <w:rsid w:val="00286E79"/>
    <w:rsid w:val="002907B1"/>
    <w:rsid w:val="00293DD9"/>
    <w:rsid w:val="002A322E"/>
    <w:rsid w:val="002A62CB"/>
    <w:rsid w:val="002C0D41"/>
    <w:rsid w:val="002C2EF6"/>
    <w:rsid w:val="002D272F"/>
    <w:rsid w:val="002D4DC1"/>
    <w:rsid w:val="002F0119"/>
    <w:rsid w:val="00302043"/>
    <w:rsid w:val="0030596E"/>
    <w:rsid w:val="0031091B"/>
    <w:rsid w:val="00314CF3"/>
    <w:rsid w:val="00315E8D"/>
    <w:rsid w:val="003177DB"/>
    <w:rsid w:val="003207B5"/>
    <w:rsid w:val="00320C35"/>
    <w:rsid w:val="00321370"/>
    <w:rsid w:val="003314C0"/>
    <w:rsid w:val="003415D8"/>
    <w:rsid w:val="00343E85"/>
    <w:rsid w:val="0035056A"/>
    <w:rsid w:val="00353C40"/>
    <w:rsid w:val="003665AB"/>
    <w:rsid w:val="00367DBB"/>
    <w:rsid w:val="00371D76"/>
    <w:rsid w:val="00375AAC"/>
    <w:rsid w:val="00384690"/>
    <w:rsid w:val="00385A97"/>
    <w:rsid w:val="0038690B"/>
    <w:rsid w:val="003931AB"/>
    <w:rsid w:val="00394C28"/>
    <w:rsid w:val="003A0490"/>
    <w:rsid w:val="003A3CC0"/>
    <w:rsid w:val="003A5046"/>
    <w:rsid w:val="003A6F05"/>
    <w:rsid w:val="003B0735"/>
    <w:rsid w:val="003B422A"/>
    <w:rsid w:val="003C447A"/>
    <w:rsid w:val="003D28E1"/>
    <w:rsid w:val="003D66B3"/>
    <w:rsid w:val="003E101B"/>
    <w:rsid w:val="003E12E9"/>
    <w:rsid w:val="003E6802"/>
    <w:rsid w:val="003E7E5D"/>
    <w:rsid w:val="003F0571"/>
    <w:rsid w:val="003F3F1D"/>
    <w:rsid w:val="003F6942"/>
    <w:rsid w:val="00401A6A"/>
    <w:rsid w:val="00403944"/>
    <w:rsid w:val="004048FE"/>
    <w:rsid w:val="004139C1"/>
    <w:rsid w:val="00414FE9"/>
    <w:rsid w:val="00420652"/>
    <w:rsid w:val="004305D8"/>
    <w:rsid w:val="00430C0F"/>
    <w:rsid w:val="00433194"/>
    <w:rsid w:val="00442797"/>
    <w:rsid w:val="00443902"/>
    <w:rsid w:val="0045010C"/>
    <w:rsid w:val="00452419"/>
    <w:rsid w:val="004550B2"/>
    <w:rsid w:val="00455881"/>
    <w:rsid w:val="0046590C"/>
    <w:rsid w:val="004664E3"/>
    <w:rsid w:val="00470098"/>
    <w:rsid w:val="00475425"/>
    <w:rsid w:val="00484B5A"/>
    <w:rsid w:val="0048721C"/>
    <w:rsid w:val="00495958"/>
    <w:rsid w:val="004A3108"/>
    <w:rsid w:val="004A5C82"/>
    <w:rsid w:val="004B5314"/>
    <w:rsid w:val="004B7822"/>
    <w:rsid w:val="004C1AD7"/>
    <w:rsid w:val="004C651F"/>
    <w:rsid w:val="004D11AE"/>
    <w:rsid w:val="004D3088"/>
    <w:rsid w:val="004D45CF"/>
    <w:rsid w:val="004E0160"/>
    <w:rsid w:val="004E55A2"/>
    <w:rsid w:val="004E7074"/>
    <w:rsid w:val="004F03B8"/>
    <w:rsid w:val="004F5014"/>
    <w:rsid w:val="004F6FE7"/>
    <w:rsid w:val="005008F9"/>
    <w:rsid w:val="0050315A"/>
    <w:rsid w:val="00504750"/>
    <w:rsid w:val="00504AFA"/>
    <w:rsid w:val="005070F0"/>
    <w:rsid w:val="0051659A"/>
    <w:rsid w:val="005229FC"/>
    <w:rsid w:val="005414A9"/>
    <w:rsid w:val="0054488A"/>
    <w:rsid w:val="00545B90"/>
    <w:rsid w:val="0055055F"/>
    <w:rsid w:val="005507A8"/>
    <w:rsid w:val="00553883"/>
    <w:rsid w:val="005621A2"/>
    <w:rsid w:val="00562738"/>
    <w:rsid w:val="005708A4"/>
    <w:rsid w:val="00576623"/>
    <w:rsid w:val="005857F3"/>
    <w:rsid w:val="00585B3E"/>
    <w:rsid w:val="00595013"/>
    <w:rsid w:val="005A4D3B"/>
    <w:rsid w:val="005A620A"/>
    <w:rsid w:val="005B6F8C"/>
    <w:rsid w:val="005B781B"/>
    <w:rsid w:val="005C19E5"/>
    <w:rsid w:val="005D0602"/>
    <w:rsid w:val="005D5096"/>
    <w:rsid w:val="005D5228"/>
    <w:rsid w:val="005F08F6"/>
    <w:rsid w:val="005F0FE2"/>
    <w:rsid w:val="005F431A"/>
    <w:rsid w:val="0061648F"/>
    <w:rsid w:val="00617D5B"/>
    <w:rsid w:val="006238B9"/>
    <w:rsid w:val="00623D63"/>
    <w:rsid w:val="00633183"/>
    <w:rsid w:val="00647438"/>
    <w:rsid w:val="00653533"/>
    <w:rsid w:val="0066789F"/>
    <w:rsid w:val="00670B25"/>
    <w:rsid w:val="00671E7A"/>
    <w:rsid w:val="00673A3B"/>
    <w:rsid w:val="00683407"/>
    <w:rsid w:val="00690791"/>
    <w:rsid w:val="006A0162"/>
    <w:rsid w:val="006A6916"/>
    <w:rsid w:val="006B4CAB"/>
    <w:rsid w:val="006B5C06"/>
    <w:rsid w:val="006B7EDD"/>
    <w:rsid w:val="006D0227"/>
    <w:rsid w:val="006D17F4"/>
    <w:rsid w:val="006D4738"/>
    <w:rsid w:val="006D7FD6"/>
    <w:rsid w:val="006E2599"/>
    <w:rsid w:val="006E5F61"/>
    <w:rsid w:val="006E771D"/>
    <w:rsid w:val="006F74FE"/>
    <w:rsid w:val="007021E4"/>
    <w:rsid w:val="00705432"/>
    <w:rsid w:val="007055C2"/>
    <w:rsid w:val="00705B06"/>
    <w:rsid w:val="00715572"/>
    <w:rsid w:val="007247E9"/>
    <w:rsid w:val="00735DFB"/>
    <w:rsid w:val="0074489A"/>
    <w:rsid w:val="00745334"/>
    <w:rsid w:val="007500F4"/>
    <w:rsid w:val="0075064A"/>
    <w:rsid w:val="00750BD0"/>
    <w:rsid w:val="00751106"/>
    <w:rsid w:val="00752751"/>
    <w:rsid w:val="00755772"/>
    <w:rsid w:val="00755A1C"/>
    <w:rsid w:val="00761764"/>
    <w:rsid w:val="00771F20"/>
    <w:rsid w:val="00772C35"/>
    <w:rsid w:val="00774505"/>
    <w:rsid w:val="00774C6F"/>
    <w:rsid w:val="00777379"/>
    <w:rsid w:val="00783502"/>
    <w:rsid w:val="007927BA"/>
    <w:rsid w:val="007970B4"/>
    <w:rsid w:val="007C089C"/>
    <w:rsid w:val="007D0F3D"/>
    <w:rsid w:val="007D1FE2"/>
    <w:rsid w:val="007D2155"/>
    <w:rsid w:val="007D3399"/>
    <w:rsid w:val="007E00BD"/>
    <w:rsid w:val="007E36CC"/>
    <w:rsid w:val="007E3933"/>
    <w:rsid w:val="007F1026"/>
    <w:rsid w:val="007F1E84"/>
    <w:rsid w:val="007F2E39"/>
    <w:rsid w:val="007F4E70"/>
    <w:rsid w:val="008163CE"/>
    <w:rsid w:val="00822AFF"/>
    <w:rsid w:val="00834897"/>
    <w:rsid w:val="0084207B"/>
    <w:rsid w:val="00847843"/>
    <w:rsid w:val="00856066"/>
    <w:rsid w:val="008627EF"/>
    <w:rsid w:val="00865BC0"/>
    <w:rsid w:val="0086632E"/>
    <w:rsid w:val="008724F7"/>
    <w:rsid w:val="00880058"/>
    <w:rsid w:val="0088143E"/>
    <w:rsid w:val="00892959"/>
    <w:rsid w:val="008929BB"/>
    <w:rsid w:val="008955D6"/>
    <w:rsid w:val="00897678"/>
    <w:rsid w:val="008A185C"/>
    <w:rsid w:val="008A3F99"/>
    <w:rsid w:val="008B52E5"/>
    <w:rsid w:val="008C5ECD"/>
    <w:rsid w:val="008C5F92"/>
    <w:rsid w:val="008C6905"/>
    <w:rsid w:val="008D5DEA"/>
    <w:rsid w:val="008D6F53"/>
    <w:rsid w:val="008D7ED8"/>
    <w:rsid w:val="008F071E"/>
    <w:rsid w:val="008F339B"/>
    <w:rsid w:val="008F6A54"/>
    <w:rsid w:val="008F7645"/>
    <w:rsid w:val="0090225C"/>
    <w:rsid w:val="00912FF4"/>
    <w:rsid w:val="0093173A"/>
    <w:rsid w:val="009340AE"/>
    <w:rsid w:val="00942AA5"/>
    <w:rsid w:val="00944377"/>
    <w:rsid w:val="0095127C"/>
    <w:rsid w:val="00955354"/>
    <w:rsid w:val="00956B71"/>
    <w:rsid w:val="00957881"/>
    <w:rsid w:val="009628C1"/>
    <w:rsid w:val="00964C92"/>
    <w:rsid w:val="0097354D"/>
    <w:rsid w:val="00973E65"/>
    <w:rsid w:val="00974580"/>
    <w:rsid w:val="00983E29"/>
    <w:rsid w:val="009845F9"/>
    <w:rsid w:val="00992311"/>
    <w:rsid w:val="00992DCF"/>
    <w:rsid w:val="00997957"/>
    <w:rsid w:val="009A0485"/>
    <w:rsid w:val="009A06E6"/>
    <w:rsid w:val="009A4C52"/>
    <w:rsid w:val="009A519D"/>
    <w:rsid w:val="009B54E1"/>
    <w:rsid w:val="009B63B5"/>
    <w:rsid w:val="009B646E"/>
    <w:rsid w:val="009C16C2"/>
    <w:rsid w:val="009C2668"/>
    <w:rsid w:val="009C4AC4"/>
    <w:rsid w:val="009D00B1"/>
    <w:rsid w:val="009D6ADC"/>
    <w:rsid w:val="009E0509"/>
    <w:rsid w:val="009E1023"/>
    <w:rsid w:val="009E20EC"/>
    <w:rsid w:val="00A011D5"/>
    <w:rsid w:val="00A01721"/>
    <w:rsid w:val="00A05979"/>
    <w:rsid w:val="00A170DC"/>
    <w:rsid w:val="00A24CD6"/>
    <w:rsid w:val="00A25472"/>
    <w:rsid w:val="00A25C49"/>
    <w:rsid w:val="00A30CBD"/>
    <w:rsid w:val="00A31520"/>
    <w:rsid w:val="00A32696"/>
    <w:rsid w:val="00A37C82"/>
    <w:rsid w:val="00A43611"/>
    <w:rsid w:val="00A51730"/>
    <w:rsid w:val="00A53D35"/>
    <w:rsid w:val="00A61876"/>
    <w:rsid w:val="00A61D1F"/>
    <w:rsid w:val="00A7020A"/>
    <w:rsid w:val="00A805B9"/>
    <w:rsid w:val="00A9142E"/>
    <w:rsid w:val="00A95A27"/>
    <w:rsid w:val="00A975CA"/>
    <w:rsid w:val="00AA1B7F"/>
    <w:rsid w:val="00AB3B64"/>
    <w:rsid w:val="00AC0DD4"/>
    <w:rsid w:val="00AD3C4F"/>
    <w:rsid w:val="00AD487E"/>
    <w:rsid w:val="00AE0117"/>
    <w:rsid w:val="00AE4705"/>
    <w:rsid w:val="00AE74D2"/>
    <w:rsid w:val="00AF0403"/>
    <w:rsid w:val="00AF1896"/>
    <w:rsid w:val="00AF3204"/>
    <w:rsid w:val="00B017C1"/>
    <w:rsid w:val="00B02F3A"/>
    <w:rsid w:val="00B02FAB"/>
    <w:rsid w:val="00B03ACF"/>
    <w:rsid w:val="00B043C7"/>
    <w:rsid w:val="00B176D4"/>
    <w:rsid w:val="00B20580"/>
    <w:rsid w:val="00B20819"/>
    <w:rsid w:val="00B258B6"/>
    <w:rsid w:val="00B261BB"/>
    <w:rsid w:val="00B26AF6"/>
    <w:rsid w:val="00B30453"/>
    <w:rsid w:val="00B4069B"/>
    <w:rsid w:val="00B46365"/>
    <w:rsid w:val="00B468E7"/>
    <w:rsid w:val="00B63993"/>
    <w:rsid w:val="00B70C22"/>
    <w:rsid w:val="00B768C5"/>
    <w:rsid w:val="00B84968"/>
    <w:rsid w:val="00B90028"/>
    <w:rsid w:val="00B94F6A"/>
    <w:rsid w:val="00B95E5C"/>
    <w:rsid w:val="00B9714E"/>
    <w:rsid w:val="00B97794"/>
    <w:rsid w:val="00BA2BD6"/>
    <w:rsid w:val="00BA58A9"/>
    <w:rsid w:val="00BB0AAD"/>
    <w:rsid w:val="00BB325E"/>
    <w:rsid w:val="00BB454F"/>
    <w:rsid w:val="00BC595A"/>
    <w:rsid w:val="00BC5B7D"/>
    <w:rsid w:val="00BC5F6D"/>
    <w:rsid w:val="00BC6DD0"/>
    <w:rsid w:val="00BD54B8"/>
    <w:rsid w:val="00BE3CF5"/>
    <w:rsid w:val="00BE5FB0"/>
    <w:rsid w:val="00BE72F0"/>
    <w:rsid w:val="00BF42A3"/>
    <w:rsid w:val="00BF43FF"/>
    <w:rsid w:val="00C10101"/>
    <w:rsid w:val="00C12771"/>
    <w:rsid w:val="00C14ED0"/>
    <w:rsid w:val="00C222E3"/>
    <w:rsid w:val="00C22B25"/>
    <w:rsid w:val="00C23026"/>
    <w:rsid w:val="00C23F56"/>
    <w:rsid w:val="00C27D1E"/>
    <w:rsid w:val="00C3324C"/>
    <w:rsid w:val="00C378EC"/>
    <w:rsid w:val="00C428F8"/>
    <w:rsid w:val="00C45A1E"/>
    <w:rsid w:val="00C46769"/>
    <w:rsid w:val="00C54DED"/>
    <w:rsid w:val="00C729AE"/>
    <w:rsid w:val="00C73AAC"/>
    <w:rsid w:val="00C93FF8"/>
    <w:rsid w:val="00C94EEA"/>
    <w:rsid w:val="00C955C0"/>
    <w:rsid w:val="00CB120A"/>
    <w:rsid w:val="00CB3491"/>
    <w:rsid w:val="00CB4E7B"/>
    <w:rsid w:val="00CB75B3"/>
    <w:rsid w:val="00CB7C06"/>
    <w:rsid w:val="00CC128B"/>
    <w:rsid w:val="00CC6825"/>
    <w:rsid w:val="00CE1626"/>
    <w:rsid w:val="00CF3F15"/>
    <w:rsid w:val="00D0185E"/>
    <w:rsid w:val="00D12EB3"/>
    <w:rsid w:val="00D200C9"/>
    <w:rsid w:val="00D20672"/>
    <w:rsid w:val="00D224BA"/>
    <w:rsid w:val="00D24A89"/>
    <w:rsid w:val="00D3372B"/>
    <w:rsid w:val="00D33BE3"/>
    <w:rsid w:val="00D46578"/>
    <w:rsid w:val="00D571B3"/>
    <w:rsid w:val="00D626AB"/>
    <w:rsid w:val="00D664AC"/>
    <w:rsid w:val="00D66AF5"/>
    <w:rsid w:val="00D76B20"/>
    <w:rsid w:val="00D8089A"/>
    <w:rsid w:val="00D8595B"/>
    <w:rsid w:val="00D86800"/>
    <w:rsid w:val="00DB30E7"/>
    <w:rsid w:val="00DC11F2"/>
    <w:rsid w:val="00DC4E37"/>
    <w:rsid w:val="00DD15EA"/>
    <w:rsid w:val="00DD72AF"/>
    <w:rsid w:val="00DE0709"/>
    <w:rsid w:val="00DE1B9D"/>
    <w:rsid w:val="00DE5A14"/>
    <w:rsid w:val="00DF6197"/>
    <w:rsid w:val="00E11463"/>
    <w:rsid w:val="00E14FAC"/>
    <w:rsid w:val="00E209E2"/>
    <w:rsid w:val="00E5155F"/>
    <w:rsid w:val="00E51E91"/>
    <w:rsid w:val="00E536A6"/>
    <w:rsid w:val="00E571AC"/>
    <w:rsid w:val="00E6498E"/>
    <w:rsid w:val="00E65DFC"/>
    <w:rsid w:val="00E714D9"/>
    <w:rsid w:val="00E72459"/>
    <w:rsid w:val="00E806EE"/>
    <w:rsid w:val="00E869D5"/>
    <w:rsid w:val="00E91EF5"/>
    <w:rsid w:val="00E93503"/>
    <w:rsid w:val="00E947C2"/>
    <w:rsid w:val="00E951CE"/>
    <w:rsid w:val="00E9690B"/>
    <w:rsid w:val="00EA0929"/>
    <w:rsid w:val="00EA1098"/>
    <w:rsid w:val="00EC142F"/>
    <w:rsid w:val="00ED063F"/>
    <w:rsid w:val="00ED1DC3"/>
    <w:rsid w:val="00ED22AD"/>
    <w:rsid w:val="00EE3D0B"/>
    <w:rsid w:val="00EE68C0"/>
    <w:rsid w:val="00EF1895"/>
    <w:rsid w:val="00EF2969"/>
    <w:rsid w:val="00EF2B82"/>
    <w:rsid w:val="00EF55EF"/>
    <w:rsid w:val="00F00112"/>
    <w:rsid w:val="00F01305"/>
    <w:rsid w:val="00F03E0B"/>
    <w:rsid w:val="00F04198"/>
    <w:rsid w:val="00F04436"/>
    <w:rsid w:val="00F07107"/>
    <w:rsid w:val="00F20F86"/>
    <w:rsid w:val="00F2286E"/>
    <w:rsid w:val="00F265B2"/>
    <w:rsid w:val="00F2727A"/>
    <w:rsid w:val="00F306CD"/>
    <w:rsid w:val="00F3525D"/>
    <w:rsid w:val="00F40C94"/>
    <w:rsid w:val="00F4156E"/>
    <w:rsid w:val="00F416BD"/>
    <w:rsid w:val="00F451FF"/>
    <w:rsid w:val="00F62D06"/>
    <w:rsid w:val="00F659AF"/>
    <w:rsid w:val="00F65CE6"/>
    <w:rsid w:val="00F6707F"/>
    <w:rsid w:val="00F703D7"/>
    <w:rsid w:val="00F71E59"/>
    <w:rsid w:val="00F72475"/>
    <w:rsid w:val="00F76A0C"/>
    <w:rsid w:val="00F80FFA"/>
    <w:rsid w:val="00F8293F"/>
    <w:rsid w:val="00F87433"/>
    <w:rsid w:val="00F87F67"/>
    <w:rsid w:val="00F94742"/>
    <w:rsid w:val="00F9502F"/>
    <w:rsid w:val="00FA5C76"/>
    <w:rsid w:val="00FA7C1C"/>
    <w:rsid w:val="00FB08A2"/>
    <w:rsid w:val="00FB6063"/>
    <w:rsid w:val="00FC50F8"/>
    <w:rsid w:val="00FD32DF"/>
    <w:rsid w:val="00FD6724"/>
    <w:rsid w:val="00FD7E0C"/>
    <w:rsid w:val="00FE4A26"/>
    <w:rsid w:val="00FF2F5F"/>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025995"/>
  <w15:docId w15:val="{D3B25BF5-4779-FE4E-B48A-06C0C0BF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0F0"/>
    <w:pPr>
      <w:tabs>
        <w:tab w:val="left" w:pos="720"/>
      </w:tabs>
      <w:spacing w:before="120" w:after="360" w:line="276" w:lineRule="auto"/>
      <w:ind w:firstLine="504"/>
    </w:pPr>
    <w:rPr>
      <w:rFonts w:asciiTheme="minorHAnsi" w:eastAsia="Arial" w:hAnsiTheme="minorHAnsi"/>
      <w:lang w:bidi="he-IL"/>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aliases w:val="SubSectionHead"/>
    <w:basedOn w:val="Normal1"/>
    <w:next w:val="Normal1"/>
    <w:autoRedefine/>
    <w:rsid w:val="00DC11F2"/>
    <w:pPr>
      <w:keepNext/>
      <w:keepLines/>
      <w:adjustRightInd w:val="0"/>
      <w:spacing w:before="480" w:after="80"/>
      <w:outlineLvl w:val="2"/>
    </w:pPr>
    <w:rPr>
      <w:rFonts w:asciiTheme="minorHAnsi" w:eastAsia="Arial" w:hAnsiTheme="minorHAnsi" w:cs="Arial"/>
      <w:b/>
      <w:spacing w:val="10"/>
      <w:szCs w:val="28"/>
    </w:rPr>
  </w:style>
  <w:style w:type="paragraph" w:styleId="Heading4">
    <w:name w:val="heading 4"/>
    <w:basedOn w:val="Normal1"/>
    <w:next w:val="Normal1"/>
    <w:rsid w:val="00F703D7"/>
    <w:pPr>
      <w:keepNext/>
      <w:keepLines/>
      <w:spacing w:before="240" w:after="40"/>
      <w:outlineLvl w:val="3"/>
    </w:pPr>
    <w:rPr>
      <w:rFonts w:asciiTheme="minorHAnsi" w:hAnsiTheme="minorHAnsi"/>
      <w:b/>
      <w:i/>
      <w:spacing w:val="10"/>
    </w:rPr>
  </w:style>
  <w:style w:type="paragraph" w:styleId="Heading5">
    <w:name w:val="heading 5"/>
    <w:basedOn w:val="Normal1"/>
    <w:next w:val="Normal1"/>
    <w:autoRedefine/>
    <w:rsid w:val="00957881"/>
    <w:pPr>
      <w:keepNext/>
      <w:keepLines/>
      <w:spacing w:before="240"/>
      <w:outlineLvl w:val="4"/>
    </w:pPr>
    <w:rPr>
      <w:rFonts w:asciiTheme="minorHAnsi" w:eastAsia="Arial" w:hAnsiTheme="minorHAnsi"/>
      <w:spacing w:val="2"/>
      <w:szCs w:val="22"/>
      <w:u w:val="single"/>
    </w:rPr>
  </w:style>
  <w:style w:type="paragraph" w:styleId="Heading6">
    <w:name w:val="heading 6"/>
    <w:basedOn w:val="Normal1"/>
    <w:next w:val="Normal1"/>
    <w:pPr>
      <w:keepNext/>
      <w:keepLines/>
      <w:spacing w:before="200" w:after="40"/>
      <w:outlineLvl w:val="5"/>
    </w:pPr>
    <w:rPr>
      <w:b/>
      <w:sz w:val="20"/>
      <w:szCs w:val="20"/>
    </w:rPr>
  </w:style>
  <w:style w:type="paragraph" w:styleId="Heading7">
    <w:name w:val="heading 7"/>
    <w:aliases w:val="Section Head"/>
    <w:basedOn w:val="Heading1"/>
    <w:next w:val="Normal"/>
    <w:link w:val="Heading7Char"/>
    <w:uiPriority w:val="9"/>
    <w:unhideWhenUsed/>
    <w:qFormat/>
    <w:rsid w:val="00FF2F5F"/>
    <w:pPr>
      <w:widowControl w:val="0"/>
      <w:adjustRightInd w:val="0"/>
      <w:snapToGrid w:val="0"/>
      <w:spacing w:before="1080" w:after="240" w:line="360" w:lineRule="auto"/>
      <w:jc w:val="center"/>
      <w:outlineLvl w:val="6"/>
    </w:pPr>
    <w:rPr>
      <w:rFonts w:asciiTheme="minorHAnsi" w:eastAsiaTheme="majorEastAsia" w:hAnsiTheme="minorHAnsi" w:cs="Times New Roman (Headings CS)"/>
      <w:b w:val="0"/>
      <w:iCs/>
      <w:caps/>
      <w:color w:val="243F60" w:themeColor="accent1" w:themeShade="7F"/>
      <w:spacing w:val="2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sid w:val="00B20819"/>
    <w:pPr>
      <w:keepNext/>
      <w:keepLines/>
      <w:spacing w:before="480" w:after="120"/>
      <w:jc w:val="center"/>
    </w:pPr>
    <w:rPr>
      <w:rFonts w:asciiTheme="minorHAnsi" w:hAnsiTheme="minorHAnsi"/>
      <w:i/>
      <w:smallCaps/>
      <w:color w:val="0F243E" w:themeColor="text2" w:themeShade="80"/>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lang w:bidi="ar-SA"/>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628C1"/>
    <w:rPr>
      <w:rFonts w:ascii="Lucida Grande" w:hAnsi="Lucida Grande" w:cs="Lucida Grande"/>
      <w:sz w:val="18"/>
      <w:szCs w:val="18"/>
      <w:lang w:bidi="ar-SA"/>
    </w:rPr>
  </w:style>
  <w:style w:type="character" w:customStyle="1" w:styleId="BalloonTextChar">
    <w:name w:val="Balloon Text Char"/>
    <w:basedOn w:val="DefaultParagraphFont"/>
    <w:link w:val="BalloonText"/>
    <w:uiPriority w:val="99"/>
    <w:semiHidden/>
    <w:rsid w:val="009628C1"/>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D15EA"/>
    <w:rPr>
      <w:b/>
      <w:bCs/>
      <w:sz w:val="20"/>
      <w:szCs w:val="20"/>
    </w:rPr>
  </w:style>
  <w:style w:type="character" w:customStyle="1" w:styleId="CommentSubjectChar">
    <w:name w:val="Comment Subject Char"/>
    <w:basedOn w:val="CommentTextChar"/>
    <w:link w:val="CommentSubject"/>
    <w:uiPriority w:val="99"/>
    <w:semiHidden/>
    <w:rsid w:val="00DD15EA"/>
    <w:rPr>
      <w:b/>
      <w:bCs/>
      <w:sz w:val="20"/>
      <w:szCs w:val="20"/>
    </w:rPr>
  </w:style>
  <w:style w:type="paragraph" w:styleId="Revision">
    <w:name w:val="Revision"/>
    <w:hidden/>
    <w:uiPriority w:val="99"/>
    <w:semiHidden/>
    <w:rsid w:val="00D33BE3"/>
  </w:style>
  <w:style w:type="character" w:styleId="Hyperlink">
    <w:name w:val="Hyperlink"/>
    <w:basedOn w:val="DefaultParagraphFont"/>
    <w:uiPriority w:val="99"/>
    <w:unhideWhenUsed/>
    <w:rsid w:val="001A0A8A"/>
    <w:rPr>
      <w:color w:val="0000FF" w:themeColor="hyperlink"/>
      <w:u w:val="single"/>
    </w:rPr>
  </w:style>
  <w:style w:type="character" w:customStyle="1" w:styleId="UnresolvedMention1">
    <w:name w:val="Unresolved Mention1"/>
    <w:basedOn w:val="DefaultParagraphFont"/>
    <w:uiPriority w:val="99"/>
    <w:semiHidden/>
    <w:unhideWhenUsed/>
    <w:rsid w:val="001A0A8A"/>
    <w:rPr>
      <w:color w:val="605E5C"/>
      <w:shd w:val="clear" w:color="auto" w:fill="E1DFDD"/>
    </w:rPr>
  </w:style>
  <w:style w:type="paragraph" w:styleId="FootnoteText">
    <w:name w:val="footnote text"/>
    <w:basedOn w:val="Normal"/>
    <w:link w:val="FootnoteTextChar"/>
    <w:uiPriority w:val="99"/>
    <w:unhideWhenUsed/>
    <w:rsid w:val="00D3372B"/>
    <w:rPr>
      <w:rFonts w:ascii="Cambria" w:eastAsia="Cambria" w:hAnsi="Cambria" w:cs="Cambria"/>
      <w:sz w:val="20"/>
      <w:szCs w:val="20"/>
      <w:lang w:bidi="ar-SA"/>
    </w:rPr>
  </w:style>
  <w:style w:type="character" w:customStyle="1" w:styleId="FootnoteTextChar">
    <w:name w:val="Footnote Text Char"/>
    <w:basedOn w:val="DefaultParagraphFont"/>
    <w:link w:val="FootnoteText"/>
    <w:uiPriority w:val="99"/>
    <w:rsid w:val="00D3372B"/>
    <w:rPr>
      <w:rFonts w:ascii="Cambria" w:eastAsia="Cambria" w:hAnsi="Cambria" w:cs="Cambria"/>
      <w:sz w:val="20"/>
      <w:szCs w:val="20"/>
    </w:rPr>
  </w:style>
  <w:style w:type="character" w:styleId="FootnoteReference">
    <w:name w:val="footnote reference"/>
    <w:basedOn w:val="DefaultParagraphFont"/>
    <w:uiPriority w:val="99"/>
    <w:semiHidden/>
    <w:unhideWhenUsed/>
    <w:rsid w:val="00D3372B"/>
    <w:rPr>
      <w:vertAlign w:val="superscript"/>
    </w:rPr>
  </w:style>
  <w:style w:type="character" w:styleId="FollowedHyperlink">
    <w:name w:val="FollowedHyperlink"/>
    <w:basedOn w:val="DefaultParagraphFont"/>
    <w:uiPriority w:val="99"/>
    <w:semiHidden/>
    <w:unhideWhenUsed/>
    <w:rsid w:val="002D272F"/>
    <w:rPr>
      <w:color w:val="800080" w:themeColor="followedHyperlink"/>
      <w:u w:val="single"/>
    </w:rPr>
  </w:style>
  <w:style w:type="paragraph" w:styleId="Footer">
    <w:name w:val="footer"/>
    <w:basedOn w:val="Normal"/>
    <w:link w:val="FooterChar"/>
    <w:uiPriority w:val="99"/>
    <w:unhideWhenUsed/>
    <w:rsid w:val="00973E65"/>
    <w:pPr>
      <w:tabs>
        <w:tab w:val="center" w:pos="4680"/>
        <w:tab w:val="right" w:pos="9360"/>
      </w:tabs>
    </w:pPr>
  </w:style>
  <w:style w:type="character" w:customStyle="1" w:styleId="FooterChar">
    <w:name w:val="Footer Char"/>
    <w:basedOn w:val="DefaultParagraphFont"/>
    <w:link w:val="Footer"/>
    <w:uiPriority w:val="99"/>
    <w:rsid w:val="00973E65"/>
    <w:rPr>
      <w:lang w:bidi="he-IL"/>
    </w:rPr>
  </w:style>
  <w:style w:type="character" w:styleId="PageNumber">
    <w:name w:val="page number"/>
    <w:basedOn w:val="DefaultParagraphFont"/>
    <w:uiPriority w:val="99"/>
    <w:semiHidden/>
    <w:unhideWhenUsed/>
    <w:rsid w:val="00973E65"/>
  </w:style>
  <w:style w:type="paragraph" w:customStyle="1" w:styleId="FrontMatter">
    <w:name w:val="Front Matter"/>
    <w:basedOn w:val="Normal"/>
    <w:qFormat/>
    <w:rsid w:val="006A0162"/>
    <w:pPr>
      <w:spacing w:after="0" w:line="240" w:lineRule="exact"/>
      <w:ind w:firstLine="0"/>
      <w:jc w:val="center"/>
    </w:pPr>
  </w:style>
  <w:style w:type="character" w:customStyle="1" w:styleId="Heading7Char">
    <w:name w:val="Heading 7 Char"/>
    <w:aliases w:val="Section Head Char"/>
    <w:basedOn w:val="DefaultParagraphFont"/>
    <w:link w:val="Heading7"/>
    <w:uiPriority w:val="9"/>
    <w:rsid w:val="00FF2F5F"/>
    <w:rPr>
      <w:rFonts w:asciiTheme="minorHAnsi" w:eastAsiaTheme="majorEastAsia" w:hAnsiTheme="minorHAnsi" w:cs="Times New Roman (Headings CS)"/>
      <w:iCs/>
      <w:caps/>
      <w:color w:val="243F60" w:themeColor="accent1" w:themeShade="7F"/>
      <w:spacing w:val="20"/>
      <w:sz w:val="36"/>
      <w:szCs w:val="48"/>
    </w:rPr>
  </w:style>
  <w:style w:type="paragraph" w:customStyle="1" w:styleId="PartHead">
    <w:name w:val="PartHead"/>
    <w:basedOn w:val="Title"/>
    <w:qFormat/>
    <w:rsid w:val="00FF2F5F"/>
    <w:pPr>
      <w:spacing w:line="360" w:lineRule="auto"/>
    </w:pPr>
    <w:rPr>
      <w:rFonts w:eastAsia="Arial"/>
      <w:i w:val="0"/>
      <w:smallCaps w:val="0"/>
      <w:sz w:val="48"/>
    </w:rPr>
  </w:style>
  <w:style w:type="paragraph" w:styleId="TOC2">
    <w:name w:val="toc 2"/>
    <w:basedOn w:val="Normal"/>
    <w:next w:val="Normal"/>
    <w:autoRedefine/>
    <w:uiPriority w:val="39"/>
    <w:unhideWhenUsed/>
    <w:rsid w:val="003F6942"/>
    <w:pPr>
      <w:spacing w:after="120"/>
      <w:ind w:left="288" w:firstLine="0"/>
    </w:pPr>
  </w:style>
  <w:style w:type="paragraph" w:styleId="TOC1">
    <w:name w:val="toc 1"/>
    <w:basedOn w:val="Normal"/>
    <w:next w:val="Normal"/>
    <w:autoRedefine/>
    <w:uiPriority w:val="39"/>
    <w:unhideWhenUsed/>
    <w:rsid w:val="00D46578"/>
    <w:pPr>
      <w:spacing w:after="100"/>
      <w:ind w:firstLine="0"/>
    </w:pPr>
    <w:rPr>
      <w:b/>
      <w:smallCaps/>
    </w:rPr>
  </w:style>
  <w:style w:type="character" w:styleId="IntenseReference">
    <w:name w:val="Intense Reference"/>
    <w:basedOn w:val="DefaultParagraphFont"/>
    <w:uiPriority w:val="32"/>
    <w:qFormat/>
    <w:rsid w:val="00745334"/>
    <w:rPr>
      <w:b/>
      <w:bCs/>
      <w:smallCaps/>
      <w:color w:val="4F81BD" w:themeColor="accent1"/>
      <w:spacing w:val="5"/>
    </w:rPr>
  </w:style>
  <w:style w:type="paragraph" w:styleId="List">
    <w:name w:val="List"/>
    <w:basedOn w:val="Normal"/>
    <w:uiPriority w:val="99"/>
    <w:unhideWhenUsed/>
    <w:qFormat/>
    <w:rsid w:val="00385A97"/>
    <w:pPr>
      <w:numPr>
        <w:numId w:val="16"/>
      </w:numPr>
      <w:contextualSpacing/>
    </w:pPr>
  </w:style>
  <w:style w:type="paragraph" w:styleId="ListParagraph">
    <w:name w:val="List Paragraph"/>
    <w:basedOn w:val="Normal"/>
    <w:uiPriority w:val="34"/>
    <w:qFormat/>
    <w:rsid w:val="00273079"/>
    <w:pPr>
      <w:ind w:left="720"/>
      <w:contextualSpacing/>
    </w:pPr>
  </w:style>
  <w:style w:type="paragraph" w:styleId="List3">
    <w:name w:val="List 3"/>
    <w:aliases w:val="SubList"/>
    <w:basedOn w:val="Normal"/>
    <w:uiPriority w:val="99"/>
    <w:unhideWhenUsed/>
    <w:rsid w:val="00273079"/>
    <w:pPr>
      <w:ind w:left="1080" w:hanging="360"/>
      <w:contextualSpacing/>
    </w:pPr>
  </w:style>
  <w:style w:type="paragraph" w:styleId="IntenseQuote">
    <w:name w:val="Intense Quote"/>
    <w:basedOn w:val="Normal"/>
    <w:next w:val="Normal"/>
    <w:link w:val="IntenseQuoteChar"/>
    <w:autoRedefine/>
    <w:uiPriority w:val="30"/>
    <w:qFormat/>
    <w:rsid w:val="0030596E"/>
    <w:pPr>
      <w:pBdr>
        <w:top w:val="single" w:sz="4" w:space="10" w:color="4F81BD" w:themeColor="accent1"/>
        <w:bottom w:val="single" w:sz="4" w:space="10" w:color="4F81BD" w:themeColor="accent1"/>
      </w:pBdr>
      <w:spacing w:before="0" w:after="0" w:line="360" w:lineRule="auto"/>
      <w:ind w:left="864" w:right="864" w:firstLine="0"/>
      <w:jc w:val="center"/>
    </w:pPr>
    <w:rPr>
      <w:i/>
      <w:iCs/>
      <w:color w:val="0F243E" w:themeColor="text2" w:themeShade="80"/>
      <w:spacing w:val="2"/>
    </w:rPr>
  </w:style>
  <w:style w:type="paragraph" w:styleId="ListNumber">
    <w:name w:val="List Number"/>
    <w:basedOn w:val="Normal"/>
    <w:uiPriority w:val="99"/>
    <w:unhideWhenUsed/>
    <w:rsid w:val="00273079"/>
    <w:pPr>
      <w:numPr>
        <w:numId w:val="20"/>
      </w:numPr>
      <w:contextualSpacing/>
    </w:pPr>
  </w:style>
  <w:style w:type="character" w:customStyle="1" w:styleId="IntenseQuoteChar">
    <w:name w:val="Intense Quote Char"/>
    <w:basedOn w:val="DefaultParagraphFont"/>
    <w:link w:val="IntenseQuote"/>
    <w:uiPriority w:val="30"/>
    <w:rsid w:val="0030596E"/>
    <w:rPr>
      <w:rFonts w:asciiTheme="minorHAnsi" w:eastAsia="Arial" w:hAnsiTheme="minorHAnsi"/>
      <w:i/>
      <w:iCs/>
      <w:color w:val="0F243E" w:themeColor="text2" w:themeShade="80"/>
      <w:spacing w:val="2"/>
      <w:lang w:bidi="he-IL"/>
    </w:rPr>
  </w:style>
  <w:style w:type="paragraph" w:styleId="Quote">
    <w:name w:val="Quote"/>
    <w:basedOn w:val="Normal"/>
    <w:next w:val="Normal"/>
    <w:link w:val="QuoteChar"/>
    <w:autoRedefine/>
    <w:uiPriority w:val="29"/>
    <w:qFormat/>
    <w:rsid w:val="003F6942"/>
    <w:pPr>
      <w:spacing w:after="0"/>
      <w:ind w:left="864" w:right="864" w:firstLine="0"/>
      <w:jc w:val="both"/>
    </w:pPr>
    <w:rPr>
      <w:i/>
      <w:iCs/>
      <w:color w:val="404040" w:themeColor="text1" w:themeTint="BF"/>
    </w:rPr>
  </w:style>
  <w:style w:type="character" w:customStyle="1" w:styleId="QuoteChar">
    <w:name w:val="Quote Char"/>
    <w:basedOn w:val="DefaultParagraphFont"/>
    <w:link w:val="Quote"/>
    <w:uiPriority w:val="29"/>
    <w:rsid w:val="003F6942"/>
    <w:rPr>
      <w:rFonts w:asciiTheme="minorHAnsi" w:eastAsia="Arial" w:hAnsiTheme="minorHAnsi"/>
      <w:i/>
      <w:iCs/>
      <w:color w:val="404040" w:themeColor="text1" w:themeTint="BF"/>
      <w:lang w:bidi="he-IL"/>
    </w:rPr>
  </w:style>
  <w:style w:type="character" w:styleId="SubtleEmphasis">
    <w:name w:val="Subtle Emphasis"/>
    <w:basedOn w:val="DefaultParagraphFont"/>
    <w:uiPriority w:val="19"/>
    <w:qFormat/>
    <w:rsid w:val="00772C35"/>
    <w:rPr>
      <w:i/>
      <w:iCs/>
      <w:color w:val="404040" w:themeColor="text1" w:themeTint="BF"/>
    </w:rPr>
  </w:style>
  <w:style w:type="paragraph" w:styleId="List4">
    <w:name w:val="List 4"/>
    <w:aliases w:val="Section List"/>
    <w:basedOn w:val="Normal"/>
    <w:uiPriority w:val="99"/>
    <w:unhideWhenUsed/>
    <w:qFormat/>
    <w:rsid w:val="008C5F92"/>
    <w:pPr>
      <w:spacing w:before="60"/>
      <w:ind w:left="648" w:hanging="360"/>
      <w:contextualSpacing/>
    </w:pPr>
  </w:style>
  <w:style w:type="character" w:styleId="Emphasis">
    <w:name w:val="Emphasis"/>
    <w:basedOn w:val="DefaultParagraphFont"/>
    <w:uiPriority w:val="20"/>
    <w:qFormat/>
    <w:rsid w:val="00F07107"/>
    <w:rPr>
      <w:i/>
      <w:iCs/>
    </w:rPr>
  </w:style>
  <w:style w:type="character" w:styleId="UnresolvedMention">
    <w:name w:val="Unresolved Mention"/>
    <w:basedOn w:val="DefaultParagraphFont"/>
    <w:uiPriority w:val="99"/>
    <w:semiHidden/>
    <w:unhideWhenUsed/>
    <w:rsid w:val="006B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44373">
      <w:bodyDiv w:val="1"/>
      <w:marLeft w:val="0"/>
      <w:marRight w:val="0"/>
      <w:marTop w:val="0"/>
      <w:marBottom w:val="0"/>
      <w:divBdr>
        <w:top w:val="none" w:sz="0" w:space="0" w:color="auto"/>
        <w:left w:val="none" w:sz="0" w:space="0" w:color="auto"/>
        <w:bottom w:val="none" w:sz="0" w:space="0" w:color="auto"/>
        <w:right w:val="none" w:sz="0" w:space="0" w:color="auto"/>
      </w:divBdr>
    </w:div>
    <w:div w:id="294720003">
      <w:bodyDiv w:val="1"/>
      <w:marLeft w:val="0"/>
      <w:marRight w:val="0"/>
      <w:marTop w:val="0"/>
      <w:marBottom w:val="0"/>
      <w:divBdr>
        <w:top w:val="none" w:sz="0" w:space="0" w:color="auto"/>
        <w:left w:val="none" w:sz="0" w:space="0" w:color="auto"/>
        <w:bottom w:val="none" w:sz="0" w:space="0" w:color="auto"/>
        <w:right w:val="none" w:sz="0" w:space="0" w:color="auto"/>
      </w:divBdr>
    </w:div>
    <w:div w:id="632102768">
      <w:bodyDiv w:val="1"/>
      <w:marLeft w:val="0"/>
      <w:marRight w:val="0"/>
      <w:marTop w:val="0"/>
      <w:marBottom w:val="0"/>
      <w:divBdr>
        <w:top w:val="none" w:sz="0" w:space="0" w:color="auto"/>
        <w:left w:val="none" w:sz="0" w:space="0" w:color="auto"/>
        <w:bottom w:val="none" w:sz="0" w:space="0" w:color="auto"/>
        <w:right w:val="none" w:sz="0" w:space="0" w:color="auto"/>
      </w:divBdr>
    </w:div>
    <w:div w:id="830828726">
      <w:bodyDiv w:val="1"/>
      <w:marLeft w:val="0"/>
      <w:marRight w:val="0"/>
      <w:marTop w:val="0"/>
      <w:marBottom w:val="0"/>
      <w:divBdr>
        <w:top w:val="none" w:sz="0" w:space="0" w:color="auto"/>
        <w:left w:val="none" w:sz="0" w:space="0" w:color="auto"/>
        <w:bottom w:val="none" w:sz="0" w:space="0" w:color="auto"/>
        <w:right w:val="none" w:sz="0" w:space="0" w:color="auto"/>
      </w:divBdr>
    </w:div>
    <w:div w:id="843282826">
      <w:bodyDiv w:val="1"/>
      <w:marLeft w:val="0"/>
      <w:marRight w:val="0"/>
      <w:marTop w:val="0"/>
      <w:marBottom w:val="0"/>
      <w:divBdr>
        <w:top w:val="none" w:sz="0" w:space="0" w:color="auto"/>
        <w:left w:val="none" w:sz="0" w:space="0" w:color="auto"/>
        <w:bottom w:val="none" w:sz="0" w:space="0" w:color="auto"/>
        <w:right w:val="none" w:sz="0" w:space="0" w:color="auto"/>
      </w:divBdr>
    </w:div>
    <w:div w:id="1516991454">
      <w:bodyDiv w:val="1"/>
      <w:marLeft w:val="0"/>
      <w:marRight w:val="0"/>
      <w:marTop w:val="0"/>
      <w:marBottom w:val="0"/>
      <w:divBdr>
        <w:top w:val="none" w:sz="0" w:space="0" w:color="auto"/>
        <w:left w:val="none" w:sz="0" w:space="0" w:color="auto"/>
        <w:bottom w:val="none" w:sz="0" w:space="0" w:color="auto"/>
        <w:right w:val="none" w:sz="0" w:space="0" w:color="auto"/>
      </w:divBdr>
    </w:div>
    <w:div w:id="1538934718">
      <w:bodyDiv w:val="1"/>
      <w:marLeft w:val="0"/>
      <w:marRight w:val="0"/>
      <w:marTop w:val="0"/>
      <w:marBottom w:val="0"/>
      <w:divBdr>
        <w:top w:val="none" w:sz="0" w:space="0" w:color="auto"/>
        <w:left w:val="none" w:sz="0" w:space="0" w:color="auto"/>
        <w:bottom w:val="none" w:sz="0" w:space="0" w:color="auto"/>
        <w:right w:val="none" w:sz="0" w:space="0" w:color="auto"/>
      </w:divBdr>
      <w:divsChild>
        <w:div w:id="813527327">
          <w:marLeft w:val="0"/>
          <w:marRight w:val="0"/>
          <w:marTop w:val="0"/>
          <w:marBottom w:val="0"/>
          <w:divBdr>
            <w:top w:val="none" w:sz="0" w:space="0" w:color="auto"/>
            <w:left w:val="none" w:sz="0" w:space="0" w:color="auto"/>
            <w:bottom w:val="none" w:sz="0" w:space="0" w:color="auto"/>
            <w:right w:val="none" w:sz="0" w:space="0" w:color="auto"/>
          </w:divBdr>
          <w:divsChild>
            <w:div w:id="760755855">
              <w:marLeft w:val="0"/>
              <w:marRight w:val="0"/>
              <w:marTop w:val="0"/>
              <w:marBottom w:val="0"/>
              <w:divBdr>
                <w:top w:val="none" w:sz="0" w:space="0" w:color="auto"/>
                <w:left w:val="none" w:sz="0" w:space="0" w:color="auto"/>
                <w:bottom w:val="none" w:sz="0" w:space="0" w:color="auto"/>
                <w:right w:val="none" w:sz="0" w:space="0" w:color="auto"/>
              </w:divBdr>
              <w:divsChild>
                <w:div w:id="1155293625">
                  <w:marLeft w:val="0"/>
                  <w:marRight w:val="0"/>
                  <w:marTop w:val="0"/>
                  <w:marBottom w:val="0"/>
                  <w:divBdr>
                    <w:top w:val="none" w:sz="0" w:space="0" w:color="auto"/>
                    <w:left w:val="none" w:sz="0" w:space="0" w:color="auto"/>
                    <w:bottom w:val="none" w:sz="0" w:space="0" w:color="auto"/>
                    <w:right w:val="none" w:sz="0" w:space="0" w:color="auto"/>
                  </w:divBdr>
                  <w:divsChild>
                    <w:div w:id="65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Jordan.Sloshower@yale.edu" TargetMode="External"/><Relationship Id="rId14" Type="http://schemas.openxmlformats.org/officeDocument/2006/relationships/header" Target="header3.xml"/><Relationship Id="rId22" Type="http://schemas.openxmlformats.org/officeDocument/2006/relationships/hyperlink" Target="https://www.goodreads.com/author/show/9243.Terence_McKe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FF11-B081-0743-BB64-3A6B1256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80</Pages>
  <Words>39506</Words>
  <Characters>225189</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Sloshower</dc:creator>
  <cp:keywords/>
  <dc:description/>
  <cp:lastModifiedBy>Jordan Sloshower</cp:lastModifiedBy>
  <cp:revision>5</cp:revision>
  <cp:lastPrinted>2020-08-06T21:58:00Z</cp:lastPrinted>
  <dcterms:created xsi:type="dcterms:W3CDTF">2020-08-13T17:29:00Z</dcterms:created>
  <dcterms:modified xsi:type="dcterms:W3CDTF">2020-08-25T20:01:00Z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citations="66" publications="58"/&gt;&lt;/info&gt;PAPERS2_INFO_END</vt:lpwstr>
  </property>
</Properties>
</file>