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59D55" w14:textId="77777777" w:rsidR="000E08A5" w:rsidRPr="000E08A5" w:rsidRDefault="000E08A5" w:rsidP="00285DC3">
      <w:pPr>
        <w:pStyle w:val="Title"/>
        <w:pBdr>
          <w:bottom w:val="single" w:sz="8" w:space="7" w:color="099AD5" w:themeColor="accent1"/>
        </w:pBdr>
        <w:rPr>
          <w:lang w:val="en-IE"/>
        </w:rPr>
      </w:pPr>
      <w:bookmarkStart w:id="0" w:name="_Hlk119414912"/>
    </w:p>
    <w:p w14:paraId="6AEEED68" w14:textId="77777777" w:rsidR="000E08A5" w:rsidRPr="000E08A5" w:rsidRDefault="000E08A5" w:rsidP="00285DC3">
      <w:pPr>
        <w:pStyle w:val="Title"/>
        <w:pBdr>
          <w:bottom w:val="single" w:sz="8" w:space="7" w:color="099AD5" w:themeColor="accent1"/>
        </w:pBdr>
        <w:rPr>
          <w:lang w:val="en-IE"/>
        </w:rPr>
      </w:pPr>
    </w:p>
    <w:p w14:paraId="608A3943" w14:textId="1B70AD67" w:rsidR="000F4F04" w:rsidRPr="00FF66A6" w:rsidRDefault="00313DF6" w:rsidP="00285DC3">
      <w:pPr>
        <w:pStyle w:val="Title"/>
        <w:pBdr>
          <w:bottom w:val="single" w:sz="8" w:space="7" w:color="099AD5" w:themeColor="accent1"/>
        </w:pBdr>
        <w:rPr>
          <w:color w:val="077495" w:themeColor="text2"/>
          <w:lang w:val="en-GB"/>
        </w:rPr>
      </w:pPr>
      <w:bookmarkStart w:id="1" w:name="Cover"/>
      <w:r w:rsidRPr="00FF66A6">
        <w:rPr>
          <w:color w:val="077495" w:themeColor="text2"/>
          <w:lang w:val="en-GB"/>
        </w:rPr>
        <w:t xml:space="preserve">Deliverable </w:t>
      </w:r>
      <w:r w:rsidR="00482B8C" w:rsidRPr="00FF66A6">
        <w:rPr>
          <w:color w:val="077495" w:themeColor="text2"/>
          <w:lang w:val="en-GB"/>
        </w:rPr>
        <w:t>8.1</w:t>
      </w:r>
      <w:r w:rsidRPr="00FF66A6">
        <w:rPr>
          <w:color w:val="077495" w:themeColor="text2"/>
          <w:lang w:val="en-GB"/>
        </w:rPr>
        <w:t xml:space="preserve"> </w:t>
      </w:r>
    </w:p>
    <w:p w14:paraId="570FD5C2" w14:textId="677F6E3A" w:rsidR="000F4F04" w:rsidRPr="00FF66A6" w:rsidRDefault="00482B8C" w:rsidP="00285DC3">
      <w:pPr>
        <w:pStyle w:val="Title"/>
        <w:pBdr>
          <w:bottom w:val="single" w:sz="8" w:space="7" w:color="099AD5" w:themeColor="accent1"/>
        </w:pBdr>
        <w:rPr>
          <w:color w:val="077495" w:themeColor="text2"/>
          <w:lang w:val="en-GB"/>
        </w:rPr>
      </w:pPr>
      <w:bookmarkStart w:id="2" w:name="_Hlk169873745"/>
      <w:r w:rsidRPr="00FF66A6">
        <w:rPr>
          <w:color w:val="077495" w:themeColor="text2"/>
          <w:lang w:val="en-GB"/>
        </w:rPr>
        <w:t>Plan for the Dissemination, Exploitation and Communication Activities (PDEC)</w:t>
      </w:r>
    </w:p>
    <w:bookmarkEnd w:id="2"/>
    <w:p w14:paraId="4ACA4AA6" w14:textId="2F8818F1" w:rsidR="00CF4911" w:rsidRPr="00FF66A6" w:rsidRDefault="000F4F04" w:rsidP="00285DC3">
      <w:pPr>
        <w:pStyle w:val="Title"/>
        <w:pBdr>
          <w:bottom w:val="single" w:sz="8" w:space="7" w:color="099AD5" w:themeColor="accent1"/>
        </w:pBdr>
        <w:rPr>
          <w:color w:val="077495" w:themeColor="text2"/>
          <w:lang w:val="en-GB"/>
        </w:rPr>
      </w:pPr>
      <w:r w:rsidRPr="00FF66A6">
        <w:rPr>
          <w:color w:val="077495" w:themeColor="text2"/>
          <w:lang w:val="en-GB"/>
        </w:rPr>
        <w:t>V</w:t>
      </w:r>
      <w:r w:rsidR="00256792" w:rsidRPr="00FF66A6">
        <w:rPr>
          <w:color w:val="077495" w:themeColor="text2"/>
          <w:lang w:val="en-GB"/>
        </w:rPr>
        <w:t xml:space="preserve">ersion </w:t>
      </w:r>
      <w:r w:rsidR="005F7AF3" w:rsidRPr="00FF66A6">
        <w:rPr>
          <w:color w:val="077495" w:themeColor="text2"/>
          <w:lang w:val="en-GB"/>
        </w:rPr>
        <w:t>2</w:t>
      </w:r>
      <w:r w:rsidR="00482B8C" w:rsidRPr="00FF66A6">
        <w:rPr>
          <w:color w:val="077495" w:themeColor="text2"/>
          <w:lang w:val="en-GB"/>
        </w:rPr>
        <w:t>.0</w:t>
      </w:r>
    </w:p>
    <w:p w14:paraId="63680944" w14:textId="2F9743C5" w:rsidR="00482B8C" w:rsidRPr="00FF66A6" w:rsidRDefault="00EE3E32" w:rsidP="00482B8C">
      <w:pPr>
        <w:rPr>
          <w:color w:val="077495" w:themeColor="text2"/>
          <w:lang w:val="en-GB"/>
        </w:rPr>
      </w:pPr>
      <w:r w:rsidRPr="00FF66A6">
        <w:rPr>
          <w:color w:val="077495" w:themeColor="text2"/>
          <w:lang w:val="en-GB"/>
        </w:rPr>
        <w:t>21</w:t>
      </w:r>
      <w:r w:rsidR="00256792" w:rsidRPr="00FF66A6">
        <w:rPr>
          <w:color w:val="077495" w:themeColor="text2"/>
          <w:lang w:val="en-GB"/>
        </w:rPr>
        <w:t>.0</w:t>
      </w:r>
      <w:r w:rsidR="005F16F8" w:rsidRPr="00FF66A6">
        <w:rPr>
          <w:color w:val="077495" w:themeColor="text2"/>
          <w:lang w:val="en-GB"/>
        </w:rPr>
        <w:t>6</w:t>
      </w:r>
      <w:r w:rsidR="00256792" w:rsidRPr="00FF66A6">
        <w:rPr>
          <w:color w:val="077495" w:themeColor="text2"/>
          <w:lang w:val="en-GB"/>
        </w:rPr>
        <w:t>.</w:t>
      </w:r>
      <w:r w:rsidR="00482B8C" w:rsidRPr="00FF66A6">
        <w:rPr>
          <w:color w:val="077495" w:themeColor="text2"/>
          <w:lang w:val="en-GB"/>
        </w:rPr>
        <w:t>202</w:t>
      </w:r>
      <w:r w:rsidR="005F16F8" w:rsidRPr="00FF66A6">
        <w:rPr>
          <w:color w:val="077495" w:themeColor="text2"/>
          <w:lang w:val="en-GB"/>
        </w:rPr>
        <w:t>4</w:t>
      </w:r>
    </w:p>
    <w:p w14:paraId="293864E6" w14:textId="254E493A" w:rsidR="00482B8C" w:rsidRPr="00FF66A6" w:rsidRDefault="00482B8C" w:rsidP="00482B8C">
      <w:pPr>
        <w:rPr>
          <w:i/>
          <w:iCs/>
          <w:color w:val="077495" w:themeColor="text2"/>
          <w:lang w:val="en-GB"/>
        </w:rPr>
      </w:pPr>
      <w:r w:rsidRPr="00FF66A6">
        <w:rPr>
          <w:i/>
          <w:iCs/>
          <w:color w:val="077495" w:themeColor="text2"/>
          <w:lang w:val="en-GB"/>
        </w:rPr>
        <w:t>Marieke Reuver</w:t>
      </w:r>
      <w:r w:rsidR="005F7AF3" w:rsidRPr="00FF66A6">
        <w:rPr>
          <w:i/>
          <w:iCs/>
          <w:color w:val="077495" w:themeColor="text2"/>
          <w:lang w:val="en-GB"/>
        </w:rPr>
        <w:t>, Karla Corrales</w:t>
      </w:r>
      <w:r w:rsidRPr="00FF66A6">
        <w:rPr>
          <w:i/>
          <w:iCs/>
          <w:color w:val="077495" w:themeColor="text2"/>
          <w:lang w:val="en-GB"/>
        </w:rPr>
        <w:t xml:space="preserve"> </w:t>
      </w:r>
    </w:p>
    <w:p w14:paraId="7383944F" w14:textId="77777777" w:rsidR="00482B8C" w:rsidRPr="00FF66A6" w:rsidRDefault="00482B8C" w:rsidP="00482B8C">
      <w:pPr>
        <w:rPr>
          <w:b/>
          <w:bCs/>
          <w:color w:val="077495" w:themeColor="text2"/>
          <w:lang w:val="en-GB"/>
        </w:rPr>
      </w:pPr>
      <w:r w:rsidRPr="00FF66A6">
        <w:rPr>
          <w:b/>
          <w:bCs/>
          <w:color w:val="077495" w:themeColor="text2"/>
          <w:lang w:val="en-GB"/>
        </w:rPr>
        <w:t>ERINN Innovation Ltd (ERINN)</w:t>
      </w:r>
    </w:p>
    <w:p w14:paraId="19DD82DA" w14:textId="77777777" w:rsidR="00482B8C" w:rsidRPr="00FF66A6" w:rsidRDefault="00482B8C" w:rsidP="00482B8C">
      <w:pPr>
        <w:rPr>
          <w:color w:val="077495" w:themeColor="text2"/>
          <w:lang w:val="en-GB"/>
        </w:rPr>
      </w:pPr>
      <w:r w:rsidRPr="00FF66A6">
        <w:rPr>
          <w:color w:val="077495" w:themeColor="text2"/>
          <w:lang w:val="en-GB"/>
        </w:rPr>
        <w:t>PUBLIC</w:t>
      </w:r>
    </w:p>
    <w:p w14:paraId="03A8AA01" w14:textId="77777777" w:rsidR="003C2EFA" w:rsidRPr="00FF66A6" w:rsidRDefault="003C2EFA">
      <w:pPr>
        <w:rPr>
          <w:color w:val="FFFFFF" w:themeColor="background1"/>
          <w:lang w:val="en-GB"/>
        </w:rPr>
      </w:pPr>
    </w:p>
    <w:p w14:paraId="1D906246" w14:textId="781A2AE3" w:rsidR="003C2EFA" w:rsidRPr="00FF66A6" w:rsidRDefault="00760630" w:rsidP="00760630">
      <w:pPr>
        <w:tabs>
          <w:tab w:val="left" w:pos="7260"/>
        </w:tabs>
        <w:rPr>
          <w:color w:val="FFFFFF" w:themeColor="background1"/>
          <w:lang w:val="en-GB"/>
        </w:rPr>
      </w:pPr>
      <w:r w:rsidRPr="00FF66A6">
        <w:rPr>
          <w:color w:val="FFFFFF" w:themeColor="background1"/>
          <w:lang w:val="en-GB"/>
        </w:rPr>
        <w:tab/>
      </w:r>
    </w:p>
    <w:bookmarkEnd w:id="0"/>
    <w:p w14:paraId="7DD11B0C" w14:textId="77777777" w:rsidR="00760630" w:rsidRPr="00FF66A6" w:rsidRDefault="00760630" w:rsidP="00760630">
      <w:pPr>
        <w:tabs>
          <w:tab w:val="left" w:pos="7260"/>
        </w:tabs>
        <w:rPr>
          <w:lang w:val="en-GB"/>
        </w:rPr>
        <w:sectPr w:rsidR="00760630" w:rsidRPr="00FF66A6" w:rsidSect="0051620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rsidRPr="00FF66A6">
        <w:rPr>
          <w:lang w:val="en-GB"/>
        </w:rPr>
        <w:tab/>
      </w:r>
      <w:bookmarkEnd w:id="1"/>
    </w:p>
    <w:p w14:paraId="3411E97F" w14:textId="77777777" w:rsidR="00482B8C" w:rsidRPr="00FF66A6" w:rsidRDefault="00482B8C" w:rsidP="00482B8C">
      <w:pPr>
        <w:pStyle w:val="Heading1"/>
        <w:rPr>
          <w:lang w:val="en-GB"/>
        </w:rPr>
      </w:pPr>
      <w:bookmarkStart w:id="3" w:name="_Toc170742807"/>
      <w:bookmarkStart w:id="4" w:name="_Toc119505282"/>
      <w:r w:rsidRPr="00FF66A6">
        <w:rPr>
          <w:lang w:val="en-GB"/>
        </w:rPr>
        <w:lastRenderedPageBreak/>
        <w:t>Document Information</w:t>
      </w:r>
      <w:bookmarkEnd w:id="3"/>
    </w:p>
    <w:p w14:paraId="2E377272" w14:textId="77777777" w:rsidR="00482B8C" w:rsidRPr="00FF66A6" w:rsidRDefault="00482B8C" w:rsidP="00482B8C">
      <w:pPr>
        <w:rPr>
          <w:lang w:val="en-GB"/>
        </w:rPr>
      </w:pPr>
    </w:p>
    <w:tbl>
      <w:tblPr>
        <w:tblStyle w:val="TableGrid"/>
        <w:tblW w:w="0" w:type="auto"/>
        <w:tblInd w:w="0" w:type="dxa"/>
        <w:tblBorders>
          <w:top w:val="single" w:sz="4" w:space="0" w:color="3AA4A4" w:themeColor="accent2"/>
          <w:left w:val="single" w:sz="4" w:space="0" w:color="3AA4A4" w:themeColor="accent2"/>
          <w:bottom w:val="single" w:sz="4" w:space="0" w:color="3AA4A4" w:themeColor="accent2"/>
          <w:right w:val="single" w:sz="4" w:space="0" w:color="3AA4A4" w:themeColor="accent2"/>
          <w:insideH w:val="single" w:sz="4" w:space="0" w:color="3AA4A4" w:themeColor="accent2"/>
          <w:insideV w:val="single" w:sz="4" w:space="0" w:color="3AA4A4" w:themeColor="accent2"/>
        </w:tblBorders>
        <w:tblLook w:val="04A0" w:firstRow="1" w:lastRow="0" w:firstColumn="1" w:lastColumn="0" w:noHBand="0" w:noVBand="1"/>
      </w:tblPr>
      <w:tblGrid>
        <w:gridCol w:w="2263"/>
        <w:gridCol w:w="6753"/>
      </w:tblGrid>
      <w:tr w:rsidR="00482B8C" w:rsidRPr="007633F8" w14:paraId="0F1656EE"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202E59EE" w14:textId="77777777" w:rsidR="00482B8C" w:rsidRPr="00FF66A6" w:rsidRDefault="00482B8C" w:rsidP="00E65E8B">
            <w:pPr>
              <w:rPr>
                <w:lang w:val="en-GB"/>
              </w:rPr>
            </w:pPr>
            <w:r w:rsidRPr="00FF66A6">
              <w:rPr>
                <w:lang w:val="en-GB"/>
              </w:rPr>
              <w:t>Grant Agreement</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2D3CC31F" w14:textId="77777777" w:rsidR="00482B8C" w:rsidRPr="00FF66A6" w:rsidRDefault="00482B8C" w:rsidP="00E65E8B">
            <w:pPr>
              <w:rPr>
                <w:lang w:val="en-GB"/>
              </w:rPr>
            </w:pPr>
            <w:r w:rsidRPr="00FF66A6">
              <w:rPr>
                <w:lang w:val="en-GB"/>
              </w:rPr>
              <w:t>101084204</w:t>
            </w:r>
          </w:p>
        </w:tc>
      </w:tr>
      <w:tr w:rsidR="00482B8C" w:rsidRPr="007633F8" w14:paraId="6896AC56"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671193B1" w14:textId="77777777" w:rsidR="00482B8C" w:rsidRPr="00FF66A6" w:rsidRDefault="00482B8C" w:rsidP="00E65E8B">
            <w:pPr>
              <w:rPr>
                <w:lang w:val="en-GB"/>
              </w:rPr>
            </w:pPr>
            <w:r w:rsidRPr="00FF66A6">
              <w:rPr>
                <w:lang w:val="en-GB"/>
              </w:rPr>
              <w:t>Project Acronym</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285BE616" w14:textId="77777777" w:rsidR="00482B8C" w:rsidRPr="00FF66A6" w:rsidRDefault="00482B8C" w:rsidP="00E65E8B">
            <w:pPr>
              <w:rPr>
                <w:lang w:val="en-GB"/>
              </w:rPr>
            </w:pPr>
            <w:r w:rsidRPr="00FF66A6">
              <w:rPr>
                <w:lang w:val="en-GB"/>
              </w:rPr>
              <w:t>Cure4Aqua</w:t>
            </w:r>
          </w:p>
        </w:tc>
      </w:tr>
      <w:tr w:rsidR="00482B8C" w:rsidRPr="007633F8" w14:paraId="085CD290"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775E50FB" w14:textId="77777777" w:rsidR="00482B8C" w:rsidRPr="00FF66A6" w:rsidRDefault="00482B8C" w:rsidP="00E65E8B">
            <w:pPr>
              <w:rPr>
                <w:lang w:val="en-GB"/>
              </w:rPr>
            </w:pPr>
            <w:r w:rsidRPr="00FF66A6">
              <w:rPr>
                <w:lang w:val="en-GB"/>
              </w:rPr>
              <w:t>Project Title</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tcPr>
          <w:p w14:paraId="7855A30B" w14:textId="77777777" w:rsidR="00482B8C" w:rsidRPr="00FF66A6" w:rsidRDefault="00482B8C" w:rsidP="00E65E8B">
            <w:pPr>
              <w:rPr>
                <w:lang w:val="en-GB"/>
              </w:rPr>
            </w:pPr>
            <w:r w:rsidRPr="00FF66A6">
              <w:rPr>
                <w:lang w:val="en-GB"/>
              </w:rPr>
              <w:t>Curing EU aquaculture by co-creating health and welfare innovations.</w:t>
            </w:r>
          </w:p>
        </w:tc>
      </w:tr>
    </w:tbl>
    <w:p w14:paraId="6C0691A3" w14:textId="77777777" w:rsidR="00482B8C" w:rsidRPr="00FF66A6" w:rsidRDefault="00482B8C" w:rsidP="00482B8C">
      <w:pPr>
        <w:rPr>
          <w:rFonts w:cstheme="minorBidi"/>
          <w:color w:val="3F403F" w:themeColor="text1" w:themeShade="BF"/>
          <w:szCs w:val="20"/>
          <w:lang w:val="en-GB"/>
        </w:rPr>
      </w:pPr>
    </w:p>
    <w:tbl>
      <w:tblPr>
        <w:tblStyle w:val="TableGrid"/>
        <w:tblW w:w="0" w:type="auto"/>
        <w:tblInd w:w="0" w:type="dxa"/>
        <w:tblBorders>
          <w:top w:val="single" w:sz="4" w:space="0" w:color="3AA4A4" w:themeColor="accent2"/>
          <w:left w:val="single" w:sz="4" w:space="0" w:color="3AA4A4" w:themeColor="accent2"/>
          <w:bottom w:val="single" w:sz="4" w:space="0" w:color="3AA4A4" w:themeColor="accent2"/>
          <w:right w:val="single" w:sz="4" w:space="0" w:color="3AA4A4" w:themeColor="accent2"/>
          <w:insideH w:val="single" w:sz="4" w:space="0" w:color="3AA4A4" w:themeColor="accent2"/>
          <w:insideV w:val="single" w:sz="4" w:space="0" w:color="3AA4A4" w:themeColor="accent2"/>
        </w:tblBorders>
        <w:tblLook w:val="04A0" w:firstRow="1" w:lastRow="0" w:firstColumn="1" w:lastColumn="0" w:noHBand="0" w:noVBand="1"/>
      </w:tblPr>
      <w:tblGrid>
        <w:gridCol w:w="2263"/>
        <w:gridCol w:w="6753"/>
      </w:tblGrid>
      <w:tr w:rsidR="00482B8C" w:rsidRPr="007633F8" w14:paraId="2F194424"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530E0450" w14:textId="77777777" w:rsidR="00482B8C" w:rsidRPr="00FF66A6" w:rsidRDefault="00482B8C" w:rsidP="00E65E8B">
            <w:pPr>
              <w:rPr>
                <w:lang w:val="en-GB"/>
              </w:rPr>
            </w:pPr>
            <w:r w:rsidRPr="00FF66A6">
              <w:rPr>
                <w:lang w:val="en-GB"/>
              </w:rPr>
              <w:t>Deliverable Number</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5BC852B1" w14:textId="77777777" w:rsidR="00482B8C" w:rsidRPr="00FF66A6" w:rsidRDefault="00482B8C" w:rsidP="00E65E8B">
            <w:pPr>
              <w:rPr>
                <w:lang w:val="en-GB"/>
              </w:rPr>
            </w:pPr>
            <w:r w:rsidRPr="00FF66A6">
              <w:rPr>
                <w:lang w:val="en-GB"/>
              </w:rPr>
              <w:t>D8.1</w:t>
            </w:r>
          </w:p>
        </w:tc>
      </w:tr>
      <w:tr w:rsidR="00482B8C" w:rsidRPr="007633F8" w14:paraId="4EB3E4AA"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7757EBDF" w14:textId="77777777" w:rsidR="00482B8C" w:rsidRPr="00FF66A6" w:rsidRDefault="00482B8C" w:rsidP="00E65E8B">
            <w:pPr>
              <w:rPr>
                <w:lang w:val="en-GB"/>
              </w:rPr>
            </w:pPr>
            <w:r w:rsidRPr="00FF66A6">
              <w:rPr>
                <w:lang w:val="en-GB"/>
              </w:rPr>
              <w:t>Work Package Number</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0300BF34" w14:textId="77777777" w:rsidR="00482B8C" w:rsidRPr="00FF66A6" w:rsidRDefault="00482B8C" w:rsidP="00E65E8B">
            <w:pPr>
              <w:rPr>
                <w:lang w:val="en-GB"/>
              </w:rPr>
            </w:pPr>
            <w:r w:rsidRPr="00FF66A6">
              <w:rPr>
                <w:lang w:val="en-GB"/>
              </w:rPr>
              <w:t>WP8</w:t>
            </w:r>
          </w:p>
        </w:tc>
      </w:tr>
      <w:tr w:rsidR="00482B8C" w:rsidRPr="007633F8" w14:paraId="24CC53A8"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66581F21" w14:textId="77777777" w:rsidR="00482B8C" w:rsidRPr="00FF66A6" w:rsidRDefault="00482B8C" w:rsidP="00E65E8B">
            <w:pPr>
              <w:rPr>
                <w:lang w:val="en-GB"/>
              </w:rPr>
            </w:pPr>
            <w:r w:rsidRPr="00FF66A6">
              <w:rPr>
                <w:lang w:val="en-GB"/>
              </w:rPr>
              <w:t>Deliverable Title</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5DAF2FDF" w14:textId="77777777" w:rsidR="00482B8C" w:rsidRPr="00FF66A6" w:rsidRDefault="00482B8C" w:rsidP="00E65E8B">
            <w:pPr>
              <w:rPr>
                <w:lang w:val="en-GB"/>
              </w:rPr>
            </w:pPr>
            <w:r w:rsidRPr="00FF66A6">
              <w:rPr>
                <w:lang w:val="en-GB"/>
              </w:rPr>
              <w:t>Plan for the Dissemination, Exploitation and Communication Activities (PDEC)</w:t>
            </w:r>
          </w:p>
        </w:tc>
      </w:tr>
      <w:tr w:rsidR="00482B8C" w:rsidRPr="007633F8" w14:paraId="1AC9B781"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4DB21F1C" w14:textId="77777777" w:rsidR="00482B8C" w:rsidRPr="00FF66A6" w:rsidRDefault="00482B8C" w:rsidP="00E65E8B">
            <w:pPr>
              <w:rPr>
                <w:lang w:val="en-GB"/>
              </w:rPr>
            </w:pPr>
            <w:r w:rsidRPr="00FF66A6">
              <w:rPr>
                <w:lang w:val="en-GB"/>
              </w:rPr>
              <w:t>Lead Participant</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45604F29" w14:textId="77777777" w:rsidR="00482B8C" w:rsidRPr="00FF66A6" w:rsidRDefault="00482B8C" w:rsidP="00E65E8B">
            <w:pPr>
              <w:rPr>
                <w:lang w:val="en-GB"/>
              </w:rPr>
            </w:pPr>
            <w:r w:rsidRPr="00FF66A6">
              <w:rPr>
                <w:lang w:val="en-GB"/>
              </w:rPr>
              <w:t>3 – ERINN Innovation Ltd (ERINN)</w:t>
            </w:r>
          </w:p>
        </w:tc>
      </w:tr>
      <w:tr w:rsidR="00482B8C" w:rsidRPr="007633F8" w14:paraId="3AE0B3E3"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4791A103" w14:textId="77777777" w:rsidR="00482B8C" w:rsidRPr="00FF66A6" w:rsidRDefault="00482B8C" w:rsidP="00E65E8B">
            <w:pPr>
              <w:rPr>
                <w:lang w:val="en-GB"/>
              </w:rPr>
            </w:pPr>
            <w:r w:rsidRPr="00FF66A6">
              <w:rPr>
                <w:lang w:val="en-GB"/>
              </w:rPr>
              <w:t>Author(s)</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38DABF11" w14:textId="6EDD13C4" w:rsidR="00482B8C" w:rsidRPr="00FF66A6" w:rsidRDefault="00482B8C" w:rsidP="00E65E8B">
            <w:pPr>
              <w:rPr>
                <w:lang w:val="en-GB"/>
              </w:rPr>
            </w:pPr>
            <w:r w:rsidRPr="00FF66A6">
              <w:rPr>
                <w:lang w:val="en-GB"/>
              </w:rPr>
              <w:t>Marieke Reuver (ERINN),</w:t>
            </w:r>
            <w:r w:rsidR="005F7AF3" w:rsidRPr="00FF66A6">
              <w:rPr>
                <w:lang w:val="en-GB"/>
              </w:rPr>
              <w:t xml:space="preserve"> Karla Corrales (ERINN)</w:t>
            </w:r>
          </w:p>
        </w:tc>
      </w:tr>
      <w:tr w:rsidR="00482B8C" w:rsidRPr="007633F8" w14:paraId="55D7EF7F"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5961D498" w14:textId="77777777" w:rsidR="00482B8C" w:rsidRPr="00FF66A6" w:rsidRDefault="00482B8C" w:rsidP="00E65E8B">
            <w:pPr>
              <w:rPr>
                <w:lang w:val="en-GB"/>
              </w:rPr>
            </w:pPr>
            <w:r w:rsidRPr="00FF66A6">
              <w:rPr>
                <w:lang w:val="en-GB"/>
              </w:rPr>
              <w:t>Due Date</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1925AFDA" w14:textId="77995546" w:rsidR="00482B8C" w:rsidRPr="00FF66A6" w:rsidRDefault="00482B8C" w:rsidP="00E65E8B">
            <w:pPr>
              <w:rPr>
                <w:lang w:val="en-GB"/>
              </w:rPr>
            </w:pPr>
          </w:p>
        </w:tc>
      </w:tr>
      <w:tr w:rsidR="00482B8C" w:rsidRPr="007633F8" w14:paraId="19523E15"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580BC8E8" w14:textId="77777777" w:rsidR="00482B8C" w:rsidRPr="00FF66A6" w:rsidRDefault="00482B8C" w:rsidP="00E65E8B">
            <w:pPr>
              <w:rPr>
                <w:lang w:val="en-GB"/>
              </w:rPr>
            </w:pPr>
            <w:r w:rsidRPr="00FF66A6">
              <w:rPr>
                <w:lang w:val="en-GB"/>
              </w:rPr>
              <w:t>Submission Date</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57274A17" w14:textId="10302B3C" w:rsidR="00482B8C" w:rsidRPr="00FF66A6" w:rsidRDefault="00482B8C" w:rsidP="00E65E8B">
            <w:pPr>
              <w:rPr>
                <w:lang w:val="en-GB"/>
              </w:rPr>
            </w:pPr>
          </w:p>
        </w:tc>
      </w:tr>
      <w:tr w:rsidR="00482B8C" w:rsidRPr="007633F8" w14:paraId="2F479D91"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03246A6C" w14:textId="77777777" w:rsidR="00482B8C" w:rsidRPr="00FF66A6" w:rsidRDefault="00482B8C" w:rsidP="00E65E8B">
            <w:pPr>
              <w:rPr>
                <w:lang w:val="en-GB"/>
              </w:rPr>
            </w:pPr>
            <w:r w:rsidRPr="00FF66A6">
              <w:rPr>
                <w:lang w:val="en-GB"/>
              </w:rPr>
              <w:t>Dissemination Level</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27136CF4" w14:textId="77777777" w:rsidR="00482B8C" w:rsidRPr="00FF66A6" w:rsidRDefault="00482B8C" w:rsidP="00E65E8B">
            <w:pPr>
              <w:rPr>
                <w:lang w:val="en-GB"/>
              </w:rPr>
            </w:pPr>
            <w:r w:rsidRPr="00FF66A6">
              <w:rPr>
                <w:lang w:val="en-GB"/>
              </w:rPr>
              <w:t>PU</w:t>
            </w:r>
            <w:r w:rsidRPr="00FF66A6">
              <w:rPr>
                <w:rStyle w:val="FootnoteReference"/>
                <w:lang w:val="en-GB"/>
              </w:rPr>
              <w:footnoteReference w:id="1"/>
            </w:r>
          </w:p>
        </w:tc>
      </w:tr>
      <w:tr w:rsidR="00482B8C" w:rsidRPr="007633F8" w14:paraId="6DFC484E"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697494BF" w14:textId="77777777" w:rsidR="00482B8C" w:rsidRPr="00FF66A6" w:rsidRDefault="00482B8C" w:rsidP="00E65E8B">
            <w:pPr>
              <w:rPr>
                <w:lang w:val="en-GB"/>
              </w:rPr>
            </w:pPr>
            <w:r w:rsidRPr="00FF66A6">
              <w:rPr>
                <w:lang w:val="en-GB"/>
              </w:rPr>
              <w:t>Type of Deliverable</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387B51C2" w14:textId="77777777" w:rsidR="00482B8C" w:rsidRPr="00FF66A6" w:rsidRDefault="00482B8C" w:rsidP="00E65E8B">
            <w:pPr>
              <w:rPr>
                <w:lang w:val="en-GB"/>
              </w:rPr>
            </w:pPr>
            <w:r w:rsidRPr="00FF66A6">
              <w:rPr>
                <w:lang w:val="en-GB"/>
              </w:rPr>
              <w:t>R</w:t>
            </w:r>
            <w:r w:rsidRPr="00FF66A6">
              <w:rPr>
                <w:rStyle w:val="FootnoteReference"/>
                <w:lang w:val="en-GB"/>
              </w:rPr>
              <w:footnoteReference w:id="2"/>
            </w:r>
          </w:p>
        </w:tc>
      </w:tr>
    </w:tbl>
    <w:p w14:paraId="026EC775" w14:textId="77777777" w:rsidR="00482B8C" w:rsidRPr="00FF66A6" w:rsidRDefault="00482B8C" w:rsidP="00482B8C">
      <w:pPr>
        <w:rPr>
          <w:rFonts w:cstheme="minorBidi"/>
          <w:color w:val="3F403F" w:themeColor="text1" w:themeShade="BF"/>
          <w:szCs w:val="20"/>
          <w:lang w:val="en-GB"/>
        </w:rPr>
      </w:pPr>
    </w:p>
    <w:tbl>
      <w:tblPr>
        <w:tblStyle w:val="TableGrid"/>
        <w:tblW w:w="0" w:type="auto"/>
        <w:tblInd w:w="0" w:type="dxa"/>
        <w:tblBorders>
          <w:top w:val="single" w:sz="4" w:space="0" w:color="3AA4A4" w:themeColor="accent2"/>
          <w:left w:val="single" w:sz="4" w:space="0" w:color="3AA4A4" w:themeColor="accent2"/>
          <w:bottom w:val="single" w:sz="4" w:space="0" w:color="3AA4A4" w:themeColor="accent2"/>
          <w:right w:val="single" w:sz="4" w:space="0" w:color="3AA4A4" w:themeColor="accent2"/>
          <w:insideH w:val="single" w:sz="4" w:space="0" w:color="3AA4A4" w:themeColor="accent2"/>
          <w:insideV w:val="single" w:sz="4" w:space="0" w:color="3AA4A4" w:themeColor="accent2"/>
        </w:tblBorders>
        <w:tblLook w:val="04A0" w:firstRow="1" w:lastRow="0" w:firstColumn="1" w:lastColumn="0" w:noHBand="0" w:noVBand="1"/>
      </w:tblPr>
      <w:tblGrid>
        <w:gridCol w:w="2263"/>
        <w:gridCol w:w="6753"/>
      </w:tblGrid>
      <w:tr w:rsidR="005F7AF3" w:rsidRPr="007633F8" w14:paraId="118E37F4"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tcPr>
          <w:p w14:paraId="11F2AD29" w14:textId="12836C90" w:rsidR="005F7AF3" w:rsidRPr="00FF66A6" w:rsidRDefault="005F7AF3" w:rsidP="00E65E8B">
            <w:pPr>
              <w:rPr>
                <w:lang w:val="en-GB"/>
              </w:rPr>
            </w:pPr>
            <w:r w:rsidRPr="00FF66A6">
              <w:rPr>
                <w:lang w:val="en-GB"/>
              </w:rPr>
              <w:t>Version 2.0</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tcPr>
          <w:p w14:paraId="2E70DC20" w14:textId="5C5CA80D" w:rsidR="005F7AF3" w:rsidRPr="00FF66A6" w:rsidRDefault="00E82EEC" w:rsidP="00E65E8B">
            <w:pPr>
              <w:rPr>
                <w:lang w:val="en-GB"/>
              </w:rPr>
            </w:pPr>
            <w:r w:rsidRPr="00FF66A6">
              <w:rPr>
                <w:lang w:val="en-GB"/>
              </w:rPr>
              <w:t>June</w:t>
            </w:r>
            <w:r w:rsidR="005F7AF3" w:rsidRPr="00FF66A6">
              <w:rPr>
                <w:lang w:val="en-GB"/>
              </w:rPr>
              <w:t xml:space="preserve"> 2024</w:t>
            </w:r>
          </w:p>
          <w:p w14:paraId="5368F1B0" w14:textId="77777777" w:rsidR="005F7AF3" w:rsidRPr="00FF66A6" w:rsidRDefault="005F7AF3" w:rsidP="00E65E8B">
            <w:pPr>
              <w:rPr>
                <w:lang w:val="en-GB"/>
              </w:rPr>
            </w:pPr>
            <w:r w:rsidRPr="00FF66A6">
              <w:rPr>
                <w:lang w:val="en-GB"/>
              </w:rPr>
              <w:t xml:space="preserve">Marieke Reuver (ERINN), Karla Corrales (ERINN). Validated by the Cure4Aqua consortium. </w:t>
            </w:r>
          </w:p>
          <w:p w14:paraId="423B3811" w14:textId="77777777" w:rsidR="00AC2B94" w:rsidRPr="00FF66A6" w:rsidRDefault="00AC2B94" w:rsidP="00E65E8B">
            <w:pPr>
              <w:rPr>
                <w:lang w:val="en-GB"/>
              </w:rPr>
            </w:pPr>
          </w:p>
          <w:p w14:paraId="3BF4B19A" w14:textId="77777777" w:rsidR="00AC2B94" w:rsidRPr="00FF66A6" w:rsidRDefault="00AC2B94" w:rsidP="00AC2B94">
            <w:pPr>
              <w:pStyle w:val="ListParagraph"/>
              <w:numPr>
                <w:ilvl w:val="0"/>
                <w:numId w:val="46"/>
              </w:numPr>
              <w:spacing w:after="200" w:line="276" w:lineRule="auto"/>
              <w:rPr>
                <w:rFonts w:cstheme="minorBidi"/>
                <w:lang w:val="en-GB"/>
              </w:rPr>
            </w:pPr>
            <w:r w:rsidRPr="00FF66A6">
              <w:rPr>
                <w:rFonts w:cstheme="minorBidi"/>
                <w:lang w:val="en-GB"/>
              </w:rPr>
              <w:t>Typographical edits throughout document</w:t>
            </w:r>
          </w:p>
          <w:p w14:paraId="354E3936" w14:textId="77777777" w:rsidR="00AC2B94" w:rsidRPr="00FF66A6" w:rsidRDefault="00AC2B94" w:rsidP="00AC2B94">
            <w:pPr>
              <w:pStyle w:val="ListParagraph"/>
              <w:numPr>
                <w:ilvl w:val="0"/>
                <w:numId w:val="46"/>
              </w:numPr>
              <w:spacing w:after="200" w:line="276" w:lineRule="auto"/>
              <w:rPr>
                <w:rFonts w:cstheme="minorBidi"/>
                <w:lang w:val="en-GB"/>
              </w:rPr>
            </w:pPr>
            <w:r w:rsidRPr="00FF66A6">
              <w:rPr>
                <w:rFonts w:cstheme="minorBidi"/>
                <w:lang w:val="en-GB"/>
              </w:rPr>
              <w:t>Correction of formatting errors and structure throughout document where needed</w:t>
            </w:r>
          </w:p>
          <w:p w14:paraId="14F5A569" w14:textId="77777777" w:rsidR="00AC2B94" w:rsidRPr="00FF66A6" w:rsidRDefault="00AC2B94" w:rsidP="00AC2B94">
            <w:pPr>
              <w:pStyle w:val="ListParagraph"/>
              <w:numPr>
                <w:ilvl w:val="0"/>
                <w:numId w:val="46"/>
              </w:numPr>
              <w:spacing w:after="200" w:line="276" w:lineRule="auto"/>
              <w:rPr>
                <w:rFonts w:cstheme="minorBidi"/>
                <w:lang w:val="en-GB"/>
              </w:rPr>
            </w:pPr>
            <w:r w:rsidRPr="00FF66A6">
              <w:rPr>
                <w:rFonts w:cstheme="minorBidi"/>
                <w:lang w:val="en-GB"/>
              </w:rPr>
              <w:t>Correction of grammatical errors</w:t>
            </w:r>
          </w:p>
          <w:p w14:paraId="2ED769FD" w14:textId="113F0A43" w:rsidR="00AC2B94" w:rsidRPr="00FF66A6" w:rsidRDefault="00AC2B94" w:rsidP="00AC2B94">
            <w:pPr>
              <w:pStyle w:val="ListParagraph"/>
              <w:numPr>
                <w:ilvl w:val="0"/>
                <w:numId w:val="46"/>
              </w:numPr>
              <w:spacing w:after="200" w:line="276" w:lineRule="auto"/>
              <w:rPr>
                <w:rFonts w:cstheme="minorBidi"/>
                <w:lang w:val="en-GB"/>
              </w:rPr>
            </w:pPr>
            <w:r w:rsidRPr="00FF66A6">
              <w:rPr>
                <w:rFonts w:cstheme="minorBidi"/>
                <w:lang w:val="en-GB"/>
              </w:rPr>
              <w:t xml:space="preserve">Update </w:t>
            </w:r>
            <w:r w:rsidR="009935C2" w:rsidRPr="00FF66A6">
              <w:rPr>
                <w:rFonts w:cstheme="minorBidi"/>
                <w:lang w:val="en-GB"/>
              </w:rPr>
              <w:t xml:space="preserve">of </w:t>
            </w:r>
            <w:r w:rsidRPr="00FF66A6">
              <w:rPr>
                <w:rFonts w:cstheme="minorBidi"/>
                <w:lang w:val="en-GB"/>
              </w:rPr>
              <w:t>“Communication &amp; Dissemination activities” section</w:t>
            </w:r>
          </w:p>
          <w:p w14:paraId="1909D545" w14:textId="7939E768" w:rsidR="00AC2B94" w:rsidRPr="00FF66A6" w:rsidRDefault="009935C2" w:rsidP="00AC2B94">
            <w:pPr>
              <w:pStyle w:val="ListParagraph"/>
              <w:numPr>
                <w:ilvl w:val="0"/>
                <w:numId w:val="46"/>
              </w:numPr>
              <w:spacing w:after="200" w:line="276" w:lineRule="auto"/>
              <w:rPr>
                <w:rFonts w:cstheme="minorBidi"/>
                <w:lang w:val="en-GB"/>
              </w:rPr>
            </w:pPr>
            <w:r w:rsidRPr="00FF66A6">
              <w:rPr>
                <w:rFonts w:cstheme="minorBidi"/>
                <w:lang w:val="en-GB"/>
              </w:rPr>
              <w:t>Modifications</w:t>
            </w:r>
            <w:r w:rsidR="00AC2B94" w:rsidRPr="00FF66A6">
              <w:rPr>
                <w:rFonts w:cstheme="minorBidi"/>
                <w:lang w:val="en-GB"/>
              </w:rPr>
              <w:t xml:space="preserve"> </w:t>
            </w:r>
            <w:r w:rsidRPr="00FF66A6">
              <w:rPr>
                <w:rFonts w:cstheme="minorBidi"/>
                <w:lang w:val="en-GB"/>
              </w:rPr>
              <w:t xml:space="preserve">to </w:t>
            </w:r>
            <w:r w:rsidR="00AC2B94" w:rsidRPr="00FF66A6">
              <w:rPr>
                <w:rFonts w:cstheme="minorBidi"/>
                <w:lang w:val="en-GB"/>
              </w:rPr>
              <w:t>“Open Access” section with official information from the EC and the Annotated Grant Agreement (Horizon Europe)</w:t>
            </w:r>
          </w:p>
          <w:p w14:paraId="2947810C" w14:textId="7A94BBA4" w:rsidR="00AC2B94" w:rsidRPr="00FF66A6" w:rsidRDefault="009935C2" w:rsidP="00AC2B94">
            <w:pPr>
              <w:pStyle w:val="ListParagraph"/>
              <w:numPr>
                <w:ilvl w:val="0"/>
                <w:numId w:val="46"/>
              </w:numPr>
              <w:spacing w:after="200" w:line="276" w:lineRule="auto"/>
              <w:rPr>
                <w:rFonts w:cstheme="minorBidi"/>
                <w:lang w:val="en-GB"/>
              </w:rPr>
            </w:pPr>
            <w:r w:rsidRPr="00FF66A6">
              <w:rPr>
                <w:rFonts w:cstheme="minorBidi"/>
                <w:lang w:val="en-GB"/>
              </w:rPr>
              <w:t>Modifications</w:t>
            </w:r>
            <w:r w:rsidR="00AC2B94" w:rsidRPr="00FF66A6">
              <w:rPr>
                <w:rFonts w:cstheme="minorBidi"/>
                <w:lang w:val="en-GB"/>
              </w:rPr>
              <w:t xml:space="preserve"> </w:t>
            </w:r>
            <w:r w:rsidRPr="00FF66A6">
              <w:rPr>
                <w:rFonts w:cstheme="minorBidi"/>
                <w:lang w:val="en-GB"/>
              </w:rPr>
              <w:t>to</w:t>
            </w:r>
            <w:r w:rsidR="00AC2B94" w:rsidRPr="00FF66A6">
              <w:rPr>
                <w:rFonts w:cstheme="minorBidi"/>
                <w:lang w:val="en-GB"/>
              </w:rPr>
              <w:t xml:space="preserve"> “Repository requirements” from the Annotated Grant Agreement (Horizon Europe)</w:t>
            </w:r>
          </w:p>
          <w:p w14:paraId="372E800D" w14:textId="71753963" w:rsidR="00AC2B94" w:rsidRPr="00FF66A6" w:rsidRDefault="00AC2B94" w:rsidP="00AC2B94">
            <w:pPr>
              <w:pStyle w:val="ListParagraph"/>
              <w:numPr>
                <w:ilvl w:val="0"/>
                <w:numId w:val="46"/>
              </w:numPr>
              <w:spacing w:after="200" w:line="276" w:lineRule="auto"/>
              <w:rPr>
                <w:rFonts w:cstheme="minorBidi"/>
                <w:lang w:val="en-GB"/>
              </w:rPr>
            </w:pPr>
            <w:r w:rsidRPr="00FF66A6">
              <w:rPr>
                <w:rFonts w:cstheme="minorBidi"/>
                <w:lang w:val="en-GB"/>
              </w:rPr>
              <w:t>Update of “</w:t>
            </w:r>
            <w:r w:rsidRPr="00FF66A6">
              <w:rPr>
                <w:lang w:val="en-GB"/>
              </w:rPr>
              <w:t>Licensing requirements and IPR” section</w:t>
            </w:r>
          </w:p>
          <w:p w14:paraId="0DF352A2" w14:textId="60224645" w:rsidR="00AC2B94" w:rsidRPr="00FF66A6" w:rsidRDefault="002F6C74" w:rsidP="00AC2B94">
            <w:pPr>
              <w:pStyle w:val="ListParagraph"/>
              <w:numPr>
                <w:ilvl w:val="0"/>
                <w:numId w:val="46"/>
              </w:numPr>
              <w:spacing w:after="200" w:line="276" w:lineRule="auto"/>
              <w:rPr>
                <w:rFonts w:cstheme="minorBidi"/>
                <w:lang w:val="en-GB"/>
              </w:rPr>
            </w:pPr>
            <w:r w:rsidRPr="00FF66A6">
              <w:rPr>
                <w:rFonts w:cstheme="minorBidi"/>
                <w:lang w:val="en-GB"/>
              </w:rPr>
              <w:t>Update of</w:t>
            </w:r>
            <w:r w:rsidR="00AC2B94" w:rsidRPr="00FF66A6">
              <w:rPr>
                <w:rFonts w:cstheme="minorBidi"/>
                <w:lang w:val="en-GB"/>
              </w:rPr>
              <w:t xml:space="preserve"> missing funding number for Tissue Labs (TL)</w:t>
            </w:r>
          </w:p>
          <w:p w14:paraId="4AB5D782" w14:textId="136A0FF7" w:rsidR="00AC2B94" w:rsidRPr="00FF66A6" w:rsidRDefault="002F6C74" w:rsidP="00AC2B94">
            <w:pPr>
              <w:pStyle w:val="ListParagraph"/>
              <w:numPr>
                <w:ilvl w:val="0"/>
                <w:numId w:val="46"/>
              </w:numPr>
              <w:spacing w:after="200" w:line="276" w:lineRule="auto"/>
              <w:rPr>
                <w:rFonts w:cstheme="minorBidi"/>
                <w:lang w:val="en-GB"/>
              </w:rPr>
            </w:pPr>
            <w:r w:rsidRPr="00FF66A6">
              <w:rPr>
                <w:rFonts w:cstheme="minorBidi"/>
                <w:lang w:val="en-GB"/>
              </w:rPr>
              <w:t>Update</w:t>
            </w:r>
            <w:r w:rsidR="00AC2B94" w:rsidRPr="00FF66A6">
              <w:rPr>
                <w:rFonts w:cstheme="minorBidi"/>
                <w:lang w:val="en-GB"/>
              </w:rPr>
              <w:t xml:space="preserve"> </w:t>
            </w:r>
            <w:r w:rsidR="009935C2" w:rsidRPr="00FF66A6">
              <w:rPr>
                <w:rFonts w:cstheme="minorBidi"/>
                <w:lang w:val="en-GB"/>
              </w:rPr>
              <w:t xml:space="preserve">of </w:t>
            </w:r>
            <w:r w:rsidR="00AC2B94" w:rsidRPr="00FF66A6">
              <w:rPr>
                <w:rFonts w:cstheme="minorBidi"/>
                <w:lang w:val="en-GB"/>
              </w:rPr>
              <w:t xml:space="preserve">Prior Notice protocol: </w:t>
            </w:r>
            <w:r w:rsidRPr="00FF66A6">
              <w:rPr>
                <w:rFonts w:cstheme="minorBidi"/>
                <w:lang w:val="en-GB"/>
              </w:rPr>
              <w:t xml:space="preserve">adding the </w:t>
            </w:r>
            <w:r w:rsidR="00AC2B94" w:rsidRPr="00FF66A6">
              <w:rPr>
                <w:rFonts w:cstheme="minorBidi"/>
                <w:lang w:val="en-GB"/>
              </w:rPr>
              <w:t>shorter email template</w:t>
            </w:r>
          </w:p>
          <w:p w14:paraId="15939AD7" w14:textId="17619EF6" w:rsidR="00AC2B94" w:rsidRPr="00FF66A6" w:rsidRDefault="009935C2" w:rsidP="00AC2B94">
            <w:pPr>
              <w:pStyle w:val="ListParagraph"/>
              <w:numPr>
                <w:ilvl w:val="0"/>
                <w:numId w:val="46"/>
              </w:numPr>
              <w:spacing w:after="200" w:line="276" w:lineRule="auto"/>
              <w:rPr>
                <w:rFonts w:cstheme="minorBidi"/>
                <w:lang w:val="en-GB"/>
              </w:rPr>
            </w:pPr>
            <w:r w:rsidRPr="00FF66A6">
              <w:rPr>
                <w:rFonts w:cstheme="minorBidi"/>
                <w:lang w:val="en-GB"/>
              </w:rPr>
              <w:t>Addition of</w:t>
            </w:r>
            <w:r w:rsidR="00AC2B94" w:rsidRPr="00FF66A6">
              <w:rPr>
                <w:rFonts w:cstheme="minorBidi"/>
                <w:lang w:val="en-GB"/>
              </w:rPr>
              <w:t xml:space="preserve"> Process Groups members</w:t>
            </w:r>
          </w:p>
          <w:p w14:paraId="5AA7E526" w14:textId="57A3A391" w:rsidR="00AC2B94" w:rsidRPr="00FF66A6" w:rsidRDefault="009935C2" w:rsidP="00AC2B94">
            <w:pPr>
              <w:pStyle w:val="ListParagraph"/>
              <w:numPr>
                <w:ilvl w:val="0"/>
                <w:numId w:val="46"/>
              </w:numPr>
              <w:spacing w:after="200" w:line="276" w:lineRule="auto"/>
              <w:rPr>
                <w:rFonts w:cstheme="minorBidi"/>
                <w:lang w:val="en-GB"/>
              </w:rPr>
            </w:pPr>
            <w:r w:rsidRPr="00FF66A6">
              <w:rPr>
                <w:rFonts w:cstheme="minorBidi"/>
                <w:lang w:val="en-GB"/>
              </w:rPr>
              <w:t xml:space="preserve">Addition of </w:t>
            </w:r>
            <w:r w:rsidR="00AC2B94" w:rsidRPr="00FF66A6">
              <w:rPr>
                <w:rFonts w:cstheme="minorBidi"/>
                <w:lang w:val="en-GB"/>
              </w:rPr>
              <w:t>Executive Board members</w:t>
            </w:r>
          </w:p>
          <w:p w14:paraId="760EC1BC" w14:textId="4978F1EF" w:rsidR="00AC2B94" w:rsidRPr="00FF66A6" w:rsidRDefault="009935C2" w:rsidP="00AC2B94">
            <w:pPr>
              <w:pStyle w:val="ListParagraph"/>
              <w:numPr>
                <w:ilvl w:val="0"/>
                <w:numId w:val="46"/>
              </w:numPr>
              <w:spacing w:after="200" w:line="276" w:lineRule="auto"/>
              <w:rPr>
                <w:rFonts w:cstheme="minorBidi"/>
                <w:lang w:val="en-GB"/>
              </w:rPr>
            </w:pPr>
            <w:r w:rsidRPr="00FF66A6">
              <w:rPr>
                <w:rFonts w:cstheme="minorBidi"/>
                <w:lang w:val="en-GB"/>
              </w:rPr>
              <w:t xml:space="preserve">Addition of </w:t>
            </w:r>
            <w:r w:rsidR="00AC2B94" w:rsidRPr="00FF66A6">
              <w:rPr>
                <w:rFonts w:cstheme="minorBidi"/>
                <w:lang w:val="en-GB"/>
              </w:rPr>
              <w:t>External Expert Advisory Board members (EEAB)</w:t>
            </w:r>
          </w:p>
          <w:p w14:paraId="2F2B4ED2" w14:textId="77777777" w:rsidR="00AC2B94" w:rsidRPr="00FF66A6" w:rsidRDefault="00AC2B94" w:rsidP="00AC2B94">
            <w:pPr>
              <w:pStyle w:val="ListParagraph"/>
              <w:numPr>
                <w:ilvl w:val="0"/>
                <w:numId w:val="46"/>
              </w:numPr>
              <w:spacing w:after="200" w:line="276" w:lineRule="auto"/>
              <w:rPr>
                <w:rFonts w:cstheme="minorBidi"/>
                <w:lang w:val="en-GB"/>
              </w:rPr>
            </w:pPr>
            <w:r w:rsidRPr="00FF66A6">
              <w:rPr>
                <w:rFonts w:cstheme="minorBidi"/>
                <w:lang w:val="en-GB"/>
              </w:rPr>
              <w:t>Update of “Cure4Aqua-Specific Stakeholder Events” section</w:t>
            </w:r>
          </w:p>
          <w:p w14:paraId="2B7B9C24" w14:textId="77777777" w:rsidR="00AC2B94" w:rsidRPr="00FF66A6" w:rsidRDefault="00AC2B94" w:rsidP="00AC2B94">
            <w:pPr>
              <w:pStyle w:val="ListParagraph"/>
              <w:numPr>
                <w:ilvl w:val="0"/>
                <w:numId w:val="46"/>
              </w:numPr>
              <w:spacing w:after="200" w:line="276" w:lineRule="auto"/>
              <w:rPr>
                <w:rFonts w:cstheme="minorBidi"/>
                <w:lang w:val="en-GB"/>
              </w:rPr>
            </w:pPr>
            <w:r w:rsidRPr="00FF66A6">
              <w:rPr>
                <w:rFonts w:cstheme="minorBidi"/>
                <w:lang w:val="en-GB"/>
              </w:rPr>
              <w:t>Continuous Reporting of Dissemination Activities and Communication Activities update from RP1</w:t>
            </w:r>
          </w:p>
          <w:p w14:paraId="4021E05A" w14:textId="41F47ECD" w:rsidR="00AC2B94" w:rsidRPr="00FF66A6" w:rsidRDefault="009935C2" w:rsidP="00AC2B94">
            <w:pPr>
              <w:pStyle w:val="ListParagraph"/>
              <w:numPr>
                <w:ilvl w:val="0"/>
                <w:numId w:val="46"/>
              </w:numPr>
              <w:spacing w:after="200" w:line="276" w:lineRule="auto"/>
              <w:rPr>
                <w:lang w:val="en-GB"/>
              </w:rPr>
            </w:pPr>
            <w:r w:rsidRPr="00FF66A6">
              <w:rPr>
                <w:lang w:val="en-GB"/>
              </w:rPr>
              <w:t>Update</w:t>
            </w:r>
            <w:r w:rsidR="00AC2B94" w:rsidRPr="00FF66A6">
              <w:rPr>
                <w:lang w:val="en-GB"/>
              </w:rPr>
              <w:t xml:space="preserve"> of social media links from “Twitter” to rebranded “X”</w:t>
            </w:r>
          </w:p>
          <w:p w14:paraId="6EA8BD46" w14:textId="3446F70B" w:rsidR="00AC2B94" w:rsidRPr="00FF66A6" w:rsidRDefault="009935C2" w:rsidP="00AC2B94">
            <w:pPr>
              <w:pStyle w:val="ListParagraph"/>
              <w:numPr>
                <w:ilvl w:val="0"/>
                <w:numId w:val="46"/>
              </w:numPr>
              <w:spacing w:after="200" w:line="276" w:lineRule="auto"/>
              <w:rPr>
                <w:lang w:val="en-GB"/>
              </w:rPr>
            </w:pPr>
            <w:r w:rsidRPr="00FF66A6">
              <w:rPr>
                <w:lang w:val="en-GB"/>
              </w:rPr>
              <w:t>Addition</w:t>
            </w:r>
            <w:r w:rsidR="00AC2B94" w:rsidRPr="00FF66A6">
              <w:rPr>
                <w:lang w:val="en-GB"/>
              </w:rPr>
              <w:t xml:space="preserve"> of new social media</w:t>
            </w:r>
            <w:r w:rsidRPr="00FF66A6">
              <w:rPr>
                <w:lang w:val="en-GB"/>
              </w:rPr>
              <w:t xml:space="preserve"> profile</w:t>
            </w:r>
            <w:r w:rsidR="00AC2B94" w:rsidRPr="00FF66A6">
              <w:rPr>
                <w:lang w:val="en-GB"/>
              </w:rPr>
              <w:t>: LinkedIn</w:t>
            </w:r>
          </w:p>
          <w:p w14:paraId="5A722BCD" w14:textId="77777777" w:rsidR="00AC2B94" w:rsidRPr="00FF66A6" w:rsidRDefault="00AC2B94" w:rsidP="00AC2B94">
            <w:pPr>
              <w:pStyle w:val="ListParagraph"/>
              <w:numPr>
                <w:ilvl w:val="0"/>
                <w:numId w:val="46"/>
              </w:numPr>
              <w:spacing w:after="200" w:line="276" w:lineRule="auto"/>
              <w:rPr>
                <w:lang w:val="en-GB"/>
              </w:rPr>
            </w:pPr>
            <w:r w:rsidRPr="00FF66A6">
              <w:rPr>
                <w:lang w:val="en-GB"/>
              </w:rPr>
              <w:t>Deletion of examples of projects from FP7 and non-FP</w:t>
            </w:r>
          </w:p>
          <w:p w14:paraId="69073D99" w14:textId="0CB96C1A" w:rsidR="00AC2B94" w:rsidRPr="00FF66A6" w:rsidRDefault="00AC2B94" w:rsidP="00AC2B94">
            <w:pPr>
              <w:pStyle w:val="ListParagraph"/>
              <w:numPr>
                <w:ilvl w:val="0"/>
                <w:numId w:val="46"/>
              </w:numPr>
              <w:spacing w:after="200" w:line="276" w:lineRule="auto"/>
              <w:rPr>
                <w:lang w:val="en-GB"/>
              </w:rPr>
            </w:pPr>
            <w:r w:rsidRPr="00FF66A6">
              <w:rPr>
                <w:lang w:val="en-GB"/>
              </w:rPr>
              <w:t>Update</w:t>
            </w:r>
            <w:r w:rsidR="009935C2" w:rsidRPr="00FF66A6">
              <w:rPr>
                <w:lang w:val="en-GB"/>
              </w:rPr>
              <w:t xml:space="preserve">s to </w:t>
            </w:r>
            <w:r w:rsidRPr="00FF66A6">
              <w:rPr>
                <w:lang w:val="en-GB"/>
              </w:rPr>
              <w:t>Knowledge Collection process (KMKT)</w:t>
            </w:r>
          </w:p>
          <w:p w14:paraId="55D30686" w14:textId="7E21D568" w:rsidR="00AC2B94" w:rsidRPr="00FF66A6" w:rsidRDefault="002F6C74" w:rsidP="00AC2B94">
            <w:pPr>
              <w:pStyle w:val="ListParagraph"/>
              <w:numPr>
                <w:ilvl w:val="0"/>
                <w:numId w:val="46"/>
              </w:numPr>
              <w:spacing w:after="200" w:line="276" w:lineRule="auto"/>
              <w:rPr>
                <w:lang w:val="en-GB"/>
              </w:rPr>
            </w:pPr>
            <w:r w:rsidRPr="00FF66A6">
              <w:rPr>
                <w:lang w:val="en-GB"/>
              </w:rPr>
              <w:lastRenderedPageBreak/>
              <w:t>Included</w:t>
            </w:r>
            <w:r w:rsidR="00AC2B94" w:rsidRPr="00FF66A6">
              <w:rPr>
                <w:lang w:val="en-GB"/>
              </w:rPr>
              <w:t xml:space="preserve"> updates </w:t>
            </w:r>
            <w:r w:rsidRPr="00FF66A6">
              <w:rPr>
                <w:lang w:val="en-GB"/>
              </w:rPr>
              <w:t>of</w:t>
            </w:r>
            <w:r w:rsidR="00AC2B94" w:rsidRPr="00FF66A6">
              <w:rPr>
                <w:lang w:val="en-GB"/>
              </w:rPr>
              <w:t xml:space="preserve"> promotional material: factsheet and pull-up banner</w:t>
            </w:r>
          </w:p>
          <w:p w14:paraId="1BAE2AC2" w14:textId="074E2CDD" w:rsidR="00AC2B94" w:rsidRPr="00FF66A6" w:rsidRDefault="002F6C74" w:rsidP="00AC2B94">
            <w:pPr>
              <w:pStyle w:val="ListParagraph"/>
              <w:numPr>
                <w:ilvl w:val="0"/>
                <w:numId w:val="46"/>
              </w:numPr>
              <w:spacing w:after="200" w:line="276" w:lineRule="auto"/>
              <w:rPr>
                <w:lang w:val="en-GB"/>
              </w:rPr>
            </w:pPr>
            <w:r w:rsidRPr="00FF66A6">
              <w:rPr>
                <w:lang w:val="en-GB"/>
              </w:rPr>
              <w:t>Included the</w:t>
            </w:r>
            <w:r w:rsidR="00AC2B94" w:rsidRPr="00FF66A6">
              <w:rPr>
                <w:lang w:val="en-GB"/>
              </w:rPr>
              <w:t xml:space="preserve"> protocol for participants wishing to communicate via the LinkedIn project account</w:t>
            </w:r>
          </w:p>
          <w:p w14:paraId="25E9B33F" w14:textId="03AB136C" w:rsidR="00AC2B94" w:rsidRPr="00FF66A6" w:rsidRDefault="00AC2B94" w:rsidP="000B0E08">
            <w:pPr>
              <w:pStyle w:val="ListParagraph"/>
              <w:numPr>
                <w:ilvl w:val="0"/>
                <w:numId w:val="46"/>
              </w:numPr>
              <w:rPr>
                <w:rFonts w:cstheme="minorBidi"/>
                <w:lang w:val="en-GB"/>
              </w:rPr>
            </w:pPr>
            <w:r w:rsidRPr="00FF66A6">
              <w:rPr>
                <w:rFonts w:cstheme="minorBidi"/>
                <w:lang w:val="en-GB"/>
              </w:rPr>
              <w:t>Inclusion of playdough workshop as communication activity</w:t>
            </w:r>
          </w:p>
        </w:tc>
      </w:tr>
      <w:tr w:rsidR="00482B8C" w:rsidRPr="007633F8" w14:paraId="1BB4759B" w14:textId="77777777" w:rsidTr="00E65E8B">
        <w:tc>
          <w:tcPr>
            <w:tcW w:w="226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6EE6955D" w14:textId="77777777" w:rsidR="00482B8C" w:rsidRPr="00FF66A6" w:rsidRDefault="00482B8C" w:rsidP="00E65E8B">
            <w:pPr>
              <w:rPr>
                <w:lang w:val="en-GB"/>
              </w:rPr>
            </w:pPr>
            <w:r w:rsidRPr="00FF66A6">
              <w:rPr>
                <w:lang w:val="en-GB"/>
              </w:rPr>
              <w:lastRenderedPageBreak/>
              <w:t>Version 1.0.</w:t>
            </w:r>
          </w:p>
        </w:tc>
        <w:tc>
          <w:tcPr>
            <w:tcW w:w="6753" w:type="dxa"/>
            <w:tcBorders>
              <w:top w:val="single" w:sz="4" w:space="0" w:color="3AA4A4" w:themeColor="accent2"/>
              <w:left w:val="single" w:sz="4" w:space="0" w:color="3AA4A4" w:themeColor="accent2"/>
              <w:bottom w:val="single" w:sz="4" w:space="0" w:color="3AA4A4" w:themeColor="accent2"/>
              <w:right w:val="single" w:sz="4" w:space="0" w:color="3AA4A4" w:themeColor="accent2"/>
            </w:tcBorders>
            <w:hideMark/>
          </w:tcPr>
          <w:p w14:paraId="1EFD0408" w14:textId="77777777" w:rsidR="00482B8C" w:rsidRPr="00FF66A6" w:rsidRDefault="00482B8C" w:rsidP="00E65E8B">
            <w:pPr>
              <w:rPr>
                <w:lang w:val="en-GB"/>
              </w:rPr>
            </w:pPr>
            <w:r w:rsidRPr="00FF66A6">
              <w:rPr>
                <w:lang w:val="en-GB"/>
              </w:rPr>
              <w:t>April 2023</w:t>
            </w:r>
          </w:p>
          <w:p w14:paraId="6B905908" w14:textId="77777777" w:rsidR="00482B8C" w:rsidRPr="00FF66A6" w:rsidRDefault="00482B8C" w:rsidP="00E65E8B">
            <w:pPr>
              <w:rPr>
                <w:lang w:val="en-GB"/>
              </w:rPr>
            </w:pPr>
            <w:r w:rsidRPr="00FF66A6">
              <w:rPr>
                <w:lang w:val="en-GB"/>
              </w:rPr>
              <w:t xml:space="preserve">Matteo </w:t>
            </w:r>
            <w:proofErr w:type="spellStart"/>
            <w:r w:rsidRPr="00FF66A6">
              <w:rPr>
                <w:lang w:val="en-GB"/>
              </w:rPr>
              <w:t>Capodicasa</w:t>
            </w:r>
            <w:proofErr w:type="spellEnd"/>
            <w:r w:rsidRPr="00FF66A6">
              <w:rPr>
                <w:lang w:val="en-GB"/>
              </w:rPr>
              <w:t xml:space="preserve"> (ERINN), Marieke Reuver (ERINN), Avril Hanbidge (ERINN). Validated by the Cure4Aqua consortium. </w:t>
            </w:r>
          </w:p>
        </w:tc>
      </w:tr>
    </w:tbl>
    <w:p w14:paraId="75106BC9" w14:textId="77777777" w:rsidR="00482B8C" w:rsidRPr="00FF66A6" w:rsidRDefault="00482B8C" w:rsidP="00482B8C">
      <w:pPr>
        <w:rPr>
          <w:lang w:val="en-GB"/>
        </w:rPr>
      </w:pPr>
    </w:p>
    <w:p w14:paraId="1203EBDE" w14:textId="77777777" w:rsidR="00482B8C" w:rsidRPr="00FF66A6" w:rsidRDefault="00482B8C" w:rsidP="00482B8C">
      <w:pPr>
        <w:rPr>
          <w:lang w:val="en-GB"/>
        </w:rPr>
      </w:pPr>
    </w:p>
    <w:p w14:paraId="3B7C6237" w14:textId="77777777" w:rsidR="00482B8C" w:rsidRPr="00FF66A6" w:rsidRDefault="00482B8C" w:rsidP="00482B8C">
      <w:pPr>
        <w:rPr>
          <w:lang w:val="en-GB"/>
        </w:rPr>
      </w:pPr>
    </w:p>
    <w:p w14:paraId="2DD0A528" w14:textId="77777777" w:rsidR="00482B8C" w:rsidRPr="00FF66A6" w:rsidRDefault="00482B8C" w:rsidP="00482B8C">
      <w:pPr>
        <w:rPr>
          <w:lang w:val="en-GB"/>
        </w:rPr>
      </w:pPr>
    </w:p>
    <w:p w14:paraId="385CCCD1" w14:textId="77777777" w:rsidR="00482B8C" w:rsidRPr="00FF66A6" w:rsidRDefault="00482B8C" w:rsidP="00482B8C">
      <w:pPr>
        <w:rPr>
          <w:lang w:val="en-GB"/>
        </w:rPr>
      </w:pPr>
    </w:p>
    <w:p w14:paraId="5B2A4D3C" w14:textId="77777777" w:rsidR="00482B8C" w:rsidRPr="00FF66A6" w:rsidRDefault="00482B8C" w:rsidP="00482B8C">
      <w:pPr>
        <w:rPr>
          <w:lang w:val="en-GB"/>
        </w:rPr>
      </w:pPr>
    </w:p>
    <w:p w14:paraId="00E1D270" w14:textId="77777777" w:rsidR="00482B8C" w:rsidRPr="00FF66A6" w:rsidRDefault="00482B8C" w:rsidP="00482B8C">
      <w:pPr>
        <w:rPr>
          <w:lang w:val="en-GB"/>
        </w:rPr>
      </w:pPr>
    </w:p>
    <w:p w14:paraId="7252CBC8" w14:textId="77777777" w:rsidR="00482B8C" w:rsidRPr="00FF66A6" w:rsidRDefault="00482B8C" w:rsidP="00482B8C">
      <w:pPr>
        <w:rPr>
          <w:lang w:val="en-GB"/>
        </w:rPr>
      </w:pPr>
    </w:p>
    <w:p w14:paraId="6D60A13B" w14:textId="77777777" w:rsidR="00482B8C" w:rsidRPr="00FF66A6" w:rsidRDefault="00482B8C" w:rsidP="00482B8C">
      <w:pPr>
        <w:rPr>
          <w:lang w:val="en-GB"/>
        </w:rPr>
      </w:pPr>
    </w:p>
    <w:p w14:paraId="2F163744" w14:textId="77777777" w:rsidR="00482B8C" w:rsidRPr="00FF66A6" w:rsidRDefault="00482B8C" w:rsidP="00482B8C">
      <w:pPr>
        <w:rPr>
          <w:lang w:val="en-GB"/>
        </w:rPr>
      </w:pPr>
    </w:p>
    <w:p w14:paraId="0252F5A9" w14:textId="77777777" w:rsidR="00482B8C" w:rsidRPr="00FF66A6" w:rsidRDefault="00482B8C" w:rsidP="00482B8C">
      <w:pPr>
        <w:tabs>
          <w:tab w:val="left" w:pos="1395"/>
        </w:tabs>
        <w:rPr>
          <w:lang w:val="en-GB"/>
        </w:rPr>
      </w:pPr>
      <w:r w:rsidRPr="00FF66A6">
        <w:rPr>
          <w:lang w:val="en-GB"/>
        </w:rPr>
        <w:br w:type="page"/>
      </w:r>
    </w:p>
    <w:p w14:paraId="43A71296" w14:textId="77777777" w:rsidR="00482B8C" w:rsidRPr="00FF66A6" w:rsidRDefault="00482B8C" w:rsidP="00482B8C">
      <w:pPr>
        <w:pStyle w:val="Heading1"/>
        <w:rPr>
          <w:lang w:val="en-GB"/>
        </w:rPr>
      </w:pPr>
      <w:bookmarkStart w:id="5" w:name="_Toc170742808"/>
      <w:r w:rsidRPr="00FF66A6">
        <w:rPr>
          <w:lang w:val="en-GB"/>
        </w:rPr>
        <w:lastRenderedPageBreak/>
        <w:t>Executive Summary</w:t>
      </w:r>
      <w:bookmarkEnd w:id="5"/>
      <w:r w:rsidRPr="00FF66A6">
        <w:rPr>
          <w:lang w:val="en-GB"/>
        </w:rPr>
        <w:t xml:space="preserve"> </w:t>
      </w:r>
    </w:p>
    <w:p w14:paraId="7B80D530" w14:textId="77777777" w:rsidR="00482B8C" w:rsidRPr="00FF66A6" w:rsidRDefault="00482B8C" w:rsidP="00482B8C">
      <w:pPr>
        <w:jc w:val="both"/>
        <w:rPr>
          <w:lang w:val="en-GB"/>
        </w:rPr>
      </w:pPr>
      <w:r w:rsidRPr="00FF66A6">
        <w:rPr>
          <w:lang w:val="en-GB"/>
        </w:rPr>
        <w:t xml:space="preserve">The Cure4Aqua Plan for the Dissemination, Exploitation and Communication Activities (PDEC) outlines the EC rights and obligations of the consortium for dissemination, exploitation and communication (DEC) of the project results. It adopts EC best practice guidelines and defines the objectives of Cure4Aqua’s DEC. It also identifies target stakeholders, proposes communication tools and channels, and outlines responsibilities and resources to carry out effective knowledge management, and to measure the impact. </w:t>
      </w:r>
    </w:p>
    <w:p w14:paraId="187F9B56" w14:textId="77777777" w:rsidR="00482B8C" w:rsidRPr="00FF66A6" w:rsidRDefault="00482B8C" w:rsidP="00482B8C">
      <w:pPr>
        <w:jc w:val="both"/>
        <w:rPr>
          <w:lang w:val="en-GB"/>
        </w:rPr>
      </w:pPr>
      <w:r w:rsidRPr="00FF66A6">
        <w:rPr>
          <w:lang w:val="en-GB"/>
        </w:rPr>
        <w:t>All project participants have an obligation to participate in the DEC of Cure4Aqua results and outputs to create impact, especially in their own countries and in their own communities. Within the PDEC, the DEC activities to be performed are described, along with protocols and processes to be followed.</w:t>
      </w:r>
    </w:p>
    <w:p w14:paraId="7276E052" w14:textId="65B76A8F" w:rsidR="00482B8C" w:rsidRPr="00FF66A6" w:rsidRDefault="00482B8C" w:rsidP="00482B8C">
      <w:pPr>
        <w:jc w:val="both"/>
        <w:rPr>
          <w:lang w:val="en-GB"/>
        </w:rPr>
      </w:pPr>
      <w:r w:rsidRPr="00FF66A6">
        <w:rPr>
          <w:lang w:val="en-GB"/>
        </w:rPr>
        <w:t xml:space="preserve">Cure4Aqua has a work package dedicated to these activities (WP8 led by ERINN Innovation) specifically designed to support project communication activities to a wide audience and targeted dissemination and exploitation of results to specific stakeholders. To support participants in DEC of results, a portfolio of resources </w:t>
      </w:r>
      <w:r w:rsidR="00150B83" w:rsidRPr="00FF66A6">
        <w:rPr>
          <w:lang w:val="en-GB"/>
        </w:rPr>
        <w:t>is</w:t>
      </w:r>
      <w:r w:rsidRPr="00FF66A6">
        <w:rPr>
          <w:lang w:val="en-GB"/>
        </w:rPr>
        <w:t xml:space="preserve"> </w:t>
      </w:r>
      <w:r w:rsidR="00150B83" w:rsidRPr="00FF66A6">
        <w:rPr>
          <w:lang w:val="en-GB"/>
        </w:rPr>
        <w:t xml:space="preserve">available, developed </w:t>
      </w:r>
      <w:r w:rsidR="003152D2">
        <w:rPr>
          <w:lang w:val="en-GB"/>
        </w:rPr>
        <w:t>within</w:t>
      </w:r>
      <w:r w:rsidRPr="00FF66A6">
        <w:rPr>
          <w:lang w:val="en-GB"/>
        </w:rPr>
        <w:t xml:space="preserve"> WP8. This portfolio </w:t>
      </w:r>
      <w:r w:rsidR="00150B83" w:rsidRPr="00FF66A6">
        <w:rPr>
          <w:lang w:val="en-GB"/>
        </w:rPr>
        <w:t>is</w:t>
      </w:r>
      <w:r w:rsidRPr="00FF66A6">
        <w:rPr>
          <w:lang w:val="en-GB"/>
        </w:rPr>
        <w:t xml:space="preserve"> updated regularly, and additional resources </w:t>
      </w:r>
      <w:r w:rsidR="003152D2">
        <w:rPr>
          <w:lang w:val="en-GB"/>
        </w:rPr>
        <w:t xml:space="preserve">are </w:t>
      </w:r>
      <w:r w:rsidRPr="00FF66A6">
        <w:rPr>
          <w:lang w:val="en-GB"/>
        </w:rPr>
        <w:t>made available as required. Cure4Aqua make</w:t>
      </w:r>
      <w:r w:rsidR="00150B83" w:rsidRPr="00FF66A6">
        <w:rPr>
          <w:lang w:val="en-GB"/>
        </w:rPr>
        <w:t>s</w:t>
      </w:r>
      <w:r w:rsidRPr="00FF66A6">
        <w:rPr>
          <w:lang w:val="en-GB"/>
        </w:rPr>
        <w:t xml:space="preserve"> use of the latest tools and communication channels to ensure cost effectiveness and maximum impact.</w:t>
      </w:r>
    </w:p>
    <w:p w14:paraId="55889ED3" w14:textId="138F1F42" w:rsidR="00482B8C" w:rsidRPr="00FF66A6" w:rsidRDefault="00482B8C" w:rsidP="00482B8C">
      <w:pPr>
        <w:jc w:val="both"/>
        <w:rPr>
          <w:lang w:val="en-GB"/>
        </w:rPr>
      </w:pPr>
      <w:r w:rsidRPr="00FF66A6">
        <w:rPr>
          <w:lang w:val="en-GB"/>
        </w:rPr>
        <w:t xml:space="preserve">The PDEC has been developed by ERINN Innovation, who will also oversee its continuous implementation. This is the </w:t>
      </w:r>
      <w:r w:rsidR="005F7AF3" w:rsidRPr="00FF66A6">
        <w:rPr>
          <w:lang w:val="en-GB"/>
        </w:rPr>
        <w:t xml:space="preserve">second </w:t>
      </w:r>
      <w:r w:rsidRPr="00FF66A6">
        <w:rPr>
          <w:lang w:val="en-GB"/>
        </w:rPr>
        <w:t>version of the PDEC and as it is a dynamic document, it will be evaluated throughout the project and updated at EC reporting stages.</w:t>
      </w:r>
      <w:r w:rsidRPr="00FF66A6">
        <w:rPr>
          <w:lang w:val="en-GB"/>
        </w:rPr>
        <w:br w:type="page"/>
      </w:r>
    </w:p>
    <w:sdt>
      <w:sdtPr>
        <w:rPr>
          <w:rFonts w:asciiTheme="minorHAnsi" w:eastAsiaTheme="minorHAnsi" w:hAnsiTheme="minorHAnsi" w:cstheme="minorHAnsi"/>
          <w:b w:val="0"/>
          <w:bCs w:val="0"/>
          <w:color w:val="545654" w:themeColor="text1"/>
          <w:sz w:val="22"/>
          <w:szCs w:val="22"/>
          <w:lang w:val="en-GB" w:eastAsia="en-US"/>
        </w:rPr>
        <w:id w:val="-1144187642"/>
        <w:docPartObj>
          <w:docPartGallery w:val="Table of Contents"/>
          <w:docPartUnique/>
        </w:docPartObj>
      </w:sdtPr>
      <w:sdtEndPr>
        <w:rPr>
          <w:noProof/>
        </w:rPr>
      </w:sdtEndPr>
      <w:sdtContent>
        <w:p w14:paraId="7541FA5D" w14:textId="77777777" w:rsidR="00482B8C" w:rsidRPr="00FF66A6" w:rsidRDefault="00482B8C" w:rsidP="00482B8C">
          <w:pPr>
            <w:pStyle w:val="TOCHeading"/>
            <w:rPr>
              <w:lang w:val="en-GB"/>
            </w:rPr>
          </w:pPr>
          <w:r w:rsidRPr="00FF66A6">
            <w:rPr>
              <w:lang w:val="en-GB"/>
            </w:rPr>
            <w:t>Contents</w:t>
          </w:r>
        </w:p>
        <w:p w14:paraId="71D74CF1" w14:textId="56862549" w:rsidR="00FF66A6" w:rsidRDefault="00482B8C">
          <w:pPr>
            <w:pStyle w:val="TOC1"/>
            <w:rPr>
              <w:rFonts w:eastAsiaTheme="minorEastAsia" w:cstheme="minorBidi"/>
              <w:noProof/>
              <w:color w:val="auto"/>
              <w:kern w:val="2"/>
              <w:sz w:val="24"/>
              <w:szCs w:val="24"/>
              <w:lang w:eastAsia="en-IE"/>
              <w14:ligatures w14:val="standardContextual"/>
            </w:rPr>
          </w:pPr>
          <w:r w:rsidRPr="00FF66A6">
            <w:rPr>
              <w:lang w:val="en-GB"/>
            </w:rPr>
            <w:fldChar w:fldCharType="begin"/>
          </w:r>
          <w:r w:rsidRPr="00FF66A6">
            <w:rPr>
              <w:lang w:val="en-GB"/>
            </w:rPr>
            <w:instrText xml:space="preserve"> TOC \o "1-3" \h \z \u </w:instrText>
          </w:r>
          <w:r w:rsidRPr="00FF66A6">
            <w:rPr>
              <w:lang w:val="en-GB"/>
            </w:rPr>
            <w:fldChar w:fldCharType="separate"/>
          </w:r>
          <w:hyperlink w:anchor="_Toc170742807" w:history="1">
            <w:r w:rsidR="00FF66A6" w:rsidRPr="00D84297">
              <w:rPr>
                <w:rStyle w:val="Hyperlink"/>
                <w:noProof/>
                <w:lang w:val="en-GB"/>
              </w:rPr>
              <w:t>Document Information</w:t>
            </w:r>
            <w:r w:rsidR="00FF66A6">
              <w:rPr>
                <w:noProof/>
                <w:webHidden/>
              </w:rPr>
              <w:tab/>
            </w:r>
            <w:r w:rsidR="00FF66A6">
              <w:rPr>
                <w:noProof/>
                <w:webHidden/>
              </w:rPr>
              <w:fldChar w:fldCharType="begin"/>
            </w:r>
            <w:r w:rsidR="00FF66A6">
              <w:rPr>
                <w:noProof/>
                <w:webHidden/>
              </w:rPr>
              <w:instrText xml:space="preserve"> PAGEREF _Toc170742807 \h </w:instrText>
            </w:r>
            <w:r w:rsidR="00FF66A6">
              <w:rPr>
                <w:noProof/>
                <w:webHidden/>
              </w:rPr>
            </w:r>
            <w:r w:rsidR="00FF66A6">
              <w:rPr>
                <w:noProof/>
                <w:webHidden/>
              </w:rPr>
              <w:fldChar w:fldCharType="separate"/>
            </w:r>
            <w:r w:rsidR="00FF66A6">
              <w:rPr>
                <w:noProof/>
                <w:webHidden/>
              </w:rPr>
              <w:t>2</w:t>
            </w:r>
            <w:r w:rsidR="00FF66A6">
              <w:rPr>
                <w:noProof/>
                <w:webHidden/>
              </w:rPr>
              <w:fldChar w:fldCharType="end"/>
            </w:r>
          </w:hyperlink>
        </w:p>
        <w:p w14:paraId="6BAFBDCC" w14:textId="726467F5" w:rsidR="00FF66A6" w:rsidRDefault="00FF66A6">
          <w:pPr>
            <w:pStyle w:val="TOC1"/>
            <w:rPr>
              <w:rFonts w:eastAsiaTheme="minorEastAsia" w:cstheme="minorBidi"/>
              <w:noProof/>
              <w:color w:val="auto"/>
              <w:kern w:val="2"/>
              <w:sz w:val="24"/>
              <w:szCs w:val="24"/>
              <w:lang w:eastAsia="en-IE"/>
              <w14:ligatures w14:val="standardContextual"/>
            </w:rPr>
          </w:pPr>
          <w:hyperlink w:anchor="_Toc170742808" w:history="1">
            <w:r w:rsidRPr="00D84297">
              <w:rPr>
                <w:rStyle w:val="Hyperlink"/>
                <w:noProof/>
                <w:lang w:val="en-GB"/>
              </w:rPr>
              <w:t>Executive Summary</w:t>
            </w:r>
            <w:r>
              <w:rPr>
                <w:noProof/>
                <w:webHidden/>
              </w:rPr>
              <w:tab/>
            </w:r>
            <w:r>
              <w:rPr>
                <w:noProof/>
                <w:webHidden/>
              </w:rPr>
              <w:fldChar w:fldCharType="begin"/>
            </w:r>
            <w:r>
              <w:rPr>
                <w:noProof/>
                <w:webHidden/>
              </w:rPr>
              <w:instrText xml:space="preserve"> PAGEREF _Toc170742808 \h </w:instrText>
            </w:r>
            <w:r>
              <w:rPr>
                <w:noProof/>
                <w:webHidden/>
              </w:rPr>
            </w:r>
            <w:r>
              <w:rPr>
                <w:noProof/>
                <w:webHidden/>
              </w:rPr>
              <w:fldChar w:fldCharType="separate"/>
            </w:r>
            <w:r>
              <w:rPr>
                <w:noProof/>
                <w:webHidden/>
              </w:rPr>
              <w:t>4</w:t>
            </w:r>
            <w:r>
              <w:rPr>
                <w:noProof/>
                <w:webHidden/>
              </w:rPr>
              <w:fldChar w:fldCharType="end"/>
            </w:r>
          </w:hyperlink>
        </w:p>
        <w:p w14:paraId="50112BE0" w14:textId="66EC9E42" w:rsidR="00FF66A6" w:rsidRDefault="00FF66A6">
          <w:pPr>
            <w:pStyle w:val="TOC1"/>
            <w:tabs>
              <w:tab w:val="left" w:pos="480"/>
            </w:tabs>
            <w:rPr>
              <w:rFonts w:eastAsiaTheme="minorEastAsia" w:cstheme="minorBidi"/>
              <w:noProof/>
              <w:color w:val="auto"/>
              <w:kern w:val="2"/>
              <w:sz w:val="24"/>
              <w:szCs w:val="24"/>
              <w:lang w:eastAsia="en-IE"/>
              <w14:ligatures w14:val="standardContextual"/>
            </w:rPr>
          </w:pPr>
          <w:hyperlink w:anchor="_Toc170742809" w:history="1">
            <w:r w:rsidRPr="00D84297">
              <w:rPr>
                <w:rStyle w:val="Hyperlink"/>
                <w:noProof/>
                <w:lang w:val="en-GB"/>
              </w:rPr>
              <w:t>1.</w:t>
            </w:r>
            <w:r>
              <w:rPr>
                <w:rFonts w:eastAsiaTheme="minorEastAsia" w:cstheme="minorBidi"/>
                <w:noProof/>
                <w:color w:val="auto"/>
                <w:kern w:val="2"/>
                <w:sz w:val="24"/>
                <w:szCs w:val="24"/>
                <w:lang w:eastAsia="en-IE"/>
                <w14:ligatures w14:val="standardContextual"/>
              </w:rPr>
              <w:tab/>
            </w:r>
            <w:r w:rsidRPr="00D84297">
              <w:rPr>
                <w:rStyle w:val="Hyperlink"/>
                <w:noProof/>
                <w:lang w:val="en-GB"/>
              </w:rPr>
              <w:t>Introduction</w:t>
            </w:r>
            <w:r>
              <w:rPr>
                <w:noProof/>
                <w:webHidden/>
              </w:rPr>
              <w:tab/>
            </w:r>
            <w:r>
              <w:rPr>
                <w:noProof/>
                <w:webHidden/>
              </w:rPr>
              <w:fldChar w:fldCharType="begin"/>
            </w:r>
            <w:r>
              <w:rPr>
                <w:noProof/>
                <w:webHidden/>
              </w:rPr>
              <w:instrText xml:space="preserve"> PAGEREF _Toc170742809 \h </w:instrText>
            </w:r>
            <w:r>
              <w:rPr>
                <w:noProof/>
                <w:webHidden/>
              </w:rPr>
            </w:r>
            <w:r>
              <w:rPr>
                <w:noProof/>
                <w:webHidden/>
              </w:rPr>
              <w:fldChar w:fldCharType="separate"/>
            </w:r>
            <w:r>
              <w:rPr>
                <w:noProof/>
                <w:webHidden/>
              </w:rPr>
              <w:t>6</w:t>
            </w:r>
            <w:r>
              <w:rPr>
                <w:noProof/>
                <w:webHidden/>
              </w:rPr>
              <w:fldChar w:fldCharType="end"/>
            </w:r>
          </w:hyperlink>
        </w:p>
        <w:p w14:paraId="3DCD1873" w14:textId="6117ED35" w:rsidR="00FF66A6" w:rsidRDefault="00FF66A6">
          <w:pPr>
            <w:pStyle w:val="TOC2"/>
            <w:rPr>
              <w:rFonts w:eastAsiaTheme="minorEastAsia" w:cstheme="minorBidi"/>
              <w:noProof/>
              <w:color w:val="auto"/>
              <w:kern w:val="2"/>
              <w:sz w:val="24"/>
              <w:szCs w:val="24"/>
              <w:lang w:eastAsia="en-IE"/>
              <w14:ligatures w14:val="standardContextual"/>
            </w:rPr>
          </w:pPr>
          <w:hyperlink w:anchor="_Toc170742810" w:history="1">
            <w:r w:rsidRPr="00D84297">
              <w:rPr>
                <w:rStyle w:val="Hyperlink"/>
                <w:noProof/>
                <w:lang w:val="en-GB"/>
              </w:rPr>
              <w:t>1.1</w:t>
            </w:r>
            <w:r>
              <w:rPr>
                <w:rFonts w:eastAsiaTheme="minorEastAsia" w:cstheme="minorBidi"/>
                <w:noProof/>
                <w:color w:val="auto"/>
                <w:kern w:val="2"/>
                <w:sz w:val="24"/>
                <w:szCs w:val="24"/>
                <w:lang w:eastAsia="en-IE"/>
                <w14:ligatures w14:val="standardContextual"/>
              </w:rPr>
              <w:tab/>
            </w:r>
            <w:r w:rsidRPr="00D84297">
              <w:rPr>
                <w:rStyle w:val="Hyperlink"/>
                <w:noProof/>
                <w:lang w:val="en-GB"/>
              </w:rPr>
              <w:t>Rationale</w:t>
            </w:r>
            <w:r>
              <w:rPr>
                <w:noProof/>
                <w:webHidden/>
              </w:rPr>
              <w:tab/>
            </w:r>
            <w:r>
              <w:rPr>
                <w:noProof/>
                <w:webHidden/>
              </w:rPr>
              <w:fldChar w:fldCharType="begin"/>
            </w:r>
            <w:r>
              <w:rPr>
                <w:noProof/>
                <w:webHidden/>
              </w:rPr>
              <w:instrText xml:space="preserve"> PAGEREF _Toc170742810 \h </w:instrText>
            </w:r>
            <w:r>
              <w:rPr>
                <w:noProof/>
                <w:webHidden/>
              </w:rPr>
            </w:r>
            <w:r>
              <w:rPr>
                <w:noProof/>
                <w:webHidden/>
              </w:rPr>
              <w:fldChar w:fldCharType="separate"/>
            </w:r>
            <w:r>
              <w:rPr>
                <w:noProof/>
                <w:webHidden/>
              </w:rPr>
              <w:t>6</w:t>
            </w:r>
            <w:r>
              <w:rPr>
                <w:noProof/>
                <w:webHidden/>
              </w:rPr>
              <w:fldChar w:fldCharType="end"/>
            </w:r>
          </w:hyperlink>
        </w:p>
        <w:p w14:paraId="002FD916" w14:textId="5911E3DA" w:rsidR="00FF66A6" w:rsidRDefault="00FF66A6">
          <w:pPr>
            <w:pStyle w:val="TOC2"/>
            <w:rPr>
              <w:rFonts w:eastAsiaTheme="minorEastAsia" w:cstheme="minorBidi"/>
              <w:noProof/>
              <w:color w:val="auto"/>
              <w:kern w:val="2"/>
              <w:sz w:val="24"/>
              <w:szCs w:val="24"/>
              <w:lang w:eastAsia="en-IE"/>
              <w14:ligatures w14:val="standardContextual"/>
            </w:rPr>
          </w:pPr>
          <w:hyperlink w:anchor="_Toc170742811" w:history="1">
            <w:r w:rsidRPr="00D84297">
              <w:rPr>
                <w:rStyle w:val="Hyperlink"/>
                <w:noProof/>
                <w:lang w:val="en-GB"/>
              </w:rPr>
              <w:t>1.2 Objectives</w:t>
            </w:r>
            <w:r>
              <w:rPr>
                <w:noProof/>
                <w:webHidden/>
              </w:rPr>
              <w:tab/>
            </w:r>
            <w:r>
              <w:rPr>
                <w:noProof/>
                <w:webHidden/>
              </w:rPr>
              <w:fldChar w:fldCharType="begin"/>
            </w:r>
            <w:r>
              <w:rPr>
                <w:noProof/>
                <w:webHidden/>
              </w:rPr>
              <w:instrText xml:space="preserve"> PAGEREF _Toc170742811 \h </w:instrText>
            </w:r>
            <w:r>
              <w:rPr>
                <w:noProof/>
                <w:webHidden/>
              </w:rPr>
            </w:r>
            <w:r>
              <w:rPr>
                <w:noProof/>
                <w:webHidden/>
              </w:rPr>
              <w:fldChar w:fldCharType="separate"/>
            </w:r>
            <w:r>
              <w:rPr>
                <w:noProof/>
                <w:webHidden/>
              </w:rPr>
              <w:t>6</w:t>
            </w:r>
            <w:r>
              <w:rPr>
                <w:noProof/>
                <w:webHidden/>
              </w:rPr>
              <w:fldChar w:fldCharType="end"/>
            </w:r>
          </w:hyperlink>
        </w:p>
        <w:p w14:paraId="46A7C449" w14:textId="09E0BFF7" w:rsidR="00FF66A6" w:rsidRDefault="00FF66A6">
          <w:pPr>
            <w:pStyle w:val="TOC1"/>
            <w:tabs>
              <w:tab w:val="left" w:pos="480"/>
            </w:tabs>
            <w:rPr>
              <w:rFonts w:eastAsiaTheme="minorEastAsia" w:cstheme="minorBidi"/>
              <w:noProof/>
              <w:color w:val="auto"/>
              <w:kern w:val="2"/>
              <w:sz w:val="24"/>
              <w:szCs w:val="24"/>
              <w:lang w:eastAsia="en-IE"/>
              <w14:ligatures w14:val="standardContextual"/>
            </w:rPr>
          </w:pPr>
          <w:hyperlink w:anchor="_Toc170742812" w:history="1">
            <w:r w:rsidRPr="00D84297">
              <w:rPr>
                <w:rStyle w:val="Hyperlink"/>
                <w:noProof/>
                <w:lang w:val="en-GB"/>
              </w:rPr>
              <w:t>2.</w:t>
            </w:r>
            <w:r>
              <w:rPr>
                <w:rFonts w:eastAsiaTheme="minorEastAsia" w:cstheme="minorBidi"/>
                <w:noProof/>
                <w:color w:val="auto"/>
                <w:kern w:val="2"/>
                <w:sz w:val="24"/>
                <w:szCs w:val="24"/>
                <w:lang w:eastAsia="en-IE"/>
                <w14:ligatures w14:val="standardContextual"/>
              </w:rPr>
              <w:tab/>
            </w:r>
            <w:r w:rsidRPr="00D84297">
              <w:rPr>
                <w:rStyle w:val="Hyperlink"/>
                <w:noProof/>
                <w:lang w:val="en-GB"/>
              </w:rPr>
              <w:t>Key Principles Guiding the PDEC</w:t>
            </w:r>
            <w:r>
              <w:rPr>
                <w:noProof/>
                <w:webHidden/>
              </w:rPr>
              <w:tab/>
            </w:r>
            <w:r>
              <w:rPr>
                <w:noProof/>
                <w:webHidden/>
              </w:rPr>
              <w:fldChar w:fldCharType="begin"/>
            </w:r>
            <w:r>
              <w:rPr>
                <w:noProof/>
                <w:webHidden/>
              </w:rPr>
              <w:instrText xml:space="preserve"> PAGEREF _Toc170742812 \h </w:instrText>
            </w:r>
            <w:r>
              <w:rPr>
                <w:noProof/>
                <w:webHidden/>
              </w:rPr>
            </w:r>
            <w:r>
              <w:rPr>
                <w:noProof/>
                <w:webHidden/>
              </w:rPr>
              <w:fldChar w:fldCharType="separate"/>
            </w:r>
            <w:r>
              <w:rPr>
                <w:noProof/>
                <w:webHidden/>
              </w:rPr>
              <w:t>7</w:t>
            </w:r>
            <w:r>
              <w:rPr>
                <w:noProof/>
                <w:webHidden/>
              </w:rPr>
              <w:fldChar w:fldCharType="end"/>
            </w:r>
          </w:hyperlink>
        </w:p>
        <w:p w14:paraId="2D21ED34" w14:textId="1239B386" w:rsidR="00FF66A6" w:rsidRDefault="00FF66A6">
          <w:pPr>
            <w:pStyle w:val="TOC2"/>
            <w:rPr>
              <w:rFonts w:eastAsiaTheme="minorEastAsia" w:cstheme="minorBidi"/>
              <w:noProof/>
              <w:color w:val="auto"/>
              <w:kern w:val="2"/>
              <w:sz w:val="24"/>
              <w:szCs w:val="24"/>
              <w:lang w:eastAsia="en-IE"/>
              <w14:ligatures w14:val="standardContextual"/>
            </w:rPr>
          </w:pPr>
          <w:hyperlink w:anchor="_Toc170742813" w:history="1">
            <w:r w:rsidRPr="00D84297">
              <w:rPr>
                <w:rStyle w:val="Hyperlink"/>
                <w:noProof/>
                <w:lang w:val="en-GB"/>
              </w:rPr>
              <w:t>2.1</w:t>
            </w:r>
            <w:r>
              <w:rPr>
                <w:rFonts w:eastAsiaTheme="minorEastAsia" w:cstheme="minorBidi"/>
                <w:noProof/>
                <w:color w:val="auto"/>
                <w:kern w:val="2"/>
                <w:sz w:val="24"/>
                <w:szCs w:val="24"/>
                <w:lang w:eastAsia="en-IE"/>
                <w14:ligatures w14:val="standardContextual"/>
              </w:rPr>
              <w:tab/>
            </w:r>
            <w:r w:rsidRPr="00D84297">
              <w:rPr>
                <w:rStyle w:val="Hyperlink"/>
                <w:noProof/>
                <w:lang w:val="en-GB"/>
              </w:rPr>
              <w:t>Definitions and Terminology</w:t>
            </w:r>
            <w:r>
              <w:rPr>
                <w:noProof/>
                <w:webHidden/>
              </w:rPr>
              <w:tab/>
            </w:r>
            <w:r>
              <w:rPr>
                <w:noProof/>
                <w:webHidden/>
              </w:rPr>
              <w:fldChar w:fldCharType="begin"/>
            </w:r>
            <w:r>
              <w:rPr>
                <w:noProof/>
                <w:webHidden/>
              </w:rPr>
              <w:instrText xml:space="preserve"> PAGEREF _Toc170742813 \h </w:instrText>
            </w:r>
            <w:r>
              <w:rPr>
                <w:noProof/>
                <w:webHidden/>
              </w:rPr>
            </w:r>
            <w:r>
              <w:rPr>
                <w:noProof/>
                <w:webHidden/>
              </w:rPr>
              <w:fldChar w:fldCharType="separate"/>
            </w:r>
            <w:r>
              <w:rPr>
                <w:noProof/>
                <w:webHidden/>
              </w:rPr>
              <w:t>7</w:t>
            </w:r>
            <w:r>
              <w:rPr>
                <w:noProof/>
                <w:webHidden/>
              </w:rPr>
              <w:fldChar w:fldCharType="end"/>
            </w:r>
          </w:hyperlink>
        </w:p>
        <w:p w14:paraId="0995AD19" w14:textId="6C46D862" w:rsidR="00FF66A6" w:rsidRDefault="00FF66A6">
          <w:pPr>
            <w:pStyle w:val="TOC2"/>
            <w:rPr>
              <w:rFonts w:eastAsiaTheme="minorEastAsia" w:cstheme="minorBidi"/>
              <w:noProof/>
              <w:color w:val="auto"/>
              <w:kern w:val="2"/>
              <w:sz w:val="24"/>
              <w:szCs w:val="24"/>
              <w:lang w:eastAsia="en-IE"/>
              <w14:ligatures w14:val="standardContextual"/>
            </w:rPr>
          </w:pPr>
          <w:hyperlink w:anchor="_Toc170742814" w:history="1">
            <w:r w:rsidRPr="00D84297">
              <w:rPr>
                <w:rStyle w:val="Hyperlink"/>
                <w:noProof/>
                <w:lang w:val="en-GB"/>
              </w:rPr>
              <w:t>2.2</w:t>
            </w:r>
            <w:r>
              <w:rPr>
                <w:rFonts w:eastAsiaTheme="minorEastAsia" w:cstheme="minorBidi"/>
                <w:noProof/>
                <w:color w:val="auto"/>
                <w:kern w:val="2"/>
                <w:sz w:val="24"/>
                <w:szCs w:val="24"/>
                <w:lang w:eastAsia="en-IE"/>
                <w14:ligatures w14:val="standardContextual"/>
              </w:rPr>
              <w:tab/>
            </w:r>
            <w:r w:rsidRPr="00D84297">
              <w:rPr>
                <w:rStyle w:val="Hyperlink"/>
                <w:noProof/>
                <w:lang w:val="en-GB"/>
              </w:rPr>
              <w:t>Rights, Rules and Obligations related to Results</w:t>
            </w:r>
            <w:r>
              <w:rPr>
                <w:noProof/>
                <w:webHidden/>
              </w:rPr>
              <w:tab/>
            </w:r>
            <w:r>
              <w:rPr>
                <w:noProof/>
                <w:webHidden/>
              </w:rPr>
              <w:fldChar w:fldCharType="begin"/>
            </w:r>
            <w:r>
              <w:rPr>
                <w:noProof/>
                <w:webHidden/>
              </w:rPr>
              <w:instrText xml:space="preserve"> PAGEREF _Toc170742814 \h </w:instrText>
            </w:r>
            <w:r>
              <w:rPr>
                <w:noProof/>
                <w:webHidden/>
              </w:rPr>
            </w:r>
            <w:r>
              <w:rPr>
                <w:noProof/>
                <w:webHidden/>
              </w:rPr>
              <w:fldChar w:fldCharType="separate"/>
            </w:r>
            <w:r>
              <w:rPr>
                <w:noProof/>
                <w:webHidden/>
              </w:rPr>
              <w:t>7</w:t>
            </w:r>
            <w:r>
              <w:rPr>
                <w:noProof/>
                <w:webHidden/>
              </w:rPr>
              <w:fldChar w:fldCharType="end"/>
            </w:r>
          </w:hyperlink>
        </w:p>
        <w:p w14:paraId="4E1E5D51" w14:textId="07010011" w:rsidR="00FF66A6" w:rsidRDefault="00FF66A6">
          <w:pPr>
            <w:pStyle w:val="TOC2"/>
            <w:rPr>
              <w:rFonts w:eastAsiaTheme="minorEastAsia" w:cstheme="minorBidi"/>
              <w:noProof/>
              <w:color w:val="auto"/>
              <w:kern w:val="2"/>
              <w:sz w:val="24"/>
              <w:szCs w:val="24"/>
              <w:lang w:eastAsia="en-IE"/>
              <w14:ligatures w14:val="standardContextual"/>
            </w:rPr>
          </w:pPr>
          <w:hyperlink w:anchor="_Toc170742815" w:history="1">
            <w:r w:rsidRPr="00D84297">
              <w:rPr>
                <w:rStyle w:val="Hyperlink"/>
                <w:noProof/>
                <w:lang w:val="en-GB"/>
              </w:rPr>
              <w:t>2.3</w:t>
            </w:r>
            <w:r>
              <w:rPr>
                <w:rFonts w:eastAsiaTheme="minorEastAsia" w:cstheme="minorBidi"/>
                <w:noProof/>
                <w:color w:val="auto"/>
                <w:kern w:val="2"/>
                <w:sz w:val="24"/>
                <w:szCs w:val="24"/>
                <w:lang w:eastAsia="en-IE"/>
                <w14:ligatures w14:val="standardContextual"/>
              </w:rPr>
              <w:tab/>
            </w:r>
            <w:r w:rsidRPr="00D84297">
              <w:rPr>
                <w:rStyle w:val="Hyperlink"/>
                <w:noProof/>
                <w:lang w:val="en-GB"/>
              </w:rPr>
              <w:t>General Data Protection Regulation Implications</w:t>
            </w:r>
            <w:r>
              <w:rPr>
                <w:noProof/>
                <w:webHidden/>
              </w:rPr>
              <w:tab/>
            </w:r>
            <w:r>
              <w:rPr>
                <w:noProof/>
                <w:webHidden/>
              </w:rPr>
              <w:fldChar w:fldCharType="begin"/>
            </w:r>
            <w:r>
              <w:rPr>
                <w:noProof/>
                <w:webHidden/>
              </w:rPr>
              <w:instrText xml:space="preserve"> PAGEREF _Toc170742815 \h </w:instrText>
            </w:r>
            <w:r>
              <w:rPr>
                <w:noProof/>
                <w:webHidden/>
              </w:rPr>
            </w:r>
            <w:r>
              <w:rPr>
                <w:noProof/>
                <w:webHidden/>
              </w:rPr>
              <w:fldChar w:fldCharType="separate"/>
            </w:r>
            <w:r>
              <w:rPr>
                <w:noProof/>
                <w:webHidden/>
              </w:rPr>
              <w:t>13</w:t>
            </w:r>
            <w:r>
              <w:rPr>
                <w:noProof/>
                <w:webHidden/>
              </w:rPr>
              <w:fldChar w:fldCharType="end"/>
            </w:r>
          </w:hyperlink>
        </w:p>
        <w:p w14:paraId="7DEEBFF8" w14:textId="083D9B4C" w:rsidR="00FF66A6" w:rsidRDefault="00FF66A6">
          <w:pPr>
            <w:pStyle w:val="TOC1"/>
            <w:tabs>
              <w:tab w:val="left" w:pos="480"/>
            </w:tabs>
            <w:rPr>
              <w:rFonts w:eastAsiaTheme="minorEastAsia" w:cstheme="minorBidi"/>
              <w:noProof/>
              <w:color w:val="auto"/>
              <w:kern w:val="2"/>
              <w:sz w:val="24"/>
              <w:szCs w:val="24"/>
              <w:lang w:eastAsia="en-IE"/>
              <w14:ligatures w14:val="standardContextual"/>
            </w:rPr>
          </w:pPr>
          <w:hyperlink w:anchor="_Toc170742816" w:history="1">
            <w:r w:rsidRPr="00D84297">
              <w:rPr>
                <w:rStyle w:val="Hyperlink"/>
                <w:noProof/>
                <w:lang w:val="en-GB"/>
              </w:rPr>
              <w:t>3.</w:t>
            </w:r>
            <w:r>
              <w:rPr>
                <w:rFonts w:eastAsiaTheme="minorEastAsia" w:cstheme="minorBidi"/>
                <w:noProof/>
                <w:color w:val="auto"/>
                <w:kern w:val="2"/>
                <w:sz w:val="24"/>
                <w:szCs w:val="24"/>
                <w:lang w:eastAsia="en-IE"/>
                <w14:ligatures w14:val="standardContextual"/>
              </w:rPr>
              <w:tab/>
            </w:r>
            <w:r w:rsidRPr="00D84297">
              <w:rPr>
                <w:rStyle w:val="Hyperlink"/>
                <w:noProof/>
                <w:lang w:val="en-GB"/>
              </w:rPr>
              <w:t>Pre- and Post-Dissemination Requirements</w:t>
            </w:r>
            <w:r>
              <w:rPr>
                <w:noProof/>
                <w:webHidden/>
              </w:rPr>
              <w:tab/>
            </w:r>
            <w:r>
              <w:rPr>
                <w:noProof/>
                <w:webHidden/>
              </w:rPr>
              <w:fldChar w:fldCharType="begin"/>
            </w:r>
            <w:r>
              <w:rPr>
                <w:noProof/>
                <w:webHidden/>
              </w:rPr>
              <w:instrText xml:space="preserve"> PAGEREF _Toc170742816 \h </w:instrText>
            </w:r>
            <w:r>
              <w:rPr>
                <w:noProof/>
                <w:webHidden/>
              </w:rPr>
            </w:r>
            <w:r>
              <w:rPr>
                <w:noProof/>
                <w:webHidden/>
              </w:rPr>
              <w:fldChar w:fldCharType="separate"/>
            </w:r>
            <w:r>
              <w:rPr>
                <w:noProof/>
                <w:webHidden/>
              </w:rPr>
              <w:t>14</w:t>
            </w:r>
            <w:r>
              <w:rPr>
                <w:noProof/>
                <w:webHidden/>
              </w:rPr>
              <w:fldChar w:fldCharType="end"/>
            </w:r>
          </w:hyperlink>
        </w:p>
        <w:p w14:paraId="4B477B3D" w14:textId="7000C396" w:rsidR="00FF66A6" w:rsidRDefault="00FF66A6">
          <w:pPr>
            <w:pStyle w:val="TOC2"/>
            <w:rPr>
              <w:rFonts w:eastAsiaTheme="minorEastAsia" w:cstheme="minorBidi"/>
              <w:noProof/>
              <w:color w:val="auto"/>
              <w:kern w:val="2"/>
              <w:sz w:val="24"/>
              <w:szCs w:val="24"/>
              <w:lang w:eastAsia="en-IE"/>
              <w14:ligatures w14:val="standardContextual"/>
            </w:rPr>
          </w:pPr>
          <w:hyperlink w:anchor="_Toc170742817" w:history="1">
            <w:r w:rsidRPr="00D84297">
              <w:rPr>
                <w:rStyle w:val="Hyperlink"/>
                <w:noProof/>
                <w:lang w:val="en-GB"/>
              </w:rPr>
              <w:t>3.1</w:t>
            </w:r>
            <w:r>
              <w:rPr>
                <w:rFonts w:eastAsiaTheme="minorEastAsia" w:cstheme="minorBidi"/>
                <w:noProof/>
                <w:color w:val="auto"/>
                <w:kern w:val="2"/>
                <w:sz w:val="24"/>
                <w:szCs w:val="24"/>
                <w:lang w:eastAsia="en-IE"/>
                <w14:ligatures w14:val="standardContextual"/>
              </w:rPr>
              <w:tab/>
            </w:r>
            <w:r w:rsidRPr="00D84297">
              <w:rPr>
                <w:rStyle w:val="Hyperlink"/>
                <w:noProof/>
                <w:lang w:val="en-GB"/>
              </w:rPr>
              <w:t>Pre-Dissemination Requirements</w:t>
            </w:r>
            <w:r>
              <w:rPr>
                <w:noProof/>
                <w:webHidden/>
              </w:rPr>
              <w:tab/>
            </w:r>
            <w:r>
              <w:rPr>
                <w:noProof/>
                <w:webHidden/>
              </w:rPr>
              <w:fldChar w:fldCharType="begin"/>
            </w:r>
            <w:r>
              <w:rPr>
                <w:noProof/>
                <w:webHidden/>
              </w:rPr>
              <w:instrText xml:space="preserve"> PAGEREF _Toc170742817 \h </w:instrText>
            </w:r>
            <w:r>
              <w:rPr>
                <w:noProof/>
                <w:webHidden/>
              </w:rPr>
            </w:r>
            <w:r>
              <w:rPr>
                <w:noProof/>
                <w:webHidden/>
              </w:rPr>
              <w:fldChar w:fldCharType="separate"/>
            </w:r>
            <w:r>
              <w:rPr>
                <w:noProof/>
                <w:webHidden/>
              </w:rPr>
              <w:t>14</w:t>
            </w:r>
            <w:r>
              <w:rPr>
                <w:noProof/>
                <w:webHidden/>
              </w:rPr>
              <w:fldChar w:fldCharType="end"/>
            </w:r>
          </w:hyperlink>
        </w:p>
        <w:p w14:paraId="104FAD9A" w14:textId="457D4DC2" w:rsidR="00FF66A6" w:rsidRDefault="00FF66A6">
          <w:pPr>
            <w:pStyle w:val="TOC2"/>
            <w:rPr>
              <w:rFonts w:eastAsiaTheme="minorEastAsia" w:cstheme="minorBidi"/>
              <w:noProof/>
              <w:color w:val="auto"/>
              <w:kern w:val="2"/>
              <w:sz w:val="24"/>
              <w:szCs w:val="24"/>
              <w:lang w:eastAsia="en-IE"/>
              <w14:ligatures w14:val="standardContextual"/>
            </w:rPr>
          </w:pPr>
          <w:hyperlink w:anchor="_Toc170742818" w:history="1">
            <w:r w:rsidRPr="00D84297">
              <w:rPr>
                <w:rStyle w:val="Hyperlink"/>
                <w:noProof/>
                <w:lang w:val="en-GB"/>
              </w:rPr>
              <w:t>3.2</w:t>
            </w:r>
            <w:r>
              <w:rPr>
                <w:rFonts w:eastAsiaTheme="minorEastAsia" w:cstheme="minorBidi"/>
                <w:noProof/>
                <w:color w:val="auto"/>
                <w:kern w:val="2"/>
                <w:sz w:val="24"/>
                <w:szCs w:val="24"/>
                <w:lang w:eastAsia="en-IE"/>
                <w14:ligatures w14:val="standardContextual"/>
              </w:rPr>
              <w:tab/>
            </w:r>
            <w:r w:rsidRPr="00D84297">
              <w:rPr>
                <w:rStyle w:val="Hyperlink"/>
                <w:noProof/>
                <w:lang w:val="en-GB"/>
              </w:rPr>
              <w:t>Post-Dissemination Requirements</w:t>
            </w:r>
            <w:r>
              <w:rPr>
                <w:noProof/>
                <w:webHidden/>
              </w:rPr>
              <w:tab/>
            </w:r>
            <w:r>
              <w:rPr>
                <w:noProof/>
                <w:webHidden/>
              </w:rPr>
              <w:fldChar w:fldCharType="begin"/>
            </w:r>
            <w:r>
              <w:rPr>
                <w:noProof/>
                <w:webHidden/>
              </w:rPr>
              <w:instrText xml:space="preserve"> PAGEREF _Toc170742818 \h </w:instrText>
            </w:r>
            <w:r>
              <w:rPr>
                <w:noProof/>
                <w:webHidden/>
              </w:rPr>
            </w:r>
            <w:r>
              <w:rPr>
                <w:noProof/>
                <w:webHidden/>
              </w:rPr>
              <w:fldChar w:fldCharType="separate"/>
            </w:r>
            <w:r>
              <w:rPr>
                <w:noProof/>
                <w:webHidden/>
              </w:rPr>
              <w:t>17</w:t>
            </w:r>
            <w:r>
              <w:rPr>
                <w:noProof/>
                <w:webHidden/>
              </w:rPr>
              <w:fldChar w:fldCharType="end"/>
            </w:r>
          </w:hyperlink>
        </w:p>
        <w:p w14:paraId="5BC3A9A3" w14:textId="35346422" w:rsidR="00FF66A6" w:rsidRDefault="00FF66A6">
          <w:pPr>
            <w:pStyle w:val="TOC1"/>
            <w:tabs>
              <w:tab w:val="left" w:pos="480"/>
            </w:tabs>
            <w:rPr>
              <w:rFonts w:eastAsiaTheme="minorEastAsia" w:cstheme="minorBidi"/>
              <w:noProof/>
              <w:color w:val="auto"/>
              <w:kern w:val="2"/>
              <w:sz w:val="24"/>
              <w:szCs w:val="24"/>
              <w:lang w:eastAsia="en-IE"/>
              <w14:ligatures w14:val="standardContextual"/>
            </w:rPr>
          </w:pPr>
          <w:hyperlink w:anchor="_Toc170742819" w:history="1">
            <w:r w:rsidRPr="00D84297">
              <w:rPr>
                <w:rStyle w:val="Hyperlink"/>
                <w:noProof/>
                <w:lang w:val="en-GB"/>
              </w:rPr>
              <w:t>4.</w:t>
            </w:r>
            <w:r>
              <w:rPr>
                <w:rFonts w:eastAsiaTheme="minorEastAsia" w:cstheme="minorBidi"/>
                <w:noProof/>
                <w:color w:val="auto"/>
                <w:kern w:val="2"/>
                <w:sz w:val="24"/>
                <w:szCs w:val="24"/>
                <w:lang w:eastAsia="en-IE"/>
                <w14:ligatures w14:val="standardContextual"/>
              </w:rPr>
              <w:tab/>
            </w:r>
            <w:r w:rsidRPr="00D84297">
              <w:rPr>
                <w:rStyle w:val="Hyperlink"/>
                <w:noProof/>
                <w:lang w:val="en-GB"/>
              </w:rPr>
              <w:t>Stakeholder Engagement</w:t>
            </w:r>
            <w:r>
              <w:rPr>
                <w:noProof/>
                <w:webHidden/>
              </w:rPr>
              <w:tab/>
            </w:r>
            <w:r>
              <w:rPr>
                <w:noProof/>
                <w:webHidden/>
              </w:rPr>
              <w:fldChar w:fldCharType="begin"/>
            </w:r>
            <w:r>
              <w:rPr>
                <w:noProof/>
                <w:webHidden/>
              </w:rPr>
              <w:instrText xml:space="preserve"> PAGEREF _Toc170742819 \h </w:instrText>
            </w:r>
            <w:r>
              <w:rPr>
                <w:noProof/>
                <w:webHidden/>
              </w:rPr>
            </w:r>
            <w:r>
              <w:rPr>
                <w:noProof/>
                <w:webHidden/>
              </w:rPr>
              <w:fldChar w:fldCharType="separate"/>
            </w:r>
            <w:r>
              <w:rPr>
                <w:noProof/>
                <w:webHidden/>
              </w:rPr>
              <w:t>19</w:t>
            </w:r>
            <w:r>
              <w:rPr>
                <w:noProof/>
                <w:webHidden/>
              </w:rPr>
              <w:fldChar w:fldCharType="end"/>
            </w:r>
          </w:hyperlink>
        </w:p>
        <w:p w14:paraId="7C4FB0FF" w14:textId="7CBCE590" w:rsidR="00FF66A6" w:rsidRDefault="00FF66A6">
          <w:pPr>
            <w:pStyle w:val="TOC2"/>
            <w:rPr>
              <w:rFonts w:eastAsiaTheme="minorEastAsia" w:cstheme="minorBidi"/>
              <w:noProof/>
              <w:color w:val="auto"/>
              <w:kern w:val="2"/>
              <w:sz w:val="24"/>
              <w:szCs w:val="24"/>
              <w:lang w:eastAsia="en-IE"/>
              <w14:ligatures w14:val="standardContextual"/>
            </w:rPr>
          </w:pPr>
          <w:hyperlink w:anchor="_Toc170742820" w:history="1">
            <w:r w:rsidRPr="00D84297">
              <w:rPr>
                <w:rStyle w:val="Hyperlink"/>
                <w:noProof/>
                <w:lang w:val="en-GB"/>
              </w:rPr>
              <w:t>4.1</w:t>
            </w:r>
            <w:r>
              <w:rPr>
                <w:rFonts w:eastAsiaTheme="minorEastAsia" w:cstheme="minorBidi"/>
                <w:noProof/>
                <w:color w:val="auto"/>
                <w:kern w:val="2"/>
                <w:sz w:val="24"/>
                <w:szCs w:val="24"/>
                <w:lang w:eastAsia="en-IE"/>
                <w14:ligatures w14:val="standardContextual"/>
              </w:rPr>
              <w:tab/>
            </w:r>
            <w:r w:rsidRPr="00D84297">
              <w:rPr>
                <w:rStyle w:val="Hyperlink"/>
                <w:noProof/>
                <w:lang w:val="en-GB"/>
              </w:rPr>
              <w:t>Internal Stakeholders - Project Bodies</w:t>
            </w:r>
            <w:r>
              <w:rPr>
                <w:noProof/>
                <w:webHidden/>
              </w:rPr>
              <w:tab/>
            </w:r>
            <w:r>
              <w:rPr>
                <w:noProof/>
                <w:webHidden/>
              </w:rPr>
              <w:fldChar w:fldCharType="begin"/>
            </w:r>
            <w:r>
              <w:rPr>
                <w:noProof/>
                <w:webHidden/>
              </w:rPr>
              <w:instrText xml:space="preserve"> PAGEREF _Toc170742820 \h </w:instrText>
            </w:r>
            <w:r>
              <w:rPr>
                <w:noProof/>
                <w:webHidden/>
              </w:rPr>
            </w:r>
            <w:r>
              <w:rPr>
                <w:noProof/>
                <w:webHidden/>
              </w:rPr>
              <w:fldChar w:fldCharType="separate"/>
            </w:r>
            <w:r>
              <w:rPr>
                <w:noProof/>
                <w:webHidden/>
              </w:rPr>
              <w:t>19</w:t>
            </w:r>
            <w:r>
              <w:rPr>
                <w:noProof/>
                <w:webHidden/>
              </w:rPr>
              <w:fldChar w:fldCharType="end"/>
            </w:r>
          </w:hyperlink>
        </w:p>
        <w:p w14:paraId="18461E3A" w14:textId="41EB4496" w:rsidR="00FF66A6" w:rsidRDefault="00FF66A6">
          <w:pPr>
            <w:pStyle w:val="TOC2"/>
            <w:rPr>
              <w:rFonts w:eastAsiaTheme="minorEastAsia" w:cstheme="minorBidi"/>
              <w:noProof/>
              <w:color w:val="auto"/>
              <w:kern w:val="2"/>
              <w:sz w:val="24"/>
              <w:szCs w:val="24"/>
              <w:lang w:eastAsia="en-IE"/>
              <w14:ligatures w14:val="standardContextual"/>
            </w:rPr>
          </w:pPr>
          <w:hyperlink w:anchor="_Toc170742821" w:history="1">
            <w:r w:rsidRPr="00D84297">
              <w:rPr>
                <w:rStyle w:val="Hyperlink"/>
                <w:noProof/>
                <w:lang w:val="en-GB"/>
              </w:rPr>
              <w:t>4.2</w:t>
            </w:r>
            <w:r>
              <w:rPr>
                <w:rFonts w:eastAsiaTheme="minorEastAsia" w:cstheme="minorBidi"/>
                <w:noProof/>
                <w:color w:val="auto"/>
                <w:kern w:val="2"/>
                <w:sz w:val="24"/>
                <w:szCs w:val="24"/>
                <w:lang w:eastAsia="en-IE"/>
                <w14:ligatures w14:val="standardContextual"/>
              </w:rPr>
              <w:tab/>
            </w:r>
            <w:r w:rsidRPr="00D84297">
              <w:rPr>
                <w:rStyle w:val="Hyperlink"/>
                <w:noProof/>
                <w:lang w:val="en-GB"/>
              </w:rPr>
              <w:t>Stakeholder Engagement Strategy</w:t>
            </w:r>
            <w:r>
              <w:rPr>
                <w:noProof/>
                <w:webHidden/>
              </w:rPr>
              <w:tab/>
            </w:r>
            <w:r>
              <w:rPr>
                <w:noProof/>
                <w:webHidden/>
              </w:rPr>
              <w:fldChar w:fldCharType="begin"/>
            </w:r>
            <w:r>
              <w:rPr>
                <w:noProof/>
                <w:webHidden/>
              </w:rPr>
              <w:instrText xml:space="preserve"> PAGEREF _Toc170742821 \h </w:instrText>
            </w:r>
            <w:r>
              <w:rPr>
                <w:noProof/>
                <w:webHidden/>
              </w:rPr>
            </w:r>
            <w:r>
              <w:rPr>
                <w:noProof/>
                <w:webHidden/>
              </w:rPr>
              <w:fldChar w:fldCharType="separate"/>
            </w:r>
            <w:r>
              <w:rPr>
                <w:noProof/>
                <w:webHidden/>
              </w:rPr>
              <w:t>22</w:t>
            </w:r>
            <w:r>
              <w:rPr>
                <w:noProof/>
                <w:webHidden/>
              </w:rPr>
              <w:fldChar w:fldCharType="end"/>
            </w:r>
          </w:hyperlink>
        </w:p>
        <w:p w14:paraId="550246A6" w14:textId="45C9FF1B" w:rsidR="00FF66A6" w:rsidRDefault="00FF66A6">
          <w:pPr>
            <w:pStyle w:val="TOC2"/>
            <w:rPr>
              <w:rFonts w:eastAsiaTheme="minorEastAsia" w:cstheme="minorBidi"/>
              <w:noProof/>
              <w:color w:val="auto"/>
              <w:kern w:val="2"/>
              <w:sz w:val="24"/>
              <w:szCs w:val="24"/>
              <w:lang w:eastAsia="en-IE"/>
              <w14:ligatures w14:val="standardContextual"/>
            </w:rPr>
          </w:pPr>
          <w:hyperlink w:anchor="_Toc170742822" w:history="1">
            <w:r w:rsidRPr="00D84297">
              <w:rPr>
                <w:rStyle w:val="Hyperlink"/>
                <w:noProof/>
                <w:lang w:val="en-GB"/>
              </w:rPr>
              <w:t>4.3</w:t>
            </w:r>
            <w:r>
              <w:rPr>
                <w:rFonts w:eastAsiaTheme="minorEastAsia" w:cstheme="minorBidi"/>
                <w:noProof/>
                <w:color w:val="auto"/>
                <w:kern w:val="2"/>
                <w:sz w:val="24"/>
                <w:szCs w:val="24"/>
                <w:lang w:eastAsia="en-IE"/>
                <w14:ligatures w14:val="standardContextual"/>
              </w:rPr>
              <w:tab/>
            </w:r>
            <w:r w:rsidRPr="00D84297">
              <w:rPr>
                <w:rStyle w:val="Hyperlink"/>
                <w:noProof/>
                <w:lang w:val="en-GB"/>
              </w:rPr>
              <w:t>Cure4Aqua-Specific Stakeholder Events</w:t>
            </w:r>
            <w:r>
              <w:rPr>
                <w:noProof/>
                <w:webHidden/>
              </w:rPr>
              <w:tab/>
            </w:r>
            <w:r>
              <w:rPr>
                <w:noProof/>
                <w:webHidden/>
              </w:rPr>
              <w:fldChar w:fldCharType="begin"/>
            </w:r>
            <w:r>
              <w:rPr>
                <w:noProof/>
                <w:webHidden/>
              </w:rPr>
              <w:instrText xml:space="preserve"> PAGEREF _Toc170742822 \h </w:instrText>
            </w:r>
            <w:r>
              <w:rPr>
                <w:noProof/>
                <w:webHidden/>
              </w:rPr>
            </w:r>
            <w:r>
              <w:rPr>
                <w:noProof/>
                <w:webHidden/>
              </w:rPr>
              <w:fldChar w:fldCharType="separate"/>
            </w:r>
            <w:r>
              <w:rPr>
                <w:noProof/>
                <w:webHidden/>
              </w:rPr>
              <w:t>24</w:t>
            </w:r>
            <w:r>
              <w:rPr>
                <w:noProof/>
                <w:webHidden/>
              </w:rPr>
              <w:fldChar w:fldCharType="end"/>
            </w:r>
          </w:hyperlink>
        </w:p>
        <w:p w14:paraId="535D3541" w14:textId="7D89482D" w:rsidR="00FF66A6" w:rsidRDefault="00FF66A6">
          <w:pPr>
            <w:pStyle w:val="TOC1"/>
            <w:tabs>
              <w:tab w:val="left" w:pos="480"/>
            </w:tabs>
            <w:rPr>
              <w:rFonts w:eastAsiaTheme="minorEastAsia" w:cstheme="minorBidi"/>
              <w:noProof/>
              <w:color w:val="auto"/>
              <w:kern w:val="2"/>
              <w:sz w:val="24"/>
              <w:szCs w:val="24"/>
              <w:lang w:eastAsia="en-IE"/>
              <w14:ligatures w14:val="standardContextual"/>
            </w:rPr>
          </w:pPr>
          <w:hyperlink w:anchor="_Toc170742823" w:history="1">
            <w:r w:rsidRPr="00D84297">
              <w:rPr>
                <w:rStyle w:val="Hyperlink"/>
                <w:noProof/>
                <w:lang w:val="en-GB"/>
              </w:rPr>
              <w:t>5.</w:t>
            </w:r>
            <w:r>
              <w:rPr>
                <w:rFonts w:eastAsiaTheme="minorEastAsia" w:cstheme="minorBidi"/>
                <w:noProof/>
                <w:color w:val="auto"/>
                <w:kern w:val="2"/>
                <w:sz w:val="24"/>
                <w:szCs w:val="24"/>
                <w:lang w:eastAsia="en-IE"/>
                <w14:ligatures w14:val="standardContextual"/>
              </w:rPr>
              <w:tab/>
            </w:r>
            <w:r w:rsidRPr="00D84297">
              <w:rPr>
                <w:rStyle w:val="Hyperlink"/>
                <w:noProof/>
                <w:lang w:val="en-GB"/>
              </w:rPr>
              <w:t>Knowledge Management, Transfer and Exploitation of Results</w:t>
            </w:r>
            <w:r>
              <w:rPr>
                <w:noProof/>
                <w:webHidden/>
              </w:rPr>
              <w:tab/>
            </w:r>
            <w:r>
              <w:rPr>
                <w:noProof/>
                <w:webHidden/>
              </w:rPr>
              <w:fldChar w:fldCharType="begin"/>
            </w:r>
            <w:r>
              <w:rPr>
                <w:noProof/>
                <w:webHidden/>
              </w:rPr>
              <w:instrText xml:space="preserve"> PAGEREF _Toc170742823 \h </w:instrText>
            </w:r>
            <w:r>
              <w:rPr>
                <w:noProof/>
                <w:webHidden/>
              </w:rPr>
            </w:r>
            <w:r>
              <w:rPr>
                <w:noProof/>
                <w:webHidden/>
              </w:rPr>
              <w:fldChar w:fldCharType="separate"/>
            </w:r>
            <w:r>
              <w:rPr>
                <w:noProof/>
                <w:webHidden/>
              </w:rPr>
              <w:t>27</w:t>
            </w:r>
            <w:r>
              <w:rPr>
                <w:noProof/>
                <w:webHidden/>
              </w:rPr>
              <w:fldChar w:fldCharType="end"/>
            </w:r>
          </w:hyperlink>
        </w:p>
        <w:p w14:paraId="39D0EE7B" w14:textId="61AD6B8C" w:rsidR="00FF66A6" w:rsidRDefault="00FF66A6">
          <w:pPr>
            <w:pStyle w:val="TOC2"/>
            <w:rPr>
              <w:rFonts w:eastAsiaTheme="minorEastAsia" w:cstheme="minorBidi"/>
              <w:noProof/>
              <w:color w:val="auto"/>
              <w:kern w:val="2"/>
              <w:sz w:val="24"/>
              <w:szCs w:val="24"/>
              <w:lang w:eastAsia="en-IE"/>
              <w14:ligatures w14:val="standardContextual"/>
            </w:rPr>
          </w:pPr>
          <w:hyperlink w:anchor="_Toc170742824" w:history="1">
            <w:r w:rsidRPr="00D84297">
              <w:rPr>
                <w:rStyle w:val="Hyperlink"/>
                <w:noProof/>
                <w:lang w:val="en-GB"/>
              </w:rPr>
              <w:t>5.1</w:t>
            </w:r>
            <w:r>
              <w:rPr>
                <w:rFonts w:eastAsiaTheme="minorEastAsia" w:cstheme="minorBidi"/>
                <w:noProof/>
                <w:color w:val="auto"/>
                <w:kern w:val="2"/>
                <w:sz w:val="24"/>
                <w:szCs w:val="24"/>
                <w:lang w:eastAsia="en-IE"/>
                <w14:ligatures w14:val="standardContextual"/>
              </w:rPr>
              <w:tab/>
            </w:r>
            <w:r w:rsidRPr="00D84297">
              <w:rPr>
                <w:rStyle w:val="Hyperlink"/>
                <w:noProof/>
                <w:lang w:val="en-GB"/>
              </w:rPr>
              <w:t>Knowledge Management and Transfer Overview</w:t>
            </w:r>
            <w:r>
              <w:rPr>
                <w:noProof/>
                <w:webHidden/>
              </w:rPr>
              <w:tab/>
            </w:r>
            <w:r>
              <w:rPr>
                <w:noProof/>
                <w:webHidden/>
              </w:rPr>
              <w:fldChar w:fldCharType="begin"/>
            </w:r>
            <w:r>
              <w:rPr>
                <w:noProof/>
                <w:webHidden/>
              </w:rPr>
              <w:instrText xml:space="preserve"> PAGEREF _Toc170742824 \h </w:instrText>
            </w:r>
            <w:r>
              <w:rPr>
                <w:noProof/>
                <w:webHidden/>
              </w:rPr>
            </w:r>
            <w:r>
              <w:rPr>
                <w:noProof/>
                <w:webHidden/>
              </w:rPr>
              <w:fldChar w:fldCharType="separate"/>
            </w:r>
            <w:r>
              <w:rPr>
                <w:noProof/>
                <w:webHidden/>
              </w:rPr>
              <w:t>27</w:t>
            </w:r>
            <w:r>
              <w:rPr>
                <w:noProof/>
                <w:webHidden/>
              </w:rPr>
              <w:fldChar w:fldCharType="end"/>
            </w:r>
          </w:hyperlink>
        </w:p>
        <w:p w14:paraId="1F59C5CB" w14:textId="72A8605A" w:rsidR="00FF66A6" w:rsidRDefault="00FF66A6">
          <w:pPr>
            <w:pStyle w:val="TOC2"/>
            <w:rPr>
              <w:rFonts w:eastAsiaTheme="minorEastAsia" w:cstheme="minorBidi"/>
              <w:noProof/>
              <w:color w:val="auto"/>
              <w:kern w:val="2"/>
              <w:sz w:val="24"/>
              <w:szCs w:val="24"/>
              <w:lang w:eastAsia="en-IE"/>
              <w14:ligatures w14:val="standardContextual"/>
            </w:rPr>
          </w:pPr>
          <w:hyperlink w:anchor="_Toc170742825" w:history="1">
            <w:r w:rsidRPr="00D84297">
              <w:rPr>
                <w:rStyle w:val="Hyperlink"/>
                <w:noProof/>
                <w:lang w:val="en-GB"/>
              </w:rPr>
              <w:t>5.2</w:t>
            </w:r>
            <w:r>
              <w:rPr>
                <w:rFonts w:eastAsiaTheme="minorEastAsia" w:cstheme="minorBidi"/>
                <w:noProof/>
                <w:color w:val="auto"/>
                <w:kern w:val="2"/>
                <w:sz w:val="24"/>
                <w:szCs w:val="24"/>
                <w:lang w:eastAsia="en-IE"/>
                <w14:ligatures w14:val="standardContextual"/>
              </w:rPr>
              <w:tab/>
            </w:r>
            <w:r w:rsidRPr="00D84297">
              <w:rPr>
                <w:rStyle w:val="Hyperlink"/>
                <w:noProof/>
                <w:lang w:val="en-GB"/>
              </w:rPr>
              <w:t>Knowledge Management and Knowledge Transfer (KMKT)</w:t>
            </w:r>
            <w:r>
              <w:rPr>
                <w:noProof/>
                <w:webHidden/>
              </w:rPr>
              <w:tab/>
            </w:r>
            <w:r>
              <w:rPr>
                <w:noProof/>
                <w:webHidden/>
              </w:rPr>
              <w:fldChar w:fldCharType="begin"/>
            </w:r>
            <w:r>
              <w:rPr>
                <w:noProof/>
                <w:webHidden/>
              </w:rPr>
              <w:instrText xml:space="preserve"> PAGEREF _Toc170742825 \h </w:instrText>
            </w:r>
            <w:r>
              <w:rPr>
                <w:noProof/>
                <w:webHidden/>
              </w:rPr>
            </w:r>
            <w:r>
              <w:rPr>
                <w:noProof/>
                <w:webHidden/>
              </w:rPr>
              <w:fldChar w:fldCharType="separate"/>
            </w:r>
            <w:r>
              <w:rPr>
                <w:noProof/>
                <w:webHidden/>
              </w:rPr>
              <w:t>29</w:t>
            </w:r>
            <w:r>
              <w:rPr>
                <w:noProof/>
                <w:webHidden/>
              </w:rPr>
              <w:fldChar w:fldCharType="end"/>
            </w:r>
          </w:hyperlink>
        </w:p>
        <w:p w14:paraId="5205BFCE" w14:textId="4B9A1719" w:rsidR="00FF66A6" w:rsidRDefault="00FF66A6">
          <w:pPr>
            <w:pStyle w:val="TOC1"/>
            <w:tabs>
              <w:tab w:val="left" w:pos="480"/>
            </w:tabs>
            <w:rPr>
              <w:rFonts w:eastAsiaTheme="minorEastAsia" w:cstheme="minorBidi"/>
              <w:noProof/>
              <w:color w:val="auto"/>
              <w:kern w:val="2"/>
              <w:sz w:val="24"/>
              <w:szCs w:val="24"/>
              <w:lang w:eastAsia="en-IE"/>
              <w14:ligatures w14:val="standardContextual"/>
            </w:rPr>
          </w:pPr>
          <w:hyperlink w:anchor="_Toc170742826" w:history="1">
            <w:r w:rsidRPr="00D84297">
              <w:rPr>
                <w:rStyle w:val="Hyperlink"/>
                <w:noProof/>
                <w:lang w:val="en-GB"/>
              </w:rPr>
              <w:t>6.</w:t>
            </w:r>
            <w:r>
              <w:rPr>
                <w:rFonts w:eastAsiaTheme="minorEastAsia" w:cstheme="minorBidi"/>
                <w:noProof/>
                <w:color w:val="auto"/>
                <w:kern w:val="2"/>
                <w:sz w:val="24"/>
                <w:szCs w:val="24"/>
                <w:lang w:eastAsia="en-IE"/>
                <w14:ligatures w14:val="standardContextual"/>
              </w:rPr>
              <w:tab/>
            </w:r>
            <w:r w:rsidRPr="00D84297">
              <w:rPr>
                <w:rStyle w:val="Hyperlink"/>
                <w:noProof/>
                <w:lang w:val="en-GB"/>
              </w:rPr>
              <w:t>Dissemination and Communication Resources</w:t>
            </w:r>
            <w:r>
              <w:rPr>
                <w:noProof/>
                <w:webHidden/>
              </w:rPr>
              <w:tab/>
            </w:r>
            <w:r>
              <w:rPr>
                <w:noProof/>
                <w:webHidden/>
              </w:rPr>
              <w:fldChar w:fldCharType="begin"/>
            </w:r>
            <w:r>
              <w:rPr>
                <w:noProof/>
                <w:webHidden/>
              </w:rPr>
              <w:instrText xml:space="preserve"> PAGEREF _Toc170742826 \h </w:instrText>
            </w:r>
            <w:r>
              <w:rPr>
                <w:noProof/>
                <w:webHidden/>
              </w:rPr>
            </w:r>
            <w:r>
              <w:rPr>
                <w:noProof/>
                <w:webHidden/>
              </w:rPr>
              <w:fldChar w:fldCharType="separate"/>
            </w:r>
            <w:r>
              <w:rPr>
                <w:noProof/>
                <w:webHidden/>
              </w:rPr>
              <w:t>34</w:t>
            </w:r>
            <w:r>
              <w:rPr>
                <w:noProof/>
                <w:webHidden/>
              </w:rPr>
              <w:fldChar w:fldCharType="end"/>
            </w:r>
          </w:hyperlink>
        </w:p>
        <w:p w14:paraId="419C317B" w14:textId="5561F256" w:rsidR="00FF66A6" w:rsidRDefault="00FF66A6">
          <w:pPr>
            <w:pStyle w:val="TOC2"/>
            <w:rPr>
              <w:rFonts w:eastAsiaTheme="minorEastAsia" w:cstheme="minorBidi"/>
              <w:noProof/>
              <w:color w:val="auto"/>
              <w:kern w:val="2"/>
              <w:sz w:val="24"/>
              <w:szCs w:val="24"/>
              <w:lang w:eastAsia="en-IE"/>
              <w14:ligatures w14:val="standardContextual"/>
            </w:rPr>
          </w:pPr>
          <w:hyperlink w:anchor="_Toc170742827" w:history="1">
            <w:r w:rsidRPr="00D84297">
              <w:rPr>
                <w:rStyle w:val="Hyperlink"/>
                <w:noProof/>
                <w:lang w:val="en-GB"/>
              </w:rPr>
              <w:t>6.1</w:t>
            </w:r>
            <w:r>
              <w:rPr>
                <w:rFonts w:eastAsiaTheme="minorEastAsia" w:cstheme="minorBidi"/>
                <w:noProof/>
                <w:color w:val="auto"/>
                <w:kern w:val="2"/>
                <w:sz w:val="24"/>
                <w:szCs w:val="24"/>
                <w:lang w:eastAsia="en-IE"/>
                <w14:ligatures w14:val="standardContextual"/>
              </w:rPr>
              <w:tab/>
            </w:r>
            <w:r w:rsidRPr="00D84297">
              <w:rPr>
                <w:rStyle w:val="Hyperlink"/>
                <w:noProof/>
                <w:lang w:val="en-GB"/>
              </w:rPr>
              <w:t>Promotional Materials</w:t>
            </w:r>
            <w:r>
              <w:rPr>
                <w:noProof/>
                <w:webHidden/>
              </w:rPr>
              <w:tab/>
            </w:r>
            <w:r>
              <w:rPr>
                <w:noProof/>
                <w:webHidden/>
              </w:rPr>
              <w:fldChar w:fldCharType="begin"/>
            </w:r>
            <w:r>
              <w:rPr>
                <w:noProof/>
                <w:webHidden/>
              </w:rPr>
              <w:instrText xml:space="preserve"> PAGEREF _Toc170742827 \h </w:instrText>
            </w:r>
            <w:r>
              <w:rPr>
                <w:noProof/>
                <w:webHidden/>
              </w:rPr>
            </w:r>
            <w:r>
              <w:rPr>
                <w:noProof/>
                <w:webHidden/>
              </w:rPr>
              <w:fldChar w:fldCharType="separate"/>
            </w:r>
            <w:r>
              <w:rPr>
                <w:noProof/>
                <w:webHidden/>
              </w:rPr>
              <w:t>34</w:t>
            </w:r>
            <w:r>
              <w:rPr>
                <w:noProof/>
                <w:webHidden/>
              </w:rPr>
              <w:fldChar w:fldCharType="end"/>
            </w:r>
          </w:hyperlink>
        </w:p>
        <w:p w14:paraId="202307E3" w14:textId="40D0CA1B" w:rsidR="00FF66A6" w:rsidRDefault="00FF66A6">
          <w:pPr>
            <w:pStyle w:val="TOC1"/>
            <w:tabs>
              <w:tab w:val="left" w:pos="480"/>
            </w:tabs>
            <w:rPr>
              <w:rFonts w:eastAsiaTheme="minorEastAsia" w:cstheme="minorBidi"/>
              <w:noProof/>
              <w:color w:val="auto"/>
              <w:kern w:val="2"/>
              <w:sz w:val="24"/>
              <w:szCs w:val="24"/>
              <w:lang w:eastAsia="en-IE"/>
              <w14:ligatures w14:val="standardContextual"/>
            </w:rPr>
          </w:pPr>
          <w:hyperlink w:anchor="_Toc170742828" w:history="1">
            <w:r w:rsidRPr="00D84297">
              <w:rPr>
                <w:rStyle w:val="Hyperlink"/>
                <w:noProof/>
                <w:lang w:val="en-GB"/>
              </w:rPr>
              <w:t>7.</w:t>
            </w:r>
            <w:r>
              <w:rPr>
                <w:rFonts w:eastAsiaTheme="minorEastAsia" w:cstheme="minorBidi"/>
                <w:noProof/>
                <w:color w:val="auto"/>
                <w:kern w:val="2"/>
                <w:sz w:val="24"/>
                <w:szCs w:val="24"/>
                <w:lang w:eastAsia="en-IE"/>
                <w14:ligatures w14:val="standardContextual"/>
              </w:rPr>
              <w:tab/>
            </w:r>
            <w:r w:rsidRPr="00D84297">
              <w:rPr>
                <w:rStyle w:val="Hyperlink"/>
                <w:noProof/>
                <w:lang w:val="en-GB"/>
              </w:rPr>
              <w:t>Dissemination and Communication Activities</w:t>
            </w:r>
            <w:r>
              <w:rPr>
                <w:noProof/>
                <w:webHidden/>
              </w:rPr>
              <w:tab/>
            </w:r>
            <w:r>
              <w:rPr>
                <w:noProof/>
                <w:webHidden/>
              </w:rPr>
              <w:fldChar w:fldCharType="begin"/>
            </w:r>
            <w:r>
              <w:rPr>
                <w:noProof/>
                <w:webHidden/>
              </w:rPr>
              <w:instrText xml:space="preserve"> PAGEREF _Toc170742828 \h </w:instrText>
            </w:r>
            <w:r>
              <w:rPr>
                <w:noProof/>
                <w:webHidden/>
              </w:rPr>
            </w:r>
            <w:r>
              <w:rPr>
                <w:noProof/>
                <w:webHidden/>
              </w:rPr>
              <w:fldChar w:fldCharType="separate"/>
            </w:r>
            <w:r>
              <w:rPr>
                <w:noProof/>
                <w:webHidden/>
              </w:rPr>
              <w:t>41</w:t>
            </w:r>
            <w:r>
              <w:rPr>
                <w:noProof/>
                <w:webHidden/>
              </w:rPr>
              <w:fldChar w:fldCharType="end"/>
            </w:r>
          </w:hyperlink>
        </w:p>
        <w:p w14:paraId="7AF25EE3" w14:textId="2DC86ED6" w:rsidR="00FF66A6" w:rsidRDefault="00FF66A6">
          <w:pPr>
            <w:pStyle w:val="TOC2"/>
            <w:rPr>
              <w:rFonts w:eastAsiaTheme="minorEastAsia" w:cstheme="minorBidi"/>
              <w:noProof/>
              <w:color w:val="auto"/>
              <w:kern w:val="2"/>
              <w:sz w:val="24"/>
              <w:szCs w:val="24"/>
              <w:lang w:eastAsia="en-IE"/>
              <w14:ligatures w14:val="standardContextual"/>
            </w:rPr>
          </w:pPr>
          <w:hyperlink w:anchor="_Toc170742829" w:history="1">
            <w:r w:rsidRPr="00D84297">
              <w:rPr>
                <w:rStyle w:val="Hyperlink"/>
                <w:noProof/>
                <w:lang w:val="en-GB"/>
              </w:rPr>
              <w:t>7.1</w:t>
            </w:r>
            <w:r>
              <w:rPr>
                <w:rFonts w:eastAsiaTheme="minorEastAsia" w:cstheme="minorBidi"/>
                <w:noProof/>
                <w:color w:val="auto"/>
                <w:kern w:val="2"/>
                <w:sz w:val="24"/>
                <w:szCs w:val="24"/>
                <w:lang w:eastAsia="en-IE"/>
                <w14:ligatures w14:val="standardContextual"/>
              </w:rPr>
              <w:tab/>
            </w:r>
            <w:r w:rsidRPr="00D84297">
              <w:rPr>
                <w:rStyle w:val="Hyperlink"/>
                <w:noProof/>
                <w:lang w:val="en-GB"/>
              </w:rPr>
              <w:t>PDEC Tools, Channels and Target Groups</w:t>
            </w:r>
            <w:r>
              <w:rPr>
                <w:noProof/>
                <w:webHidden/>
              </w:rPr>
              <w:tab/>
            </w:r>
            <w:r>
              <w:rPr>
                <w:noProof/>
                <w:webHidden/>
              </w:rPr>
              <w:fldChar w:fldCharType="begin"/>
            </w:r>
            <w:r>
              <w:rPr>
                <w:noProof/>
                <w:webHidden/>
              </w:rPr>
              <w:instrText xml:space="preserve"> PAGEREF _Toc170742829 \h </w:instrText>
            </w:r>
            <w:r>
              <w:rPr>
                <w:noProof/>
                <w:webHidden/>
              </w:rPr>
            </w:r>
            <w:r>
              <w:rPr>
                <w:noProof/>
                <w:webHidden/>
              </w:rPr>
              <w:fldChar w:fldCharType="separate"/>
            </w:r>
            <w:r>
              <w:rPr>
                <w:noProof/>
                <w:webHidden/>
              </w:rPr>
              <w:t>41</w:t>
            </w:r>
            <w:r>
              <w:rPr>
                <w:noProof/>
                <w:webHidden/>
              </w:rPr>
              <w:fldChar w:fldCharType="end"/>
            </w:r>
          </w:hyperlink>
        </w:p>
        <w:p w14:paraId="3F2F18FC" w14:textId="3267EC01" w:rsidR="00FF66A6" w:rsidRDefault="00FF66A6">
          <w:pPr>
            <w:pStyle w:val="TOC2"/>
            <w:rPr>
              <w:rFonts w:eastAsiaTheme="minorEastAsia" w:cstheme="minorBidi"/>
              <w:noProof/>
              <w:color w:val="auto"/>
              <w:kern w:val="2"/>
              <w:sz w:val="24"/>
              <w:szCs w:val="24"/>
              <w:lang w:eastAsia="en-IE"/>
              <w14:ligatures w14:val="standardContextual"/>
            </w:rPr>
          </w:pPr>
          <w:hyperlink w:anchor="_Toc170742830" w:history="1">
            <w:r w:rsidRPr="00D84297">
              <w:rPr>
                <w:rStyle w:val="Hyperlink"/>
                <w:noProof/>
                <w:lang w:val="en-GB"/>
              </w:rPr>
              <w:t>7.2</w:t>
            </w:r>
            <w:r>
              <w:rPr>
                <w:rFonts w:eastAsiaTheme="minorEastAsia" w:cstheme="minorBidi"/>
                <w:noProof/>
                <w:color w:val="auto"/>
                <w:kern w:val="2"/>
                <w:sz w:val="24"/>
                <w:szCs w:val="24"/>
                <w:lang w:eastAsia="en-IE"/>
                <w14:ligatures w14:val="standardContextual"/>
              </w:rPr>
              <w:tab/>
            </w:r>
            <w:r w:rsidRPr="00D84297">
              <w:rPr>
                <w:rStyle w:val="Hyperlink"/>
                <w:noProof/>
                <w:lang w:val="en-GB"/>
              </w:rPr>
              <w:t>External Events</w:t>
            </w:r>
            <w:r>
              <w:rPr>
                <w:noProof/>
                <w:webHidden/>
              </w:rPr>
              <w:tab/>
            </w:r>
            <w:r>
              <w:rPr>
                <w:noProof/>
                <w:webHidden/>
              </w:rPr>
              <w:fldChar w:fldCharType="begin"/>
            </w:r>
            <w:r>
              <w:rPr>
                <w:noProof/>
                <w:webHidden/>
              </w:rPr>
              <w:instrText xml:space="preserve"> PAGEREF _Toc170742830 \h </w:instrText>
            </w:r>
            <w:r>
              <w:rPr>
                <w:noProof/>
                <w:webHidden/>
              </w:rPr>
            </w:r>
            <w:r>
              <w:rPr>
                <w:noProof/>
                <w:webHidden/>
              </w:rPr>
              <w:fldChar w:fldCharType="separate"/>
            </w:r>
            <w:r>
              <w:rPr>
                <w:noProof/>
                <w:webHidden/>
              </w:rPr>
              <w:t>42</w:t>
            </w:r>
            <w:r>
              <w:rPr>
                <w:noProof/>
                <w:webHidden/>
              </w:rPr>
              <w:fldChar w:fldCharType="end"/>
            </w:r>
          </w:hyperlink>
        </w:p>
        <w:p w14:paraId="0CDE5264" w14:textId="2C9EA8E1" w:rsidR="00FF66A6" w:rsidRDefault="00FF66A6">
          <w:pPr>
            <w:pStyle w:val="TOC2"/>
            <w:rPr>
              <w:rFonts w:eastAsiaTheme="minorEastAsia" w:cstheme="minorBidi"/>
              <w:noProof/>
              <w:color w:val="auto"/>
              <w:kern w:val="2"/>
              <w:sz w:val="24"/>
              <w:szCs w:val="24"/>
              <w:lang w:eastAsia="en-IE"/>
              <w14:ligatures w14:val="standardContextual"/>
            </w:rPr>
          </w:pPr>
          <w:hyperlink w:anchor="_Toc170742831" w:history="1">
            <w:r w:rsidRPr="00D84297">
              <w:rPr>
                <w:rStyle w:val="Hyperlink"/>
                <w:noProof/>
                <w:lang w:val="en-GB"/>
              </w:rPr>
              <w:t>7.3</w:t>
            </w:r>
            <w:r>
              <w:rPr>
                <w:rFonts w:eastAsiaTheme="minorEastAsia" w:cstheme="minorBidi"/>
                <w:noProof/>
                <w:color w:val="auto"/>
                <w:kern w:val="2"/>
                <w:sz w:val="24"/>
                <w:szCs w:val="24"/>
                <w:lang w:eastAsia="en-IE"/>
                <w14:ligatures w14:val="standardContextual"/>
              </w:rPr>
              <w:tab/>
            </w:r>
            <w:r w:rsidRPr="00D84297">
              <w:rPr>
                <w:rStyle w:val="Hyperlink"/>
                <w:noProof/>
                <w:lang w:val="en-GB"/>
              </w:rPr>
              <w:t>Scientific Publications – Relevant Journals</w:t>
            </w:r>
            <w:r>
              <w:rPr>
                <w:noProof/>
                <w:webHidden/>
              </w:rPr>
              <w:tab/>
            </w:r>
            <w:r>
              <w:rPr>
                <w:noProof/>
                <w:webHidden/>
              </w:rPr>
              <w:fldChar w:fldCharType="begin"/>
            </w:r>
            <w:r>
              <w:rPr>
                <w:noProof/>
                <w:webHidden/>
              </w:rPr>
              <w:instrText xml:space="preserve"> PAGEREF _Toc170742831 \h </w:instrText>
            </w:r>
            <w:r>
              <w:rPr>
                <w:noProof/>
                <w:webHidden/>
              </w:rPr>
            </w:r>
            <w:r>
              <w:rPr>
                <w:noProof/>
                <w:webHidden/>
              </w:rPr>
              <w:fldChar w:fldCharType="separate"/>
            </w:r>
            <w:r>
              <w:rPr>
                <w:noProof/>
                <w:webHidden/>
              </w:rPr>
              <w:t>44</w:t>
            </w:r>
            <w:r>
              <w:rPr>
                <w:noProof/>
                <w:webHidden/>
              </w:rPr>
              <w:fldChar w:fldCharType="end"/>
            </w:r>
          </w:hyperlink>
        </w:p>
        <w:p w14:paraId="480B8DCF" w14:textId="435540E2" w:rsidR="00FF66A6" w:rsidRDefault="00FF66A6">
          <w:pPr>
            <w:pStyle w:val="TOC1"/>
            <w:tabs>
              <w:tab w:val="left" w:pos="480"/>
            </w:tabs>
            <w:rPr>
              <w:rFonts w:eastAsiaTheme="minorEastAsia" w:cstheme="minorBidi"/>
              <w:noProof/>
              <w:color w:val="auto"/>
              <w:kern w:val="2"/>
              <w:sz w:val="24"/>
              <w:szCs w:val="24"/>
              <w:lang w:eastAsia="en-IE"/>
              <w14:ligatures w14:val="standardContextual"/>
            </w:rPr>
          </w:pPr>
          <w:hyperlink w:anchor="_Toc170742832" w:history="1">
            <w:r w:rsidRPr="00D84297">
              <w:rPr>
                <w:rStyle w:val="Hyperlink"/>
                <w:noProof/>
                <w:lang w:val="en-GB"/>
              </w:rPr>
              <w:t>8.</w:t>
            </w:r>
            <w:r>
              <w:rPr>
                <w:rFonts w:eastAsiaTheme="minorEastAsia" w:cstheme="minorBidi"/>
                <w:noProof/>
                <w:color w:val="auto"/>
                <w:kern w:val="2"/>
                <w:sz w:val="24"/>
                <w:szCs w:val="24"/>
                <w:lang w:eastAsia="en-IE"/>
                <w14:ligatures w14:val="standardContextual"/>
              </w:rPr>
              <w:tab/>
            </w:r>
            <w:r w:rsidRPr="00D84297">
              <w:rPr>
                <w:rStyle w:val="Hyperlink"/>
                <w:noProof/>
                <w:lang w:val="en-GB"/>
              </w:rPr>
              <w:t>PDEC Monitoring and Evaluation</w:t>
            </w:r>
            <w:r>
              <w:rPr>
                <w:noProof/>
                <w:webHidden/>
              </w:rPr>
              <w:tab/>
            </w:r>
            <w:r>
              <w:rPr>
                <w:noProof/>
                <w:webHidden/>
              </w:rPr>
              <w:fldChar w:fldCharType="begin"/>
            </w:r>
            <w:r>
              <w:rPr>
                <w:noProof/>
                <w:webHidden/>
              </w:rPr>
              <w:instrText xml:space="preserve"> PAGEREF _Toc170742832 \h </w:instrText>
            </w:r>
            <w:r>
              <w:rPr>
                <w:noProof/>
                <w:webHidden/>
              </w:rPr>
            </w:r>
            <w:r>
              <w:rPr>
                <w:noProof/>
                <w:webHidden/>
              </w:rPr>
              <w:fldChar w:fldCharType="separate"/>
            </w:r>
            <w:r>
              <w:rPr>
                <w:noProof/>
                <w:webHidden/>
              </w:rPr>
              <w:t>44</w:t>
            </w:r>
            <w:r>
              <w:rPr>
                <w:noProof/>
                <w:webHidden/>
              </w:rPr>
              <w:fldChar w:fldCharType="end"/>
            </w:r>
          </w:hyperlink>
        </w:p>
        <w:p w14:paraId="7E4C22F9" w14:textId="2842DF1D" w:rsidR="00FF66A6" w:rsidRDefault="00FF66A6">
          <w:pPr>
            <w:pStyle w:val="TOC1"/>
            <w:tabs>
              <w:tab w:val="left" w:pos="480"/>
            </w:tabs>
            <w:rPr>
              <w:rFonts w:eastAsiaTheme="minorEastAsia" w:cstheme="minorBidi"/>
              <w:noProof/>
              <w:color w:val="auto"/>
              <w:kern w:val="2"/>
              <w:sz w:val="24"/>
              <w:szCs w:val="24"/>
              <w:lang w:eastAsia="en-IE"/>
              <w14:ligatures w14:val="standardContextual"/>
            </w:rPr>
          </w:pPr>
          <w:hyperlink w:anchor="_Toc170742833" w:history="1">
            <w:r w:rsidRPr="00D84297">
              <w:rPr>
                <w:rStyle w:val="Hyperlink"/>
                <w:noProof/>
                <w:lang w:val="en-GB"/>
              </w:rPr>
              <w:t>9.</w:t>
            </w:r>
            <w:r>
              <w:rPr>
                <w:rFonts w:eastAsiaTheme="minorEastAsia" w:cstheme="minorBidi"/>
                <w:noProof/>
                <w:color w:val="auto"/>
                <w:kern w:val="2"/>
                <w:sz w:val="24"/>
                <w:szCs w:val="24"/>
                <w:lang w:eastAsia="en-IE"/>
                <w14:ligatures w14:val="standardContextual"/>
              </w:rPr>
              <w:tab/>
            </w:r>
            <w:r w:rsidRPr="00D84297">
              <w:rPr>
                <w:rStyle w:val="Hyperlink"/>
                <w:noProof/>
                <w:lang w:val="en-GB"/>
              </w:rPr>
              <w:t>Project participants involved in the work</w:t>
            </w:r>
            <w:r>
              <w:rPr>
                <w:noProof/>
                <w:webHidden/>
              </w:rPr>
              <w:tab/>
            </w:r>
            <w:r>
              <w:rPr>
                <w:noProof/>
                <w:webHidden/>
              </w:rPr>
              <w:fldChar w:fldCharType="begin"/>
            </w:r>
            <w:r>
              <w:rPr>
                <w:noProof/>
                <w:webHidden/>
              </w:rPr>
              <w:instrText xml:space="preserve"> PAGEREF _Toc170742833 \h </w:instrText>
            </w:r>
            <w:r>
              <w:rPr>
                <w:noProof/>
                <w:webHidden/>
              </w:rPr>
            </w:r>
            <w:r>
              <w:rPr>
                <w:noProof/>
                <w:webHidden/>
              </w:rPr>
              <w:fldChar w:fldCharType="separate"/>
            </w:r>
            <w:r>
              <w:rPr>
                <w:noProof/>
                <w:webHidden/>
              </w:rPr>
              <w:t>45</w:t>
            </w:r>
            <w:r>
              <w:rPr>
                <w:noProof/>
                <w:webHidden/>
              </w:rPr>
              <w:fldChar w:fldCharType="end"/>
            </w:r>
          </w:hyperlink>
        </w:p>
        <w:p w14:paraId="49E6B66C" w14:textId="0CF7A910" w:rsidR="00FF66A6" w:rsidRDefault="00FF66A6">
          <w:pPr>
            <w:pStyle w:val="TOC1"/>
            <w:rPr>
              <w:rFonts w:eastAsiaTheme="minorEastAsia" w:cstheme="minorBidi"/>
              <w:noProof/>
              <w:color w:val="auto"/>
              <w:kern w:val="2"/>
              <w:sz w:val="24"/>
              <w:szCs w:val="24"/>
              <w:lang w:eastAsia="en-IE"/>
              <w14:ligatures w14:val="standardContextual"/>
            </w:rPr>
          </w:pPr>
          <w:hyperlink w:anchor="_Toc170742834" w:history="1">
            <w:r w:rsidRPr="00D84297">
              <w:rPr>
                <w:rStyle w:val="Hyperlink"/>
                <w:noProof/>
                <w:lang w:val="en-GB"/>
              </w:rPr>
              <w:t>Appendix</w:t>
            </w:r>
            <w:r>
              <w:rPr>
                <w:noProof/>
                <w:webHidden/>
              </w:rPr>
              <w:tab/>
            </w:r>
            <w:r>
              <w:rPr>
                <w:noProof/>
                <w:webHidden/>
              </w:rPr>
              <w:fldChar w:fldCharType="begin"/>
            </w:r>
            <w:r>
              <w:rPr>
                <w:noProof/>
                <w:webHidden/>
              </w:rPr>
              <w:instrText xml:space="preserve"> PAGEREF _Toc170742834 \h </w:instrText>
            </w:r>
            <w:r>
              <w:rPr>
                <w:noProof/>
                <w:webHidden/>
              </w:rPr>
            </w:r>
            <w:r>
              <w:rPr>
                <w:noProof/>
                <w:webHidden/>
              </w:rPr>
              <w:fldChar w:fldCharType="separate"/>
            </w:r>
            <w:r>
              <w:rPr>
                <w:noProof/>
                <w:webHidden/>
              </w:rPr>
              <w:t>46</w:t>
            </w:r>
            <w:r>
              <w:rPr>
                <w:noProof/>
                <w:webHidden/>
              </w:rPr>
              <w:fldChar w:fldCharType="end"/>
            </w:r>
          </w:hyperlink>
        </w:p>
        <w:p w14:paraId="32F132C3" w14:textId="3E19A4FC" w:rsidR="00FF66A6" w:rsidRDefault="00FF66A6">
          <w:pPr>
            <w:pStyle w:val="TOC2"/>
            <w:rPr>
              <w:rFonts w:eastAsiaTheme="minorEastAsia" w:cstheme="minorBidi"/>
              <w:noProof/>
              <w:color w:val="auto"/>
              <w:kern w:val="2"/>
              <w:sz w:val="24"/>
              <w:szCs w:val="24"/>
              <w:lang w:eastAsia="en-IE"/>
              <w14:ligatures w14:val="standardContextual"/>
            </w:rPr>
          </w:pPr>
          <w:hyperlink w:anchor="_Toc170742835" w:history="1">
            <w:r w:rsidRPr="00D84297">
              <w:rPr>
                <w:rStyle w:val="Hyperlink"/>
                <w:noProof/>
                <w:lang w:val="en-GB"/>
              </w:rPr>
              <w:t>Annex 1 – Glossary</w:t>
            </w:r>
            <w:r>
              <w:rPr>
                <w:noProof/>
                <w:webHidden/>
              </w:rPr>
              <w:tab/>
            </w:r>
            <w:r>
              <w:rPr>
                <w:noProof/>
                <w:webHidden/>
              </w:rPr>
              <w:fldChar w:fldCharType="begin"/>
            </w:r>
            <w:r>
              <w:rPr>
                <w:noProof/>
                <w:webHidden/>
              </w:rPr>
              <w:instrText xml:space="preserve"> PAGEREF _Toc170742835 \h </w:instrText>
            </w:r>
            <w:r>
              <w:rPr>
                <w:noProof/>
                <w:webHidden/>
              </w:rPr>
            </w:r>
            <w:r>
              <w:rPr>
                <w:noProof/>
                <w:webHidden/>
              </w:rPr>
              <w:fldChar w:fldCharType="separate"/>
            </w:r>
            <w:r>
              <w:rPr>
                <w:noProof/>
                <w:webHidden/>
              </w:rPr>
              <w:t>46</w:t>
            </w:r>
            <w:r>
              <w:rPr>
                <w:noProof/>
                <w:webHidden/>
              </w:rPr>
              <w:fldChar w:fldCharType="end"/>
            </w:r>
          </w:hyperlink>
        </w:p>
        <w:p w14:paraId="6A354166" w14:textId="049A63A3" w:rsidR="00FF66A6" w:rsidRDefault="00FF66A6">
          <w:pPr>
            <w:pStyle w:val="TOC2"/>
            <w:rPr>
              <w:rFonts w:eastAsiaTheme="minorEastAsia" w:cstheme="minorBidi"/>
              <w:noProof/>
              <w:color w:val="auto"/>
              <w:kern w:val="2"/>
              <w:sz w:val="24"/>
              <w:szCs w:val="24"/>
              <w:lang w:eastAsia="en-IE"/>
              <w14:ligatures w14:val="standardContextual"/>
            </w:rPr>
          </w:pPr>
          <w:hyperlink w:anchor="_Toc170742836" w:history="1">
            <w:r w:rsidRPr="00D84297">
              <w:rPr>
                <w:rStyle w:val="Hyperlink"/>
                <w:noProof/>
                <w:lang w:val="en-GB"/>
              </w:rPr>
              <w:t>Annex 2 – IP Assessment Form</w:t>
            </w:r>
            <w:r>
              <w:rPr>
                <w:noProof/>
                <w:webHidden/>
              </w:rPr>
              <w:tab/>
            </w:r>
            <w:r>
              <w:rPr>
                <w:noProof/>
                <w:webHidden/>
              </w:rPr>
              <w:fldChar w:fldCharType="begin"/>
            </w:r>
            <w:r>
              <w:rPr>
                <w:noProof/>
                <w:webHidden/>
              </w:rPr>
              <w:instrText xml:space="preserve"> PAGEREF _Toc170742836 \h </w:instrText>
            </w:r>
            <w:r>
              <w:rPr>
                <w:noProof/>
                <w:webHidden/>
              </w:rPr>
            </w:r>
            <w:r>
              <w:rPr>
                <w:noProof/>
                <w:webHidden/>
              </w:rPr>
              <w:fldChar w:fldCharType="separate"/>
            </w:r>
            <w:r>
              <w:rPr>
                <w:noProof/>
                <w:webHidden/>
              </w:rPr>
              <w:t>48</w:t>
            </w:r>
            <w:r>
              <w:rPr>
                <w:noProof/>
                <w:webHidden/>
              </w:rPr>
              <w:fldChar w:fldCharType="end"/>
            </w:r>
          </w:hyperlink>
        </w:p>
        <w:p w14:paraId="181AC8BD" w14:textId="6A775BF5" w:rsidR="00FF66A6" w:rsidRDefault="00FF66A6">
          <w:pPr>
            <w:pStyle w:val="TOC2"/>
            <w:rPr>
              <w:rFonts w:eastAsiaTheme="minorEastAsia" w:cstheme="minorBidi"/>
              <w:noProof/>
              <w:color w:val="auto"/>
              <w:kern w:val="2"/>
              <w:sz w:val="24"/>
              <w:szCs w:val="24"/>
              <w:lang w:eastAsia="en-IE"/>
              <w14:ligatures w14:val="standardContextual"/>
            </w:rPr>
          </w:pPr>
          <w:hyperlink w:anchor="_Toc170742837" w:history="1">
            <w:r w:rsidRPr="00D84297">
              <w:rPr>
                <w:rStyle w:val="Hyperlink"/>
                <w:noProof/>
                <w:lang w:val="en-GB"/>
              </w:rPr>
              <w:t>Annex 3 – Cure4Aqua Continuous Reporting Log</w:t>
            </w:r>
            <w:r>
              <w:rPr>
                <w:noProof/>
                <w:webHidden/>
              </w:rPr>
              <w:tab/>
            </w:r>
            <w:r>
              <w:rPr>
                <w:noProof/>
                <w:webHidden/>
              </w:rPr>
              <w:fldChar w:fldCharType="begin"/>
            </w:r>
            <w:r>
              <w:rPr>
                <w:noProof/>
                <w:webHidden/>
              </w:rPr>
              <w:instrText xml:space="preserve"> PAGEREF _Toc170742837 \h </w:instrText>
            </w:r>
            <w:r>
              <w:rPr>
                <w:noProof/>
                <w:webHidden/>
              </w:rPr>
            </w:r>
            <w:r>
              <w:rPr>
                <w:noProof/>
                <w:webHidden/>
              </w:rPr>
              <w:fldChar w:fldCharType="separate"/>
            </w:r>
            <w:r>
              <w:rPr>
                <w:noProof/>
                <w:webHidden/>
              </w:rPr>
              <w:t>50</w:t>
            </w:r>
            <w:r>
              <w:rPr>
                <w:noProof/>
                <w:webHidden/>
              </w:rPr>
              <w:fldChar w:fldCharType="end"/>
            </w:r>
          </w:hyperlink>
        </w:p>
        <w:p w14:paraId="36CA2976" w14:textId="5693B69A" w:rsidR="00482B8C" w:rsidRPr="00FF66A6" w:rsidRDefault="00482B8C" w:rsidP="00482B8C">
          <w:pPr>
            <w:tabs>
              <w:tab w:val="right" w:pos="9026"/>
            </w:tabs>
            <w:rPr>
              <w:b/>
              <w:bCs/>
              <w:noProof/>
              <w:lang w:val="en-GB"/>
            </w:rPr>
          </w:pPr>
          <w:r w:rsidRPr="00FF66A6">
            <w:rPr>
              <w:b/>
              <w:bCs/>
              <w:noProof/>
              <w:lang w:val="en-GB"/>
            </w:rPr>
            <w:fldChar w:fldCharType="end"/>
          </w:r>
          <w:r w:rsidRPr="00FF66A6">
            <w:rPr>
              <w:b/>
              <w:bCs/>
              <w:noProof/>
              <w:lang w:val="en-GB"/>
            </w:rPr>
            <w:tab/>
          </w:r>
        </w:p>
      </w:sdtContent>
    </w:sdt>
    <w:p w14:paraId="04A56684" w14:textId="77777777" w:rsidR="00482B8C" w:rsidRPr="00FF66A6" w:rsidRDefault="00482B8C" w:rsidP="00482B8C">
      <w:pPr>
        <w:pStyle w:val="Heading1"/>
        <w:numPr>
          <w:ilvl w:val="0"/>
          <w:numId w:val="1"/>
        </w:numPr>
        <w:rPr>
          <w:lang w:val="en-GB"/>
        </w:rPr>
      </w:pPr>
      <w:bookmarkStart w:id="6" w:name="_Toc170742809"/>
      <w:r w:rsidRPr="00FF66A6">
        <w:rPr>
          <w:lang w:val="en-GB"/>
        </w:rPr>
        <w:lastRenderedPageBreak/>
        <w:t>Introduction</w:t>
      </w:r>
      <w:bookmarkEnd w:id="6"/>
    </w:p>
    <w:p w14:paraId="585A96D7" w14:textId="77777777" w:rsidR="00482B8C" w:rsidRPr="00FF66A6" w:rsidRDefault="00482B8C" w:rsidP="00482B8C">
      <w:pPr>
        <w:jc w:val="both"/>
        <w:rPr>
          <w:lang w:val="en-GB"/>
        </w:rPr>
      </w:pPr>
      <w:r w:rsidRPr="00FF66A6">
        <w:rPr>
          <w:lang w:val="en-GB"/>
        </w:rPr>
        <w:t>Through active engagement with key stakeholders, Cure4Aqua aims to jointly improve the resilience of EU aquaculture under environmental, biological, and socio-economic stress, by improving aquatic animal health and welfare and supporting the environmentally friendly, inclusive, safe, and healthy production of seafood. Cure4Aqua will do so by 1) Developing cost-effective vaccines to prevent disease caused by five pathogens of economic significance to EU aquaculture; 2) Identifying markers with diagnostic capacity to be integrated to selective breeding programs to improve stress and disease management; 3) Developing innovative, bio-based and sustainable solutions as an alternative to antibiotics for controlling fish pathogens at various life stages and alleviate the pressure of global antimicrobial resistance; 4) Developing new tools and technology to improve health and welfare monitoring at the fish farm level and diagnostics of fish pathogens both at the laboratory and the fish farm levels; 5) Placing fish welfare at the foreground of aquaculture production, through the development of high welfare standards that consider different life-stages, production systems, and knowledge of welfare needs.</w:t>
      </w:r>
    </w:p>
    <w:p w14:paraId="26599B7C" w14:textId="77777777" w:rsidR="00482B8C" w:rsidRPr="00FF66A6" w:rsidRDefault="00482B8C" w:rsidP="00482B8C">
      <w:pPr>
        <w:jc w:val="both"/>
        <w:rPr>
          <w:lang w:val="en-GB"/>
        </w:rPr>
      </w:pPr>
      <w:r w:rsidRPr="00FF66A6">
        <w:rPr>
          <w:lang w:val="en-GB"/>
        </w:rPr>
        <w:t>To guarantee the adoption of Cure4Aqua solutions, support uptake and to maximise the impact and legacy of Cure4Aqua, the project has put in place effective communication, dissemination, engagement and knowledge transfer (KT) strategies in a standalone work package (WP8 Ensuring Impact: Dissemination, Communication, Exploitation and Training) in which all project participants are involved.</w:t>
      </w:r>
    </w:p>
    <w:p w14:paraId="56AEB4AB" w14:textId="77777777" w:rsidR="00482B8C" w:rsidRPr="00FF66A6" w:rsidRDefault="00482B8C" w:rsidP="00482B8C">
      <w:pPr>
        <w:pStyle w:val="Heading2"/>
        <w:numPr>
          <w:ilvl w:val="0"/>
          <w:numId w:val="2"/>
        </w:numPr>
        <w:rPr>
          <w:lang w:val="en-GB"/>
        </w:rPr>
      </w:pPr>
      <w:bookmarkStart w:id="7" w:name="_Toc170742810"/>
      <w:r w:rsidRPr="00FF66A6">
        <w:rPr>
          <w:lang w:val="en-GB"/>
        </w:rPr>
        <w:t>Rationale</w:t>
      </w:r>
      <w:bookmarkEnd w:id="7"/>
    </w:p>
    <w:p w14:paraId="0755EF0C" w14:textId="77777777" w:rsidR="00482B8C" w:rsidRPr="00FF66A6" w:rsidRDefault="00482B8C" w:rsidP="00482B8C">
      <w:pPr>
        <w:jc w:val="both"/>
        <w:rPr>
          <w:lang w:val="en-GB"/>
        </w:rPr>
      </w:pPr>
      <w:r w:rsidRPr="00FF66A6">
        <w:rPr>
          <w:lang w:val="en-GB"/>
        </w:rPr>
        <w:t>The Cure4Aqua PDEC outlines the DEC strategies to be implemented by the consortium throughout the project lifetime and beyond.</w:t>
      </w:r>
    </w:p>
    <w:p w14:paraId="06C05A8E" w14:textId="77777777" w:rsidR="00482B8C" w:rsidRPr="00FF66A6" w:rsidRDefault="00482B8C" w:rsidP="00482B8C">
      <w:pPr>
        <w:jc w:val="both"/>
        <w:rPr>
          <w:lang w:val="en-GB"/>
        </w:rPr>
      </w:pPr>
      <w:r w:rsidRPr="00FF66A6">
        <w:rPr>
          <w:lang w:val="en-GB"/>
        </w:rPr>
        <w:t>Adopting the EC’s best practice guidelines and aligning with rights and obligations outlined in the Cure4Aqua Grant Agreement (GA) related to dissemination and exploitation, the PDEC describes internal processes and protocols set up to support communication, manage generated knowledge and to ensure exploitation of the Cure4Aqua results. It identifies key project stakeholders, communication tools and channels and describes the means (tools, messages) of dissemination and measures to support exploitation.</w:t>
      </w:r>
    </w:p>
    <w:p w14:paraId="1C5EC019" w14:textId="77777777" w:rsidR="00482B8C" w:rsidRPr="00FF66A6" w:rsidRDefault="00482B8C" w:rsidP="00482B8C">
      <w:pPr>
        <w:pStyle w:val="Heading2"/>
        <w:ind w:left="360"/>
        <w:rPr>
          <w:lang w:val="en-GB"/>
        </w:rPr>
      </w:pPr>
      <w:bookmarkStart w:id="8" w:name="_Toc170742811"/>
      <w:r w:rsidRPr="00FF66A6">
        <w:rPr>
          <w:lang w:val="en-GB"/>
        </w:rPr>
        <w:t>1.2 Objectives</w:t>
      </w:r>
      <w:bookmarkEnd w:id="8"/>
    </w:p>
    <w:p w14:paraId="79FC2FA2" w14:textId="77777777" w:rsidR="00482B8C" w:rsidRPr="00FF66A6" w:rsidRDefault="00482B8C" w:rsidP="00482B8C">
      <w:pPr>
        <w:jc w:val="both"/>
        <w:rPr>
          <w:lang w:val="en-GB"/>
        </w:rPr>
      </w:pPr>
      <w:r w:rsidRPr="00FF66A6">
        <w:rPr>
          <w:lang w:val="en-GB"/>
        </w:rPr>
        <w:t>The PDEC aims to:</w:t>
      </w:r>
    </w:p>
    <w:p w14:paraId="5ABC4EAA" w14:textId="77777777" w:rsidR="00482B8C" w:rsidRPr="00FF66A6" w:rsidRDefault="00482B8C" w:rsidP="00B57F07">
      <w:pPr>
        <w:pStyle w:val="ListParagraph"/>
        <w:numPr>
          <w:ilvl w:val="0"/>
          <w:numId w:val="7"/>
        </w:numPr>
        <w:jc w:val="both"/>
        <w:rPr>
          <w:lang w:val="en-GB"/>
        </w:rPr>
      </w:pPr>
      <w:r w:rsidRPr="00FF66A6">
        <w:rPr>
          <w:lang w:val="en-GB"/>
        </w:rPr>
        <w:t>Promote the project activities and results beyond the consortium by employing a range of communication and dissemination tools;</w:t>
      </w:r>
    </w:p>
    <w:p w14:paraId="0522B07F" w14:textId="77777777" w:rsidR="00482B8C" w:rsidRPr="00FF66A6" w:rsidRDefault="00482B8C" w:rsidP="00B57F07">
      <w:pPr>
        <w:pStyle w:val="ListParagraph"/>
        <w:numPr>
          <w:ilvl w:val="0"/>
          <w:numId w:val="7"/>
        </w:numPr>
        <w:jc w:val="both"/>
        <w:rPr>
          <w:lang w:val="en-GB"/>
        </w:rPr>
      </w:pPr>
      <w:r w:rsidRPr="00FF66A6">
        <w:rPr>
          <w:lang w:val="en-GB"/>
        </w:rPr>
        <w:t>Provide a useful guide to all members of the Cure4Aqua consortium about rules and responsibilities surrounding DEC;</w:t>
      </w:r>
    </w:p>
    <w:p w14:paraId="1ED9985C" w14:textId="77777777" w:rsidR="00482B8C" w:rsidRPr="00FF66A6" w:rsidRDefault="00482B8C" w:rsidP="00B57F07">
      <w:pPr>
        <w:pStyle w:val="ListParagraph"/>
        <w:numPr>
          <w:ilvl w:val="0"/>
          <w:numId w:val="7"/>
        </w:numPr>
        <w:jc w:val="both"/>
        <w:rPr>
          <w:lang w:val="en-GB"/>
        </w:rPr>
      </w:pPr>
      <w:r w:rsidRPr="00FF66A6">
        <w:rPr>
          <w:lang w:val="en-GB"/>
        </w:rPr>
        <w:t>Identify and profile the target stakeholders for the different project results;</w:t>
      </w:r>
    </w:p>
    <w:p w14:paraId="1CB6B8F2" w14:textId="77777777" w:rsidR="00482B8C" w:rsidRPr="00FF66A6" w:rsidRDefault="00482B8C" w:rsidP="00B57F07">
      <w:pPr>
        <w:pStyle w:val="ListParagraph"/>
        <w:numPr>
          <w:ilvl w:val="0"/>
          <w:numId w:val="7"/>
        </w:numPr>
        <w:jc w:val="both"/>
        <w:rPr>
          <w:lang w:val="en-GB"/>
        </w:rPr>
      </w:pPr>
      <w:r w:rsidRPr="00FF66A6">
        <w:rPr>
          <w:lang w:val="en-GB"/>
        </w:rPr>
        <w:t>Define the most effective dissemination and exploitation channels, tools, and means, tailored to the relevant stakeholders;</w:t>
      </w:r>
    </w:p>
    <w:p w14:paraId="28E1E63F" w14:textId="77777777" w:rsidR="00482B8C" w:rsidRPr="00FF66A6" w:rsidRDefault="00482B8C" w:rsidP="00B57F07">
      <w:pPr>
        <w:pStyle w:val="ListParagraph"/>
        <w:numPr>
          <w:ilvl w:val="0"/>
          <w:numId w:val="7"/>
        </w:numPr>
        <w:jc w:val="both"/>
        <w:rPr>
          <w:lang w:val="en-GB"/>
        </w:rPr>
      </w:pPr>
      <w:r w:rsidRPr="00FF66A6">
        <w:rPr>
          <w:lang w:val="en-GB"/>
        </w:rPr>
        <w:t>Outline the knowledge management and transfer principles and protocols to ensure effective transfer of Key Exploitable Results (KERs);</w:t>
      </w:r>
    </w:p>
    <w:p w14:paraId="7D4AB98D" w14:textId="77777777" w:rsidR="00482B8C" w:rsidRPr="00FF66A6" w:rsidRDefault="00482B8C" w:rsidP="00B57F07">
      <w:pPr>
        <w:pStyle w:val="ListParagraph"/>
        <w:numPr>
          <w:ilvl w:val="0"/>
          <w:numId w:val="7"/>
        </w:numPr>
        <w:jc w:val="both"/>
        <w:rPr>
          <w:lang w:val="en-GB"/>
        </w:rPr>
      </w:pPr>
      <w:r w:rsidRPr="00FF66A6">
        <w:rPr>
          <w:lang w:val="en-GB"/>
        </w:rPr>
        <w:t>Ensure timely and efficient knowledge management and transfer while safeguarding intellectual property (IP);</w:t>
      </w:r>
    </w:p>
    <w:p w14:paraId="36BD5F0B" w14:textId="77777777" w:rsidR="00482B8C" w:rsidRPr="00FF66A6" w:rsidRDefault="00482B8C" w:rsidP="00B57F07">
      <w:pPr>
        <w:pStyle w:val="ListParagraph"/>
        <w:numPr>
          <w:ilvl w:val="0"/>
          <w:numId w:val="7"/>
        </w:numPr>
        <w:jc w:val="both"/>
        <w:rPr>
          <w:lang w:val="en-GB"/>
        </w:rPr>
      </w:pPr>
      <w:r w:rsidRPr="00FF66A6">
        <w:rPr>
          <w:lang w:val="en-GB"/>
        </w:rPr>
        <w:lastRenderedPageBreak/>
        <w:t>Maximise post-project uptake by developing thorough and forward-thinking plans that clearly outline the potential users and applications of the project’s KERs and KT activities required to ensure objective and measurable short and long-term project impacts.</w:t>
      </w:r>
    </w:p>
    <w:p w14:paraId="19F3F68D" w14:textId="77777777" w:rsidR="00482B8C" w:rsidRPr="00FF66A6" w:rsidRDefault="00482B8C" w:rsidP="00482B8C">
      <w:pPr>
        <w:jc w:val="both"/>
        <w:rPr>
          <w:lang w:val="en-GB"/>
        </w:rPr>
      </w:pPr>
      <w:r w:rsidRPr="00FF66A6">
        <w:rPr>
          <w:lang w:val="en-GB"/>
        </w:rPr>
        <w:t>The Cure4Aqua PDEC describes the DEC activities to be performed to ensure the exploitation of the project’s outputs, its maximum impact, and the availability of the gained knowledge for all interested organisations. It is a dynamic document and will be evaluated and updated at EC reporting stages, allowing for adjustments as needed.</w:t>
      </w:r>
    </w:p>
    <w:p w14:paraId="3F4632A0" w14:textId="77777777" w:rsidR="00482B8C" w:rsidRPr="00FF66A6" w:rsidRDefault="00482B8C" w:rsidP="00482B8C">
      <w:pPr>
        <w:pStyle w:val="Heading1"/>
        <w:numPr>
          <w:ilvl w:val="0"/>
          <w:numId w:val="1"/>
        </w:numPr>
        <w:rPr>
          <w:lang w:val="en-GB"/>
        </w:rPr>
      </w:pPr>
      <w:bookmarkStart w:id="9" w:name="_Toc170742812"/>
      <w:r w:rsidRPr="00FF66A6">
        <w:rPr>
          <w:lang w:val="en-GB"/>
        </w:rPr>
        <w:t>Key Principles Guiding the PDEC</w:t>
      </w:r>
      <w:bookmarkEnd w:id="9"/>
    </w:p>
    <w:p w14:paraId="0310EED5" w14:textId="77777777" w:rsidR="00482B8C" w:rsidRPr="00FF66A6" w:rsidRDefault="00482B8C" w:rsidP="00482B8C">
      <w:pPr>
        <w:pStyle w:val="Heading2"/>
        <w:numPr>
          <w:ilvl w:val="1"/>
          <w:numId w:val="1"/>
        </w:numPr>
        <w:rPr>
          <w:lang w:val="en-GB"/>
        </w:rPr>
      </w:pPr>
      <w:bookmarkStart w:id="10" w:name="_Toc170742813"/>
      <w:r w:rsidRPr="00FF66A6">
        <w:rPr>
          <w:lang w:val="en-GB"/>
        </w:rPr>
        <w:t>Definitions and Terminology</w:t>
      </w:r>
      <w:bookmarkEnd w:id="10"/>
    </w:p>
    <w:p w14:paraId="3BA71887" w14:textId="77777777" w:rsidR="00482B8C" w:rsidRPr="00FF66A6" w:rsidRDefault="00482B8C" w:rsidP="00482B8C">
      <w:pPr>
        <w:jc w:val="both"/>
        <w:rPr>
          <w:lang w:val="en-GB"/>
        </w:rPr>
      </w:pPr>
      <w:r w:rsidRPr="00FF66A6">
        <w:rPr>
          <w:lang w:val="en-GB"/>
        </w:rPr>
        <w:t>The foundation of the Cure4Aqua PDEC is the knowledge management process which has been implemented from the start of the project and which informs communication, dissemination, and exploitation (KT), in line with the European Commission (EC) definitions</w:t>
      </w:r>
      <w:r w:rsidRPr="00FF66A6">
        <w:rPr>
          <w:rStyle w:val="FootnoteReference"/>
          <w:lang w:val="en-GB"/>
        </w:rPr>
        <w:footnoteReference w:id="3"/>
      </w:r>
      <w:r w:rsidRPr="00FF66A6">
        <w:rPr>
          <w:lang w:val="en-GB"/>
        </w:rPr>
        <w:t xml:space="preserve"> as follows:</w:t>
      </w:r>
    </w:p>
    <w:p w14:paraId="1464C0E6" w14:textId="77777777" w:rsidR="00482B8C" w:rsidRPr="00FF66A6" w:rsidRDefault="00482B8C" w:rsidP="00482B8C">
      <w:pPr>
        <w:pStyle w:val="ListParagraph"/>
        <w:numPr>
          <w:ilvl w:val="0"/>
          <w:numId w:val="3"/>
        </w:numPr>
        <w:jc w:val="both"/>
        <w:rPr>
          <w:lang w:val="en-GB"/>
        </w:rPr>
      </w:pPr>
      <w:r w:rsidRPr="00FF66A6">
        <w:rPr>
          <w:b/>
          <w:bCs/>
          <w:lang w:val="en-GB"/>
        </w:rPr>
        <w:t xml:space="preserve">Communication </w:t>
      </w:r>
      <w:r w:rsidRPr="00FF66A6">
        <w:rPr>
          <w:lang w:val="en-GB"/>
        </w:rPr>
        <w:t>is a strategically planned process that starts at the outset of the project and continues throughout its entire lifetime. It is aimed at promoting Cure4Aqua and its results. It requires strategic and targeted measures for communicating about Cure4Aqua and the project’s results to a multitude of audiences, including the media and the public, and possibly engaging in a two-way exchange. Activities used for communication purposes are, for example, a public website, press releases or social media.</w:t>
      </w:r>
    </w:p>
    <w:p w14:paraId="7848F777" w14:textId="17F348C1" w:rsidR="00482B8C" w:rsidRPr="00FF66A6" w:rsidRDefault="00482B8C" w:rsidP="00482B8C">
      <w:pPr>
        <w:pStyle w:val="ListParagraph"/>
        <w:numPr>
          <w:ilvl w:val="0"/>
          <w:numId w:val="3"/>
        </w:numPr>
        <w:jc w:val="both"/>
        <w:rPr>
          <w:lang w:val="en-GB"/>
        </w:rPr>
      </w:pPr>
      <w:r w:rsidRPr="00FF66A6">
        <w:rPr>
          <w:b/>
          <w:bCs/>
          <w:lang w:val="en-GB"/>
        </w:rPr>
        <w:t>Dissemination</w:t>
      </w:r>
      <w:r w:rsidRPr="00FF66A6">
        <w:rPr>
          <w:lang w:val="en-GB"/>
        </w:rPr>
        <w:t xml:space="preserve"> is the public disclosure of the project results by any appropriate means (other than resulting from protecting or exploiting the results), including </w:t>
      </w:r>
      <w:r w:rsidR="00F77253" w:rsidRPr="00FF66A6">
        <w:rPr>
          <w:lang w:val="en-GB"/>
        </w:rPr>
        <w:t xml:space="preserve">by </w:t>
      </w:r>
      <w:r w:rsidRPr="00FF66A6">
        <w:rPr>
          <w:lang w:val="en-GB"/>
        </w:rPr>
        <w:t xml:space="preserve">scientific </w:t>
      </w:r>
      <w:r w:rsidR="00F77253" w:rsidRPr="00FF66A6">
        <w:rPr>
          <w:lang w:val="en-GB"/>
        </w:rPr>
        <w:t xml:space="preserve">[or professional] </w:t>
      </w:r>
      <w:r w:rsidRPr="00FF66A6">
        <w:rPr>
          <w:lang w:val="en-GB"/>
        </w:rPr>
        <w:t>publication in any medium. It makes research results known to various stakeholder groups in a targeted way, enabling them to use the results in their own work. Activities used for dissemination purposes are, for example, conferences, education and training events, clustering activities and collaboration with other EU-funded projects.</w:t>
      </w:r>
    </w:p>
    <w:p w14:paraId="224A8E1D" w14:textId="319BD86A" w:rsidR="00482B8C" w:rsidRPr="00FF66A6" w:rsidRDefault="00482B8C" w:rsidP="00F77253">
      <w:pPr>
        <w:pStyle w:val="ListParagraph"/>
        <w:numPr>
          <w:ilvl w:val="0"/>
          <w:numId w:val="3"/>
        </w:numPr>
        <w:jc w:val="both"/>
        <w:rPr>
          <w:lang w:val="en-GB"/>
        </w:rPr>
      </w:pPr>
      <w:r w:rsidRPr="00FF66A6">
        <w:rPr>
          <w:b/>
          <w:bCs/>
          <w:lang w:val="en-GB"/>
        </w:rPr>
        <w:t>KT and exploitation of results</w:t>
      </w:r>
      <w:r w:rsidRPr="00FF66A6">
        <w:rPr>
          <w:lang w:val="en-GB"/>
        </w:rPr>
        <w:t xml:space="preserve"> is more advanced than communication and dissemination, it involves the </w:t>
      </w:r>
      <w:r w:rsidR="00F77253" w:rsidRPr="00FF66A6">
        <w:rPr>
          <w:lang w:val="en-GB"/>
        </w:rPr>
        <w:t xml:space="preserve">use </w:t>
      </w:r>
      <w:r w:rsidRPr="00FF66A6">
        <w:rPr>
          <w:lang w:val="en-GB"/>
        </w:rPr>
        <w:t xml:space="preserve">of results in further </w:t>
      </w:r>
      <w:r w:rsidR="00F77253" w:rsidRPr="00FF66A6">
        <w:rPr>
          <w:lang w:val="en-GB"/>
        </w:rPr>
        <w:t xml:space="preserve">[innovation and deployment] </w:t>
      </w:r>
      <w:r w:rsidRPr="00FF66A6">
        <w:rPr>
          <w:lang w:val="en-GB"/>
        </w:rPr>
        <w:t xml:space="preserve">activities other than those covered by the project, </w:t>
      </w:r>
      <w:r w:rsidR="00F77253" w:rsidRPr="00FF66A6">
        <w:rPr>
          <w:lang w:val="en-GB"/>
        </w:rPr>
        <w:t xml:space="preserve">including among other things, commercial exploitation such as </w:t>
      </w:r>
      <w:r w:rsidRPr="00FF66A6">
        <w:rPr>
          <w:lang w:val="en-GB"/>
        </w:rPr>
        <w:t xml:space="preserve"> developing, creating</w:t>
      </w:r>
      <w:r w:rsidR="00F77253" w:rsidRPr="00FF66A6">
        <w:rPr>
          <w:lang w:val="en-GB"/>
        </w:rPr>
        <w:t>, manufacturing</w:t>
      </w:r>
      <w:r w:rsidRPr="00FF66A6">
        <w:rPr>
          <w:lang w:val="en-GB"/>
        </w:rPr>
        <w:t xml:space="preserve"> and marketing a product or process, creating and providing a service, or in standardisation activities</w:t>
      </w:r>
      <w:r w:rsidR="00F77253" w:rsidRPr="00FF66A6">
        <w:rPr>
          <w:lang w:val="en-GB"/>
        </w:rPr>
        <w:t>.</w:t>
      </w:r>
      <w:r w:rsidRPr="00FF66A6">
        <w:rPr>
          <w:lang w:val="en-GB"/>
        </w:rPr>
        <w:t xml:space="preserve"> It requires several steps including identifying exploitation mechanisms and activities, focused on identified end users to ensure impact and uptake of the results, which will provide measurable impacts for Cure4Aqua, while ensuring any project-generated IP is properly managed.</w:t>
      </w:r>
    </w:p>
    <w:p w14:paraId="213AA802" w14:textId="77777777" w:rsidR="00482B8C" w:rsidRPr="00FF66A6" w:rsidRDefault="00482B8C" w:rsidP="00482B8C">
      <w:pPr>
        <w:pStyle w:val="Heading2"/>
        <w:numPr>
          <w:ilvl w:val="1"/>
          <w:numId w:val="1"/>
        </w:numPr>
        <w:rPr>
          <w:lang w:val="en-GB"/>
        </w:rPr>
      </w:pPr>
      <w:bookmarkStart w:id="11" w:name="_Toc170742814"/>
      <w:r w:rsidRPr="00FF66A6">
        <w:rPr>
          <w:lang w:val="en-GB"/>
        </w:rPr>
        <w:t>Rights, Rules and Obligations related to Results</w:t>
      </w:r>
      <w:bookmarkEnd w:id="11"/>
    </w:p>
    <w:p w14:paraId="624C146A" w14:textId="03929A62" w:rsidR="00482B8C" w:rsidRPr="00FF66A6" w:rsidRDefault="00482B8C" w:rsidP="00482B8C">
      <w:pPr>
        <w:jc w:val="both"/>
        <w:rPr>
          <w:lang w:val="en-GB"/>
        </w:rPr>
      </w:pPr>
      <w:r w:rsidRPr="00FF66A6">
        <w:rPr>
          <w:lang w:val="en-GB"/>
        </w:rPr>
        <w:t xml:space="preserve">This section outlines a summary of some key aspects of the rights and obligations relating to the protection of these results; however, it is not an exhaustive summary. For further details on the project and Horizon Europe rules surrounding ownership and protection of results please refer to the </w:t>
      </w:r>
      <w:r w:rsidRPr="00FF66A6">
        <w:rPr>
          <w:lang w:val="en-GB"/>
        </w:rPr>
        <w:lastRenderedPageBreak/>
        <w:t xml:space="preserve">Grant Agreement (GA), Consortium Agreement (CA) and on specific rules for data outputs, please see D1.1 Data Management Plan (DMP; </w:t>
      </w:r>
      <w:r w:rsidR="00B71CFF" w:rsidRPr="00FF66A6">
        <w:rPr>
          <w:lang w:val="en-GB"/>
        </w:rPr>
        <w:t xml:space="preserve">the most recent update has been updated </w:t>
      </w:r>
      <w:r w:rsidRPr="00FF66A6">
        <w:rPr>
          <w:lang w:val="en-GB"/>
        </w:rPr>
        <w:t>in M</w:t>
      </w:r>
      <w:r w:rsidR="00B71CFF" w:rsidRPr="00FF66A6">
        <w:rPr>
          <w:lang w:val="en-GB"/>
        </w:rPr>
        <w:t>18</w:t>
      </w:r>
      <w:r w:rsidRPr="00FF66A6">
        <w:rPr>
          <w:lang w:val="en-GB"/>
        </w:rPr>
        <w:t>).</w:t>
      </w:r>
    </w:p>
    <w:p w14:paraId="1BB80F7C" w14:textId="77777777" w:rsidR="00482B8C" w:rsidRPr="00FF66A6" w:rsidRDefault="00482B8C" w:rsidP="00482B8C">
      <w:pPr>
        <w:pStyle w:val="Heading4"/>
        <w:numPr>
          <w:ilvl w:val="2"/>
          <w:numId w:val="1"/>
        </w:numPr>
        <w:rPr>
          <w:lang w:val="en-GB"/>
        </w:rPr>
      </w:pPr>
      <w:r w:rsidRPr="00FF66A6">
        <w:rPr>
          <w:lang w:val="en-GB"/>
        </w:rPr>
        <w:t>Ownership of Results</w:t>
      </w:r>
    </w:p>
    <w:p w14:paraId="7F36CDE0" w14:textId="5E369ABD" w:rsidR="00482B8C" w:rsidRPr="00FF66A6" w:rsidRDefault="00482B8C" w:rsidP="00482B8C">
      <w:pPr>
        <w:jc w:val="both"/>
        <w:rPr>
          <w:lang w:val="en-GB"/>
        </w:rPr>
      </w:pPr>
      <w:r w:rsidRPr="00FF66A6">
        <w:rPr>
          <w:b/>
          <w:bCs/>
          <w:lang w:val="en-GB"/>
        </w:rPr>
        <w:t>Results are owned by the participant that generates them</w:t>
      </w:r>
      <w:r w:rsidRPr="00FF66A6">
        <w:rPr>
          <w:lang w:val="en-GB"/>
        </w:rPr>
        <w:t>. Two or more project participants own results jointly if they have jointly generated them and it is not possible to establish the respective contribution of each participant, or separate them, for the purpose of applying for, obtaining, or maintaining their protection (GA Article 16.2 – Annex 5). The joint owners must agree (in writing) on the allocation and terms of exercise of their joint ownership (joint ownership agreement), to ensure compliance with their obligations under the GA. If valuable results are not protected, the Commission may under certain circumstances assume ownership of the results (see GA Article 16 – Annex 5 for further details).</w:t>
      </w:r>
    </w:p>
    <w:p w14:paraId="748515AA" w14:textId="77777777" w:rsidR="00482B8C" w:rsidRPr="00FF66A6" w:rsidRDefault="00482B8C" w:rsidP="00482B8C">
      <w:pPr>
        <w:pStyle w:val="Heading4"/>
        <w:numPr>
          <w:ilvl w:val="2"/>
          <w:numId w:val="1"/>
        </w:numPr>
        <w:rPr>
          <w:lang w:val="en-GB"/>
        </w:rPr>
      </w:pPr>
      <w:r w:rsidRPr="00FF66A6">
        <w:rPr>
          <w:lang w:val="en-GB"/>
        </w:rPr>
        <w:t>Protection of Results</w:t>
      </w:r>
    </w:p>
    <w:p w14:paraId="309D0E60" w14:textId="77777777" w:rsidR="00482B8C" w:rsidRPr="00FF66A6" w:rsidRDefault="00482B8C" w:rsidP="00482B8C">
      <w:pPr>
        <w:jc w:val="both"/>
        <w:rPr>
          <w:lang w:val="en-GB" w:eastAsia="es-ES"/>
        </w:rPr>
      </w:pPr>
      <w:r w:rsidRPr="00FF66A6">
        <w:rPr>
          <w:b/>
          <w:bCs/>
          <w:lang w:val="en-GB" w:eastAsia="es-ES"/>
        </w:rPr>
        <w:t xml:space="preserve">Each participant has an obligation to protect its results. </w:t>
      </w:r>
      <w:r w:rsidRPr="00FF66A6">
        <w:rPr>
          <w:lang w:val="en-GB" w:eastAsia="es-ES"/>
        </w:rPr>
        <w:t>Project participants which have received funding under the grant must adequately protect their results — for an appropriate period and with appropriate territorial coverage — if protection is possible and justified, taking into account all relevant considerations, including the prospects for commercial exploitation, the legitimate interests of the other project participants and any other legitimate interests.</w:t>
      </w:r>
    </w:p>
    <w:p w14:paraId="143D36D8" w14:textId="77777777" w:rsidR="00482B8C" w:rsidRPr="00FF66A6" w:rsidRDefault="00482B8C" w:rsidP="00482B8C">
      <w:pPr>
        <w:pStyle w:val="Heading4"/>
        <w:numPr>
          <w:ilvl w:val="2"/>
          <w:numId w:val="1"/>
        </w:numPr>
        <w:rPr>
          <w:lang w:val="en-GB"/>
        </w:rPr>
      </w:pPr>
      <w:r w:rsidRPr="00FF66A6">
        <w:rPr>
          <w:lang w:val="en-GB"/>
        </w:rPr>
        <w:t>Exploitation of Results</w:t>
      </w:r>
    </w:p>
    <w:p w14:paraId="0B6DB844" w14:textId="77777777" w:rsidR="00482B8C" w:rsidRPr="00FF66A6" w:rsidRDefault="00482B8C" w:rsidP="00482B8C">
      <w:pPr>
        <w:jc w:val="both"/>
        <w:rPr>
          <w:lang w:val="en-GB" w:eastAsia="es-ES"/>
        </w:rPr>
      </w:pPr>
      <w:r w:rsidRPr="00FF66A6">
        <w:rPr>
          <w:b/>
          <w:bCs/>
          <w:lang w:val="en-GB" w:eastAsia="es-ES"/>
        </w:rPr>
        <w:t>Each participant has an obligation to exploit its results.</w:t>
      </w:r>
      <w:r w:rsidRPr="00FF66A6">
        <w:rPr>
          <w:lang w:val="en-GB" w:eastAsia="es-ES"/>
        </w:rPr>
        <w:t xml:space="preserve"> Project participants which have received funding under the grant must — up to four years after the end of the action — use their best efforts to exploit their results directly or to have them exploited indirectly by another entity, in particular through transfer or licensing.</w:t>
      </w:r>
    </w:p>
    <w:p w14:paraId="0B42BA3C" w14:textId="77777777" w:rsidR="00482B8C" w:rsidRPr="00FF66A6" w:rsidRDefault="00482B8C" w:rsidP="00482B8C">
      <w:pPr>
        <w:jc w:val="both"/>
        <w:rPr>
          <w:lang w:val="en-GB" w:eastAsia="es-ES"/>
        </w:rPr>
      </w:pPr>
      <w:r w:rsidRPr="00FF66A6">
        <w:rPr>
          <w:lang w:val="en-GB" w:eastAsia="es-ES"/>
        </w:rPr>
        <w:t>If, despite a participant’s best efforts, the results are not exploited within one year after the end of the action, the project participants must (unless otherwise agreed in writing with the granting authority) use the Horizon Results Platform to find interested parties to exploit the results (see GA Article 16 – Annex 5 for further details). Project participants must also continue to use their best efforts to exploit their results themselves throughout the subsequent four years.</w:t>
      </w:r>
    </w:p>
    <w:p w14:paraId="19EF45BF" w14:textId="77777777" w:rsidR="00482B8C" w:rsidRPr="00FF66A6" w:rsidRDefault="00482B8C" w:rsidP="00482B8C">
      <w:pPr>
        <w:pStyle w:val="Heading4"/>
        <w:rPr>
          <w:lang w:val="en-GB"/>
        </w:rPr>
      </w:pPr>
      <w:r w:rsidRPr="00FF66A6">
        <w:rPr>
          <w:lang w:val="en-GB"/>
        </w:rPr>
        <w:t>Intellectual Property Rights (IPR) &amp; Management</w:t>
      </w:r>
    </w:p>
    <w:p w14:paraId="0B5381D6" w14:textId="77777777" w:rsidR="00482B8C" w:rsidRPr="00FF66A6" w:rsidRDefault="00482B8C" w:rsidP="00482B8C">
      <w:pPr>
        <w:jc w:val="both"/>
        <w:rPr>
          <w:lang w:val="en-GB" w:eastAsia="es-ES"/>
        </w:rPr>
      </w:pPr>
      <w:r w:rsidRPr="00FF66A6">
        <w:rPr>
          <w:lang w:val="en-GB" w:eastAsia="es-ES"/>
        </w:rPr>
        <w:t>Cure4Aqua will follow the rules for IP set out and regulated by the EC. More information can be found in GA (Article 16.4) “Intellectual Property Rights (IPR) — Background and Results — Access Rights and Rights of Use”.</w:t>
      </w:r>
    </w:p>
    <w:p w14:paraId="1DA8B33B" w14:textId="77777777" w:rsidR="00482B8C" w:rsidRPr="00FF66A6" w:rsidRDefault="00482B8C" w:rsidP="00482B8C">
      <w:pPr>
        <w:jc w:val="both"/>
        <w:rPr>
          <w:lang w:val="en-GB"/>
        </w:rPr>
      </w:pPr>
      <w:r w:rsidRPr="00FF66A6">
        <w:rPr>
          <w:lang w:val="en-GB" w:eastAsia="es-ES"/>
        </w:rPr>
        <w:t>The Intellectual Property Use and Dissemination Committee (IPUDC) is a Cure4Aqua consultative body that will support project participants with the management of results, dissemination activities and IP. The project participants will ensure that adequate steps towards protection are taken prior to DEC, preventing unapproved public disclosure of results, tools, products and services. An IP Assessment Form (Section 3.1.2) for screening DEC activities will be implemented and shared on the project’s intranet for project participants to complete to ensure protection of results.</w:t>
      </w:r>
    </w:p>
    <w:p w14:paraId="6BF092A8" w14:textId="77777777" w:rsidR="00482B8C" w:rsidRPr="00FF66A6" w:rsidRDefault="00482B8C" w:rsidP="00482B8C">
      <w:pPr>
        <w:pStyle w:val="Heading4"/>
        <w:numPr>
          <w:ilvl w:val="2"/>
          <w:numId w:val="1"/>
        </w:numPr>
        <w:rPr>
          <w:lang w:val="en-GB"/>
        </w:rPr>
      </w:pPr>
      <w:r w:rsidRPr="00FF66A6">
        <w:rPr>
          <w:lang w:val="en-GB"/>
        </w:rPr>
        <w:t>Communication and Dissemination of Results</w:t>
      </w:r>
    </w:p>
    <w:p w14:paraId="07372807" w14:textId="17804D16" w:rsidR="00482B8C" w:rsidRPr="00FF66A6" w:rsidRDefault="00482B8C" w:rsidP="00482B8C">
      <w:pPr>
        <w:jc w:val="both"/>
        <w:rPr>
          <w:lang w:val="en-GB" w:eastAsia="es-ES"/>
        </w:rPr>
      </w:pPr>
      <w:r w:rsidRPr="00FF66A6">
        <w:rPr>
          <w:b/>
          <w:bCs/>
          <w:lang w:val="en-GB" w:eastAsia="es-ES"/>
        </w:rPr>
        <w:t>Each participant must disseminate their results as soon as possible by disclosing them to the public.</w:t>
      </w:r>
      <w:r w:rsidRPr="00FF66A6">
        <w:rPr>
          <w:lang w:val="en-GB" w:eastAsia="es-ES"/>
        </w:rPr>
        <w:t xml:space="preserve"> However, no dissemination may take place before a decision is made regarding possible protection </w:t>
      </w:r>
      <w:r w:rsidRPr="00FF66A6">
        <w:rPr>
          <w:lang w:val="en-GB" w:eastAsia="es-ES"/>
        </w:rPr>
        <w:lastRenderedPageBreak/>
        <w:t xml:space="preserve">(section 3.1). Other participants may object if their legitimate interests in relation to their </w:t>
      </w:r>
      <w:r w:rsidR="008C0300" w:rsidRPr="00FF66A6">
        <w:rPr>
          <w:lang w:val="en-GB" w:eastAsia="es-ES"/>
        </w:rPr>
        <w:t xml:space="preserve">results </w:t>
      </w:r>
      <w:r w:rsidRPr="00FF66A6">
        <w:rPr>
          <w:lang w:val="en-GB" w:eastAsia="es-ES"/>
        </w:rPr>
        <w:t>or background could potentially suffer harm.</w:t>
      </w:r>
      <w:r w:rsidR="006E5C35" w:rsidRPr="00FF66A6">
        <w:rPr>
          <w:lang w:val="en-GB" w:eastAsia="es-ES"/>
        </w:rPr>
        <w:t xml:space="preserve"> Results that are disclosed too early (before the decision on their protection) may run the risk of making protection impossible. </w:t>
      </w:r>
    </w:p>
    <w:p w14:paraId="6A0744B8" w14:textId="4583E963" w:rsidR="00482B8C" w:rsidRPr="00FF66A6" w:rsidRDefault="006E5C35" w:rsidP="00482B8C">
      <w:pPr>
        <w:jc w:val="both"/>
        <w:rPr>
          <w:lang w:val="en-GB" w:eastAsia="es-ES"/>
        </w:rPr>
      </w:pPr>
      <w:r w:rsidRPr="00FF66A6">
        <w:rPr>
          <w:lang w:val="en-GB" w:eastAsia="es-ES"/>
        </w:rPr>
        <w:t>Therefore, p</w:t>
      </w:r>
      <w:r w:rsidR="00482B8C" w:rsidRPr="00FF66A6">
        <w:rPr>
          <w:lang w:val="en-GB" w:eastAsia="es-ES"/>
        </w:rPr>
        <w:t xml:space="preserve">roject participants </w:t>
      </w:r>
      <w:r w:rsidR="00450C9B" w:rsidRPr="00FF66A6">
        <w:rPr>
          <w:lang w:val="en-GB" w:eastAsia="es-ES"/>
        </w:rPr>
        <w:t xml:space="preserve">who </w:t>
      </w:r>
      <w:r w:rsidR="00482B8C" w:rsidRPr="00FF66A6">
        <w:rPr>
          <w:lang w:val="en-GB" w:eastAsia="es-ES"/>
        </w:rPr>
        <w:t xml:space="preserve">intend to disseminate their results must give at least 15 calendar days prior notice (see section 3.1.1) to other project participants (unless agreed otherwise), together with sufficient information on the results they </w:t>
      </w:r>
      <w:r w:rsidR="008C0300" w:rsidRPr="00FF66A6">
        <w:rPr>
          <w:lang w:val="en-GB" w:eastAsia="es-ES"/>
        </w:rPr>
        <w:t xml:space="preserve">intend to </w:t>
      </w:r>
      <w:r w:rsidR="00482B8C" w:rsidRPr="00FF66A6">
        <w:rPr>
          <w:lang w:val="en-GB" w:eastAsia="es-ES"/>
        </w:rPr>
        <w:t>disseminate (GA Article 17 – Annex 5).</w:t>
      </w:r>
    </w:p>
    <w:p w14:paraId="33E43F2E" w14:textId="77777777" w:rsidR="00482B8C" w:rsidRPr="00FF66A6" w:rsidRDefault="00482B8C" w:rsidP="00482B8C">
      <w:pPr>
        <w:pStyle w:val="BodyText1"/>
        <w:rPr>
          <w:color w:val="545654" w:themeColor="text1"/>
          <w:lang w:val="en-GB"/>
        </w:rPr>
      </w:pPr>
      <w:r w:rsidRPr="00FF66A6">
        <w:rPr>
          <w:color w:val="545654" w:themeColor="text1"/>
          <w:lang w:val="en-GB"/>
        </w:rPr>
        <w:t>Any other participant may object within (unless agreed otherwise) 15 days of receiving notification if it can show that its legitimate interests in relation to the results or background would be significantly harmed. In such cases, the results may not be disseminated unless appropriate steps are taken to safeguard those interests.</w:t>
      </w:r>
    </w:p>
    <w:p w14:paraId="48EDB9EC" w14:textId="77777777" w:rsidR="006C2950" w:rsidRPr="00FF66A6" w:rsidRDefault="006C2950" w:rsidP="006C2950">
      <w:pPr>
        <w:pStyle w:val="BodyText1"/>
        <w:spacing w:after="0"/>
        <w:rPr>
          <w:color w:val="545654" w:themeColor="text1"/>
          <w:lang w:val="en-GB"/>
        </w:rPr>
      </w:pPr>
      <w:r w:rsidRPr="00FF66A6">
        <w:rPr>
          <w:color w:val="545654" w:themeColor="text1"/>
          <w:lang w:val="en-GB"/>
        </w:rPr>
        <w:t>NO dissemination at all may take place, if:</w:t>
      </w:r>
    </w:p>
    <w:p w14:paraId="3AD32AF6" w14:textId="77777777" w:rsidR="006C2950" w:rsidRPr="00FF66A6" w:rsidRDefault="006C2950" w:rsidP="006C2950">
      <w:pPr>
        <w:pStyle w:val="BodyText1"/>
        <w:numPr>
          <w:ilvl w:val="0"/>
          <w:numId w:val="44"/>
        </w:numPr>
        <w:spacing w:after="0"/>
        <w:rPr>
          <w:color w:val="545654" w:themeColor="text1"/>
          <w:lang w:val="en-GB"/>
        </w:rPr>
      </w:pPr>
      <w:r w:rsidRPr="00FF66A6">
        <w:rPr>
          <w:color w:val="545654" w:themeColor="text1"/>
          <w:lang w:val="en-GB"/>
        </w:rPr>
        <w:t>the results in question need to be protected as a trade secret (</w:t>
      </w:r>
      <w:r w:rsidRPr="003152D2">
        <w:rPr>
          <w:i/>
          <w:iCs/>
          <w:color w:val="545654" w:themeColor="text1"/>
          <w:lang w:val="en-GB"/>
        </w:rPr>
        <w:t>i.e.</w:t>
      </w:r>
      <w:r w:rsidRPr="00FF66A6">
        <w:rPr>
          <w:color w:val="545654" w:themeColor="text1"/>
          <w:lang w:val="en-GB"/>
        </w:rPr>
        <w:t xml:space="preserve"> confidential knowhow) or</w:t>
      </w:r>
    </w:p>
    <w:p w14:paraId="246517CF" w14:textId="474D97BF" w:rsidR="006C2950" w:rsidRPr="00FF66A6" w:rsidRDefault="006C2950" w:rsidP="006C2950">
      <w:pPr>
        <w:pStyle w:val="BodyText1"/>
        <w:numPr>
          <w:ilvl w:val="0"/>
          <w:numId w:val="44"/>
        </w:numPr>
        <w:rPr>
          <w:color w:val="545654" w:themeColor="text1"/>
          <w:lang w:val="en-GB"/>
        </w:rPr>
      </w:pPr>
      <w:r w:rsidRPr="00FF66A6">
        <w:rPr>
          <w:color w:val="545654" w:themeColor="text1"/>
          <w:lang w:val="en-GB"/>
        </w:rPr>
        <w:t xml:space="preserve">dissemination conflicts with any other obligations under the grant (e.g. personal data protection, security obligations, </w:t>
      </w:r>
      <w:r w:rsidRPr="003152D2">
        <w:rPr>
          <w:i/>
          <w:iCs/>
          <w:color w:val="545654" w:themeColor="text1"/>
          <w:lang w:val="en-GB"/>
        </w:rPr>
        <w:t>etc</w:t>
      </w:r>
      <w:r w:rsidRPr="00FF66A6">
        <w:rPr>
          <w:color w:val="545654" w:themeColor="text1"/>
          <w:lang w:val="en-GB"/>
        </w:rPr>
        <w:t>).</w:t>
      </w:r>
    </w:p>
    <w:p w14:paraId="5658969C" w14:textId="3D09E978" w:rsidR="00482B8C" w:rsidRPr="00FF66A6" w:rsidRDefault="00482B8C" w:rsidP="00482B8C">
      <w:pPr>
        <w:pStyle w:val="BodyText1"/>
        <w:rPr>
          <w:color w:val="545654" w:themeColor="text1"/>
          <w:lang w:val="en-GB"/>
        </w:rPr>
      </w:pPr>
    </w:p>
    <w:p w14:paraId="1F96C2C7" w14:textId="10183166" w:rsidR="00482B8C" w:rsidRPr="00FF66A6" w:rsidRDefault="00482B8C" w:rsidP="00482B8C">
      <w:pPr>
        <w:pStyle w:val="Heading4"/>
        <w:rPr>
          <w:lang w:val="en-GB"/>
        </w:rPr>
      </w:pPr>
      <w:r w:rsidRPr="00FF66A6">
        <w:rPr>
          <w:lang w:val="en-GB"/>
        </w:rPr>
        <w:t>Open Science and Open Access</w:t>
      </w:r>
      <w:r w:rsidR="002B4FBD" w:rsidRPr="00FF66A6">
        <w:rPr>
          <w:lang w:val="en-GB"/>
        </w:rPr>
        <w:t xml:space="preserve"> (OA)</w:t>
      </w:r>
      <w:r w:rsidRPr="00FF66A6">
        <w:rPr>
          <w:lang w:val="en-GB"/>
        </w:rPr>
        <w:t xml:space="preserve"> to Scientific Publications</w:t>
      </w:r>
    </w:p>
    <w:p w14:paraId="55BBF821" w14:textId="5D84A5E5" w:rsidR="00D87159" w:rsidRPr="00FF66A6" w:rsidRDefault="00EE5A3D" w:rsidP="00EE5A3D">
      <w:pPr>
        <w:spacing w:before="160"/>
        <w:jc w:val="both"/>
        <w:rPr>
          <w:lang w:val="en-GB" w:eastAsia="es-ES"/>
        </w:rPr>
      </w:pPr>
      <w:r w:rsidRPr="00FF66A6">
        <w:rPr>
          <w:lang w:val="en-GB" w:eastAsia="es-ES"/>
        </w:rPr>
        <w:t>‘</w:t>
      </w:r>
      <w:r w:rsidR="00482B8C" w:rsidRPr="00FF66A6">
        <w:rPr>
          <w:lang w:val="en-GB" w:eastAsia="es-ES"/>
        </w:rPr>
        <w:t>Open Science</w:t>
      </w:r>
      <w:r w:rsidRPr="00FF66A6">
        <w:rPr>
          <w:lang w:val="en-GB" w:eastAsia="es-ES"/>
        </w:rPr>
        <w:t>’</w:t>
      </w:r>
      <w:r w:rsidR="00482B8C" w:rsidRPr="00FF66A6">
        <w:rPr>
          <w:lang w:val="en-GB" w:eastAsia="es-ES"/>
        </w:rPr>
        <w:t xml:space="preserve"> </w:t>
      </w:r>
      <w:r w:rsidRPr="00FF66A6">
        <w:rPr>
          <w:lang w:val="en-GB" w:eastAsia="es-ES"/>
        </w:rPr>
        <w:t xml:space="preserve">is an approach based on open cooperative work and systematic sharing of knowledge and tools as early and widely as possible in the research process. </w:t>
      </w:r>
    </w:p>
    <w:p w14:paraId="7C8CD46C" w14:textId="11BC0E80" w:rsidR="00D87159" w:rsidRPr="00FF66A6" w:rsidRDefault="00D87159" w:rsidP="00D87159">
      <w:pPr>
        <w:spacing w:before="160"/>
        <w:jc w:val="both"/>
        <w:rPr>
          <w:lang w:val="en-GB" w:eastAsia="es-ES"/>
        </w:rPr>
      </w:pPr>
      <w:r w:rsidRPr="00FF66A6">
        <w:rPr>
          <w:lang w:val="en-GB" w:eastAsia="es-ES"/>
        </w:rPr>
        <w:t>The open science provisions in Horizon Europe contain a set of requirements and encouraged practices that cover some of the most important aspects of open science. They concern research outputs such as scientific publications and research data and additional open science practices.</w:t>
      </w:r>
    </w:p>
    <w:p w14:paraId="36670BAD" w14:textId="037B13B2" w:rsidR="00D87159" w:rsidRPr="00FF66A6" w:rsidRDefault="00D87159" w:rsidP="00D87159">
      <w:pPr>
        <w:spacing w:before="160"/>
        <w:jc w:val="both"/>
        <w:rPr>
          <w:lang w:val="en-GB" w:eastAsia="es-ES"/>
        </w:rPr>
      </w:pPr>
      <w:r w:rsidRPr="00FF66A6">
        <w:rPr>
          <w:lang w:val="en-GB" w:eastAsia="es-ES"/>
        </w:rPr>
        <w:t>‘Research outputs’ are results to which online access can be given in the form of scientific publications, data or other engineered outcomes and processes, such as software, algorithms, protocols, models, workflows and electronic notebooks.</w:t>
      </w:r>
    </w:p>
    <w:p w14:paraId="75BB198B" w14:textId="27C28FD3" w:rsidR="00482B8C" w:rsidRPr="00FF66A6" w:rsidRDefault="00482B8C" w:rsidP="00EE5A3D">
      <w:pPr>
        <w:spacing w:before="160"/>
        <w:jc w:val="both"/>
        <w:rPr>
          <w:lang w:val="en-GB"/>
        </w:rPr>
      </w:pPr>
      <w:r w:rsidRPr="00FF66A6">
        <w:rPr>
          <w:lang w:val="en-GB" w:eastAsia="es-ES"/>
        </w:rPr>
        <w:t xml:space="preserve">This section outlines OA requirements for </w:t>
      </w:r>
      <w:r w:rsidR="00D87159" w:rsidRPr="00FF66A6">
        <w:rPr>
          <w:lang w:val="en-GB" w:eastAsia="es-ES"/>
        </w:rPr>
        <w:t xml:space="preserve">scientific </w:t>
      </w:r>
      <w:r w:rsidRPr="00FF66A6">
        <w:rPr>
          <w:lang w:val="en-GB" w:eastAsia="es-ES"/>
        </w:rPr>
        <w:t xml:space="preserve">publications. </w:t>
      </w:r>
      <w:r w:rsidRPr="00FF66A6">
        <w:rPr>
          <w:lang w:val="en-GB"/>
        </w:rPr>
        <w:t>For more information on open science in relation to research data</w:t>
      </w:r>
      <w:r w:rsidR="00D87159" w:rsidRPr="00FF66A6">
        <w:rPr>
          <w:lang w:val="en-GB"/>
        </w:rPr>
        <w:t xml:space="preserve"> management</w:t>
      </w:r>
      <w:r w:rsidRPr="00FF66A6">
        <w:rPr>
          <w:lang w:val="en-GB"/>
        </w:rPr>
        <w:t xml:space="preserve"> and FAIR principles, please see the Cure4Aqua Data Management Plan (D1.1 – DMP). </w:t>
      </w:r>
    </w:p>
    <w:p w14:paraId="235807E2" w14:textId="47C7377F" w:rsidR="001E4BFA" w:rsidRPr="00FF66A6" w:rsidRDefault="00482B8C" w:rsidP="00482B8C">
      <w:pPr>
        <w:jc w:val="both"/>
        <w:rPr>
          <w:lang w:val="en-GB" w:eastAsia="es-ES"/>
        </w:rPr>
      </w:pPr>
      <w:r w:rsidRPr="00FF66A6">
        <w:rPr>
          <w:b/>
          <w:bCs/>
          <w:lang w:val="en-GB" w:eastAsia="es-ES"/>
        </w:rPr>
        <w:t xml:space="preserve">Providing OA to </w:t>
      </w:r>
      <w:r w:rsidR="002B4FBD" w:rsidRPr="00FF66A6">
        <w:rPr>
          <w:b/>
          <w:bCs/>
          <w:lang w:val="en-GB" w:eastAsia="es-ES"/>
        </w:rPr>
        <w:t xml:space="preserve">peer-reviewed scientific </w:t>
      </w:r>
      <w:r w:rsidRPr="00FF66A6">
        <w:rPr>
          <w:b/>
          <w:bCs/>
          <w:lang w:val="en-GB" w:eastAsia="es-ES"/>
        </w:rPr>
        <w:t>publications in Horizon Europe</w:t>
      </w:r>
      <w:r w:rsidR="00227E43" w:rsidRPr="00FF66A6">
        <w:rPr>
          <w:b/>
          <w:bCs/>
          <w:lang w:val="en-GB" w:eastAsia="es-ES"/>
        </w:rPr>
        <w:t>-</w:t>
      </w:r>
      <w:r w:rsidRPr="00FF66A6">
        <w:rPr>
          <w:b/>
          <w:bCs/>
          <w:lang w:val="en-GB" w:eastAsia="es-ES"/>
        </w:rPr>
        <w:t xml:space="preserve">funded projects is an obligation for all grants </w:t>
      </w:r>
      <w:r w:rsidRPr="00FF66A6">
        <w:rPr>
          <w:lang w:val="en-GB" w:eastAsia="es-ES"/>
        </w:rPr>
        <w:t>(GA Article 17 – Annex 5)</w:t>
      </w:r>
      <w:r w:rsidR="007F2E7B" w:rsidRPr="00FF66A6">
        <w:rPr>
          <w:lang w:val="en-GB" w:eastAsia="es-ES"/>
        </w:rPr>
        <w:t xml:space="preserve">. </w:t>
      </w:r>
    </w:p>
    <w:p w14:paraId="5CA816BE" w14:textId="06D6DB4C" w:rsidR="001E4BFA" w:rsidRPr="00FF66A6" w:rsidRDefault="001E4BFA" w:rsidP="00482B8C">
      <w:pPr>
        <w:jc w:val="both"/>
        <w:rPr>
          <w:lang w:val="en-GB"/>
        </w:rPr>
      </w:pPr>
      <w:r w:rsidRPr="00FF66A6">
        <w:rPr>
          <w:lang w:val="en-GB"/>
        </w:rPr>
        <w:t xml:space="preserve">Beneficiaries must ensure open access to peer-reviewed scientific publications relating to their results. This includes articles and long-text formats, such as monographs and other types of books. Immediate open access is required </w:t>
      </w:r>
      <w:r w:rsidRPr="003152D2">
        <w:rPr>
          <w:i/>
          <w:iCs/>
          <w:lang w:val="en-GB"/>
        </w:rPr>
        <w:t xml:space="preserve">i.e. </w:t>
      </w:r>
      <w:r w:rsidRPr="00FF66A6">
        <w:rPr>
          <w:lang w:val="en-GB"/>
        </w:rPr>
        <w:t>at the same time as the first publication, through a trusted repository using specific open licences.</w:t>
      </w:r>
    </w:p>
    <w:p w14:paraId="060CCD7C" w14:textId="46AAC2DC" w:rsidR="001E4BFA" w:rsidRPr="00FF66A6" w:rsidRDefault="001E4BFA" w:rsidP="001E4BFA">
      <w:pPr>
        <w:jc w:val="both"/>
        <w:rPr>
          <w:b/>
          <w:bCs/>
          <w:lang w:val="en-GB"/>
        </w:rPr>
      </w:pPr>
      <w:r w:rsidRPr="00FF66A6">
        <w:rPr>
          <w:b/>
          <w:bCs/>
          <w:lang w:val="en-GB"/>
        </w:rPr>
        <w:t>How to provide open access</w:t>
      </w:r>
      <w:r w:rsidR="00853A80" w:rsidRPr="00FF66A6">
        <w:rPr>
          <w:b/>
          <w:bCs/>
          <w:lang w:val="en-GB"/>
        </w:rPr>
        <w:t xml:space="preserve"> (source: Annotated Grant Agreement HE)</w:t>
      </w:r>
      <w:r w:rsidRPr="00FF66A6">
        <w:rPr>
          <w:b/>
          <w:bCs/>
          <w:lang w:val="en-GB"/>
        </w:rPr>
        <w:t>:</w:t>
      </w:r>
    </w:p>
    <w:p w14:paraId="6D0A615A" w14:textId="0A2EC0EA" w:rsidR="001E4BFA" w:rsidRPr="00FF66A6" w:rsidRDefault="001E4BFA" w:rsidP="001E4BFA">
      <w:pPr>
        <w:jc w:val="both"/>
        <w:rPr>
          <w:lang w:val="en-GB"/>
        </w:rPr>
      </w:pPr>
      <w:r w:rsidRPr="00FF66A6">
        <w:rPr>
          <w:lang w:val="en-GB"/>
        </w:rPr>
        <w:lastRenderedPageBreak/>
        <w:t>Beneficiaries/authors may publish in the venue of their choice, either in a closed venue (</w:t>
      </w:r>
      <w:r w:rsidRPr="003152D2">
        <w:rPr>
          <w:i/>
          <w:iCs/>
          <w:lang w:val="en-GB"/>
        </w:rPr>
        <w:t>i.e.</w:t>
      </w:r>
      <w:r w:rsidRPr="00FF66A6">
        <w:rPr>
          <w:lang w:val="en-GB"/>
        </w:rPr>
        <w:t xml:space="preserve"> access to all content is restricted), an open access publishing venue or in a hybrid publishing venue, provided that all their open access-related obligations as detailed in the Grant Agreement are complied with.</w:t>
      </w:r>
    </w:p>
    <w:p w14:paraId="5A327489" w14:textId="127A5B4D" w:rsidR="001E4BFA" w:rsidRPr="00FF66A6" w:rsidRDefault="001E4BFA" w:rsidP="001E4BFA">
      <w:pPr>
        <w:jc w:val="both"/>
        <w:rPr>
          <w:lang w:val="en-GB"/>
        </w:rPr>
      </w:pPr>
      <w:r w:rsidRPr="00FF66A6">
        <w:rPr>
          <w:lang w:val="en-GB"/>
        </w:rPr>
        <w:t>‘</w:t>
      </w:r>
      <w:r w:rsidRPr="00FF66A6">
        <w:rPr>
          <w:u w:val="single"/>
          <w:lang w:val="en-GB"/>
        </w:rPr>
        <w:t>Open access publishing venues</w:t>
      </w:r>
      <w:r w:rsidRPr="00FF66A6">
        <w:rPr>
          <w:lang w:val="en-GB"/>
        </w:rPr>
        <w:t>’ are publishing venues whose entire scholarly content is published in open access (</w:t>
      </w:r>
      <w:r w:rsidRPr="00FF66A6">
        <w:rPr>
          <w:i/>
          <w:iCs/>
          <w:lang w:val="en-GB"/>
        </w:rPr>
        <w:t>e.g. open access journals, books, publishing platforms, repositories or preprint servers</w:t>
      </w:r>
      <w:r w:rsidRPr="00FF66A6">
        <w:rPr>
          <w:lang w:val="en-GB"/>
        </w:rPr>
        <w:t>).</w:t>
      </w:r>
    </w:p>
    <w:p w14:paraId="1CCFAFEB" w14:textId="3B59B6B0" w:rsidR="001E4BFA" w:rsidRPr="00FF66A6" w:rsidRDefault="001E4BFA" w:rsidP="001E4BFA">
      <w:pPr>
        <w:jc w:val="both"/>
        <w:rPr>
          <w:lang w:val="en-GB"/>
        </w:rPr>
      </w:pPr>
      <w:r w:rsidRPr="00FF66A6">
        <w:rPr>
          <w:lang w:val="en-GB"/>
        </w:rPr>
        <w:t>‘</w:t>
      </w:r>
      <w:r w:rsidRPr="00FF66A6">
        <w:rPr>
          <w:u w:val="single"/>
          <w:lang w:val="en-GB"/>
        </w:rPr>
        <w:t>Hybrid publishing venues</w:t>
      </w:r>
      <w:r w:rsidRPr="00FF66A6">
        <w:rPr>
          <w:lang w:val="en-GB"/>
        </w:rPr>
        <w:t>’ are publishing venues which provide part of their scholarly content</w:t>
      </w:r>
      <w:r w:rsidR="00A56DE8" w:rsidRPr="00FF66A6">
        <w:rPr>
          <w:lang w:val="en-GB"/>
        </w:rPr>
        <w:t xml:space="preserve"> </w:t>
      </w:r>
      <w:r w:rsidRPr="00FF66A6">
        <w:rPr>
          <w:lang w:val="en-GB"/>
        </w:rPr>
        <w:t>in open access, while another part is accessible through subscriptions/payments (</w:t>
      </w:r>
      <w:r w:rsidRPr="00FF66A6">
        <w:rPr>
          <w:i/>
          <w:iCs/>
          <w:lang w:val="en-GB"/>
        </w:rPr>
        <w:t>e.g. hybrid</w:t>
      </w:r>
      <w:r w:rsidR="00A56DE8" w:rsidRPr="00FF66A6">
        <w:rPr>
          <w:i/>
          <w:iCs/>
          <w:lang w:val="en-GB"/>
        </w:rPr>
        <w:t xml:space="preserve"> </w:t>
      </w:r>
      <w:r w:rsidRPr="00FF66A6">
        <w:rPr>
          <w:i/>
          <w:iCs/>
          <w:lang w:val="en-GB"/>
        </w:rPr>
        <w:t>journals and books</w:t>
      </w:r>
      <w:r w:rsidRPr="00FF66A6">
        <w:rPr>
          <w:lang w:val="en-GB"/>
        </w:rPr>
        <w:t>). These are often journals/books based on subscription/purchase which</w:t>
      </w:r>
      <w:r w:rsidR="00A56DE8" w:rsidRPr="00FF66A6">
        <w:rPr>
          <w:lang w:val="en-GB"/>
        </w:rPr>
        <w:t xml:space="preserve"> </w:t>
      </w:r>
      <w:r w:rsidRPr="00FF66A6">
        <w:rPr>
          <w:lang w:val="en-GB"/>
        </w:rPr>
        <w:t>provide open access to part of their content when an open access fee is paid by their</w:t>
      </w:r>
      <w:r w:rsidR="00A56DE8" w:rsidRPr="00FF66A6">
        <w:rPr>
          <w:lang w:val="en-GB"/>
        </w:rPr>
        <w:t xml:space="preserve"> </w:t>
      </w:r>
      <w:r w:rsidRPr="00FF66A6">
        <w:rPr>
          <w:lang w:val="en-GB"/>
        </w:rPr>
        <w:t>authors/institutions (paid ad hoc or on the basis of an institutional agreement with the</w:t>
      </w:r>
      <w:r w:rsidR="00A56DE8" w:rsidRPr="00FF66A6">
        <w:rPr>
          <w:lang w:val="en-GB"/>
        </w:rPr>
        <w:t xml:space="preserve"> </w:t>
      </w:r>
      <w:r w:rsidRPr="00FF66A6">
        <w:rPr>
          <w:lang w:val="en-GB"/>
        </w:rPr>
        <w:t>publishers).</w:t>
      </w:r>
    </w:p>
    <w:p w14:paraId="065AB007" w14:textId="36AE5753" w:rsidR="001E4BFA" w:rsidRPr="00FF66A6" w:rsidRDefault="001E4BFA" w:rsidP="001E4BFA">
      <w:pPr>
        <w:jc w:val="both"/>
        <w:rPr>
          <w:lang w:val="en-GB"/>
        </w:rPr>
      </w:pPr>
      <w:r w:rsidRPr="00FF66A6">
        <w:rPr>
          <w:lang w:val="en-GB"/>
        </w:rPr>
        <w:t>‘</w:t>
      </w:r>
      <w:r w:rsidRPr="00FF66A6">
        <w:rPr>
          <w:u w:val="single"/>
          <w:lang w:val="en-GB"/>
        </w:rPr>
        <w:t>Mirror and sister journals</w:t>
      </w:r>
      <w:r w:rsidRPr="00FF66A6">
        <w:rPr>
          <w:lang w:val="en-GB"/>
        </w:rPr>
        <w:t>’ (</w:t>
      </w:r>
      <w:r w:rsidRPr="003152D2">
        <w:rPr>
          <w:i/>
          <w:iCs/>
          <w:lang w:val="en-GB"/>
        </w:rPr>
        <w:t>i.e.</w:t>
      </w:r>
      <w:r w:rsidRPr="00FF66A6">
        <w:rPr>
          <w:lang w:val="en-GB"/>
        </w:rPr>
        <w:t xml:space="preserve"> more recently established open access versions of existing</w:t>
      </w:r>
      <w:r w:rsidR="009B45DA" w:rsidRPr="00FF66A6">
        <w:rPr>
          <w:lang w:val="en-GB"/>
        </w:rPr>
        <w:t xml:space="preserve"> </w:t>
      </w:r>
      <w:r w:rsidRPr="00FF66A6">
        <w:rPr>
          <w:lang w:val="en-GB"/>
        </w:rPr>
        <w:t>subscription journals, which may share the same editorial board as the original journal and</w:t>
      </w:r>
      <w:r w:rsidR="009B45DA" w:rsidRPr="00FF66A6">
        <w:rPr>
          <w:lang w:val="en-GB"/>
        </w:rPr>
        <w:t xml:space="preserve"> </w:t>
      </w:r>
      <w:r w:rsidRPr="00FF66A6">
        <w:rPr>
          <w:lang w:val="en-GB"/>
        </w:rPr>
        <w:t>usually have (at least initially) the same or very similar aims, scope and peer review</w:t>
      </w:r>
      <w:r w:rsidR="009B45DA" w:rsidRPr="00FF66A6">
        <w:rPr>
          <w:lang w:val="en-GB"/>
        </w:rPr>
        <w:t xml:space="preserve"> </w:t>
      </w:r>
      <w:r w:rsidRPr="00FF66A6">
        <w:rPr>
          <w:lang w:val="en-GB"/>
        </w:rPr>
        <w:t xml:space="preserve">processes and policies; these journals often have a name similar to the subscription title </w:t>
      </w:r>
      <w:r w:rsidR="009B45DA" w:rsidRPr="00FF66A6">
        <w:rPr>
          <w:lang w:val="en-GB"/>
        </w:rPr>
        <w:t>(</w:t>
      </w:r>
      <w:r w:rsidRPr="00FF66A6">
        <w:rPr>
          <w:lang w:val="en-GB"/>
        </w:rPr>
        <w:t>but</w:t>
      </w:r>
      <w:r w:rsidR="009B45DA" w:rsidRPr="00FF66A6">
        <w:rPr>
          <w:lang w:val="en-GB"/>
        </w:rPr>
        <w:t xml:space="preserve"> </w:t>
      </w:r>
      <w:r w:rsidRPr="00FF66A6">
        <w:rPr>
          <w:lang w:val="en-GB"/>
        </w:rPr>
        <w:t>a different ISSN) are considered open access publishing venues for Horizon Europe grants</w:t>
      </w:r>
      <w:r w:rsidR="009B45DA" w:rsidRPr="00FF66A6">
        <w:rPr>
          <w:lang w:val="en-GB"/>
        </w:rPr>
        <w:t xml:space="preserve"> </w:t>
      </w:r>
      <w:r w:rsidRPr="00FF66A6">
        <w:rPr>
          <w:lang w:val="en-GB"/>
        </w:rPr>
        <w:t>(not hybrid journals).</w:t>
      </w:r>
    </w:p>
    <w:p w14:paraId="05146D9E" w14:textId="52BD6039" w:rsidR="001E4BFA" w:rsidRPr="00FF66A6" w:rsidRDefault="001E4BFA" w:rsidP="001E4BFA">
      <w:pPr>
        <w:jc w:val="both"/>
        <w:rPr>
          <w:lang w:val="en-GB"/>
        </w:rPr>
      </w:pPr>
      <w:r w:rsidRPr="00FF66A6">
        <w:rPr>
          <w:lang w:val="en-GB"/>
        </w:rPr>
        <w:t>In parallel, beneficiaries/authors must deposit their publication in a machine-readable format</w:t>
      </w:r>
      <w:r w:rsidR="009B45DA" w:rsidRPr="00FF66A6">
        <w:rPr>
          <w:lang w:val="en-GB"/>
        </w:rPr>
        <w:t xml:space="preserve"> </w:t>
      </w:r>
      <w:r w:rsidRPr="00FF66A6">
        <w:rPr>
          <w:lang w:val="en-GB"/>
        </w:rPr>
        <w:t>(</w:t>
      </w:r>
      <w:r w:rsidRPr="003152D2">
        <w:rPr>
          <w:i/>
          <w:iCs/>
          <w:lang w:val="en-GB"/>
        </w:rPr>
        <w:t>i.e.</w:t>
      </w:r>
      <w:r w:rsidRPr="00FF66A6">
        <w:rPr>
          <w:lang w:val="en-GB"/>
        </w:rPr>
        <w:t xml:space="preserve"> structured format that can automatically be read and processed by a computer) in a</w:t>
      </w:r>
      <w:r w:rsidR="009B45DA" w:rsidRPr="00FF66A6">
        <w:rPr>
          <w:lang w:val="en-GB"/>
        </w:rPr>
        <w:t xml:space="preserve"> </w:t>
      </w:r>
      <w:r w:rsidRPr="00FF66A6">
        <w:rPr>
          <w:lang w:val="en-GB"/>
        </w:rPr>
        <w:t>trusted repository — before or at publication time — and immediately provide open access to</w:t>
      </w:r>
      <w:r w:rsidR="009B45DA" w:rsidRPr="00FF66A6">
        <w:rPr>
          <w:lang w:val="en-GB"/>
        </w:rPr>
        <w:t xml:space="preserve"> </w:t>
      </w:r>
      <w:r w:rsidRPr="00FF66A6">
        <w:rPr>
          <w:lang w:val="en-GB"/>
        </w:rPr>
        <w:t>the publication through that repository</w:t>
      </w:r>
      <w:r w:rsidR="009B45DA" w:rsidRPr="00FF66A6">
        <w:rPr>
          <w:lang w:val="en-GB"/>
        </w:rPr>
        <w:t>.</w:t>
      </w:r>
    </w:p>
    <w:p w14:paraId="222C72DB" w14:textId="05BDC256" w:rsidR="009B45DA" w:rsidRPr="00FF66A6" w:rsidRDefault="009B45DA" w:rsidP="001E4BFA">
      <w:pPr>
        <w:jc w:val="both"/>
        <w:rPr>
          <w:lang w:val="en-GB"/>
        </w:rPr>
      </w:pPr>
      <w:r w:rsidRPr="00FF66A6">
        <w:rPr>
          <w:noProof/>
          <w:lang w:val="en-GB"/>
        </w:rPr>
        <w:drawing>
          <wp:inline distT="0" distB="0" distL="0" distR="0" wp14:anchorId="5BD508ED" wp14:editId="54A97E8B">
            <wp:extent cx="5731510" cy="622300"/>
            <wp:effectExtent l="0" t="0" r="2540" b="6350"/>
            <wp:docPr id="2015480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80887" name=""/>
                    <pic:cNvPicPr/>
                  </pic:nvPicPr>
                  <pic:blipFill>
                    <a:blip r:embed="rId12"/>
                    <a:stretch>
                      <a:fillRect/>
                    </a:stretch>
                  </pic:blipFill>
                  <pic:spPr>
                    <a:xfrm>
                      <a:off x="0" y="0"/>
                      <a:ext cx="5731510" cy="622300"/>
                    </a:xfrm>
                    <a:prstGeom prst="rect">
                      <a:avLst/>
                    </a:prstGeom>
                  </pic:spPr>
                </pic:pic>
              </a:graphicData>
            </a:graphic>
          </wp:inline>
        </w:drawing>
      </w:r>
    </w:p>
    <w:p w14:paraId="22E64C00" w14:textId="7B9C723A" w:rsidR="00D260D3" w:rsidRPr="00FF66A6" w:rsidRDefault="00D260D3" w:rsidP="00D260D3">
      <w:pPr>
        <w:jc w:val="both"/>
        <w:rPr>
          <w:lang w:val="en-GB"/>
        </w:rPr>
      </w:pPr>
      <w:r w:rsidRPr="00FF66A6">
        <w:rPr>
          <w:b/>
          <w:bCs/>
          <w:lang w:val="en-GB"/>
        </w:rPr>
        <w:t>Best practice</w:t>
      </w:r>
      <w:r w:rsidRPr="00FF66A6">
        <w:rPr>
          <w:lang w:val="en-GB"/>
        </w:rPr>
        <w:t>: Beneficiaries are encouraged to provide open access to ALL publications, even if they are not peer-reviewed.</w:t>
      </w:r>
    </w:p>
    <w:p w14:paraId="0D2861D4" w14:textId="07B83ABE" w:rsidR="004C392B" w:rsidRPr="00FF66A6" w:rsidRDefault="004C392B" w:rsidP="004C392B">
      <w:pPr>
        <w:jc w:val="both"/>
        <w:rPr>
          <w:lang w:val="en-GB"/>
        </w:rPr>
      </w:pPr>
      <w:r w:rsidRPr="00FF66A6">
        <w:rPr>
          <w:lang w:val="en-GB"/>
        </w:rPr>
        <w:t>When choosing the publishing venue and the repository, beneficiaries/authors must keep in mind that licensing requirements, metadata requirements and validation requirements must also be complied with at this time.</w:t>
      </w:r>
    </w:p>
    <w:p w14:paraId="55423EF6" w14:textId="07E2B8E7" w:rsidR="00FB0D69" w:rsidRPr="00FF66A6" w:rsidRDefault="00FB0D69" w:rsidP="004C392B">
      <w:pPr>
        <w:jc w:val="both"/>
        <w:rPr>
          <w:lang w:val="en-GB"/>
        </w:rPr>
      </w:pPr>
      <w:r w:rsidRPr="00FF66A6">
        <w:rPr>
          <w:noProof/>
          <w:lang w:val="en-GB"/>
        </w:rPr>
        <w:drawing>
          <wp:inline distT="0" distB="0" distL="0" distR="0" wp14:anchorId="1FDC3CF4" wp14:editId="50D55076">
            <wp:extent cx="5731510" cy="1045210"/>
            <wp:effectExtent l="0" t="0" r="2540" b="2540"/>
            <wp:docPr id="248855834"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55834" name="Picture 1" descr="A close-up of a text&#10;&#10;Description automatically generated"/>
                    <pic:cNvPicPr/>
                  </pic:nvPicPr>
                  <pic:blipFill>
                    <a:blip r:embed="rId13"/>
                    <a:stretch>
                      <a:fillRect/>
                    </a:stretch>
                  </pic:blipFill>
                  <pic:spPr>
                    <a:xfrm>
                      <a:off x="0" y="0"/>
                      <a:ext cx="5731510" cy="1045210"/>
                    </a:xfrm>
                    <a:prstGeom prst="rect">
                      <a:avLst/>
                    </a:prstGeom>
                  </pic:spPr>
                </pic:pic>
              </a:graphicData>
            </a:graphic>
          </wp:inline>
        </w:drawing>
      </w:r>
    </w:p>
    <w:p w14:paraId="4F73DE39" w14:textId="5DD45931" w:rsidR="00CC739C" w:rsidRPr="00FF66A6" w:rsidRDefault="00CC739C" w:rsidP="00CC739C">
      <w:pPr>
        <w:jc w:val="both"/>
        <w:rPr>
          <w:lang w:val="en-GB"/>
        </w:rPr>
      </w:pPr>
      <w:r w:rsidRPr="00FF66A6">
        <w:rPr>
          <w:lang w:val="en-GB"/>
        </w:rPr>
        <w:t>Immediate open access through the repository must be provided either to the final peer-reviewed manuscript accepted for publication or to the final published peer-reviewed version.</w:t>
      </w:r>
    </w:p>
    <w:p w14:paraId="553F647B" w14:textId="29E5781D" w:rsidR="00CC739C" w:rsidRPr="00FF66A6" w:rsidRDefault="00CC739C" w:rsidP="00CC739C">
      <w:pPr>
        <w:jc w:val="both"/>
        <w:rPr>
          <w:lang w:val="en-GB"/>
        </w:rPr>
      </w:pPr>
      <w:r w:rsidRPr="00FF66A6">
        <w:rPr>
          <w:lang w:val="en-GB"/>
        </w:rPr>
        <w:t xml:space="preserve">Please also note that </w:t>
      </w:r>
      <w:r w:rsidRPr="00FF66A6">
        <w:rPr>
          <w:b/>
          <w:bCs/>
          <w:color w:val="0070C0"/>
          <w:lang w:val="en-GB"/>
        </w:rPr>
        <w:t>publication fees are only eligible when publishing in full open access publishing venues (venues in which the entire scholarly content is openly accessible to all) and not in hybrid venues.</w:t>
      </w:r>
      <w:r w:rsidRPr="00FF66A6">
        <w:rPr>
          <w:lang w:val="en-GB"/>
        </w:rPr>
        <w:t xml:space="preserve"> Publication fees may, in particular, include peer review fees, including where the peer review service has been provided by an organisation different from the one providing the publishing venue. </w:t>
      </w:r>
      <w:r w:rsidRPr="00FF66A6">
        <w:rPr>
          <w:lang w:val="en-GB"/>
        </w:rPr>
        <w:lastRenderedPageBreak/>
        <w:t>Peer review fees for publications are eligible for reimbursement only for the first round of peer reviewers.</w:t>
      </w:r>
    </w:p>
    <w:p w14:paraId="3B511790" w14:textId="340D7854" w:rsidR="00CC739C" w:rsidRPr="00FF66A6" w:rsidRDefault="00CC739C" w:rsidP="00CC739C">
      <w:pPr>
        <w:jc w:val="both"/>
        <w:rPr>
          <w:lang w:val="en-GB"/>
        </w:rPr>
      </w:pPr>
      <w:r w:rsidRPr="00FF66A6">
        <w:rPr>
          <w:noProof/>
          <w:lang w:val="en-GB"/>
        </w:rPr>
        <w:drawing>
          <wp:inline distT="0" distB="0" distL="0" distR="0" wp14:anchorId="03CE025D" wp14:editId="4F827078">
            <wp:extent cx="5731510" cy="1311275"/>
            <wp:effectExtent l="0" t="0" r="2540" b="3175"/>
            <wp:docPr id="990310230"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10230" name="Picture 1" descr="A close-up of a sign&#10;&#10;Description automatically generated"/>
                    <pic:cNvPicPr/>
                  </pic:nvPicPr>
                  <pic:blipFill>
                    <a:blip r:embed="rId14"/>
                    <a:stretch>
                      <a:fillRect/>
                    </a:stretch>
                  </pic:blipFill>
                  <pic:spPr>
                    <a:xfrm>
                      <a:off x="0" y="0"/>
                      <a:ext cx="5731510" cy="1311275"/>
                    </a:xfrm>
                    <a:prstGeom prst="rect">
                      <a:avLst/>
                    </a:prstGeom>
                  </pic:spPr>
                </pic:pic>
              </a:graphicData>
            </a:graphic>
          </wp:inline>
        </w:drawing>
      </w:r>
    </w:p>
    <w:p w14:paraId="4D27D838" w14:textId="313F0DB0" w:rsidR="00AA3D1E" w:rsidRPr="00FF66A6" w:rsidRDefault="00AA3D1E" w:rsidP="00AA3D1E">
      <w:pPr>
        <w:jc w:val="both"/>
        <w:rPr>
          <w:lang w:val="en-GB"/>
        </w:rPr>
      </w:pPr>
      <w:r w:rsidRPr="00FF66A6">
        <w:rPr>
          <w:b/>
          <w:bCs/>
          <w:lang w:val="en-GB"/>
        </w:rPr>
        <w:t>Repository requirements</w:t>
      </w:r>
      <w:r w:rsidR="00AC7CD7" w:rsidRPr="00FF66A6">
        <w:rPr>
          <w:b/>
          <w:bCs/>
          <w:lang w:val="en-GB"/>
        </w:rPr>
        <w:t xml:space="preserve"> (source: Annotated Grant Agreement HE)</w:t>
      </w:r>
      <w:r w:rsidRPr="00FF66A6">
        <w:rPr>
          <w:lang w:val="en-GB"/>
        </w:rPr>
        <w:t>:</w:t>
      </w:r>
    </w:p>
    <w:p w14:paraId="429FD9A4" w14:textId="57143F4C" w:rsidR="00AA3D1E" w:rsidRPr="00FF66A6" w:rsidRDefault="00AA3D1E" w:rsidP="00AA3D1E">
      <w:pPr>
        <w:jc w:val="both"/>
        <w:rPr>
          <w:lang w:val="en-GB"/>
        </w:rPr>
      </w:pPr>
      <w:r w:rsidRPr="00FF66A6">
        <w:rPr>
          <w:lang w:val="en-GB"/>
        </w:rPr>
        <w:t>Beneficiaries must ensure deposition of and open access to publications (and research data,</w:t>
      </w:r>
      <w:r w:rsidR="0056127B" w:rsidRPr="00FF66A6">
        <w:rPr>
          <w:lang w:val="en-GB"/>
        </w:rPr>
        <w:t xml:space="preserve"> </w:t>
      </w:r>
      <w:r w:rsidRPr="00FF66A6">
        <w:rPr>
          <w:lang w:val="en-GB"/>
        </w:rPr>
        <w:t>where the case) through trusted repositories.</w:t>
      </w:r>
    </w:p>
    <w:p w14:paraId="1E4DE211" w14:textId="03432B82" w:rsidR="00AA3D1E" w:rsidRPr="00FF66A6" w:rsidRDefault="00AA3D1E" w:rsidP="00AA3D1E">
      <w:pPr>
        <w:jc w:val="both"/>
        <w:rPr>
          <w:lang w:val="en-GB"/>
        </w:rPr>
      </w:pPr>
      <w:r w:rsidRPr="00FF66A6">
        <w:rPr>
          <w:lang w:val="en-GB"/>
        </w:rPr>
        <w:t>‘Repositories’ are online archives, where researchers can deposit digital research outputs and</w:t>
      </w:r>
      <w:r w:rsidR="0056127B" w:rsidRPr="00FF66A6">
        <w:rPr>
          <w:lang w:val="en-GB"/>
        </w:rPr>
        <w:t xml:space="preserve"> </w:t>
      </w:r>
      <w:r w:rsidRPr="00FF66A6">
        <w:rPr>
          <w:lang w:val="en-GB"/>
        </w:rPr>
        <w:t>provide (open) access to them.</w:t>
      </w:r>
      <w:r w:rsidR="0056127B" w:rsidRPr="00FF66A6">
        <w:rPr>
          <w:lang w:val="en-GB"/>
        </w:rPr>
        <w:t xml:space="preserve"> </w:t>
      </w:r>
      <w:r w:rsidRPr="00FF66A6">
        <w:rPr>
          <w:lang w:val="en-GB"/>
        </w:rPr>
        <w:t xml:space="preserve">Repositories help manage and provide access to scientific outputs and contribute to the </w:t>
      </w:r>
      <w:r w:rsidR="0056127B" w:rsidRPr="00FF66A6">
        <w:rPr>
          <w:lang w:val="en-GB"/>
        </w:rPr>
        <w:t>long-term</w:t>
      </w:r>
      <w:r w:rsidRPr="00FF66A6">
        <w:rPr>
          <w:lang w:val="en-GB"/>
        </w:rPr>
        <w:t xml:space="preserve"> preservation of digital assets.</w:t>
      </w:r>
      <w:r w:rsidR="0056127B" w:rsidRPr="00FF66A6">
        <w:rPr>
          <w:lang w:val="en-GB"/>
        </w:rPr>
        <w:t xml:space="preserve"> </w:t>
      </w:r>
      <w:r w:rsidRPr="00FF66A6">
        <w:rPr>
          <w:lang w:val="en-GB"/>
        </w:rPr>
        <w:t>They can be institutional, operating with the purpose to collect, disseminate and preserve</w:t>
      </w:r>
      <w:r w:rsidR="0056127B" w:rsidRPr="00FF66A6">
        <w:rPr>
          <w:lang w:val="en-GB"/>
        </w:rPr>
        <w:t xml:space="preserve"> </w:t>
      </w:r>
      <w:r w:rsidRPr="00FF66A6">
        <w:rPr>
          <w:lang w:val="en-GB"/>
        </w:rPr>
        <w:t xml:space="preserve">digital research outputs of individual research organisations (institutional repositories, </w:t>
      </w:r>
      <w:r w:rsidRPr="003152D2">
        <w:rPr>
          <w:i/>
          <w:iCs/>
          <w:lang w:val="en-GB"/>
        </w:rPr>
        <w:t>e.g.</w:t>
      </w:r>
      <w:r w:rsidR="0056127B" w:rsidRPr="00FF66A6">
        <w:rPr>
          <w:lang w:val="en-GB"/>
        </w:rPr>
        <w:t xml:space="preserve"> </w:t>
      </w:r>
      <w:r w:rsidRPr="00FF66A6">
        <w:rPr>
          <w:lang w:val="en-GB"/>
        </w:rPr>
        <w:t>the repository of University X) or domain-specific, operating to support specific research</w:t>
      </w:r>
      <w:r w:rsidR="0056127B" w:rsidRPr="00FF66A6">
        <w:rPr>
          <w:lang w:val="en-GB"/>
        </w:rPr>
        <w:t xml:space="preserve"> </w:t>
      </w:r>
      <w:r w:rsidRPr="00FF66A6">
        <w:rPr>
          <w:lang w:val="en-GB"/>
        </w:rPr>
        <w:t>communities and supported/endorsed by them (</w:t>
      </w:r>
      <w:r w:rsidRPr="003152D2">
        <w:rPr>
          <w:i/>
          <w:iCs/>
          <w:lang w:val="en-GB"/>
        </w:rPr>
        <w:t>e.g.</w:t>
      </w:r>
      <w:r w:rsidRPr="00FF66A6">
        <w:rPr>
          <w:lang w:val="en-GB"/>
        </w:rPr>
        <w:t xml:space="preserve"> Europe PMC for life sciences). There are also general-purpose repositories, such as for example </w:t>
      </w:r>
      <w:proofErr w:type="spellStart"/>
      <w:r w:rsidRPr="00FF66A6">
        <w:rPr>
          <w:lang w:val="en-GB"/>
        </w:rPr>
        <w:t>Zenodo</w:t>
      </w:r>
      <w:proofErr w:type="spellEnd"/>
      <w:r w:rsidRPr="00FF66A6">
        <w:rPr>
          <w:lang w:val="en-GB"/>
        </w:rPr>
        <w:t>,</w:t>
      </w:r>
      <w:r w:rsidR="0056127B" w:rsidRPr="00FF66A6">
        <w:rPr>
          <w:lang w:val="en-GB"/>
        </w:rPr>
        <w:t xml:space="preserve"> </w:t>
      </w:r>
      <w:r w:rsidRPr="00FF66A6">
        <w:rPr>
          <w:lang w:val="en-GB"/>
        </w:rPr>
        <w:t>developed by CERN.</w:t>
      </w:r>
    </w:p>
    <w:p w14:paraId="5C600729" w14:textId="499DA20F" w:rsidR="00AA3D1E" w:rsidRPr="00FF66A6" w:rsidRDefault="00AA3D1E" w:rsidP="00AA3D1E">
      <w:pPr>
        <w:jc w:val="both"/>
        <w:rPr>
          <w:u w:val="single"/>
          <w:lang w:val="en-GB"/>
        </w:rPr>
      </w:pPr>
      <w:r w:rsidRPr="00FF66A6">
        <w:rPr>
          <w:lang w:val="en-GB"/>
        </w:rPr>
        <w:t>Personal websites and databases, publisher websites, as well as cloud storage services</w:t>
      </w:r>
      <w:r w:rsidR="0056127B" w:rsidRPr="00FF66A6">
        <w:rPr>
          <w:lang w:val="en-GB"/>
        </w:rPr>
        <w:t xml:space="preserve"> </w:t>
      </w:r>
      <w:r w:rsidRPr="00FF66A6">
        <w:rPr>
          <w:lang w:val="en-GB"/>
        </w:rPr>
        <w:t xml:space="preserve">(Dropbox, Google drive, </w:t>
      </w:r>
      <w:r w:rsidRPr="003152D2">
        <w:rPr>
          <w:i/>
          <w:iCs/>
          <w:lang w:val="en-GB"/>
        </w:rPr>
        <w:t>etc</w:t>
      </w:r>
      <w:r w:rsidRPr="00FF66A6">
        <w:rPr>
          <w:lang w:val="en-GB"/>
        </w:rPr>
        <w:t xml:space="preserve">) are </w:t>
      </w:r>
      <w:r w:rsidRPr="00FF66A6">
        <w:rPr>
          <w:u w:val="single"/>
          <w:lang w:val="en-GB"/>
        </w:rPr>
        <w:t>NOT considered repositories</w:t>
      </w:r>
      <w:r w:rsidRPr="00FF66A6">
        <w:rPr>
          <w:lang w:val="en-GB"/>
        </w:rPr>
        <w:t>. Academia.edu, ResearchGate</w:t>
      </w:r>
      <w:r w:rsidR="0056127B" w:rsidRPr="00FF66A6">
        <w:rPr>
          <w:lang w:val="en-GB"/>
        </w:rPr>
        <w:t xml:space="preserve"> </w:t>
      </w:r>
      <w:r w:rsidRPr="00FF66A6">
        <w:rPr>
          <w:lang w:val="en-GB"/>
        </w:rPr>
        <w:t>and similar platforms do not allow open access under the terms required and therefore are</w:t>
      </w:r>
      <w:r w:rsidR="0056127B" w:rsidRPr="00FF66A6">
        <w:rPr>
          <w:lang w:val="en-GB"/>
        </w:rPr>
        <w:t xml:space="preserve"> </w:t>
      </w:r>
      <w:r w:rsidRPr="00FF66A6">
        <w:rPr>
          <w:lang w:val="en-GB"/>
        </w:rPr>
        <w:t xml:space="preserve">also </w:t>
      </w:r>
      <w:r w:rsidRPr="00FF66A6">
        <w:rPr>
          <w:u w:val="single"/>
          <w:lang w:val="en-GB"/>
        </w:rPr>
        <w:t>NOT considered repositories</w:t>
      </w:r>
      <w:r w:rsidR="0056127B" w:rsidRPr="00FF66A6">
        <w:rPr>
          <w:u w:val="single"/>
          <w:lang w:val="en-GB"/>
        </w:rPr>
        <w:t>.</w:t>
      </w:r>
    </w:p>
    <w:p w14:paraId="4B354F59" w14:textId="5ACF4391" w:rsidR="00482B8C" w:rsidRPr="00FF66A6" w:rsidRDefault="00482B8C" w:rsidP="00482B8C">
      <w:pPr>
        <w:jc w:val="both"/>
        <w:rPr>
          <w:lang w:val="en-GB"/>
        </w:rPr>
      </w:pPr>
      <w:r w:rsidRPr="00FF66A6">
        <w:rPr>
          <w:lang w:val="en-GB"/>
        </w:rPr>
        <w:t>For more information on OA, please consult GA Article 17 - Annex 5 (Communication, Dissemination, Open Science and Visibility)</w:t>
      </w:r>
      <w:r w:rsidR="00B4763E" w:rsidRPr="00FF66A6">
        <w:rPr>
          <w:lang w:val="en-GB"/>
        </w:rPr>
        <w:t>, in particular the Annotated Model Grant Agreement provisions</w:t>
      </w:r>
      <w:r w:rsidRPr="00FF66A6">
        <w:rPr>
          <w:lang w:val="en-GB"/>
        </w:rPr>
        <w:t xml:space="preserve">. </w:t>
      </w:r>
    </w:p>
    <w:p w14:paraId="7DBC77C7" w14:textId="77777777" w:rsidR="0032428D" w:rsidRPr="00FF66A6" w:rsidRDefault="0032428D" w:rsidP="0032428D">
      <w:pPr>
        <w:jc w:val="both"/>
        <w:rPr>
          <w:b/>
          <w:bCs/>
          <w:lang w:val="en-GB"/>
        </w:rPr>
      </w:pPr>
      <w:r w:rsidRPr="00FF66A6">
        <w:rPr>
          <w:b/>
          <w:bCs/>
          <w:lang w:val="en-GB"/>
        </w:rPr>
        <w:t>Licensing requirements and IPR:</w:t>
      </w:r>
    </w:p>
    <w:p w14:paraId="424C0242" w14:textId="77777777" w:rsidR="0032428D" w:rsidRPr="00FF66A6" w:rsidRDefault="0032428D" w:rsidP="0032428D">
      <w:pPr>
        <w:jc w:val="both"/>
        <w:rPr>
          <w:lang w:val="en-GB"/>
        </w:rPr>
      </w:pPr>
      <w:r w:rsidRPr="00FF66A6">
        <w:rPr>
          <w:lang w:val="en-GB"/>
        </w:rPr>
        <w:t>Scientific publications must be licensed under the latest available version of a Creative Commons Attribution International Public Licence (CC BY) or an equivalent licence. For monographs and other long-text formats the licence may exclude commercial uses and derivative works (as in CC BY-NC, CC BY-ND or CC BY-NC-ND or equivalent licences).</w:t>
      </w:r>
    </w:p>
    <w:p w14:paraId="78FF6647" w14:textId="77777777" w:rsidR="0032428D" w:rsidRPr="00FF66A6" w:rsidRDefault="0032428D" w:rsidP="0032428D">
      <w:pPr>
        <w:jc w:val="both"/>
        <w:rPr>
          <w:lang w:val="en-GB"/>
        </w:rPr>
      </w:pPr>
      <w:r w:rsidRPr="00FF66A6">
        <w:rPr>
          <w:lang w:val="en-GB"/>
        </w:rPr>
        <w:t>For more guidance, including an explanatory checklist of the rights conferred by the above licences that will help researchers to understand publisher-equivalent licences, see the HE Programme Guide.</w:t>
      </w:r>
    </w:p>
    <w:p w14:paraId="39A8FE7A" w14:textId="7903BCDB" w:rsidR="0032428D" w:rsidRPr="00FF66A6" w:rsidRDefault="0032428D" w:rsidP="0032428D">
      <w:pPr>
        <w:jc w:val="both"/>
        <w:rPr>
          <w:lang w:val="en-GB"/>
        </w:rPr>
      </w:pPr>
      <w:r w:rsidRPr="00FF66A6">
        <w:rPr>
          <w:lang w:val="en-GB"/>
        </w:rPr>
        <w:t>Beneficiaries (or authors, where the case) must retain sufficient intellectual property rights to be able to comply with their open access requirements.</w:t>
      </w:r>
    </w:p>
    <w:p w14:paraId="48DBA74F" w14:textId="5BE67F74" w:rsidR="00505EC5" w:rsidRPr="00FF66A6" w:rsidRDefault="00505EC5" w:rsidP="0032428D">
      <w:pPr>
        <w:jc w:val="both"/>
        <w:rPr>
          <w:lang w:val="en-GB"/>
        </w:rPr>
      </w:pPr>
      <w:r w:rsidRPr="00FF66A6">
        <w:rPr>
          <w:noProof/>
          <w:lang w:val="en-GB"/>
        </w:rPr>
        <w:lastRenderedPageBreak/>
        <w:drawing>
          <wp:inline distT="0" distB="0" distL="0" distR="0" wp14:anchorId="34B461D4" wp14:editId="1A8CCEA4">
            <wp:extent cx="5731510" cy="667385"/>
            <wp:effectExtent l="0" t="0" r="2540" b="0"/>
            <wp:docPr id="109947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78986" name=""/>
                    <pic:cNvPicPr/>
                  </pic:nvPicPr>
                  <pic:blipFill>
                    <a:blip r:embed="rId15"/>
                    <a:stretch>
                      <a:fillRect/>
                    </a:stretch>
                  </pic:blipFill>
                  <pic:spPr>
                    <a:xfrm>
                      <a:off x="0" y="0"/>
                      <a:ext cx="5731510" cy="667385"/>
                    </a:xfrm>
                    <a:prstGeom prst="rect">
                      <a:avLst/>
                    </a:prstGeom>
                  </pic:spPr>
                </pic:pic>
              </a:graphicData>
            </a:graphic>
          </wp:inline>
        </w:drawing>
      </w:r>
    </w:p>
    <w:p w14:paraId="6558DCED" w14:textId="77777777" w:rsidR="00C32D95" w:rsidRPr="00FF66A6" w:rsidRDefault="00C32D95" w:rsidP="00C32D95">
      <w:pPr>
        <w:jc w:val="both"/>
        <w:rPr>
          <w:lang w:val="en-GB"/>
        </w:rPr>
      </w:pPr>
      <w:r w:rsidRPr="00FF66A6">
        <w:rPr>
          <w:lang w:val="en-GB"/>
        </w:rPr>
        <w:t>Best practice: Beneficiaries/authors retain the copyright on their work and grant, insofar as possible, non-exclusive licences to publishers. To facilitate this, beneficiaries should put in place institutional policies to ensure copyright retention by authors and/or beneficiaries and compliance with the open access requirements.</w:t>
      </w:r>
    </w:p>
    <w:p w14:paraId="1D2057A7" w14:textId="77777777" w:rsidR="00C32D95" w:rsidRPr="00FF66A6" w:rsidRDefault="00C32D95" w:rsidP="00C32D95">
      <w:pPr>
        <w:jc w:val="both"/>
        <w:rPr>
          <w:lang w:val="en-GB"/>
        </w:rPr>
      </w:pPr>
      <w:r w:rsidRPr="00FF66A6">
        <w:rPr>
          <w:lang w:val="en-GB"/>
        </w:rPr>
        <w:t>To help you find publishing venues that comply with Horizon Europe open access requirements, you can use:</w:t>
      </w:r>
    </w:p>
    <w:p w14:paraId="7CCF5630" w14:textId="659D1B43" w:rsidR="00C32D95" w:rsidRPr="00FF66A6" w:rsidRDefault="00C32D95" w:rsidP="00C32D95">
      <w:pPr>
        <w:jc w:val="both"/>
        <w:rPr>
          <w:lang w:val="en-GB"/>
        </w:rPr>
      </w:pPr>
      <w:r w:rsidRPr="00FF66A6">
        <w:rPr>
          <w:lang w:val="en-GB"/>
        </w:rPr>
        <w:t>- the Journal Checker Tool (</w:t>
      </w:r>
      <w:hyperlink r:id="rId16" w:history="1">
        <w:r w:rsidRPr="00FF66A6">
          <w:rPr>
            <w:rStyle w:val="Hyperlink"/>
            <w:lang w:val="en-GB"/>
          </w:rPr>
          <w:t>Journal Checker Tool: Check which publishing options are supported by your funder’s OA policy |</w:t>
        </w:r>
      </w:hyperlink>
      <w:r w:rsidRPr="00FF66A6">
        <w:rPr>
          <w:lang w:val="en-GB"/>
        </w:rPr>
        <w:t>) — can help to determine whether a specific publishing venue allows compliance with the open access obligations of Horizon Europe</w:t>
      </w:r>
    </w:p>
    <w:p w14:paraId="392A7C4E" w14:textId="4944ACAE" w:rsidR="00C32D95" w:rsidRPr="00FF66A6" w:rsidRDefault="00C32D95" w:rsidP="00C32D95">
      <w:pPr>
        <w:jc w:val="both"/>
        <w:rPr>
          <w:lang w:val="en-GB"/>
        </w:rPr>
      </w:pPr>
      <w:r w:rsidRPr="00FF66A6">
        <w:rPr>
          <w:lang w:val="en-GB"/>
        </w:rPr>
        <w:t xml:space="preserve">- the Directory of Open Access Journals </w:t>
      </w:r>
      <w:r w:rsidR="004C775D" w:rsidRPr="00FF66A6">
        <w:rPr>
          <w:lang w:val="en-GB"/>
        </w:rPr>
        <w:t>(</w:t>
      </w:r>
      <w:hyperlink r:id="rId17" w:history="1">
        <w:r w:rsidR="004C775D" w:rsidRPr="00FF66A6">
          <w:rPr>
            <w:rStyle w:val="Hyperlink"/>
            <w:lang w:val="en-GB"/>
          </w:rPr>
          <w:t>Directory of Open Access Journals – DOAJ</w:t>
        </w:r>
      </w:hyperlink>
      <w:r w:rsidR="004C775D" w:rsidRPr="00FF66A6">
        <w:rPr>
          <w:lang w:val="en-GB"/>
        </w:rPr>
        <w:t xml:space="preserve">) </w:t>
      </w:r>
      <w:r w:rsidRPr="00FF66A6">
        <w:rPr>
          <w:lang w:val="en-GB"/>
        </w:rPr>
        <w:t>— can help to identify full open access journals that allow open access publishing under CC BY or an equivalent licence</w:t>
      </w:r>
    </w:p>
    <w:p w14:paraId="3B246248" w14:textId="53086B80" w:rsidR="00505EC5" w:rsidRPr="00FF66A6" w:rsidRDefault="00C32D95" w:rsidP="00C32D95">
      <w:pPr>
        <w:jc w:val="both"/>
        <w:rPr>
          <w:lang w:val="en-GB"/>
        </w:rPr>
      </w:pPr>
      <w:r w:rsidRPr="00FF66A6">
        <w:rPr>
          <w:lang w:val="en-GB"/>
        </w:rPr>
        <w:t xml:space="preserve">- Open Research Europe </w:t>
      </w:r>
      <w:r w:rsidR="00F816A5" w:rsidRPr="00FF66A6">
        <w:rPr>
          <w:lang w:val="en-GB"/>
        </w:rPr>
        <w:t>(</w:t>
      </w:r>
      <w:hyperlink r:id="rId18" w:history="1">
        <w:r w:rsidR="00F816A5" w:rsidRPr="00FF66A6">
          <w:rPr>
            <w:rStyle w:val="Hyperlink"/>
            <w:lang w:val="en-GB"/>
          </w:rPr>
          <w:t>Open Research Europe | Open Access ... | Open Research Europe (europa.eu)</w:t>
        </w:r>
      </w:hyperlink>
      <w:r w:rsidR="00F816A5" w:rsidRPr="00FF66A6">
        <w:rPr>
          <w:lang w:val="en-GB"/>
        </w:rPr>
        <w:t xml:space="preserve">) </w:t>
      </w:r>
      <w:r w:rsidRPr="00FF66A6">
        <w:rPr>
          <w:lang w:val="en-GB"/>
        </w:rPr>
        <w:t>— open access publishing platform of the European Commission, allows automatic compliance with the Horizon Europe requirements.</w:t>
      </w:r>
    </w:p>
    <w:p w14:paraId="5731EBC9" w14:textId="77777777" w:rsidR="00482B8C" w:rsidRPr="00FF66A6" w:rsidRDefault="00482B8C" w:rsidP="00482B8C">
      <w:pPr>
        <w:pStyle w:val="Heading4"/>
        <w:numPr>
          <w:ilvl w:val="2"/>
          <w:numId w:val="1"/>
        </w:numPr>
        <w:rPr>
          <w:lang w:val="en-GB"/>
        </w:rPr>
      </w:pPr>
      <w:r w:rsidRPr="00FF66A6">
        <w:rPr>
          <w:lang w:val="en-GB"/>
        </w:rPr>
        <w:t>Visibility of funding</w:t>
      </w:r>
    </w:p>
    <w:p w14:paraId="312F71C9" w14:textId="77777777" w:rsidR="00482B8C" w:rsidRPr="00FF66A6" w:rsidRDefault="00482B8C" w:rsidP="00482B8C">
      <w:pPr>
        <w:jc w:val="both"/>
        <w:rPr>
          <w:lang w:val="en-GB" w:eastAsia="es-ES"/>
        </w:rPr>
      </w:pPr>
      <w:r w:rsidRPr="00FF66A6">
        <w:rPr>
          <w:lang w:val="en-GB" w:eastAsia="es-ES"/>
        </w:rPr>
        <w:t xml:space="preserve">Project participants are obligated to use the EU emblem when publishing and/or presenting work carried out under the Cure4Aqua project (GA Article 17.2). Unless the Agency requests or agrees otherwise or unless it is impossible, any dissemination of results (in any form, including electronic) must display the EU emblem. This includes conferences, seminars, in information material (such as brochures, leaflets, posters, presentations, </w:t>
      </w:r>
      <w:r w:rsidRPr="003152D2">
        <w:rPr>
          <w:i/>
          <w:iCs/>
          <w:lang w:val="en-GB" w:eastAsia="es-ES"/>
        </w:rPr>
        <w:t>etc</w:t>
      </w:r>
      <w:r w:rsidRPr="00FF66A6">
        <w:rPr>
          <w:lang w:val="en-GB" w:eastAsia="es-ES"/>
        </w:rPr>
        <w:t xml:space="preserve">.), including electronic form via social media, </w:t>
      </w:r>
      <w:r w:rsidRPr="003152D2">
        <w:rPr>
          <w:i/>
          <w:iCs/>
          <w:lang w:val="en-GB" w:eastAsia="es-ES"/>
        </w:rPr>
        <w:t>etc</w:t>
      </w:r>
      <w:r w:rsidRPr="00FF66A6">
        <w:rPr>
          <w:lang w:val="en-GB" w:eastAsia="es-ES"/>
        </w:rPr>
        <w:t>. and any infrastructure, equipment or major result funded by the grant. When displayed in association with another logo, the EU emblem must have appropriate prominence. For the purposes of their obligations under this Article, the project participants may use the EU emblem without first obtaining approval from the Agency. This does not, however, give them the right to exclusive use. Moreover, they may not appropriate the EU emblem or any similar trademark or logo, either by registration or by any other means.</w:t>
      </w:r>
    </w:p>
    <w:p w14:paraId="042CF7DA" w14:textId="77777777" w:rsidR="00482B8C" w:rsidRPr="00FF66A6" w:rsidRDefault="00482B8C" w:rsidP="00482B8C">
      <w:pPr>
        <w:jc w:val="both"/>
        <w:rPr>
          <w:u w:val="single"/>
          <w:lang w:val="en-GB" w:eastAsia="es-ES"/>
        </w:rPr>
      </w:pPr>
      <w:r w:rsidRPr="00FF66A6">
        <w:rPr>
          <w:u w:val="single"/>
          <w:lang w:val="en-GB" w:eastAsia="es-ES"/>
        </w:rPr>
        <w:t>Any communication or dissemination activity related to the project must include the following EU emblem and funding acknowledgement:</w:t>
      </w:r>
    </w:p>
    <w:p w14:paraId="4C2D12C7" w14:textId="77777777" w:rsidR="00482B8C" w:rsidRPr="00FF66A6" w:rsidRDefault="00482B8C" w:rsidP="00482B8C">
      <w:pPr>
        <w:jc w:val="both"/>
        <w:rPr>
          <w:lang w:val="en-GB"/>
        </w:rPr>
      </w:pPr>
      <w:r w:rsidRPr="00FF66A6">
        <w:rPr>
          <w:noProof/>
          <w:lang w:val="en-GB"/>
        </w:rPr>
        <w:drawing>
          <wp:anchor distT="0" distB="0" distL="114300" distR="114300" simplePos="0" relativeHeight="251666432" behindDoc="0" locked="0" layoutInCell="1" allowOverlap="1" wp14:anchorId="6D03ECE3" wp14:editId="4AA39FA0">
            <wp:simplePos x="0" y="0"/>
            <wp:positionH relativeFrom="margin">
              <wp:align>left</wp:align>
            </wp:positionH>
            <wp:positionV relativeFrom="paragraph">
              <wp:posOffset>169517</wp:posOffset>
            </wp:positionV>
            <wp:extent cx="945737" cy="958215"/>
            <wp:effectExtent l="0" t="0" r="6985" b="0"/>
            <wp:wrapSquare wrapText="bothSides"/>
            <wp:docPr id="5" name="Picture 5"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5737" cy="958215"/>
                    </a:xfrm>
                    <a:prstGeom prst="rect">
                      <a:avLst/>
                    </a:prstGeom>
                    <a:noFill/>
                  </pic:spPr>
                </pic:pic>
              </a:graphicData>
            </a:graphic>
          </wp:anchor>
        </w:drawing>
      </w:r>
      <w:r w:rsidRPr="00FF66A6">
        <w:rPr>
          <w:noProof/>
          <w:lang w:val="en-GB"/>
        </w:rPr>
        <mc:AlternateContent>
          <mc:Choice Requires="wps">
            <w:drawing>
              <wp:inline distT="0" distB="0" distL="0" distR="0" wp14:anchorId="022F8AFB" wp14:editId="74F36817">
                <wp:extent cx="4619708" cy="1224501"/>
                <wp:effectExtent l="0" t="0" r="9525"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708" cy="1224501"/>
                        </a:xfrm>
                        <a:prstGeom prst="rect">
                          <a:avLst/>
                        </a:prstGeom>
                        <a:solidFill>
                          <a:srgbClr val="FFFFFF"/>
                        </a:solidFill>
                        <a:ln w="9525">
                          <a:noFill/>
                          <a:miter lim="800000"/>
                          <a:headEnd/>
                          <a:tailEnd/>
                        </a:ln>
                      </wps:spPr>
                      <wps:txbx>
                        <w:txbxContent>
                          <w:p w14:paraId="6523719D" w14:textId="77777777" w:rsidR="00482B8C" w:rsidRPr="009F0050" w:rsidRDefault="00482B8C" w:rsidP="00482B8C">
                            <w:pPr>
                              <w:jc w:val="both"/>
                            </w:pPr>
                            <w:r w:rsidRPr="009F0050">
                              <w:t>Funded by the European Union under the Horizon Europe Programme, Grant Agreement No. 101084204 (Cure4Aqua). Views and opinions expressed are however those of the author(s) only and do not necessarily reflect those of the European Union or the European Research Executive Agency (REA). Neither the European Union nor the granting authority can be held responsible for them.</w:t>
                            </w:r>
                          </w:p>
                        </w:txbxContent>
                      </wps:txbx>
                      <wps:bodyPr rot="0" vert="horz" wrap="square" lIns="91440" tIns="45720" rIns="91440" bIns="45720" anchor="t" anchorCtr="0">
                        <a:noAutofit/>
                      </wps:bodyPr>
                    </wps:wsp>
                  </a:graphicData>
                </a:graphic>
              </wp:inline>
            </w:drawing>
          </mc:Choice>
          <mc:Fallback>
            <w:pict>
              <v:shapetype w14:anchorId="022F8AFB" id="_x0000_t202" coordsize="21600,21600" o:spt="202" path="m,l,21600r21600,l21600,xe">
                <v:stroke joinstyle="miter"/>
                <v:path gradientshapeok="t" o:connecttype="rect"/>
              </v:shapetype>
              <v:shape id="Text Box 2" o:spid="_x0000_s1026" type="#_x0000_t202" style="width:363.75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" stroked="f">
                <v:textbox>
                  <w:txbxContent>
                    <w:p w14:paraId="6523719D" w14:textId="77777777" w:rsidR="00482B8C" w:rsidRPr="009F0050" w:rsidRDefault="00482B8C" w:rsidP="00482B8C">
                      <w:pPr>
                        <w:jc w:val="both"/>
                      </w:pPr>
                      <w:r w:rsidRPr="009F0050">
                        <w:t>Funded by the European Union under the Horizon Europe Programme, Grant Agreement No. 101084204 (Cure4Aqua). Views and opinions expressed are however those of the author(s) only and do not necessarily reflect those of the European Union or the European Research Executive Agency (REA). Neither the European Union nor the granting authority can be held responsible for them.</w:t>
                      </w:r>
                    </w:p>
                  </w:txbxContent>
                </v:textbox>
                <w10:anchorlock/>
              </v:shape>
            </w:pict>
          </mc:Fallback>
        </mc:AlternateContent>
      </w:r>
      <w:r w:rsidRPr="00FF66A6">
        <w:rPr>
          <w:u w:val="single"/>
          <w:lang w:val="en-GB" w:eastAsia="es-ES"/>
        </w:rPr>
        <w:t xml:space="preserve">Any communication or dissemination activity related to the project in which non-EU funded </w:t>
      </w:r>
      <w:r w:rsidRPr="00FF66A6">
        <w:rPr>
          <w:u w:val="single"/>
          <w:lang w:val="en-GB" w:eastAsia="es-ES"/>
        </w:rPr>
        <w:lastRenderedPageBreak/>
        <w:t>participants are involved must include the emblem and acknowledgement above, as well as the following non-EU funding emblems and acknowledgements where relevant:</w:t>
      </w:r>
    </w:p>
    <w:p w14:paraId="7836390D" w14:textId="33507B93" w:rsidR="00482B8C" w:rsidRPr="00FF66A6" w:rsidRDefault="00482B8C" w:rsidP="00B57F07">
      <w:pPr>
        <w:pStyle w:val="ListParagraph"/>
        <w:numPr>
          <w:ilvl w:val="0"/>
          <w:numId w:val="16"/>
        </w:numPr>
        <w:jc w:val="both"/>
        <w:rPr>
          <w:lang w:val="en-GB"/>
        </w:rPr>
      </w:pPr>
      <w:r w:rsidRPr="00FF66A6">
        <w:rPr>
          <w:lang w:val="en-GB"/>
        </w:rPr>
        <w:t xml:space="preserve">Swiss State Secretariat for Education, Research and Innovation (SERI) logo and funding acknowledgement for Swiss partners (FGCZ, </w:t>
      </w:r>
      <w:r w:rsidR="00AC2B94" w:rsidRPr="00FF66A6">
        <w:rPr>
          <w:lang w:val="en-GB"/>
        </w:rPr>
        <w:t xml:space="preserve">TL, </w:t>
      </w:r>
      <w:r w:rsidRPr="00FF66A6">
        <w:rPr>
          <w:lang w:val="en-GB"/>
        </w:rPr>
        <w:t xml:space="preserve">PATH), as follows: </w:t>
      </w:r>
    </w:p>
    <w:p w14:paraId="5337A2FB" w14:textId="77777777" w:rsidR="00482B8C" w:rsidRPr="00FF66A6" w:rsidRDefault="00482B8C" w:rsidP="00482B8C">
      <w:pPr>
        <w:spacing w:after="0"/>
        <w:rPr>
          <w:lang w:val="en-GB"/>
        </w:rPr>
      </w:pPr>
      <w:r w:rsidRPr="007633F8">
        <w:rPr>
          <w:rFonts w:ascii="Calibri" w:hAnsi="Calibri" w:cs="Calibri"/>
          <w:noProof/>
          <w:lang w:val="en-GB"/>
        </w:rPr>
        <mc:AlternateContent>
          <mc:Choice Requires="wps">
            <w:drawing>
              <wp:anchor distT="0" distB="0" distL="114300" distR="114300" simplePos="0" relativeHeight="251667456" behindDoc="0" locked="0" layoutInCell="1" allowOverlap="1" wp14:anchorId="38ED414E" wp14:editId="14180E89">
                <wp:simplePos x="0" y="0"/>
                <wp:positionH relativeFrom="margin">
                  <wp:align>right</wp:align>
                </wp:positionH>
                <wp:positionV relativeFrom="paragraph">
                  <wp:posOffset>5715</wp:posOffset>
                </wp:positionV>
                <wp:extent cx="4192905" cy="929640"/>
                <wp:effectExtent l="0" t="0" r="0" b="0"/>
                <wp:wrapNone/>
                <wp:docPr id="54"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2905" cy="929640"/>
                        </a:xfrm>
                        <a:prstGeom prst="rect">
                          <a:avLst/>
                        </a:prstGeom>
                      </wps:spPr>
                      <wps:txbx>
                        <w:txbxContent>
                          <w:p w14:paraId="43417561" w14:textId="460A8F8B" w:rsidR="00482B8C" w:rsidRPr="00264744" w:rsidRDefault="00482B8C" w:rsidP="00482B8C">
                            <w:pPr>
                              <w:jc w:val="both"/>
                            </w:pPr>
                            <w:r w:rsidRPr="00A61370">
                              <w:t xml:space="preserve">Swiss participants in Cure4Aqua have received funding from the Swiss State Secretariat for Education, Research and Innovation (SERI) under Contract </w:t>
                            </w:r>
                            <w:r w:rsidR="00B71CFF" w:rsidRPr="00A61370">
                              <w:t xml:space="preserve">No. 23.00290 (TL), </w:t>
                            </w:r>
                            <w:r w:rsidRPr="00A61370">
                              <w:t>No. 22.00432 (FGCZ) and No. 22.00431 (PATH).</w:t>
                            </w:r>
                            <w:r w:rsidRPr="00B83A33">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8ED414E" id="Content Placeholder 1" o:spid="_x0000_s1027" type="#_x0000_t202" style="position:absolute;margin-left:278.95pt;margin-top:.45pt;width:330.15pt;height:73.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" filled="f" stroked="f">
                <v:textbox>
                  <w:txbxContent>
                    <w:p w14:paraId="43417561" w14:textId="460A8F8B" w:rsidR="00482B8C" w:rsidRPr="00264744" w:rsidRDefault="00482B8C" w:rsidP="00482B8C">
                      <w:pPr>
                        <w:jc w:val="both"/>
                      </w:pPr>
                      <w:r w:rsidRPr="00A61370">
                        <w:t xml:space="preserve">Swiss participants in Cure4Aqua have received funding from the Swiss State Secretariat for Education, Research and Innovation (SERI) under Contract </w:t>
                      </w:r>
                      <w:r w:rsidR="00B71CFF" w:rsidRPr="00A61370">
                        <w:t xml:space="preserve">No. 23.00290 (TL), </w:t>
                      </w:r>
                      <w:r w:rsidRPr="00A61370">
                        <w:t>No. 22.00432 (FGCZ) and No. 22.00431 (PATH).</w:t>
                      </w:r>
                      <w:r w:rsidRPr="00B83A33">
                        <w:t xml:space="preserve"> </w:t>
                      </w:r>
                    </w:p>
                  </w:txbxContent>
                </v:textbox>
                <w10:wrap anchorx="margin"/>
              </v:shape>
            </w:pict>
          </mc:Fallback>
        </mc:AlternateContent>
      </w:r>
      <w:r w:rsidRPr="00FF66A6">
        <w:rPr>
          <w:noProof/>
          <w:lang w:val="en-GB"/>
        </w:rPr>
        <w:drawing>
          <wp:inline distT="0" distB="0" distL="0" distR="0" wp14:anchorId="7037CC9B" wp14:editId="27B14714">
            <wp:extent cx="1447137" cy="1081653"/>
            <wp:effectExtent l="0" t="0" r="1270" b="4445"/>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2537" cy="1093164"/>
                    </a:xfrm>
                    <a:prstGeom prst="rect">
                      <a:avLst/>
                    </a:prstGeom>
                    <a:noFill/>
                    <a:ln>
                      <a:noFill/>
                    </a:ln>
                  </pic:spPr>
                </pic:pic>
              </a:graphicData>
            </a:graphic>
          </wp:inline>
        </w:drawing>
      </w:r>
    </w:p>
    <w:p w14:paraId="18744962" w14:textId="77777777" w:rsidR="00482B8C" w:rsidRPr="00FF66A6" w:rsidRDefault="00482B8C" w:rsidP="00482B8C">
      <w:pPr>
        <w:spacing w:after="0"/>
        <w:rPr>
          <w:lang w:val="en-GB"/>
        </w:rPr>
      </w:pPr>
    </w:p>
    <w:p w14:paraId="402FF20B" w14:textId="77777777" w:rsidR="00482B8C" w:rsidRPr="00FF66A6" w:rsidRDefault="00482B8C" w:rsidP="00B57F07">
      <w:pPr>
        <w:pStyle w:val="ListParagraph"/>
        <w:numPr>
          <w:ilvl w:val="0"/>
          <w:numId w:val="16"/>
        </w:numPr>
        <w:jc w:val="both"/>
        <w:rPr>
          <w:lang w:val="en-GB"/>
        </w:rPr>
      </w:pPr>
      <w:r w:rsidRPr="00FF66A6">
        <w:rPr>
          <w:lang w:val="en-GB"/>
        </w:rPr>
        <w:t xml:space="preserve">Agencia Nacional de </w:t>
      </w:r>
      <w:proofErr w:type="spellStart"/>
      <w:r w:rsidRPr="00FF66A6">
        <w:rPr>
          <w:lang w:val="en-GB"/>
        </w:rPr>
        <w:t>Investigación</w:t>
      </w:r>
      <w:proofErr w:type="spellEnd"/>
      <w:r w:rsidRPr="00FF66A6">
        <w:rPr>
          <w:lang w:val="en-GB"/>
        </w:rPr>
        <w:t xml:space="preserve"> y Desarrollo (ANID) logo and funding acknowledgement for Chilean partner (PUCV), as follows:</w:t>
      </w:r>
    </w:p>
    <w:p w14:paraId="0A6567BE" w14:textId="77777777" w:rsidR="00482B8C" w:rsidRPr="00FF66A6" w:rsidRDefault="00482B8C" w:rsidP="00482B8C">
      <w:pPr>
        <w:jc w:val="both"/>
        <w:rPr>
          <w:lang w:val="en-GB"/>
        </w:rPr>
      </w:pPr>
      <w:bookmarkStart w:id="12" w:name="_Hlk131667823"/>
      <w:r w:rsidRPr="007633F8">
        <w:rPr>
          <w:rFonts w:ascii="Calibri" w:hAnsi="Calibri" w:cs="Calibri"/>
          <w:noProof/>
          <w:lang w:val="en-GB"/>
        </w:rPr>
        <mc:AlternateContent>
          <mc:Choice Requires="wps">
            <w:drawing>
              <wp:anchor distT="0" distB="0" distL="114300" distR="114300" simplePos="0" relativeHeight="251668480" behindDoc="0" locked="0" layoutInCell="1" allowOverlap="1" wp14:anchorId="57009784" wp14:editId="4CC18735">
                <wp:simplePos x="0" y="0"/>
                <wp:positionH relativeFrom="margin">
                  <wp:align>right</wp:align>
                </wp:positionH>
                <wp:positionV relativeFrom="paragraph">
                  <wp:posOffset>10795</wp:posOffset>
                </wp:positionV>
                <wp:extent cx="4654550" cy="691515"/>
                <wp:effectExtent l="0" t="0" r="0" b="0"/>
                <wp:wrapNone/>
                <wp:docPr id="56"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0" cy="691515"/>
                        </a:xfrm>
                        <a:prstGeom prst="rect">
                          <a:avLst/>
                        </a:prstGeom>
                      </wps:spPr>
                      <wps:txbx>
                        <w:txbxContent>
                          <w:p w14:paraId="70BA0D9A" w14:textId="77777777" w:rsidR="00482B8C" w:rsidRPr="00264744" w:rsidRDefault="00482B8C" w:rsidP="00482B8C">
                            <w:pPr>
                              <w:jc w:val="both"/>
                            </w:pPr>
                            <w:r w:rsidRPr="00264744">
                              <w:t>The Chilean part</w:t>
                            </w:r>
                            <w:r>
                              <w:t>icipant</w:t>
                            </w:r>
                            <w:r w:rsidRPr="00264744">
                              <w:t xml:space="preserve"> in Cure4Aqua has received funding from the</w:t>
                            </w:r>
                            <w:r>
                              <w:t xml:space="preserve"> </w:t>
                            </w:r>
                            <w:r w:rsidRPr="00A804BA">
                              <w:t>Agencia Nacional de Investigación y Desarrollo</w:t>
                            </w:r>
                            <w:r>
                              <w:t xml:space="preserve"> (ANID</w:t>
                            </w:r>
                            <w:r w:rsidRPr="00A804BA">
                              <w:t xml:space="preserve">) </w:t>
                            </w:r>
                            <w:r w:rsidRPr="00264744">
                              <w:t>under Grant No.</w:t>
                            </w:r>
                            <w:r>
                              <w:t xml:space="preserve"> </w:t>
                            </w:r>
                            <w:r w:rsidRPr="00A804BA">
                              <w:t>FONDECYT N°1200521 and FOVI210032 (PUCV).</w:t>
                            </w:r>
                            <w:r w:rsidRPr="00264744">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7009784" id="_x0000_s1028" type="#_x0000_t202" style="position:absolute;left:0;text-align:left;margin-left:315.3pt;margin-top:.85pt;width:366.5pt;height:54.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" filled="f" stroked="f">
                <v:textbox>
                  <w:txbxContent>
                    <w:p w14:paraId="70BA0D9A" w14:textId="77777777" w:rsidR="00482B8C" w:rsidRPr="00264744" w:rsidRDefault="00482B8C" w:rsidP="00482B8C">
                      <w:pPr>
                        <w:jc w:val="both"/>
                      </w:pPr>
                      <w:r w:rsidRPr="00264744">
                        <w:t>The Chilean part</w:t>
                      </w:r>
                      <w:r>
                        <w:t>icipant</w:t>
                      </w:r>
                      <w:r w:rsidRPr="00264744">
                        <w:t xml:space="preserve"> in Cure4Aqua has received funding from the</w:t>
                      </w:r>
                      <w:r>
                        <w:t xml:space="preserve"> </w:t>
                      </w:r>
                      <w:r w:rsidRPr="00A804BA">
                        <w:t>Agencia Nacional de Investigación y Desarrollo</w:t>
                      </w:r>
                      <w:r>
                        <w:t xml:space="preserve"> (ANID</w:t>
                      </w:r>
                      <w:r w:rsidRPr="00A804BA">
                        <w:t xml:space="preserve">) </w:t>
                      </w:r>
                      <w:r w:rsidRPr="00264744">
                        <w:t>under Grant No.</w:t>
                      </w:r>
                      <w:r>
                        <w:t xml:space="preserve"> </w:t>
                      </w:r>
                      <w:r w:rsidRPr="00A804BA">
                        <w:t>FONDECYT N°1200521 and FOVI210032 (PUCV).</w:t>
                      </w:r>
                      <w:r w:rsidRPr="00264744">
                        <w:t xml:space="preserve">  </w:t>
                      </w:r>
                    </w:p>
                  </w:txbxContent>
                </v:textbox>
                <w10:wrap anchorx="margin"/>
              </v:shape>
            </w:pict>
          </mc:Fallback>
        </mc:AlternateContent>
      </w:r>
      <w:r w:rsidRPr="00FF66A6">
        <w:rPr>
          <w:noProof/>
          <w:lang w:val="en-GB"/>
        </w:rPr>
        <w:drawing>
          <wp:inline distT="0" distB="0" distL="0" distR="0" wp14:anchorId="376CD771" wp14:editId="64951948">
            <wp:extent cx="840602" cy="762000"/>
            <wp:effectExtent l="0" t="0" r="0" b="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3568" cy="782818"/>
                    </a:xfrm>
                    <a:prstGeom prst="rect">
                      <a:avLst/>
                    </a:prstGeom>
                    <a:noFill/>
                    <a:ln>
                      <a:noFill/>
                    </a:ln>
                  </pic:spPr>
                </pic:pic>
              </a:graphicData>
            </a:graphic>
          </wp:inline>
        </w:drawing>
      </w:r>
    </w:p>
    <w:p w14:paraId="6F498C08" w14:textId="77777777" w:rsidR="00482B8C" w:rsidRPr="00FF66A6" w:rsidRDefault="00482B8C" w:rsidP="00B57F07">
      <w:pPr>
        <w:pStyle w:val="ListParagraph"/>
        <w:numPr>
          <w:ilvl w:val="0"/>
          <w:numId w:val="16"/>
        </w:numPr>
        <w:jc w:val="both"/>
        <w:rPr>
          <w:lang w:val="en-GB"/>
        </w:rPr>
      </w:pPr>
      <w:r w:rsidRPr="007633F8">
        <w:rPr>
          <w:rFonts w:ascii="Calibri" w:hAnsi="Calibri" w:cs="Calibri"/>
          <w:noProof/>
          <w:lang w:val="en-GB"/>
        </w:rPr>
        <mc:AlternateContent>
          <mc:Choice Requires="wps">
            <w:drawing>
              <wp:anchor distT="0" distB="0" distL="114300" distR="114300" simplePos="0" relativeHeight="251669504" behindDoc="0" locked="0" layoutInCell="1" allowOverlap="1" wp14:anchorId="2933CFC0" wp14:editId="69C84A97">
                <wp:simplePos x="0" y="0"/>
                <wp:positionH relativeFrom="margin">
                  <wp:align>right</wp:align>
                </wp:positionH>
                <wp:positionV relativeFrom="paragraph">
                  <wp:posOffset>441960</wp:posOffset>
                </wp:positionV>
                <wp:extent cx="4204970" cy="858741"/>
                <wp:effectExtent l="0" t="0" r="0" b="0"/>
                <wp:wrapNone/>
                <wp:docPr id="57"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4970" cy="858741"/>
                        </a:xfrm>
                        <a:prstGeom prst="rect">
                          <a:avLst/>
                        </a:prstGeom>
                      </wps:spPr>
                      <wps:txbx>
                        <w:txbxContent>
                          <w:p w14:paraId="5E24528E" w14:textId="77777777" w:rsidR="00482B8C" w:rsidRPr="00D65BEB" w:rsidRDefault="00482B8C" w:rsidP="00482B8C">
                            <w:pPr>
                              <w:jc w:val="both"/>
                            </w:pPr>
                            <w:bookmarkStart w:id="13" w:name="_Hlk131679528"/>
                            <w:bookmarkStart w:id="14" w:name="_Hlk131679529"/>
                            <w:bookmarkStart w:id="15" w:name="_Hlk131679530"/>
                            <w:bookmarkStart w:id="16" w:name="_Hlk131679531"/>
                            <w:r w:rsidRPr="00D65BEB">
                              <w:t xml:space="preserve">UK participants in Cure4Aqua are supported by the UKRI’s Horizon Europe Guarantee under the Grant No. 10054306 (UNIAB); and Innovate UK under the Grant No. 10061596 (THL); Grant No. 10050496 (MRI); No. 10061148 (SWU); and No. </w:t>
                            </w:r>
                            <w:r w:rsidRPr="00C12E57">
                              <w:t>10054089 (ICL).</w:t>
                            </w:r>
                            <w:r w:rsidRPr="00D65BEB">
                              <w:t xml:space="preserve">  </w:t>
                            </w:r>
                          </w:p>
                          <w:bookmarkEnd w:id="13"/>
                          <w:bookmarkEnd w:id="14"/>
                          <w:bookmarkEnd w:id="15"/>
                          <w:bookmarkEnd w:id="16"/>
                          <w:p w14:paraId="327FF10C" w14:textId="77777777" w:rsidR="00482B8C" w:rsidRPr="00264744" w:rsidRDefault="00482B8C" w:rsidP="00482B8C">
                            <w:pPr>
                              <w:jc w:val="both"/>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933CFC0" id="_x0000_s1029" type="#_x0000_t202" style="position:absolute;left:0;text-align:left;margin-left:279.9pt;margin-top:34.8pt;width:331.1pt;height:67.6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" filled="f" stroked="f">
                <v:textbox>
                  <w:txbxContent>
                    <w:p w14:paraId="5E24528E" w14:textId="77777777" w:rsidR="00482B8C" w:rsidRPr="00D65BEB" w:rsidRDefault="00482B8C" w:rsidP="00482B8C">
                      <w:pPr>
                        <w:jc w:val="both"/>
                      </w:pPr>
                      <w:bookmarkStart w:id="17" w:name="_Hlk131679528"/>
                      <w:bookmarkStart w:id="18" w:name="_Hlk131679529"/>
                      <w:bookmarkStart w:id="19" w:name="_Hlk131679530"/>
                      <w:bookmarkStart w:id="20" w:name="_Hlk131679531"/>
                      <w:r w:rsidRPr="00D65BEB">
                        <w:t xml:space="preserve">UK participants in Cure4Aqua are supported by the UKRI’s Horizon Europe Guarantee under the Grant No. 10054306 (UNIAB); and Innovate UK under the Grant No. 10061596 (THL); Grant No. 10050496 (MRI); No. 10061148 (SWU); and No. </w:t>
                      </w:r>
                      <w:r w:rsidRPr="00C12E57">
                        <w:t>10054089 (ICL).</w:t>
                      </w:r>
                      <w:r w:rsidRPr="00D65BEB">
                        <w:t xml:space="preserve">  </w:t>
                      </w:r>
                    </w:p>
                    <w:bookmarkEnd w:id="17"/>
                    <w:bookmarkEnd w:id="18"/>
                    <w:bookmarkEnd w:id="19"/>
                    <w:bookmarkEnd w:id="20"/>
                    <w:p w14:paraId="327FF10C" w14:textId="77777777" w:rsidR="00482B8C" w:rsidRPr="00264744" w:rsidRDefault="00482B8C" w:rsidP="00482B8C">
                      <w:pPr>
                        <w:jc w:val="both"/>
                      </w:pPr>
                    </w:p>
                  </w:txbxContent>
                </v:textbox>
                <w10:wrap anchorx="margin"/>
              </v:shape>
            </w:pict>
          </mc:Fallback>
        </mc:AlternateContent>
      </w:r>
      <w:r w:rsidRPr="00FF66A6">
        <w:rPr>
          <w:lang w:val="en-GB"/>
        </w:rPr>
        <w:t>UK Research and Innovation (UKRI) logo and funding acknowledgement for UK partners (THL, MRI, UNIAB, SWU, ICL), as follows:</w:t>
      </w:r>
    </w:p>
    <w:p w14:paraId="738E0EF5" w14:textId="77777777" w:rsidR="00482B8C" w:rsidRPr="00FF66A6" w:rsidRDefault="00482B8C" w:rsidP="00482B8C">
      <w:pPr>
        <w:jc w:val="both"/>
        <w:rPr>
          <w:lang w:val="en-GB"/>
        </w:rPr>
      </w:pPr>
      <w:r w:rsidRPr="00FF66A6">
        <w:rPr>
          <w:noProof/>
          <w:lang w:val="en-GB"/>
        </w:rPr>
        <w:drawing>
          <wp:anchor distT="0" distB="0" distL="114300" distR="114300" simplePos="0" relativeHeight="251670528" behindDoc="0" locked="0" layoutInCell="1" allowOverlap="1" wp14:anchorId="30A1E4EF" wp14:editId="6618E84F">
            <wp:simplePos x="0" y="0"/>
            <wp:positionH relativeFrom="margin">
              <wp:align>left</wp:align>
            </wp:positionH>
            <wp:positionV relativeFrom="paragraph">
              <wp:posOffset>323215</wp:posOffset>
            </wp:positionV>
            <wp:extent cx="806450" cy="670560"/>
            <wp:effectExtent l="0" t="0" r="0" b="0"/>
            <wp:wrapSquare wrapText="bothSides"/>
            <wp:docPr id="59" name="Picture 59"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company n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6450" cy="670560"/>
                    </a:xfrm>
                    <a:prstGeom prst="rect">
                      <a:avLst/>
                    </a:prstGeom>
                  </pic:spPr>
                </pic:pic>
              </a:graphicData>
            </a:graphic>
            <wp14:sizeRelH relativeFrom="margin">
              <wp14:pctWidth>0</wp14:pctWidth>
            </wp14:sizeRelH>
            <wp14:sizeRelV relativeFrom="margin">
              <wp14:pctHeight>0</wp14:pctHeight>
            </wp14:sizeRelV>
          </wp:anchor>
        </w:drawing>
      </w:r>
      <w:r w:rsidRPr="00FF66A6">
        <w:rPr>
          <w:noProof/>
          <w:lang w:val="en-GB"/>
        </w:rPr>
        <w:drawing>
          <wp:inline distT="0" distB="0" distL="0" distR="0" wp14:anchorId="0554F360" wp14:editId="27094DFE">
            <wp:extent cx="1047750" cy="309009"/>
            <wp:effectExtent l="0" t="0" r="0" b="0"/>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5783" cy="323175"/>
                    </a:xfrm>
                    <a:prstGeom prst="rect">
                      <a:avLst/>
                    </a:prstGeom>
                    <a:noFill/>
                    <a:ln>
                      <a:noFill/>
                    </a:ln>
                  </pic:spPr>
                </pic:pic>
              </a:graphicData>
            </a:graphic>
          </wp:inline>
        </w:drawing>
      </w:r>
      <w:bookmarkEnd w:id="12"/>
    </w:p>
    <w:p w14:paraId="2BE0B72E" w14:textId="77777777" w:rsidR="00482B8C" w:rsidRPr="00FF66A6" w:rsidRDefault="00482B8C" w:rsidP="00482B8C">
      <w:pPr>
        <w:jc w:val="both"/>
        <w:rPr>
          <w:lang w:val="en-GB"/>
        </w:rPr>
      </w:pPr>
    </w:p>
    <w:p w14:paraId="66E02205" w14:textId="77777777" w:rsidR="00482B8C" w:rsidRPr="00FF66A6" w:rsidRDefault="00482B8C" w:rsidP="00482B8C">
      <w:pPr>
        <w:rPr>
          <w:lang w:val="en-GB"/>
        </w:rPr>
      </w:pPr>
    </w:p>
    <w:p w14:paraId="3F861081" w14:textId="77777777" w:rsidR="00482B8C" w:rsidRPr="00FF66A6" w:rsidRDefault="00482B8C" w:rsidP="00482B8C">
      <w:pPr>
        <w:jc w:val="both"/>
        <w:rPr>
          <w:u w:val="single"/>
          <w:lang w:val="en-GB"/>
        </w:rPr>
      </w:pPr>
      <w:r w:rsidRPr="00FF66A6">
        <w:rPr>
          <w:u w:val="single"/>
          <w:lang w:val="en-GB"/>
        </w:rPr>
        <w:t>When displayed in association with these non-EU funding emblems and acknowledgements, the EU emblem must have appropriate prominence.</w:t>
      </w:r>
    </w:p>
    <w:p w14:paraId="1533F3EA" w14:textId="23BED067" w:rsidR="00482B8C" w:rsidRPr="00FF66A6" w:rsidRDefault="00482B8C" w:rsidP="00482B8C">
      <w:pPr>
        <w:jc w:val="both"/>
        <w:rPr>
          <w:lang w:val="en-GB" w:eastAsia="es-ES"/>
        </w:rPr>
      </w:pPr>
      <w:r w:rsidRPr="00FF66A6">
        <w:rPr>
          <w:lang w:val="en-GB" w:eastAsia="es-ES"/>
        </w:rPr>
        <w:t xml:space="preserve">The EU and non-EU funding emblems and acknowledgements </w:t>
      </w:r>
      <w:r w:rsidR="00DD5688" w:rsidRPr="00FF66A6">
        <w:rPr>
          <w:lang w:val="en-GB" w:eastAsia="es-ES"/>
        </w:rPr>
        <w:t>are</w:t>
      </w:r>
      <w:r w:rsidR="00F7246D" w:rsidRPr="00FF66A6">
        <w:rPr>
          <w:lang w:val="en-GB" w:eastAsia="es-ES"/>
        </w:rPr>
        <w:t xml:space="preserve"> </w:t>
      </w:r>
      <w:r w:rsidRPr="00FF66A6">
        <w:rPr>
          <w:lang w:val="en-GB" w:eastAsia="es-ES"/>
        </w:rPr>
        <w:t>available on the project intranet</w:t>
      </w:r>
      <w:r w:rsidR="00F5439F" w:rsidRPr="00FF66A6">
        <w:rPr>
          <w:lang w:val="en-GB" w:eastAsia="es-ES"/>
        </w:rPr>
        <w:t xml:space="preserve"> (https://3.basecamp.com/5521393/buckets/30698771/uploads/7358783118)</w:t>
      </w:r>
      <w:r w:rsidR="00DD5688" w:rsidRPr="00FF66A6">
        <w:rPr>
          <w:lang w:val="en-GB" w:eastAsia="es-ES"/>
        </w:rPr>
        <w:t>.</w:t>
      </w:r>
      <w:r w:rsidRPr="00FF66A6">
        <w:rPr>
          <w:lang w:val="en-GB" w:eastAsia="es-ES"/>
        </w:rPr>
        <w:t xml:space="preserve"> If you have any queries about their use, please contact ERINN Innovation (</w:t>
      </w:r>
      <w:hyperlink r:id="rId24" w:history="1">
        <w:r w:rsidRPr="00FF66A6">
          <w:rPr>
            <w:rStyle w:val="Hyperlink"/>
            <w:u w:val="none"/>
            <w:lang w:val="en-GB" w:eastAsia="es-ES"/>
          </w:rPr>
          <w:t>marieke@erinn.eu</w:t>
        </w:r>
      </w:hyperlink>
      <w:r w:rsidRPr="00FF66A6">
        <w:rPr>
          <w:lang w:val="en-GB" w:eastAsia="es-ES"/>
        </w:rPr>
        <w:t>).</w:t>
      </w:r>
    </w:p>
    <w:p w14:paraId="052123B0" w14:textId="77777777" w:rsidR="00482B8C" w:rsidRPr="00FF66A6" w:rsidRDefault="00482B8C" w:rsidP="00482B8C">
      <w:pPr>
        <w:pStyle w:val="Heading2"/>
        <w:numPr>
          <w:ilvl w:val="1"/>
          <w:numId w:val="1"/>
        </w:numPr>
        <w:rPr>
          <w:lang w:val="en-GB"/>
        </w:rPr>
      </w:pPr>
      <w:bookmarkStart w:id="21" w:name="_Toc170742815"/>
      <w:r w:rsidRPr="00FF66A6">
        <w:rPr>
          <w:lang w:val="en-GB"/>
        </w:rPr>
        <w:t>General Data Protection Regulation Implications</w:t>
      </w:r>
      <w:bookmarkEnd w:id="21"/>
    </w:p>
    <w:p w14:paraId="6362DBF2" w14:textId="77777777" w:rsidR="00482B8C" w:rsidRPr="00FF66A6" w:rsidRDefault="00482B8C" w:rsidP="00482B8C">
      <w:pPr>
        <w:jc w:val="both"/>
        <w:rPr>
          <w:lang w:val="en-GB"/>
        </w:rPr>
      </w:pPr>
      <w:r w:rsidRPr="00FF66A6">
        <w:rPr>
          <w:lang w:val="en-GB"/>
        </w:rPr>
        <w:t>The General Data Protection Regulation (GDPR) (EU 2016/679) provides enhanced protection to individuals’ data privacy rights. Organisations storing or using personal data (anything that allows identification of an individual) must clearly disclose what data is being collected and how, why it is being processed/used, how long it is being retained, and if it is being shared with any third parties. Personal data can be names, email addresses, job titles, phone numbers, and anything that allows identification of an individual.</w:t>
      </w:r>
    </w:p>
    <w:p w14:paraId="629CB7EA" w14:textId="77777777" w:rsidR="00482B8C" w:rsidRPr="00FF66A6" w:rsidRDefault="00482B8C" w:rsidP="00482B8C">
      <w:pPr>
        <w:pStyle w:val="Heading4"/>
        <w:numPr>
          <w:ilvl w:val="2"/>
          <w:numId w:val="1"/>
        </w:numPr>
        <w:rPr>
          <w:lang w:val="en-GB"/>
        </w:rPr>
      </w:pPr>
      <w:r w:rsidRPr="00FF66A6">
        <w:rPr>
          <w:lang w:val="en-GB"/>
        </w:rPr>
        <w:t xml:space="preserve">GDPR compliance (website, mailing list </w:t>
      </w:r>
      <w:bookmarkStart w:id="22" w:name="_Hlk131526920"/>
      <w:r w:rsidRPr="00FF66A6">
        <w:rPr>
          <w:lang w:val="en-GB"/>
        </w:rPr>
        <w:t>and events)</w:t>
      </w:r>
      <w:bookmarkEnd w:id="22"/>
    </w:p>
    <w:p w14:paraId="31488684" w14:textId="7CB71238" w:rsidR="00482B8C" w:rsidRPr="00FF66A6" w:rsidRDefault="00482B8C" w:rsidP="00482B8C">
      <w:pPr>
        <w:jc w:val="both"/>
        <w:rPr>
          <w:lang w:val="en-GB" w:eastAsia="es-ES"/>
        </w:rPr>
      </w:pPr>
      <w:r w:rsidRPr="00FF66A6">
        <w:rPr>
          <w:lang w:val="en-GB" w:eastAsia="es-ES"/>
        </w:rPr>
        <w:t>The Cure4Aqua project website (</w:t>
      </w:r>
      <w:hyperlink r:id="rId25" w:history="1">
        <w:r w:rsidRPr="00FF66A6">
          <w:rPr>
            <w:rStyle w:val="Hyperlink"/>
            <w:lang w:val="en-GB" w:eastAsia="es-ES"/>
          </w:rPr>
          <w:t>cure4aqua-project.eu</w:t>
        </w:r>
      </w:hyperlink>
      <w:r w:rsidRPr="00FF66A6">
        <w:rPr>
          <w:lang w:val="en-GB" w:eastAsia="es-ES"/>
        </w:rPr>
        <w:t xml:space="preserve">) managed by ERINN, is fully compliant with GDPR by incorporating a Privacy Statement and Cookie Bar informing website visitors about what </w:t>
      </w:r>
      <w:r w:rsidRPr="00FF66A6">
        <w:rPr>
          <w:lang w:val="en-GB" w:eastAsia="es-ES"/>
        </w:rPr>
        <w:lastRenderedPageBreak/>
        <w:t>Cure4Aqua does with any personal data gathered. A ‘Subscribe to News’ button is clearly visible on the Homepage, allowing people to voluntarily sign up to the Cure4Aqua mailing list. The sign-up page contains a link to the Privacy Statement</w:t>
      </w:r>
      <w:r w:rsidR="00F7246D" w:rsidRPr="00FF66A6">
        <w:rPr>
          <w:lang w:val="en-GB" w:eastAsia="es-ES"/>
        </w:rPr>
        <w:t>.</w:t>
      </w:r>
      <w:r w:rsidRPr="00FF66A6">
        <w:rPr>
          <w:lang w:val="en-GB" w:eastAsia="es-ES"/>
        </w:rPr>
        <w:t xml:space="preserve">  </w:t>
      </w:r>
      <w:r w:rsidR="003152D2">
        <w:rPr>
          <w:lang w:val="en-GB" w:eastAsia="es-ES"/>
        </w:rPr>
        <w:t>S</w:t>
      </w:r>
      <w:r w:rsidRPr="00FF66A6">
        <w:rPr>
          <w:lang w:val="en-GB" w:eastAsia="es-ES"/>
        </w:rPr>
        <w:t>ubscription is on a double opt-in basis, whereby people who sign up need to confirm their email address to complete the subscription process and ensures compliance regarding consent under GDPR. The subscription system will send an automatic Cure4Aqua email to the subscriber who then needs to click on the link in the email sent to them</w:t>
      </w:r>
      <w:r w:rsidR="00B83A33" w:rsidRPr="00FF66A6">
        <w:rPr>
          <w:lang w:val="en-GB" w:eastAsia="es-ES"/>
        </w:rPr>
        <w:t>.</w:t>
      </w:r>
      <w:r w:rsidR="001E7745">
        <w:rPr>
          <w:lang w:val="en-GB" w:eastAsia="es-ES"/>
        </w:rPr>
        <w:t xml:space="preserve"> </w:t>
      </w:r>
      <w:r w:rsidRPr="00FF66A6">
        <w:rPr>
          <w:lang w:val="en-GB" w:eastAsia="es-ES"/>
        </w:rPr>
        <w:t>The mailing list will only be used to share Cure4Aqua-related information and news. Photographs and videos taken at Cure4Aqua project events, workshops, meetings and promotional activities will comply with the GDPR through the use of consent forms to be signed by all persons involved</w:t>
      </w:r>
      <w:r w:rsidR="00343834" w:rsidRPr="00FF66A6">
        <w:rPr>
          <w:lang w:val="en-GB" w:eastAsia="es-ES"/>
        </w:rPr>
        <w:t xml:space="preserve"> when relevant</w:t>
      </w:r>
      <w:r w:rsidRPr="00FF66A6">
        <w:rPr>
          <w:lang w:val="en-GB" w:eastAsia="es-ES"/>
        </w:rPr>
        <w:t xml:space="preserve">. Personal data collected at events will be stored on secure databases and will not be used /shared for any other purpose. For more information on the use of Personal Data and associated ethics, please see D1.2 – Ethics Report. </w:t>
      </w:r>
    </w:p>
    <w:p w14:paraId="465D4F1E" w14:textId="77777777" w:rsidR="00482B8C" w:rsidRPr="00FF66A6" w:rsidRDefault="00482B8C" w:rsidP="00482B8C">
      <w:pPr>
        <w:pStyle w:val="Heading1"/>
        <w:numPr>
          <w:ilvl w:val="0"/>
          <w:numId w:val="1"/>
        </w:numPr>
        <w:rPr>
          <w:lang w:val="en-GB"/>
        </w:rPr>
      </w:pPr>
      <w:bookmarkStart w:id="23" w:name="_Toc170742816"/>
      <w:r w:rsidRPr="00FF66A6">
        <w:rPr>
          <w:lang w:val="en-GB"/>
        </w:rPr>
        <w:t>Pre- and Post-Dissemination Requirements</w:t>
      </w:r>
      <w:bookmarkEnd w:id="23"/>
      <w:r w:rsidRPr="00FF66A6">
        <w:rPr>
          <w:lang w:val="en-GB"/>
        </w:rPr>
        <w:t xml:space="preserve"> </w:t>
      </w:r>
    </w:p>
    <w:p w14:paraId="04B11196" w14:textId="77777777" w:rsidR="00482B8C" w:rsidRPr="00FF66A6" w:rsidRDefault="00482B8C" w:rsidP="00482B8C">
      <w:pPr>
        <w:pStyle w:val="Heading2"/>
        <w:numPr>
          <w:ilvl w:val="1"/>
          <w:numId w:val="1"/>
        </w:numPr>
        <w:rPr>
          <w:lang w:val="en-GB"/>
        </w:rPr>
      </w:pPr>
      <w:bookmarkStart w:id="24" w:name="_Toc170742817"/>
      <w:r w:rsidRPr="00FF66A6">
        <w:rPr>
          <w:lang w:val="en-GB"/>
        </w:rPr>
        <w:t>Pre-Dissemination Requirements</w:t>
      </w:r>
      <w:bookmarkEnd w:id="24"/>
    </w:p>
    <w:p w14:paraId="17FC593F" w14:textId="77777777" w:rsidR="00482B8C" w:rsidRPr="00FF66A6" w:rsidRDefault="00482B8C" w:rsidP="00482B8C">
      <w:pPr>
        <w:pStyle w:val="Heading4"/>
        <w:numPr>
          <w:ilvl w:val="2"/>
          <w:numId w:val="1"/>
        </w:numPr>
        <w:rPr>
          <w:lang w:val="en-GB"/>
        </w:rPr>
      </w:pPr>
      <w:r w:rsidRPr="00FF66A6">
        <w:rPr>
          <w:lang w:val="en-GB"/>
        </w:rPr>
        <w:t xml:space="preserve">Prior Notice Procedure </w:t>
      </w:r>
    </w:p>
    <w:p w14:paraId="46F890BD" w14:textId="77777777" w:rsidR="00482B8C" w:rsidRPr="00FF66A6" w:rsidRDefault="00482B8C" w:rsidP="00482B8C">
      <w:pPr>
        <w:pStyle w:val="BodyText1"/>
        <w:rPr>
          <w:color w:val="545654" w:themeColor="text1"/>
          <w:lang w:val="en-GB"/>
        </w:rPr>
      </w:pPr>
      <w:r w:rsidRPr="00FF66A6">
        <w:rPr>
          <w:color w:val="545654" w:themeColor="text1"/>
          <w:lang w:val="en-GB"/>
        </w:rPr>
        <w:t xml:space="preserve">For all types of Publications, Dissemination and Communication Activities (including scientific publications, oral and poster presentations, non-scientific and non-peer reviewed publications, </w:t>
      </w:r>
      <w:r w:rsidRPr="00FF66A6">
        <w:rPr>
          <w:i/>
          <w:iCs/>
          <w:color w:val="545654" w:themeColor="text1"/>
          <w:lang w:val="en-GB"/>
        </w:rPr>
        <w:t>etc</w:t>
      </w:r>
      <w:r w:rsidRPr="00FF66A6">
        <w:rPr>
          <w:color w:val="545654" w:themeColor="text1"/>
          <w:lang w:val="en-GB"/>
        </w:rPr>
        <w:t xml:space="preserve">.) where Cure4Aqua results or outputs are presented, the Prior Notice Procedure (protocol below) must be applied.  </w:t>
      </w:r>
    </w:p>
    <w:p w14:paraId="48D58E1B" w14:textId="77777777" w:rsidR="00482B8C" w:rsidRPr="00FF66A6" w:rsidRDefault="00482B8C" w:rsidP="00482B8C">
      <w:pPr>
        <w:pStyle w:val="BodyText1"/>
        <w:rPr>
          <w:color w:val="545654" w:themeColor="text1"/>
          <w:lang w:val="en-GB"/>
        </w:rPr>
      </w:pPr>
      <w:r w:rsidRPr="00FF66A6">
        <w:rPr>
          <w:color w:val="545654" w:themeColor="text1"/>
          <w:lang w:val="en-GB"/>
        </w:rPr>
        <w:t>The main participant involved in the dissemination of results from the Cure4Aqua project (owned by one or several parties) must give the other project participants at least 15 calendar days together with sufficient information on the results they will disseminate (CA Article 8.4.2.1, GA Article 17 – Annex 5).</w:t>
      </w:r>
    </w:p>
    <w:tbl>
      <w:tblPr>
        <w:tblStyle w:val="TableGrid"/>
        <w:tblW w:w="0" w:type="auto"/>
        <w:tblInd w:w="0" w:type="dxa"/>
        <w:tblLook w:val="04A0" w:firstRow="1" w:lastRow="0" w:firstColumn="1" w:lastColumn="0" w:noHBand="0" w:noVBand="1"/>
      </w:tblPr>
      <w:tblGrid>
        <w:gridCol w:w="8980"/>
      </w:tblGrid>
      <w:tr w:rsidR="00482B8C" w:rsidRPr="007633F8" w14:paraId="26A19994"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43B98DC8" w14:textId="77777777" w:rsidR="00482B8C" w:rsidRPr="00FF66A6" w:rsidRDefault="00482B8C" w:rsidP="00E65E8B">
            <w:pPr>
              <w:pStyle w:val="BodyText1"/>
              <w:rPr>
                <w:rFonts w:asciiTheme="majorHAnsi" w:eastAsiaTheme="majorEastAsia" w:hAnsiTheme="majorHAnsi" w:cstheme="majorBidi"/>
                <w:b/>
                <w:bCs/>
                <w:i/>
                <w:iCs/>
                <w:color w:val="3AA4A4" w:themeColor="accent2"/>
                <w:spacing w:val="0"/>
                <w:kern w:val="0"/>
                <w:sz w:val="24"/>
                <w:szCs w:val="28"/>
                <w:lang w:val="en-GB"/>
              </w:rPr>
            </w:pPr>
            <w:r w:rsidRPr="00FF66A6">
              <w:rPr>
                <w:rFonts w:asciiTheme="majorHAnsi" w:eastAsiaTheme="majorEastAsia" w:hAnsiTheme="majorHAnsi" w:cstheme="majorBidi"/>
                <w:b/>
                <w:bCs/>
                <w:i/>
                <w:iCs/>
                <w:color w:val="3AA4A4" w:themeColor="accent2"/>
                <w:spacing w:val="0"/>
                <w:kern w:val="0"/>
                <w:sz w:val="24"/>
                <w:szCs w:val="28"/>
                <w:lang w:val="en-GB"/>
              </w:rPr>
              <w:t xml:space="preserve">PROTOCOL – Prior Notice Procedure </w:t>
            </w:r>
          </w:p>
          <w:p w14:paraId="408101AE" w14:textId="77777777" w:rsidR="00482B8C" w:rsidRPr="00FF66A6" w:rsidRDefault="00482B8C" w:rsidP="00E65E8B">
            <w:pPr>
              <w:pStyle w:val="BodyText1"/>
              <w:rPr>
                <w:rFonts w:asciiTheme="majorHAnsi" w:eastAsiaTheme="majorEastAsia" w:hAnsiTheme="majorHAnsi" w:cstheme="majorBidi"/>
                <w:b/>
                <w:bCs/>
                <w:i/>
                <w:iCs/>
                <w:color w:val="3AA4A4" w:themeColor="accent2"/>
                <w:spacing w:val="0"/>
                <w:kern w:val="0"/>
                <w:sz w:val="24"/>
                <w:szCs w:val="28"/>
                <w:lang w:val="en-GB"/>
              </w:rPr>
            </w:pPr>
          </w:p>
          <w:p w14:paraId="120CE2CF" w14:textId="44542BA0" w:rsidR="00D33A60" w:rsidRPr="00FF66A6" w:rsidRDefault="00482B8C" w:rsidP="00D33A60">
            <w:pPr>
              <w:numPr>
                <w:ilvl w:val="0"/>
                <w:numId w:val="17"/>
              </w:numPr>
              <w:jc w:val="both"/>
              <w:rPr>
                <w:color w:val="545654" w:themeColor="text1"/>
                <w:sz w:val="22"/>
                <w:szCs w:val="22"/>
                <w:lang w:val="en-GB"/>
              </w:rPr>
            </w:pPr>
            <w:r w:rsidRPr="00FF66A6">
              <w:rPr>
                <w:lang w:val="en-GB"/>
              </w:rPr>
              <w:t xml:space="preserve">Participant(s) proposing a dissemination activity (submission/communication/publication) should inform all project participants of their intent via the </w:t>
            </w:r>
            <w:hyperlink r:id="rId26" w:history="1">
              <w:r w:rsidRPr="00FF66A6">
                <w:rPr>
                  <w:rStyle w:val="Hyperlink"/>
                  <w:lang w:val="en-GB"/>
                </w:rPr>
                <w:t>Cure4Aqua Basecamp</w:t>
              </w:r>
            </w:hyperlink>
            <w:r w:rsidRPr="00FF66A6">
              <w:rPr>
                <w:lang w:val="en-GB"/>
              </w:rPr>
              <w:t xml:space="preserve"> WP8 folder </w:t>
            </w:r>
            <w:r w:rsidRPr="00FF66A6">
              <w:rPr>
                <w:b/>
                <w:bCs/>
                <w:lang w:val="en-GB"/>
              </w:rPr>
              <w:t>at least 15 calendar days</w:t>
            </w:r>
            <w:r w:rsidRPr="00FF66A6">
              <w:rPr>
                <w:lang w:val="en-GB"/>
              </w:rPr>
              <w:t xml:space="preserve"> before submitting/communicating/publishing using the ‘Prior Notice Email Template</w:t>
            </w:r>
            <w:r w:rsidR="00D33A60" w:rsidRPr="00FF66A6">
              <w:rPr>
                <w:lang w:val="en-GB"/>
              </w:rPr>
              <w:t>s</w:t>
            </w:r>
            <w:r w:rsidRPr="00FF66A6">
              <w:rPr>
                <w:lang w:val="en-GB"/>
              </w:rPr>
              <w:t>’ below and upload/attach the planned submission/communication/publication (full draft, if possible, but at a minimum this must include an abstract including title, author(s), project participants involved and details on where it will be submitted/communicated/published and/or presented).</w:t>
            </w:r>
            <w:r w:rsidR="00D33A60" w:rsidRPr="00FF66A6">
              <w:rPr>
                <w:lang w:val="en-GB"/>
              </w:rPr>
              <w:t xml:space="preserve"> In the M18 update of the PDEC, an additional Prior Notice Email template for shorter </w:t>
            </w:r>
            <w:r w:rsidR="00D47065" w:rsidRPr="00FF66A6">
              <w:rPr>
                <w:lang w:val="en-GB"/>
              </w:rPr>
              <w:t xml:space="preserve">timelines </w:t>
            </w:r>
            <w:r w:rsidR="00D33A60" w:rsidRPr="00FF66A6">
              <w:rPr>
                <w:lang w:val="en-GB"/>
              </w:rPr>
              <w:t>has been included</w:t>
            </w:r>
            <w:r w:rsidR="00D47065" w:rsidRPr="00FF66A6">
              <w:rPr>
                <w:lang w:val="en-GB"/>
              </w:rPr>
              <w:t xml:space="preserve">, to streamline the process for urgent situations or unexpected changes. </w:t>
            </w:r>
          </w:p>
          <w:p w14:paraId="615C26E9" w14:textId="77777777" w:rsidR="00482B8C" w:rsidRPr="00FF66A6" w:rsidRDefault="00482B8C" w:rsidP="00E65E8B">
            <w:pPr>
              <w:ind w:left="360"/>
              <w:jc w:val="both"/>
              <w:rPr>
                <w:color w:val="545654" w:themeColor="text1"/>
                <w:sz w:val="22"/>
                <w:szCs w:val="22"/>
                <w:lang w:val="en-GB"/>
              </w:rPr>
            </w:pPr>
          </w:p>
          <w:p w14:paraId="274DA285" w14:textId="77777777" w:rsidR="00482B8C" w:rsidRPr="00FF66A6" w:rsidRDefault="00482B8C" w:rsidP="00B57F07">
            <w:pPr>
              <w:numPr>
                <w:ilvl w:val="0"/>
                <w:numId w:val="17"/>
              </w:numPr>
              <w:jc w:val="both"/>
              <w:rPr>
                <w:color w:val="545654" w:themeColor="text1"/>
                <w:sz w:val="22"/>
                <w:szCs w:val="22"/>
                <w:lang w:val="en-GB"/>
              </w:rPr>
            </w:pPr>
            <w:r w:rsidRPr="00FF66A6">
              <w:rPr>
                <w:lang w:val="en-GB"/>
              </w:rPr>
              <w:t xml:space="preserve">Project participants have </w:t>
            </w:r>
            <w:r w:rsidRPr="00FF66A6">
              <w:rPr>
                <w:b/>
                <w:bCs/>
                <w:lang w:val="en-GB"/>
              </w:rPr>
              <w:t>14 calendar days</w:t>
            </w:r>
            <w:r w:rsidRPr="00FF66A6">
              <w:rPr>
                <w:lang w:val="en-GB"/>
              </w:rPr>
              <w:t xml:space="preserve"> to object if they can show that their legitimate interests in relation to the submission/communication/publication would be significantly harmed if the disclosure is permitted.</w:t>
            </w:r>
          </w:p>
          <w:p w14:paraId="6860950A" w14:textId="77777777" w:rsidR="00482B8C" w:rsidRPr="00FF66A6" w:rsidRDefault="00482B8C" w:rsidP="00E65E8B">
            <w:pPr>
              <w:jc w:val="both"/>
              <w:rPr>
                <w:lang w:val="en-GB"/>
              </w:rPr>
            </w:pPr>
          </w:p>
          <w:p w14:paraId="5C42A0D5" w14:textId="77777777" w:rsidR="00482B8C" w:rsidRPr="00FF66A6" w:rsidRDefault="00482B8C" w:rsidP="00B57F07">
            <w:pPr>
              <w:numPr>
                <w:ilvl w:val="0"/>
                <w:numId w:val="17"/>
              </w:numPr>
              <w:jc w:val="both"/>
              <w:rPr>
                <w:color w:val="545654" w:themeColor="text1"/>
                <w:sz w:val="22"/>
                <w:szCs w:val="22"/>
                <w:lang w:val="en-GB"/>
              </w:rPr>
            </w:pPr>
            <w:r w:rsidRPr="00FF66A6">
              <w:rPr>
                <w:lang w:val="en-GB"/>
              </w:rPr>
              <w:t xml:space="preserve">Any objection to the planned submission/communication/publication shall be made in accordance with the GA by written notice to the Cure4Aqua Coordinator and to the participant(s) proposing the submission/communication/publication, within </w:t>
            </w:r>
            <w:r w:rsidRPr="00FF66A6">
              <w:rPr>
                <w:b/>
                <w:bCs/>
                <w:lang w:val="en-GB"/>
              </w:rPr>
              <w:t>14 calendar days after receipt of the notice</w:t>
            </w:r>
            <w:r w:rsidRPr="00FF66A6">
              <w:rPr>
                <w:lang w:val="en-GB"/>
              </w:rPr>
              <w:t xml:space="preserve">. Any objection needs to be justified and precise suggested modifications given. An objection is justified if: </w:t>
            </w:r>
          </w:p>
          <w:p w14:paraId="0321036B" w14:textId="77777777" w:rsidR="00482B8C" w:rsidRPr="00FF66A6" w:rsidRDefault="00482B8C" w:rsidP="00B57F07">
            <w:pPr>
              <w:numPr>
                <w:ilvl w:val="1"/>
                <w:numId w:val="17"/>
              </w:numPr>
              <w:jc w:val="both"/>
              <w:rPr>
                <w:color w:val="545654" w:themeColor="text1"/>
                <w:sz w:val="22"/>
                <w:szCs w:val="22"/>
                <w:lang w:val="en-GB"/>
              </w:rPr>
            </w:pPr>
            <w:r w:rsidRPr="00FF66A6">
              <w:rPr>
                <w:lang w:val="en-GB"/>
              </w:rPr>
              <w:t>It adversely affects protection of results/background of the objecting party.</w:t>
            </w:r>
          </w:p>
          <w:p w14:paraId="248CD2E6" w14:textId="77777777" w:rsidR="00482B8C" w:rsidRPr="00FF66A6" w:rsidRDefault="00482B8C" w:rsidP="00B57F07">
            <w:pPr>
              <w:numPr>
                <w:ilvl w:val="1"/>
                <w:numId w:val="17"/>
              </w:numPr>
              <w:jc w:val="both"/>
              <w:rPr>
                <w:color w:val="545654" w:themeColor="text1"/>
                <w:sz w:val="22"/>
                <w:szCs w:val="22"/>
                <w:lang w:val="en-GB"/>
              </w:rPr>
            </w:pPr>
            <w:r w:rsidRPr="00FF66A6">
              <w:rPr>
                <w:lang w:val="en-GB"/>
              </w:rPr>
              <w:t>Legitimate interests of the objecting party would be significantly harmed.</w:t>
            </w:r>
          </w:p>
          <w:p w14:paraId="49838FC8" w14:textId="77777777" w:rsidR="00482B8C" w:rsidRPr="00FF66A6" w:rsidRDefault="00482B8C" w:rsidP="00E65E8B">
            <w:pPr>
              <w:jc w:val="both"/>
              <w:rPr>
                <w:lang w:val="en-GB"/>
              </w:rPr>
            </w:pPr>
          </w:p>
          <w:p w14:paraId="572FCE69" w14:textId="77777777" w:rsidR="00482B8C" w:rsidRPr="00FF66A6" w:rsidRDefault="00482B8C" w:rsidP="00B57F07">
            <w:pPr>
              <w:numPr>
                <w:ilvl w:val="0"/>
                <w:numId w:val="17"/>
              </w:numPr>
              <w:jc w:val="both"/>
              <w:rPr>
                <w:color w:val="545654" w:themeColor="text1"/>
                <w:sz w:val="22"/>
                <w:szCs w:val="22"/>
                <w:lang w:val="en-GB"/>
              </w:rPr>
            </w:pPr>
            <w:r w:rsidRPr="00FF66A6">
              <w:rPr>
                <w:lang w:val="en-GB"/>
              </w:rPr>
              <w:t xml:space="preserve">If no objection is made within the above stated timeline, or if objections are addressed and accepted by the objecting participant(s), the submission/communication/publication is permitted. </w:t>
            </w:r>
          </w:p>
          <w:p w14:paraId="600E7B6B" w14:textId="77777777" w:rsidR="00482B8C" w:rsidRPr="00FF66A6" w:rsidRDefault="00482B8C" w:rsidP="00E65E8B">
            <w:pPr>
              <w:ind w:left="360"/>
              <w:jc w:val="both"/>
              <w:rPr>
                <w:color w:val="545654" w:themeColor="text1"/>
                <w:sz w:val="22"/>
                <w:szCs w:val="22"/>
                <w:lang w:val="en-GB"/>
              </w:rPr>
            </w:pPr>
          </w:p>
        </w:tc>
      </w:tr>
    </w:tbl>
    <w:p w14:paraId="208D9736" w14:textId="3CAC2BC1" w:rsidR="00482B8C" w:rsidRPr="00FF66A6" w:rsidRDefault="00482B8C" w:rsidP="00482B8C">
      <w:pPr>
        <w:pStyle w:val="BodyText1"/>
        <w:spacing w:before="200"/>
        <w:rPr>
          <w:rFonts w:asciiTheme="majorHAnsi" w:eastAsiaTheme="majorEastAsia" w:hAnsiTheme="majorHAnsi" w:cstheme="majorBidi"/>
          <w:b/>
          <w:bCs/>
          <w:i/>
          <w:iCs/>
          <w:color w:val="3AA4A4" w:themeColor="accent2"/>
          <w:spacing w:val="0"/>
          <w:kern w:val="0"/>
          <w:sz w:val="24"/>
          <w:szCs w:val="28"/>
          <w:lang w:val="en-GB"/>
        </w:rPr>
      </w:pPr>
      <w:r w:rsidRPr="00FF66A6">
        <w:rPr>
          <w:rFonts w:asciiTheme="majorHAnsi" w:eastAsiaTheme="majorEastAsia" w:hAnsiTheme="majorHAnsi" w:cstheme="majorBidi"/>
          <w:b/>
          <w:bCs/>
          <w:i/>
          <w:iCs/>
          <w:color w:val="3AA4A4" w:themeColor="accent2"/>
          <w:spacing w:val="0"/>
          <w:kern w:val="0"/>
          <w:sz w:val="24"/>
          <w:szCs w:val="28"/>
          <w:lang w:val="en-GB"/>
        </w:rPr>
        <w:lastRenderedPageBreak/>
        <w:t>Prior Notice Email Template</w:t>
      </w:r>
      <w:r w:rsidR="00D33A60" w:rsidRPr="00FF66A6">
        <w:rPr>
          <w:rFonts w:asciiTheme="majorHAnsi" w:eastAsiaTheme="majorEastAsia" w:hAnsiTheme="majorHAnsi" w:cstheme="majorBidi"/>
          <w:b/>
          <w:bCs/>
          <w:i/>
          <w:iCs/>
          <w:color w:val="3AA4A4" w:themeColor="accent2"/>
          <w:spacing w:val="0"/>
          <w:kern w:val="0"/>
          <w:sz w:val="24"/>
          <w:szCs w:val="28"/>
          <w:lang w:val="en-GB"/>
        </w:rPr>
        <w:t xml:space="preserve"> (normal timeline)</w:t>
      </w:r>
      <w:r w:rsidRPr="00FF66A6">
        <w:rPr>
          <w:rFonts w:asciiTheme="majorHAnsi" w:eastAsiaTheme="majorEastAsia" w:hAnsiTheme="majorHAnsi" w:cstheme="majorBidi"/>
          <w:b/>
          <w:bCs/>
          <w:i/>
          <w:iCs/>
          <w:color w:val="3AA4A4" w:themeColor="accent2"/>
          <w:spacing w:val="0"/>
          <w:kern w:val="0"/>
          <w:sz w:val="24"/>
          <w:szCs w:val="28"/>
          <w:lang w:val="en-GB"/>
        </w:rPr>
        <w:t>:</w:t>
      </w:r>
    </w:p>
    <w:tbl>
      <w:tblPr>
        <w:tblStyle w:val="TableGrid"/>
        <w:tblW w:w="0" w:type="auto"/>
        <w:tblInd w:w="0" w:type="dxa"/>
        <w:tblLook w:val="04A0" w:firstRow="1" w:lastRow="0" w:firstColumn="1" w:lastColumn="0" w:noHBand="0" w:noVBand="1"/>
      </w:tblPr>
      <w:tblGrid>
        <w:gridCol w:w="8980"/>
      </w:tblGrid>
      <w:tr w:rsidR="00482B8C" w:rsidRPr="007633F8" w14:paraId="369015C0"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72EEC14A" w14:textId="77777777" w:rsidR="00482B8C" w:rsidRPr="00FF66A6" w:rsidRDefault="00482B8C" w:rsidP="00E65E8B">
            <w:pPr>
              <w:rPr>
                <w:color w:val="545654" w:themeColor="text1"/>
                <w:sz w:val="22"/>
                <w:szCs w:val="22"/>
                <w:lang w:val="en-GB"/>
              </w:rPr>
            </w:pPr>
            <w:r w:rsidRPr="00FF66A6">
              <w:rPr>
                <w:lang w:val="en-GB"/>
              </w:rPr>
              <w:t>Dear Cure4Aqua colleagues,</w:t>
            </w:r>
          </w:p>
          <w:p w14:paraId="4C7A2972" w14:textId="77777777" w:rsidR="00482B8C" w:rsidRPr="00FF66A6" w:rsidRDefault="00482B8C" w:rsidP="00E65E8B">
            <w:pPr>
              <w:jc w:val="both"/>
              <w:rPr>
                <w:color w:val="545654" w:themeColor="text1"/>
                <w:lang w:val="en-GB"/>
              </w:rPr>
            </w:pPr>
          </w:p>
          <w:p w14:paraId="0594D41B" w14:textId="77777777" w:rsidR="00482B8C" w:rsidRPr="00FF66A6" w:rsidRDefault="00482B8C" w:rsidP="00E65E8B">
            <w:pPr>
              <w:jc w:val="both"/>
              <w:rPr>
                <w:color w:val="545654" w:themeColor="text1"/>
                <w:sz w:val="22"/>
                <w:szCs w:val="22"/>
                <w:lang w:val="en-GB"/>
              </w:rPr>
            </w:pPr>
            <w:r w:rsidRPr="00FF66A6">
              <w:rPr>
                <w:lang w:val="en-GB"/>
              </w:rPr>
              <w:t xml:space="preserve">We have prepared a </w:t>
            </w:r>
            <w:r w:rsidRPr="00FF66A6">
              <w:rPr>
                <w:i/>
                <w:iCs/>
                <w:lang w:val="en-GB"/>
              </w:rPr>
              <w:t>[</w:t>
            </w:r>
            <w:r w:rsidRPr="00FF66A6">
              <w:rPr>
                <w:i/>
                <w:iCs/>
                <w:color w:val="0070C0"/>
                <w:lang w:val="en-GB"/>
              </w:rPr>
              <w:t>insert planned disclosure e.g., communication/publication</w:t>
            </w:r>
            <w:r w:rsidRPr="00FF66A6">
              <w:rPr>
                <w:i/>
                <w:iCs/>
                <w:lang w:val="en-GB"/>
              </w:rPr>
              <w:t>]</w:t>
            </w:r>
            <w:r w:rsidRPr="00FF66A6">
              <w:rPr>
                <w:lang w:val="en-GB"/>
              </w:rPr>
              <w:t xml:space="preserve"> to be submitted to </w:t>
            </w:r>
            <w:r w:rsidRPr="00FF66A6">
              <w:rPr>
                <w:i/>
                <w:iCs/>
                <w:lang w:val="en-GB"/>
              </w:rPr>
              <w:t>[</w:t>
            </w:r>
            <w:r w:rsidRPr="00FF66A6">
              <w:rPr>
                <w:i/>
                <w:iCs/>
                <w:color w:val="099AD5" w:themeColor="accent3"/>
                <w:lang w:val="en-GB"/>
              </w:rPr>
              <w:t>insert communication/publication name/item</w:t>
            </w:r>
            <w:r w:rsidRPr="00FF66A6">
              <w:rPr>
                <w:i/>
                <w:iCs/>
                <w:lang w:val="en-GB"/>
              </w:rPr>
              <w:t xml:space="preserve">] / </w:t>
            </w:r>
            <w:r w:rsidRPr="00FF66A6">
              <w:rPr>
                <w:lang w:val="en-GB"/>
              </w:rPr>
              <w:t>presented at</w:t>
            </w:r>
            <w:r w:rsidRPr="00FF66A6">
              <w:rPr>
                <w:i/>
                <w:iCs/>
                <w:lang w:val="en-GB"/>
              </w:rPr>
              <w:t xml:space="preserve"> [</w:t>
            </w:r>
            <w:r w:rsidRPr="00FF66A6">
              <w:rPr>
                <w:i/>
                <w:iCs/>
                <w:color w:val="099AD5" w:themeColor="accent3"/>
                <w:lang w:val="en-GB"/>
              </w:rPr>
              <w:t>insert event name/location</w:t>
            </w:r>
            <w:r w:rsidRPr="00FF66A6">
              <w:rPr>
                <w:i/>
                <w:iCs/>
                <w:lang w:val="en-GB"/>
              </w:rPr>
              <w:t>]</w:t>
            </w:r>
            <w:r w:rsidRPr="00FF66A6">
              <w:rPr>
                <w:lang w:val="en-GB"/>
              </w:rPr>
              <w:t xml:space="preserve"> on </w:t>
            </w:r>
            <w:r w:rsidRPr="00FF66A6">
              <w:rPr>
                <w:i/>
                <w:iCs/>
                <w:lang w:val="en-GB"/>
              </w:rPr>
              <w:t>[</w:t>
            </w:r>
            <w:r w:rsidRPr="00FF66A6">
              <w:rPr>
                <w:i/>
                <w:iCs/>
                <w:color w:val="099AD5" w:themeColor="accent3"/>
                <w:lang w:val="en-GB"/>
              </w:rPr>
              <w:t>insert date</w:t>
            </w:r>
            <w:r w:rsidRPr="00FF66A6">
              <w:rPr>
                <w:i/>
                <w:iCs/>
                <w:lang w:val="en-GB"/>
              </w:rPr>
              <w:t>].</w:t>
            </w:r>
            <w:r w:rsidRPr="00FF66A6">
              <w:rPr>
                <w:lang w:val="en-GB"/>
              </w:rPr>
              <w:t xml:space="preserve"> Please see the </w:t>
            </w:r>
            <w:r w:rsidRPr="00FF66A6">
              <w:rPr>
                <w:i/>
                <w:iCs/>
                <w:lang w:val="en-GB"/>
              </w:rPr>
              <w:t>[</w:t>
            </w:r>
            <w:r w:rsidRPr="00FF66A6">
              <w:rPr>
                <w:i/>
                <w:iCs/>
                <w:color w:val="7030A0"/>
                <w:lang w:val="en-GB"/>
              </w:rPr>
              <w:t>insert document type/information</w:t>
            </w:r>
            <w:r w:rsidRPr="00FF66A6">
              <w:rPr>
                <w:i/>
                <w:iCs/>
                <w:lang w:val="en-GB"/>
              </w:rPr>
              <w:t>]</w:t>
            </w:r>
            <w:r w:rsidRPr="00FF66A6">
              <w:rPr>
                <w:lang w:val="en-GB"/>
              </w:rPr>
              <w:t xml:space="preserve"> attached.</w:t>
            </w:r>
          </w:p>
          <w:p w14:paraId="3999D38B" w14:textId="77777777" w:rsidR="00482B8C" w:rsidRPr="00FF66A6" w:rsidRDefault="00482B8C" w:rsidP="00E65E8B">
            <w:pPr>
              <w:jc w:val="both"/>
              <w:rPr>
                <w:color w:val="545654" w:themeColor="text1"/>
                <w:sz w:val="22"/>
                <w:szCs w:val="22"/>
                <w:lang w:val="en-GB"/>
              </w:rPr>
            </w:pPr>
          </w:p>
          <w:p w14:paraId="5D555D20" w14:textId="77777777" w:rsidR="00482B8C" w:rsidRPr="00FF66A6" w:rsidRDefault="00482B8C" w:rsidP="00E65E8B">
            <w:pPr>
              <w:jc w:val="both"/>
              <w:rPr>
                <w:color w:val="545654" w:themeColor="text1"/>
                <w:sz w:val="22"/>
                <w:szCs w:val="22"/>
                <w:lang w:val="en-GB"/>
              </w:rPr>
            </w:pPr>
            <w:r w:rsidRPr="00FF66A6">
              <w:rPr>
                <w:lang w:val="en-GB"/>
              </w:rPr>
              <w:t xml:space="preserve">In accordance with the Grant Agreement, any Cure4Aqua participant who intends to disseminate their results must give prior notice to other project participants, who are then provided </w:t>
            </w:r>
            <w:r w:rsidRPr="00FF66A6">
              <w:rPr>
                <w:b/>
                <w:bCs/>
                <w:lang w:val="en-GB"/>
              </w:rPr>
              <w:t>14 calendar days to object</w:t>
            </w:r>
            <w:r w:rsidRPr="00FF66A6">
              <w:rPr>
                <w:lang w:val="en-GB"/>
              </w:rPr>
              <w:t xml:space="preserve"> to the proposed dissemination activity. In exceptional circumstances where a dissemination activity is planned unexpectedly in a shorter timeframe, then notice to other project participants must be as soon as possible. </w:t>
            </w:r>
          </w:p>
          <w:p w14:paraId="2EE28877" w14:textId="77777777" w:rsidR="00482B8C" w:rsidRPr="00FF66A6" w:rsidRDefault="00482B8C" w:rsidP="00E65E8B">
            <w:pPr>
              <w:jc w:val="both"/>
              <w:rPr>
                <w:color w:val="545654" w:themeColor="text1"/>
                <w:sz w:val="22"/>
                <w:szCs w:val="22"/>
                <w:lang w:val="en-GB"/>
              </w:rPr>
            </w:pPr>
          </w:p>
          <w:p w14:paraId="439A1007" w14:textId="77777777" w:rsidR="00482B8C" w:rsidRPr="00FF66A6" w:rsidRDefault="00482B8C" w:rsidP="00E65E8B">
            <w:pPr>
              <w:jc w:val="both"/>
              <w:rPr>
                <w:color w:val="545654" w:themeColor="text1"/>
                <w:sz w:val="22"/>
                <w:szCs w:val="22"/>
                <w:lang w:val="en-GB"/>
              </w:rPr>
            </w:pPr>
            <w:r w:rsidRPr="00FF66A6">
              <w:rPr>
                <w:lang w:val="en-GB"/>
              </w:rPr>
              <w:t>Objections are justified if:</w:t>
            </w:r>
          </w:p>
          <w:p w14:paraId="0865AB5F" w14:textId="77777777" w:rsidR="00482B8C" w:rsidRPr="00FF66A6" w:rsidRDefault="00482B8C" w:rsidP="00E65E8B">
            <w:pPr>
              <w:jc w:val="both"/>
              <w:rPr>
                <w:color w:val="545654" w:themeColor="text1"/>
                <w:sz w:val="22"/>
                <w:szCs w:val="22"/>
                <w:lang w:val="en-GB"/>
              </w:rPr>
            </w:pPr>
            <w:r w:rsidRPr="00FF66A6">
              <w:rPr>
                <w:lang w:val="en-GB"/>
              </w:rPr>
              <w:t>a) The protection of the objecting Party's Results or Background would be adversely affected, or</w:t>
            </w:r>
          </w:p>
          <w:p w14:paraId="3F6C1249" w14:textId="77777777" w:rsidR="00482B8C" w:rsidRPr="00FF66A6" w:rsidRDefault="00482B8C" w:rsidP="00E65E8B">
            <w:pPr>
              <w:jc w:val="both"/>
              <w:rPr>
                <w:color w:val="545654" w:themeColor="text1"/>
                <w:sz w:val="22"/>
                <w:szCs w:val="22"/>
                <w:lang w:val="en-GB"/>
              </w:rPr>
            </w:pPr>
            <w:r w:rsidRPr="00FF66A6">
              <w:rPr>
                <w:lang w:val="en-GB"/>
              </w:rPr>
              <w:t>b) The objecting Party's legitimate interests in relation to its Results or Background would be significantly harmed, or</w:t>
            </w:r>
          </w:p>
          <w:p w14:paraId="30064BE5" w14:textId="77777777" w:rsidR="00482B8C" w:rsidRPr="00FF66A6" w:rsidRDefault="00482B8C" w:rsidP="00E65E8B">
            <w:pPr>
              <w:jc w:val="both"/>
              <w:rPr>
                <w:color w:val="545654" w:themeColor="text1"/>
                <w:sz w:val="22"/>
                <w:szCs w:val="22"/>
                <w:lang w:val="en-GB"/>
              </w:rPr>
            </w:pPr>
            <w:r w:rsidRPr="00FF66A6">
              <w:rPr>
                <w:lang w:val="en-GB"/>
              </w:rPr>
              <w:t>c) The proposed dissemination activity includes Confidential Information of the objecting Party.</w:t>
            </w:r>
          </w:p>
          <w:p w14:paraId="7C9A4DB4" w14:textId="77777777" w:rsidR="00482B8C" w:rsidRPr="00FF66A6" w:rsidRDefault="00482B8C" w:rsidP="00E65E8B">
            <w:pPr>
              <w:jc w:val="both"/>
              <w:rPr>
                <w:color w:val="545654" w:themeColor="text1"/>
                <w:sz w:val="22"/>
                <w:szCs w:val="22"/>
                <w:lang w:val="en-GB"/>
              </w:rPr>
            </w:pPr>
          </w:p>
          <w:p w14:paraId="46A3F777" w14:textId="77777777" w:rsidR="00482B8C" w:rsidRPr="00FF66A6" w:rsidRDefault="00482B8C" w:rsidP="00E65E8B">
            <w:pPr>
              <w:jc w:val="both"/>
              <w:rPr>
                <w:color w:val="545654" w:themeColor="text1"/>
                <w:sz w:val="22"/>
                <w:szCs w:val="22"/>
                <w:lang w:val="en-GB"/>
              </w:rPr>
            </w:pPr>
            <w:r w:rsidRPr="00FF66A6">
              <w:rPr>
                <w:lang w:val="en-GB"/>
              </w:rPr>
              <w:t xml:space="preserve">Any objection must include a precise request for necessary modifications. Please submit justified objections, with precise modifications, to </w:t>
            </w:r>
            <w:r w:rsidRPr="00FF66A6">
              <w:rPr>
                <w:i/>
                <w:iCs/>
                <w:lang w:val="en-GB"/>
              </w:rPr>
              <w:t>[</w:t>
            </w:r>
            <w:r w:rsidRPr="00FF66A6">
              <w:rPr>
                <w:i/>
                <w:iCs/>
                <w:color w:val="099AD5" w:themeColor="accent3"/>
                <w:lang w:val="en-GB"/>
              </w:rPr>
              <w:t>main participant email</w:t>
            </w:r>
            <w:r w:rsidRPr="00FF66A6">
              <w:rPr>
                <w:i/>
                <w:iCs/>
                <w:lang w:val="en-GB"/>
              </w:rPr>
              <w:t>]</w:t>
            </w:r>
            <w:r w:rsidRPr="00FF66A6">
              <w:rPr>
                <w:lang w:val="en-GB"/>
              </w:rPr>
              <w:t xml:space="preserve"> and the project coordinator (Ivona Mladineo </w:t>
            </w:r>
            <w:hyperlink r:id="rId27" w:history="1">
              <w:r w:rsidRPr="00FF66A6">
                <w:rPr>
                  <w:rStyle w:val="Hyperlink"/>
                  <w:lang w:val="en-GB"/>
                </w:rPr>
                <w:t>ivona.mladineo@paru.cas.cz</w:t>
              </w:r>
            </w:hyperlink>
            <w:r w:rsidRPr="00FF66A6">
              <w:rPr>
                <w:lang w:val="en-GB"/>
              </w:rPr>
              <w:t xml:space="preserve">) within 14 days, so before </w:t>
            </w:r>
            <w:r w:rsidRPr="00FF66A6">
              <w:rPr>
                <w:i/>
                <w:iCs/>
                <w:lang w:val="en-GB"/>
              </w:rPr>
              <w:t>[</w:t>
            </w:r>
            <w:r w:rsidRPr="00FF66A6">
              <w:rPr>
                <w:i/>
                <w:iCs/>
                <w:color w:val="FF0000"/>
                <w:lang w:val="en-GB"/>
              </w:rPr>
              <w:t>insert date</w:t>
            </w:r>
            <w:r w:rsidRPr="00FF66A6">
              <w:rPr>
                <w:i/>
                <w:iCs/>
                <w:lang w:val="en-GB"/>
              </w:rPr>
              <w:t>].</w:t>
            </w:r>
            <w:r w:rsidRPr="00FF66A6">
              <w:rPr>
                <w:lang w:val="en-GB"/>
              </w:rPr>
              <w:t xml:space="preserve"> </w:t>
            </w:r>
          </w:p>
          <w:p w14:paraId="1B595A7D" w14:textId="77777777" w:rsidR="00482B8C" w:rsidRPr="00FF66A6" w:rsidRDefault="00482B8C" w:rsidP="00E65E8B">
            <w:pPr>
              <w:jc w:val="both"/>
              <w:rPr>
                <w:lang w:val="en-GB"/>
              </w:rPr>
            </w:pPr>
          </w:p>
          <w:p w14:paraId="4DF1211C" w14:textId="77777777" w:rsidR="00482B8C" w:rsidRPr="00FF66A6" w:rsidRDefault="00482B8C" w:rsidP="00E65E8B">
            <w:pPr>
              <w:jc w:val="both"/>
              <w:rPr>
                <w:color w:val="545654" w:themeColor="text1"/>
                <w:sz w:val="22"/>
                <w:szCs w:val="22"/>
                <w:lang w:val="en-GB"/>
              </w:rPr>
            </w:pPr>
            <w:r w:rsidRPr="00FF66A6">
              <w:rPr>
                <w:lang w:val="en-GB"/>
              </w:rPr>
              <w:t>If no objections are received within this timeline, we assume that all parties agree with the dissemination of these results.</w:t>
            </w:r>
          </w:p>
        </w:tc>
      </w:tr>
    </w:tbl>
    <w:p w14:paraId="6CCF292C" w14:textId="77777777" w:rsidR="00C1169F" w:rsidRPr="00FF66A6" w:rsidRDefault="00C1169F" w:rsidP="00D33A60">
      <w:pPr>
        <w:pStyle w:val="BodyText1"/>
        <w:spacing w:before="200"/>
        <w:rPr>
          <w:rFonts w:asciiTheme="majorHAnsi" w:eastAsiaTheme="majorEastAsia" w:hAnsiTheme="majorHAnsi" w:cstheme="majorBidi"/>
          <w:b/>
          <w:bCs/>
          <w:i/>
          <w:iCs/>
          <w:color w:val="3AA4A4" w:themeColor="accent2"/>
          <w:spacing w:val="0"/>
          <w:kern w:val="0"/>
          <w:sz w:val="24"/>
          <w:szCs w:val="28"/>
          <w:lang w:val="en-GB"/>
        </w:rPr>
      </w:pPr>
    </w:p>
    <w:p w14:paraId="6DF2A8F3" w14:textId="5242EEC7" w:rsidR="00D33A60" w:rsidRPr="00FF66A6" w:rsidRDefault="00D33A60" w:rsidP="00D33A60">
      <w:pPr>
        <w:pStyle w:val="BodyText1"/>
        <w:spacing w:before="200"/>
        <w:rPr>
          <w:rFonts w:asciiTheme="majorHAnsi" w:eastAsiaTheme="majorEastAsia" w:hAnsiTheme="majorHAnsi" w:cstheme="majorBidi"/>
          <w:b/>
          <w:bCs/>
          <w:i/>
          <w:iCs/>
          <w:color w:val="3AA4A4" w:themeColor="accent2"/>
          <w:spacing w:val="0"/>
          <w:kern w:val="0"/>
          <w:sz w:val="24"/>
          <w:szCs w:val="28"/>
          <w:lang w:val="en-GB"/>
        </w:rPr>
      </w:pPr>
      <w:r w:rsidRPr="00FF66A6">
        <w:rPr>
          <w:rFonts w:asciiTheme="majorHAnsi" w:eastAsiaTheme="majorEastAsia" w:hAnsiTheme="majorHAnsi" w:cstheme="majorBidi"/>
          <w:b/>
          <w:bCs/>
          <w:i/>
          <w:iCs/>
          <w:color w:val="3AA4A4" w:themeColor="accent2"/>
          <w:spacing w:val="0"/>
          <w:kern w:val="0"/>
          <w:sz w:val="24"/>
          <w:szCs w:val="28"/>
          <w:lang w:val="en-GB"/>
        </w:rPr>
        <w:t>Prior Notice Email Template (shorter timeline):</w:t>
      </w:r>
    </w:p>
    <w:tbl>
      <w:tblPr>
        <w:tblStyle w:val="TableGrid"/>
        <w:tblW w:w="0" w:type="auto"/>
        <w:tblInd w:w="0" w:type="dxa"/>
        <w:tblLook w:val="04A0" w:firstRow="1" w:lastRow="0" w:firstColumn="1" w:lastColumn="0" w:noHBand="0" w:noVBand="1"/>
      </w:tblPr>
      <w:tblGrid>
        <w:gridCol w:w="8980"/>
      </w:tblGrid>
      <w:tr w:rsidR="00D33A60" w:rsidRPr="007633F8" w14:paraId="45C10A4F" w14:textId="77777777" w:rsidTr="007F4901">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09E5E8ED" w14:textId="77777777" w:rsidR="00D33A60" w:rsidRPr="00FF66A6" w:rsidRDefault="00D33A60" w:rsidP="00D33A60">
            <w:pPr>
              <w:rPr>
                <w:color w:val="545654" w:themeColor="text1"/>
                <w:lang w:val="en-GB"/>
              </w:rPr>
            </w:pPr>
            <w:r w:rsidRPr="00FF66A6">
              <w:rPr>
                <w:lang w:val="en-GB"/>
              </w:rPr>
              <w:t>Dear Cure4Aqua colleagues,</w:t>
            </w:r>
          </w:p>
          <w:p w14:paraId="54257635" w14:textId="77777777" w:rsidR="00D33A60" w:rsidRPr="00FF66A6" w:rsidRDefault="00D33A60" w:rsidP="00D33A60">
            <w:pPr>
              <w:rPr>
                <w:color w:val="545654" w:themeColor="text1"/>
                <w:lang w:val="en-GB"/>
              </w:rPr>
            </w:pPr>
            <w:r w:rsidRPr="00FF66A6">
              <w:rPr>
                <w:lang w:val="en-GB"/>
              </w:rPr>
              <w:t xml:space="preserve"> </w:t>
            </w:r>
          </w:p>
          <w:p w14:paraId="3C34AC3E" w14:textId="77777777" w:rsidR="00D33A60" w:rsidRPr="00FF66A6" w:rsidRDefault="00D33A60" w:rsidP="00D33A60">
            <w:pPr>
              <w:rPr>
                <w:lang w:val="en-GB"/>
              </w:rPr>
            </w:pPr>
            <w:r w:rsidRPr="00FF66A6">
              <w:rPr>
                <w:lang w:val="en-GB"/>
              </w:rPr>
              <w:t>We have prepared a [</w:t>
            </w:r>
            <w:r w:rsidRPr="00FF66A6">
              <w:rPr>
                <w:i/>
                <w:iCs/>
                <w:color w:val="0070C0"/>
                <w:lang w:val="en-GB"/>
              </w:rPr>
              <w:t>insert planned disclosure e.g., communication/publication</w:t>
            </w:r>
            <w:r w:rsidRPr="00FF66A6">
              <w:rPr>
                <w:lang w:val="en-GB"/>
              </w:rPr>
              <w:t xml:space="preserve">] to be submitted to </w:t>
            </w:r>
            <w:r w:rsidRPr="00FF66A6">
              <w:rPr>
                <w:i/>
                <w:iCs/>
                <w:lang w:val="en-GB"/>
              </w:rPr>
              <w:t>[i</w:t>
            </w:r>
            <w:r w:rsidRPr="00FF66A6">
              <w:rPr>
                <w:i/>
                <w:iCs/>
                <w:color w:val="099AD5" w:themeColor="accent3"/>
                <w:lang w:val="en-GB"/>
              </w:rPr>
              <w:t>nsert communication/publication name/item</w:t>
            </w:r>
            <w:r w:rsidRPr="00FF66A6">
              <w:rPr>
                <w:i/>
                <w:iCs/>
                <w:lang w:val="en-GB"/>
              </w:rPr>
              <w:t>]</w:t>
            </w:r>
            <w:r w:rsidRPr="00FF66A6">
              <w:rPr>
                <w:lang w:val="en-GB"/>
              </w:rPr>
              <w:t xml:space="preserve"> / presented at [</w:t>
            </w:r>
            <w:r w:rsidRPr="00FF66A6">
              <w:rPr>
                <w:i/>
                <w:iCs/>
                <w:color w:val="099AD5" w:themeColor="accent3"/>
                <w:lang w:val="en-GB"/>
              </w:rPr>
              <w:t>insert event name/location</w:t>
            </w:r>
            <w:r w:rsidRPr="00FF66A6">
              <w:rPr>
                <w:lang w:val="en-GB"/>
              </w:rPr>
              <w:t>] on [</w:t>
            </w:r>
            <w:r w:rsidRPr="00FF66A6">
              <w:rPr>
                <w:i/>
                <w:iCs/>
                <w:lang w:val="en-GB"/>
              </w:rPr>
              <w:t>insert date</w:t>
            </w:r>
            <w:r w:rsidRPr="00FF66A6">
              <w:rPr>
                <w:lang w:val="en-GB"/>
              </w:rPr>
              <w:t>]. Please see the [</w:t>
            </w:r>
            <w:r w:rsidRPr="00FF66A6">
              <w:rPr>
                <w:i/>
                <w:iCs/>
                <w:lang w:val="en-GB"/>
              </w:rPr>
              <w:t>insert document type/information</w:t>
            </w:r>
            <w:r w:rsidRPr="00FF66A6">
              <w:rPr>
                <w:lang w:val="en-GB"/>
              </w:rPr>
              <w:t>] attached.</w:t>
            </w:r>
          </w:p>
          <w:p w14:paraId="4BC089F5" w14:textId="77777777" w:rsidR="00D33A60" w:rsidRPr="00FF66A6" w:rsidRDefault="00D33A60" w:rsidP="00D33A60">
            <w:pPr>
              <w:rPr>
                <w:lang w:val="en-GB"/>
              </w:rPr>
            </w:pPr>
            <w:r w:rsidRPr="00FF66A6">
              <w:rPr>
                <w:lang w:val="en-GB"/>
              </w:rPr>
              <w:t xml:space="preserve"> </w:t>
            </w:r>
          </w:p>
          <w:p w14:paraId="34796820" w14:textId="77777777" w:rsidR="00D33A60" w:rsidRPr="00FF66A6" w:rsidRDefault="00D33A60" w:rsidP="00FF66A6">
            <w:pPr>
              <w:jc w:val="both"/>
              <w:rPr>
                <w:color w:val="545654" w:themeColor="text1"/>
                <w:lang w:val="en-GB"/>
              </w:rPr>
            </w:pPr>
            <w:r w:rsidRPr="00FF66A6">
              <w:rPr>
                <w:lang w:val="en-GB"/>
              </w:rPr>
              <w:t>In accordance with the Grant Agreement, any Cure4Aqua participant who intends to disseminate their results must give prior notice to other project participants, who are then provided 14 calendar days to object to the proposed dissemination activity. Since the deadline for submission is already on [</w:t>
            </w:r>
            <w:r w:rsidRPr="00FF66A6">
              <w:rPr>
                <w:i/>
                <w:iCs/>
                <w:lang w:val="en-GB"/>
              </w:rPr>
              <w:t>insert date</w:t>
            </w:r>
            <w:r w:rsidRPr="00FF66A6">
              <w:rPr>
                <w:lang w:val="en-GB"/>
              </w:rPr>
              <w:t>], we exceptionally ask for a shorter feedback timeframe, namely [insert date]. Apologies for any inconvenience this may cause.</w:t>
            </w:r>
          </w:p>
          <w:p w14:paraId="309C7196" w14:textId="77777777" w:rsidR="00D33A60" w:rsidRPr="00FF66A6" w:rsidRDefault="00D33A60" w:rsidP="00D33A60">
            <w:pPr>
              <w:rPr>
                <w:lang w:val="en-GB"/>
              </w:rPr>
            </w:pPr>
            <w:r w:rsidRPr="00FF66A6">
              <w:rPr>
                <w:lang w:val="en-GB"/>
              </w:rPr>
              <w:t xml:space="preserve"> </w:t>
            </w:r>
          </w:p>
          <w:p w14:paraId="7CBE58C9" w14:textId="77777777" w:rsidR="00D33A60" w:rsidRPr="00FF66A6" w:rsidRDefault="00D33A60" w:rsidP="00FF66A6">
            <w:pPr>
              <w:jc w:val="both"/>
              <w:rPr>
                <w:color w:val="545654" w:themeColor="text1"/>
                <w:lang w:val="en-GB"/>
              </w:rPr>
            </w:pPr>
            <w:r w:rsidRPr="00FF66A6">
              <w:rPr>
                <w:lang w:val="en-GB"/>
              </w:rPr>
              <w:t>Please note that objections are only justified if:</w:t>
            </w:r>
          </w:p>
          <w:p w14:paraId="2D611A4C" w14:textId="77777777" w:rsidR="00D33A60" w:rsidRPr="00FF66A6" w:rsidRDefault="00D33A60" w:rsidP="00FF66A6">
            <w:pPr>
              <w:jc w:val="both"/>
              <w:rPr>
                <w:color w:val="545654" w:themeColor="text1"/>
                <w:lang w:val="en-GB"/>
              </w:rPr>
            </w:pPr>
            <w:r w:rsidRPr="00FF66A6">
              <w:rPr>
                <w:lang w:val="en-GB"/>
              </w:rPr>
              <w:t>a) The protection of the objecting Party's Results or Background would be adversely affected, or</w:t>
            </w:r>
          </w:p>
          <w:p w14:paraId="013A9215" w14:textId="77777777" w:rsidR="00D33A60" w:rsidRPr="00FF66A6" w:rsidRDefault="00D33A60" w:rsidP="00FF66A6">
            <w:pPr>
              <w:jc w:val="both"/>
              <w:rPr>
                <w:color w:val="545654" w:themeColor="text1"/>
                <w:lang w:val="en-GB"/>
              </w:rPr>
            </w:pPr>
            <w:r w:rsidRPr="00FF66A6">
              <w:rPr>
                <w:lang w:val="en-GB"/>
              </w:rPr>
              <w:t>b) The objecting Party's legitimate interests in relation to its Results or Background would be significantly harmed, or</w:t>
            </w:r>
          </w:p>
          <w:p w14:paraId="3F02D325" w14:textId="77777777" w:rsidR="00D33A60" w:rsidRPr="00FF66A6" w:rsidRDefault="00D33A60" w:rsidP="00FF66A6">
            <w:pPr>
              <w:jc w:val="both"/>
              <w:rPr>
                <w:color w:val="545654" w:themeColor="text1"/>
                <w:lang w:val="en-GB"/>
              </w:rPr>
            </w:pPr>
            <w:r w:rsidRPr="00FF66A6">
              <w:rPr>
                <w:lang w:val="en-GB"/>
              </w:rPr>
              <w:t>c) The proposed dissemination activity includes Confidential Information of the objecting Party.</w:t>
            </w:r>
          </w:p>
          <w:p w14:paraId="6A6B1007" w14:textId="77777777" w:rsidR="00D33A60" w:rsidRPr="00FF66A6" w:rsidRDefault="00D33A60" w:rsidP="00FF66A6">
            <w:pPr>
              <w:jc w:val="both"/>
              <w:rPr>
                <w:color w:val="545654" w:themeColor="text1"/>
                <w:lang w:val="en-GB"/>
              </w:rPr>
            </w:pPr>
            <w:r w:rsidRPr="00FF66A6">
              <w:rPr>
                <w:lang w:val="en-GB"/>
              </w:rPr>
              <w:t xml:space="preserve"> </w:t>
            </w:r>
          </w:p>
          <w:p w14:paraId="2852BCD4" w14:textId="77777777" w:rsidR="00D33A60" w:rsidRPr="00FF66A6" w:rsidRDefault="00D33A60" w:rsidP="00FF66A6">
            <w:pPr>
              <w:jc w:val="both"/>
              <w:rPr>
                <w:lang w:val="en-GB"/>
              </w:rPr>
            </w:pPr>
            <w:r w:rsidRPr="00FF66A6">
              <w:rPr>
                <w:lang w:val="en-GB"/>
              </w:rPr>
              <w:lastRenderedPageBreak/>
              <w:t>Any objection must include a precise request for necessary modifications. Please submit justified objections, with precise modifications, to [</w:t>
            </w:r>
            <w:r w:rsidRPr="00FF66A6">
              <w:rPr>
                <w:i/>
                <w:iCs/>
                <w:color w:val="099AD5" w:themeColor="accent3"/>
                <w:lang w:val="en-GB"/>
              </w:rPr>
              <w:t>insert main participant email</w:t>
            </w:r>
            <w:r w:rsidRPr="00FF66A6">
              <w:rPr>
                <w:lang w:val="en-GB"/>
              </w:rPr>
              <w:t>] and the project coordinator (</w:t>
            </w:r>
            <w:r w:rsidRPr="00FF66A6">
              <w:rPr>
                <w:color w:val="099AD5" w:themeColor="accent3"/>
                <w:lang w:val="en-GB"/>
              </w:rPr>
              <w:t>Ivona Mladineo ivona.mladineo@paru.cas.</w:t>
            </w:r>
            <w:r w:rsidRPr="001E7745">
              <w:rPr>
                <w:color w:val="099AD5" w:themeColor="accent3"/>
                <w:lang w:val="en-GB"/>
              </w:rPr>
              <w:t>cz</w:t>
            </w:r>
            <w:r w:rsidRPr="00FF66A6">
              <w:rPr>
                <w:lang w:val="en-GB"/>
              </w:rPr>
              <w:t>) by [</w:t>
            </w:r>
            <w:r w:rsidRPr="00FF66A6">
              <w:rPr>
                <w:i/>
                <w:iCs/>
                <w:color w:val="FF0000"/>
                <w:lang w:val="en-GB"/>
              </w:rPr>
              <w:t>insert date</w:t>
            </w:r>
            <w:r w:rsidRPr="00FF66A6">
              <w:rPr>
                <w:lang w:val="en-GB"/>
              </w:rPr>
              <w:t xml:space="preserve">]. </w:t>
            </w:r>
          </w:p>
          <w:p w14:paraId="0922D428" w14:textId="77777777" w:rsidR="00D33A60" w:rsidRPr="00FF66A6" w:rsidRDefault="00D33A60" w:rsidP="00D33A60">
            <w:pPr>
              <w:rPr>
                <w:lang w:val="en-GB"/>
              </w:rPr>
            </w:pPr>
            <w:r w:rsidRPr="00FF66A6">
              <w:rPr>
                <w:lang w:val="en-GB"/>
              </w:rPr>
              <w:t xml:space="preserve"> </w:t>
            </w:r>
          </w:p>
          <w:p w14:paraId="3F4B45C9" w14:textId="05107655" w:rsidR="00D33A60" w:rsidRPr="00FF66A6" w:rsidRDefault="00D33A60" w:rsidP="009152ED">
            <w:pPr>
              <w:rPr>
                <w:color w:val="545654" w:themeColor="text1"/>
                <w:sz w:val="22"/>
                <w:szCs w:val="22"/>
                <w:lang w:val="en-GB"/>
              </w:rPr>
            </w:pPr>
            <w:r w:rsidRPr="00FF66A6">
              <w:rPr>
                <w:lang w:val="en-GB"/>
              </w:rPr>
              <w:t xml:space="preserve">If no objections are received within this timeline, we assume that all parties agree with the dissemination of these results. </w:t>
            </w:r>
          </w:p>
        </w:tc>
      </w:tr>
    </w:tbl>
    <w:p w14:paraId="5DB1C77D" w14:textId="77777777" w:rsidR="00D33A60" w:rsidRPr="00FF66A6" w:rsidRDefault="00D33A60" w:rsidP="009152ED">
      <w:pPr>
        <w:pStyle w:val="Heading4"/>
        <w:rPr>
          <w:lang w:val="en-GB"/>
        </w:rPr>
      </w:pPr>
    </w:p>
    <w:p w14:paraId="509F33C7" w14:textId="0C6D71C2" w:rsidR="00482B8C" w:rsidRPr="00FF66A6" w:rsidRDefault="00482B8C" w:rsidP="009152ED">
      <w:pPr>
        <w:pStyle w:val="Heading4"/>
        <w:numPr>
          <w:ilvl w:val="2"/>
          <w:numId w:val="1"/>
        </w:numPr>
        <w:rPr>
          <w:lang w:val="en-GB"/>
        </w:rPr>
      </w:pPr>
      <w:r w:rsidRPr="00FF66A6">
        <w:rPr>
          <w:lang w:val="en-GB"/>
        </w:rPr>
        <w:t xml:space="preserve">Intellectual Property (IP) Assessment Form </w:t>
      </w:r>
    </w:p>
    <w:p w14:paraId="069228A5" w14:textId="46306342" w:rsidR="00482B8C" w:rsidRPr="00FF66A6" w:rsidRDefault="00482B8C" w:rsidP="00482B8C">
      <w:pPr>
        <w:jc w:val="both"/>
        <w:rPr>
          <w:lang w:val="en-GB"/>
        </w:rPr>
      </w:pPr>
      <w:r w:rsidRPr="00FF66A6">
        <w:rPr>
          <w:lang w:val="en-GB"/>
        </w:rPr>
        <w:t xml:space="preserve">As outlined in the Grant Agreement, an IP </w:t>
      </w:r>
      <w:r w:rsidR="0078324B" w:rsidRPr="00FF66A6">
        <w:rPr>
          <w:lang w:val="en-GB"/>
        </w:rPr>
        <w:t>check is</w:t>
      </w:r>
      <w:r w:rsidRPr="00FF66A6">
        <w:rPr>
          <w:lang w:val="en-GB"/>
        </w:rPr>
        <w:t xml:space="preserve"> implemented as part of the prior notice process, whereby participants who intend to disseminate results will be asked to confirm that there is nothing exploitable in relation to the results they intend to disseminate, to ensure no IP is accidently exposed. Participants must send a completed IP Assessment Form to WP8 lead ERINN who will </w:t>
      </w:r>
      <w:r w:rsidR="0078324B" w:rsidRPr="00FF66A6">
        <w:rPr>
          <w:lang w:val="en-GB"/>
        </w:rPr>
        <w:t xml:space="preserve">check </w:t>
      </w:r>
      <w:r w:rsidRPr="00FF66A6">
        <w:rPr>
          <w:lang w:val="en-GB"/>
        </w:rPr>
        <w:t>the form, with support from relevant WP leads where needed, as outlined in the protocol below.</w:t>
      </w:r>
    </w:p>
    <w:tbl>
      <w:tblPr>
        <w:tblStyle w:val="TableGrid"/>
        <w:tblW w:w="0" w:type="auto"/>
        <w:tblInd w:w="0" w:type="dxa"/>
        <w:tblLook w:val="04A0" w:firstRow="1" w:lastRow="0" w:firstColumn="1" w:lastColumn="0" w:noHBand="0" w:noVBand="1"/>
      </w:tblPr>
      <w:tblGrid>
        <w:gridCol w:w="8980"/>
      </w:tblGrid>
      <w:tr w:rsidR="00482B8C" w:rsidRPr="007633F8" w14:paraId="0D67C3B2"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302E0321" w14:textId="77777777" w:rsidR="00482B8C" w:rsidRPr="00FF66A6" w:rsidRDefault="00482B8C" w:rsidP="00E65E8B">
            <w:pPr>
              <w:rPr>
                <w:rFonts w:asciiTheme="majorHAnsi" w:eastAsiaTheme="majorEastAsia" w:hAnsiTheme="majorHAnsi" w:cstheme="majorBidi"/>
                <w:b/>
                <w:bCs/>
                <w:i/>
                <w:iCs/>
                <w:color w:val="3AA4A4" w:themeColor="accent2"/>
                <w:sz w:val="24"/>
                <w:szCs w:val="28"/>
                <w:lang w:val="en-GB" w:eastAsia="es-ES"/>
              </w:rPr>
            </w:pPr>
            <w:r w:rsidRPr="00FF66A6">
              <w:rPr>
                <w:rFonts w:asciiTheme="majorHAnsi" w:eastAsiaTheme="majorEastAsia" w:hAnsiTheme="majorHAnsi" w:cstheme="majorBidi"/>
                <w:b/>
                <w:bCs/>
                <w:i/>
                <w:iCs/>
                <w:color w:val="3AA4A4" w:themeColor="accent2"/>
                <w:sz w:val="24"/>
                <w:szCs w:val="28"/>
                <w:lang w:val="en-GB" w:eastAsia="es-ES"/>
              </w:rPr>
              <w:t>PROTOCOL – IP Assessment Form</w:t>
            </w:r>
          </w:p>
          <w:p w14:paraId="703AE3E0" w14:textId="77777777" w:rsidR="00482B8C" w:rsidRPr="00FF66A6" w:rsidRDefault="00482B8C" w:rsidP="00E65E8B">
            <w:pPr>
              <w:rPr>
                <w:rFonts w:asciiTheme="majorHAnsi" w:eastAsiaTheme="majorEastAsia" w:hAnsiTheme="majorHAnsi" w:cstheme="majorBidi"/>
                <w:b/>
                <w:bCs/>
                <w:i/>
                <w:iCs/>
                <w:color w:val="3AA4A4" w:themeColor="accent2"/>
                <w:sz w:val="24"/>
                <w:szCs w:val="28"/>
                <w:lang w:val="en-GB" w:eastAsia="es-ES"/>
              </w:rPr>
            </w:pPr>
          </w:p>
          <w:p w14:paraId="1E44EEE1" w14:textId="1E8382EE" w:rsidR="00482B8C" w:rsidRPr="00FF66A6" w:rsidRDefault="00482B8C" w:rsidP="00B57F07">
            <w:pPr>
              <w:numPr>
                <w:ilvl w:val="0"/>
                <w:numId w:val="18"/>
              </w:numPr>
              <w:ind w:left="360"/>
              <w:jc w:val="both"/>
              <w:rPr>
                <w:color w:val="545654" w:themeColor="text1"/>
                <w:sz w:val="22"/>
                <w:szCs w:val="22"/>
                <w:lang w:val="en-GB"/>
              </w:rPr>
            </w:pPr>
            <w:r w:rsidRPr="00FF66A6">
              <w:rPr>
                <w:lang w:val="en-GB"/>
              </w:rPr>
              <w:t>Participant(s) proposing a dissemination</w:t>
            </w:r>
            <w:r w:rsidR="0078324B" w:rsidRPr="00FF66A6">
              <w:rPr>
                <w:lang w:val="en-GB"/>
              </w:rPr>
              <w:t>/communication/publication</w:t>
            </w:r>
            <w:r w:rsidRPr="00FF66A6">
              <w:rPr>
                <w:lang w:val="en-GB"/>
              </w:rPr>
              <w:t xml:space="preserve"> activity involving </w:t>
            </w:r>
            <w:r w:rsidRPr="00FF66A6">
              <w:rPr>
                <w:b/>
                <w:bCs/>
                <w:lang w:val="en-GB"/>
              </w:rPr>
              <w:t>Cure4Aqua results</w:t>
            </w:r>
            <w:r w:rsidRPr="00FF66A6">
              <w:rPr>
                <w:lang w:val="en-GB"/>
              </w:rPr>
              <w:t xml:space="preserve"> should send information on the intended activity to WP8 lead </w:t>
            </w:r>
            <w:r w:rsidRPr="00FF66A6">
              <w:rPr>
                <w:bCs/>
                <w:lang w:val="en-GB"/>
              </w:rPr>
              <w:t>ERINN (</w:t>
            </w:r>
            <w:hyperlink r:id="rId28" w:history="1">
              <w:r w:rsidRPr="00FF66A6">
                <w:rPr>
                  <w:rStyle w:val="Hyperlink"/>
                  <w:bCs/>
                  <w:lang w:val="en-GB"/>
                </w:rPr>
                <w:t>marieke@erinn.eu</w:t>
              </w:r>
            </w:hyperlink>
            <w:r w:rsidRPr="00FF66A6">
              <w:rPr>
                <w:bCs/>
                <w:lang w:val="en-GB"/>
              </w:rPr>
              <w:t xml:space="preserve">) </w:t>
            </w:r>
            <w:r w:rsidRPr="00FF66A6">
              <w:rPr>
                <w:lang w:val="en-GB"/>
              </w:rPr>
              <w:t xml:space="preserve">with the completed IP Assessment Form for the respective results (Appendix Annex 2). Timeline = </w:t>
            </w:r>
            <w:r w:rsidRPr="00FF66A6">
              <w:rPr>
                <w:b/>
                <w:bCs/>
                <w:lang w:val="en-GB"/>
              </w:rPr>
              <w:t>latest 15 days in advance</w:t>
            </w:r>
            <w:r w:rsidRPr="00FF66A6">
              <w:rPr>
                <w:lang w:val="en-GB"/>
              </w:rPr>
              <w:t xml:space="preserve"> of the intended dissemination.</w:t>
            </w:r>
          </w:p>
          <w:p w14:paraId="558CF3CC" w14:textId="77777777" w:rsidR="00482B8C" w:rsidRPr="00FF66A6" w:rsidRDefault="00482B8C" w:rsidP="00E65E8B">
            <w:pPr>
              <w:jc w:val="both"/>
              <w:rPr>
                <w:color w:val="545654" w:themeColor="text1"/>
                <w:sz w:val="22"/>
                <w:szCs w:val="22"/>
                <w:lang w:val="en-GB"/>
              </w:rPr>
            </w:pPr>
          </w:p>
          <w:p w14:paraId="1B71AC95" w14:textId="77777777" w:rsidR="00482B8C" w:rsidRPr="00FF66A6" w:rsidRDefault="00482B8C" w:rsidP="00B57F07">
            <w:pPr>
              <w:numPr>
                <w:ilvl w:val="0"/>
                <w:numId w:val="18"/>
              </w:numPr>
              <w:ind w:left="360"/>
              <w:jc w:val="both"/>
              <w:rPr>
                <w:color w:val="545654" w:themeColor="text1"/>
                <w:sz w:val="22"/>
                <w:szCs w:val="22"/>
                <w:lang w:val="en-GB"/>
              </w:rPr>
            </w:pPr>
            <w:r w:rsidRPr="00FF66A6">
              <w:rPr>
                <w:bCs/>
                <w:lang w:val="en-GB"/>
              </w:rPr>
              <w:t xml:space="preserve">ERINN </w:t>
            </w:r>
            <w:r w:rsidRPr="00FF66A6">
              <w:rPr>
                <w:lang w:val="en-GB"/>
              </w:rPr>
              <w:t>will review and communicate with the proposing participant(s) in case of necessary clarifications. The assessment consists of:</w:t>
            </w:r>
          </w:p>
          <w:p w14:paraId="72F690F0" w14:textId="77777777" w:rsidR="00482B8C" w:rsidRPr="00FF66A6" w:rsidRDefault="00482B8C" w:rsidP="00B57F07">
            <w:pPr>
              <w:numPr>
                <w:ilvl w:val="0"/>
                <w:numId w:val="19"/>
              </w:numPr>
              <w:jc w:val="both"/>
              <w:rPr>
                <w:color w:val="545654" w:themeColor="text1"/>
                <w:sz w:val="22"/>
                <w:szCs w:val="22"/>
                <w:lang w:val="en-GB"/>
              </w:rPr>
            </w:pPr>
            <w:r w:rsidRPr="00FF66A6">
              <w:rPr>
                <w:lang w:val="en-GB"/>
              </w:rPr>
              <w:t xml:space="preserve">Preliminary screening, </w:t>
            </w:r>
            <w:r w:rsidRPr="00FF66A6">
              <w:rPr>
                <w:i/>
                <w:iCs/>
                <w:lang w:val="en-GB"/>
              </w:rPr>
              <w:t>i.e</w:t>
            </w:r>
            <w:r w:rsidRPr="00FF66A6">
              <w:rPr>
                <w:lang w:val="en-GB"/>
              </w:rPr>
              <w:t>., checking if all information required from the participant is included in the IP Assessment Form;</w:t>
            </w:r>
          </w:p>
          <w:p w14:paraId="78234BF5" w14:textId="77777777" w:rsidR="00482B8C" w:rsidRPr="00FF66A6" w:rsidRDefault="00482B8C" w:rsidP="00B57F07">
            <w:pPr>
              <w:numPr>
                <w:ilvl w:val="0"/>
                <w:numId w:val="19"/>
              </w:numPr>
              <w:jc w:val="both"/>
              <w:rPr>
                <w:color w:val="545654" w:themeColor="text1"/>
                <w:sz w:val="22"/>
                <w:szCs w:val="22"/>
                <w:lang w:val="en-GB"/>
              </w:rPr>
            </w:pPr>
            <w:r w:rsidRPr="00FF66A6">
              <w:rPr>
                <w:lang w:val="en-GB"/>
              </w:rPr>
              <w:t>Reviewing of the activity (at least the abstract, but ideally the whole publication draft or similar) to identify potentially exploitable knowledge;</w:t>
            </w:r>
          </w:p>
          <w:p w14:paraId="7D25F11C" w14:textId="77777777" w:rsidR="00482B8C" w:rsidRPr="00FF66A6" w:rsidRDefault="00482B8C" w:rsidP="00B57F07">
            <w:pPr>
              <w:numPr>
                <w:ilvl w:val="0"/>
                <w:numId w:val="19"/>
              </w:numPr>
              <w:jc w:val="both"/>
              <w:rPr>
                <w:color w:val="545654" w:themeColor="text1"/>
                <w:sz w:val="22"/>
                <w:szCs w:val="22"/>
                <w:lang w:val="en-GB"/>
              </w:rPr>
            </w:pPr>
            <w:r w:rsidRPr="00FF66A6">
              <w:rPr>
                <w:lang w:val="en-GB"/>
              </w:rPr>
              <w:t>Identification of potential conflicts of interest related to ownership, authorship and institutions involved, including entities or other projects.</w:t>
            </w:r>
          </w:p>
          <w:p w14:paraId="339FA9CC" w14:textId="77777777" w:rsidR="00482B8C" w:rsidRPr="00FF66A6" w:rsidRDefault="00482B8C" w:rsidP="00E65E8B">
            <w:pPr>
              <w:ind w:left="360"/>
              <w:jc w:val="both"/>
              <w:rPr>
                <w:color w:val="545654" w:themeColor="text1"/>
                <w:sz w:val="22"/>
                <w:szCs w:val="22"/>
                <w:lang w:val="en-GB"/>
              </w:rPr>
            </w:pPr>
          </w:p>
          <w:p w14:paraId="0F41BCDF" w14:textId="77777777" w:rsidR="00482B8C" w:rsidRPr="00FF66A6" w:rsidRDefault="00482B8C" w:rsidP="00B57F07">
            <w:pPr>
              <w:numPr>
                <w:ilvl w:val="0"/>
                <w:numId w:val="18"/>
              </w:numPr>
              <w:ind w:left="360"/>
              <w:jc w:val="both"/>
              <w:rPr>
                <w:color w:val="545654" w:themeColor="text1"/>
                <w:sz w:val="22"/>
                <w:szCs w:val="22"/>
                <w:lang w:val="en-GB"/>
              </w:rPr>
            </w:pPr>
            <w:r w:rsidRPr="00FF66A6">
              <w:rPr>
                <w:lang w:val="en-GB"/>
              </w:rPr>
              <w:t>If any information is lacking or insufficient, ERINN will request further details from the proposing participant(s) and the assessment period will be suspended until the participant responds with adequate clarification.</w:t>
            </w:r>
          </w:p>
          <w:p w14:paraId="67F76E9B" w14:textId="77777777" w:rsidR="00482B8C" w:rsidRPr="00FF66A6" w:rsidRDefault="00482B8C" w:rsidP="00E65E8B">
            <w:pPr>
              <w:jc w:val="both"/>
              <w:rPr>
                <w:color w:val="545654" w:themeColor="text1"/>
                <w:sz w:val="22"/>
                <w:szCs w:val="22"/>
                <w:lang w:val="en-GB"/>
              </w:rPr>
            </w:pPr>
          </w:p>
          <w:p w14:paraId="1A5B27F9" w14:textId="63553E77" w:rsidR="00482B8C" w:rsidRPr="00FF66A6" w:rsidRDefault="00482B8C" w:rsidP="00B57F07">
            <w:pPr>
              <w:numPr>
                <w:ilvl w:val="0"/>
                <w:numId w:val="18"/>
              </w:numPr>
              <w:ind w:left="360"/>
              <w:jc w:val="both"/>
              <w:rPr>
                <w:color w:val="545654" w:themeColor="text1"/>
                <w:sz w:val="22"/>
                <w:szCs w:val="22"/>
                <w:lang w:val="en-GB"/>
              </w:rPr>
            </w:pPr>
            <w:r w:rsidRPr="00FF66A6">
              <w:rPr>
                <w:lang w:val="en-GB"/>
              </w:rPr>
              <w:t>If ERINN indicates that the result(s) could (potentially) be considered commercially exploitable,</w:t>
            </w:r>
            <w:r w:rsidR="00B73FFD" w:rsidRPr="00FF66A6">
              <w:rPr>
                <w:lang w:val="en-GB"/>
              </w:rPr>
              <w:t xml:space="preserve"> and this is confirmed by the coordinator, then</w:t>
            </w:r>
            <w:r w:rsidRPr="00FF66A6">
              <w:rPr>
                <w:lang w:val="en-GB"/>
              </w:rPr>
              <w:t xml:space="preserve"> the participant must carry out their best effort to protect and exploit the result and the planned activities should be postponed:</w:t>
            </w:r>
          </w:p>
          <w:p w14:paraId="36193201" w14:textId="77777777" w:rsidR="00482B8C" w:rsidRPr="00FF66A6" w:rsidRDefault="00482B8C" w:rsidP="00B57F07">
            <w:pPr>
              <w:numPr>
                <w:ilvl w:val="0"/>
                <w:numId w:val="20"/>
              </w:numPr>
              <w:jc w:val="both"/>
              <w:rPr>
                <w:color w:val="545654" w:themeColor="text1"/>
                <w:sz w:val="22"/>
                <w:szCs w:val="22"/>
                <w:lang w:val="en-GB"/>
              </w:rPr>
            </w:pPr>
            <w:r w:rsidRPr="00FF66A6">
              <w:rPr>
                <w:lang w:val="en-GB"/>
              </w:rPr>
              <w:t xml:space="preserve">In this case, firstly, ERINN will inform the proposing participant(s) about this situation and request that the relevant participant(s) (together with their technological transfer/IP legal officer(s)), confirm whether these results indeed are commercially exploitable and indicate whether there is an interest in exploiting such results, and how they want to proceed (each participant institution will have a disclosure of invention system). </w:t>
            </w:r>
          </w:p>
          <w:p w14:paraId="7FA03331" w14:textId="77777777" w:rsidR="00482B8C" w:rsidRPr="00FF66A6" w:rsidRDefault="00482B8C" w:rsidP="00B57F07">
            <w:pPr>
              <w:numPr>
                <w:ilvl w:val="0"/>
                <w:numId w:val="20"/>
              </w:numPr>
              <w:jc w:val="both"/>
              <w:rPr>
                <w:color w:val="545654" w:themeColor="text1"/>
                <w:sz w:val="22"/>
                <w:szCs w:val="22"/>
                <w:lang w:val="en-GB"/>
              </w:rPr>
            </w:pPr>
            <w:r w:rsidRPr="00FF66A6">
              <w:rPr>
                <w:lang w:val="en-GB"/>
              </w:rPr>
              <w:t>If it is deemed that the result is commercially exploitable, and if no IP exploitation is envisaged by the owner(s) of the results, it is best practice to consider offering to transfer it to other project participants or third parties better positioned for the exploitation of the results and willing to seek their protection. In such case, the project participants’ or third parties must accept to protect the results by written consent within 10 days to all project participants.</w:t>
            </w:r>
          </w:p>
          <w:p w14:paraId="3FD8CF0B" w14:textId="77777777" w:rsidR="00482B8C" w:rsidRPr="00FF66A6" w:rsidRDefault="00482B8C" w:rsidP="00B57F07">
            <w:pPr>
              <w:numPr>
                <w:ilvl w:val="0"/>
                <w:numId w:val="20"/>
              </w:numPr>
              <w:jc w:val="both"/>
              <w:rPr>
                <w:bCs/>
                <w:color w:val="545654" w:themeColor="text1"/>
                <w:sz w:val="22"/>
                <w:szCs w:val="22"/>
                <w:lang w:val="en-GB"/>
              </w:rPr>
            </w:pPr>
            <w:r w:rsidRPr="00FF66A6">
              <w:rPr>
                <w:bCs/>
                <w:lang w:val="en-GB"/>
              </w:rPr>
              <w:t xml:space="preserve">If such transfer is not done, project participants that have received European Union funding but do not intend to protect their results, must inform the European Commission (EC) Cure4Aqua Project Officer before any dissemination activity is carried out – by means of informing the Cure4Aqua Coordinator as only the Coordinator can directly contact the EC Project Officer. This notification is </w:t>
            </w:r>
            <w:r w:rsidRPr="00FF66A6">
              <w:rPr>
                <w:bCs/>
                <w:lang w:val="en-GB"/>
              </w:rPr>
              <w:lastRenderedPageBreak/>
              <w:t xml:space="preserve">mandatory for up to four years after the end of the project. Non-EU funded project participants must follow their funding body’s policies. </w:t>
            </w:r>
          </w:p>
          <w:p w14:paraId="7B8BB6BA" w14:textId="77777777" w:rsidR="00482B8C" w:rsidRPr="00FF66A6" w:rsidRDefault="00482B8C" w:rsidP="00B57F07">
            <w:pPr>
              <w:numPr>
                <w:ilvl w:val="0"/>
                <w:numId w:val="20"/>
              </w:numPr>
              <w:jc w:val="both"/>
              <w:rPr>
                <w:bCs/>
                <w:color w:val="545654" w:themeColor="text1"/>
                <w:sz w:val="22"/>
                <w:szCs w:val="22"/>
                <w:lang w:val="en-GB"/>
              </w:rPr>
            </w:pPr>
            <w:r w:rsidRPr="00FF66A6">
              <w:rPr>
                <w:bCs/>
                <w:lang w:val="en-GB"/>
              </w:rPr>
              <w:t>The EC may – under certain circumstance – assume ownership of the results, except in any of the following cases:</w:t>
            </w:r>
          </w:p>
          <w:p w14:paraId="39EE06B1" w14:textId="77777777" w:rsidR="00482B8C" w:rsidRPr="00FF66A6" w:rsidRDefault="00482B8C" w:rsidP="00B57F07">
            <w:pPr>
              <w:numPr>
                <w:ilvl w:val="1"/>
                <w:numId w:val="21"/>
              </w:numPr>
              <w:jc w:val="both"/>
              <w:rPr>
                <w:bCs/>
                <w:color w:val="545654" w:themeColor="text1"/>
                <w:sz w:val="22"/>
                <w:szCs w:val="22"/>
                <w:lang w:val="en-GB"/>
              </w:rPr>
            </w:pPr>
            <w:r w:rsidRPr="00FF66A6">
              <w:rPr>
                <w:bCs/>
                <w:lang w:val="en-GB"/>
              </w:rPr>
              <w:t>It is not possible, reasonable or justified to protect;</w:t>
            </w:r>
          </w:p>
          <w:p w14:paraId="7B83775C" w14:textId="77777777" w:rsidR="00482B8C" w:rsidRPr="00FF66A6" w:rsidRDefault="00482B8C" w:rsidP="00B57F07">
            <w:pPr>
              <w:numPr>
                <w:ilvl w:val="1"/>
                <w:numId w:val="21"/>
              </w:numPr>
              <w:jc w:val="both"/>
              <w:rPr>
                <w:bCs/>
                <w:color w:val="545654" w:themeColor="text1"/>
                <w:sz w:val="22"/>
                <w:szCs w:val="22"/>
                <w:lang w:val="en-GB"/>
              </w:rPr>
            </w:pPr>
            <w:r w:rsidRPr="00FF66A6">
              <w:rPr>
                <w:bCs/>
                <w:lang w:val="en-GB"/>
              </w:rPr>
              <w:t>There is a lack of potential for commercial or industrial exploitation;</w:t>
            </w:r>
          </w:p>
          <w:p w14:paraId="7D86F410" w14:textId="77777777" w:rsidR="00482B8C" w:rsidRPr="00FF66A6" w:rsidRDefault="00482B8C" w:rsidP="00B57F07">
            <w:pPr>
              <w:numPr>
                <w:ilvl w:val="1"/>
                <w:numId w:val="21"/>
              </w:numPr>
              <w:jc w:val="both"/>
              <w:rPr>
                <w:bCs/>
                <w:color w:val="545654" w:themeColor="text1"/>
                <w:sz w:val="22"/>
                <w:szCs w:val="22"/>
                <w:lang w:val="en-GB"/>
              </w:rPr>
            </w:pPr>
            <w:r w:rsidRPr="00FF66A6">
              <w:rPr>
                <w:bCs/>
                <w:lang w:val="en-GB"/>
              </w:rPr>
              <w:t>The consortium participant intends to transfer the results to another participant, or third party established in an EU Member State or associated country that will protect them;</w:t>
            </w:r>
          </w:p>
          <w:p w14:paraId="3D4DFC87" w14:textId="77777777" w:rsidR="00482B8C" w:rsidRPr="00FF66A6" w:rsidRDefault="00482B8C" w:rsidP="00B57F07">
            <w:pPr>
              <w:numPr>
                <w:ilvl w:val="1"/>
                <w:numId w:val="21"/>
              </w:numPr>
              <w:jc w:val="both"/>
              <w:rPr>
                <w:bCs/>
                <w:color w:val="545654" w:themeColor="text1"/>
                <w:sz w:val="22"/>
                <w:szCs w:val="22"/>
                <w:lang w:val="en-GB"/>
              </w:rPr>
            </w:pPr>
            <w:r w:rsidRPr="00FF66A6">
              <w:rPr>
                <w:bCs/>
                <w:lang w:val="en-GB"/>
              </w:rPr>
              <w:t>An extension of protection would not be justified given the circumstances.</w:t>
            </w:r>
          </w:p>
          <w:p w14:paraId="73DDA47A" w14:textId="77777777" w:rsidR="00482B8C" w:rsidRPr="00FF66A6" w:rsidRDefault="00482B8C" w:rsidP="00E65E8B">
            <w:pPr>
              <w:ind w:left="720"/>
              <w:jc w:val="both"/>
              <w:rPr>
                <w:bCs/>
                <w:color w:val="545654" w:themeColor="text1"/>
                <w:sz w:val="22"/>
                <w:szCs w:val="22"/>
                <w:lang w:val="en-GB"/>
              </w:rPr>
            </w:pPr>
            <w:r w:rsidRPr="00FF66A6">
              <w:rPr>
                <w:bCs/>
                <w:lang w:val="en-GB"/>
              </w:rPr>
              <w:t>In the case that the EC will assume the ownership, the EC must formally notify the concerned participants within 15 days of receiving notification.</w:t>
            </w:r>
          </w:p>
          <w:p w14:paraId="18FBC992" w14:textId="77777777" w:rsidR="00482B8C" w:rsidRPr="00FF66A6" w:rsidRDefault="00482B8C" w:rsidP="00B57F07">
            <w:pPr>
              <w:pStyle w:val="ListParagraph"/>
              <w:numPr>
                <w:ilvl w:val="0"/>
                <w:numId w:val="20"/>
              </w:numPr>
              <w:jc w:val="both"/>
              <w:rPr>
                <w:rFonts w:cstheme="minorBidi"/>
                <w:bCs/>
                <w:color w:val="545654" w:themeColor="text1"/>
                <w:sz w:val="22"/>
                <w:szCs w:val="22"/>
                <w:lang w:val="en-GB" w:eastAsia="en-US"/>
              </w:rPr>
            </w:pPr>
            <w:r w:rsidRPr="00FF66A6">
              <w:rPr>
                <w:rFonts w:cstheme="minorBidi"/>
                <w:bCs/>
                <w:lang w:val="en-GB" w:eastAsia="en-US"/>
              </w:rPr>
              <w:t xml:space="preserve">If owner(s) of the results, other project participants or third parties, and the EC do not assume the ownership and do not take the necessary measures to protect it, ERINN’s assessment is complete with a recommendation in the </w:t>
            </w:r>
            <w:r w:rsidRPr="00FF66A6">
              <w:rPr>
                <w:lang w:val="en-GB"/>
              </w:rPr>
              <w:t>IP Assessment Form</w:t>
            </w:r>
            <w:r w:rsidRPr="00FF66A6">
              <w:rPr>
                <w:rFonts w:cstheme="minorBidi"/>
                <w:bCs/>
                <w:lang w:val="en-GB" w:eastAsia="en-US"/>
              </w:rPr>
              <w:t xml:space="preserve">. The </w:t>
            </w:r>
            <w:r w:rsidRPr="00FF66A6">
              <w:rPr>
                <w:lang w:val="en-GB"/>
              </w:rPr>
              <w:t xml:space="preserve">IP Assessment Form </w:t>
            </w:r>
            <w:r w:rsidRPr="00FF66A6">
              <w:rPr>
                <w:rFonts w:cstheme="minorBidi"/>
                <w:bCs/>
                <w:lang w:val="en-GB" w:eastAsia="en-US"/>
              </w:rPr>
              <w:t>is then signed by ERINN and sent to the proposing participant(s), with the Coordinator (</w:t>
            </w:r>
            <w:hyperlink r:id="rId29" w:history="1">
              <w:r w:rsidRPr="00FF66A6">
                <w:rPr>
                  <w:rStyle w:val="Hyperlink"/>
                  <w:rFonts w:cstheme="minorBidi"/>
                  <w:bCs/>
                  <w:lang w:val="en-GB" w:eastAsia="en-US"/>
                </w:rPr>
                <w:t>ivona.mladineo@paru.cas.cz</w:t>
              </w:r>
            </w:hyperlink>
            <w:r w:rsidRPr="00FF66A6">
              <w:rPr>
                <w:rFonts w:cstheme="minorBidi"/>
                <w:bCs/>
                <w:lang w:val="en-GB" w:eastAsia="en-US"/>
              </w:rPr>
              <w:t>) and the Project Manager (</w:t>
            </w:r>
            <w:hyperlink r:id="rId30" w:history="1">
              <w:r w:rsidRPr="00FF66A6">
                <w:rPr>
                  <w:rStyle w:val="Hyperlink"/>
                  <w:rFonts w:cstheme="minorBidi"/>
                  <w:bCs/>
                  <w:lang w:val="en-GB" w:eastAsia="en-US"/>
                </w:rPr>
                <w:t>anna.holcakova@paru.cas.cz</w:t>
              </w:r>
            </w:hyperlink>
            <w:r w:rsidRPr="00FF66A6">
              <w:rPr>
                <w:rFonts w:cstheme="minorBidi"/>
                <w:bCs/>
                <w:lang w:val="en-GB" w:eastAsia="en-US"/>
              </w:rPr>
              <w:t xml:space="preserve">) in cc. </w:t>
            </w:r>
          </w:p>
          <w:p w14:paraId="0E709339" w14:textId="77777777" w:rsidR="00482B8C" w:rsidRPr="00FF66A6" w:rsidRDefault="00482B8C" w:rsidP="00E65E8B">
            <w:pPr>
              <w:pStyle w:val="ListParagraph"/>
              <w:jc w:val="both"/>
              <w:rPr>
                <w:rFonts w:cstheme="minorBidi"/>
                <w:bCs/>
                <w:color w:val="545654" w:themeColor="text1"/>
                <w:sz w:val="22"/>
                <w:szCs w:val="22"/>
                <w:lang w:val="en-GB" w:eastAsia="en-US"/>
              </w:rPr>
            </w:pPr>
          </w:p>
          <w:p w14:paraId="0FCCB97E" w14:textId="77777777" w:rsidR="00482B8C" w:rsidRPr="00FF66A6" w:rsidRDefault="00482B8C" w:rsidP="00B57F07">
            <w:pPr>
              <w:numPr>
                <w:ilvl w:val="0"/>
                <w:numId w:val="18"/>
              </w:numPr>
              <w:ind w:left="360"/>
              <w:jc w:val="both"/>
              <w:rPr>
                <w:bCs/>
                <w:color w:val="545654" w:themeColor="text1"/>
                <w:sz w:val="22"/>
                <w:szCs w:val="22"/>
                <w:lang w:val="en-GB"/>
              </w:rPr>
            </w:pPr>
            <w:r w:rsidRPr="00FF66A6">
              <w:rPr>
                <w:bCs/>
                <w:lang w:val="en-GB"/>
              </w:rPr>
              <w:t xml:space="preserve">If the intended dissemination or communication activity involving Cure4Aqua results does not involve exploitable results, ERINN’s assessment is complete once the recommendation(s) is/are included in the </w:t>
            </w:r>
            <w:r w:rsidRPr="00FF66A6">
              <w:rPr>
                <w:lang w:val="en-GB"/>
              </w:rPr>
              <w:t xml:space="preserve">IP Assessment Form, </w:t>
            </w:r>
            <w:r w:rsidRPr="00FF66A6">
              <w:rPr>
                <w:bCs/>
                <w:lang w:val="en-GB"/>
              </w:rPr>
              <w:t xml:space="preserve">and it is signed by ERINN. </w:t>
            </w:r>
          </w:p>
          <w:p w14:paraId="3BF4CAB3" w14:textId="77777777" w:rsidR="00482B8C" w:rsidRPr="00FF66A6" w:rsidRDefault="00482B8C" w:rsidP="00E65E8B">
            <w:pPr>
              <w:ind w:left="360"/>
              <w:jc w:val="both"/>
              <w:rPr>
                <w:bCs/>
                <w:color w:val="545654" w:themeColor="text1"/>
                <w:sz w:val="22"/>
                <w:szCs w:val="22"/>
                <w:lang w:val="en-GB"/>
              </w:rPr>
            </w:pPr>
          </w:p>
          <w:p w14:paraId="39110A26" w14:textId="12FDF355" w:rsidR="00482B8C" w:rsidRPr="00FF66A6" w:rsidRDefault="00482B8C" w:rsidP="00B57F07">
            <w:pPr>
              <w:numPr>
                <w:ilvl w:val="0"/>
                <w:numId w:val="18"/>
              </w:numPr>
              <w:ind w:left="360"/>
              <w:jc w:val="both"/>
              <w:rPr>
                <w:bCs/>
                <w:color w:val="545654" w:themeColor="text1"/>
                <w:sz w:val="22"/>
                <w:szCs w:val="22"/>
                <w:lang w:val="en-GB"/>
              </w:rPr>
            </w:pPr>
            <w:r w:rsidRPr="00FF66A6">
              <w:rPr>
                <w:bCs/>
                <w:lang w:val="en-GB"/>
              </w:rPr>
              <w:t xml:space="preserve">If there is any doubt on whether the result(s) could (potentially) be considered commercially exploitable, then ERINN will share the completed </w:t>
            </w:r>
            <w:r w:rsidRPr="00FF66A6">
              <w:rPr>
                <w:lang w:val="en-GB"/>
              </w:rPr>
              <w:t>IP Assessment Form</w:t>
            </w:r>
            <w:r w:rsidRPr="00FF66A6">
              <w:rPr>
                <w:bCs/>
                <w:lang w:val="en-GB"/>
              </w:rPr>
              <w:t xml:space="preserve"> with the IPUDC and other WP leaders and ask them to support the assessment (following the steps above)</w:t>
            </w:r>
          </w:p>
          <w:p w14:paraId="5DBF1477" w14:textId="77777777" w:rsidR="00482B8C" w:rsidRPr="00FF66A6" w:rsidRDefault="00482B8C" w:rsidP="00E65E8B">
            <w:pPr>
              <w:ind w:left="360"/>
              <w:jc w:val="both"/>
              <w:rPr>
                <w:bCs/>
                <w:color w:val="545654" w:themeColor="text1"/>
                <w:sz w:val="22"/>
                <w:szCs w:val="22"/>
                <w:lang w:val="en-GB"/>
              </w:rPr>
            </w:pPr>
          </w:p>
          <w:p w14:paraId="06811012" w14:textId="77777777" w:rsidR="00482B8C" w:rsidRPr="00FF66A6" w:rsidRDefault="00482B8C" w:rsidP="00B57F07">
            <w:pPr>
              <w:pStyle w:val="ListParagraph"/>
              <w:numPr>
                <w:ilvl w:val="0"/>
                <w:numId w:val="18"/>
              </w:numPr>
              <w:ind w:left="360"/>
              <w:jc w:val="both"/>
              <w:rPr>
                <w:rFonts w:cstheme="minorBidi"/>
                <w:color w:val="545654" w:themeColor="text1"/>
                <w:sz w:val="22"/>
                <w:szCs w:val="22"/>
                <w:lang w:val="en-GB" w:eastAsia="en-US"/>
              </w:rPr>
            </w:pPr>
            <w:bookmarkStart w:id="25" w:name="_Hlk165624179"/>
            <w:r w:rsidRPr="00FF66A6">
              <w:rPr>
                <w:rFonts w:cstheme="minorBidi"/>
                <w:lang w:val="en-GB" w:eastAsia="en-US"/>
              </w:rPr>
              <w:t xml:space="preserve">If no exploitable information is identified, all documents (including the completed </w:t>
            </w:r>
            <w:r w:rsidRPr="00FF66A6">
              <w:rPr>
                <w:lang w:val="en-GB"/>
              </w:rPr>
              <w:t>IP Assessment Form</w:t>
            </w:r>
            <w:r w:rsidRPr="00FF66A6">
              <w:rPr>
                <w:rFonts w:cstheme="minorBidi"/>
                <w:lang w:val="en-GB" w:eastAsia="en-US"/>
              </w:rPr>
              <w:t xml:space="preserve">) are sent to the </w:t>
            </w:r>
            <w:r w:rsidRPr="00FF66A6">
              <w:rPr>
                <w:rFonts w:cstheme="minorBidi"/>
                <w:bCs/>
                <w:lang w:val="en-GB" w:eastAsia="en-US"/>
              </w:rPr>
              <w:t xml:space="preserve">proposing participant(s), </w:t>
            </w:r>
            <w:r w:rsidRPr="00FF66A6">
              <w:rPr>
                <w:rFonts w:cstheme="minorBidi"/>
                <w:lang w:val="en-GB" w:eastAsia="en-US"/>
              </w:rPr>
              <w:t xml:space="preserve"> with the Coordinator (</w:t>
            </w:r>
            <w:hyperlink r:id="rId31" w:history="1">
              <w:r w:rsidRPr="00FF66A6">
                <w:rPr>
                  <w:rStyle w:val="Hyperlink"/>
                  <w:rFonts w:cstheme="minorBidi"/>
                  <w:lang w:val="en-GB" w:eastAsia="en-US"/>
                </w:rPr>
                <w:t>ivona.mladineo@paru.cas.cz</w:t>
              </w:r>
            </w:hyperlink>
            <w:r w:rsidRPr="00FF66A6">
              <w:rPr>
                <w:rFonts w:cstheme="minorBidi"/>
                <w:lang w:val="en-GB" w:eastAsia="en-US"/>
              </w:rPr>
              <w:t xml:space="preserve">) and the </w:t>
            </w:r>
            <w:r w:rsidRPr="00FF66A6">
              <w:rPr>
                <w:rFonts w:cstheme="minorBidi"/>
                <w:bCs/>
                <w:lang w:val="en-GB" w:eastAsia="en-US"/>
              </w:rPr>
              <w:t>Project Manager (</w:t>
            </w:r>
            <w:hyperlink r:id="rId32" w:history="1">
              <w:r w:rsidRPr="00FF66A6">
                <w:rPr>
                  <w:rStyle w:val="Hyperlink"/>
                  <w:rFonts w:cstheme="minorBidi"/>
                  <w:bCs/>
                  <w:lang w:val="en-GB" w:eastAsia="en-US"/>
                </w:rPr>
                <w:t>anna.holcakova@paru.cas.cz</w:t>
              </w:r>
            </w:hyperlink>
            <w:r w:rsidRPr="00FF66A6">
              <w:rPr>
                <w:rFonts w:cstheme="minorBidi"/>
                <w:bCs/>
                <w:lang w:val="en-GB" w:eastAsia="en-US"/>
              </w:rPr>
              <w:t xml:space="preserve">) </w:t>
            </w:r>
            <w:r w:rsidRPr="00FF66A6">
              <w:rPr>
                <w:rFonts w:cstheme="minorBidi"/>
                <w:lang w:val="en-GB" w:eastAsia="en-US"/>
              </w:rPr>
              <w:t xml:space="preserve">in cc to inform them that they can go ahead with the intended </w:t>
            </w:r>
            <w:r w:rsidRPr="00FF66A6">
              <w:rPr>
                <w:lang w:val="en-GB"/>
              </w:rPr>
              <w:t>dissemination activity (submission/communication/publication)</w:t>
            </w:r>
            <w:r w:rsidRPr="00FF66A6">
              <w:rPr>
                <w:rFonts w:cstheme="minorBidi"/>
                <w:lang w:val="en-GB" w:eastAsia="en-US"/>
              </w:rPr>
              <w:t xml:space="preserve"> as planned.</w:t>
            </w:r>
          </w:p>
          <w:bookmarkEnd w:id="25"/>
          <w:p w14:paraId="2052392A" w14:textId="77777777" w:rsidR="00482B8C" w:rsidRPr="00FF66A6" w:rsidRDefault="00482B8C" w:rsidP="00E65E8B">
            <w:pPr>
              <w:jc w:val="both"/>
              <w:rPr>
                <w:color w:val="545654" w:themeColor="text1"/>
                <w:sz w:val="22"/>
                <w:szCs w:val="22"/>
                <w:lang w:val="en-GB"/>
              </w:rPr>
            </w:pPr>
          </w:p>
        </w:tc>
      </w:tr>
    </w:tbl>
    <w:p w14:paraId="60CB496C" w14:textId="77777777" w:rsidR="00482B8C" w:rsidRPr="004F76C4" w:rsidRDefault="00482B8C" w:rsidP="00482B8C">
      <w:pPr>
        <w:pStyle w:val="Heading2"/>
        <w:numPr>
          <w:ilvl w:val="1"/>
          <w:numId w:val="1"/>
        </w:numPr>
        <w:rPr>
          <w:lang w:val="en-GB"/>
        </w:rPr>
      </w:pPr>
      <w:bookmarkStart w:id="26" w:name="_Toc170742818"/>
      <w:r w:rsidRPr="004F76C4">
        <w:rPr>
          <w:lang w:val="en-GB"/>
        </w:rPr>
        <w:lastRenderedPageBreak/>
        <w:t>Post-Dissemination Requirements</w:t>
      </w:r>
      <w:bookmarkEnd w:id="26"/>
    </w:p>
    <w:p w14:paraId="71CC9231" w14:textId="77777777" w:rsidR="00482B8C" w:rsidRPr="004F76C4" w:rsidRDefault="00482B8C" w:rsidP="00482B8C">
      <w:pPr>
        <w:pStyle w:val="BodyText1"/>
        <w:rPr>
          <w:color w:val="545654" w:themeColor="text1"/>
          <w:lang w:val="en-GB"/>
        </w:rPr>
      </w:pPr>
      <w:r w:rsidRPr="004F76C4">
        <w:rPr>
          <w:color w:val="545654" w:themeColor="text1"/>
          <w:lang w:val="en-GB"/>
        </w:rPr>
        <w:t xml:space="preserve">As part of the EU contractual requirements all Scientific Publications, Dissemination Activities and Communication Activities are reported as part of the Continuous Reporting of the project in the EC Funding and Tender Opportunities Portal (EC Portal). </w:t>
      </w:r>
    </w:p>
    <w:p w14:paraId="50115976" w14:textId="77777777" w:rsidR="00482B8C" w:rsidRPr="004F76C4" w:rsidRDefault="00482B8C" w:rsidP="00482B8C">
      <w:pPr>
        <w:pStyle w:val="Heading4"/>
        <w:numPr>
          <w:ilvl w:val="2"/>
          <w:numId w:val="1"/>
        </w:numPr>
        <w:rPr>
          <w:lang w:val="en-GB"/>
        </w:rPr>
      </w:pPr>
      <w:r w:rsidRPr="004F76C4">
        <w:rPr>
          <w:lang w:val="en-GB"/>
        </w:rPr>
        <w:t>Continuous Reporting of Scientific Publications</w:t>
      </w:r>
    </w:p>
    <w:p w14:paraId="44A1E0DA" w14:textId="0B2D0205" w:rsidR="00482B8C" w:rsidRPr="004F76C4" w:rsidRDefault="00482B8C" w:rsidP="00482B8C">
      <w:pPr>
        <w:pStyle w:val="BodyText1"/>
        <w:rPr>
          <w:lang w:val="en-GB"/>
        </w:rPr>
      </w:pPr>
      <w:r w:rsidRPr="004F76C4">
        <w:rPr>
          <w:b/>
          <w:bCs/>
          <w:color w:val="545654" w:themeColor="text1"/>
          <w:u w:val="single"/>
          <w:lang w:val="en-GB"/>
        </w:rPr>
        <w:t>NOTE: Scientific Publications resulting from Cure4Aqua will be collated and uploaded to the EC Portal by ERINN.</w:t>
      </w:r>
      <w:r w:rsidRPr="004F76C4">
        <w:rPr>
          <w:color w:val="545654" w:themeColor="text1"/>
          <w:lang w:val="en-GB"/>
        </w:rPr>
        <w:t xml:space="preserve"> Project participants </w:t>
      </w:r>
      <w:r w:rsidRPr="004F76C4">
        <w:rPr>
          <w:color w:val="545654" w:themeColor="text1"/>
          <w:u w:val="single"/>
          <w:lang w:val="en-GB"/>
        </w:rPr>
        <w:t>do NOT</w:t>
      </w:r>
      <w:r w:rsidRPr="004F76C4">
        <w:rPr>
          <w:color w:val="545654" w:themeColor="text1"/>
          <w:lang w:val="en-GB"/>
        </w:rPr>
        <w:t xml:space="preserve"> need to upload this information to the Portal themselves. Participants are encouraged to send their publications to ERINN (</w:t>
      </w:r>
      <w:hyperlink r:id="rId33" w:history="1">
        <w:r w:rsidRPr="004F76C4">
          <w:rPr>
            <w:rStyle w:val="Hyperlink"/>
            <w:lang w:val="en-GB"/>
          </w:rPr>
          <w:t>marieke@erinn.eu</w:t>
        </w:r>
      </w:hyperlink>
      <w:r w:rsidR="00D47065" w:rsidRPr="004F76C4">
        <w:rPr>
          <w:rStyle w:val="Hyperlink"/>
          <w:lang w:val="en-GB"/>
        </w:rPr>
        <w:t xml:space="preserve"> </w:t>
      </w:r>
      <w:r w:rsidR="00D47065" w:rsidRPr="001E7745">
        <w:rPr>
          <w:rStyle w:val="Hyperlink"/>
          <w:color w:val="auto"/>
          <w:u w:val="none"/>
          <w:lang w:val="en-GB"/>
        </w:rPr>
        <w:t>,</w:t>
      </w:r>
      <w:r w:rsidR="00D47065" w:rsidRPr="004F76C4">
        <w:rPr>
          <w:rStyle w:val="Hyperlink"/>
          <w:lang w:val="en-GB"/>
        </w:rPr>
        <w:t>karla@erinn.eu</w:t>
      </w:r>
      <w:r w:rsidRPr="004F76C4">
        <w:rPr>
          <w:color w:val="545654" w:themeColor="text1"/>
          <w:lang w:val="en-GB"/>
        </w:rPr>
        <w:t>) and BCAS (</w:t>
      </w:r>
      <w:hyperlink r:id="rId34" w:history="1">
        <w:r w:rsidRPr="004F76C4">
          <w:rPr>
            <w:rStyle w:val="Hyperlink"/>
            <w:lang w:val="en-GB"/>
          </w:rPr>
          <w:t>ivona.mladineo@paru.cas.cz</w:t>
        </w:r>
      </w:hyperlink>
      <w:r w:rsidRPr="004F76C4">
        <w:rPr>
          <w:lang w:val="en-GB"/>
        </w:rPr>
        <w:t xml:space="preserve">, </w:t>
      </w:r>
      <w:hyperlink r:id="rId35" w:history="1">
        <w:r w:rsidRPr="004F76C4">
          <w:rPr>
            <w:rStyle w:val="Hyperlink"/>
            <w:lang w:val="en-GB"/>
          </w:rPr>
          <w:t>anna.holcakova@paru.cas.cz</w:t>
        </w:r>
      </w:hyperlink>
      <w:r w:rsidRPr="004F76C4">
        <w:rPr>
          <w:color w:val="545654" w:themeColor="text1"/>
          <w:lang w:val="en-GB"/>
        </w:rPr>
        <w:t>) as soon as available and no later than two weeks after the official publication date, see detailed Protocol in section 3.2.2 below.</w:t>
      </w:r>
    </w:p>
    <w:p w14:paraId="113BF4FF" w14:textId="77777777" w:rsidR="00482B8C" w:rsidRPr="004F76C4" w:rsidRDefault="00482B8C" w:rsidP="00482B8C">
      <w:pPr>
        <w:pStyle w:val="BodyText1"/>
        <w:rPr>
          <w:color w:val="545654" w:themeColor="text1"/>
          <w:lang w:val="en-GB"/>
        </w:rPr>
      </w:pPr>
      <w:r w:rsidRPr="004F76C4">
        <w:rPr>
          <w:color w:val="545654" w:themeColor="text1"/>
          <w:lang w:val="en-GB"/>
        </w:rPr>
        <w:t xml:space="preserve">Scientific Publications must be uploaded to the EC Portal once they have been accepted for publication. This includes articles in journals, publications in conference proceedings/workshops, books/monographs, chapters in a book, thesis/dissertation, </w:t>
      </w:r>
      <w:r w:rsidRPr="004F76C4">
        <w:rPr>
          <w:i/>
          <w:iCs/>
          <w:color w:val="545654" w:themeColor="text1"/>
          <w:lang w:val="en-GB"/>
        </w:rPr>
        <w:t>etc</w:t>
      </w:r>
      <w:r w:rsidRPr="004F76C4">
        <w:rPr>
          <w:color w:val="545654" w:themeColor="text1"/>
          <w:lang w:val="en-GB"/>
        </w:rPr>
        <w:t xml:space="preserve">. </w:t>
      </w:r>
    </w:p>
    <w:p w14:paraId="4432A065" w14:textId="77777777" w:rsidR="00482B8C" w:rsidRPr="004F76C4" w:rsidRDefault="00482B8C" w:rsidP="00482B8C">
      <w:pPr>
        <w:pStyle w:val="Heading4"/>
        <w:numPr>
          <w:ilvl w:val="2"/>
          <w:numId w:val="1"/>
        </w:numPr>
        <w:rPr>
          <w:lang w:val="en-GB"/>
        </w:rPr>
      </w:pPr>
      <w:r w:rsidRPr="004F76C4">
        <w:rPr>
          <w:lang w:val="en-GB"/>
        </w:rPr>
        <w:t>Continuous Reporting of Dissemination Activities and Communication Activities</w:t>
      </w:r>
    </w:p>
    <w:p w14:paraId="654020A6" w14:textId="032492B1" w:rsidR="00482B8C" w:rsidRPr="004F76C4" w:rsidRDefault="00482B8C" w:rsidP="00482B8C">
      <w:pPr>
        <w:jc w:val="both"/>
        <w:rPr>
          <w:lang w:val="en-GB" w:eastAsia="es-ES"/>
        </w:rPr>
      </w:pPr>
      <w:r w:rsidRPr="004F76C4">
        <w:rPr>
          <w:b/>
          <w:bCs/>
          <w:u w:val="single"/>
          <w:lang w:val="en-GB" w:eastAsia="es-ES"/>
        </w:rPr>
        <w:t>NOTE: All Dissemination Activities and Communication Activities will be collated and uploaded to the EC Portal by ERINN.</w:t>
      </w:r>
      <w:r w:rsidRPr="004F76C4">
        <w:rPr>
          <w:lang w:val="en-GB" w:eastAsia="es-ES"/>
        </w:rPr>
        <w:t xml:space="preserve"> </w:t>
      </w:r>
      <w:bookmarkStart w:id="27" w:name="_Hlk128999236"/>
      <w:r w:rsidRPr="004F76C4">
        <w:rPr>
          <w:lang w:val="en-GB" w:eastAsia="es-ES"/>
        </w:rPr>
        <w:t xml:space="preserve">Project participants </w:t>
      </w:r>
      <w:r w:rsidRPr="004F76C4">
        <w:rPr>
          <w:u w:val="single"/>
          <w:lang w:val="en-GB" w:eastAsia="es-ES"/>
        </w:rPr>
        <w:t>do NOT</w:t>
      </w:r>
      <w:r w:rsidRPr="004F76C4">
        <w:rPr>
          <w:lang w:val="en-GB" w:eastAsia="es-ES"/>
        </w:rPr>
        <w:t xml:space="preserve"> need to upload this information to the EC Portal </w:t>
      </w:r>
      <w:r w:rsidRPr="004F76C4">
        <w:rPr>
          <w:lang w:val="en-GB" w:eastAsia="es-ES"/>
        </w:rPr>
        <w:lastRenderedPageBreak/>
        <w:t xml:space="preserve">themselves. To successfully manage the recording of these activities, ERINN requires all participants to routinely update the “Cure4Aqua Continuous Reporting Log” which will be shared with all participants and located on the </w:t>
      </w:r>
      <w:hyperlink r:id="rId36" w:history="1">
        <w:r w:rsidRPr="004F76C4">
          <w:rPr>
            <w:rStyle w:val="Hyperlink"/>
            <w:lang w:val="en-GB" w:eastAsia="es-ES"/>
          </w:rPr>
          <w:t>Cure4Aqua Basecamp</w:t>
        </w:r>
      </w:hyperlink>
      <w:r w:rsidRPr="004F76C4">
        <w:rPr>
          <w:lang w:val="en-GB" w:eastAsia="es-ES"/>
        </w:rPr>
        <w:t xml:space="preserve"> </w:t>
      </w:r>
      <w:r w:rsidRPr="004F76C4">
        <w:rPr>
          <w:lang w:val="en-GB"/>
        </w:rPr>
        <w:t>(Appendix Annex 3)</w:t>
      </w:r>
      <w:r w:rsidRPr="004F76C4">
        <w:rPr>
          <w:lang w:val="en-GB" w:eastAsia="es-ES"/>
        </w:rPr>
        <w:t>.</w:t>
      </w:r>
      <w:bookmarkEnd w:id="27"/>
      <w:r w:rsidR="00D47065" w:rsidRPr="004F76C4">
        <w:rPr>
          <w:lang w:val="en-GB" w:eastAsia="es-ES"/>
        </w:rPr>
        <w:t xml:space="preserve"> For RP1, ERINN collated all DEC activities collected during </w:t>
      </w:r>
      <w:r w:rsidR="005959B0" w:rsidRPr="004F76C4">
        <w:rPr>
          <w:lang w:val="en-GB" w:eastAsia="es-ES"/>
        </w:rPr>
        <w:t>RP1</w:t>
      </w:r>
      <w:r w:rsidR="00D47065" w:rsidRPr="004F76C4">
        <w:rPr>
          <w:lang w:val="en-GB" w:eastAsia="es-ES"/>
        </w:rPr>
        <w:t xml:space="preserve"> and created a Continuous Reporting Log MASTERFILE. </w:t>
      </w:r>
      <w:r w:rsidR="00AA2C9F" w:rsidRPr="004F76C4">
        <w:rPr>
          <w:lang w:val="en-GB" w:eastAsia="es-ES"/>
        </w:rPr>
        <w:t>To facilitate a common understanding of the process and to gather information on potential inaccuracies or missing data, this document was circulated to all partners.</w:t>
      </w:r>
      <w:r w:rsidR="00A23762" w:rsidRPr="004F76C4">
        <w:rPr>
          <w:lang w:val="en-GB" w:eastAsia="es-ES"/>
        </w:rPr>
        <w:t xml:space="preserve"> </w:t>
      </w:r>
    </w:p>
    <w:tbl>
      <w:tblPr>
        <w:tblStyle w:val="TableGrid"/>
        <w:tblW w:w="0" w:type="auto"/>
        <w:tblInd w:w="0" w:type="dxa"/>
        <w:tblLook w:val="04A0" w:firstRow="1" w:lastRow="0" w:firstColumn="1" w:lastColumn="0" w:noHBand="0" w:noVBand="1"/>
      </w:tblPr>
      <w:tblGrid>
        <w:gridCol w:w="8980"/>
      </w:tblGrid>
      <w:tr w:rsidR="00482B8C" w:rsidRPr="007633F8" w14:paraId="2B989B2A"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683177F7" w14:textId="77777777" w:rsidR="00482B8C" w:rsidRPr="004F76C4" w:rsidRDefault="00482B8C" w:rsidP="00E65E8B">
            <w:pPr>
              <w:rPr>
                <w:rFonts w:asciiTheme="majorHAnsi" w:eastAsiaTheme="majorEastAsia" w:hAnsiTheme="majorHAnsi" w:cstheme="majorBidi"/>
                <w:b/>
                <w:bCs/>
                <w:i/>
                <w:iCs/>
                <w:color w:val="3AA4A4" w:themeColor="accent2"/>
                <w:sz w:val="24"/>
                <w:szCs w:val="28"/>
                <w:lang w:val="en-GB" w:eastAsia="es-ES"/>
              </w:rPr>
            </w:pPr>
            <w:r w:rsidRPr="004F76C4">
              <w:rPr>
                <w:rFonts w:asciiTheme="majorHAnsi" w:eastAsiaTheme="majorEastAsia" w:hAnsiTheme="majorHAnsi" w:cstheme="majorBidi"/>
                <w:b/>
                <w:bCs/>
                <w:i/>
                <w:iCs/>
                <w:color w:val="3AA4A4" w:themeColor="accent2"/>
                <w:sz w:val="24"/>
                <w:szCs w:val="28"/>
                <w:lang w:val="en-GB" w:eastAsia="es-ES"/>
              </w:rPr>
              <w:t>PROTOCOL – EC Reporting of Scientific Publications, Dissemination Activities and Communication Activities</w:t>
            </w:r>
          </w:p>
          <w:p w14:paraId="4CD41BA4" w14:textId="77777777" w:rsidR="00482B8C" w:rsidRPr="004F76C4" w:rsidRDefault="00482B8C" w:rsidP="00E65E8B">
            <w:pPr>
              <w:rPr>
                <w:rFonts w:asciiTheme="majorHAnsi" w:eastAsiaTheme="majorEastAsia" w:hAnsiTheme="majorHAnsi" w:cstheme="majorBidi"/>
                <w:b/>
                <w:bCs/>
                <w:i/>
                <w:iCs/>
                <w:color w:val="3AA4A4" w:themeColor="accent2"/>
                <w:sz w:val="24"/>
                <w:szCs w:val="28"/>
                <w:lang w:val="en-GB" w:eastAsia="es-ES"/>
              </w:rPr>
            </w:pPr>
          </w:p>
          <w:p w14:paraId="0035456A" w14:textId="77777777" w:rsidR="00482B8C" w:rsidRPr="004F76C4" w:rsidRDefault="00482B8C" w:rsidP="00B57F07">
            <w:pPr>
              <w:pStyle w:val="ListParagraph"/>
              <w:numPr>
                <w:ilvl w:val="0"/>
                <w:numId w:val="22"/>
              </w:numPr>
              <w:rPr>
                <w:rFonts w:cstheme="minorBidi"/>
                <w:color w:val="545654" w:themeColor="text1"/>
                <w:sz w:val="22"/>
                <w:szCs w:val="22"/>
                <w:lang w:val="en-GB"/>
              </w:rPr>
            </w:pPr>
            <w:r w:rsidRPr="004F76C4">
              <w:rPr>
                <w:rFonts w:cstheme="minorBidi"/>
                <w:lang w:val="en-GB"/>
              </w:rPr>
              <w:t>All project participants are required to keep track of all their Scientific Publications, Dissemination Activities and Communication Activities during project implementation.</w:t>
            </w:r>
          </w:p>
          <w:p w14:paraId="16B49707" w14:textId="77777777" w:rsidR="00482B8C" w:rsidRPr="004F76C4" w:rsidRDefault="00482B8C" w:rsidP="00E65E8B">
            <w:pPr>
              <w:pStyle w:val="ListParagraph"/>
              <w:ind w:left="360"/>
              <w:rPr>
                <w:rFonts w:cstheme="minorBidi"/>
                <w:lang w:val="en-GB"/>
              </w:rPr>
            </w:pPr>
          </w:p>
          <w:p w14:paraId="29129EC5" w14:textId="77777777" w:rsidR="00482B8C" w:rsidRPr="004F76C4" w:rsidRDefault="00482B8C" w:rsidP="00B57F07">
            <w:pPr>
              <w:pStyle w:val="ListParagraph"/>
              <w:numPr>
                <w:ilvl w:val="0"/>
                <w:numId w:val="22"/>
              </w:numPr>
              <w:rPr>
                <w:rFonts w:cstheme="minorBidi"/>
                <w:color w:val="545654" w:themeColor="text1"/>
                <w:sz w:val="22"/>
                <w:szCs w:val="22"/>
                <w:lang w:val="en-GB"/>
              </w:rPr>
            </w:pPr>
            <w:r w:rsidRPr="004F76C4">
              <w:rPr>
                <w:rFonts w:cstheme="minorBidi"/>
                <w:lang w:val="en-GB"/>
              </w:rPr>
              <w:t xml:space="preserve">The “Cure4Aqua Continuous Reporting Log” has been developed by ERINN to support with the reporting of these activities </w:t>
            </w:r>
            <w:r w:rsidRPr="004F76C4">
              <w:rPr>
                <w:lang w:val="en-GB"/>
              </w:rPr>
              <w:t>(Appendix Annex 3)</w:t>
            </w:r>
            <w:r w:rsidRPr="004F76C4">
              <w:rPr>
                <w:rFonts w:cstheme="minorBidi"/>
                <w:lang w:val="en-GB"/>
              </w:rPr>
              <w:t>. The Continuous Reporting Log has been shared with all project participants.</w:t>
            </w:r>
          </w:p>
          <w:p w14:paraId="4A61A864" w14:textId="77777777" w:rsidR="00482B8C" w:rsidRPr="004F76C4" w:rsidRDefault="00482B8C" w:rsidP="00E65E8B">
            <w:pPr>
              <w:rPr>
                <w:lang w:val="en-GB" w:eastAsia="es-ES"/>
              </w:rPr>
            </w:pPr>
          </w:p>
          <w:p w14:paraId="1F85D28E" w14:textId="77777777" w:rsidR="00482B8C" w:rsidRPr="004F76C4" w:rsidRDefault="00482B8C" w:rsidP="00B57F07">
            <w:pPr>
              <w:pStyle w:val="ListParagraph"/>
              <w:numPr>
                <w:ilvl w:val="0"/>
                <w:numId w:val="22"/>
              </w:numPr>
              <w:rPr>
                <w:rFonts w:cstheme="minorBidi"/>
                <w:color w:val="545654" w:themeColor="text1"/>
                <w:sz w:val="22"/>
                <w:szCs w:val="22"/>
                <w:lang w:val="en-GB"/>
              </w:rPr>
            </w:pPr>
            <w:r w:rsidRPr="004F76C4">
              <w:rPr>
                <w:rFonts w:cstheme="minorBidi"/>
                <w:lang w:val="en-GB"/>
              </w:rPr>
              <w:t>Project participants should regularly contribute information to update the Log which contains separate worksheets to report on 1) Scientific Publications and 2) Dissemination Activities and 3) Communication Activities.</w:t>
            </w:r>
          </w:p>
          <w:p w14:paraId="6BEB5D56" w14:textId="77777777" w:rsidR="00482B8C" w:rsidRPr="004F76C4" w:rsidRDefault="00482B8C" w:rsidP="00E65E8B">
            <w:pPr>
              <w:rPr>
                <w:lang w:val="en-GB" w:eastAsia="es-ES"/>
              </w:rPr>
            </w:pPr>
          </w:p>
          <w:p w14:paraId="3F689E95" w14:textId="77777777" w:rsidR="00482B8C" w:rsidRPr="004F76C4" w:rsidRDefault="00482B8C" w:rsidP="00B57F07">
            <w:pPr>
              <w:pStyle w:val="ListParagraph"/>
              <w:numPr>
                <w:ilvl w:val="0"/>
                <w:numId w:val="22"/>
              </w:numPr>
              <w:rPr>
                <w:rFonts w:cstheme="minorBidi"/>
                <w:color w:val="545654" w:themeColor="text1"/>
                <w:sz w:val="22"/>
                <w:szCs w:val="22"/>
                <w:lang w:val="en-GB"/>
              </w:rPr>
            </w:pPr>
            <w:r w:rsidRPr="004F76C4">
              <w:rPr>
                <w:rFonts w:cstheme="minorBidi"/>
                <w:lang w:val="en-GB"/>
              </w:rPr>
              <w:t>The log will be reviewed by ERINN for completeness and correctness at EC reporting stages.</w:t>
            </w:r>
          </w:p>
        </w:tc>
      </w:tr>
    </w:tbl>
    <w:p w14:paraId="1885565A" w14:textId="77777777" w:rsidR="00482B8C" w:rsidRPr="004F76C4" w:rsidRDefault="00482B8C" w:rsidP="00482B8C">
      <w:pPr>
        <w:pStyle w:val="Heading4"/>
        <w:numPr>
          <w:ilvl w:val="2"/>
          <w:numId w:val="1"/>
        </w:numPr>
        <w:rPr>
          <w:lang w:val="en-GB"/>
        </w:rPr>
      </w:pPr>
      <w:r w:rsidRPr="004F76C4">
        <w:rPr>
          <w:lang w:val="en-GB"/>
        </w:rPr>
        <w:t>Patents (IPR) Reporting</w:t>
      </w:r>
    </w:p>
    <w:p w14:paraId="4E4E8818" w14:textId="77777777" w:rsidR="00482B8C" w:rsidRPr="004F76C4" w:rsidRDefault="00482B8C" w:rsidP="00482B8C">
      <w:pPr>
        <w:pStyle w:val="BodyText1"/>
        <w:rPr>
          <w:color w:val="545654" w:themeColor="text1"/>
          <w:lang w:val="en-GB"/>
        </w:rPr>
      </w:pPr>
      <w:r w:rsidRPr="004F76C4">
        <w:rPr>
          <w:color w:val="545654" w:themeColor="text1"/>
          <w:lang w:val="en-GB"/>
        </w:rPr>
        <w:t>Cure4Aqua participants are responsible for tracking their Intellectual Property (IPR) resulting from the project. Whenever new IPR has been filed (the EC recommends filing with the European Patent Office), participants are required to notify the coordinator (</w:t>
      </w:r>
      <w:hyperlink r:id="rId37" w:history="1">
        <w:r w:rsidRPr="004F76C4">
          <w:rPr>
            <w:rStyle w:val="Hyperlink"/>
            <w:lang w:val="en-GB"/>
          </w:rPr>
          <w:t>ivona.mladineo@paru.cas.cz</w:t>
        </w:r>
      </w:hyperlink>
      <w:r w:rsidRPr="004F76C4">
        <w:rPr>
          <w:lang w:val="en-GB"/>
        </w:rPr>
        <w:t xml:space="preserve">, </w:t>
      </w:r>
      <w:hyperlink r:id="rId38" w:history="1">
        <w:r w:rsidRPr="004F76C4">
          <w:rPr>
            <w:rStyle w:val="Hyperlink"/>
            <w:lang w:val="en-GB"/>
          </w:rPr>
          <w:t>anna.holcakova@paru.cas.cz</w:t>
        </w:r>
      </w:hyperlink>
      <w:r w:rsidRPr="004F76C4">
        <w:rPr>
          <w:color w:val="545654" w:themeColor="text1"/>
          <w:lang w:val="en-GB"/>
        </w:rPr>
        <w:t>) and ERINN (</w:t>
      </w:r>
      <w:hyperlink r:id="rId39" w:history="1">
        <w:r w:rsidRPr="004F76C4">
          <w:rPr>
            <w:rStyle w:val="Hyperlink"/>
            <w:lang w:val="en-GB"/>
          </w:rPr>
          <w:t>marieke@erinn.eu</w:t>
        </w:r>
      </w:hyperlink>
      <w:r w:rsidRPr="004F76C4">
        <w:rPr>
          <w:color w:val="545654" w:themeColor="text1"/>
          <w:lang w:val="en-GB"/>
        </w:rPr>
        <w:t xml:space="preserve">) with the relevant information. ERINN will share the completed IP Assessment Form with the IPUDC (see section 3.1.2). Project participants are responsible for uploading the required information in relation to their IPR directly to the EC Portal. </w:t>
      </w:r>
    </w:p>
    <w:p w14:paraId="35C7F2E9" w14:textId="77777777" w:rsidR="00482B8C" w:rsidRPr="004F76C4" w:rsidRDefault="00482B8C" w:rsidP="00482B8C">
      <w:pPr>
        <w:pStyle w:val="BodyText1"/>
        <w:rPr>
          <w:color w:val="545654" w:themeColor="text1"/>
          <w:lang w:val="en-GB"/>
        </w:rPr>
      </w:pPr>
      <w:r w:rsidRPr="004F76C4">
        <w:rPr>
          <w:color w:val="545654" w:themeColor="text1"/>
          <w:lang w:val="en-GB"/>
        </w:rPr>
        <w:t>Participants are required to provide the following details:</w:t>
      </w:r>
    </w:p>
    <w:p w14:paraId="52BEA797" w14:textId="77777777" w:rsidR="00482B8C" w:rsidRPr="004F76C4" w:rsidRDefault="00482B8C" w:rsidP="00482B8C">
      <w:pPr>
        <w:pStyle w:val="BodyText1"/>
        <w:numPr>
          <w:ilvl w:val="0"/>
          <w:numId w:val="5"/>
        </w:numPr>
        <w:spacing w:after="0"/>
        <w:ind w:left="714" w:hanging="357"/>
        <w:rPr>
          <w:color w:val="545654" w:themeColor="text1"/>
          <w:lang w:val="en-GB"/>
        </w:rPr>
      </w:pPr>
      <w:r w:rsidRPr="004F76C4">
        <w:rPr>
          <w:color w:val="545654" w:themeColor="text1"/>
          <w:lang w:val="en-GB"/>
        </w:rPr>
        <w:t>Identification of IPR type and Confidentiality</w:t>
      </w:r>
    </w:p>
    <w:p w14:paraId="7730289D" w14:textId="77777777" w:rsidR="00482B8C" w:rsidRPr="004F76C4" w:rsidRDefault="00482B8C" w:rsidP="00482B8C">
      <w:pPr>
        <w:pStyle w:val="BodyText1"/>
        <w:numPr>
          <w:ilvl w:val="0"/>
          <w:numId w:val="5"/>
        </w:numPr>
        <w:spacing w:after="0"/>
        <w:ind w:left="714" w:hanging="357"/>
        <w:rPr>
          <w:color w:val="545654" w:themeColor="text1"/>
          <w:lang w:val="en-GB"/>
        </w:rPr>
      </w:pPr>
      <w:r w:rsidRPr="004F76C4">
        <w:rPr>
          <w:color w:val="545654" w:themeColor="text1"/>
          <w:lang w:val="en-GB"/>
        </w:rPr>
        <w:t>Type of IPR (Patent/Trademark/Registered Design/Utility Model/Other)</w:t>
      </w:r>
    </w:p>
    <w:p w14:paraId="0D930A4C" w14:textId="77777777" w:rsidR="00482B8C" w:rsidRPr="004F76C4" w:rsidRDefault="00482B8C" w:rsidP="00482B8C">
      <w:pPr>
        <w:pStyle w:val="BodyText1"/>
        <w:numPr>
          <w:ilvl w:val="0"/>
          <w:numId w:val="5"/>
        </w:numPr>
        <w:spacing w:after="0"/>
        <w:ind w:left="714" w:hanging="357"/>
        <w:rPr>
          <w:color w:val="545654" w:themeColor="text1"/>
          <w:lang w:val="en-GB"/>
        </w:rPr>
      </w:pPr>
      <w:r w:rsidRPr="004F76C4">
        <w:rPr>
          <w:color w:val="545654" w:themeColor="text1"/>
          <w:lang w:val="en-GB"/>
        </w:rPr>
        <w:t>Confidentiality (Yes/No)</w:t>
      </w:r>
    </w:p>
    <w:p w14:paraId="5CFEB171" w14:textId="77777777" w:rsidR="00482B8C" w:rsidRPr="004F76C4" w:rsidRDefault="00482B8C" w:rsidP="00482B8C">
      <w:pPr>
        <w:pStyle w:val="BodyText1"/>
        <w:numPr>
          <w:ilvl w:val="0"/>
          <w:numId w:val="5"/>
        </w:numPr>
        <w:spacing w:after="0"/>
        <w:ind w:left="714" w:hanging="357"/>
        <w:rPr>
          <w:color w:val="545654" w:themeColor="text1"/>
          <w:lang w:val="en-GB"/>
        </w:rPr>
      </w:pPr>
      <w:r w:rsidRPr="004F76C4">
        <w:rPr>
          <w:color w:val="545654" w:themeColor="text1"/>
          <w:lang w:val="en-GB"/>
        </w:rPr>
        <w:t>Application Title</w:t>
      </w:r>
    </w:p>
    <w:p w14:paraId="31EA1FDB" w14:textId="77777777" w:rsidR="00482B8C" w:rsidRPr="004F76C4" w:rsidRDefault="00482B8C" w:rsidP="00482B8C">
      <w:pPr>
        <w:pStyle w:val="BodyText1"/>
        <w:numPr>
          <w:ilvl w:val="0"/>
          <w:numId w:val="5"/>
        </w:numPr>
        <w:ind w:left="714" w:hanging="357"/>
        <w:rPr>
          <w:color w:val="545654" w:themeColor="text1"/>
          <w:lang w:val="en-GB"/>
        </w:rPr>
      </w:pPr>
      <w:r w:rsidRPr="004F76C4">
        <w:rPr>
          <w:color w:val="545654" w:themeColor="text1"/>
          <w:lang w:val="en-GB"/>
        </w:rPr>
        <w:t>Embargo end date</w:t>
      </w:r>
    </w:p>
    <w:p w14:paraId="7DD4EC4C" w14:textId="77777777" w:rsidR="00482B8C" w:rsidRPr="004F76C4" w:rsidRDefault="00482B8C" w:rsidP="00482B8C">
      <w:pPr>
        <w:pStyle w:val="Heading4"/>
        <w:numPr>
          <w:ilvl w:val="2"/>
          <w:numId w:val="1"/>
        </w:numPr>
        <w:rPr>
          <w:lang w:val="en-GB"/>
        </w:rPr>
      </w:pPr>
      <w:r w:rsidRPr="004F76C4">
        <w:rPr>
          <w:lang w:val="en-GB"/>
        </w:rPr>
        <w:t>Datasets</w:t>
      </w:r>
    </w:p>
    <w:p w14:paraId="6C7A1458" w14:textId="3EB7DC73" w:rsidR="00482B8C" w:rsidRPr="004F76C4" w:rsidRDefault="00482B8C" w:rsidP="00482B8C">
      <w:pPr>
        <w:rPr>
          <w:lang w:val="en-GB"/>
        </w:rPr>
      </w:pPr>
      <w:r w:rsidRPr="004F76C4">
        <w:rPr>
          <w:lang w:val="en-GB"/>
        </w:rPr>
        <w:t xml:space="preserve">Cure4Aqua participants are responsible for recording and uploading all datasets resulting from the project to the EC Portal. For further details on the project and Horizon Europe specific rules for data outputs, please see D1.1 Data Management Plan (DMP; </w:t>
      </w:r>
      <w:r w:rsidR="001E7745">
        <w:rPr>
          <w:lang w:val="en-GB"/>
        </w:rPr>
        <w:t>updated</w:t>
      </w:r>
      <w:r w:rsidRPr="004F76C4">
        <w:rPr>
          <w:lang w:val="en-GB"/>
        </w:rPr>
        <w:t xml:space="preserve"> in M</w:t>
      </w:r>
      <w:r w:rsidR="001E7745">
        <w:rPr>
          <w:lang w:val="en-GB"/>
        </w:rPr>
        <w:t>18</w:t>
      </w:r>
      <w:r w:rsidRPr="004F76C4">
        <w:rPr>
          <w:lang w:val="en-GB"/>
        </w:rPr>
        <w:t>).</w:t>
      </w:r>
    </w:p>
    <w:p w14:paraId="226B742C" w14:textId="77777777" w:rsidR="00482B8C" w:rsidRPr="004F76C4" w:rsidRDefault="00482B8C" w:rsidP="00482B8C">
      <w:pPr>
        <w:pStyle w:val="Heading4"/>
        <w:numPr>
          <w:ilvl w:val="2"/>
          <w:numId w:val="1"/>
        </w:numPr>
        <w:rPr>
          <w:lang w:val="en-GB"/>
        </w:rPr>
      </w:pPr>
      <w:r w:rsidRPr="004F76C4">
        <w:rPr>
          <w:lang w:val="en-GB"/>
        </w:rPr>
        <w:t xml:space="preserve">Overview of Post-Dissemination Continuous Reporting Protocols </w:t>
      </w:r>
    </w:p>
    <w:tbl>
      <w:tblPr>
        <w:tblStyle w:val="TableGrid"/>
        <w:tblW w:w="0" w:type="auto"/>
        <w:tblInd w:w="0" w:type="dxa"/>
        <w:tblLook w:val="04A0" w:firstRow="1" w:lastRow="0" w:firstColumn="1" w:lastColumn="0" w:noHBand="0" w:noVBand="1"/>
      </w:tblPr>
      <w:tblGrid>
        <w:gridCol w:w="2392"/>
        <w:gridCol w:w="3982"/>
        <w:gridCol w:w="2642"/>
      </w:tblGrid>
      <w:tr w:rsidR="00482B8C" w:rsidRPr="007633F8" w14:paraId="34982AD3" w14:textId="77777777" w:rsidTr="00E65E8B">
        <w:tc>
          <w:tcPr>
            <w:tcW w:w="2392" w:type="dxa"/>
            <w:shd w:val="clear" w:color="auto" w:fill="3AA4A4" w:themeFill="accent6"/>
          </w:tcPr>
          <w:p w14:paraId="0F548DBC" w14:textId="77777777" w:rsidR="00482B8C" w:rsidRPr="004F76C4" w:rsidRDefault="00482B8C" w:rsidP="00E65E8B">
            <w:pPr>
              <w:jc w:val="both"/>
              <w:rPr>
                <w:b/>
                <w:bCs/>
                <w:color w:val="FFFFFF" w:themeColor="background1"/>
                <w:sz w:val="22"/>
                <w:szCs w:val="22"/>
                <w:lang w:val="en-GB" w:eastAsia="es-ES"/>
              </w:rPr>
            </w:pPr>
            <w:r w:rsidRPr="004F76C4">
              <w:rPr>
                <w:b/>
                <w:bCs/>
                <w:color w:val="FFFFFF" w:themeColor="background1"/>
                <w:lang w:val="en-GB" w:eastAsia="es-ES"/>
              </w:rPr>
              <w:t>Item</w:t>
            </w:r>
          </w:p>
        </w:tc>
        <w:tc>
          <w:tcPr>
            <w:tcW w:w="3982" w:type="dxa"/>
            <w:shd w:val="clear" w:color="auto" w:fill="3AA4A4" w:themeFill="accent6"/>
          </w:tcPr>
          <w:p w14:paraId="39CE1F4B" w14:textId="77777777" w:rsidR="00482B8C" w:rsidRPr="004F76C4" w:rsidRDefault="00482B8C" w:rsidP="00E65E8B">
            <w:pPr>
              <w:jc w:val="both"/>
              <w:rPr>
                <w:b/>
                <w:bCs/>
                <w:color w:val="FFFFFF" w:themeColor="background1"/>
                <w:sz w:val="22"/>
                <w:szCs w:val="22"/>
                <w:lang w:val="en-GB" w:eastAsia="es-ES"/>
              </w:rPr>
            </w:pPr>
            <w:r w:rsidRPr="004F76C4">
              <w:rPr>
                <w:b/>
                <w:bCs/>
                <w:color w:val="FFFFFF" w:themeColor="background1"/>
                <w:lang w:val="en-GB" w:eastAsia="es-ES"/>
              </w:rPr>
              <w:t>Action needed by acting participant</w:t>
            </w:r>
          </w:p>
        </w:tc>
        <w:tc>
          <w:tcPr>
            <w:tcW w:w="2642" w:type="dxa"/>
            <w:shd w:val="clear" w:color="auto" w:fill="3AA4A4" w:themeFill="accent6"/>
          </w:tcPr>
          <w:p w14:paraId="33934A5A" w14:textId="77777777" w:rsidR="00482B8C" w:rsidRPr="004F76C4" w:rsidRDefault="00482B8C" w:rsidP="00E65E8B">
            <w:pPr>
              <w:jc w:val="both"/>
              <w:rPr>
                <w:b/>
                <w:bCs/>
                <w:color w:val="FFFFFF" w:themeColor="background1"/>
                <w:sz w:val="22"/>
                <w:szCs w:val="22"/>
                <w:lang w:val="en-GB" w:eastAsia="es-ES"/>
              </w:rPr>
            </w:pPr>
            <w:r w:rsidRPr="004F76C4">
              <w:rPr>
                <w:b/>
                <w:bCs/>
                <w:color w:val="FFFFFF" w:themeColor="background1"/>
                <w:lang w:val="en-GB" w:eastAsia="es-ES"/>
              </w:rPr>
              <w:t>Participant uploading to EC Portal</w:t>
            </w:r>
          </w:p>
        </w:tc>
      </w:tr>
      <w:tr w:rsidR="00482B8C" w:rsidRPr="007633F8" w14:paraId="4CD113F5" w14:textId="77777777" w:rsidTr="00E65E8B">
        <w:tc>
          <w:tcPr>
            <w:tcW w:w="2392" w:type="dxa"/>
            <w:shd w:val="clear" w:color="auto" w:fill="F2F2F2" w:themeFill="background1" w:themeFillShade="F2"/>
          </w:tcPr>
          <w:p w14:paraId="4CAFA91C" w14:textId="77777777" w:rsidR="00482B8C" w:rsidRPr="004F76C4" w:rsidRDefault="00482B8C" w:rsidP="00E65E8B">
            <w:pPr>
              <w:jc w:val="both"/>
              <w:rPr>
                <w:b/>
                <w:bCs/>
                <w:color w:val="545654" w:themeColor="text1"/>
                <w:sz w:val="22"/>
                <w:szCs w:val="22"/>
                <w:lang w:val="en-GB" w:eastAsia="es-ES"/>
              </w:rPr>
            </w:pPr>
            <w:r w:rsidRPr="004F76C4">
              <w:rPr>
                <w:b/>
                <w:bCs/>
                <w:lang w:val="en-GB" w:eastAsia="es-ES"/>
              </w:rPr>
              <w:lastRenderedPageBreak/>
              <w:t>Scientific Publications</w:t>
            </w:r>
          </w:p>
        </w:tc>
        <w:tc>
          <w:tcPr>
            <w:tcW w:w="3982" w:type="dxa"/>
            <w:shd w:val="clear" w:color="auto" w:fill="F2F2F2" w:themeFill="background1" w:themeFillShade="F2"/>
          </w:tcPr>
          <w:p w14:paraId="09F76374" w14:textId="77777777" w:rsidR="00482B8C" w:rsidRPr="004F76C4" w:rsidRDefault="00482B8C" w:rsidP="00B57F07">
            <w:pPr>
              <w:pStyle w:val="ListParagraph"/>
              <w:numPr>
                <w:ilvl w:val="0"/>
                <w:numId w:val="23"/>
              </w:numPr>
              <w:jc w:val="both"/>
              <w:rPr>
                <w:rFonts w:cstheme="minorBidi"/>
                <w:color w:val="545654" w:themeColor="text1"/>
                <w:sz w:val="22"/>
                <w:szCs w:val="22"/>
                <w:lang w:val="en-GB"/>
              </w:rPr>
            </w:pPr>
            <w:r w:rsidRPr="004F76C4">
              <w:rPr>
                <w:rFonts w:cstheme="minorBidi"/>
                <w:lang w:val="en-GB"/>
              </w:rPr>
              <w:t>Record Scientific Publications in the ‘Cure4Aqua Continuous Reporting Log’</w:t>
            </w:r>
          </w:p>
          <w:p w14:paraId="72AF092B" w14:textId="77777777" w:rsidR="00482B8C" w:rsidRPr="004F76C4" w:rsidRDefault="00482B8C" w:rsidP="00B57F07">
            <w:pPr>
              <w:pStyle w:val="ListParagraph"/>
              <w:numPr>
                <w:ilvl w:val="0"/>
                <w:numId w:val="23"/>
              </w:numPr>
              <w:jc w:val="both"/>
              <w:rPr>
                <w:rFonts w:cstheme="minorBidi"/>
                <w:color w:val="545654" w:themeColor="text1"/>
                <w:sz w:val="22"/>
                <w:szCs w:val="22"/>
                <w:lang w:val="en-GB"/>
              </w:rPr>
            </w:pPr>
            <w:r w:rsidRPr="004F76C4">
              <w:rPr>
                <w:rFonts w:cstheme="minorBidi"/>
                <w:lang w:val="en-GB"/>
              </w:rPr>
              <w:t xml:space="preserve">Send Scientific Publications to ERINN and BCAS </w:t>
            </w:r>
          </w:p>
        </w:tc>
        <w:tc>
          <w:tcPr>
            <w:tcW w:w="2642" w:type="dxa"/>
            <w:shd w:val="clear" w:color="auto" w:fill="F2F2F2" w:themeFill="background1" w:themeFillShade="F2"/>
          </w:tcPr>
          <w:p w14:paraId="3FFFA105" w14:textId="77777777" w:rsidR="00482B8C" w:rsidRPr="004F76C4" w:rsidRDefault="00482B8C" w:rsidP="00E65E8B">
            <w:pPr>
              <w:jc w:val="both"/>
              <w:rPr>
                <w:color w:val="545654" w:themeColor="text1"/>
                <w:sz w:val="22"/>
                <w:szCs w:val="22"/>
                <w:lang w:val="en-GB" w:eastAsia="es-ES"/>
              </w:rPr>
            </w:pPr>
            <w:r w:rsidRPr="004F76C4">
              <w:rPr>
                <w:lang w:val="en-GB" w:eastAsia="es-ES"/>
              </w:rPr>
              <w:t>ERINN</w:t>
            </w:r>
          </w:p>
        </w:tc>
      </w:tr>
      <w:tr w:rsidR="00482B8C" w:rsidRPr="007633F8" w14:paraId="71871C91" w14:textId="77777777" w:rsidTr="00E65E8B">
        <w:tc>
          <w:tcPr>
            <w:tcW w:w="2392" w:type="dxa"/>
            <w:shd w:val="clear" w:color="auto" w:fill="C7EDFC" w:themeFill="accent1" w:themeFillTint="33"/>
          </w:tcPr>
          <w:p w14:paraId="0BF7815D" w14:textId="77777777" w:rsidR="00482B8C" w:rsidRPr="004F76C4" w:rsidRDefault="00482B8C" w:rsidP="00E65E8B">
            <w:pPr>
              <w:jc w:val="both"/>
              <w:rPr>
                <w:b/>
                <w:bCs/>
                <w:color w:val="545654" w:themeColor="text1"/>
                <w:sz w:val="22"/>
                <w:szCs w:val="22"/>
                <w:lang w:val="en-GB" w:eastAsia="es-ES"/>
              </w:rPr>
            </w:pPr>
            <w:r w:rsidRPr="004F76C4">
              <w:rPr>
                <w:b/>
                <w:bCs/>
                <w:lang w:val="en-GB" w:eastAsia="es-ES"/>
              </w:rPr>
              <w:t>Dissemination Activities and Communication Activities</w:t>
            </w:r>
          </w:p>
        </w:tc>
        <w:tc>
          <w:tcPr>
            <w:tcW w:w="3982" w:type="dxa"/>
            <w:shd w:val="clear" w:color="auto" w:fill="C7EDFC" w:themeFill="accent1" w:themeFillTint="33"/>
          </w:tcPr>
          <w:p w14:paraId="312A7AB8" w14:textId="77777777" w:rsidR="00482B8C" w:rsidRPr="004F76C4" w:rsidRDefault="00482B8C" w:rsidP="00B57F07">
            <w:pPr>
              <w:pStyle w:val="ListParagraph"/>
              <w:numPr>
                <w:ilvl w:val="0"/>
                <w:numId w:val="24"/>
              </w:numPr>
              <w:jc w:val="both"/>
              <w:rPr>
                <w:rFonts w:cstheme="minorBidi"/>
                <w:color w:val="545654" w:themeColor="text1"/>
                <w:lang w:val="en-GB"/>
              </w:rPr>
            </w:pPr>
            <w:r w:rsidRPr="004F76C4">
              <w:rPr>
                <w:rFonts w:cstheme="minorBidi"/>
                <w:lang w:val="en-GB"/>
              </w:rPr>
              <w:t>Record all Dissemination Activities and Communication activities in the ‘Cure4Aqua Continuous Reporting Log’</w:t>
            </w:r>
          </w:p>
        </w:tc>
        <w:tc>
          <w:tcPr>
            <w:tcW w:w="2642" w:type="dxa"/>
            <w:shd w:val="clear" w:color="auto" w:fill="C7EDFC" w:themeFill="accent1" w:themeFillTint="33"/>
          </w:tcPr>
          <w:p w14:paraId="45B2A595" w14:textId="77777777" w:rsidR="00482B8C" w:rsidRPr="004F76C4" w:rsidRDefault="00482B8C" w:rsidP="00E65E8B">
            <w:pPr>
              <w:jc w:val="both"/>
              <w:rPr>
                <w:color w:val="545654" w:themeColor="text1"/>
                <w:sz w:val="22"/>
                <w:szCs w:val="22"/>
                <w:lang w:val="en-GB" w:eastAsia="es-ES"/>
              </w:rPr>
            </w:pPr>
            <w:r w:rsidRPr="004F76C4">
              <w:rPr>
                <w:lang w:val="en-GB" w:eastAsia="es-ES"/>
              </w:rPr>
              <w:t>ERINN</w:t>
            </w:r>
          </w:p>
        </w:tc>
      </w:tr>
      <w:tr w:rsidR="00482B8C" w:rsidRPr="007633F8" w14:paraId="30920400" w14:textId="77777777" w:rsidTr="00E65E8B">
        <w:tc>
          <w:tcPr>
            <w:tcW w:w="2392" w:type="dxa"/>
            <w:shd w:val="clear" w:color="auto" w:fill="F2F2F2" w:themeFill="background1" w:themeFillShade="F2"/>
          </w:tcPr>
          <w:p w14:paraId="675FE5E7" w14:textId="77777777" w:rsidR="00482B8C" w:rsidRPr="004F76C4" w:rsidRDefault="00482B8C" w:rsidP="00E65E8B">
            <w:pPr>
              <w:jc w:val="both"/>
              <w:rPr>
                <w:b/>
                <w:bCs/>
                <w:sz w:val="22"/>
                <w:szCs w:val="22"/>
                <w:lang w:eastAsia="es-ES"/>
              </w:rPr>
            </w:pPr>
            <w:r w:rsidRPr="004F76C4">
              <w:rPr>
                <w:b/>
                <w:bCs/>
                <w:lang w:val="en-GB" w:eastAsia="es-ES"/>
              </w:rPr>
              <w:t>Patents (IPR)</w:t>
            </w:r>
          </w:p>
        </w:tc>
        <w:tc>
          <w:tcPr>
            <w:tcW w:w="3982" w:type="dxa"/>
            <w:shd w:val="clear" w:color="auto" w:fill="F2F2F2" w:themeFill="background1" w:themeFillShade="F2"/>
          </w:tcPr>
          <w:p w14:paraId="6503B93D" w14:textId="77777777" w:rsidR="00482B8C" w:rsidRPr="004F76C4" w:rsidRDefault="00482B8C" w:rsidP="00B57F07">
            <w:pPr>
              <w:pStyle w:val="ListParagraph"/>
              <w:numPr>
                <w:ilvl w:val="0"/>
                <w:numId w:val="24"/>
              </w:numPr>
              <w:jc w:val="both"/>
              <w:rPr>
                <w:rFonts w:cstheme="minorBidi"/>
                <w:color w:val="545654" w:themeColor="text1"/>
                <w:sz w:val="22"/>
                <w:szCs w:val="22"/>
                <w:lang w:val="en-GB"/>
              </w:rPr>
            </w:pPr>
            <w:r w:rsidRPr="004F76C4">
              <w:rPr>
                <w:rFonts w:cstheme="minorBidi"/>
                <w:lang w:val="en-GB"/>
              </w:rPr>
              <w:t>Record and upload the required information</w:t>
            </w:r>
          </w:p>
          <w:p w14:paraId="5AE64FB2" w14:textId="77777777" w:rsidR="00482B8C" w:rsidRPr="004F76C4" w:rsidRDefault="00482B8C" w:rsidP="00B57F07">
            <w:pPr>
              <w:pStyle w:val="ListParagraph"/>
              <w:numPr>
                <w:ilvl w:val="0"/>
                <w:numId w:val="24"/>
              </w:numPr>
              <w:jc w:val="both"/>
              <w:rPr>
                <w:rFonts w:cstheme="minorBidi"/>
                <w:color w:val="545654" w:themeColor="text1"/>
                <w:sz w:val="22"/>
                <w:szCs w:val="22"/>
                <w:lang w:val="en-GB"/>
              </w:rPr>
            </w:pPr>
            <w:r w:rsidRPr="004F76C4">
              <w:rPr>
                <w:rFonts w:cstheme="minorBidi"/>
                <w:lang w:val="en-GB"/>
              </w:rPr>
              <w:t>Notify BCAS and ERINN of new IPR filed</w:t>
            </w:r>
          </w:p>
        </w:tc>
        <w:tc>
          <w:tcPr>
            <w:tcW w:w="2642" w:type="dxa"/>
            <w:shd w:val="clear" w:color="auto" w:fill="F2F2F2" w:themeFill="background1" w:themeFillShade="F2"/>
          </w:tcPr>
          <w:p w14:paraId="508C4724" w14:textId="77777777" w:rsidR="00482B8C" w:rsidRPr="004F76C4" w:rsidRDefault="00482B8C" w:rsidP="00E65E8B">
            <w:pPr>
              <w:jc w:val="both"/>
              <w:rPr>
                <w:color w:val="545654" w:themeColor="text1"/>
                <w:sz w:val="22"/>
                <w:szCs w:val="22"/>
                <w:lang w:val="en-GB" w:eastAsia="es-ES"/>
              </w:rPr>
            </w:pPr>
            <w:r w:rsidRPr="004F76C4">
              <w:rPr>
                <w:lang w:val="en-GB" w:eastAsia="es-ES"/>
              </w:rPr>
              <w:t xml:space="preserve">Participant owning the IPR </w:t>
            </w:r>
          </w:p>
        </w:tc>
      </w:tr>
      <w:tr w:rsidR="00482B8C" w:rsidRPr="007633F8" w14:paraId="38CF3E25" w14:textId="77777777" w:rsidTr="00E65E8B">
        <w:tc>
          <w:tcPr>
            <w:tcW w:w="2392" w:type="dxa"/>
            <w:shd w:val="clear" w:color="auto" w:fill="C7EDFC" w:themeFill="accent1" w:themeFillTint="33"/>
          </w:tcPr>
          <w:p w14:paraId="6CB03842" w14:textId="77777777" w:rsidR="00482B8C" w:rsidRPr="004F76C4" w:rsidRDefault="00482B8C" w:rsidP="00E65E8B">
            <w:pPr>
              <w:jc w:val="both"/>
              <w:rPr>
                <w:b/>
                <w:bCs/>
                <w:color w:val="545654" w:themeColor="text1"/>
                <w:sz w:val="22"/>
                <w:szCs w:val="22"/>
                <w:lang w:val="en-GB" w:eastAsia="es-ES"/>
              </w:rPr>
            </w:pPr>
            <w:r w:rsidRPr="004F76C4">
              <w:rPr>
                <w:b/>
                <w:bCs/>
                <w:lang w:val="en-GB" w:eastAsia="es-ES"/>
              </w:rPr>
              <w:t>Datasets</w:t>
            </w:r>
          </w:p>
        </w:tc>
        <w:tc>
          <w:tcPr>
            <w:tcW w:w="3982" w:type="dxa"/>
            <w:shd w:val="clear" w:color="auto" w:fill="C7EDFC" w:themeFill="accent1" w:themeFillTint="33"/>
          </w:tcPr>
          <w:p w14:paraId="3F6B2806" w14:textId="77777777" w:rsidR="00482B8C" w:rsidRPr="004F76C4" w:rsidRDefault="00482B8C" w:rsidP="00B57F07">
            <w:pPr>
              <w:pStyle w:val="ListParagraph"/>
              <w:numPr>
                <w:ilvl w:val="0"/>
                <w:numId w:val="25"/>
              </w:numPr>
              <w:jc w:val="both"/>
              <w:rPr>
                <w:rFonts w:cstheme="minorBidi"/>
                <w:color w:val="545654" w:themeColor="text1"/>
                <w:lang w:val="en-GB"/>
              </w:rPr>
            </w:pPr>
            <w:r w:rsidRPr="004F76C4">
              <w:rPr>
                <w:rFonts w:cstheme="minorBidi"/>
                <w:lang w:val="en-GB"/>
              </w:rPr>
              <w:t>Record and upload all datasets</w:t>
            </w:r>
          </w:p>
        </w:tc>
        <w:tc>
          <w:tcPr>
            <w:tcW w:w="2642" w:type="dxa"/>
            <w:shd w:val="clear" w:color="auto" w:fill="C7EDFC" w:themeFill="accent1" w:themeFillTint="33"/>
          </w:tcPr>
          <w:p w14:paraId="0CEB4553" w14:textId="77777777" w:rsidR="00482B8C" w:rsidRPr="004F76C4" w:rsidRDefault="00482B8C" w:rsidP="00E65E8B">
            <w:pPr>
              <w:jc w:val="both"/>
              <w:rPr>
                <w:color w:val="545654" w:themeColor="text1"/>
                <w:sz w:val="22"/>
                <w:szCs w:val="22"/>
                <w:lang w:val="en-GB" w:eastAsia="es-ES"/>
              </w:rPr>
            </w:pPr>
            <w:r w:rsidRPr="004F76C4">
              <w:rPr>
                <w:lang w:val="en-GB" w:eastAsia="es-ES"/>
              </w:rPr>
              <w:t>Participant owning the dataset(s)</w:t>
            </w:r>
          </w:p>
        </w:tc>
      </w:tr>
    </w:tbl>
    <w:p w14:paraId="018FE5BD" w14:textId="77777777" w:rsidR="00482B8C" w:rsidRPr="004F76C4" w:rsidRDefault="00482B8C" w:rsidP="00482B8C">
      <w:pPr>
        <w:pStyle w:val="Heading1"/>
        <w:numPr>
          <w:ilvl w:val="0"/>
          <w:numId w:val="1"/>
        </w:numPr>
        <w:rPr>
          <w:lang w:val="en-GB"/>
        </w:rPr>
      </w:pPr>
      <w:bookmarkStart w:id="28" w:name="_Toc170742819"/>
      <w:r w:rsidRPr="004F76C4">
        <w:rPr>
          <w:lang w:val="en-GB"/>
        </w:rPr>
        <w:t>Stakeholder Engagement</w:t>
      </w:r>
      <w:bookmarkEnd w:id="28"/>
    </w:p>
    <w:p w14:paraId="086D4467" w14:textId="77777777" w:rsidR="00482B8C" w:rsidRPr="004F76C4" w:rsidRDefault="00482B8C" w:rsidP="00482B8C">
      <w:pPr>
        <w:jc w:val="both"/>
        <w:rPr>
          <w:lang w:val="en-GB"/>
        </w:rPr>
      </w:pPr>
      <w:r w:rsidRPr="004F76C4">
        <w:rPr>
          <w:lang w:val="en-GB"/>
        </w:rPr>
        <w:t>The purpose of the engagement activities described in the Cure4Aqua PDEC is to facilitate dialogue, build relationships and generate exchanges between Cure4Aqua and relevant stakeholders as described below.</w:t>
      </w:r>
    </w:p>
    <w:p w14:paraId="62E5D47F" w14:textId="77777777" w:rsidR="00482B8C" w:rsidRPr="004F76C4" w:rsidRDefault="00482B8C" w:rsidP="00482B8C">
      <w:pPr>
        <w:pStyle w:val="Heading2"/>
        <w:numPr>
          <w:ilvl w:val="1"/>
          <w:numId w:val="1"/>
        </w:numPr>
        <w:rPr>
          <w:lang w:val="en-GB"/>
        </w:rPr>
      </w:pPr>
      <w:bookmarkStart w:id="29" w:name="_Toc170742820"/>
      <w:r w:rsidRPr="004F76C4">
        <w:rPr>
          <w:lang w:val="en-GB"/>
        </w:rPr>
        <w:t>Internal Stakeholders - Project Bodies</w:t>
      </w:r>
      <w:bookmarkEnd w:id="29"/>
    </w:p>
    <w:p w14:paraId="2615F081" w14:textId="77777777" w:rsidR="00482B8C" w:rsidRPr="004F76C4" w:rsidRDefault="00482B8C" w:rsidP="00482B8C">
      <w:pPr>
        <w:pStyle w:val="Heading4"/>
        <w:jc w:val="both"/>
        <w:rPr>
          <w:lang w:val="en-GB"/>
        </w:rPr>
      </w:pPr>
      <w:r w:rsidRPr="004F76C4">
        <w:rPr>
          <w:lang w:val="en-GB"/>
        </w:rPr>
        <w:t>Moderator Group</w:t>
      </w:r>
    </w:p>
    <w:p w14:paraId="32B85749" w14:textId="584E332E" w:rsidR="00482B8C" w:rsidRPr="004F76C4" w:rsidRDefault="00482B8C" w:rsidP="00482B8C">
      <w:pPr>
        <w:jc w:val="both"/>
        <w:rPr>
          <w:lang w:val="en-GB"/>
        </w:rPr>
      </w:pPr>
      <w:r w:rsidRPr="004F76C4">
        <w:rPr>
          <w:lang w:val="en-GB"/>
        </w:rPr>
        <w:t xml:space="preserve">The Moderator Group (MG, chaired by UAB), composed of WP leaders and key participants, </w:t>
      </w:r>
      <w:r w:rsidR="005959B0" w:rsidRPr="004F76C4">
        <w:rPr>
          <w:lang w:val="en-GB"/>
        </w:rPr>
        <w:t>has been</w:t>
      </w:r>
      <w:r w:rsidRPr="004F76C4">
        <w:rPr>
          <w:lang w:val="en-GB"/>
        </w:rPr>
        <w:t xml:space="preserve"> formed and tasked with inviting relevant stakeholders to establish five Process Groups (PGs, </w:t>
      </w:r>
      <w:r w:rsidRPr="004F76C4">
        <w:rPr>
          <w:i/>
          <w:iCs/>
          <w:lang w:val="en-GB"/>
        </w:rPr>
        <w:t>i.e</w:t>
      </w:r>
      <w:r w:rsidRPr="004F76C4">
        <w:rPr>
          <w:lang w:val="en-GB"/>
        </w:rPr>
        <w:t xml:space="preserve">., PG Vaccines, PG Epigenetics, PG Control, PG Detection, PG Welfare) with five to ten members and each focusing on a particular R&amp;D WP (3-7). </w:t>
      </w:r>
      <w:r w:rsidR="00D8099E" w:rsidRPr="004F76C4">
        <w:rPr>
          <w:lang w:val="en-GB"/>
        </w:rPr>
        <w:t xml:space="preserve">As of M18, the Moderator Group is composed of WP1 – WP7 leaders. </w:t>
      </w:r>
      <w:r w:rsidRPr="004F76C4">
        <w:rPr>
          <w:lang w:val="en-GB"/>
        </w:rPr>
        <w:t>The MG compile</w:t>
      </w:r>
      <w:r w:rsidR="005959B0" w:rsidRPr="004F76C4">
        <w:rPr>
          <w:lang w:val="en-GB"/>
        </w:rPr>
        <w:t>s</w:t>
      </w:r>
      <w:r w:rsidRPr="004F76C4">
        <w:rPr>
          <w:lang w:val="en-GB"/>
        </w:rPr>
        <w:t xml:space="preserve"> information from literature and past projects on health-related performance and success indicators (SI) used in human and animal health management and identif</w:t>
      </w:r>
      <w:r w:rsidR="005959B0" w:rsidRPr="004F76C4">
        <w:rPr>
          <w:lang w:val="en-GB"/>
        </w:rPr>
        <w:t>ies</w:t>
      </w:r>
      <w:r w:rsidRPr="004F76C4">
        <w:rPr>
          <w:lang w:val="en-GB"/>
        </w:rPr>
        <w:t xml:space="preserve"> the most suitable key success indicators (KSI) for aquaculture subsectors. </w:t>
      </w:r>
    </w:p>
    <w:p w14:paraId="64F95DDD" w14:textId="77777777" w:rsidR="00482B8C" w:rsidRPr="004F76C4" w:rsidRDefault="00482B8C" w:rsidP="00482B8C">
      <w:pPr>
        <w:pStyle w:val="Heading4"/>
        <w:jc w:val="both"/>
        <w:rPr>
          <w:lang w:val="en-GB"/>
        </w:rPr>
      </w:pPr>
      <w:r w:rsidRPr="004F76C4">
        <w:rPr>
          <w:lang w:val="en-GB"/>
        </w:rPr>
        <w:t>Process Groups</w:t>
      </w:r>
    </w:p>
    <w:p w14:paraId="4D92D907" w14:textId="77777777" w:rsidR="00482B8C" w:rsidRPr="004F76C4" w:rsidRDefault="00482B8C" w:rsidP="00482B8C">
      <w:pPr>
        <w:jc w:val="both"/>
        <w:rPr>
          <w:lang w:val="en-GB" w:eastAsia="es-ES"/>
        </w:rPr>
      </w:pPr>
      <w:r w:rsidRPr="004F76C4">
        <w:rPr>
          <w:lang w:val="en-GB" w:eastAsia="es-ES"/>
        </w:rPr>
        <w:t>The direct involvement of stakeholders and end users in the assessment and transfer of Key Exploitable Results (KERs) will ensure effective exploitation of project results that have been assessed by the target stakeholder groups as having a good potential for achieving expected outcomes and long-term impact. PGs will support the transfer of KERs.</w:t>
      </w:r>
    </w:p>
    <w:p w14:paraId="159CB10B" w14:textId="1D67A76F" w:rsidR="00482B8C" w:rsidRPr="004F76C4" w:rsidRDefault="00482B8C" w:rsidP="00482B8C">
      <w:pPr>
        <w:jc w:val="both"/>
        <w:rPr>
          <w:lang w:val="en-GB" w:eastAsia="es-ES"/>
        </w:rPr>
      </w:pPr>
      <w:r w:rsidRPr="004F76C4">
        <w:rPr>
          <w:lang w:val="en-GB" w:eastAsia="es-ES"/>
        </w:rPr>
        <w:t xml:space="preserve">As mentioned above, five PGs </w:t>
      </w:r>
      <w:r w:rsidR="005959B0" w:rsidRPr="004F76C4">
        <w:rPr>
          <w:lang w:val="en-GB" w:eastAsia="es-ES"/>
        </w:rPr>
        <w:t>have been</w:t>
      </w:r>
      <w:r w:rsidRPr="004F76C4">
        <w:rPr>
          <w:lang w:val="en-GB" w:eastAsia="es-ES"/>
        </w:rPr>
        <w:t xml:space="preserve"> setup </w:t>
      </w:r>
      <w:r w:rsidR="005959B0" w:rsidRPr="004F76C4">
        <w:rPr>
          <w:lang w:val="en-GB" w:eastAsia="es-ES"/>
        </w:rPr>
        <w:t>and will</w:t>
      </w:r>
      <w:r w:rsidRPr="004F76C4">
        <w:rPr>
          <w:lang w:val="en-GB" w:eastAsia="es-ES"/>
        </w:rPr>
        <w:t xml:space="preserve"> engage more than 40 stakeholders representing each of the relevant target stakeholder groups. KSIs for aquaculture subsectors </w:t>
      </w:r>
      <w:r w:rsidR="005959B0" w:rsidRPr="004F76C4">
        <w:rPr>
          <w:lang w:val="en-GB" w:eastAsia="es-ES"/>
        </w:rPr>
        <w:t>are being</w:t>
      </w:r>
      <w:r w:rsidRPr="004F76C4">
        <w:rPr>
          <w:lang w:val="en-GB" w:eastAsia="es-ES"/>
        </w:rPr>
        <w:t xml:space="preserve"> co-developed with the PGs to be used within the project for measuring the impact of our solutions. KSIs </w:t>
      </w:r>
      <w:r w:rsidR="005959B0" w:rsidRPr="004F76C4">
        <w:rPr>
          <w:lang w:val="en-GB" w:eastAsia="es-ES"/>
        </w:rPr>
        <w:t>are</w:t>
      </w:r>
      <w:r w:rsidRPr="004F76C4">
        <w:rPr>
          <w:lang w:val="en-GB" w:eastAsia="es-ES"/>
        </w:rPr>
        <w:t xml:space="preserve"> validated by the PGs (during online meetings) and stored in the project repository, Basecamp and </w:t>
      </w:r>
      <w:proofErr w:type="spellStart"/>
      <w:r w:rsidRPr="004F76C4">
        <w:rPr>
          <w:lang w:val="en-GB" w:eastAsia="es-ES"/>
        </w:rPr>
        <w:t>Zenodo</w:t>
      </w:r>
      <w:proofErr w:type="spellEnd"/>
      <w:r w:rsidRPr="004F76C4">
        <w:rPr>
          <w:lang w:val="en-GB" w:eastAsia="es-ES"/>
        </w:rPr>
        <w:t>. Utilising a co-creation approach, PGs participate in annual project meetings; engage in economic modelling; Delphi analysis and the Knowledge Management and Knowledge Transfer (KMKT) activities.</w:t>
      </w:r>
    </w:p>
    <w:p w14:paraId="36EC4982" w14:textId="77777777" w:rsidR="00BC7E55" w:rsidRPr="004F76C4" w:rsidRDefault="00BC7E55" w:rsidP="00BC7E55">
      <w:pPr>
        <w:jc w:val="both"/>
        <w:rPr>
          <w:lang w:val="en-GB" w:eastAsia="es-ES"/>
        </w:rPr>
      </w:pPr>
      <w:r w:rsidRPr="004F76C4">
        <w:rPr>
          <w:lang w:val="en-GB" w:eastAsia="es-ES"/>
        </w:rPr>
        <w:t>Methodology for Identifying and Engaging Experts:</w:t>
      </w:r>
    </w:p>
    <w:p w14:paraId="21CCD918" w14:textId="77777777" w:rsidR="00BC7E55" w:rsidRPr="004F76C4" w:rsidRDefault="00BC7E55" w:rsidP="004F76C4">
      <w:pPr>
        <w:pStyle w:val="ListParagraph"/>
        <w:numPr>
          <w:ilvl w:val="0"/>
          <w:numId w:val="47"/>
        </w:numPr>
        <w:jc w:val="both"/>
        <w:rPr>
          <w:lang w:val="en-GB"/>
        </w:rPr>
      </w:pPr>
      <w:r w:rsidRPr="004F76C4">
        <w:rPr>
          <w:lang w:val="en-GB"/>
        </w:rPr>
        <w:t>Identification of Experts: Experts were selected using databases and platforms to ensure a diverse representation, including Scopus, AGRICOLA, CAB abstracts, social media, Wikipedia, news articles, websites, blogs, and forums.</w:t>
      </w:r>
    </w:p>
    <w:p w14:paraId="1FE25AA6" w14:textId="4AB13187" w:rsidR="00BC7E55" w:rsidRPr="004F76C4" w:rsidRDefault="00BC7E55" w:rsidP="004F76C4">
      <w:pPr>
        <w:pStyle w:val="ListParagraph"/>
        <w:numPr>
          <w:ilvl w:val="0"/>
          <w:numId w:val="47"/>
        </w:numPr>
        <w:jc w:val="both"/>
        <w:rPr>
          <w:lang w:val="en-GB"/>
        </w:rPr>
      </w:pPr>
      <w:r w:rsidRPr="004F76C4">
        <w:rPr>
          <w:lang w:val="en-GB"/>
        </w:rPr>
        <w:lastRenderedPageBreak/>
        <w:t>Engagement of Experts: Experts were approached via an official letter and asked to sign a Non-Disclosure Agreement (NDA) to ensure confidentiality.</w:t>
      </w:r>
    </w:p>
    <w:p w14:paraId="1AFA6E4C" w14:textId="09CF07D0" w:rsidR="00D8099E" w:rsidRPr="004F76C4" w:rsidRDefault="00D8099E" w:rsidP="00482B8C">
      <w:pPr>
        <w:jc w:val="both"/>
        <w:rPr>
          <w:lang w:val="en-GB" w:eastAsia="es-ES"/>
        </w:rPr>
      </w:pPr>
      <w:r w:rsidRPr="004F76C4">
        <w:rPr>
          <w:lang w:val="en-GB" w:eastAsia="es-ES"/>
        </w:rPr>
        <w:t>As of M18, the Process Groups consist of:</w:t>
      </w:r>
    </w:p>
    <w:p w14:paraId="43E39B61" w14:textId="7A93BD5A" w:rsidR="00D8099E" w:rsidRPr="004F76C4" w:rsidRDefault="00D8099E" w:rsidP="005959B0">
      <w:pPr>
        <w:pStyle w:val="ListParagraph"/>
        <w:numPr>
          <w:ilvl w:val="0"/>
          <w:numId w:val="25"/>
        </w:numPr>
        <w:jc w:val="both"/>
        <w:rPr>
          <w:lang w:val="en-GB"/>
        </w:rPr>
      </w:pPr>
      <w:r w:rsidRPr="004F76C4">
        <w:rPr>
          <w:lang w:val="en-GB"/>
        </w:rPr>
        <w:t xml:space="preserve">PG Vaccines: </w:t>
      </w:r>
    </w:p>
    <w:p w14:paraId="1BB56D57" w14:textId="1C144D8E" w:rsidR="00D8099E" w:rsidRPr="004F76C4" w:rsidRDefault="00D8099E" w:rsidP="00482B8C">
      <w:pPr>
        <w:jc w:val="both"/>
        <w:rPr>
          <w:lang w:val="en-GB" w:eastAsia="es-ES"/>
        </w:rPr>
      </w:pPr>
      <w:r w:rsidRPr="004F76C4">
        <w:rPr>
          <w:noProof/>
          <w:lang w:val="en-GB"/>
        </w:rPr>
        <w:drawing>
          <wp:inline distT="0" distB="0" distL="0" distR="0" wp14:anchorId="51EFFFE6" wp14:editId="12CB66AD">
            <wp:extent cx="5731510" cy="1417955"/>
            <wp:effectExtent l="0" t="0" r="2540" b="0"/>
            <wp:docPr id="21065095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09535" name="Picture 1" descr="A screenshot of a computer&#10;&#10;Description automatically generated"/>
                    <pic:cNvPicPr/>
                  </pic:nvPicPr>
                  <pic:blipFill>
                    <a:blip r:embed="rId40"/>
                    <a:stretch>
                      <a:fillRect/>
                    </a:stretch>
                  </pic:blipFill>
                  <pic:spPr>
                    <a:xfrm>
                      <a:off x="0" y="0"/>
                      <a:ext cx="5731510" cy="1417955"/>
                    </a:xfrm>
                    <a:prstGeom prst="rect">
                      <a:avLst/>
                    </a:prstGeom>
                  </pic:spPr>
                </pic:pic>
              </a:graphicData>
            </a:graphic>
          </wp:inline>
        </w:drawing>
      </w:r>
    </w:p>
    <w:p w14:paraId="20437EAD" w14:textId="0A8426D1" w:rsidR="00D8099E" w:rsidRPr="004F76C4" w:rsidRDefault="00D8099E" w:rsidP="005959B0">
      <w:pPr>
        <w:pStyle w:val="ListParagraph"/>
        <w:numPr>
          <w:ilvl w:val="0"/>
          <w:numId w:val="25"/>
        </w:numPr>
        <w:jc w:val="both"/>
        <w:rPr>
          <w:lang w:val="en-GB"/>
        </w:rPr>
      </w:pPr>
      <w:r w:rsidRPr="004F76C4">
        <w:rPr>
          <w:lang w:val="en-GB"/>
        </w:rPr>
        <w:t>PG Epigenetics:</w:t>
      </w:r>
    </w:p>
    <w:p w14:paraId="71C9AEBE" w14:textId="77A3A99B" w:rsidR="00D8099E" w:rsidRPr="004F76C4" w:rsidRDefault="00D8099E" w:rsidP="005959B0">
      <w:pPr>
        <w:jc w:val="both"/>
        <w:rPr>
          <w:lang w:val="en-GB"/>
        </w:rPr>
      </w:pPr>
      <w:r w:rsidRPr="004F76C4">
        <w:rPr>
          <w:noProof/>
          <w:lang w:val="en-GB"/>
        </w:rPr>
        <w:drawing>
          <wp:inline distT="0" distB="0" distL="0" distR="0" wp14:anchorId="5CAE8F66" wp14:editId="6EB07E97">
            <wp:extent cx="5731510" cy="1076960"/>
            <wp:effectExtent l="0" t="0" r="2540" b="8890"/>
            <wp:docPr id="1480782190"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82190" name="Picture 1" descr="A close-up of a list&#10;&#10;Description automatically generated"/>
                    <pic:cNvPicPr/>
                  </pic:nvPicPr>
                  <pic:blipFill>
                    <a:blip r:embed="rId41"/>
                    <a:stretch>
                      <a:fillRect/>
                    </a:stretch>
                  </pic:blipFill>
                  <pic:spPr>
                    <a:xfrm>
                      <a:off x="0" y="0"/>
                      <a:ext cx="5731510" cy="1076960"/>
                    </a:xfrm>
                    <a:prstGeom prst="rect">
                      <a:avLst/>
                    </a:prstGeom>
                  </pic:spPr>
                </pic:pic>
              </a:graphicData>
            </a:graphic>
          </wp:inline>
        </w:drawing>
      </w:r>
    </w:p>
    <w:p w14:paraId="7ECEF18C" w14:textId="1E0F7128" w:rsidR="00D8099E" w:rsidRPr="004F76C4" w:rsidRDefault="00D8099E" w:rsidP="00D8099E">
      <w:pPr>
        <w:pStyle w:val="ListParagraph"/>
        <w:numPr>
          <w:ilvl w:val="0"/>
          <w:numId w:val="25"/>
        </w:numPr>
        <w:jc w:val="both"/>
        <w:rPr>
          <w:lang w:val="en-GB"/>
        </w:rPr>
      </w:pPr>
      <w:r w:rsidRPr="004F76C4">
        <w:rPr>
          <w:lang w:val="en-GB"/>
        </w:rPr>
        <w:t>PG Control:</w:t>
      </w:r>
    </w:p>
    <w:p w14:paraId="447A30F9" w14:textId="23BCE5FF" w:rsidR="00D8099E" w:rsidRPr="004F76C4" w:rsidRDefault="00D8099E" w:rsidP="00D8099E">
      <w:pPr>
        <w:jc w:val="both"/>
        <w:rPr>
          <w:lang w:val="en-GB"/>
        </w:rPr>
      </w:pPr>
      <w:r w:rsidRPr="004F76C4">
        <w:rPr>
          <w:noProof/>
          <w:lang w:val="en-GB"/>
        </w:rPr>
        <w:drawing>
          <wp:inline distT="0" distB="0" distL="0" distR="0" wp14:anchorId="20D01FE9" wp14:editId="3A2070FD">
            <wp:extent cx="5731510" cy="1026160"/>
            <wp:effectExtent l="0" t="0" r="2540" b="2540"/>
            <wp:docPr id="2942341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34128" name="Picture 1" descr="A screenshot of a computer&#10;&#10;Description automatically generated"/>
                    <pic:cNvPicPr/>
                  </pic:nvPicPr>
                  <pic:blipFill>
                    <a:blip r:embed="rId42"/>
                    <a:stretch>
                      <a:fillRect/>
                    </a:stretch>
                  </pic:blipFill>
                  <pic:spPr>
                    <a:xfrm>
                      <a:off x="0" y="0"/>
                      <a:ext cx="5731510" cy="1026160"/>
                    </a:xfrm>
                    <a:prstGeom prst="rect">
                      <a:avLst/>
                    </a:prstGeom>
                  </pic:spPr>
                </pic:pic>
              </a:graphicData>
            </a:graphic>
          </wp:inline>
        </w:drawing>
      </w:r>
    </w:p>
    <w:p w14:paraId="29F4044C" w14:textId="1AFE9261" w:rsidR="000857FB" w:rsidRPr="004F76C4" w:rsidRDefault="000857FB" w:rsidP="000857FB">
      <w:pPr>
        <w:pStyle w:val="ListParagraph"/>
        <w:numPr>
          <w:ilvl w:val="0"/>
          <w:numId w:val="25"/>
        </w:numPr>
        <w:jc w:val="both"/>
        <w:rPr>
          <w:lang w:val="en-GB"/>
        </w:rPr>
      </w:pPr>
      <w:r w:rsidRPr="004F76C4">
        <w:rPr>
          <w:lang w:val="en-GB"/>
        </w:rPr>
        <w:t>PG Detection:</w:t>
      </w:r>
    </w:p>
    <w:p w14:paraId="14C45C6F" w14:textId="54384B9B" w:rsidR="000857FB" w:rsidRPr="004F76C4" w:rsidRDefault="000857FB" w:rsidP="000857FB">
      <w:pPr>
        <w:jc w:val="both"/>
        <w:rPr>
          <w:lang w:val="en-GB"/>
        </w:rPr>
      </w:pPr>
      <w:r w:rsidRPr="004F76C4">
        <w:rPr>
          <w:noProof/>
          <w:lang w:val="en-GB"/>
        </w:rPr>
        <w:drawing>
          <wp:inline distT="0" distB="0" distL="0" distR="0" wp14:anchorId="0EB95DA4" wp14:editId="15BED2D4">
            <wp:extent cx="5731510" cy="1045845"/>
            <wp:effectExtent l="0" t="0" r="2540" b="1905"/>
            <wp:docPr id="2032735835"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35835" name="Picture 1" descr="A close-up of a list&#10;&#10;Description automatically generated"/>
                    <pic:cNvPicPr/>
                  </pic:nvPicPr>
                  <pic:blipFill>
                    <a:blip r:embed="rId43"/>
                    <a:stretch>
                      <a:fillRect/>
                    </a:stretch>
                  </pic:blipFill>
                  <pic:spPr>
                    <a:xfrm>
                      <a:off x="0" y="0"/>
                      <a:ext cx="5731510" cy="1045845"/>
                    </a:xfrm>
                    <a:prstGeom prst="rect">
                      <a:avLst/>
                    </a:prstGeom>
                  </pic:spPr>
                </pic:pic>
              </a:graphicData>
            </a:graphic>
          </wp:inline>
        </w:drawing>
      </w:r>
    </w:p>
    <w:p w14:paraId="609A3EE7" w14:textId="17888120" w:rsidR="00D8099E" w:rsidRPr="004F76C4" w:rsidRDefault="00D8099E" w:rsidP="00D8099E">
      <w:pPr>
        <w:pStyle w:val="ListParagraph"/>
        <w:numPr>
          <w:ilvl w:val="0"/>
          <w:numId w:val="25"/>
        </w:numPr>
        <w:jc w:val="both"/>
        <w:rPr>
          <w:lang w:val="en-GB"/>
        </w:rPr>
      </w:pPr>
      <w:r w:rsidRPr="004F76C4">
        <w:rPr>
          <w:lang w:val="en-GB"/>
        </w:rPr>
        <w:t>PG Welfare:</w:t>
      </w:r>
    </w:p>
    <w:p w14:paraId="37F262DB" w14:textId="19FC6B4B" w:rsidR="000857FB" w:rsidRPr="004F76C4" w:rsidRDefault="000857FB" w:rsidP="005959B0">
      <w:pPr>
        <w:jc w:val="both"/>
        <w:rPr>
          <w:lang w:val="en-GB"/>
        </w:rPr>
      </w:pPr>
      <w:r w:rsidRPr="004F76C4">
        <w:rPr>
          <w:noProof/>
          <w:lang w:val="en-GB"/>
        </w:rPr>
        <w:drawing>
          <wp:inline distT="0" distB="0" distL="0" distR="0" wp14:anchorId="03ACEC46" wp14:editId="7B08E291">
            <wp:extent cx="5731510" cy="1049655"/>
            <wp:effectExtent l="0" t="0" r="2540" b="0"/>
            <wp:docPr id="118079585" name="Picture 1" descr="A screenshot of a contact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9585" name="Picture 1" descr="A screenshot of a contact page&#10;&#10;Description automatically generated"/>
                    <pic:cNvPicPr/>
                  </pic:nvPicPr>
                  <pic:blipFill>
                    <a:blip r:embed="rId44"/>
                    <a:stretch>
                      <a:fillRect/>
                    </a:stretch>
                  </pic:blipFill>
                  <pic:spPr>
                    <a:xfrm>
                      <a:off x="0" y="0"/>
                      <a:ext cx="5731510" cy="1049655"/>
                    </a:xfrm>
                    <a:prstGeom prst="rect">
                      <a:avLst/>
                    </a:prstGeom>
                  </pic:spPr>
                </pic:pic>
              </a:graphicData>
            </a:graphic>
          </wp:inline>
        </w:drawing>
      </w:r>
    </w:p>
    <w:p w14:paraId="3740C21F" w14:textId="6AEE2448" w:rsidR="00482B8C" w:rsidRPr="004F76C4" w:rsidRDefault="00482B8C" w:rsidP="00D8099E">
      <w:pPr>
        <w:jc w:val="both"/>
        <w:rPr>
          <w:lang w:val="en-GB"/>
        </w:rPr>
      </w:pPr>
      <w:r w:rsidRPr="004F76C4">
        <w:rPr>
          <w:lang w:val="en-GB"/>
        </w:rPr>
        <w:lastRenderedPageBreak/>
        <w:t>The PGs will be involved throughout the project duration to ensure that the work meets the requirements of the target stakeholder groups, and our project results follow the most efficient pathway to achieving the expected outcomes and impacts.</w:t>
      </w:r>
      <w:r w:rsidR="00BC7E55" w:rsidRPr="004F76C4">
        <w:rPr>
          <w:lang w:val="en-GB"/>
        </w:rPr>
        <w:t xml:space="preserve"> For detailed information on the roles and responsibilities, please refer to the full </w:t>
      </w:r>
      <w:hyperlink r:id="rId45" w:history="1">
        <w:r w:rsidR="00BC7E55" w:rsidRPr="004F76C4">
          <w:rPr>
            <w:rStyle w:val="Hyperlink"/>
            <w:lang w:val="en-GB"/>
          </w:rPr>
          <w:t>Terms of Reference for Process Groups</w:t>
        </w:r>
      </w:hyperlink>
      <w:r w:rsidR="00BC7E55" w:rsidRPr="004F76C4">
        <w:rPr>
          <w:lang w:val="en-GB"/>
        </w:rPr>
        <w:t xml:space="preserve"> (</w:t>
      </w:r>
      <w:hyperlink r:id="rId46" w:history="1">
        <w:r w:rsidR="00BC7E55" w:rsidRPr="004F76C4">
          <w:rPr>
            <w:rStyle w:val="Hyperlink"/>
            <w:lang w:val="en-GB"/>
          </w:rPr>
          <w:t>https://3.basecamp.com/5521393/buckets/30681215/uploads/7536856391</w:t>
        </w:r>
      </w:hyperlink>
      <w:r w:rsidR="00BC7E55" w:rsidRPr="004F76C4">
        <w:rPr>
          <w:lang w:val="en-GB"/>
        </w:rPr>
        <w:t>).</w:t>
      </w:r>
    </w:p>
    <w:p w14:paraId="4A63F1E8" w14:textId="77777777" w:rsidR="00482B8C" w:rsidRPr="004F76C4" w:rsidRDefault="00482B8C" w:rsidP="00482B8C">
      <w:pPr>
        <w:pStyle w:val="Heading4"/>
        <w:jc w:val="both"/>
        <w:rPr>
          <w:lang w:val="en-GB"/>
        </w:rPr>
      </w:pPr>
      <w:r w:rsidRPr="004F76C4">
        <w:rPr>
          <w:lang w:val="en-GB"/>
        </w:rPr>
        <w:t>Executive Board Committee (ExB)</w:t>
      </w:r>
    </w:p>
    <w:p w14:paraId="77443888" w14:textId="6A16FE9C" w:rsidR="00482B8C" w:rsidRPr="004F76C4" w:rsidRDefault="00482B8C" w:rsidP="00482B8C">
      <w:pPr>
        <w:jc w:val="both"/>
        <w:rPr>
          <w:lang w:val="en-GB" w:eastAsia="es-ES"/>
        </w:rPr>
      </w:pPr>
      <w:r w:rsidRPr="004F76C4">
        <w:rPr>
          <w:lang w:val="en-GB" w:eastAsia="es-ES"/>
        </w:rPr>
        <w:t>The Executive Board (ExB) as the supervisory body for the execution of the Project, consist</w:t>
      </w:r>
      <w:r w:rsidR="00C1169F" w:rsidRPr="004F76C4">
        <w:rPr>
          <w:lang w:val="en-GB" w:eastAsia="es-ES"/>
        </w:rPr>
        <w:t>s</w:t>
      </w:r>
      <w:r w:rsidRPr="004F76C4">
        <w:rPr>
          <w:lang w:val="en-GB" w:eastAsia="es-ES"/>
        </w:rPr>
        <w:t xml:space="preserve"> of one representative </w:t>
      </w:r>
      <w:r w:rsidRPr="007633F8">
        <w:rPr>
          <w:bCs/>
          <w:iCs/>
          <w:lang w:val="en-GB" w:eastAsia="es-ES"/>
        </w:rPr>
        <w:t>of each WP leader and the Project Coordinator. The ExB</w:t>
      </w:r>
      <w:r w:rsidRPr="004F76C4">
        <w:rPr>
          <w:lang w:val="en-GB" w:eastAsia="es-ES"/>
        </w:rPr>
        <w:t xml:space="preserve"> is the decision-implementing body of the Cure4Aqua. It oversee</w:t>
      </w:r>
      <w:r w:rsidR="00C1169F" w:rsidRPr="004F76C4">
        <w:rPr>
          <w:lang w:val="en-GB" w:eastAsia="es-ES"/>
        </w:rPr>
        <w:t>s</w:t>
      </w:r>
      <w:r w:rsidRPr="004F76C4">
        <w:rPr>
          <w:lang w:val="en-GB" w:eastAsia="es-ES"/>
        </w:rPr>
        <w:t xml:space="preserve"> the operational management of all activities of the project and also prepare</w:t>
      </w:r>
      <w:r w:rsidR="00C1169F" w:rsidRPr="004F76C4">
        <w:rPr>
          <w:lang w:val="en-GB" w:eastAsia="es-ES"/>
        </w:rPr>
        <w:t>s</w:t>
      </w:r>
      <w:r w:rsidRPr="004F76C4">
        <w:rPr>
          <w:lang w:val="en-GB" w:eastAsia="es-ES"/>
        </w:rPr>
        <w:t xml:space="preserve"> and supervise</w:t>
      </w:r>
      <w:r w:rsidR="00C1169F" w:rsidRPr="004F76C4">
        <w:rPr>
          <w:lang w:val="en-GB" w:eastAsia="es-ES"/>
        </w:rPr>
        <w:t>s</w:t>
      </w:r>
      <w:r w:rsidRPr="004F76C4">
        <w:rPr>
          <w:lang w:val="en-GB" w:eastAsia="es-ES"/>
        </w:rPr>
        <w:t xml:space="preserve"> the proper scientific and technical execution of the project, in particular integrating the recommendations from the Intellectual Property Use and Dissemination Committee (IPUDC).</w:t>
      </w:r>
      <w:r w:rsidR="00511469" w:rsidRPr="004F76C4">
        <w:rPr>
          <w:lang w:val="en-GB" w:eastAsia="es-ES"/>
        </w:rPr>
        <w:t xml:space="preserve"> The members of the ExB committee are:</w:t>
      </w:r>
    </w:p>
    <w:tbl>
      <w:tblPr>
        <w:tblStyle w:val="TableGrid"/>
        <w:tblW w:w="0" w:type="auto"/>
        <w:jc w:val="center"/>
        <w:tblInd w:w="0" w:type="dxa"/>
        <w:tblLook w:val="04A0" w:firstRow="1" w:lastRow="0" w:firstColumn="1" w:lastColumn="0" w:noHBand="0" w:noVBand="1"/>
      </w:tblPr>
      <w:tblGrid>
        <w:gridCol w:w="1413"/>
        <w:gridCol w:w="3260"/>
      </w:tblGrid>
      <w:tr w:rsidR="00511469" w:rsidRPr="007633F8" w14:paraId="60D2F64D" w14:textId="77777777" w:rsidTr="008E6CFF">
        <w:trPr>
          <w:jc w:val="center"/>
        </w:trPr>
        <w:tc>
          <w:tcPr>
            <w:tcW w:w="1413" w:type="dxa"/>
          </w:tcPr>
          <w:p w14:paraId="77D6742F" w14:textId="0A839158" w:rsidR="00511469" w:rsidRPr="004F76C4" w:rsidRDefault="00511469" w:rsidP="00482B8C">
            <w:pPr>
              <w:jc w:val="both"/>
              <w:rPr>
                <w:b/>
                <w:bCs/>
                <w:lang w:val="en-GB" w:eastAsia="es-ES"/>
              </w:rPr>
            </w:pPr>
            <w:r w:rsidRPr="004F76C4">
              <w:rPr>
                <w:b/>
                <w:bCs/>
                <w:lang w:val="en-GB" w:eastAsia="es-ES"/>
              </w:rPr>
              <w:t>WP1</w:t>
            </w:r>
          </w:p>
        </w:tc>
        <w:tc>
          <w:tcPr>
            <w:tcW w:w="3260" w:type="dxa"/>
          </w:tcPr>
          <w:p w14:paraId="79342742" w14:textId="7B81137A" w:rsidR="00511469" w:rsidRPr="004F76C4" w:rsidRDefault="00511469" w:rsidP="00482B8C">
            <w:pPr>
              <w:jc w:val="both"/>
              <w:rPr>
                <w:lang w:val="en-GB" w:eastAsia="es-ES"/>
              </w:rPr>
            </w:pPr>
            <w:r w:rsidRPr="004F76C4">
              <w:rPr>
                <w:lang w:val="en-GB" w:eastAsia="es-ES"/>
              </w:rPr>
              <w:t>Ivona Mladineo (BCAS)</w:t>
            </w:r>
          </w:p>
        </w:tc>
      </w:tr>
      <w:tr w:rsidR="00511469" w:rsidRPr="007633F8" w14:paraId="7060DE11" w14:textId="77777777" w:rsidTr="008E6CFF">
        <w:trPr>
          <w:jc w:val="center"/>
        </w:trPr>
        <w:tc>
          <w:tcPr>
            <w:tcW w:w="1413" w:type="dxa"/>
          </w:tcPr>
          <w:p w14:paraId="183FD466" w14:textId="624511E9" w:rsidR="00511469" w:rsidRPr="004F76C4" w:rsidRDefault="00511469" w:rsidP="00482B8C">
            <w:pPr>
              <w:jc w:val="both"/>
              <w:rPr>
                <w:b/>
                <w:bCs/>
                <w:lang w:val="en-GB" w:eastAsia="es-ES"/>
              </w:rPr>
            </w:pPr>
            <w:r w:rsidRPr="004F76C4">
              <w:rPr>
                <w:b/>
                <w:bCs/>
                <w:lang w:val="en-GB" w:eastAsia="es-ES"/>
              </w:rPr>
              <w:t>WP2</w:t>
            </w:r>
          </w:p>
        </w:tc>
        <w:tc>
          <w:tcPr>
            <w:tcW w:w="3260" w:type="dxa"/>
          </w:tcPr>
          <w:p w14:paraId="63C3FA29" w14:textId="05500686" w:rsidR="00511469" w:rsidRPr="004F76C4" w:rsidRDefault="00511469" w:rsidP="00482B8C">
            <w:pPr>
              <w:jc w:val="both"/>
              <w:rPr>
                <w:lang w:val="en-GB" w:eastAsia="es-ES"/>
              </w:rPr>
            </w:pPr>
            <w:r w:rsidRPr="004F76C4">
              <w:rPr>
                <w:lang w:val="en-GB" w:eastAsia="es-ES"/>
              </w:rPr>
              <w:t>Francesc Padros Bover (UAB)</w:t>
            </w:r>
          </w:p>
        </w:tc>
      </w:tr>
      <w:tr w:rsidR="00511469" w:rsidRPr="007633F8" w14:paraId="5127F35D" w14:textId="77777777" w:rsidTr="008E6CFF">
        <w:trPr>
          <w:jc w:val="center"/>
        </w:trPr>
        <w:tc>
          <w:tcPr>
            <w:tcW w:w="1413" w:type="dxa"/>
          </w:tcPr>
          <w:p w14:paraId="4F3436F3" w14:textId="6B3CCC21" w:rsidR="00511469" w:rsidRPr="004F76C4" w:rsidRDefault="00511469" w:rsidP="00482B8C">
            <w:pPr>
              <w:jc w:val="both"/>
              <w:rPr>
                <w:b/>
                <w:bCs/>
                <w:lang w:val="en-GB" w:eastAsia="es-ES"/>
              </w:rPr>
            </w:pPr>
            <w:r w:rsidRPr="004F76C4">
              <w:rPr>
                <w:b/>
                <w:bCs/>
                <w:lang w:val="en-GB" w:eastAsia="es-ES"/>
              </w:rPr>
              <w:t>WP3</w:t>
            </w:r>
          </w:p>
        </w:tc>
        <w:tc>
          <w:tcPr>
            <w:tcW w:w="3260" w:type="dxa"/>
          </w:tcPr>
          <w:p w14:paraId="212CDD06" w14:textId="55525A08" w:rsidR="00511469" w:rsidRPr="004F76C4" w:rsidRDefault="00511469" w:rsidP="00482B8C">
            <w:pPr>
              <w:jc w:val="both"/>
              <w:rPr>
                <w:lang w:val="en-GB" w:eastAsia="es-ES"/>
              </w:rPr>
            </w:pPr>
            <w:r w:rsidRPr="004F76C4">
              <w:rPr>
                <w:lang w:val="en-GB" w:eastAsia="es-ES"/>
              </w:rPr>
              <w:t>Kim Thompson (MRI)</w:t>
            </w:r>
          </w:p>
        </w:tc>
      </w:tr>
      <w:tr w:rsidR="00511469" w:rsidRPr="007633F8" w14:paraId="24F9C61A" w14:textId="77777777" w:rsidTr="008E6CFF">
        <w:trPr>
          <w:jc w:val="center"/>
        </w:trPr>
        <w:tc>
          <w:tcPr>
            <w:tcW w:w="1413" w:type="dxa"/>
          </w:tcPr>
          <w:p w14:paraId="04B01BDE" w14:textId="70BBF699" w:rsidR="00511469" w:rsidRPr="004F76C4" w:rsidRDefault="00511469" w:rsidP="00482B8C">
            <w:pPr>
              <w:jc w:val="both"/>
              <w:rPr>
                <w:b/>
                <w:bCs/>
                <w:lang w:val="en-GB" w:eastAsia="es-ES"/>
              </w:rPr>
            </w:pPr>
            <w:r w:rsidRPr="004F76C4">
              <w:rPr>
                <w:b/>
                <w:bCs/>
                <w:lang w:val="en-GB" w:eastAsia="es-ES"/>
              </w:rPr>
              <w:t>WP4</w:t>
            </w:r>
          </w:p>
        </w:tc>
        <w:tc>
          <w:tcPr>
            <w:tcW w:w="3260" w:type="dxa"/>
          </w:tcPr>
          <w:p w14:paraId="7329C865" w14:textId="429F5D23" w:rsidR="00511469" w:rsidRPr="004F76C4" w:rsidRDefault="00511469" w:rsidP="00482B8C">
            <w:pPr>
              <w:jc w:val="both"/>
              <w:rPr>
                <w:lang w:val="en-GB" w:eastAsia="es-ES"/>
              </w:rPr>
            </w:pPr>
            <w:r w:rsidRPr="004F76C4">
              <w:rPr>
                <w:lang w:val="en-GB" w:eastAsia="es-ES"/>
              </w:rPr>
              <w:t>Sofia Consuegra (SWU)</w:t>
            </w:r>
          </w:p>
        </w:tc>
      </w:tr>
      <w:tr w:rsidR="00511469" w:rsidRPr="007633F8" w14:paraId="478276FC" w14:textId="77777777" w:rsidTr="008E6CFF">
        <w:trPr>
          <w:jc w:val="center"/>
        </w:trPr>
        <w:tc>
          <w:tcPr>
            <w:tcW w:w="1413" w:type="dxa"/>
          </w:tcPr>
          <w:p w14:paraId="1D318D38" w14:textId="1CF5A2AC" w:rsidR="00511469" w:rsidRPr="004F76C4" w:rsidRDefault="00511469" w:rsidP="00482B8C">
            <w:pPr>
              <w:jc w:val="both"/>
              <w:rPr>
                <w:b/>
                <w:bCs/>
                <w:lang w:val="en-GB" w:eastAsia="es-ES"/>
              </w:rPr>
            </w:pPr>
            <w:r w:rsidRPr="004F76C4">
              <w:rPr>
                <w:b/>
                <w:bCs/>
                <w:lang w:val="en-GB" w:eastAsia="es-ES"/>
              </w:rPr>
              <w:t>WP5</w:t>
            </w:r>
          </w:p>
        </w:tc>
        <w:tc>
          <w:tcPr>
            <w:tcW w:w="3260" w:type="dxa"/>
          </w:tcPr>
          <w:p w14:paraId="1103528C" w14:textId="181C40AB" w:rsidR="00511469" w:rsidRPr="004F76C4" w:rsidRDefault="00511469" w:rsidP="00482B8C">
            <w:pPr>
              <w:jc w:val="both"/>
              <w:rPr>
                <w:lang w:val="en-GB" w:eastAsia="es-ES"/>
              </w:rPr>
            </w:pPr>
            <w:r w:rsidRPr="004F76C4">
              <w:rPr>
                <w:lang w:val="en-GB" w:eastAsia="es-ES"/>
              </w:rPr>
              <w:t>Pantelis Katharios (HCMR)</w:t>
            </w:r>
          </w:p>
        </w:tc>
      </w:tr>
      <w:tr w:rsidR="00511469" w:rsidRPr="007633F8" w14:paraId="254121B5" w14:textId="77777777" w:rsidTr="008E6CFF">
        <w:trPr>
          <w:jc w:val="center"/>
        </w:trPr>
        <w:tc>
          <w:tcPr>
            <w:tcW w:w="1413" w:type="dxa"/>
          </w:tcPr>
          <w:p w14:paraId="731B8F3D" w14:textId="381E512E" w:rsidR="00511469" w:rsidRPr="004F76C4" w:rsidRDefault="00511469" w:rsidP="00482B8C">
            <w:pPr>
              <w:jc w:val="both"/>
              <w:rPr>
                <w:b/>
                <w:bCs/>
                <w:lang w:val="en-GB" w:eastAsia="es-ES"/>
              </w:rPr>
            </w:pPr>
            <w:r w:rsidRPr="004F76C4">
              <w:rPr>
                <w:b/>
                <w:bCs/>
                <w:lang w:val="en-GB" w:eastAsia="es-ES"/>
              </w:rPr>
              <w:t>WP6</w:t>
            </w:r>
          </w:p>
        </w:tc>
        <w:tc>
          <w:tcPr>
            <w:tcW w:w="3260" w:type="dxa"/>
          </w:tcPr>
          <w:p w14:paraId="0353145F" w14:textId="79347FB4" w:rsidR="00511469" w:rsidRPr="004F76C4" w:rsidRDefault="00511469" w:rsidP="00482B8C">
            <w:pPr>
              <w:jc w:val="both"/>
              <w:rPr>
                <w:lang w:val="en-GB" w:eastAsia="es-ES"/>
              </w:rPr>
            </w:pPr>
            <w:r w:rsidRPr="004F76C4">
              <w:rPr>
                <w:lang w:val="en-GB" w:eastAsia="es-ES"/>
              </w:rPr>
              <w:t>Astrid Holzer (VUV)</w:t>
            </w:r>
          </w:p>
        </w:tc>
      </w:tr>
      <w:tr w:rsidR="00511469" w:rsidRPr="007633F8" w14:paraId="154DEE5E" w14:textId="77777777" w:rsidTr="008E6CFF">
        <w:trPr>
          <w:jc w:val="center"/>
        </w:trPr>
        <w:tc>
          <w:tcPr>
            <w:tcW w:w="1413" w:type="dxa"/>
          </w:tcPr>
          <w:p w14:paraId="4EB6E224" w14:textId="6596ADC9" w:rsidR="00511469" w:rsidRPr="004F76C4" w:rsidRDefault="00511469" w:rsidP="00482B8C">
            <w:pPr>
              <w:jc w:val="both"/>
              <w:rPr>
                <w:b/>
                <w:bCs/>
                <w:lang w:val="en-GB" w:eastAsia="es-ES"/>
              </w:rPr>
            </w:pPr>
            <w:r w:rsidRPr="004F76C4">
              <w:rPr>
                <w:b/>
                <w:bCs/>
                <w:lang w:val="en-GB" w:eastAsia="es-ES"/>
              </w:rPr>
              <w:t>WP7</w:t>
            </w:r>
          </w:p>
        </w:tc>
        <w:tc>
          <w:tcPr>
            <w:tcW w:w="3260" w:type="dxa"/>
          </w:tcPr>
          <w:p w14:paraId="590E5133" w14:textId="2308D895" w:rsidR="00511469" w:rsidRPr="004F76C4" w:rsidRDefault="00511469" w:rsidP="00482B8C">
            <w:pPr>
              <w:jc w:val="both"/>
              <w:rPr>
                <w:lang w:val="en-GB" w:eastAsia="es-ES"/>
              </w:rPr>
            </w:pPr>
            <w:r w:rsidRPr="004F76C4">
              <w:rPr>
                <w:lang w:val="en-GB" w:eastAsia="es-ES"/>
              </w:rPr>
              <w:t>Michalis Pavlidis (</w:t>
            </w:r>
            <w:proofErr w:type="spellStart"/>
            <w:r w:rsidRPr="004F76C4">
              <w:rPr>
                <w:lang w:val="en-GB" w:eastAsia="es-ES"/>
              </w:rPr>
              <w:t>UoC</w:t>
            </w:r>
            <w:proofErr w:type="spellEnd"/>
            <w:r w:rsidRPr="004F76C4">
              <w:rPr>
                <w:lang w:val="en-GB" w:eastAsia="es-ES"/>
              </w:rPr>
              <w:t>)</w:t>
            </w:r>
          </w:p>
        </w:tc>
      </w:tr>
      <w:tr w:rsidR="00511469" w:rsidRPr="007633F8" w14:paraId="0AFACC8D" w14:textId="77777777" w:rsidTr="008E6CFF">
        <w:trPr>
          <w:jc w:val="center"/>
        </w:trPr>
        <w:tc>
          <w:tcPr>
            <w:tcW w:w="1413" w:type="dxa"/>
          </w:tcPr>
          <w:p w14:paraId="69BE41A5" w14:textId="02581A0B" w:rsidR="00511469" w:rsidRPr="004F76C4" w:rsidRDefault="00511469" w:rsidP="00482B8C">
            <w:pPr>
              <w:jc w:val="both"/>
              <w:rPr>
                <w:b/>
                <w:bCs/>
                <w:lang w:val="en-GB" w:eastAsia="es-ES"/>
              </w:rPr>
            </w:pPr>
            <w:r w:rsidRPr="004F76C4">
              <w:rPr>
                <w:b/>
                <w:bCs/>
                <w:lang w:val="en-GB" w:eastAsia="es-ES"/>
              </w:rPr>
              <w:t>WP8</w:t>
            </w:r>
          </w:p>
        </w:tc>
        <w:tc>
          <w:tcPr>
            <w:tcW w:w="3260" w:type="dxa"/>
          </w:tcPr>
          <w:p w14:paraId="42E94B4E" w14:textId="088E225A" w:rsidR="00511469" w:rsidRPr="004F76C4" w:rsidRDefault="00511469" w:rsidP="00482B8C">
            <w:pPr>
              <w:jc w:val="both"/>
              <w:rPr>
                <w:lang w:val="en-GB" w:eastAsia="es-ES"/>
              </w:rPr>
            </w:pPr>
            <w:r w:rsidRPr="004F76C4">
              <w:rPr>
                <w:lang w:val="en-GB" w:eastAsia="es-ES"/>
              </w:rPr>
              <w:t>Marieke Reuver (ERINN)</w:t>
            </w:r>
          </w:p>
        </w:tc>
      </w:tr>
    </w:tbl>
    <w:p w14:paraId="240FFFF5" w14:textId="77777777" w:rsidR="00511469" w:rsidRPr="004F76C4" w:rsidRDefault="00511469" w:rsidP="00482B8C">
      <w:pPr>
        <w:jc w:val="both"/>
        <w:rPr>
          <w:lang w:val="en-GB" w:eastAsia="es-ES"/>
        </w:rPr>
      </w:pPr>
    </w:p>
    <w:p w14:paraId="0F399ECA" w14:textId="77777777" w:rsidR="00482B8C" w:rsidRPr="004F76C4" w:rsidRDefault="00482B8C" w:rsidP="00482B8C">
      <w:pPr>
        <w:pStyle w:val="Heading4"/>
        <w:jc w:val="both"/>
        <w:rPr>
          <w:lang w:val="en-GB"/>
        </w:rPr>
      </w:pPr>
      <w:r w:rsidRPr="004F76C4">
        <w:rPr>
          <w:lang w:val="en-GB"/>
        </w:rPr>
        <w:t>External Expert Advisory Board (EEAB):</w:t>
      </w:r>
    </w:p>
    <w:p w14:paraId="308D55B8" w14:textId="38D34486" w:rsidR="00482B8C" w:rsidRPr="004F76C4" w:rsidRDefault="00482B8C" w:rsidP="00993FD9">
      <w:pPr>
        <w:jc w:val="both"/>
        <w:rPr>
          <w:lang w:val="en-GB"/>
        </w:rPr>
      </w:pPr>
      <w:r w:rsidRPr="004F76C4">
        <w:rPr>
          <w:lang w:val="en-GB"/>
        </w:rPr>
        <w:t xml:space="preserve">An External Expert Advisory Board (EEAB) </w:t>
      </w:r>
      <w:r w:rsidR="008E6CFF" w:rsidRPr="004F76C4">
        <w:rPr>
          <w:lang w:val="en-GB"/>
        </w:rPr>
        <w:t>has been</w:t>
      </w:r>
      <w:r w:rsidRPr="004F76C4">
        <w:rPr>
          <w:lang w:val="en-GB"/>
        </w:rPr>
        <w:t xml:space="preserve"> appointed and </w:t>
      </w:r>
      <w:r w:rsidR="008E6CFF" w:rsidRPr="004F76C4">
        <w:rPr>
          <w:lang w:val="en-GB"/>
        </w:rPr>
        <w:t xml:space="preserve">is </w:t>
      </w:r>
      <w:r w:rsidRPr="004F76C4">
        <w:rPr>
          <w:lang w:val="en-GB"/>
        </w:rPr>
        <w:t>steered by the ExB. The EEAB assist</w:t>
      </w:r>
      <w:r w:rsidR="008E6CFF" w:rsidRPr="004F76C4">
        <w:rPr>
          <w:lang w:val="en-GB"/>
        </w:rPr>
        <w:t>s</w:t>
      </w:r>
      <w:r w:rsidRPr="004F76C4">
        <w:rPr>
          <w:lang w:val="en-GB"/>
        </w:rPr>
        <w:t xml:space="preserve"> and facilitate</w:t>
      </w:r>
      <w:r w:rsidR="008E6CFF" w:rsidRPr="004F76C4">
        <w:rPr>
          <w:lang w:val="en-GB"/>
        </w:rPr>
        <w:t>s</w:t>
      </w:r>
      <w:r w:rsidRPr="004F76C4">
        <w:rPr>
          <w:lang w:val="en-GB"/>
        </w:rPr>
        <w:t xml:space="preserve"> the decisions made by the General Assembly.</w:t>
      </w:r>
      <w:r w:rsidR="00511469" w:rsidRPr="004F76C4">
        <w:rPr>
          <w:lang w:val="en-GB"/>
        </w:rPr>
        <w:t xml:space="preserve"> In RP1, </w:t>
      </w:r>
      <w:r w:rsidR="000D7961" w:rsidRPr="004F76C4">
        <w:rPr>
          <w:lang w:val="en-GB"/>
        </w:rPr>
        <w:t>2</w:t>
      </w:r>
      <w:r w:rsidR="00511469" w:rsidRPr="004F76C4">
        <w:rPr>
          <w:lang w:val="en-GB"/>
        </w:rPr>
        <w:t xml:space="preserve"> nominees for the EEAB were </w:t>
      </w:r>
      <w:r w:rsidR="00BC7E55" w:rsidRPr="004F76C4">
        <w:rPr>
          <w:lang w:val="en-GB"/>
        </w:rPr>
        <w:t xml:space="preserve">appointed by the Executive </w:t>
      </w:r>
      <w:r w:rsidR="004F76C4">
        <w:rPr>
          <w:lang w:val="en-GB"/>
        </w:rPr>
        <w:t>Board</w:t>
      </w:r>
      <w:r w:rsidR="00511469" w:rsidRPr="004F76C4">
        <w:rPr>
          <w:lang w:val="en-GB"/>
        </w:rPr>
        <w:t xml:space="preserve">: </w:t>
      </w:r>
      <w:r w:rsidR="00993FD9" w:rsidRPr="004F76C4">
        <w:rPr>
          <w:lang w:val="en-GB"/>
        </w:rPr>
        <w:t xml:space="preserve">Øystein Evensen (Norwegian University of Life Sciences) </w:t>
      </w:r>
      <w:r w:rsidR="000D7961" w:rsidRPr="004F76C4">
        <w:rPr>
          <w:lang w:val="en-GB"/>
        </w:rPr>
        <w:t>and Sonia Rey Planellas (Stirling University)</w:t>
      </w:r>
      <w:r w:rsidR="008E6CFF" w:rsidRPr="004F76C4">
        <w:rPr>
          <w:lang w:val="en-GB"/>
        </w:rPr>
        <w:t>.</w:t>
      </w:r>
      <w:r w:rsidR="00511469" w:rsidRPr="004F76C4">
        <w:rPr>
          <w:lang w:val="en-GB"/>
        </w:rPr>
        <w:t xml:space="preserve"> </w:t>
      </w:r>
      <w:r w:rsidR="008E6CFF" w:rsidRPr="007633F8">
        <w:rPr>
          <w:lang w:val="en-GB"/>
        </w:rPr>
        <w:t>They</w:t>
      </w:r>
      <w:r w:rsidRPr="007633F8">
        <w:rPr>
          <w:lang w:val="en-GB"/>
        </w:rPr>
        <w:t xml:space="preserve"> will </w:t>
      </w:r>
      <w:r w:rsidRPr="007633F8">
        <w:rPr>
          <w:rFonts w:asciiTheme="majorHAnsi" w:eastAsia="SimSun" w:hAnsiTheme="majorHAnsi" w:cstheme="majorHAnsi"/>
          <w:bCs/>
          <w:iCs/>
          <w:noProof/>
          <w:spacing w:val="-3"/>
          <w:szCs w:val="20"/>
          <w:lang w:val="en-GB" w:eastAsia="de-DE"/>
        </w:rPr>
        <w:t xml:space="preserve">provide external points of view as to how to conduct the project to maximise beneficial outcomes to society and to advise the consortium on how best to exploit the most promising results. In particular, the EEAB: </w:t>
      </w:r>
    </w:p>
    <w:p w14:paraId="391E3F5F" w14:textId="0BE063AB" w:rsidR="00482B8C" w:rsidRPr="007633F8" w:rsidRDefault="00482B8C" w:rsidP="00B57F07">
      <w:pPr>
        <w:numPr>
          <w:ilvl w:val="0"/>
          <w:numId w:val="8"/>
        </w:numPr>
        <w:tabs>
          <w:tab w:val="left" w:pos="284"/>
          <w:tab w:val="left" w:pos="567"/>
          <w:tab w:val="left" w:pos="851"/>
        </w:tabs>
        <w:autoSpaceDE w:val="0"/>
        <w:autoSpaceDN w:val="0"/>
        <w:adjustRightInd w:val="0"/>
        <w:spacing w:before="60" w:after="60" w:line="240" w:lineRule="auto"/>
        <w:ind w:left="584" w:hanging="227"/>
        <w:jc w:val="both"/>
        <w:rPr>
          <w:rFonts w:asciiTheme="majorHAnsi" w:eastAsia="Times New Roman" w:hAnsiTheme="majorHAnsi" w:cstheme="majorHAnsi"/>
          <w:bCs/>
          <w:iCs/>
          <w:szCs w:val="20"/>
          <w:lang w:val="en-GB" w:eastAsia="fr-FR"/>
        </w:rPr>
      </w:pPr>
      <w:r w:rsidRPr="007633F8">
        <w:rPr>
          <w:rFonts w:asciiTheme="majorHAnsi" w:eastAsia="Times New Roman" w:hAnsiTheme="majorHAnsi" w:cstheme="majorHAnsi"/>
          <w:bCs/>
          <w:iCs/>
          <w:szCs w:val="20"/>
          <w:lang w:val="en-GB" w:eastAsia="fr-FR"/>
        </w:rPr>
        <w:t>Advise</w:t>
      </w:r>
      <w:r w:rsidR="008E6CFF" w:rsidRPr="007633F8">
        <w:rPr>
          <w:rFonts w:asciiTheme="majorHAnsi" w:eastAsia="Times New Roman" w:hAnsiTheme="majorHAnsi" w:cstheme="majorHAnsi"/>
          <w:bCs/>
          <w:iCs/>
          <w:szCs w:val="20"/>
          <w:lang w:val="en-GB" w:eastAsia="fr-FR"/>
        </w:rPr>
        <w:t>s</w:t>
      </w:r>
      <w:r w:rsidRPr="007633F8">
        <w:rPr>
          <w:rFonts w:asciiTheme="majorHAnsi" w:eastAsia="Times New Roman" w:hAnsiTheme="majorHAnsi" w:cstheme="majorHAnsi"/>
          <w:bCs/>
          <w:iCs/>
          <w:szCs w:val="20"/>
          <w:lang w:val="en-GB" w:eastAsia="fr-FR"/>
        </w:rPr>
        <w:t xml:space="preserve"> the consortium on industrial and societal changes or concerns that may influence the projects objectives, priorities, methodologies, and expected impacts; </w:t>
      </w:r>
    </w:p>
    <w:p w14:paraId="5871FCF2" w14:textId="1A3B34EB" w:rsidR="00482B8C" w:rsidRPr="007633F8" w:rsidRDefault="00482B8C" w:rsidP="00B57F07">
      <w:pPr>
        <w:numPr>
          <w:ilvl w:val="0"/>
          <w:numId w:val="8"/>
        </w:numPr>
        <w:tabs>
          <w:tab w:val="left" w:pos="284"/>
          <w:tab w:val="left" w:pos="567"/>
          <w:tab w:val="left" w:pos="851"/>
        </w:tabs>
        <w:autoSpaceDE w:val="0"/>
        <w:autoSpaceDN w:val="0"/>
        <w:adjustRightInd w:val="0"/>
        <w:spacing w:before="60" w:after="60" w:line="240" w:lineRule="auto"/>
        <w:ind w:left="584" w:hanging="227"/>
        <w:jc w:val="both"/>
        <w:rPr>
          <w:rFonts w:asciiTheme="majorHAnsi" w:eastAsia="Times New Roman" w:hAnsiTheme="majorHAnsi" w:cstheme="majorHAnsi"/>
          <w:bCs/>
          <w:iCs/>
          <w:szCs w:val="20"/>
          <w:lang w:val="en-GB" w:eastAsia="fr-FR"/>
        </w:rPr>
      </w:pPr>
      <w:r w:rsidRPr="007633F8">
        <w:rPr>
          <w:rFonts w:asciiTheme="majorHAnsi" w:eastAsia="Times New Roman" w:hAnsiTheme="majorHAnsi" w:cstheme="majorHAnsi"/>
          <w:bCs/>
          <w:iCs/>
          <w:szCs w:val="20"/>
          <w:lang w:val="en-GB" w:eastAsia="fr-FR"/>
        </w:rPr>
        <w:t>Propose</w:t>
      </w:r>
      <w:r w:rsidR="008E6CFF" w:rsidRPr="007633F8">
        <w:rPr>
          <w:rFonts w:asciiTheme="majorHAnsi" w:eastAsia="Times New Roman" w:hAnsiTheme="majorHAnsi" w:cstheme="majorHAnsi"/>
          <w:bCs/>
          <w:iCs/>
          <w:szCs w:val="20"/>
          <w:lang w:val="en-GB" w:eastAsia="fr-FR"/>
        </w:rPr>
        <w:t>s</w:t>
      </w:r>
      <w:r w:rsidRPr="007633F8">
        <w:rPr>
          <w:rFonts w:asciiTheme="majorHAnsi" w:eastAsia="Times New Roman" w:hAnsiTheme="majorHAnsi" w:cstheme="majorHAnsi"/>
          <w:bCs/>
          <w:iCs/>
          <w:szCs w:val="20"/>
          <w:lang w:val="en-GB" w:eastAsia="fr-FR"/>
        </w:rPr>
        <w:t xml:space="preserve"> changes to the direction of the project in line with stakeholder/user priorities for maximising the exploitation and benefits of the project for the aquaculture sector;</w:t>
      </w:r>
    </w:p>
    <w:p w14:paraId="2801BD29" w14:textId="24549D67" w:rsidR="00482B8C" w:rsidRPr="007633F8" w:rsidRDefault="00482B8C" w:rsidP="00B57F07">
      <w:pPr>
        <w:numPr>
          <w:ilvl w:val="0"/>
          <w:numId w:val="8"/>
        </w:numPr>
        <w:tabs>
          <w:tab w:val="left" w:pos="284"/>
          <w:tab w:val="left" w:pos="567"/>
          <w:tab w:val="left" w:pos="851"/>
        </w:tabs>
        <w:autoSpaceDE w:val="0"/>
        <w:autoSpaceDN w:val="0"/>
        <w:adjustRightInd w:val="0"/>
        <w:spacing w:before="60" w:after="60" w:line="240" w:lineRule="auto"/>
        <w:ind w:left="584" w:hanging="227"/>
        <w:jc w:val="both"/>
        <w:rPr>
          <w:rFonts w:asciiTheme="majorHAnsi" w:eastAsia="Times New Roman" w:hAnsiTheme="majorHAnsi" w:cstheme="majorHAnsi"/>
          <w:bCs/>
          <w:iCs/>
          <w:szCs w:val="20"/>
          <w:lang w:val="en-GB" w:eastAsia="fr-FR"/>
        </w:rPr>
      </w:pPr>
      <w:r w:rsidRPr="007633F8">
        <w:rPr>
          <w:rFonts w:asciiTheme="majorHAnsi" w:eastAsia="Times New Roman" w:hAnsiTheme="majorHAnsi" w:cstheme="majorHAnsi"/>
          <w:bCs/>
          <w:iCs/>
          <w:szCs w:val="20"/>
          <w:lang w:val="en-GB" w:eastAsia="fr-FR"/>
        </w:rPr>
        <w:t>Support</w:t>
      </w:r>
      <w:r w:rsidR="008E6CFF" w:rsidRPr="007633F8">
        <w:rPr>
          <w:rFonts w:asciiTheme="majorHAnsi" w:eastAsia="Times New Roman" w:hAnsiTheme="majorHAnsi" w:cstheme="majorHAnsi"/>
          <w:bCs/>
          <w:iCs/>
          <w:szCs w:val="20"/>
          <w:lang w:val="en-GB" w:eastAsia="fr-FR"/>
        </w:rPr>
        <w:t>s</w:t>
      </w:r>
      <w:r w:rsidRPr="007633F8">
        <w:rPr>
          <w:rFonts w:asciiTheme="majorHAnsi" w:eastAsia="Times New Roman" w:hAnsiTheme="majorHAnsi" w:cstheme="majorHAnsi"/>
          <w:bCs/>
          <w:iCs/>
          <w:szCs w:val="20"/>
          <w:lang w:val="en-GB" w:eastAsia="fr-FR"/>
        </w:rPr>
        <w:t xml:space="preserve"> and amplif</w:t>
      </w:r>
      <w:r w:rsidR="008E6CFF" w:rsidRPr="007633F8">
        <w:rPr>
          <w:rFonts w:asciiTheme="majorHAnsi" w:eastAsia="Times New Roman" w:hAnsiTheme="majorHAnsi" w:cstheme="majorHAnsi"/>
          <w:bCs/>
          <w:iCs/>
          <w:szCs w:val="20"/>
          <w:lang w:val="en-GB" w:eastAsia="fr-FR"/>
        </w:rPr>
        <w:t>ies</w:t>
      </w:r>
      <w:r w:rsidRPr="007633F8">
        <w:rPr>
          <w:rFonts w:asciiTheme="majorHAnsi" w:eastAsia="Times New Roman" w:hAnsiTheme="majorHAnsi" w:cstheme="majorHAnsi"/>
          <w:bCs/>
          <w:iCs/>
          <w:szCs w:val="20"/>
          <w:lang w:val="en-GB" w:eastAsia="fr-FR"/>
        </w:rPr>
        <w:t xml:space="preserve"> the dissemination of the project results;</w:t>
      </w:r>
    </w:p>
    <w:p w14:paraId="505B353B" w14:textId="6EAC7927" w:rsidR="00511469" w:rsidRPr="007633F8" w:rsidRDefault="00482B8C" w:rsidP="00511469">
      <w:pPr>
        <w:numPr>
          <w:ilvl w:val="0"/>
          <w:numId w:val="8"/>
        </w:numPr>
        <w:tabs>
          <w:tab w:val="left" w:pos="284"/>
          <w:tab w:val="left" w:pos="567"/>
          <w:tab w:val="left" w:pos="851"/>
        </w:tabs>
        <w:autoSpaceDE w:val="0"/>
        <w:autoSpaceDN w:val="0"/>
        <w:adjustRightInd w:val="0"/>
        <w:spacing w:before="60" w:after="60" w:line="240" w:lineRule="auto"/>
        <w:ind w:left="584" w:hanging="227"/>
        <w:jc w:val="both"/>
        <w:rPr>
          <w:rFonts w:asciiTheme="majorHAnsi" w:eastAsia="Times New Roman" w:hAnsiTheme="majorHAnsi" w:cstheme="majorHAnsi"/>
          <w:bCs/>
          <w:iCs/>
          <w:szCs w:val="20"/>
          <w:lang w:val="en-GB" w:eastAsia="fr-FR"/>
        </w:rPr>
      </w:pPr>
      <w:r w:rsidRPr="007633F8">
        <w:rPr>
          <w:rFonts w:asciiTheme="majorHAnsi" w:eastAsia="Times New Roman" w:hAnsiTheme="majorHAnsi" w:cstheme="majorHAnsi"/>
          <w:bCs/>
          <w:iCs/>
          <w:szCs w:val="20"/>
          <w:lang w:val="en-GB" w:eastAsia="fr-FR"/>
        </w:rPr>
        <w:t>Advise</w:t>
      </w:r>
      <w:r w:rsidR="008E6CFF" w:rsidRPr="007633F8">
        <w:rPr>
          <w:rFonts w:asciiTheme="majorHAnsi" w:eastAsia="Times New Roman" w:hAnsiTheme="majorHAnsi" w:cstheme="majorHAnsi"/>
          <w:bCs/>
          <w:iCs/>
          <w:szCs w:val="20"/>
          <w:lang w:val="en-GB" w:eastAsia="fr-FR"/>
        </w:rPr>
        <w:t>s</w:t>
      </w:r>
      <w:r w:rsidRPr="007633F8">
        <w:rPr>
          <w:rFonts w:asciiTheme="majorHAnsi" w:eastAsia="Times New Roman" w:hAnsiTheme="majorHAnsi" w:cstheme="majorHAnsi"/>
          <w:bCs/>
          <w:iCs/>
          <w:szCs w:val="20"/>
          <w:lang w:val="en-GB" w:eastAsia="fr-FR"/>
        </w:rPr>
        <w:t xml:space="preserve"> the consortium where and how the most promising results, in terms of exploitation, should be transferred.</w:t>
      </w:r>
    </w:p>
    <w:p w14:paraId="76B27416" w14:textId="05673842" w:rsidR="00482B8C" w:rsidRPr="004F76C4" w:rsidRDefault="00482B8C" w:rsidP="00482B8C">
      <w:pPr>
        <w:pStyle w:val="Heading4"/>
        <w:jc w:val="both"/>
        <w:rPr>
          <w:lang w:val="en-GB"/>
        </w:rPr>
      </w:pPr>
      <w:r w:rsidRPr="004F76C4">
        <w:rPr>
          <w:lang w:val="en-GB"/>
        </w:rPr>
        <w:t>Intellectual Property Use and Dissemination Committee (IPUDC)</w:t>
      </w:r>
    </w:p>
    <w:p w14:paraId="371C78E3" w14:textId="1F843942" w:rsidR="00482B8C" w:rsidRDefault="00482B8C" w:rsidP="00482B8C">
      <w:pPr>
        <w:jc w:val="both"/>
        <w:rPr>
          <w:bCs/>
          <w:iCs/>
          <w:lang w:val="en-GB" w:eastAsia="es-ES"/>
        </w:rPr>
      </w:pPr>
      <w:r w:rsidRPr="007633F8">
        <w:rPr>
          <w:bCs/>
          <w:iCs/>
          <w:lang w:val="en-GB" w:eastAsia="es-ES"/>
        </w:rPr>
        <w:t>The IPUDC is a consultative body and advise</w:t>
      </w:r>
      <w:r w:rsidR="00AD0C05" w:rsidRPr="007633F8">
        <w:rPr>
          <w:bCs/>
          <w:iCs/>
          <w:lang w:val="en-GB" w:eastAsia="es-ES"/>
        </w:rPr>
        <w:t>s</w:t>
      </w:r>
      <w:r w:rsidRPr="007633F8">
        <w:rPr>
          <w:bCs/>
          <w:iCs/>
          <w:lang w:val="en-GB" w:eastAsia="es-ES"/>
        </w:rPr>
        <w:t xml:space="preserve"> the consortium on the management of results, dissemination activities, IPR and any other innovation-related activities arising in the project. </w:t>
      </w:r>
      <w:r w:rsidR="000D7961" w:rsidRPr="007633F8">
        <w:rPr>
          <w:bCs/>
          <w:iCs/>
          <w:lang w:val="en-GB" w:eastAsia="es-ES"/>
        </w:rPr>
        <w:t>In RP1, nominations for the IPUDC were confirmed and are:</w:t>
      </w:r>
    </w:p>
    <w:p w14:paraId="125D02E7" w14:textId="3104FC81" w:rsidR="001E7745" w:rsidRPr="009D42FC" w:rsidRDefault="001E7745" w:rsidP="009D42FC">
      <w:pPr>
        <w:pStyle w:val="ListParagraph"/>
        <w:numPr>
          <w:ilvl w:val="0"/>
          <w:numId w:val="43"/>
        </w:numPr>
        <w:rPr>
          <w:u w:val="double"/>
          <w:lang w:val="en-GB"/>
        </w:rPr>
      </w:pPr>
      <w:bookmarkStart w:id="30" w:name="_Hlk208412151"/>
      <w:r w:rsidRPr="009D42FC">
        <w:rPr>
          <w:lang w:val="en-GB"/>
        </w:rPr>
        <w:t>UAB – Prof. Lluis Tort Bardolet, Dpt. Cell Biology, Physiology &amp; Immunology (</w:t>
      </w:r>
      <w:hyperlink r:id="rId47" w:history="1">
        <w:r w:rsidRPr="009D42FC">
          <w:rPr>
            <w:rStyle w:val="Hyperlink"/>
            <w:bCs/>
            <w:iCs/>
            <w:lang w:val="en-GB"/>
          </w:rPr>
          <w:t>Lluis.Tort@uab.cat</w:t>
        </w:r>
      </w:hyperlink>
      <w:r w:rsidRPr="009D42FC">
        <w:rPr>
          <w:lang w:val="en-GB"/>
        </w:rPr>
        <w:t>) and chair of IPUDC</w:t>
      </w:r>
    </w:p>
    <w:p w14:paraId="32D0E138" w14:textId="77777777" w:rsidR="001E7745" w:rsidRPr="007633F8" w:rsidRDefault="001E7745" w:rsidP="00482B8C">
      <w:pPr>
        <w:jc w:val="both"/>
        <w:rPr>
          <w:bCs/>
          <w:iCs/>
          <w:lang w:val="en-GB" w:eastAsia="es-ES"/>
        </w:rPr>
      </w:pPr>
    </w:p>
    <w:p w14:paraId="6ED9791D" w14:textId="71FEA38F" w:rsidR="000D7961" w:rsidRPr="007633F8" w:rsidRDefault="000D7961" w:rsidP="008E6CFF">
      <w:pPr>
        <w:pStyle w:val="ListParagraph"/>
        <w:numPr>
          <w:ilvl w:val="0"/>
          <w:numId w:val="43"/>
        </w:numPr>
        <w:jc w:val="both"/>
        <w:rPr>
          <w:bCs/>
          <w:iCs/>
          <w:lang w:val="en-GB"/>
        </w:rPr>
      </w:pPr>
      <w:r w:rsidRPr="007633F8">
        <w:rPr>
          <w:bCs/>
          <w:iCs/>
          <w:lang w:val="en-GB"/>
        </w:rPr>
        <w:lastRenderedPageBreak/>
        <w:t>BCAS - Ing. Petr Maršík, Head of Technology Transfer Department (petr.marsik@bc.cas.cz)</w:t>
      </w:r>
    </w:p>
    <w:p w14:paraId="60B74FAC" w14:textId="28F5C3E1" w:rsidR="000D7961" w:rsidRPr="007633F8" w:rsidRDefault="000D7961" w:rsidP="008E6CFF">
      <w:pPr>
        <w:pStyle w:val="ListParagraph"/>
        <w:numPr>
          <w:ilvl w:val="0"/>
          <w:numId w:val="43"/>
        </w:numPr>
        <w:jc w:val="both"/>
        <w:rPr>
          <w:bCs/>
          <w:iCs/>
          <w:lang w:val="en-GB"/>
        </w:rPr>
      </w:pPr>
      <w:proofErr w:type="spellStart"/>
      <w:r w:rsidRPr="007633F8">
        <w:rPr>
          <w:bCs/>
          <w:iCs/>
          <w:lang w:val="en-GB"/>
        </w:rPr>
        <w:t>UoC</w:t>
      </w:r>
      <w:proofErr w:type="spellEnd"/>
      <w:r w:rsidRPr="007633F8">
        <w:rPr>
          <w:bCs/>
          <w:iCs/>
          <w:lang w:val="en-GB"/>
        </w:rPr>
        <w:t xml:space="preserve"> - Mrs Kyriaki Agoraki, Legal office Technology Transfer Unit, </w:t>
      </w:r>
      <w:proofErr w:type="spellStart"/>
      <w:r w:rsidRPr="007633F8">
        <w:rPr>
          <w:bCs/>
          <w:iCs/>
          <w:lang w:val="en-GB"/>
        </w:rPr>
        <w:t>UoC</w:t>
      </w:r>
      <w:proofErr w:type="spellEnd"/>
      <w:r w:rsidRPr="007633F8">
        <w:rPr>
          <w:bCs/>
          <w:iCs/>
          <w:lang w:val="en-GB"/>
        </w:rPr>
        <w:t xml:space="preserve"> (agorakik@uoc.gr)</w:t>
      </w:r>
    </w:p>
    <w:bookmarkEnd w:id="30"/>
    <w:p w14:paraId="5A5670E8" w14:textId="7202EC53" w:rsidR="00482B8C" w:rsidRPr="007633F8" w:rsidRDefault="00482B8C" w:rsidP="00482B8C">
      <w:pPr>
        <w:jc w:val="both"/>
        <w:rPr>
          <w:bCs/>
          <w:iCs/>
          <w:lang w:val="en-GB" w:eastAsia="es-ES"/>
        </w:rPr>
      </w:pPr>
      <w:r w:rsidRPr="007633F8">
        <w:rPr>
          <w:bCs/>
          <w:iCs/>
          <w:lang w:val="en-GB" w:eastAsia="es-ES"/>
        </w:rPr>
        <w:t>The IPUDC also monitor</w:t>
      </w:r>
      <w:r w:rsidR="00AD0C05" w:rsidRPr="007633F8">
        <w:rPr>
          <w:bCs/>
          <w:iCs/>
          <w:lang w:val="en-GB" w:eastAsia="es-ES"/>
        </w:rPr>
        <w:t>s</w:t>
      </w:r>
      <w:r w:rsidRPr="007633F8">
        <w:rPr>
          <w:bCs/>
          <w:iCs/>
          <w:lang w:val="en-GB" w:eastAsia="es-ES"/>
        </w:rPr>
        <w:t xml:space="preserve"> the implementation of the principles governing IPR which will partially be covered by the CA dispositions. Upon request of the ExB the IPUDC will:</w:t>
      </w:r>
    </w:p>
    <w:p w14:paraId="41366952" w14:textId="77777777" w:rsidR="00482B8C" w:rsidRPr="007633F8" w:rsidRDefault="00482B8C" w:rsidP="00B57F07">
      <w:pPr>
        <w:numPr>
          <w:ilvl w:val="0"/>
          <w:numId w:val="8"/>
        </w:numPr>
        <w:jc w:val="both"/>
        <w:rPr>
          <w:bCs/>
          <w:iCs/>
          <w:lang w:val="en-GB" w:eastAsia="es-ES"/>
        </w:rPr>
      </w:pPr>
      <w:r w:rsidRPr="007633F8">
        <w:rPr>
          <w:bCs/>
          <w:iCs/>
          <w:lang w:val="en-GB" w:eastAsia="es-ES"/>
        </w:rPr>
        <w:t>Assist the project participants in identifying results that could be the subject matter of protection, use or dissemination, based on publications and activity reports issued by activity leaders;</w:t>
      </w:r>
    </w:p>
    <w:p w14:paraId="5F733DFD" w14:textId="77777777" w:rsidR="00482B8C" w:rsidRPr="007633F8" w:rsidRDefault="00482B8C" w:rsidP="00B57F07">
      <w:pPr>
        <w:numPr>
          <w:ilvl w:val="0"/>
          <w:numId w:val="8"/>
        </w:numPr>
        <w:jc w:val="both"/>
        <w:rPr>
          <w:bCs/>
          <w:iCs/>
          <w:lang w:val="en-GB" w:eastAsia="es-ES"/>
        </w:rPr>
      </w:pPr>
      <w:r w:rsidRPr="007633F8">
        <w:rPr>
          <w:bCs/>
          <w:iCs/>
          <w:lang w:val="en-GB" w:eastAsia="es-ES"/>
        </w:rPr>
        <w:t>Assist the project participants (or the ExB) in proposing and exploring measures to protect or disseminate results;</w:t>
      </w:r>
    </w:p>
    <w:p w14:paraId="631DEC86" w14:textId="77777777" w:rsidR="00482B8C" w:rsidRPr="007633F8" w:rsidRDefault="00482B8C" w:rsidP="00B57F07">
      <w:pPr>
        <w:numPr>
          <w:ilvl w:val="0"/>
          <w:numId w:val="8"/>
        </w:numPr>
        <w:jc w:val="both"/>
        <w:rPr>
          <w:bCs/>
          <w:iCs/>
          <w:lang w:val="en-GB" w:eastAsia="es-ES"/>
        </w:rPr>
      </w:pPr>
      <w:r w:rsidRPr="007633F8">
        <w:rPr>
          <w:bCs/>
          <w:iCs/>
          <w:lang w:val="en-GB" w:eastAsia="es-ES"/>
        </w:rPr>
        <w:t>Submit on demand, a proposal to the ExB and to the concerned project participants on the allocation of co-ownership shares over knowledge obtained by several participants. It shall propose solutions to the concerned participants in case of co-ownership issues between different participants having different policies and shall endeavour to assist the participants in resolving amicably possible conflicts related to IPR or dissemination activities in accordance with the CA section 11.8.</w:t>
      </w:r>
    </w:p>
    <w:p w14:paraId="0E07B3D0" w14:textId="4BA08C22" w:rsidR="00482B8C" w:rsidRPr="007633F8" w:rsidRDefault="00482B8C" w:rsidP="00482B8C">
      <w:pPr>
        <w:jc w:val="both"/>
        <w:rPr>
          <w:bCs/>
          <w:iCs/>
          <w:lang w:val="en-GB" w:eastAsia="es-ES"/>
        </w:rPr>
      </w:pPr>
      <w:r w:rsidRPr="007633F8">
        <w:rPr>
          <w:bCs/>
          <w:iCs/>
          <w:lang w:val="en-GB" w:eastAsia="es-ES"/>
        </w:rPr>
        <w:t>IPUDC members include, among others, technology transfer specialists and will collaborate closely with the industry project participants to present the project results and tangible outcomes to the industrial stakeholders.</w:t>
      </w:r>
    </w:p>
    <w:p w14:paraId="5889F1F3" w14:textId="77777777" w:rsidR="00482B8C" w:rsidRPr="004F76C4" w:rsidRDefault="00482B8C" w:rsidP="00482B8C">
      <w:pPr>
        <w:pStyle w:val="Heading2"/>
        <w:numPr>
          <w:ilvl w:val="1"/>
          <w:numId w:val="1"/>
        </w:numPr>
        <w:rPr>
          <w:lang w:val="en-GB"/>
        </w:rPr>
      </w:pPr>
      <w:bookmarkStart w:id="31" w:name="_Toc170742821"/>
      <w:r w:rsidRPr="004F76C4">
        <w:rPr>
          <w:lang w:val="en-GB"/>
        </w:rPr>
        <w:t>Stakeholder Engagement Strategy</w:t>
      </w:r>
      <w:bookmarkEnd w:id="31"/>
    </w:p>
    <w:p w14:paraId="3F13EABE" w14:textId="1A545E8B" w:rsidR="00482B8C" w:rsidRPr="004F76C4" w:rsidRDefault="00482B8C" w:rsidP="00482B8C">
      <w:pPr>
        <w:jc w:val="both"/>
        <w:rPr>
          <w:lang w:val="en-GB"/>
        </w:rPr>
      </w:pPr>
      <w:r w:rsidRPr="004F76C4">
        <w:rPr>
          <w:lang w:val="en-GB"/>
        </w:rPr>
        <w:t>To engage with its stakeholders, Cure4Aqua implement</w:t>
      </w:r>
      <w:r w:rsidR="00843E11" w:rsidRPr="004F76C4">
        <w:rPr>
          <w:lang w:val="en-GB"/>
        </w:rPr>
        <w:t>s</w:t>
      </w:r>
      <w:r w:rsidRPr="004F76C4">
        <w:rPr>
          <w:lang w:val="en-GB"/>
        </w:rPr>
        <w:t xml:space="preserve"> a structured KMKT methodology. By focusing on Individual Outputs and associated Impact Plans, appropriate target and end users will be identified, along with potential application and exploitation routes.</w:t>
      </w:r>
    </w:p>
    <w:p w14:paraId="7A215156" w14:textId="77777777" w:rsidR="00482B8C" w:rsidRPr="004F76C4" w:rsidRDefault="00482B8C" w:rsidP="00482B8C">
      <w:pPr>
        <w:jc w:val="both"/>
        <w:rPr>
          <w:lang w:val="en-GB"/>
        </w:rPr>
      </w:pPr>
      <w:r w:rsidRPr="004F76C4">
        <w:rPr>
          <w:lang w:val="en-GB"/>
        </w:rPr>
        <w:t>The consortium has extensive experience in multinational, multi-lingual, multi-disciplinary and multi-participant collaborative research and innovation activities, and in effective communication of progress and results. By applying the Stakeholder Engagement Strategy, we have identified these various groups in society to have a vested interest in the Cure4Aqua results.</w:t>
      </w:r>
    </w:p>
    <w:p w14:paraId="6B3A5A08" w14:textId="77777777" w:rsidR="00482B8C" w:rsidRPr="004F76C4" w:rsidRDefault="00482B8C" w:rsidP="00482B8C">
      <w:pPr>
        <w:jc w:val="both"/>
        <w:rPr>
          <w:b/>
          <w:bCs/>
          <w:lang w:val="en-GB"/>
        </w:rPr>
      </w:pPr>
      <w:r w:rsidRPr="004F76C4">
        <w:rPr>
          <w:b/>
          <w:bCs/>
          <w:lang w:val="en-GB"/>
        </w:rPr>
        <w:t>Likely end users of Cure4Aqua KERs include:</w:t>
      </w:r>
    </w:p>
    <w:p w14:paraId="389CE69C" w14:textId="7334330C" w:rsidR="00482B8C" w:rsidRPr="004F76C4" w:rsidRDefault="00482B8C" w:rsidP="00B57F07">
      <w:pPr>
        <w:pStyle w:val="ListParagraph"/>
        <w:numPr>
          <w:ilvl w:val="0"/>
          <w:numId w:val="9"/>
        </w:numPr>
        <w:jc w:val="both"/>
        <w:rPr>
          <w:rFonts w:eastAsiaTheme="minorHAnsi" w:cstheme="minorHAnsi"/>
          <w:lang w:val="en-GB" w:eastAsia="en-US"/>
        </w:rPr>
      </w:pPr>
      <w:r w:rsidRPr="004F76C4">
        <w:rPr>
          <w:b/>
          <w:bCs/>
          <w:lang w:val="en-GB"/>
        </w:rPr>
        <w:t>Industry:</w:t>
      </w:r>
      <w:r w:rsidRPr="004F76C4">
        <w:rPr>
          <w:lang w:val="en-GB"/>
        </w:rPr>
        <w:t xml:space="preserve"> </w:t>
      </w:r>
      <w:r w:rsidRPr="004F76C4">
        <w:rPr>
          <w:rFonts w:eastAsiaTheme="minorHAnsi" w:cstheme="minorHAnsi"/>
          <w:lang w:val="en-GB" w:eastAsia="en-US"/>
        </w:rPr>
        <w:t>aquaculture farmers, breeding companies (</w:t>
      </w:r>
      <w:proofErr w:type="spellStart"/>
      <w:r w:rsidRPr="004F76C4">
        <w:rPr>
          <w:rFonts w:eastAsiaTheme="minorHAnsi" w:cstheme="minorHAnsi"/>
          <w:lang w:val="en-GB" w:eastAsia="en-US"/>
        </w:rPr>
        <w:t>Finnforel</w:t>
      </w:r>
      <w:proofErr w:type="spellEnd"/>
      <w:r w:rsidRPr="004F76C4">
        <w:rPr>
          <w:rFonts w:eastAsiaTheme="minorHAnsi" w:cstheme="minorHAnsi"/>
          <w:lang w:val="en-GB" w:eastAsia="en-US"/>
        </w:rPr>
        <w:t xml:space="preserve">, </w:t>
      </w:r>
      <w:proofErr w:type="spellStart"/>
      <w:r w:rsidRPr="004F76C4">
        <w:rPr>
          <w:rFonts w:eastAsiaTheme="minorHAnsi" w:cstheme="minorHAnsi"/>
          <w:lang w:val="en-GB" w:eastAsia="en-US"/>
        </w:rPr>
        <w:t>AquaGen</w:t>
      </w:r>
      <w:proofErr w:type="spellEnd"/>
      <w:r w:rsidRPr="004F76C4">
        <w:rPr>
          <w:rFonts w:eastAsiaTheme="minorHAnsi" w:cstheme="minorHAnsi"/>
          <w:lang w:val="en-GB" w:eastAsia="en-US"/>
        </w:rPr>
        <w:t xml:space="preserve">, </w:t>
      </w:r>
      <w:proofErr w:type="spellStart"/>
      <w:r w:rsidRPr="004F76C4">
        <w:rPr>
          <w:rFonts w:eastAsiaTheme="minorHAnsi" w:cstheme="minorHAnsi"/>
          <w:lang w:val="en-GB" w:eastAsia="en-US"/>
        </w:rPr>
        <w:t>Troutlodge</w:t>
      </w:r>
      <w:proofErr w:type="spellEnd"/>
      <w:r w:rsidRPr="004F76C4">
        <w:rPr>
          <w:rFonts w:eastAsiaTheme="minorHAnsi" w:cstheme="minorHAnsi"/>
          <w:lang w:val="en-GB" w:eastAsia="en-US"/>
        </w:rPr>
        <w:t xml:space="preserve">, </w:t>
      </w:r>
      <w:proofErr w:type="spellStart"/>
      <w:r w:rsidRPr="004F76C4">
        <w:rPr>
          <w:rFonts w:eastAsiaTheme="minorHAnsi" w:cstheme="minorHAnsi"/>
          <w:lang w:val="en-GB" w:eastAsia="en-US"/>
        </w:rPr>
        <w:t>Salmobreed</w:t>
      </w:r>
      <w:proofErr w:type="spellEnd"/>
      <w:r w:rsidRPr="004F76C4">
        <w:rPr>
          <w:rFonts w:eastAsiaTheme="minorHAnsi" w:cstheme="minorHAnsi"/>
          <w:lang w:val="en-GB" w:eastAsia="en-US"/>
        </w:rPr>
        <w:t xml:space="preserve">, Andromeda, </w:t>
      </w:r>
      <w:proofErr w:type="spellStart"/>
      <w:r w:rsidRPr="004F76C4">
        <w:rPr>
          <w:rFonts w:eastAsiaTheme="minorHAnsi" w:cstheme="minorHAnsi"/>
          <w:lang w:val="en-GB" w:eastAsia="en-US"/>
        </w:rPr>
        <w:t>Sysaaf</w:t>
      </w:r>
      <w:proofErr w:type="spellEnd"/>
      <w:r w:rsidRPr="004F76C4">
        <w:rPr>
          <w:rFonts w:eastAsiaTheme="minorHAnsi" w:cstheme="minorHAnsi"/>
          <w:lang w:val="en-GB" w:eastAsia="en-US"/>
        </w:rPr>
        <w:t xml:space="preserve">, </w:t>
      </w:r>
      <w:proofErr w:type="spellStart"/>
      <w:r w:rsidRPr="004F76C4">
        <w:rPr>
          <w:rFonts w:eastAsiaTheme="minorHAnsi" w:cstheme="minorHAnsi"/>
          <w:lang w:val="en-GB" w:eastAsia="en-US"/>
        </w:rPr>
        <w:t>Cromaris</w:t>
      </w:r>
      <w:proofErr w:type="spellEnd"/>
      <w:r w:rsidRPr="004F76C4">
        <w:rPr>
          <w:rFonts w:eastAsiaTheme="minorHAnsi" w:cstheme="minorHAnsi"/>
          <w:lang w:val="en-GB" w:eastAsia="en-US"/>
        </w:rPr>
        <w:t xml:space="preserve">), disease diagnostics companies (MSD Animal Health, RPC, </w:t>
      </w:r>
      <w:proofErr w:type="spellStart"/>
      <w:r w:rsidRPr="004F76C4">
        <w:rPr>
          <w:rFonts w:eastAsiaTheme="minorHAnsi" w:cstheme="minorHAnsi"/>
          <w:lang w:val="en-GB" w:eastAsia="en-US"/>
        </w:rPr>
        <w:t>FishFarm</w:t>
      </w:r>
      <w:proofErr w:type="spellEnd"/>
      <w:r w:rsidRPr="004F76C4">
        <w:rPr>
          <w:rFonts w:eastAsiaTheme="minorHAnsi" w:cstheme="minorHAnsi"/>
          <w:lang w:val="en-GB" w:eastAsia="en-US"/>
        </w:rPr>
        <w:t xml:space="preserve"> Solutions), aquaculture feed additive companies, veterinarians, animal and human biotec</w:t>
      </w:r>
      <w:r w:rsidR="001E7745">
        <w:rPr>
          <w:rFonts w:eastAsiaTheme="minorHAnsi" w:cstheme="minorHAnsi"/>
          <w:lang w:val="en-GB" w:eastAsia="en-US"/>
        </w:rPr>
        <w:t>h</w:t>
      </w:r>
      <w:r w:rsidRPr="004F76C4">
        <w:rPr>
          <w:rFonts w:eastAsiaTheme="minorHAnsi" w:cstheme="minorHAnsi"/>
          <w:lang w:val="en-GB" w:eastAsia="en-US"/>
        </w:rPr>
        <w:t xml:space="preserve"> and pharmaceutical companies, nutraceutical companies, insurance and investing companies, technology, service and supply companies, EU referent labs (EURLs), diagnostics, Skretting (phage product group), </w:t>
      </w:r>
      <w:r w:rsidR="001E7745">
        <w:rPr>
          <w:rFonts w:eastAsiaTheme="minorHAnsi" w:cstheme="minorHAnsi"/>
          <w:lang w:val="en-GB" w:eastAsia="en-US"/>
        </w:rPr>
        <w:t>i</w:t>
      </w:r>
      <w:r w:rsidRPr="004F76C4">
        <w:rPr>
          <w:rFonts w:eastAsiaTheme="minorHAnsi" w:cstheme="minorHAnsi"/>
          <w:lang w:val="en-GB" w:eastAsia="en-US"/>
        </w:rPr>
        <w:t>ndustry representative bodies such as FEAP, EATiP.</w:t>
      </w:r>
    </w:p>
    <w:p w14:paraId="7647B254" w14:textId="77777777" w:rsidR="00482B8C" w:rsidRPr="004F76C4" w:rsidRDefault="00482B8C" w:rsidP="00B57F07">
      <w:pPr>
        <w:pStyle w:val="ListParagraph"/>
        <w:numPr>
          <w:ilvl w:val="0"/>
          <w:numId w:val="9"/>
        </w:numPr>
        <w:jc w:val="both"/>
        <w:rPr>
          <w:lang w:val="en-GB"/>
        </w:rPr>
      </w:pPr>
      <w:r w:rsidRPr="004F76C4">
        <w:rPr>
          <w:b/>
          <w:bCs/>
          <w:lang w:val="en-GB"/>
        </w:rPr>
        <w:t>Scientific community:</w:t>
      </w:r>
      <w:r w:rsidRPr="004F76C4">
        <w:rPr>
          <w:lang w:val="en-GB"/>
        </w:rPr>
        <w:t xml:space="preserve"> academics and researchers, </w:t>
      </w:r>
      <w:r w:rsidRPr="004F76C4">
        <w:rPr>
          <w:i/>
          <w:iCs/>
          <w:lang w:val="en-GB"/>
        </w:rPr>
        <w:t>e.g</w:t>
      </w:r>
      <w:r w:rsidRPr="004F76C4">
        <w:rPr>
          <w:lang w:val="en-GB"/>
        </w:rPr>
        <w:t xml:space="preserve">., veterinarians, fish health biologists, immunologists and vaccinologists, microbiologists and parasitologists, </w:t>
      </w:r>
      <w:proofErr w:type="spellStart"/>
      <w:r w:rsidRPr="004F76C4">
        <w:rPr>
          <w:lang w:val="en-GB"/>
        </w:rPr>
        <w:t>ichthyopathologists</w:t>
      </w:r>
      <w:proofErr w:type="spellEnd"/>
      <w:r w:rsidRPr="004F76C4">
        <w:rPr>
          <w:lang w:val="en-GB"/>
        </w:rPr>
        <w:t>, nanomaterials, public health epidemiologists and biostatisticians, welfare.</w:t>
      </w:r>
    </w:p>
    <w:p w14:paraId="3791418B" w14:textId="77777777" w:rsidR="00482B8C" w:rsidRPr="004F76C4" w:rsidRDefault="00482B8C" w:rsidP="00B57F07">
      <w:pPr>
        <w:pStyle w:val="ListParagraph"/>
        <w:numPr>
          <w:ilvl w:val="0"/>
          <w:numId w:val="9"/>
        </w:numPr>
        <w:jc w:val="both"/>
        <w:rPr>
          <w:lang w:val="en-GB"/>
        </w:rPr>
      </w:pPr>
      <w:r w:rsidRPr="004F76C4">
        <w:rPr>
          <w:b/>
          <w:bCs/>
          <w:lang w:val="en-GB"/>
        </w:rPr>
        <w:t>Policy and regulation:</w:t>
      </w:r>
      <w:r w:rsidRPr="004F76C4">
        <w:rPr>
          <w:lang w:val="en-GB"/>
        </w:rPr>
        <w:t xml:space="preserve"> European Medicines Agency, World Organisation for Animal Health or the Codex Alimentarius, Veterinary International Conference on Harmonisation, Federation </w:t>
      </w:r>
      <w:r w:rsidRPr="004F76C4">
        <w:rPr>
          <w:lang w:val="en-GB"/>
        </w:rPr>
        <w:lastRenderedPageBreak/>
        <w:t xml:space="preserve">of European Laboratory Animal Science Association, Royal Society for the Prevention of Cruelty to Animals (RSPCA), European Food and Safety Authority (EFSA), DG AGRI, CLIMA, ENV, SANTE, MARE, National Government Departments relating to Aquaculture, Medication, </w:t>
      </w:r>
      <w:r w:rsidRPr="004F76C4">
        <w:rPr>
          <w:i/>
          <w:iCs/>
          <w:lang w:val="en-GB"/>
        </w:rPr>
        <w:t>etc</w:t>
      </w:r>
      <w:r w:rsidRPr="004F76C4">
        <w:rPr>
          <w:lang w:val="en-GB"/>
        </w:rPr>
        <w:t>., National Animal Health Regulatory Authorities.</w:t>
      </w:r>
    </w:p>
    <w:p w14:paraId="5A8C433E" w14:textId="77777777" w:rsidR="00482B8C" w:rsidRPr="004F76C4" w:rsidRDefault="00482B8C" w:rsidP="00B57F07">
      <w:pPr>
        <w:pStyle w:val="ListParagraph"/>
        <w:numPr>
          <w:ilvl w:val="0"/>
          <w:numId w:val="9"/>
        </w:numPr>
        <w:jc w:val="both"/>
        <w:rPr>
          <w:lang w:val="en-GB"/>
        </w:rPr>
      </w:pPr>
      <w:r w:rsidRPr="004F76C4">
        <w:rPr>
          <w:b/>
          <w:bCs/>
          <w:lang w:val="en-GB"/>
        </w:rPr>
        <w:t>Society:</w:t>
      </w:r>
      <w:r w:rsidRPr="004F76C4">
        <w:rPr>
          <w:lang w:val="en-GB"/>
        </w:rPr>
        <w:t xml:space="preserve"> Aquaculture NGOs, consumers, general public, media, animal welfare organisations (FELASA, AWI, RSPCA, UFAW, WAZA), benchmarking associations (Marine Stewardship Council, World Benchmarking Alliance).</w:t>
      </w:r>
    </w:p>
    <w:p w14:paraId="51FC81E1" w14:textId="77777777" w:rsidR="00482B8C" w:rsidRPr="004F76C4" w:rsidRDefault="00482B8C" w:rsidP="00482B8C">
      <w:pPr>
        <w:ind w:left="360"/>
        <w:jc w:val="both"/>
        <w:rPr>
          <w:lang w:val="en-GB"/>
        </w:rPr>
      </w:pPr>
      <w:r w:rsidRPr="004F76C4">
        <w:rPr>
          <w:lang w:val="en-GB"/>
        </w:rPr>
        <w:t>The Cure4Aqua Stakeholder Engagement Strategy is outlined below in Table 1. It includes the objectives, activities and expected impact of engagement per main target stakeholder group throughout the full project duration.</w:t>
      </w:r>
    </w:p>
    <w:p w14:paraId="5F0F8534" w14:textId="77777777" w:rsidR="00482B8C" w:rsidRPr="004F76C4" w:rsidRDefault="00482B8C" w:rsidP="00482B8C">
      <w:pPr>
        <w:pStyle w:val="Heading4"/>
        <w:rPr>
          <w:lang w:val="en-GB"/>
        </w:rPr>
      </w:pPr>
      <w:r w:rsidRPr="004F76C4">
        <w:rPr>
          <w:lang w:val="en-GB"/>
        </w:rPr>
        <w:t>Table 1: Cure4Aqua Stakeholder Engagement Strategy</w:t>
      </w:r>
    </w:p>
    <w:tbl>
      <w:tblPr>
        <w:tblStyle w:val="TableGrid"/>
        <w:tblW w:w="0" w:type="auto"/>
        <w:tblInd w:w="0" w:type="dxa"/>
        <w:tblLook w:val="04A0" w:firstRow="1" w:lastRow="0" w:firstColumn="1" w:lastColumn="0" w:noHBand="0" w:noVBand="1"/>
      </w:tblPr>
      <w:tblGrid>
        <w:gridCol w:w="2004"/>
        <w:gridCol w:w="3520"/>
        <w:gridCol w:w="3492"/>
      </w:tblGrid>
      <w:tr w:rsidR="00482B8C" w:rsidRPr="007633F8" w14:paraId="3FAC12D5" w14:textId="77777777" w:rsidTr="00E65E8B">
        <w:tc>
          <w:tcPr>
            <w:tcW w:w="2004" w:type="dxa"/>
            <w:shd w:val="clear" w:color="auto" w:fill="099AD5" w:themeFill="accent1"/>
          </w:tcPr>
          <w:p w14:paraId="71760E61" w14:textId="77777777" w:rsidR="00482B8C" w:rsidRPr="004F76C4" w:rsidRDefault="00482B8C" w:rsidP="00E65E8B">
            <w:pPr>
              <w:spacing w:after="200" w:line="276" w:lineRule="auto"/>
              <w:jc w:val="both"/>
              <w:rPr>
                <w:rFonts w:eastAsiaTheme="minorHAnsi" w:cstheme="minorHAnsi"/>
                <w:b/>
                <w:bCs/>
                <w:color w:val="FFFFFF" w:themeColor="background1"/>
                <w:sz w:val="22"/>
                <w:szCs w:val="22"/>
                <w:lang w:val="en-GB"/>
              </w:rPr>
            </w:pPr>
            <w:r w:rsidRPr="004F76C4">
              <w:rPr>
                <w:b/>
                <w:bCs/>
                <w:color w:val="FFFFFF" w:themeColor="background1"/>
                <w:lang w:val="en-GB"/>
              </w:rPr>
              <w:t>Target and End User Groups</w:t>
            </w:r>
          </w:p>
        </w:tc>
        <w:tc>
          <w:tcPr>
            <w:tcW w:w="3520" w:type="dxa"/>
            <w:shd w:val="clear" w:color="auto" w:fill="099AD5" w:themeFill="accent1"/>
          </w:tcPr>
          <w:p w14:paraId="59128E0E" w14:textId="77777777" w:rsidR="00482B8C" w:rsidRPr="004F76C4" w:rsidRDefault="00482B8C" w:rsidP="00E65E8B">
            <w:pPr>
              <w:spacing w:after="200" w:line="276" w:lineRule="auto"/>
              <w:jc w:val="both"/>
              <w:rPr>
                <w:rFonts w:eastAsiaTheme="minorHAnsi" w:cstheme="minorHAnsi"/>
                <w:b/>
                <w:bCs/>
                <w:color w:val="FFFFFF" w:themeColor="background1"/>
                <w:sz w:val="22"/>
                <w:szCs w:val="22"/>
                <w:lang w:val="en-GB"/>
              </w:rPr>
            </w:pPr>
            <w:r w:rsidRPr="004F76C4">
              <w:rPr>
                <w:b/>
                <w:bCs/>
                <w:color w:val="FFFFFF" w:themeColor="background1"/>
                <w:lang w:val="en-GB"/>
              </w:rPr>
              <w:t>Tools of Engagement</w:t>
            </w:r>
          </w:p>
        </w:tc>
        <w:tc>
          <w:tcPr>
            <w:tcW w:w="3492" w:type="dxa"/>
            <w:shd w:val="clear" w:color="auto" w:fill="099AD5" w:themeFill="accent1"/>
          </w:tcPr>
          <w:p w14:paraId="37E0A1CD" w14:textId="77777777" w:rsidR="00482B8C" w:rsidRPr="004F76C4" w:rsidRDefault="00482B8C" w:rsidP="00E65E8B">
            <w:pPr>
              <w:spacing w:after="200" w:line="276" w:lineRule="auto"/>
              <w:jc w:val="both"/>
              <w:rPr>
                <w:rFonts w:eastAsiaTheme="minorHAnsi" w:cstheme="minorHAnsi"/>
                <w:b/>
                <w:bCs/>
                <w:color w:val="FFFFFF" w:themeColor="background1"/>
                <w:sz w:val="22"/>
                <w:szCs w:val="22"/>
                <w:lang w:val="en-GB"/>
              </w:rPr>
            </w:pPr>
            <w:r w:rsidRPr="004F76C4">
              <w:rPr>
                <w:b/>
                <w:bCs/>
                <w:color w:val="FFFFFF" w:themeColor="background1"/>
                <w:lang w:val="en-GB"/>
              </w:rPr>
              <w:t>Expected Impact</w:t>
            </w:r>
          </w:p>
        </w:tc>
      </w:tr>
      <w:tr w:rsidR="00482B8C" w:rsidRPr="007633F8" w14:paraId="45BEC9A4" w14:textId="77777777" w:rsidTr="00E65E8B">
        <w:tc>
          <w:tcPr>
            <w:tcW w:w="2004" w:type="dxa"/>
          </w:tcPr>
          <w:p w14:paraId="475B5BA8" w14:textId="77777777" w:rsidR="00482B8C" w:rsidRPr="004F76C4" w:rsidRDefault="00482B8C" w:rsidP="00E65E8B">
            <w:pPr>
              <w:spacing w:after="200" w:line="276" w:lineRule="auto"/>
              <w:jc w:val="both"/>
              <w:rPr>
                <w:rFonts w:eastAsiaTheme="minorHAnsi" w:cstheme="minorHAnsi"/>
                <w:color w:val="545654" w:themeColor="text1"/>
                <w:sz w:val="22"/>
                <w:szCs w:val="22"/>
                <w:lang w:val="en-GB"/>
              </w:rPr>
            </w:pPr>
            <w:r w:rsidRPr="004F76C4">
              <w:rPr>
                <w:lang w:val="en-GB"/>
              </w:rPr>
              <w:t>Academics and Scientists</w:t>
            </w:r>
          </w:p>
        </w:tc>
        <w:tc>
          <w:tcPr>
            <w:tcW w:w="3520" w:type="dxa"/>
          </w:tcPr>
          <w:p w14:paraId="16D8138D" w14:textId="49218DFF" w:rsidR="00482B8C" w:rsidRPr="004F76C4" w:rsidRDefault="00482B8C" w:rsidP="00B57F07">
            <w:pPr>
              <w:numPr>
                <w:ilvl w:val="0"/>
                <w:numId w:val="11"/>
              </w:numPr>
              <w:spacing w:line="276" w:lineRule="auto"/>
              <w:ind w:left="357" w:hanging="357"/>
              <w:jc w:val="both"/>
              <w:rPr>
                <w:rFonts w:eastAsiaTheme="minorHAnsi" w:cstheme="minorHAnsi"/>
                <w:color w:val="545654" w:themeColor="text1"/>
                <w:sz w:val="22"/>
                <w:szCs w:val="22"/>
                <w:lang w:val="en-GB"/>
              </w:rPr>
            </w:pPr>
            <w:r w:rsidRPr="004F76C4">
              <w:rPr>
                <w:lang w:val="en-GB"/>
              </w:rPr>
              <w:t xml:space="preserve">Publishing peer-reviewed articles in OA journals </w:t>
            </w:r>
            <w:r w:rsidR="001E7745">
              <w:rPr>
                <w:lang w:val="en-GB"/>
              </w:rPr>
              <w:t xml:space="preserve">and </w:t>
            </w:r>
            <w:r w:rsidRPr="004F76C4">
              <w:rPr>
                <w:lang w:val="en-GB"/>
              </w:rPr>
              <w:t xml:space="preserve">popularised field-specific magazine </w:t>
            </w:r>
          </w:p>
          <w:p w14:paraId="7A72C1B0"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Oral/Poster presentations at transdisciplinary conferences, workshops and events (EAFP, EAS)</w:t>
            </w:r>
          </w:p>
          <w:p w14:paraId="1F7D895B"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 xml:space="preserve">Data published in OA repositories </w:t>
            </w:r>
          </w:p>
          <w:p w14:paraId="2E0B2AD2"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Public deliverables</w:t>
            </w:r>
          </w:p>
        </w:tc>
        <w:tc>
          <w:tcPr>
            <w:tcW w:w="3492" w:type="dxa"/>
          </w:tcPr>
          <w:p w14:paraId="7D768E0E"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Transfer of new knowledge</w:t>
            </w:r>
          </w:p>
          <w:p w14:paraId="4834B223"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Raise awareness of the project results</w:t>
            </w:r>
          </w:p>
          <w:p w14:paraId="28A2B6B8"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Reuse of the project’s scientific data</w:t>
            </w:r>
          </w:p>
          <w:p w14:paraId="054867B2"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Boost the project sustainability through the development of new related research projects</w:t>
            </w:r>
          </w:p>
        </w:tc>
      </w:tr>
      <w:tr w:rsidR="00482B8C" w:rsidRPr="007633F8" w14:paraId="419E6F07" w14:textId="77777777" w:rsidTr="00E65E8B">
        <w:tc>
          <w:tcPr>
            <w:tcW w:w="2004" w:type="dxa"/>
          </w:tcPr>
          <w:p w14:paraId="434A7856" w14:textId="77777777" w:rsidR="00482B8C" w:rsidRPr="004F76C4" w:rsidRDefault="00482B8C" w:rsidP="00E65E8B">
            <w:pPr>
              <w:spacing w:after="200" w:line="276" w:lineRule="auto"/>
              <w:jc w:val="both"/>
              <w:rPr>
                <w:rFonts w:eastAsiaTheme="minorHAnsi" w:cstheme="minorHAnsi"/>
                <w:color w:val="545654" w:themeColor="text1"/>
                <w:sz w:val="22"/>
                <w:szCs w:val="22"/>
                <w:lang w:val="en-GB"/>
              </w:rPr>
            </w:pPr>
            <w:r w:rsidRPr="004F76C4">
              <w:rPr>
                <w:lang w:val="en-GB"/>
              </w:rPr>
              <w:t>Policy and Decision makers</w:t>
            </w:r>
          </w:p>
        </w:tc>
        <w:tc>
          <w:tcPr>
            <w:tcW w:w="3520" w:type="dxa"/>
          </w:tcPr>
          <w:p w14:paraId="1AF75A54"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Participation and presentation of the project results at events</w:t>
            </w:r>
          </w:p>
          <w:p w14:paraId="1E510F40"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 xml:space="preserve">MG meeting with EMA Interaction Task Force </w:t>
            </w:r>
          </w:p>
          <w:p w14:paraId="26C2CFB6"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EMA invited to join PGs</w:t>
            </w:r>
          </w:p>
          <w:p w14:paraId="1AA73B35"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Relevant regulatory authorities at the national level that are involved in the approval and licensing of vaccines and treatments will be represented in the PGs</w:t>
            </w:r>
          </w:p>
          <w:p w14:paraId="1C971BAD"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 xml:space="preserve">Involvement of Cure4Aqua participants in EFSA-launched initiatives </w:t>
            </w:r>
          </w:p>
          <w:p w14:paraId="6C0D70E5"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Presentation of the project results at high-level conferences/to advisory bodies</w:t>
            </w:r>
          </w:p>
          <w:p w14:paraId="5AB0F21B"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Meeting with FELASA Working Group</w:t>
            </w:r>
          </w:p>
          <w:p w14:paraId="5144EBD2"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OL activities directed at policy and regulatory bodies</w:t>
            </w:r>
          </w:p>
        </w:tc>
        <w:tc>
          <w:tcPr>
            <w:tcW w:w="3492" w:type="dxa"/>
          </w:tcPr>
          <w:p w14:paraId="5C17B459"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 xml:space="preserve">Expert opinions to EFSA proposed roadmaps and forums </w:t>
            </w:r>
          </w:p>
          <w:p w14:paraId="146EAB1A"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Development of monitoring protocols</w:t>
            </w:r>
          </w:p>
          <w:p w14:paraId="74A6C614"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 xml:space="preserve">Creation of a panel of </w:t>
            </w:r>
            <w:proofErr w:type="spellStart"/>
            <w:r w:rsidRPr="004F76C4">
              <w:rPr>
                <w:lang w:val="en-GB"/>
              </w:rPr>
              <w:t>Epimarkers</w:t>
            </w:r>
            <w:proofErr w:type="spellEnd"/>
          </w:p>
          <w:p w14:paraId="3D09F1F7"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Cloud Data Collection System</w:t>
            </w:r>
          </w:p>
          <w:p w14:paraId="41945E95"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Deep learning algorithms</w:t>
            </w:r>
          </w:p>
          <w:p w14:paraId="73FD4966"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Welfare score index</w:t>
            </w:r>
          </w:p>
          <w:p w14:paraId="56F5D500"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QoL scaling system</w:t>
            </w:r>
          </w:p>
          <w:p w14:paraId="2FF94016"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Economic model</w:t>
            </w:r>
          </w:p>
          <w:p w14:paraId="081C52BA"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Biosecurity auditing and assessment protocols</w:t>
            </w:r>
          </w:p>
        </w:tc>
      </w:tr>
      <w:tr w:rsidR="00482B8C" w:rsidRPr="007633F8" w14:paraId="3DCF26DC" w14:textId="77777777" w:rsidTr="00E65E8B">
        <w:tc>
          <w:tcPr>
            <w:tcW w:w="2004" w:type="dxa"/>
          </w:tcPr>
          <w:p w14:paraId="761647FD" w14:textId="77777777" w:rsidR="00482B8C" w:rsidRPr="004F76C4" w:rsidRDefault="00482B8C" w:rsidP="00E65E8B">
            <w:pPr>
              <w:spacing w:after="200" w:line="276" w:lineRule="auto"/>
              <w:jc w:val="both"/>
              <w:rPr>
                <w:rFonts w:eastAsiaTheme="minorHAnsi" w:cstheme="minorHAnsi"/>
                <w:color w:val="545654" w:themeColor="text1"/>
                <w:sz w:val="22"/>
                <w:szCs w:val="22"/>
                <w:lang w:val="en-GB"/>
              </w:rPr>
            </w:pPr>
            <w:r w:rsidRPr="004F76C4">
              <w:rPr>
                <w:lang w:val="en-GB"/>
              </w:rPr>
              <w:t>Businesses/Industry</w:t>
            </w:r>
          </w:p>
        </w:tc>
        <w:tc>
          <w:tcPr>
            <w:tcW w:w="3520" w:type="dxa"/>
          </w:tcPr>
          <w:p w14:paraId="4FD4BD0E"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Project website, news articles, blogs</w:t>
            </w:r>
          </w:p>
          <w:p w14:paraId="2F659D93" w14:textId="77777777" w:rsidR="00482B8C" w:rsidRPr="004F76C4" w:rsidRDefault="00482B8C" w:rsidP="00B57F07">
            <w:pPr>
              <w:pStyle w:val="ListParagraph"/>
              <w:numPr>
                <w:ilvl w:val="0"/>
                <w:numId w:val="11"/>
              </w:numPr>
              <w:rPr>
                <w:rFonts w:cstheme="minorHAnsi"/>
                <w:color w:val="545654" w:themeColor="text1"/>
                <w:sz w:val="22"/>
                <w:szCs w:val="22"/>
                <w:lang w:val="en-GB"/>
              </w:rPr>
            </w:pPr>
            <w:r w:rsidRPr="004F76C4">
              <w:rPr>
                <w:rFonts w:cstheme="minorHAnsi"/>
                <w:lang w:val="en-GB"/>
              </w:rPr>
              <w:t>Publications in sector specific and</w:t>
            </w:r>
          </w:p>
          <w:p w14:paraId="685AE1EC" w14:textId="77777777" w:rsidR="00482B8C" w:rsidRPr="004F76C4" w:rsidRDefault="00482B8C" w:rsidP="00E65E8B">
            <w:pPr>
              <w:pStyle w:val="ListParagraph"/>
              <w:ind w:left="360"/>
              <w:rPr>
                <w:rFonts w:cstheme="minorHAnsi"/>
                <w:color w:val="545654" w:themeColor="text1"/>
                <w:sz w:val="22"/>
                <w:szCs w:val="22"/>
                <w:lang w:val="en-GB"/>
              </w:rPr>
            </w:pPr>
            <w:r w:rsidRPr="004F76C4">
              <w:rPr>
                <w:rFonts w:cstheme="minorHAnsi"/>
                <w:lang w:val="en-GB"/>
              </w:rPr>
              <w:t>industry relevant magazines</w:t>
            </w:r>
          </w:p>
          <w:p w14:paraId="019A0C8E"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lastRenderedPageBreak/>
              <w:t>Workshops, OL activities</w:t>
            </w:r>
          </w:p>
          <w:p w14:paraId="0DE053B1"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t>Press releases</w:t>
            </w:r>
          </w:p>
        </w:tc>
        <w:tc>
          <w:tcPr>
            <w:tcW w:w="3492" w:type="dxa"/>
          </w:tcPr>
          <w:p w14:paraId="71F7784D" w14:textId="77777777" w:rsidR="00482B8C" w:rsidRPr="004F76C4" w:rsidRDefault="00482B8C" w:rsidP="00B57F07">
            <w:pPr>
              <w:numPr>
                <w:ilvl w:val="0"/>
                <w:numId w:val="11"/>
              </w:numPr>
              <w:spacing w:line="276" w:lineRule="auto"/>
              <w:jc w:val="both"/>
              <w:rPr>
                <w:rFonts w:eastAsiaTheme="minorHAnsi" w:cstheme="minorHAnsi"/>
                <w:color w:val="545654" w:themeColor="text1"/>
                <w:sz w:val="22"/>
                <w:szCs w:val="22"/>
                <w:lang w:val="en-GB"/>
              </w:rPr>
            </w:pPr>
            <w:r w:rsidRPr="004F76C4">
              <w:rPr>
                <w:lang w:val="en-GB"/>
              </w:rPr>
              <w:lastRenderedPageBreak/>
              <w:t xml:space="preserve">Demonstrate the business potential and opportunities for ensuring sustainable, new approaches to </w:t>
            </w:r>
            <w:r w:rsidRPr="004F76C4">
              <w:rPr>
                <w:lang w:val="en-GB"/>
              </w:rPr>
              <w:lastRenderedPageBreak/>
              <w:t>prevent aquatic fish diseases by introducing and validating novel technologies for early detection of diseases, while also supporting the advancement of alternative treatments to replace pharmaceuticals in disease control</w:t>
            </w:r>
          </w:p>
        </w:tc>
      </w:tr>
      <w:tr w:rsidR="00482B8C" w:rsidRPr="007633F8" w14:paraId="73DEFBA9" w14:textId="77777777" w:rsidTr="00E65E8B">
        <w:tc>
          <w:tcPr>
            <w:tcW w:w="2004" w:type="dxa"/>
          </w:tcPr>
          <w:p w14:paraId="4F1291F9" w14:textId="77777777" w:rsidR="00482B8C" w:rsidRPr="004F76C4" w:rsidRDefault="00482B8C" w:rsidP="00E65E8B">
            <w:pPr>
              <w:spacing w:after="200" w:line="276" w:lineRule="auto"/>
              <w:jc w:val="both"/>
              <w:rPr>
                <w:rFonts w:eastAsiaTheme="minorHAnsi" w:cstheme="minorHAnsi"/>
                <w:color w:val="545654" w:themeColor="text1"/>
                <w:sz w:val="22"/>
                <w:szCs w:val="22"/>
                <w:lang w:val="en-GB"/>
              </w:rPr>
            </w:pPr>
            <w:r w:rsidRPr="004F76C4">
              <w:rPr>
                <w:lang w:val="en-GB"/>
              </w:rPr>
              <w:lastRenderedPageBreak/>
              <w:t>Citizens and society as a whole</w:t>
            </w:r>
          </w:p>
        </w:tc>
        <w:tc>
          <w:tcPr>
            <w:tcW w:w="3520" w:type="dxa"/>
          </w:tcPr>
          <w:p w14:paraId="1676E54F"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Project website, news articles, blogs</w:t>
            </w:r>
          </w:p>
          <w:p w14:paraId="6A47D818"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Project branding and promotional materials (factsheets, banners)</w:t>
            </w:r>
          </w:p>
          <w:p w14:paraId="613A0D19"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Media campaigns, press releases</w:t>
            </w:r>
          </w:p>
          <w:p w14:paraId="0B156601" w14:textId="0DA5955B"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Social media channels (</w:t>
            </w:r>
            <w:r w:rsidR="00843E11" w:rsidRPr="004F76C4">
              <w:rPr>
                <w:lang w:val="en-GB"/>
              </w:rPr>
              <w:t>X and LinkedIn</w:t>
            </w:r>
            <w:r w:rsidRPr="004F76C4">
              <w:rPr>
                <w:lang w:val="en-GB"/>
              </w:rPr>
              <w:t>) and campaigns</w:t>
            </w:r>
          </w:p>
          <w:p w14:paraId="4EF6F9BF"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Engagement with relevant activists and influencers</w:t>
            </w:r>
          </w:p>
          <w:p w14:paraId="73D7F5DE"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Inspiring audio-visual material (video clips, vlogs, GIFs)</w:t>
            </w:r>
          </w:p>
          <w:p w14:paraId="3F002B8D"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Infographics</w:t>
            </w:r>
          </w:p>
          <w:p w14:paraId="04939B44" w14:textId="0153D947" w:rsidR="00482B8C" w:rsidRPr="004F76C4" w:rsidRDefault="00843E11"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 xml:space="preserve">Outreach </w:t>
            </w:r>
            <w:r w:rsidR="00482B8C" w:rsidRPr="004F76C4">
              <w:rPr>
                <w:lang w:val="en-GB"/>
              </w:rPr>
              <w:t>activities</w:t>
            </w:r>
          </w:p>
        </w:tc>
        <w:tc>
          <w:tcPr>
            <w:tcW w:w="3492" w:type="dxa"/>
          </w:tcPr>
          <w:p w14:paraId="2DB8276B"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Increase citizens’ participation in Cure4Aqua-related activities</w:t>
            </w:r>
          </w:p>
          <w:p w14:paraId="0CCCF1B1" w14:textId="2238FCB2"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 xml:space="preserve">Increased awareness of the benefits of positive interactions with </w:t>
            </w:r>
            <w:r w:rsidR="00843E11" w:rsidRPr="004F76C4">
              <w:rPr>
                <w:lang w:val="en-GB"/>
              </w:rPr>
              <w:t>aquaculture</w:t>
            </w:r>
          </w:p>
          <w:p w14:paraId="2D60C129"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Raise awareness on the importance of Cure4Aqua for the consumers, and inform about the benefits of the project towards sustainable, healthier and resilient aquaculture industry</w:t>
            </w:r>
          </w:p>
        </w:tc>
      </w:tr>
      <w:tr w:rsidR="00482B8C" w:rsidRPr="007633F8" w14:paraId="373FFDD8" w14:textId="77777777" w:rsidTr="00E65E8B">
        <w:tc>
          <w:tcPr>
            <w:tcW w:w="2004" w:type="dxa"/>
          </w:tcPr>
          <w:p w14:paraId="4C698452" w14:textId="77777777" w:rsidR="00482B8C" w:rsidRPr="004F76C4" w:rsidRDefault="00482B8C" w:rsidP="00E65E8B">
            <w:pPr>
              <w:spacing w:after="200" w:line="276" w:lineRule="auto"/>
              <w:jc w:val="both"/>
              <w:rPr>
                <w:rFonts w:eastAsiaTheme="minorHAnsi" w:cstheme="minorHAnsi"/>
                <w:color w:val="545654" w:themeColor="text1"/>
                <w:sz w:val="22"/>
                <w:szCs w:val="22"/>
                <w:lang w:val="en-GB"/>
              </w:rPr>
            </w:pPr>
            <w:r w:rsidRPr="004F76C4">
              <w:rPr>
                <w:lang w:val="en-GB"/>
              </w:rPr>
              <w:t>Other EU projects and networks in similar domains</w:t>
            </w:r>
          </w:p>
        </w:tc>
        <w:tc>
          <w:tcPr>
            <w:tcW w:w="3520" w:type="dxa"/>
          </w:tcPr>
          <w:p w14:paraId="0706166F"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Invitation to Cure4Aqua events</w:t>
            </w:r>
          </w:p>
          <w:p w14:paraId="0F974F3C"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Joint presentations at conferences</w:t>
            </w:r>
          </w:p>
          <w:p w14:paraId="3AC75909"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Joint participation in workshops from other projects</w:t>
            </w:r>
          </w:p>
          <w:p w14:paraId="0CAF7681"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 xml:space="preserve">Joint events with EU projects from other calls </w:t>
            </w:r>
          </w:p>
        </w:tc>
        <w:tc>
          <w:tcPr>
            <w:tcW w:w="3492" w:type="dxa"/>
          </w:tcPr>
          <w:p w14:paraId="4261EA3C" w14:textId="77777777" w:rsidR="00482B8C" w:rsidRPr="004F76C4" w:rsidRDefault="00482B8C" w:rsidP="00B57F07">
            <w:pPr>
              <w:numPr>
                <w:ilvl w:val="0"/>
                <w:numId w:val="10"/>
              </w:numPr>
              <w:spacing w:line="276" w:lineRule="auto"/>
              <w:jc w:val="both"/>
              <w:rPr>
                <w:rFonts w:eastAsiaTheme="minorHAnsi" w:cstheme="minorHAnsi"/>
                <w:color w:val="545654" w:themeColor="text1"/>
                <w:sz w:val="22"/>
                <w:szCs w:val="22"/>
                <w:lang w:val="en-GB"/>
              </w:rPr>
            </w:pPr>
            <w:r w:rsidRPr="004F76C4">
              <w:rPr>
                <w:lang w:val="en-GB"/>
              </w:rPr>
              <w:t>Coordinated dissemination activities in order to maximise project impact, exchange on R&amp;D results and improve robustness of project results</w:t>
            </w:r>
          </w:p>
          <w:p w14:paraId="4163E28D" w14:textId="77777777" w:rsidR="00482B8C" w:rsidRPr="004F76C4" w:rsidRDefault="00482B8C" w:rsidP="00B57F07">
            <w:pPr>
              <w:pStyle w:val="ListParagraph"/>
              <w:numPr>
                <w:ilvl w:val="0"/>
                <w:numId w:val="10"/>
              </w:numPr>
              <w:rPr>
                <w:rFonts w:cstheme="minorHAnsi"/>
                <w:color w:val="545654" w:themeColor="text1"/>
                <w:sz w:val="22"/>
                <w:szCs w:val="22"/>
                <w:lang w:val="en-GB"/>
              </w:rPr>
            </w:pPr>
            <w:r w:rsidRPr="004F76C4">
              <w:rPr>
                <w:rFonts w:cstheme="minorHAnsi"/>
                <w:lang w:val="en-GB"/>
              </w:rPr>
              <w:t xml:space="preserve">Stronger collaborations and networks </w:t>
            </w:r>
          </w:p>
          <w:p w14:paraId="2FF72480" w14:textId="77777777" w:rsidR="00482B8C" w:rsidRPr="004F76C4" w:rsidRDefault="00482B8C" w:rsidP="00B57F07">
            <w:pPr>
              <w:pStyle w:val="ListParagraph"/>
              <w:numPr>
                <w:ilvl w:val="0"/>
                <w:numId w:val="10"/>
              </w:numPr>
              <w:rPr>
                <w:rFonts w:cstheme="minorHAnsi"/>
                <w:color w:val="545654" w:themeColor="text1"/>
                <w:sz w:val="22"/>
                <w:szCs w:val="22"/>
                <w:lang w:val="en-GB"/>
              </w:rPr>
            </w:pPr>
            <w:r w:rsidRPr="004F76C4">
              <w:rPr>
                <w:rFonts w:cstheme="minorHAnsi"/>
                <w:lang w:val="en-GB"/>
              </w:rPr>
              <w:t xml:space="preserve">Increased opportunities to work together, coordinated research efforts and better use of resources </w:t>
            </w:r>
          </w:p>
        </w:tc>
      </w:tr>
    </w:tbl>
    <w:p w14:paraId="2CFA1BEA" w14:textId="77777777" w:rsidR="00482B8C" w:rsidRPr="004F76C4" w:rsidRDefault="00482B8C" w:rsidP="00482B8C">
      <w:pPr>
        <w:pStyle w:val="Heading2"/>
        <w:numPr>
          <w:ilvl w:val="1"/>
          <w:numId w:val="1"/>
        </w:numPr>
        <w:rPr>
          <w:lang w:val="en-GB"/>
        </w:rPr>
      </w:pPr>
      <w:bookmarkStart w:id="32" w:name="_Toc170742822"/>
      <w:r w:rsidRPr="004F76C4">
        <w:rPr>
          <w:lang w:val="en-GB"/>
        </w:rPr>
        <w:t>Cure4Aqua-Specific Stakeholder Events</w:t>
      </w:r>
      <w:bookmarkEnd w:id="32"/>
    </w:p>
    <w:p w14:paraId="120DAEB0" w14:textId="77777777" w:rsidR="00482B8C" w:rsidRPr="004F76C4" w:rsidRDefault="00482B8C" w:rsidP="00482B8C">
      <w:pPr>
        <w:pStyle w:val="Heading4"/>
        <w:numPr>
          <w:ilvl w:val="2"/>
          <w:numId w:val="1"/>
        </w:numPr>
        <w:rPr>
          <w:lang w:val="en-GB"/>
        </w:rPr>
      </w:pPr>
      <w:r w:rsidRPr="004F76C4">
        <w:rPr>
          <w:lang w:val="en-GB"/>
        </w:rPr>
        <w:t>Training Courses</w:t>
      </w:r>
    </w:p>
    <w:p w14:paraId="31F33EC6" w14:textId="279E4A16" w:rsidR="00482B8C" w:rsidRPr="004F76C4" w:rsidRDefault="00482B8C" w:rsidP="00482B8C">
      <w:pPr>
        <w:jc w:val="both"/>
        <w:rPr>
          <w:lang w:val="en-GB"/>
        </w:rPr>
      </w:pPr>
      <w:r w:rsidRPr="004F76C4">
        <w:rPr>
          <w:lang w:val="en-GB"/>
        </w:rPr>
        <w:t>Cure4Aqua will develop and deliver</w:t>
      </w:r>
      <w:r w:rsidR="007476DF" w:rsidRPr="004F76C4">
        <w:rPr>
          <w:lang w:val="en-GB"/>
        </w:rPr>
        <w:t>, over the full duration of the project,</w:t>
      </w:r>
      <w:r w:rsidRPr="004F76C4">
        <w:rPr>
          <w:lang w:val="en-GB"/>
        </w:rPr>
        <w:t xml:space="preserve"> four types of state-of-the-art training courses for assessors, health professionals and other relevant stakeholders, providing internationally recognised certification that will improve the professional skills and competences of those working and being trained to work within the blue economy.</w:t>
      </w:r>
    </w:p>
    <w:p w14:paraId="4C2DA19B" w14:textId="130FEFDA" w:rsidR="001806BC" w:rsidRPr="004F76C4" w:rsidRDefault="001806BC" w:rsidP="007476DF">
      <w:pPr>
        <w:jc w:val="center"/>
        <w:rPr>
          <w:lang w:val="en-GB"/>
        </w:rPr>
      </w:pPr>
    </w:p>
    <w:p w14:paraId="5BBC0B8B" w14:textId="77777777" w:rsidR="00482B8C" w:rsidRPr="004F76C4" w:rsidRDefault="00482B8C" w:rsidP="00482B8C">
      <w:pPr>
        <w:pStyle w:val="Heading4"/>
        <w:numPr>
          <w:ilvl w:val="3"/>
          <w:numId w:val="1"/>
        </w:numPr>
        <w:rPr>
          <w:lang w:val="en-GB"/>
        </w:rPr>
      </w:pPr>
      <w:r w:rsidRPr="004F76C4">
        <w:rPr>
          <w:lang w:val="en-GB"/>
        </w:rPr>
        <w:t>Target group: Scientists, including students</w:t>
      </w:r>
    </w:p>
    <w:p w14:paraId="5813B6A0" w14:textId="1FD2736D" w:rsidR="00482B8C" w:rsidRDefault="00482B8C" w:rsidP="00482B8C">
      <w:pPr>
        <w:jc w:val="both"/>
        <w:rPr>
          <w:lang w:val="en-GB"/>
        </w:rPr>
      </w:pPr>
      <w:r w:rsidRPr="004F76C4">
        <w:rPr>
          <w:lang w:val="en-GB"/>
        </w:rPr>
        <w:t>T8.4 (Exploitation and Professional Development) will develop state-of-the-art disease</w:t>
      </w:r>
      <w:r w:rsidR="000E09E9" w:rsidRPr="004F76C4">
        <w:rPr>
          <w:lang w:val="en-GB"/>
        </w:rPr>
        <w:t>-</w:t>
      </w:r>
      <w:r w:rsidRPr="004F76C4">
        <w:rPr>
          <w:lang w:val="en-GB"/>
        </w:rPr>
        <w:t xml:space="preserve">specific and general training (both online and site-based) for veterinarians and fish health biologists to be Approved Biosecurity Assessors (ABA) that will be recognised internationally </w:t>
      </w:r>
      <w:r w:rsidRPr="00C12E57">
        <w:rPr>
          <w:lang w:val="en-GB"/>
        </w:rPr>
        <w:t>(</w:t>
      </w:r>
      <w:r w:rsidRPr="00F24F02">
        <w:rPr>
          <w:lang w:val="en-GB"/>
        </w:rPr>
        <w:t>four courses per</w:t>
      </w:r>
      <w:r w:rsidRPr="004F76C4">
        <w:rPr>
          <w:lang w:val="en-GB"/>
        </w:rPr>
        <w:t xml:space="preserve"> annum for three years). A second training course will address «Fish Health» (four courses per annum for three years), targeting students (vocational, BSc, MSc and PhDs in aquaculture, engineering, veterinary medicine, applied biology, </w:t>
      </w:r>
      <w:r w:rsidRPr="004F76C4">
        <w:rPr>
          <w:i/>
          <w:iCs/>
          <w:lang w:val="en-GB"/>
        </w:rPr>
        <w:t>etc.</w:t>
      </w:r>
      <w:r w:rsidRPr="004F76C4">
        <w:rPr>
          <w:lang w:val="en-GB"/>
        </w:rPr>
        <w:t xml:space="preserve">) that will cover disease prevention, vaccination, diagnostics, treatments, welfare and risk mitigation amongst others. </w:t>
      </w:r>
      <w:r w:rsidR="000D2E28" w:rsidRPr="004F76C4">
        <w:rPr>
          <w:lang w:val="en-GB"/>
        </w:rPr>
        <w:t xml:space="preserve">In RP1, the 1st training course on “Fish </w:t>
      </w:r>
      <w:r w:rsidR="000D2E28" w:rsidRPr="004F76C4">
        <w:rPr>
          <w:lang w:val="en-GB"/>
        </w:rPr>
        <w:lastRenderedPageBreak/>
        <w:t>Health”, was carried out on April 25</w:t>
      </w:r>
      <w:r w:rsidR="000D2E28" w:rsidRPr="004F76C4">
        <w:rPr>
          <w:vertAlign w:val="superscript"/>
          <w:lang w:val="en-GB"/>
        </w:rPr>
        <w:t>th</w:t>
      </w:r>
      <w:r w:rsidR="00BC7E55" w:rsidRPr="004F76C4">
        <w:rPr>
          <w:lang w:val="en-GB"/>
        </w:rPr>
        <w:t xml:space="preserve"> </w:t>
      </w:r>
      <w:r w:rsidR="00EA59BE" w:rsidRPr="004F76C4">
        <w:rPr>
          <w:lang w:val="en-GB"/>
        </w:rPr>
        <w:t xml:space="preserve">2024 </w:t>
      </w:r>
      <w:r w:rsidR="000D2E28" w:rsidRPr="004F76C4">
        <w:rPr>
          <w:lang w:val="en-GB"/>
        </w:rPr>
        <w:t>and delivered</w:t>
      </w:r>
      <w:r w:rsidR="00EA59BE" w:rsidRPr="004F76C4">
        <w:rPr>
          <w:lang w:val="en-GB"/>
        </w:rPr>
        <w:t xml:space="preserve"> in-person</w:t>
      </w:r>
      <w:r w:rsidR="000D2E28" w:rsidRPr="004F76C4">
        <w:rPr>
          <w:lang w:val="en-GB"/>
        </w:rPr>
        <w:t xml:space="preserve"> to almost 100 students at the Universidad of Leon</w:t>
      </w:r>
      <w:r w:rsidR="00EA59BE" w:rsidRPr="004F76C4">
        <w:rPr>
          <w:lang w:val="en-GB"/>
        </w:rPr>
        <w:t>, Spain</w:t>
      </w:r>
      <w:r w:rsidR="000D2E28" w:rsidRPr="004F76C4">
        <w:rPr>
          <w:lang w:val="en-GB"/>
        </w:rPr>
        <w:t>. The course focused on Fish Health, covering topics like disease prevention, vaccination, diagnostics, treatments, welfare and risk mitigation amongst others (</w:t>
      </w:r>
      <w:hyperlink r:id="rId48" w:history="1">
        <w:r w:rsidR="000E09E9" w:rsidRPr="004F76C4">
          <w:rPr>
            <w:rStyle w:val="Hyperlink"/>
            <w:lang w:val="en-GB"/>
          </w:rPr>
          <w:t>https://cure4aqua-project.eu/news-and-events/cure4aqua-s-1st-training-course-on-fish-health/</w:t>
        </w:r>
      </w:hyperlink>
      <w:r w:rsidR="000D2E28" w:rsidRPr="004F76C4">
        <w:rPr>
          <w:lang w:val="en-GB"/>
        </w:rPr>
        <w:t>).</w:t>
      </w:r>
      <w:r w:rsidR="000E09E9" w:rsidRPr="004F76C4">
        <w:rPr>
          <w:lang w:val="en-GB"/>
        </w:rPr>
        <w:t xml:space="preserve"> </w:t>
      </w:r>
      <w:r w:rsidRPr="004F76C4">
        <w:rPr>
          <w:lang w:val="en-GB"/>
        </w:rPr>
        <w:t xml:space="preserve">In addition, education related participants will transfer project knowledge through their established institute courses, to undergraduate, post-graduate and vocational/part-time students to improve the competences of those being trained to work within the blue economy. For example, project participant FGCZ will offer practical four-day courses (theory and practice) to PhD students/postdocs on-site with focus on various topics like genomics, transcriptomics, metagenomics. </w:t>
      </w:r>
    </w:p>
    <w:p w14:paraId="36FB4A0A" w14:textId="5FD66006" w:rsidR="001E7745" w:rsidRDefault="001E7745" w:rsidP="001E7745">
      <w:pPr>
        <w:jc w:val="center"/>
        <w:rPr>
          <w:lang w:val="en-GB"/>
        </w:rPr>
      </w:pPr>
      <w:r w:rsidRPr="004F76C4">
        <w:rPr>
          <w:noProof/>
          <w:lang w:val="en-GB"/>
        </w:rPr>
        <w:drawing>
          <wp:inline distT="0" distB="0" distL="0" distR="0" wp14:anchorId="3E2EA770" wp14:editId="1E242F7A">
            <wp:extent cx="4420235" cy="3164205"/>
            <wp:effectExtent l="0" t="0" r="0" b="0"/>
            <wp:docPr id="1636331667" name="Picture 1"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31667" name="Picture 1" descr="A close-up of a fly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20235" cy="3164205"/>
                    </a:xfrm>
                    <a:prstGeom prst="rect">
                      <a:avLst/>
                    </a:prstGeom>
                    <a:noFill/>
                  </pic:spPr>
                </pic:pic>
              </a:graphicData>
            </a:graphic>
          </wp:inline>
        </w:drawing>
      </w:r>
    </w:p>
    <w:p w14:paraId="05C897B2" w14:textId="77777777" w:rsidR="001E7745" w:rsidRPr="004F76C4" w:rsidRDefault="001E7745" w:rsidP="001E7745">
      <w:pPr>
        <w:jc w:val="center"/>
        <w:rPr>
          <w:b/>
          <w:bCs/>
          <w:sz w:val="18"/>
          <w:szCs w:val="18"/>
          <w:lang w:val="en-GB"/>
        </w:rPr>
      </w:pPr>
      <w:r w:rsidRPr="004F76C4">
        <w:rPr>
          <w:b/>
          <w:bCs/>
          <w:sz w:val="18"/>
          <w:szCs w:val="18"/>
          <w:lang w:val="en-GB"/>
        </w:rPr>
        <w:t>Promotional leaflet developed for Training course on: Fish Health, Welfare and Biosecurity in Trout Farming (May 8</w:t>
      </w:r>
      <w:r w:rsidRPr="004F76C4">
        <w:rPr>
          <w:b/>
          <w:bCs/>
          <w:sz w:val="18"/>
          <w:szCs w:val="18"/>
          <w:vertAlign w:val="superscript"/>
          <w:lang w:val="en-GB"/>
        </w:rPr>
        <w:t>th</w:t>
      </w:r>
      <w:r w:rsidRPr="004F76C4">
        <w:rPr>
          <w:b/>
          <w:bCs/>
          <w:sz w:val="18"/>
          <w:szCs w:val="18"/>
          <w:lang w:val="en-GB"/>
        </w:rPr>
        <w:t>, 2024)</w:t>
      </w:r>
    </w:p>
    <w:p w14:paraId="1C7D70B9" w14:textId="77777777" w:rsidR="001E7745" w:rsidRPr="004F76C4" w:rsidRDefault="001E7745" w:rsidP="00482B8C">
      <w:pPr>
        <w:jc w:val="both"/>
        <w:rPr>
          <w:lang w:val="en-GB"/>
        </w:rPr>
      </w:pPr>
    </w:p>
    <w:p w14:paraId="0751FDE2" w14:textId="77777777" w:rsidR="00482B8C" w:rsidRPr="004F76C4" w:rsidRDefault="00482B8C" w:rsidP="00482B8C">
      <w:pPr>
        <w:pStyle w:val="Heading4"/>
        <w:numPr>
          <w:ilvl w:val="3"/>
          <w:numId w:val="1"/>
        </w:numPr>
        <w:rPr>
          <w:lang w:val="en-GB"/>
        </w:rPr>
      </w:pPr>
      <w:r w:rsidRPr="004F76C4">
        <w:rPr>
          <w:lang w:val="en-GB"/>
        </w:rPr>
        <w:t>Target group: Industry</w:t>
      </w:r>
    </w:p>
    <w:p w14:paraId="6F856DD6" w14:textId="03A85114" w:rsidR="00482B8C" w:rsidRPr="004F76C4" w:rsidRDefault="00482B8C" w:rsidP="00482B8C">
      <w:pPr>
        <w:jc w:val="both"/>
        <w:rPr>
          <w:lang w:val="en-GB"/>
        </w:rPr>
      </w:pPr>
      <w:r w:rsidRPr="004F76C4">
        <w:rPr>
          <w:lang w:val="en-GB"/>
        </w:rPr>
        <w:t xml:space="preserve">Cure4Aqua’s industry </w:t>
      </w:r>
      <w:r w:rsidR="001E7745">
        <w:rPr>
          <w:lang w:val="en-GB"/>
        </w:rPr>
        <w:t>partners</w:t>
      </w:r>
      <w:r w:rsidRPr="004F76C4">
        <w:rPr>
          <w:lang w:val="en-GB"/>
        </w:rPr>
        <w:t xml:space="preserve"> are direct end users of many of the expected KERs, and many of the participants have </w:t>
      </w:r>
      <w:r w:rsidRPr="004F76C4">
        <w:rPr>
          <w:b/>
          <w:bCs/>
          <w:lang w:val="en-GB"/>
        </w:rPr>
        <w:t>direct and regular contacts</w:t>
      </w:r>
      <w:r w:rsidRPr="004F76C4">
        <w:rPr>
          <w:lang w:val="en-GB"/>
        </w:rPr>
        <w:t xml:space="preserve"> with several relevant aquaculture producers. In addition, addressing fish farm staff and engineers, fish farm developers, investors, insurers, service and supply companies, </w:t>
      </w:r>
      <w:r w:rsidR="00E3079C" w:rsidRPr="004F76C4">
        <w:rPr>
          <w:lang w:val="en-GB"/>
        </w:rPr>
        <w:t xml:space="preserve">PatoGen </w:t>
      </w:r>
      <w:r w:rsidRPr="004F76C4">
        <w:rPr>
          <w:lang w:val="en-GB"/>
        </w:rPr>
        <w:t xml:space="preserve">will develop </w:t>
      </w:r>
      <w:r w:rsidRPr="004F76C4">
        <w:rPr>
          <w:b/>
          <w:bCs/>
          <w:lang w:val="en-GB"/>
        </w:rPr>
        <w:t>certified biosecurity training</w:t>
      </w:r>
      <w:r w:rsidRPr="004F76C4">
        <w:rPr>
          <w:lang w:val="en-GB"/>
        </w:rPr>
        <w:t xml:space="preserve"> (four courses per annum for three years) that will cover stress, disease and fish health, pathogens, sampling for disease diagnostics, biosecurity principles in aquaculture, hygiene, cleaning &amp; disinfection, quarantine, biosecurity farm plans, and best management practice. </w:t>
      </w:r>
      <w:r w:rsidR="000D2E28" w:rsidRPr="004F76C4">
        <w:rPr>
          <w:lang w:val="en-GB"/>
        </w:rPr>
        <w:t xml:space="preserve">The first training course from this series </w:t>
      </w:r>
      <w:r w:rsidR="0084551E" w:rsidRPr="004F76C4">
        <w:rPr>
          <w:lang w:val="en-GB"/>
        </w:rPr>
        <w:t>took place on 8</w:t>
      </w:r>
      <w:r w:rsidR="000D2E28" w:rsidRPr="004F76C4">
        <w:rPr>
          <w:lang w:val="en-GB"/>
        </w:rPr>
        <w:t xml:space="preserve"> May </w:t>
      </w:r>
      <w:r w:rsidR="0084551E" w:rsidRPr="004F76C4">
        <w:rPr>
          <w:lang w:val="en-GB"/>
        </w:rPr>
        <w:t>2024</w:t>
      </w:r>
      <w:r w:rsidR="000D2E28" w:rsidRPr="004F76C4">
        <w:rPr>
          <w:lang w:val="en-GB"/>
        </w:rPr>
        <w:t>, and focuse</w:t>
      </w:r>
      <w:r w:rsidR="0084551E" w:rsidRPr="004F76C4">
        <w:rPr>
          <w:lang w:val="en-GB"/>
        </w:rPr>
        <w:t>d</w:t>
      </w:r>
      <w:r w:rsidR="000D2E28" w:rsidRPr="004F76C4">
        <w:rPr>
          <w:lang w:val="en-GB"/>
        </w:rPr>
        <w:t xml:space="preserve"> on Fish Health, </w:t>
      </w:r>
      <w:r w:rsidR="0084551E" w:rsidRPr="004F76C4">
        <w:rPr>
          <w:lang w:val="en-GB"/>
        </w:rPr>
        <w:t>W</w:t>
      </w:r>
      <w:r w:rsidR="000D2E28" w:rsidRPr="004F76C4">
        <w:rPr>
          <w:lang w:val="en-GB"/>
        </w:rPr>
        <w:t xml:space="preserve">elfare and </w:t>
      </w:r>
      <w:r w:rsidR="0084551E" w:rsidRPr="004F76C4">
        <w:rPr>
          <w:lang w:val="en-GB"/>
        </w:rPr>
        <w:t>B</w:t>
      </w:r>
      <w:r w:rsidR="000D2E28" w:rsidRPr="004F76C4">
        <w:rPr>
          <w:lang w:val="en-GB"/>
        </w:rPr>
        <w:t xml:space="preserve">iosecurity in </w:t>
      </w:r>
      <w:r w:rsidR="0084551E" w:rsidRPr="004F76C4">
        <w:rPr>
          <w:lang w:val="en-GB"/>
        </w:rPr>
        <w:t>T</w:t>
      </w:r>
      <w:r w:rsidR="000D2E28" w:rsidRPr="004F76C4">
        <w:rPr>
          <w:lang w:val="en-GB"/>
        </w:rPr>
        <w:t xml:space="preserve">rout </w:t>
      </w:r>
      <w:r w:rsidR="0084551E" w:rsidRPr="004F76C4">
        <w:rPr>
          <w:lang w:val="en-GB"/>
        </w:rPr>
        <w:t>F</w:t>
      </w:r>
      <w:r w:rsidR="000D2E28" w:rsidRPr="004F76C4">
        <w:rPr>
          <w:lang w:val="en-GB"/>
        </w:rPr>
        <w:t>arming (</w:t>
      </w:r>
      <w:hyperlink r:id="rId50" w:history="1">
        <w:r w:rsidR="00161033" w:rsidRPr="004F76C4">
          <w:rPr>
            <w:rStyle w:val="Hyperlink"/>
            <w:lang w:val="en-GB"/>
          </w:rPr>
          <w:t>https://cure4aqua-project.eu/training-courses/fish-health-welfare-and-biosecurity-in-trout-farming/</w:t>
        </w:r>
      </w:hyperlink>
      <w:r w:rsidR="000D2E28" w:rsidRPr="004F76C4">
        <w:rPr>
          <w:lang w:val="en-GB"/>
        </w:rPr>
        <w:t>).</w:t>
      </w:r>
      <w:r w:rsidR="00161033" w:rsidRPr="004F76C4">
        <w:rPr>
          <w:lang w:val="en-GB"/>
        </w:rPr>
        <w:t xml:space="preserve"> ERINN developed</w:t>
      </w:r>
      <w:r w:rsidR="000D2E28" w:rsidRPr="004F76C4">
        <w:rPr>
          <w:lang w:val="en-GB"/>
        </w:rPr>
        <w:t xml:space="preserve"> </w:t>
      </w:r>
      <w:r w:rsidR="00161033" w:rsidRPr="004F76C4">
        <w:rPr>
          <w:lang w:val="en-GB"/>
        </w:rPr>
        <w:t>a</w:t>
      </w:r>
      <w:r w:rsidR="000D2E28" w:rsidRPr="004F76C4">
        <w:rPr>
          <w:lang w:val="en-GB"/>
        </w:rPr>
        <w:t xml:space="preserve"> </w:t>
      </w:r>
      <w:r w:rsidR="0084551E" w:rsidRPr="004F76C4">
        <w:rPr>
          <w:lang w:val="en-GB"/>
        </w:rPr>
        <w:t xml:space="preserve">dedicated </w:t>
      </w:r>
      <w:r w:rsidR="000D2E28" w:rsidRPr="004F76C4">
        <w:rPr>
          <w:lang w:val="en-GB"/>
        </w:rPr>
        <w:t xml:space="preserve">promotional leaflet for </w:t>
      </w:r>
      <w:r w:rsidR="00D97D9A" w:rsidRPr="004F76C4">
        <w:rPr>
          <w:lang w:val="en-GB"/>
        </w:rPr>
        <w:t>this t</w:t>
      </w:r>
      <w:r w:rsidR="000D2E28" w:rsidRPr="004F76C4">
        <w:rPr>
          <w:lang w:val="en-GB"/>
        </w:rPr>
        <w:t xml:space="preserve">raining course, </w:t>
      </w:r>
      <w:r w:rsidR="0084551E" w:rsidRPr="004F76C4">
        <w:rPr>
          <w:lang w:val="en-GB"/>
        </w:rPr>
        <w:t xml:space="preserve">and supported </w:t>
      </w:r>
      <w:r w:rsidR="00E3079C" w:rsidRPr="004F76C4">
        <w:rPr>
          <w:lang w:val="en-GB"/>
        </w:rPr>
        <w:t>the</w:t>
      </w:r>
      <w:r w:rsidR="0084551E" w:rsidRPr="004F76C4">
        <w:rPr>
          <w:lang w:val="en-GB"/>
        </w:rPr>
        <w:t xml:space="preserve"> widespread promotion of the course</w:t>
      </w:r>
      <w:r w:rsidR="000D2E28" w:rsidRPr="004F76C4">
        <w:rPr>
          <w:lang w:val="en-GB"/>
        </w:rPr>
        <w:t xml:space="preserve"> (see below)</w:t>
      </w:r>
      <w:r w:rsidR="00161033" w:rsidRPr="004F76C4">
        <w:rPr>
          <w:lang w:val="en-GB"/>
        </w:rPr>
        <w:t xml:space="preserve">. </w:t>
      </w:r>
      <w:r w:rsidRPr="004F76C4">
        <w:rPr>
          <w:lang w:val="en-GB"/>
        </w:rPr>
        <w:t xml:space="preserve">The fourth training course will be provided through the European College of Aquatic Animal Health (ECAAH), focusing on “Fish diseases caused by intracellular bacteria: a </w:t>
      </w:r>
      <w:proofErr w:type="spellStart"/>
      <w:r w:rsidRPr="004F76C4">
        <w:rPr>
          <w:lang w:val="en-GB"/>
        </w:rPr>
        <w:lastRenderedPageBreak/>
        <w:t>patholomic</w:t>
      </w:r>
      <w:proofErr w:type="spellEnd"/>
      <w:r w:rsidRPr="004F76C4">
        <w:rPr>
          <w:lang w:val="en-GB"/>
        </w:rPr>
        <w:t xml:space="preserve"> approach” addressing ECAAH’s Residents and Diplomates, interested participants and external (fish) pathologists. </w:t>
      </w:r>
    </w:p>
    <w:p w14:paraId="6CD3A76C" w14:textId="04B25031" w:rsidR="00482B8C" w:rsidRPr="004F76C4" w:rsidRDefault="00482B8C" w:rsidP="00482B8C">
      <w:pPr>
        <w:jc w:val="both"/>
        <w:rPr>
          <w:lang w:val="en-GB"/>
        </w:rPr>
      </w:pPr>
      <w:r w:rsidRPr="004F76C4">
        <w:rPr>
          <w:lang w:val="en-GB"/>
        </w:rPr>
        <w:t xml:space="preserve">T2.3 will develop a </w:t>
      </w:r>
      <w:r w:rsidRPr="004F76C4">
        <w:rPr>
          <w:b/>
          <w:bCs/>
          <w:lang w:val="en-GB"/>
        </w:rPr>
        <w:t>fish farm simulation to assess the impact of the Cure4Aqua inventions across all WPs on farm economics</w:t>
      </w:r>
      <w:r w:rsidRPr="004F76C4">
        <w:rPr>
          <w:lang w:val="en-GB"/>
        </w:rPr>
        <w:t xml:space="preserve">. The simulations will be benchmarked and validated against actual operating farm performances (high, medium, and low). Expected performance changes resulting from adoption of each of the Cure4Aqua research solutions will be introduced to the simulation to compute the individual and combined economic impacts. D2.3 Economic model to improve farm performance will demonstrate </w:t>
      </w:r>
      <w:r w:rsidRPr="004F76C4">
        <w:rPr>
          <w:b/>
          <w:bCs/>
          <w:lang w:val="en-GB"/>
        </w:rPr>
        <w:t>an operational economic model</w:t>
      </w:r>
      <w:r w:rsidRPr="004F76C4">
        <w:rPr>
          <w:lang w:val="en-GB"/>
        </w:rPr>
        <w:t xml:space="preserve"> developed by T</w:t>
      </w:r>
      <w:r w:rsidR="00F65B99" w:rsidRPr="004F76C4">
        <w:rPr>
          <w:lang w:val="en-GB"/>
        </w:rPr>
        <w:t>halassa Limited</w:t>
      </w:r>
      <w:r w:rsidRPr="004F76C4">
        <w:rPr>
          <w:lang w:val="en-GB"/>
        </w:rPr>
        <w:t xml:space="preserve"> that will have been guided by project research activities and key success indicators (KSIs) (T2.1)</w:t>
      </w:r>
      <w:r w:rsidR="001E7745">
        <w:rPr>
          <w:lang w:val="en-GB"/>
        </w:rPr>
        <w:t>.</w:t>
      </w:r>
      <w:r w:rsidRPr="004F76C4">
        <w:rPr>
          <w:lang w:val="en-GB"/>
        </w:rPr>
        <w:t xml:space="preserve"> </w:t>
      </w:r>
      <w:r w:rsidR="001E7745">
        <w:rPr>
          <w:lang w:val="en-GB"/>
        </w:rPr>
        <w:t>This model will</w:t>
      </w:r>
      <w:r w:rsidRPr="004F76C4">
        <w:rPr>
          <w:lang w:val="en-GB"/>
        </w:rPr>
        <w:t xml:space="preserve"> </w:t>
      </w:r>
      <w:r w:rsidRPr="004F76C4">
        <w:rPr>
          <w:b/>
          <w:bCs/>
          <w:lang w:val="en-GB"/>
        </w:rPr>
        <w:t>guide individual fish farms on where they can improve performance, reduce risk and simulate adoption of recommendations</w:t>
      </w:r>
      <w:r w:rsidRPr="004F76C4">
        <w:rPr>
          <w:lang w:val="en-GB"/>
        </w:rPr>
        <w:t>. The model will be developed for one species, in one geograph</w:t>
      </w:r>
      <w:r w:rsidR="001E7745">
        <w:rPr>
          <w:lang w:val="en-GB"/>
        </w:rPr>
        <w:t xml:space="preserve">ic area </w:t>
      </w:r>
      <w:r w:rsidRPr="004F76C4">
        <w:rPr>
          <w:lang w:val="en-GB"/>
        </w:rPr>
        <w:t>with a wide range of performance, to allow for benchmarking of high vs medium vs low performers and transferred to end-users (via games). If successful, but beyond the scope of Cure4Aqua, versions of the simulation could be tailored to individual farms to help their management prioritise adoption of the Cure4Aqua inventions.</w:t>
      </w:r>
    </w:p>
    <w:p w14:paraId="0ECABDAB" w14:textId="77777777" w:rsidR="00482B8C" w:rsidRPr="004F76C4" w:rsidRDefault="00482B8C" w:rsidP="00482B8C">
      <w:pPr>
        <w:pStyle w:val="Heading4"/>
        <w:numPr>
          <w:ilvl w:val="2"/>
          <w:numId w:val="1"/>
        </w:numPr>
        <w:rPr>
          <w:lang w:val="en-GB"/>
        </w:rPr>
      </w:pPr>
      <w:r w:rsidRPr="004F76C4">
        <w:rPr>
          <w:lang w:val="en-GB"/>
        </w:rPr>
        <w:t>Individual brokerage meetings</w:t>
      </w:r>
    </w:p>
    <w:p w14:paraId="12DAFE19" w14:textId="03023C0D" w:rsidR="00482B8C" w:rsidRPr="004F76C4" w:rsidRDefault="00482B8C" w:rsidP="00482B8C">
      <w:pPr>
        <w:jc w:val="both"/>
        <w:rPr>
          <w:lang w:val="en-GB"/>
        </w:rPr>
      </w:pPr>
      <w:r w:rsidRPr="004F76C4">
        <w:rPr>
          <w:b/>
          <w:bCs/>
          <w:lang w:val="en-GB"/>
        </w:rPr>
        <w:t>Other exploitation activities will be developed depending on the final KER</w:t>
      </w:r>
      <w:r w:rsidRPr="004F76C4">
        <w:rPr>
          <w:lang w:val="en-GB"/>
        </w:rPr>
        <w:t xml:space="preserve">s and their associated KT routes. Ongoing identification and networking during the project will identify personal contacts within industry groups with whom Cure4Aqua can conduct focused </w:t>
      </w:r>
      <w:r w:rsidRPr="004F76C4">
        <w:rPr>
          <w:b/>
          <w:bCs/>
          <w:lang w:val="en-GB"/>
        </w:rPr>
        <w:t>individual brokerage meetings</w:t>
      </w:r>
      <w:r w:rsidRPr="004F76C4">
        <w:rPr>
          <w:lang w:val="en-GB"/>
        </w:rPr>
        <w:t>.</w:t>
      </w:r>
    </w:p>
    <w:p w14:paraId="7652C8AA" w14:textId="77777777" w:rsidR="00482B8C" w:rsidRPr="004F76C4" w:rsidRDefault="00482B8C" w:rsidP="00482B8C">
      <w:pPr>
        <w:pStyle w:val="Heading4"/>
        <w:numPr>
          <w:ilvl w:val="2"/>
          <w:numId w:val="1"/>
        </w:numPr>
        <w:rPr>
          <w:lang w:val="en-GB"/>
        </w:rPr>
      </w:pPr>
      <w:r w:rsidRPr="004F76C4">
        <w:rPr>
          <w:lang w:val="en-GB"/>
        </w:rPr>
        <w:t>Delphi expert consultation assessment</w:t>
      </w:r>
    </w:p>
    <w:p w14:paraId="60E91BD0" w14:textId="23DAA380" w:rsidR="00482B8C" w:rsidRPr="004F76C4" w:rsidRDefault="00482B8C" w:rsidP="00482B8C">
      <w:pPr>
        <w:jc w:val="both"/>
        <w:rPr>
          <w:lang w:val="en-GB"/>
        </w:rPr>
      </w:pPr>
      <w:r w:rsidRPr="004F76C4">
        <w:rPr>
          <w:lang w:val="en-GB"/>
        </w:rPr>
        <w:t>T7.1 will undertake a Delphi expert consultation assessment to determine the suitability of welfare indicators in three species of commercial importance for aquaculture: common carp, European seabass, gilthead seabream, through three workshops (Greece</w:t>
      </w:r>
      <w:r w:rsidR="001E7745">
        <w:rPr>
          <w:lang w:val="en-GB"/>
        </w:rPr>
        <w:t xml:space="preserve"> and</w:t>
      </w:r>
      <w:r w:rsidRPr="004F76C4">
        <w:rPr>
          <w:lang w:val="en-GB"/>
        </w:rPr>
        <w:t xml:space="preserve"> Czechia) with practitioners, aquaculture scientists and stakeholders from Greece, Spain, France, Italy, Turkey, Germany and Czechia. </w:t>
      </w:r>
      <w:r w:rsidR="002D4083" w:rsidRPr="004F76C4">
        <w:rPr>
          <w:lang w:val="en-GB"/>
        </w:rPr>
        <w:t>The first Delphi Workshop was held in Athens on November 24</w:t>
      </w:r>
      <w:r w:rsidR="002D4083" w:rsidRPr="004F76C4">
        <w:rPr>
          <w:vertAlign w:val="superscript"/>
          <w:lang w:val="en-GB"/>
        </w:rPr>
        <w:t>th</w:t>
      </w:r>
      <w:r w:rsidR="002D4083" w:rsidRPr="004F76C4">
        <w:rPr>
          <w:lang w:val="en-GB"/>
        </w:rPr>
        <w:t xml:space="preserve">, 2023: </w:t>
      </w:r>
      <w:hyperlink r:id="rId51" w:history="1">
        <w:r w:rsidR="006902E0" w:rsidRPr="004F76C4">
          <w:rPr>
            <w:rStyle w:val="Hyperlink"/>
            <w:lang w:val="en-GB"/>
          </w:rPr>
          <w:t>https://cure4aqua-project.eu/news-and-events/cure4aqua-workshop-european-sea-bass-welfare/</w:t>
        </w:r>
      </w:hyperlink>
      <w:r w:rsidR="001E7745">
        <w:rPr>
          <w:lang w:val="en-GB"/>
        </w:rPr>
        <w:t>.</w:t>
      </w:r>
    </w:p>
    <w:p w14:paraId="69DCF6B7" w14:textId="77777777" w:rsidR="00482B8C" w:rsidRPr="004F76C4" w:rsidRDefault="00482B8C" w:rsidP="00482B8C">
      <w:pPr>
        <w:jc w:val="both"/>
        <w:rPr>
          <w:lang w:val="en-GB"/>
        </w:rPr>
      </w:pPr>
      <w:r w:rsidRPr="004F76C4">
        <w:rPr>
          <w:lang w:val="en-GB"/>
        </w:rPr>
        <w:t xml:space="preserve">The Delphi approach seeks to </w:t>
      </w:r>
      <w:r w:rsidRPr="004F76C4">
        <w:rPr>
          <w:b/>
          <w:bCs/>
          <w:lang w:val="en-GB"/>
        </w:rPr>
        <w:t>harness the value of expert judgment</w:t>
      </w:r>
      <w:r w:rsidRPr="004F76C4">
        <w:rPr>
          <w:lang w:val="en-GB"/>
        </w:rPr>
        <w:t xml:space="preserve"> through consultation rounds and is based on the tenet that the views of a group are more authoritative (and thus more likely to gain support and become adopted) than the views of individuals. This approach is increasingly being used to prioritise knowledge needs in fields where opinions may differ among knowledge users, and when properly carried out, it can increase the reliability, validity and trustworthiness of the consultation process.</w:t>
      </w:r>
    </w:p>
    <w:p w14:paraId="5CF1C9DB" w14:textId="77777777" w:rsidR="00482B8C" w:rsidRPr="004F76C4" w:rsidRDefault="00482B8C" w:rsidP="00482B8C">
      <w:pPr>
        <w:pStyle w:val="Heading4"/>
        <w:numPr>
          <w:ilvl w:val="2"/>
          <w:numId w:val="1"/>
        </w:numPr>
        <w:rPr>
          <w:lang w:val="en-GB"/>
        </w:rPr>
      </w:pPr>
      <w:r w:rsidRPr="004F76C4">
        <w:rPr>
          <w:lang w:val="en-GB"/>
        </w:rPr>
        <w:t>Questionnaire to assess fish farm personnel on their quality of life</w:t>
      </w:r>
    </w:p>
    <w:p w14:paraId="42D9CEAB" w14:textId="77777777" w:rsidR="00482B8C" w:rsidRPr="004F76C4" w:rsidRDefault="00482B8C" w:rsidP="00482B8C">
      <w:pPr>
        <w:jc w:val="both"/>
        <w:rPr>
          <w:lang w:val="en-GB"/>
        </w:rPr>
      </w:pPr>
      <w:r w:rsidRPr="004F76C4">
        <w:rPr>
          <w:lang w:val="en-GB"/>
        </w:rPr>
        <w:t xml:space="preserve">T7.4 will develop a questionnaire that will </w:t>
      </w:r>
      <w:r w:rsidRPr="004F76C4">
        <w:rPr>
          <w:b/>
          <w:bCs/>
          <w:lang w:val="en-GB"/>
        </w:rPr>
        <w:t>assess fish farm personnel on their quality of life</w:t>
      </w:r>
      <w:r w:rsidRPr="004F76C4">
        <w:rPr>
          <w:lang w:val="en-GB"/>
        </w:rPr>
        <w:t>, working situation, occupational well-being and stress, and to explore whether and how fish farmer’s occupational well-being and stress are associated with animal welfare and farm expansion. The online questionnaire will be provided to several fish farms located in Greece, Spain, Germany and Czechia. Factor analysis will be used to examine the covariation among a set of observed variables about the fish farmers and fish welfare. Results from the questionnaire and cost/benefit (from T2.3) will be used to assess the economic and environmental impacts of welfare monitoring in relation to fish farm size and production system.</w:t>
      </w:r>
    </w:p>
    <w:p w14:paraId="38DA567B" w14:textId="77777777" w:rsidR="00482B8C" w:rsidRPr="004F76C4" w:rsidRDefault="00482B8C" w:rsidP="00482B8C">
      <w:pPr>
        <w:pStyle w:val="Heading4"/>
        <w:numPr>
          <w:ilvl w:val="2"/>
          <w:numId w:val="1"/>
        </w:numPr>
        <w:rPr>
          <w:lang w:val="en-GB"/>
        </w:rPr>
      </w:pPr>
      <w:r w:rsidRPr="004F76C4">
        <w:rPr>
          <w:lang w:val="en-GB"/>
        </w:rPr>
        <w:lastRenderedPageBreak/>
        <w:t>Questionnaires to enable identification for hazard areas in relation to biosecurity</w:t>
      </w:r>
    </w:p>
    <w:p w14:paraId="2B3476CA" w14:textId="69470282" w:rsidR="00482B8C" w:rsidRPr="004F76C4" w:rsidRDefault="00482B8C" w:rsidP="00482B8C">
      <w:pPr>
        <w:jc w:val="both"/>
        <w:rPr>
          <w:lang w:val="en-GB"/>
        </w:rPr>
      </w:pPr>
      <w:r w:rsidRPr="004F76C4">
        <w:rPr>
          <w:lang w:val="en-GB"/>
        </w:rPr>
        <w:t xml:space="preserve">T7.5 will work with </w:t>
      </w:r>
      <w:r w:rsidR="00156B43">
        <w:rPr>
          <w:lang w:val="en-GB"/>
        </w:rPr>
        <w:t xml:space="preserve">fish health professionals, </w:t>
      </w:r>
      <w:r w:rsidRPr="004F76C4">
        <w:rPr>
          <w:lang w:val="en-GB"/>
        </w:rPr>
        <w:t xml:space="preserve">producer organisations and specific aquaculture companies, as well as other stakeholders in a region using questionnaires to enable </w:t>
      </w:r>
      <w:r w:rsidRPr="004F76C4">
        <w:rPr>
          <w:b/>
          <w:bCs/>
          <w:lang w:val="en-GB"/>
        </w:rPr>
        <w:t>identification for hazard areas in relation to biosecurity</w:t>
      </w:r>
      <w:r w:rsidRPr="004F76C4">
        <w:rPr>
          <w:lang w:val="en-GB"/>
        </w:rPr>
        <w:t xml:space="preserve">. A scoring system will be produced based on the combined results from the questionnaire, identified hazards and cleanliness results (ATP level and qPCR swab results). The programme developed for a site will aim to control one, or more specific pathogens. The score per site can then be compared anonymously between same species farming sites to provide benchmarking. </w:t>
      </w:r>
      <w:r w:rsidRPr="004F76C4">
        <w:rPr>
          <w:b/>
          <w:bCs/>
          <w:lang w:val="en-GB"/>
        </w:rPr>
        <w:t>Specific biosecurity plans will be developed for each site and company</w:t>
      </w:r>
      <w:r w:rsidRPr="004F76C4">
        <w:rPr>
          <w:lang w:val="en-GB"/>
        </w:rPr>
        <w:t xml:space="preserve"> and reviewed annually. </w:t>
      </w:r>
      <w:r w:rsidRPr="004F76C4">
        <w:rPr>
          <w:b/>
          <w:bCs/>
          <w:lang w:val="en-GB"/>
        </w:rPr>
        <w:t>Codes of Good Practice will be developed with freshwater and Mediterranean aquaculture stakeholder</w:t>
      </w:r>
      <w:r w:rsidR="00364230">
        <w:rPr>
          <w:b/>
          <w:bCs/>
          <w:lang w:val="en-GB"/>
        </w:rPr>
        <w:t>s</w:t>
      </w:r>
      <w:r w:rsidRPr="004F76C4">
        <w:rPr>
          <w:lang w:val="en-GB"/>
        </w:rPr>
        <w:t>.</w:t>
      </w:r>
    </w:p>
    <w:p w14:paraId="16BDEF83" w14:textId="77777777" w:rsidR="00482B8C" w:rsidRPr="004F76C4" w:rsidRDefault="00482B8C" w:rsidP="00482B8C">
      <w:pPr>
        <w:pStyle w:val="Heading1"/>
        <w:numPr>
          <w:ilvl w:val="0"/>
          <w:numId w:val="1"/>
        </w:numPr>
        <w:rPr>
          <w:lang w:val="en-GB"/>
        </w:rPr>
      </w:pPr>
      <w:bookmarkStart w:id="33" w:name="_Toc170742823"/>
      <w:r w:rsidRPr="004F76C4">
        <w:rPr>
          <w:lang w:val="en-GB"/>
        </w:rPr>
        <w:t>Knowledge Management, Transfer and Exploitation of Results</w:t>
      </w:r>
      <w:bookmarkEnd w:id="33"/>
    </w:p>
    <w:p w14:paraId="0F9A3D0C" w14:textId="77777777" w:rsidR="00482B8C" w:rsidRPr="004F76C4" w:rsidRDefault="00482B8C" w:rsidP="00482B8C">
      <w:pPr>
        <w:pStyle w:val="Heading2"/>
        <w:numPr>
          <w:ilvl w:val="1"/>
          <w:numId w:val="1"/>
        </w:numPr>
        <w:rPr>
          <w:lang w:val="en-GB"/>
        </w:rPr>
      </w:pPr>
      <w:bookmarkStart w:id="34" w:name="_Toc170742824"/>
      <w:r w:rsidRPr="004F76C4">
        <w:rPr>
          <w:lang w:val="en-GB"/>
        </w:rPr>
        <w:t>Knowledge Management and Transfer Overview</w:t>
      </w:r>
      <w:bookmarkEnd w:id="34"/>
    </w:p>
    <w:p w14:paraId="2B24C1A3" w14:textId="77777777" w:rsidR="00482B8C" w:rsidRPr="004F76C4" w:rsidRDefault="00482B8C" w:rsidP="00482B8C">
      <w:pPr>
        <w:jc w:val="both"/>
        <w:rPr>
          <w:lang w:val="en-GB"/>
        </w:rPr>
      </w:pPr>
      <w:r w:rsidRPr="004F76C4">
        <w:rPr>
          <w:lang w:val="en-GB"/>
        </w:rPr>
        <w:t>The European Commission has identified the importance of improving knowledge transfer (KT) between public research institutions and third parties, including industry and civil society organisations, as one of ten key areas for action</w:t>
      </w:r>
      <w:r w:rsidRPr="004F76C4">
        <w:rPr>
          <w:rStyle w:val="FootnoteReference"/>
          <w:lang w:val="en-GB"/>
        </w:rPr>
        <w:footnoteReference w:id="4"/>
      </w:r>
      <w:r w:rsidRPr="004F76C4">
        <w:rPr>
          <w:lang w:val="en-GB"/>
        </w:rPr>
        <w:t>. Cure4Aqua will employ a proven Knowledge Management and Knowledge Transfer (KMKT) methodology to effectively address this key aspect of facilitating project impact.</w:t>
      </w:r>
    </w:p>
    <w:p w14:paraId="3C25609C" w14:textId="43BF0D07" w:rsidR="00482B8C" w:rsidRPr="004F76C4" w:rsidRDefault="00482B8C" w:rsidP="00482B8C">
      <w:pPr>
        <w:jc w:val="both"/>
        <w:rPr>
          <w:lang w:val="en-GB"/>
        </w:rPr>
      </w:pPr>
      <w:r w:rsidRPr="004F76C4">
        <w:rPr>
          <w:lang w:val="en-GB"/>
        </w:rPr>
        <w:t xml:space="preserve">This methodology was originally developed in the FP7 </w:t>
      </w:r>
      <w:proofErr w:type="spellStart"/>
      <w:r w:rsidRPr="004F76C4">
        <w:rPr>
          <w:lang w:val="en-GB"/>
        </w:rPr>
        <w:t>MarineTT</w:t>
      </w:r>
      <w:proofErr w:type="spellEnd"/>
      <w:r w:rsidRPr="004F76C4">
        <w:rPr>
          <w:lang w:val="en-GB"/>
        </w:rPr>
        <w:t xml:space="preserve"> project (GA #244164</w:t>
      </w:r>
      <w:r w:rsidR="00AD4DFA" w:rsidRPr="004F76C4">
        <w:rPr>
          <w:lang w:val="en-GB"/>
        </w:rPr>
        <w:t>) and</w:t>
      </w:r>
      <w:r w:rsidRPr="004F76C4">
        <w:rPr>
          <w:lang w:val="en-GB"/>
        </w:rPr>
        <w:t xml:space="preserve"> further developed and applied by the H2020 COLUMBUS project (GA #652690 - www.columbusproject.eu). This methodology has been applied in many FP7</w:t>
      </w:r>
      <w:r w:rsidR="00800F04" w:rsidRPr="004F76C4">
        <w:rPr>
          <w:lang w:val="en-GB"/>
        </w:rPr>
        <w:t>,</w:t>
      </w:r>
      <w:r w:rsidRPr="004F76C4">
        <w:rPr>
          <w:lang w:val="en-GB"/>
        </w:rPr>
        <w:t xml:space="preserve"> Horizon 2020</w:t>
      </w:r>
      <w:r w:rsidR="00330B65" w:rsidRPr="004F76C4">
        <w:rPr>
          <w:lang w:val="en-GB"/>
        </w:rPr>
        <w:t xml:space="preserve"> and Horizon Europe</w:t>
      </w:r>
      <w:r w:rsidRPr="004F76C4">
        <w:rPr>
          <w:lang w:val="en-GB"/>
        </w:rPr>
        <w:t xml:space="preserve"> funded projects such as AQUAEXCEL, AQUAEXCEL</w:t>
      </w:r>
      <w:r w:rsidRPr="004F76C4">
        <w:rPr>
          <w:vertAlign w:val="superscript"/>
          <w:lang w:val="en-GB"/>
        </w:rPr>
        <w:t>2020</w:t>
      </w:r>
      <w:r w:rsidRPr="004F76C4">
        <w:rPr>
          <w:lang w:val="en-GB"/>
        </w:rPr>
        <w:t xml:space="preserve">, </w:t>
      </w:r>
      <w:r w:rsidR="00330B65" w:rsidRPr="004F76C4">
        <w:rPr>
          <w:lang w:val="en-GB"/>
        </w:rPr>
        <w:t xml:space="preserve">AQUAEXCEL3.0, </w:t>
      </w:r>
      <w:proofErr w:type="spellStart"/>
      <w:r w:rsidRPr="004F76C4">
        <w:rPr>
          <w:lang w:val="en-GB"/>
        </w:rPr>
        <w:t>AquaInnova</w:t>
      </w:r>
      <w:proofErr w:type="spellEnd"/>
      <w:r w:rsidRPr="004F76C4">
        <w:rPr>
          <w:lang w:val="en-GB"/>
        </w:rPr>
        <w:t xml:space="preserve">, </w:t>
      </w:r>
      <w:proofErr w:type="spellStart"/>
      <w:r w:rsidRPr="004F76C4">
        <w:rPr>
          <w:lang w:val="en-GB"/>
        </w:rPr>
        <w:t>ParaFishControl</w:t>
      </w:r>
      <w:proofErr w:type="spellEnd"/>
      <w:r w:rsidRPr="004F76C4">
        <w:rPr>
          <w:lang w:val="en-GB"/>
        </w:rPr>
        <w:t xml:space="preserve">, </w:t>
      </w:r>
      <w:proofErr w:type="spellStart"/>
      <w:r w:rsidR="00330B65" w:rsidRPr="004F76C4">
        <w:rPr>
          <w:lang w:val="en-GB"/>
        </w:rPr>
        <w:t>performFISH</w:t>
      </w:r>
      <w:proofErr w:type="spellEnd"/>
      <w:r w:rsidR="00330B65" w:rsidRPr="004F76C4">
        <w:rPr>
          <w:lang w:val="en-GB"/>
        </w:rPr>
        <w:t xml:space="preserve">, </w:t>
      </w:r>
      <w:r w:rsidRPr="004F76C4">
        <w:rPr>
          <w:lang w:val="en-GB"/>
        </w:rPr>
        <w:t xml:space="preserve">SIMBA, ERGO, </w:t>
      </w:r>
      <w:proofErr w:type="spellStart"/>
      <w:r w:rsidRPr="004F76C4">
        <w:rPr>
          <w:lang w:val="en-GB"/>
        </w:rPr>
        <w:t>REvivED</w:t>
      </w:r>
      <w:proofErr w:type="spellEnd"/>
      <w:r w:rsidRPr="004F76C4">
        <w:rPr>
          <w:lang w:val="en-GB"/>
        </w:rPr>
        <w:t xml:space="preserve"> water, RES4BUILD, SEALIVE, BIOGEARS, </w:t>
      </w:r>
      <w:proofErr w:type="spellStart"/>
      <w:r w:rsidRPr="004F76C4">
        <w:rPr>
          <w:lang w:val="en-GB"/>
        </w:rPr>
        <w:t>SEArcularMINE</w:t>
      </w:r>
      <w:proofErr w:type="spellEnd"/>
      <w:r w:rsidRPr="004F76C4">
        <w:rPr>
          <w:lang w:val="en-GB"/>
        </w:rPr>
        <w:t xml:space="preserve">, </w:t>
      </w:r>
      <w:proofErr w:type="spellStart"/>
      <w:r w:rsidRPr="004F76C4">
        <w:rPr>
          <w:lang w:val="en-GB"/>
        </w:rPr>
        <w:t>TechOceanS</w:t>
      </w:r>
      <w:proofErr w:type="spellEnd"/>
      <w:r w:rsidRPr="004F76C4">
        <w:rPr>
          <w:lang w:val="en-GB"/>
        </w:rPr>
        <w:t xml:space="preserve"> and </w:t>
      </w:r>
      <w:proofErr w:type="spellStart"/>
      <w:r w:rsidRPr="004F76C4">
        <w:rPr>
          <w:lang w:val="en-GB"/>
        </w:rPr>
        <w:t>WaterLANDS</w:t>
      </w:r>
      <w:proofErr w:type="spellEnd"/>
      <w:r w:rsidRPr="004F76C4">
        <w:rPr>
          <w:lang w:val="en-GB"/>
        </w:rPr>
        <w:t>.</w:t>
      </w:r>
    </w:p>
    <w:p w14:paraId="00F804B6" w14:textId="77777777" w:rsidR="00482B8C" w:rsidRPr="004F76C4" w:rsidRDefault="00482B8C" w:rsidP="00482B8C">
      <w:pPr>
        <w:jc w:val="both"/>
        <w:rPr>
          <w:lang w:val="en-GB"/>
        </w:rPr>
      </w:pPr>
      <w:r w:rsidRPr="004F76C4">
        <w:rPr>
          <w:b/>
          <w:bCs/>
          <w:lang w:val="en-GB"/>
        </w:rPr>
        <w:t xml:space="preserve">Knowledge Management (KM) </w:t>
      </w:r>
      <w:r w:rsidRPr="004F76C4">
        <w:rPr>
          <w:lang w:val="en-GB"/>
        </w:rPr>
        <w:t>is the process of identifying, capturing, organising, analysing, and storing knowledge to ensure its availability to be transferred effectively to specific and relevant users.</w:t>
      </w:r>
    </w:p>
    <w:p w14:paraId="45D96AE5" w14:textId="15BF2C4F" w:rsidR="00482B8C" w:rsidRPr="004F76C4" w:rsidRDefault="00482B8C" w:rsidP="00482B8C">
      <w:pPr>
        <w:jc w:val="both"/>
        <w:rPr>
          <w:lang w:val="en-GB"/>
        </w:rPr>
      </w:pPr>
      <w:r w:rsidRPr="004F76C4">
        <w:rPr>
          <w:b/>
          <w:bCs/>
          <w:lang w:val="en-GB"/>
        </w:rPr>
        <w:t xml:space="preserve">Knowledge Transfer (KT) </w:t>
      </w:r>
      <w:r w:rsidRPr="004F76C4">
        <w:rPr>
          <w:lang w:val="en-GB"/>
        </w:rPr>
        <w:t>is the process of creating, organising, capturing/sharing/distributing knowledge to ensure its availability for future users, focusing the research being conducted on the wider needs of society and industry</w:t>
      </w:r>
      <w:r w:rsidRPr="004F76C4">
        <w:rPr>
          <w:rStyle w:val="FootnoteReference"/>
          <w:lang w:val="en-GB"/>
        </w:rPr>
        <w:footnoteReference w:id="5"/>
      </w:r>
      <w:r w:rsidRPr="004F76C4">
        <w:rPr>
          <w:lang w:val="en-GB"/>
        </w:rPr>
        <w:t>. KT encompasses both commercial and non-commercial activities such as research collaborations, consultancy, licensing, spinoff/spinout creation, researcher mobility, and publications</w:t>
      </w:r>
      <w:r w:rsidR="001E7745">
        <w:rPr>
          <w:lang w:val="en-GB"/>
        </w:rPr>
        <w:t>,</w:t>
      </w:r>
      <w:r w:rsidRPr="004F76C4">
        <w:rPr>
          <w:lang w:val="en-GB"/>
        </w:rPr>
        <w:t xml:space="preserve"> </w:t>
      </w:r>
      <w:r w:rsidRPr="004F76C4">
        <w:rPr>
          <w:i/>
          <w:iCs/>
          <w:lang w:val="en-GB"/>
        </w:rPr>
        <w:t>etc</w:t>
      </w:r>
      <w:r w:rsidRPr="004F76C4">
        <w:rPr>
          <w:lang w:val="en-GB"/>
        </w:rPr>
        <w:t>. KT aims to support mutually beneficial collaborations between universities, businesses and the public sector. The ultimate end benefit of successful KT is the application and influence of knowledge on targeted communities with greater impact (short and long term) across academia, industry and society.</w:t>
      </w:r>
    </w:p>
    <w:p w14:paraId="40E6B68C" w14:textId="2F62DCCC" w:rsidR="00482B8C" w:rsidRPr="004F76C4" w:rsidRDefault="00482B8C" w:rsidP="00482B8C">
      <w:pPr>
        <w:jc w:val="both"/>
        <w:rPr>
          <w:lang w:val="en-GB"/>
        </w:rPr>
      </w:pPr>
      <w:r w:rsidRPr="004F76C4">
        <w:rPr>
          <w:b/>
          <w:bCs/>
          <w:lang w:val="en-GB"/>
        </w:rPr>
        <w:t xml:space="preserve">Project Outputs/Knowledge Outputs (KOs) </w:t>
      </w:r>
      <w:r w:rsidRPr="004F76C4">
        <w:rPr>
          <w:lang w:val="en-GB"/>
        </w:rPr>
        <w:t>are described as “a unit of knowledge or learning generated by or through research activity</w:t>
      </w:r>
      <w:r w:rsidR="001E7745">
        <w:rPr>
          <w:lang w:val="en-GB"/>
        </w:rPr>
        <w:t>”</w:t>
      </w:r>
      <w:r w:rsidRPr="004F76C4">
        <w:rPr>
          <w:lang w:val="en-GB"/>
        </w:rPr>
        <w:t xml:space="preserve">. It is not limited to </w:t>
      </w:r>
      <w:r w:rsidRPr="004F76C4">
        <w:rPr>
          <w:i/>
          <w:iCs/>
          <w:lang w:val="en-GB"/>
        </w:rPr>
        <w:t>de-novo</w:t>
      </w:r>
      <w:r w:rsidRPr="004F76C4">
        <w:rPr>
          <w:lang w:val="en-GB"/>
        </w:rPr>
        <w:t xml:space="preserve"> or pioneering discoveries but may also include new methodologies/processes, adaptations, insights, alternative applications of prior know-how/knowledge” [</w:t>
      </w:r>
      <w:r w:rsidRPr="004F76C4">
        <w:rPr>
          <w:i/>
          <w:iCs/>
          <w:lang w:val="en-GB"/>
        </w:rPr>
        <w:t>Definition developed by AquaTT in the context of the COLUMBUS project</w:t>
      </w:r>
      <w:r w:rsidRPr="004F76C4">
        <w:rPr>
          <w:lang w:val="en-GB"/>
        </w:rPr>
        <w:t xml:space="preserve">]. </w:t>
      </w:r>
      <w:r w:rsidRPr="004F76C4">
        <w:rPr>
          <w:lang w:val="en-GB"/>
        </w:rPr>
        <w:lastRenderedPageBreak/>
        <w:t>Typically, such knowledge might be referenced as a small part of a published paper, potentially three to five years after the approach is pioneered in a research project.</w:t>
      </w:r>
    </w:p>
    <w:p w14:paraId="6DF5F89E" w14:textId="40991A50" w:rsidR="00482B8C" w:rsidRPr="004F76C4" w:rsidRDefault="00482B8C" w:rsidP="00482B8C">
      <w:pPr>
        <w:jc w:val="both"/>
        <w:rPr>
          <w:lang w:val="en-GB"/>
        </w:rPr>
      </w:pPr>
      <w:r w:rsidRPr="004F76C4">
        <w:rPr>
          <w:b/>
          <w:bCs/>
          <w:lang w:val="en-GB"/>
        </w:rPr>
        <w:t xml:space="preserve">Key Exploitable Results (KERs) </w:t>
      </w:r>
      <w:r w:rsidRPr="004F76C4">
        <w:rPr>
          <w:lang w:val="en-GB"/>
        </w:rPr>
        <w:t>within Cure4Aqua are tangible or intangible outputs of the action, such as data, knowledge and information whatever their form or nature</w:t>
      </w:r>
      <w:r w:rsidRPr="004F76C4">
        <w:rPr>
          <w:rStyle w:val="FootnoteReference"/>
          <w:lang w:val="en-GB"/>
        </w:rPr>
        <w:footnoteReference w:id="6"/>
      </w:r>
      <w:r w:rsidRPr="004F76C4">
        <w:rPr>
          <w:lang w:val="en-GB"/>
        </w:rPr>
        <w:t xml:space="preserve"> </w:t>
      </w:r>
      <w:r w:rsidR="001E7745">
        <w:rPr>
          <w:lang w:val="en-GB"/>
        </w:rPr>
        <w:t xml:space="preserve">, </w:t>
      </w:r>
      <w:r w:rsidRPr="004F76C4">
        <w:rPr>
          <w:lang w:val="en-GB"/>
        </w:rPr>
        <w:t xml:space="preserve">which have been deemed to be of </w:t>
      </w:r>
      <w:r w:rsidRPr="004F76C4">
        <w:rPr>
          <w:b/>
          <w:bCs/>
          <w:lang w:val="en-GB"/>
        </w:rPr>
        <w:t xml:space="preserve">high priority </w:t>
      </w:r>
      <w:r w:rsidRPr="004F76C4">
        <w:rPr>
          <w:lang w:val="en-GB"/>
        </w:rPr>
        <w:t>for project transfer actions. The means by which KERs will be identified from KOs is described in this section, but it is important to note that Cure4Aqua is not implying any sort of value judgement between KOs and KERs. Rather, the project is simply using this distinction to allow knowledge that is of the most direct impact to the project, or is most feasibly transferable by the project, to be prioritised when assigning resources for transfer. By focusing on identifying KERs and transferring them when they have been assessed as having potential application and impact, it is possible to fast track them, providing a faster impact on target- and end-users external to the project.</w:t>
      </w:r>
    </w:p>
    <w:p w14:paraId="104FA47C" w14:textId="1934CB3E" w:rsidR="00482B8C" w:rsidRPr="004F76C4" w:rsidRDefault="00482B8C" w:rsidP="00482B8C">
      <w:pPr>
        <w:jc w:val="both"/>
        <w:rPr>
          <w:lang w:val="en-GB"/>
        </w:rPr>
      </w:pPr>
      <w:bookmarkStart w:id="35" w:name="_Hlk165635391"/>
      <w:r w:rsidRPr="004F76C4">
        <w:rPr>
          <w:b/>
          <w:bCs/>
          <w:lang w:val="en-GB"/>
        </w:rPr>
        <w:t>End User(s)</w:t>
      </w:r>
      <w:r w:rsidRPr="004F76C4">
        <w:rPr>
          <w:lang w:val="en-GB"/>
        </w:rPr>
        <w:t xml:space="preserve"> are the individual(s) who are identified as being in a position where they could feasibly </w:t>
      </w:r>
      <w:r w:rsidRPr="004F76C4">
        <w:rPr>
          <w:b/>
          <w:bCs/>
          <w:lang w:val="en-GB"/>
        </w:rPr>
        <w:t>apply</w:t>
      </w:r>
      <w:r w:rsidRPr="004F76C4">
        <w:rPr>
          <w:lang w:val="en-GB"/>
        </w:rPr>
        <w:t xml:space="preserve"> a given unit of Knowledge (KO/KER) and by doing so create the desired eventual impact of that knowledge. The KO/KER may need to </w:t>
      </w:r>
      <w:r w:rsidRPr="004F76C4">
        <w:rPr>
          <w:b/>
          <w:bCs/>
          <w:lang w:val="en-GB"/>
        </w:rPr>
        <w:t>evolve</w:t>
      </w:r>
      <w:r w:rsidRPr="004F76C4">
        <w:rPr>
          <w:lang w:val="en-GB"/>
        </w:rPr>
        <w:t xml:space="preserve"> to reach the end user</w:t>
      </w:r>
      <w:bookmarkEnd w:id="35"/>
      <w:r w:rsidRPr="004F76C4">
        <w:rPr>
          <w:lang w:val="en-GB"/>
        </w:rPr>
        <w:t>.</w:t>
      </w:r>
    </w:p>
    <w:p w14:paraId="5A65EFDA" w14:textId="77777777" w:rsidR="00482B8C" w:rsidRPr="004F76C4" w:rsidRDefault="00482B8C" w:rsidP="00482B8C">
      <w:pPr>
        <w:jc w:val="both"/>
        <w:rPr>
          <w:lang w:val="en-GB"/>
        </w:rPr>
      </w:pPr>
      <w:r w:rsidRPr="004F76C4">
        <w:rPr>
          <w:b/>
          <w:bCs/>
          <w:lang w:val="en-GB"/>
        </w:rPr>
        <w:t>Target User</w:t>
      </w:r>
      <w:r w:rsidRPr="004F76C4">
        <w:rPr>
          <w:lang w:val="en-GB"/>
        </w:rPr>
        <w:t xml:space="preserve"> is an individual(s) (organisations should be avoided where possible as specificity is crucial), whose position makes them a potential stepping-stone needed for a KO/KER to progress towards an identified end user and eventual impact. Target users are individuals with a specific mandate or responsibilities relevant to the specific KO/KER being evaluated. Target users should not merely be potential users of knowledge but should be individuals whose application of the knowledge is likely to advance it down the Pathway to Impact.</w:t>
      </w:r>
    </w:p>
    <w:p w14:paraId="13AF70FD" w14:textId="77777777" w:rsidR="00482B8C" w:rsidRPr="004F76C4" w:rsidRDefault="00482B8C" w:rsidP="00482B8C">
      <w:pPr>
        <w:jc w:val="both"/>
        <w:rPr>
          <w:lang w:val="en-GB"/>
        </w:rPr>
      </w:pPr>
      <w:r w:rsidRPr="004F76C4">
        <w:rPr>
          <w:lang w:val="en-GB"/>
        </w:rPr>
        <w:t xml:space="preserve">A </w:t>
      </w:r>
      <w:r w:rsidRPr="004F76C4">
        <w:rPr>
          <w:b/>
          <w:bCs/>
          <w:lang w:val="en-GB"/>
        </w:rPr>
        <w:t xml:space="preserve">Knowledge Transfer Plan (KTP) / </w:t>
      </w:r>
      <w:bookmarkStart w:id="36" w:name="_Hlk132356472"/>
      <w:r w:rsidRPr="004F76C4">
        <w:rPr>
          <w:b/>
          <w:bCs/>
          <w:lang w:val="en-GB"/>
        </w:rPr>
        <w:t xml:space="preserve">Pathway to Impact Plan </w:t>
      </w:r>
      <w:bookmarkEnd w:id="36"/>
      <w:r w:rsidRPr="004F76C4">
        <w:rPr>
          <w:lang w:val="en-GB"/>
        </w:rPr>
        <w:t>is an informed stepwise plan for achieving the identified eventual impact of any piece of knowledge, regardless of whether this impact is achievable in the short, medium or long term. In Cure4Aqua these will be developed for all selected KERs. The KTP identifies the end user capable of producing the desired eventual impact and outlines a specific series of transfer activities to intermediate target users.</w:t>
      </w:r>
    </w:p>
    <w:p w14:paraId="4C8E57E0" w14:textId="77777777" w:rsidR="00482B8C" w:rsidRPr="004F76C4" w:rsidRDefault="00482B8C" w:rsidP="00482B8C">
      <w:pPr>
        <w:jc w:val="both"/>
        <w:rPr>
          <w:lang w:val="en-GB"/>
        </w:rPr>
      </w:pPr>
      <w:r w:rsidRPr="004F76C4">
        <w:rPr>
          <w:b/>
          <w:bCs/>
          <w:lang w:val="en-GB"/>
        </w:rPr>
        <w:t>Eventual Impact</w:t>
      </w:r>
      <w:r w:rsidRPr="004F76C4">
        <w:rPr>
          <w:lang w:val="en-GB"/>
        </w:rPr>
        <w:t xml:space="preserve"> is the ultimate end benefit of the application of the knowledge (KO/KER). It is defined as an overall enhanced situation, generally for society but it can also be research or industry specific. Eventual impacts can be the adoption of new technologies, products or innovation identified and refined within the project, or a change in protocols.</w:t>
      </w:r>
    </w:p>
    <w:p w14:paraId="0BCE0E89" w14:textId="77777777" w:rsidR="00482B8C" w:rsidRPr="004F76C4" w:rsidRDefault="00482B8C" w:rsidP="00482B8C">
      <w:pPr>
        <w:jc w:val="both"/>
        <w:rPr>
          <w:lang w:val="en-GB"/>
        </w:rPr>
      </w:pPr>
      <w:bookmarkStart w:id="37" w:name="_Hlk165635052"/>
      <w:r w:rsidRPr="004F76C4">
        <w:rPr>
          <w:lang w:val="en-GB"/>
        </w:rPr>
        <w:t>The KMKT of Cure4Aqua KERs is integrated into the project through WP8 and is based on regularly collecting KOs/KERs through structured templates and interviews with project participants responsible for developing the results. Collected results will be assessed by ERINN, IPUDC and Process Groups (PGs) based on criteria related to their innovation capacity, relevance to the sector, and expected impact. Knowledge Transfer Plans (KTPs) or Impact Plans will be developed for individual or clusters of KERs assessed as being of high potential for contributing to the project’s objectives. This customised approach will increase the likelihood that 1) KERs will be transferred and exploited successfully, and the result applied; 2) there is an increased potential for impact from the transfer; and 3) it is possible to measure and demonstrate the impact of the transfer</w:t>
      </w:r>
      <w:bookmarkEnd w:id="37"/>
      <w:r w:rsidRPr="004F76C4">
        <w:rPr>
          <w:lang w:val="en-GB"/>
        </w:rPr>
        <w:t>.</w:t>
      </w:r>
    </w:p>
    <w:p w14:paraId="7B104F4B" w14:textId="77777777" w:rsidR="00482B8C" w:rsidRPr="004F76C4" w:rsidRDefault="00482B8C" w:rsidP="00482B8C">
      <w:pPr>
        <w:jc w:val="both"/>
        <w:rPr>
          <w:lang w:val="en-GB"/>
        </w:rPr>
      </w:pPr>
      <w:r w:rsidRPr="004F76C4">
        <w:rPr>
          <w:lang w:val="en-GB"/>
        </w:rPr>
        <w:lastRenderedPageBreak/>
        <w:t>ERINN will coordinate and collaborate with the IPUDC, PGs and other Cure4Aqua WPs to support out KT. All project participants will contribute to the project’s KMKT activities by adhering to the protocols and assisting in the collection and analysis of KOs and the transfer of high potential KERs to end users.</w:t>
      </w:r>
    </w:p>
    <w:p w14:paraId="3BBEF2EC" w14:textId="77777777" w:rsidR="00482B8C" w:rsidRPr="004F76C4" w:rsidRDefault="00482B8C" w:rsidP="00482B8C">
      <w:pPr>
        <w:jc w:val="both"/>
        <w:rPr>
          <w:lang w:val="en-GB"/>
        </w:rPr>
      </w:pPr>
      <w:r w:rsidRPr="004F76C4">
        <w:rPr>
          <w:lang w:val="en-GB"/>
        </w:rPr>
        <w:t>The KMKT methodology consists of the following three overall phases and is further described in detail below:</w:t>
      </w:r>
    </w:p>
    <w:p w14:paraId="277A192F" w14:textId="77777777" w:rsidR="00482B8C" w:rsidRPr="004F76C4" w:rsidRDefault="00482B8C" w:rsidP="00482B8C">
      <w:pPr>
        <w:pStyle w:val="ListParagraph"/>
        <w:numPr>
          <w:ilvl w:val="0"/>
          <w:numId w:val="6"/>
        </w:numPr>
        <w:jc w:val="both"/>
        <w:rPr>
          <w:lang w:val="en-GB"/>
        </w:rPr>
      </w:pPr>
      <w:r w:rsidRPr="004F76C4">
        <w:rPr>
          <w:lang w:val="en-GB"/>
        </w:rPr>
        <w:t>Collect and Understand</w:t>
      </w:r>
    </w:p>
    <w:p w14:paraId="1224E490" w14:textId="77777777" w:rsidR="00482B8C" w:rsidRPr="004F76C4" w:rsidRDefault="00482B8C" w:rsidP="00482B8C">
      <w:pPr>
        <w:pStyle w:val="ListParagraph"/>
        <w:numPr>
          <w:ilvl w:val="0"/>
          <w:numId w:val="6"/>
        </w:numPr>
        <w:jc w:val="both"/>
        <w:rPr>
          <w:lang w:val="en-GB"/>
        </w:rPr>
      </w:pPr>
      <w:r w:rsidRPr="004F76C4">
        <w:rPr>
          <w:lang w:val="en-GB"/>
        </w:rPr>
        <w:t>Validate and Analyse</w:t>
      </w:r>
    </w:p>
    <w:p w14:paraId="2C611C8A" w14:textId="77777777" w:rsidR="00482B8C" w:rsidRPr="004F76C4" w:rsidRDefault="00482B8C" w:rsidP="00482B8C">
      <w:pPr>
        <w:pStyle w:val="ListParagraph"/>
        <w:numPr>
          <w:ilvl w:val="0"/>
          <w:numId w:val="6"/>
        </w:numPr>
        <w:jc w:val="both"/>
        <w:rPr>
          <w:lang w:val="en-GB"/>
        </w:rPr>
      </w:pPr>
      <w:r w:rsidRPr="004F76C4">
        <w:rPr>
          <w:lang w:val="en-GB"/>
        </w:rPr>
        <w:t>Transfer and Exploit</w:t>
      </w:r>
    </w:p>
    <w:p w14:paraId="2490A4C3" w14:textId="77777777" w:rsidR="00482B8C" w:rsidRPr="004F76C4" w:rsidRDefault="00482B8C" w:rsidP="00482B8C">
      <w:pPr>
        <w:pStyle w:val="Heading2"/>
        <w:numPr>
          <w:ilvl w:val="1"/>
          <w:numId w:val="1"/>
        </w:numPr>
        <w:rPr>
          <w:lang w:val="en-GB"/>
        </w:rPr>
      </w:pPr>
      <w:bookmarkStart w:id="38" w:name="_Toc170742825"/>
      <w:r w:rsidRPr="004F76C4">
        <w:rPr>
          <w:lang w:val="en-GB"/>
        </w:rPr>
        <w:t>Knowledge Management and Knowledge Transfer (KMKT)</w:t>
      </w:r>
      <w:bookmarkEnd w:id="38"/>
    </w:p>
    <w:p w14:paraId="5C0DA361" w14:textId="77777777" w:rsidR="00482B8C" w:rsidRPr="004F76C4" w:rsidRDefault="00482B8C" w:rsidP="00482B8C">
      <w:pPr>
        <w:jc w:val="both"/>
        <w:rPr>
          <w:lang w:val="en-GB"/>
        </w:rPr>
      </w:pPr>
      <w:r w:rsidRPr="004F76C4">
        <w:rPr>
          <w:lang w:val="en-GB"/>
        </w:rPr>
        <w:t>This section of the PDEC outlines the stepwise process, which will be carried out within Cure4Aqua Task 8.3. This methodology will see KOs identified, collected, reviewed, and prioritised to project KERs with developed KTPs. The figure below outlines an example of a full Pathway to Impact. The following subsections will refer to Figure 1. to demonstrate how each step contributes to the development of this.</w:t>
      </w:r>
    </w:p>
    <w:p w14:paraId="1241B894" w14:textId="77777777" w:rsidR="00482B8C" w:rsidRPr="004F76C4" w:rsidRDefault="00482B8C" w:rsidP="00482B8C">
      <w:pPr>
        <w:jc w:val="both"/>
        <w:rPr>
          <w:lang w:val="en-GB"/>
        </w:rPr>
      </w:pPr>
      <w:r w:rsidRPr="004F76C4">
        <w:rPr>
          <w:noProof/>
          <w:lang w:val="en-GB"/>
        </w:rPr>
        <mc:AlternateContent>
          <mc:Choice Requires="wps">
            <w:drawing>
              <wp:anchor distT="0" distB="0" distL="114300" distR="114300" simplePos="0" relativeHeight="251660288" behindDoc="0" locked="0" layoutInCell="1" allowOverlap="1" wp14:anchorId="2B01D1E1" wp14:editId="7FDD7EF3">
                <wp:simplePos x="0" y="0"/>
                <wp:positionH relativeFrom="margin">
                  <wp:align>right</wp:align>
                </wp:positionH>
                <wp:positionV relativeFrom="paragraph">
                  <wp:posOffset>1495425</wp:posOffset>
                </wp:positionV>
                <wp:extent cx="5730875" cy="635"/>
                <wp:effectExtent l="0" t="0" r="3175" b="0"/>
                <wp:wrapSquare wrapText="bothSides"/>
                <wp:docPr id="91" name="Text Box 9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0307E442" w14:textId="1EB82A34" w:rsidR="00482B8C" w:rsidRPr="00F56DC1" w:rsidRDefault="00482B8C" w:rsidP="00482B8C">
                            <w:pPr>
                              <w:pStyle w:val="Caption"/>
                              <w:rPr>
                                <w:noProof/>
                              </w:rPr>
                            </w:pPr>
                            <w:r>
                              <w:t xml:space="preserve">Figure </w:t>
                            </w:r>
                            <w:r w:rsidR="00CF4911">
                              <w:fldChar w:fldCharType="begin"/>
                            </w:r>
                            <w:r w:rsidR="00CF4911">
                              <w:instrText xml:space="preserve"> SEQ Figure \* ARABIC </w:instrText>
                            </w:r>
                            <w:r w:rsidR="00CF4911">
                              <w:fldChar w:fldCharType="separate"/>
                            </w:r>
                            <w:r w:rsidR="00B83A33">
                              <w:rPr>
                                <w:noProof/>
                              </w:rPr>
                              <w:t>1</w:t>
                            </w:r>
                            <w:r w:rsidR="00CF4911">
                              <w:rPr>
                                <w:noProof/>
                              </w:rPr>
                              <w:fldChar w:fldCharType="end"/>
                            </w:r>
                            <w:r>
                              <w:rPr>
                                <w:noProof/>
                              </w:rPr>
                              <w:t>:</w:t>
                            </w:r>
                            <w:r>
                              <w:t xml:space="preserve"> Cure4Aqua Knowledge Transfer Methodology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01D1E1" id="Text Box 91" o:spid="_x0000_s1030" type="#_x0000_t202" style="position:absolute;left:0;text-align:left;margin-left:400.05pt;margin-top:117.75pt;width:451.25pt;height:.05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" stroked="f">
                <v:textbox style="mso-fit-shape-to-text:t" inset="0,0,0,0">
                  <w:txbxContent>
                    <w:p w14:paraId="0307E442" w14:textId="1EB82A34" w:rsidR="00482B8C" w:rsidRPr="00F56DC1" w:rsidRDefault="00482B8C" w:rsidP="00482B8C">
                      <w:pPr>
                        <w:pStyle w:val="Caption"/>
                        <w:rPr>
                          <w:noProof/>
                        </w:rPr>
                      </w:pPr>
                      <w:r>
                        <w:t xml:space="preserve">Figure </w:t>
                      </w:r>
                      <w:r w:rsidR="00CF4911">
                        <w:fldChar w:fldCharType="begin"/>
                      </w:r>
                      <w:r w:rsidR="00CF4911">
                        <w:instrText xml:space="preserve"> SEQ Figure \* ARABIC </w:instrText>
                      </w:r>
                      <w:r w:rsidR="00CF4911">
                        <w:fldChar w:fldCharType="separate"/>
                      </w:r>
                      <w:r w:rsidR="00B83A33">
                        <w:rPr>
                          <w:noProof/>
                        </w:rPr>
                        <w:t>1</w:t>
                      </w:r>
                      <w:r w:rsidR="00CF4911">
                        <w:rPr>
                          <w:noProof/>
                        </w:rPr>
                        <w:fldChar w:fldCharType="end"/>
                      </w:r>
                      <w:r>
                        <w:rPr>
                          <w:noProof/>
                        </w:rPr>
                        <w:t>:</w:t>
                      </w:r>
                      <w:r>
                        <w:t xml:space="preserve"> Cure4Aqua Knowledge Transfer Methodology</w:t>
                      </w:r>
                    </w:p>
                  </w:txbxContent>
                </v:textbox>
                <w10:wrap type="square" anchorx="margin"/>
              </v:shape>
            </w:pict>
          </mc:Fallback>
        </mc:AlternateContent>
      </w:r>
      <w:r w:rsidRPr="004F76C4">
        <w:rPr>
          <w:noProof/>
          <w:lang w:val="en-GB"/>
        </w:rPr>
        <w:drawing>
          <wp:anchor distT="0" distB="0" distL="114300" distR="114300" simplePos="0" relativeHeight="251659264" behindDoc="0" locked="0" layoutInCell="1" allowOverlap="1" wp14:anchorId="6F5C24CA" wp14:editId="3CFC449B">
            <wp:simplePos x="0" y="0"/>
            <wp:positionH relativeFrom="column">
              <wp:posOffset>0</wp:posOffset>
            </wp:positionH>
            <wp:positionV relativeFrom="paragraph">
              <wp:posOffset>-635</wp:posOffset>
            </wp:positionV>
            <wp:extent cx="5730875" cy="1438910"/>
            <wp:effectExtent l="0" t="0" r="3175" b="889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1438910"/>
                    </a:xfrm>
                    <a:prstGeom prst="rect">
                      <a:avLst/>
                    </a:prstGeom>
                    <a:noFill/>
                  </pic:spPr>
                </pic:pic>
              </a:graphicData>
            </a:graphic>
          </wp:anchor>
        </w:drawing>
      </w:r>
    </w:p>
    <w:p w14:paraId="7E52AE4C" w14:textId="77777777" w:rsidR="00482B8C" w:rsidRPr="004F76C4" w:rsidRDefault="00482B8C" w:rsidP="00482B8C">
      <w:pPr>
        <w:pStyle w:val="Heading4"/>
        <w:numPr>
          <w:ilvl w:val="2"/>
          <w:numId w:val="1"/>
        </w:numPr>
        <w:rPr>
          <w:lang w:val="en-GB"/>
        </w:rPr>
      </w:pPr>
      <w:r w:rsidRPr="004F76C4">
        <w:rPr>
          <w:lang w:val="en-GB"/>
        </w:rPr>
        <w:t>Collect &amp; Understand</w:t>
      </w:r>
    </w:p>
    <w:p w14:paraId="44F5A414" w14:textId="793EACB6" w:rsidR="00482B8C" w:rsidRPr="004F76C4" w:rsidRDefault="00482B8C" w:rsidP="00482B8C">
      <w:pPr>
        <w:rPr>
          <w:b/>
          <w:bCs/>
          <w:lang w:val="en-GB" w:eastAsia="es-ES"/>
        </w:rPr>
      </w:pPr>
      <w:r w:rsidRPr="004F76C4">
        <w:rPr>
          <w:b/>
          <w:bCs/>
          <w:lang w:val="en-GB" w:eastAsia="es-ES"/>
        </w:rPr>
        <w:t xml:space="preserve">Phase 1: Capturing of KOs in an internal </w:t>
      </w:r>
      <w:r w:rsidR="0045628F" w:rsidRPr="004F76C4">
        <w:rPr>
          <w:b/>
          <w:bCs/>
          <w:lang w:val="en-GB" w:eastAsia="es-ES"/>
        </w:rPr>
        <w:t>KO Collection</w:t>
      </w:r>
      <w:r w:rsidRPr="004F76C4">
        <w:rPr>
          <w:b/>
          <w:bCs/>
          <w:lang w:val="en-GB" w:eastAsia="es-ES"/>
        </w:rPr>
        <w:t xml:space="preserve"> Template.</w:t>
      </w:r>
    </w:p>
    <w:p w14:paraId="1EA46085" w14:textId="3F77A84A" w:rsidR="00482B8C" w:rsidRPr="004F76C4" w:rsidRDefault="00482B8C" w:rsidP="00482B8C">
      <w:pPr>
        <w:jc w:val="both"/>
        <w:rPr>
          <w:lang w:val="en-GB" w:eastAsia="es-ES"/>
        </w:rPr>
      </w:pPr>
      <w:r w:rsidRPr="004F76C4">
        <w:rPr>
          <w:lang w:val="en-GB" w:eastAsia="es-ES"/>
        </w:rPr>
        <w:t xml:space="preserve">Effective KT relies on careful identification and description of KOs to ensure that all key information is provided which will result in effective transfer (Figure 2). Quality control measures will be performed, to ensure that the </w:t>
      </w:r>
      <w:r w:rsidR="00406214" w:rsidRPr="004F76C4">
        <w:rPr>
          <w:lang w:val="en-GB" w:eastAsia="es-ES"/>
        </w:rPr>
        <w:t xml:space="preserve">knowledge </w:t>
      </w:r>
      <w:r w:rsidRPr="004F76C4">
        <w:rPr>
          <w:lang w:val="en-GB" w:eastAsia="es-ES"/>
        </w:rPr>
        <w:t xml:space="preserve">output(s) can be clearly understood by others who may not be experts in the relevant disciplines. Each project participant will treat information from other participants as confidential unless otherwise stated and not disclose it to other parties unless the information is publicly available. It is important for all project participants to note that </w:t>
      </w:r>
      <w:r w:rsidR="00406214" w:rsidRPr="004F76C4">
        <w:rPr>
          <w:lang w:val="en-GB" w:eastAsia="es-ES"/>
        </w:rPr>
        <w:t xml:space="preserve">knowledge </w:t>
      </w:r>
      <w:r w:rsidRPr="004F76C4">
        <w:rPr>
          <w:lang w:val="en-GB" w:eastAsia="es-ES"/>
        </w:rPr>
        <w:t>outputs are not only the final results of research, but they can also be part of the methodology to obtain the final result, which could be an innovation for a research area or process.</w:t>
      </w:r>
    </w:p>
    <w:p w14:paraId="23178C36" w14:textId="6C2DFF79" w:rsidR="00482B8C" w:rsidRPr="004F76C4" w:rsidRDefault="00482B8C" w:rsidP="00482B8C">
      <w:pPr>
        <w:jc w:val="both"/>
        <w:rPr>
          <w:lang w:val="en-GB" w:eastAsia="es-ES"/>
        </w:rPr>
      </w:pPr>
      <w:r w:rsidRPr="004F76C4">
        <w:rPr>
          <w:noProof/>
          <w:lang w:val="en-GB"/>
        </w:rPr>
        <w:lastRenderedPageBreak/>
        <mc:AlternateContent>
          <mc:Choice Requires="wps">
            <w:drawing>
              <wp:anchor distT="0" distB="0" distL="114300" distR="114300" simplePos="0" relativeHeight="251672576" behindDoc="0" locked="0" layoutInCell="1" allowOverlap="1" wp14:anchorId="34E0C574" wp14:editId="2E03B022">
                <wp:simplePos x="0" y="0"/>
                <wp:positionH relativeFrom="margin">
                  <wp:align>left</wp:align>
                </wp:positionH>
                <wp:positionV relativeFrom="paragraph">
                  <wp:posOffset>2687955</wp:posOffset>
                </wp:positionV>
                <wp:extent cx="5772150" cy="190500"/>
                <wp:effectExtent l="0" t="0" r="0" b="0"/>
                <wp:wrapTopAndBottom/>
                <wp:docPr id="47" name="Text Box 47"/>
                <wp:cNvGraphicFramePr/>
                <a:graphic xmlns:a="http://schemas.openxmlformats.org/drawingml/2006/main">
                  <a:graphicData uri="http://schemas.microsoft.com/office/word/2010/wordprocessingShape">
                    <wps:wsp>
                      <wps:cNvSpPr txBox="1"/>
                      <wps:spPr>
                        <a:xfrm>
                          <a:off x="0" y="0"/>
                          <a:ext cx="5772150" cy="190500"/>
                        </a:xfrm>
                        <a:prstGeom prst="rect">
                          <a:avLst/>
                        </a:prstGeom>
                        <a:solidFill>
                          <a:prstClr val="white"/>
                        </a:solidFill>
                        <a:ln>
                          <a:noFill/>
                        </a:ln>
                      </wps:spPr>
                      <wps:txbx>
                        <w:txbxContent>
                          <w:p w14:paraId="1FBB765E" w14:textId="570F04F0" w:rsidR="00482B8C" w:rsidRPr="000264A1" w:rsidRDefault="00482B8C" w:rsidP="00482B8C">
                            <w:pPr>
                              <w:pStyle w:val="Caption"/>
                              <w:rPr>
                                <w:rFonts w:ascii="Times New Roman" w:hAnsi="Times New Roman"/>
                                <w:noProof/>
                                <w:sz w:val="24"/>
                                <w:szCs w:val="24"/>
                                <w:lang w:eastAsia="fr-FR"/>
                              </w:rPr>
                            </w:pPr>
                            <w:r>
                              <w:t xml:space="preserve">Figure </w:t>
                            </w:r>
                            <w:r w:rsidR="00CF4911">
                              <w:fldChar w:fldCharType="begin"/>
                            </w:r>
                            <w:r w:rsidR="00CF4911">
                              <w:instrText xml:space="preserve"> SEQ Figure \* ARABIC </w:instrText>
                            </w:r>
                            <w:r w:rsidR="00CF4911">
                              <w:fldChar w:fldCharType="separate"/>
                            </w:r>
                            <w:r w:rsidR="00B83A33">
                              <w:rPr>
                                <w:noProof/>
                              </w:rPr>
                              <w:t>2</w:t>
                            </w:r>
                            <w:r w:rsidR="00CF4911">
                              <w:rPr>
                                <w:noProof/>
                              </w:rPr>
                              <w:fldChar w:fldCharType="end"/>
                            </w:r>
                            <w:r>
                              <w:rPr>
                                <w:noProof/>
                              </w:rPr>
                              <w:t>:</w:t>
                            </w:r>
                            <w:r>
                              <w:t xml:space="preserve"> Cure4Aqua Knowledge Transfer Methodology: Collect and Understand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0C574" id="Text Box 47" o:spid="_x0000_s1031" type="#_x0000_t202" style="position:absolute;left:0;text-align:left;margin-left:0;margin-top:211.65pt;width:454.5pt;height:1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" stroked="f">
                <v:textbox inset="0,0,0,0">
                  <w:txbxContent>
                    <w:p w14:paraId="1FBB765E" w14:textId="570F04F0" w:rsidR="00482B8C" w:rsidRPr="000264A1" w:rsidRDefault="00482B8C" w:rsidP="00482B8C">
                      <w:pPr>
                        <w:pStyle w:val="Caption"/>
                        <w:rPr>
                          <w:rFonts w:ascii="Times New Roman" w:hAnsi="Times New Roman"/>
                          <w:noProof/>
                          <w:sz w:val="24"/>
                          <w:szCs w:val="24"/>
                          <w:lang w:eastAsia="fr-FR"/>
                        </w:rPr>
                      </w:pPr>
                      <w:r>
                        <w:t xml:space="preserve">Figure </w:t>
                      </w:r>
                      <w:r w:rsidR="00CF4911">
                        <w:fldChar w:fldCharType="begin"/>
                      </w:r>
                      <w:r w:rsidR="00CF4911">
                        <w:instrText xml:space="preserve"> SEQ Figure \* ARABIC </w:instrText>
                      </w:r>
                      <w:r w:rsidR="00CF4911">
                        <w:fldChar w:fldCharType="separate"/>
                      </w:r>
                      <w:r w:rsidR="00B83A33">
                        <w:rPr>
                          <w:noProof/>
                        </w:rPr>
                        <w:t>2</w:t>
                      </w:r>
                      <w:r w:rsidR="00CF4911">
                        <w:rPr>
                          <w:noProof/>
                        </w:rPr>
                        <w:fldChar w:fldCharType="end"/>
                      </w:r>
                      <w:r>
                        <w:rPr>
                          <w:noProof/>
                        </w:rPr>
                        <w:t>:</w:t>
                      </w:r>
                      <w:r>
                        <w:t xml:space="preserve"> Cure4Aqua Knowledge Transfer Methodology: Collect and Understand</w:t>
                      </w:r>
                    </w:p>
                  </w:txbxContent>
                </v:textbox>
                <w10:wrap type="topAndBottom" anchorx="margin"/>
              </v:shape>
            </w:pict>
          </mc:Fallback>
        </mc:AlternateContent>
      </w:r>
      <w:r w:rsidRPr="004F76C4">
        <w:rPr>
          <w:rFonts w:ascii="Times New Roman" w:hAnsi="Times New Roman"/>
          <w:noProof/>
          <w:color w:val="auto"/>
          <w:sz w:val="24"/>
          <w:szCs w:val="24"/>
          <w:lang w:val="en-GB" w:eastAsia="fr-FR"/>
        </w:rPr>
        <mc:AlternateContent>
          <mc:Choice Requires="wpg">
            <w:drawing>
              <wp:anchor distT="0" distB="0" distL="114300" distR="114300" simplePos="0" relativeHeight="251671552" behindDoc="0" locked="0" layoutInCell="1" allowOverlap="1" wp14:anchorId="5E88DCA5" wp14:editId="43858D0B">
                <wp:simplePos x="0" y="0"/>
                <wp:positionH relativeFrom="margin">
                  <wp:align>left</wp:align>
                </wp:positionH>
                <wp:positionV relativeFrom="paragraph">
                  <wp:posOffset>1233805</wp:posOffset>
                </wp:positionV>
                <wp:extent cx="5772150" cy="1447800"/>
                <wp:effectExtent l="0" t="0" r="0" b="0"/>
                <wp:wrapSquare wrapText="bothSides"/>
                <wp:docPr id="92" name="Group 92"/>
                <wp:cNvGraphicFramePr/>
                <a:graphic xmlns:a="http://schemas.openxmlformats.org/drawingml/2006/main">
                  <a:graphicData uri="http://schemas.microsoft.com/office/word/2010/wordprocessingGroup">
                    <wpg:wgp>
                      <wpg:cNvGrpSpPr/>
                      <wpg:grpSpPr>
                        <a:xfrm>
                          <a:off x="0" y="0"/>
                          <a:ext cx="5772150" cy="1447800"/>
                          <a:chOff x="0" y="0"/>
                          <a:chExt cx="5772150" cy="1447800"/>
                        </a:xfrm>
                      </wpg:grpSpPr>
                      <wps:wsp>
                        <wps:cNvPr id="93" name="Rectangle 93"/>
                        <wps:cNvSpPr/>
                        <wps:spPr>
                          <a:xfrm>
                            <a:off x="0" y="9525"/>
                            <a:ext cx="5724525" cy="1409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Cylinder 94"/>
                        <wps:cNvSpPr/>
                        <wps:spPr>
                          <a:xfrm>
                            <a:off x="161925" y="333375"/>
                            <a:ext cx="457200" cy="752475"/>
                          </a:xfrm>
                          <a:prstGeom prst="can">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Flowchart: Magnetic Disk 95"/>
                        <wps:cNvSpPr/>
                        <wps:spPr>
                          <a:xfrm>
                            <a:off x="1200150" y="219075"/>
                            <a:ext cx="476250" cy="285750"/>
                          </a:xfrm>
                          <a:prstGeom prst="flowChartMagneticDisk">
                            <a:avLst/>
                          </a:prstGeom>
                          <a:solidFill>
                            <a:schemeClr val="accent4">
                              <a:alpha val="25000"/>
                            </a:schemeClr>
                          </a:solidFill>
                          <a:ln>
                            <a:solidFill>
                              <a:schemeClr val="accent3">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Star: 5 Points 96"/>
                        <wps:cNvSpPr/>
                        <wps:spPr>
                          <a:xfrm>
                            <a:off x="5229225" y="923925"/>
                            <a:ext cx="285750" cy="257175"/>
                          </a:xfrm>
                          <a:prstGeom prst="star5">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Graphic 324" descr="Users with solid fill"/>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2505075" y="95250"/>
                            <a:ext cx="476250" cy="476250"/>
                          </a:xfrm>
                          <a:prstGeom prst="rect">
                            <a:avLst/>
                          </a:prstGeom>
                        </pic:spPr>
                      </pic:pic>
                      <pic:pic xmlns:pic="http://schemas.openxmlformats.org/drawingml/2006/picture">
                        <pic:nvPicPr>
                          <pic:cNvPr id="98" name="Graphic 325" descr="Users with solid fill"/>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3962400" y="104775"/>
                            <a:ext cx="476250" cy="476250"/>
                          </a:xfrm>
                          <a:prstGeom prst="rect">
                            <a:avLst/>
                          </a:prstGeom>
                        </pic:spPr>
                      </pic:pic>
                      <wps:wsp>
                        <wps:cNvPr id="99" name="Straight Arrow Connector 99"/>
                        <wps:cNvCnPr/>
                        <wps:spPr>
                          <a:xfrm>
                            <a:off x="1762125" y="333375"/>
                            <a:ext cx="742950" cy="0"/>
                          </a:xfrm>
                          <a:prstGeom prst="straightConnector1">
                            <a:avLst/>
                          </a:prstGeom>
                          <a:ln w="38100">
                            <a:solidFill>
                              <a:schemeClr val="accent3">
                                <a:alpha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wps:spPr>
                          <a:xfrm>
                            <a:off x="3019425" y="333375"/>
                            <a:ext cx="885825" cy="0"/>
                          </a:xfrm>
                          <a:prstGeom prst="straightConnector1">
                            <a:avLst/>
                          </a:prstGeom>
                          <a:ln w="38100">
                            <a:solidFill>
                              <a:schemeClr val="accent3">
                                <a:alpha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1" name="Graphic 328" descr="Users with solid fill"/>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5114925" y="95250"/>
                            <a:ext cx="476250" cy="476250"/>
                          </a:xfrm>
                          <a:prstGeom prst="rect">
                            <a:avLst/>
                          </a:prstGeom>
                        </pic:spPr>
                      </pic:pic>
                      <wps:wsp>
                        <wps:cNvPr id="102" name="Straight Arrow Connector 102"/>
                        <wps:cNvCnPr/>
                        <wps:spPr>
                          <a:xfrm>
                            <a:off x="4438650" y="333375"/>
                            <a:ext cx="676275" cy="0"/>
                          </a:xfrm>
                          <a:prstGeom prst="straightConnector1">
                            <a:avLst/>
                          </a:prstGeom>
                          <a:ln w="38100">
                            <a:solidFill>
                              <a:schemeClr val="accent3">
                                <a:alpha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a:off x="2752725" y="581025"/>
                            <a:ext cx="0" cy="428625"/>
                          </a:xfrm>
                          <a:prstGeom prst="straightConnector1">
                            <a:avLst/>
                          </a:prstGeom>
                          <a:ln w="19050">
                            <a:solidFill>
                              <a:schemeClr val="accent3">
                                <a:alpha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4200525" y="581025"/>
                            <a:ext cx="0" cy="428625"/>
                          </a:xfrm>
                          <a:prstGeom prst="straightConnector1">
                            <a:avLst/>
                          </a:prstGeom>
                          <a:ln w="19050">
                            <a:solidFill>
                              <a:schemeClr val="accent3">
                                <a:alpha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Straight Arrow Connector 105"/>
                        <wps:cNvCnPr/>
                        <wps:spPr>
                          <a:xfrm>
                            <a:off x="5362575" y="533400"/>
                            <a:ext cx="0" cy="2762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06" name="Text Box 333"/>
                        <wps:cNvSpPr txBox="1"/>
                        <wps:spPr>
                          <a:xfrm>
                            <a:off x="1314450" y="9525"/>
                            <a:ext cx="266700" cy="200025"/>
                          </a:xfrm>
                          <a:prstGeom prst="rect">
                            <a:avLst/>
                          </a:prstGeom>
                          <a:noFill/>
                          <a:ln w="6350">
                            <a:noFill/>
                          </a:ln>
                        </wps:spPr>
                        <wps:txbx>
                          <w:txbxContent>
                            <w:p w14:paraId="47C159C5" w14:textId="77777777" w:rsidR="00482B8C" w:rsidRDefault="00482B8C" w:rsidP="00482B8C">
                              <w:pPr>
                                <w:rPr>
                                  <w:sz w:val="24"/>
                                  <w:szCs w:val="24"/>
                                  <w14:textFill>
                                    <w14:solidFill>
                                      <w14:schemeClr w14:val="tx1">
                                        <w14:alpha w14:val="50000"/>
                                      </w14:schemeClr>
                                    </w14:solidFill>
                                  </w14:textFill>
                                </w:rPr>
                              </w:pPr>
                              <w:r>
                                <w:rPr>
                                  <w:sz w:val="24"/>
                                  <w:szCs w:val="24"/>
                                  <w14:textFill>
                                    <w14:solidFill>
                                      <w14:schemeClr w14:val="tx1">
                                        <w14:alpha w14:val="50000"/>
                                      </w14:schemeClr>
                                    </w14:solidFill>
                                  </w14:textFill>
                                </w:rPr>
                                <w:t>KER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7" name="Text Box 334"/>
                        <wps:cNvSpPr txBox="1"/>
                        <wps:spPr>
                          <a:xfrm>
                            <a:off x="266700" y="57150"/>
                            <a:ext cx="266700" cy="200025"/>
                          </a:xfrm>
                          <a:prstGeom prst="rect">
                            <a:avLst/>
                          </a:prstGeom>
                          <a:noFill/>
                          <a:ln w="6350">
                            <a:noFill/>
                          </a:ln>
                        </wps:spPr>
                        <wps:txbx>
                          <w:txbxContent>
                            <w:p w14:paraId="42C52CEF" w14:textId="77777777" w:rsidR="00482B8C" w:rsidRDefault="00482B8C" w:rsidP="00482B8C">
                              <w:pPr>
                                <w:jc w:val="center"/>
                                <w:rPr>
                                  <w:sz w:val="24"/>
                                  <w:szCs w:val="24"/>
                                </w:rPr>
                              </w:pPr>
                              <w:r>
                                <w:rPr>
                                  <w:sz w:val="24"/>
                                  <w:szCs w:val="24"/>
                                </w:rPr>
                                <w:t>KO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8" name="Text Box 335"/>
                        <wps:cNvSpPr txBox="1"/>
                        <wps:spPr>
                          <a:xfrm>
                            <a:off x="2286000" y="0"/>
                            <a:ext cx="857250" cy="209550"/>
                          </a:xfrm>
                          <a:prstGeom prst="rect">
                            <a:avLst/>
                          </a:prstGeom>
                          <a:noFill/>
                          <a:ln w="6350">
                            <a:noFill/>
                          </a:ln>
                        </wps:spPr>
                        <wps:txbx>
                          <w:txbxContent>
                            <w:p w14:paraId="0544F17D" w14:textId="77777777" w:rsidR="00482B8C" w:rsidRDefault="00482B8C" w:rsidP="00482B8C">
                              <w:pPr>
                                <w:jc w:val="center"/>
                                <w:rPr>
                                  <w:sz w:val="24"/>
                                  <w:szCs w:val="24"/>
                                  <w14:textFill>
                                    <w14:solidFill>
                                      <w14:schemeClr w14:val="tx1">
                                        <w14:alpha w14:val="50000"/>
                                      </w14:schemeClr>
                                    </w14:solidFill>
                                  </w14:textFill>
                                </w:rPr>
                              </w:pPr>
                              <w:r>
                                <w:rPr>
                                  <w:sz w:val="24"/>
                                  <w:szCs w:val="24"/>
                                  <w14:textFill>
                                    <w14:solidFill>
                                      <w14:schemeClr w14:val="tx1">
                                        <w14:alpha w14:val="50000"/>
                                      </w14:schemeClr>
                                    </w14:solidFill>
                                  </w14:textFill>
                                </w:rPr>
                                <w:t xml:space="preserve">Target User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9" name="Text Box 336"/>
                        <wps:cNvSpPr txBox="1"/>
                        <wps:spPr>
                          <a:xfrm>
                            <a:off x="3781425" y="0"/>
                            <a:ext cx="857250" cy="209550"/>
                          </a:xfrm>
                          <a:prstGeom prst="rect">
                            <a:avLst/>
                          </a:prstGeom>
                          <a:noFill/>
                          <a:ln w="6350">
                            <a:noFill/>
                          </a:ln>
                        </wps:spPr>
                        <wps:txbx>
                          <w:txbxContent>
                            <w:p w14:paraId="77CE0734" w14:textId="77777777" w:rsidR="00482B8C" w:rsidRDefault="00482B8C" w:rsidP="00482B8C">
                              <w:pPr>
                                <w:jc w:val="center"/>
                                <w:rPr>
                                  <w:sz w:val="24"/>
                                  <w:szCs w:val="24"/>
                                  <w14:textFill>
                                    <w14:solidFill>
                                      <w14:schemeClr w14:val="tx1">
                                        <w14:alpha w14:val="50000"/>
                                      </w14:schemeClr>
                                    </w14:solidFill>
                                  </w14:textFill>
                                </w:rPr>
                              </w:pPr>
                              <w:r>
                                <w:rPr>
                                  <w:sz w:val="24"/>
                                  <w:szCs w:val="24"/>
                                  <w14:textFill>
                                    <w14:solidFill>
                                      <w14:schemeClr w14:val="tx1">
                                        <w14:alpha w14:val="50000"/>
                                      </w14:schemeClr>
                                    </w14:solidFill>
                                  </w14:textFill>
                                </w:rPr>
                                <w:t xml:space="preserve">Target User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0" name="Text Box 337"/>
                        <wps:cNvSpPr txBox="1"/>
                        <wps:spPr>
                          <a:xfrm>
                            <a:off x="4914900" y="0"/>
                            <a:ext cx="857250" cy="209550"/>
                          </a:xfrm>
                          <a:prstGeom prst="rect">
                            <a:avLst/>
                          </a:prstGeom>
                          <a:noFill/>
                          <a:ln w="6350">
                            <a:noFill/>
                          </a:ln>
                        </wps:spPr>
                        <wps:txbx>
                          <w:txbxContent>
                            <w:p w14:paraId="6AFF7BDD" w14:textId="77777777" w:rsidR="00482B8C" w:rsidRDefault="00482B8C" w:rsidP="00482B8C">
                              <w:pPr>
                                <w:jc w:val="center"/>
                                <w:rPr>
                                  <w:sz w:val="24"/>
                                  <w:szCs w:val="24"/>
                                </w:rPr>
                              </w:pPr>
                              <w:r>
                                <w:rPr>
                                  <w:sz w:val="24"/>
                                  <w:szCs w:val="24"/>
                                </w:rPr>
                                <w:t xml:space="preserve">End User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1" name="Straight Connector 111"/>
                        <wps:cNvCnPr/>
                        <wps:spPr>
                          <a:xfrm>
                            <a:off x="914400" y="57150"/>
                            <a:ext cx="0" cy="962025"/>
                          </a:xfrm>
                          <a:prstGeom prst="line">
                            <a:avLst/>
                          </a:prstGeom>
                          <a:ln w="38100">
                            <a:solidFill>
                              <a:schemeClr val="accent3">
                                <a:alpha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2" name="Text Box 339"/>
                        <wps:cNvSpPr txBox="1"/>
                        <wps:spPr>
                          <a:xfrm>
                            <a:off x="1714500" y="371475"/>
                            <a:ext cx="857250" cy="209550"/>
                          </a:xfrm>
                          <a:prstGeom prst="rect">
                            <a:avLst/>
                          </a:prstGeom>
                          <a:noFill/>
                          <a:ln w="6350">
                            <a:noFill/>
                          </a:ln>
                        </wps:spPr>
                        <wps:txbx>
                          <w:txbxContent>
                            <w:p w14:paraId="349C158C"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Transfer Activity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3" name="Text Box 340"/>
                        <wps:cNvSpPr txBox="1"/>
                        <wps:spPr>
                          <a:xfrm>
                            <a:off x="3019425" y="352425"/>
                            <a:ext cx="857250" cy="209550"/>
                          </a:xfrm>
                          <a:prstGeom prst="rect">
                            <a:avLst/>
                          </a:prstGeom>
                          <a:noFill/>
                          <a:ln w="6350">
                            <a:noFill/>
                          </a:ln>
                        </wps:spPr>
                        <wps:txbx>
                          <w:txbxContent>
                            <w:p w14:paraId="2D95ECA1"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Transfer Activity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4" name="Text Box 341"/>
                        <wps:cNvSpPr txBox="1"/>
                        <wps:spPr>
                          <a:xfrm>
                            <a:off x="4371975" y="371475"/>
                            <a:ext cx="857250" cy="209550"/>
                          </a:xfrm>
                          <a:prstGeom prst="rect">
                            <a:avLst/>
                          </a:prstGeom>
                          <a:noFill/>
                          <a:ln w="6350">
                            <a:noFill/>
                          </a:ln>
                        </wps:spPr>
                        <wps:txbx>
                          <w:txbxContent>
                            <w:p w14:paraId="7EB1130F"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Transfer Activity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5" name="Text Box 342"/>
                        <wps:cNvSpPr txBox="1"/>
                        <wps:spPr>
                          <a:xfrm>
                            <a:off x="2095500" y="676275"/>
                            <a:ext cx="657225" cy="247650"/>
                          </a:xfrm>
                          <a:prstGeom prst="rect">
                            <a:avLst/>
                          </a:prstGeom>
                          <a:noFill/>
                          <a:ln w="6350">
                            <a:noFill/>
                          </a:ln>
                        </wps:spPr>
                        <wps:txbx>
                          <w:txbxContent>
                            <w:p w14:paraId="159F94D4"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Application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6" name="Text Box 343"/>
                        <wps:cNvSpPr txBox="1"/>
                        <wps:spPr>
                          <a:xfrm>
                            <a:off x="3543300" y="676275"/>
                            <a:ext cx="657225" cy="247650"/>
                          </a:xfrm>
                          <a:prstGeom prst="rect">
                            <a:avLst/>
                          </a:prstGeom>
                          <a:noFill/>
                          <a:ln w="6350">
                            <a:noFill/>
                          </a:ln>
                        </wps:spPr>
                        <wps:txbx>
                          <w:txbxContent>
                            <w:p w14:paraId="4DDF7A54"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Application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7" name="Text Box 344"/>
                        <wps:cNvSpPr txBox="1"/>
                        <wps:spPr>
                          <a:xfrm>
                            <a:off x="4705350" y="666750"/>
                            <a:ext cx="657225" cy="247650"/>
                          </a:xfrm>
                          <a:prstGeom prst="rect">
                            <a:avLst/>
                          </a:prstGeom>
                          <a:noFill/>
                          <a:ln w="6350">
                            <a:noFill/>
                          </a:ln>
                        </wps:spPr>
                        <wps:txbx>
                          <w:txbxContent>
                            <w:p w14:paraId="6269C441" w14:textId="77777777" w:rsidR="00482B8C" w:rsidRDefault="00482B8C" w:rsidP="00482B8C">
                              <w:pPr>
                                <w:jc w:val="center"/>
                                <w:rPr>
                                  <w:sz w:val="20"/>
                                  <w:szCs w:val="20"/>
                                </w:rPr>
                              </w:pPr>
                              <w:r>
                                <w:rPr>
                                  <w:sz w:val="20"/>
                                  <w:szCs w:val="20"/>
                                </w:rPr>
                                <w:t>Application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 name="Lightning Bolt 118"/>
                        <wps:cNvSpPr/>
                        <wps:spPr>
                          <a:xfrm>
                            <a:off x="2571750" y="1076325"/>
                            <a:ext cx="390525" cy="276225"/>
                          </a:xfrm>
                          <a:prstGeom prst="lightningBolt">
                            <a:avLst/>
                          </a:prstGeom>
                          <a:solidFill>
                            <a:schemeClr val="accent4">
                              <a:alpha val="25000"/>
                            </a:schemeClr>
                          </a:solidFill>
                          <a:ln w="6350">
                            <a:solidFill>
                              <a:schemeClr val="accent3">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 name="Text Box 346"/>
                        <wps:cNvSpPr txBox="1"/>
                        <wps:spPr>
                          <a:xfrm>
                            <a:off x="1952625" y="1019175"/>
                            <a:ext cx="657225" cy="333375"/>
                          </a:xfrm>
                          <a:prstGeom prst="rect">
                            <a:avLst/>
                          </a:prstGeom>
                          <a:noFill/>
                          <a:ln w="6350">
                            <a:noFill/>
                          </a:ln>
                        </wps:spPr>
                        <wps:txbx>
                          <w:txbxContent>
                            <w:p w14:paraId="65227FCD" w14:textId="77777777" w:rsidR="00482B8C" w:rsidRDefault="00482B8C" w:rsidP="00482B8C">
                              <w:pPr>
                                <w:spacing w:after="0" w:line="240" w:lineRule="auto"/>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Measured</w:t>
                              </w:r>
                            </w:p>
                            <w:p w14:paraId="778DBCE0"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Impact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0" name="Lightning Bolt 120"/>
                        <wps:cNvSpPr/>
                        <wps:spPr>
                          <a:xfrm>
                            <a:off x="4048125" y="1076325"/>
                            <a:ext cx="390525" cy="276225"/>
                          </a:xfrm>
                          <a:prstGeom prst="lightningBolt">
                            <a:avLst/>
                          </a:prstGeom>
                          <a:solidFill>
                            <a:schemeClr val="accent4">
                              <a:alpha val="25000"/>
                            </a:schemeClr>
                          </a:solidFill>
                          <a:ln w="6350">
                            <a:solidFill>
                              <a:schemeClr val="accent3">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Text Box 348"/>
                        <wps:cNvSpPr txBox="1"/>
                        <wps:spPr>
                          <a:xfrm>
                            <a:off x="3429000" y="1019175"/>
                            <a:ext cx="657225" cy="333375"/>
                          </a:xfrm>
                          <a:prstGeom prst="rect">
                            <a:avLst/>
                          </a:prstGeom>
                          <a:noFill/>
                          <a:ln w="6350">
                            <a:noFill/>
                          </a:ln>
                        </wps:spPr>
                        <wps:txbx>
                          <w:txbxContent>
                            <w:p w14:paraId="2B6BBFB8" w14:textId="77777777" w:rsidR="00482B8C" w:rsidRDefault="00482B8C" w:rsidP="00482B8C">
                              <w:pPr>
                                <w:spacing w:after="0" w:line="240" w:lineRule="auto"/>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Measured</w:t>
                              </w:r>
                            </w:p>
                            <w:p w14:paraId="5FA6CA83"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Impact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 name="Text Box 349"/>
                        <wps:cNvSpPr txBox="1"/>
                        <wps:spPr>
                          <a:xfrm>
                            <a:off x="4781550" y="1114425"/>
                            <a:ext cx="981075" cy="333375"/>
                          </a:xfrm>
                          <a:prstGeom prst="rect">
                            <a:avLst/>
                          </a:prstGeom>
                          <a:noFill/>
                          <a:ln w="6350">
                            <a:noFill/>
                          </a:ln>
                        </wps:spPr>
                        <wps:txbx>
                          <w:txbxContent>
                            <w:p w14:paraId="3CB845D2" w14:textId="77777777" w:rsidR="00482B8C" w:rsidRDefault="00482B8C" w:rsidP="00482B8C">
                              <w:pPr>
                                <w:spacing w:after="0" w:line="240" w:lineRule="auto"/>
                                <w:jc w:val="center"/>
                                <w:rPr>
                                  <w:sz w:val="20"/>
                                  <w:szCs w:val="20"/>
                                </w:rPr>
                              </w:pPr>
                              <w:r>
                                <w:rPr>
                                  <w:sz w:val="20"/>
                                  <w:szCs w:val="20"/>
                                </w:rPr>
                                <w:t>Eventual Impact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3" name="Text Box 350"/>
                        <wps:cNvSpPr txBox="1"/>
                        <wps:spPr>
                          <a:xfrm>
                            <a:off x="514350" y="1000125"/>
                            <a:ext cx="828675" cy="333375"/>
                          </a:xfrm>
                          <a:prstGeom prst="rect">
                            <a:avLst/>
                          </a:prstGeom>
                          <a:noFill/>
                          <a:ln w="6350">
                            <a:noFill/>
                          </a:ln>
                        </wps:spPr>
                        <wps:txbx>
                          <w:txbxContent>
                            <w:p w14:paraId="4119391C"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Analysis Prioritisation</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88DCA5" id="Group 92" o:spid="_x0000_s1032" style="position:absolute;left:0;text-align:left;margin-left:0;margin-top:97.15pt;width:454.5pt;height:114pt;z-index:251671552;mso-position-horizontal:left;mso-position-horizontal-relative:margin;mso-position-vertical-relative:text" coordsize="57721,144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&#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">
                <v:rect id="Rectangle 93" o:spid="_x0000_s1033" style="position:absolute;top:95;width:57245;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" filled="f" strokecolor="#044c69 [1604]" strokeweight="2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94" o:spid="_x0000_s1034" type="#_x0000_t22" style="position:absolute;left:1619;top:3333;width:4572;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" adj="3281" fillcolor="#077495 [3215]" strokecolor="#044c69 [1604]" strokeweight="2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95" o:spid="_x0000_s1035" type="#_x0000_t132" style="position:absolute;left:12001;top:2190;width:476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" fillcolor="#3aa4a4 [3207]" strokecolor="#099ad5 [3206]" strokeweight="2pt">
                  <v:fill opacity="16448f"/>
                  <v:stroke opacity="16448f"/>
                </v:shape>
                <v:shape id="Star: 5 Points 96" o:spid="_x0000_s1036" style="position:absolute;left:52292;top:9239;width:2857;height:2572;visibility:visible;mso-wrap-style:square;v-text-anchor:middle" coordsize="285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" path="m,98232r109147,1l142875,r33728,98233l285750,98232r-88303,60710l231176,257174,142875,196463,54574,257174,88303,158942,,98232xe" fillcolor="#ffc000" strokecolor="#545654 [3213]" strokeweight="2pt">
                  <v:path arrowok="t" o:connecttype="custom" o:connectlocs="0,98232;109147,98233;142875,0;176603,98233;285750,98232;197447,158942;231176,257174;142875,196463;54574,257174;88303,158942;0,98232"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4" o:spid="_x0000_s1037" type="#_x0000_t75" alt="Users with solid fill" style="position:absolute;left:25050;top:952;width:476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">
                  <v:imagedata r:id="rId57" o:title="Users with solid fill"/>
                </v:shape>
                <v:shape id="Graphic 325" o:spid="_x0000_s1038" type="#_x0000_t75" alt="Users with solid fill" style="position:absolute;left:39624;top:1047;width:4762;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">
                  <v:imagedata r:id="rId57" o:title="Users with solid fill"/>
                </v:shape>
                <v:shapetype id="_x0000_t32" coordsize="21600,21600" o:spt="32" o:oned="t" path="m,l21600,21600e" filled="f">
                  <v:path arrowok="t" fillok="f" o:connecttype="none"/>
                  <o:lock v:ext="edit" shapetype="t"/>
                </v:shapetype>
                <v:shape id="Straight Arrow Connector 99" o:spid="_x0000_s1039" type="#_x0000_t32" style="position:absolute;left:17621;top:3333;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" strokecolor="#099ad5 [3206]" strokeweight="3pt">
                  <v:stroke endarrow="block" opacity="16448f"/>
                </v:shape>
                <v:shape id="Straight Arrow Connector 100" o:spid="_x0000_s1040" type="#_x0000_t32" style="position:absolute;left:30194;top:3333;width:8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" strokecolor="#099ad5 [3206]" strokeweight="3pt">
                  <v:stroke endarrow="block" opacity="16448f"/>
                </v:shape>
                <v:shape id="Graphic 328" o:spid="_x0000_s1041" type="#_x0000_t75" alt="Users with solid fill" style="position:absolute;left:51149;top:952;width:4762;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">
                  <v:imagedata r:id="rId58" o:title="Users with solid fill"/>
                </v:shape>
                <v:shape id="Straight Arrow Connector 102" o:spid="_x0000_s1042" type="#_x0000_t32" style="position:absolute;left:44386;top:3333;width:6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" strokecolor="#099ad5 [3206]" strokeweight="3pt">
                  <v:stroke endarrow="block" opacity="16448f"/>
                </v:shape>
                <v:shape id="Straight Arrow Connector 103" o:spid="_x0000_s1043" type="#_x0000_t32" style="position:absolute;left:27527;top:5810;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" strokecolor="#099ad5 [3206]" strokeweight="1.5pt">
                  <v:stroke endarrow="block" opacity="16448f"/>
                </v:shape>
                <v:shape id="Straight Arrow Connector 104" o:spid="_x0000_s1044" type="#_x0000_t32" style="position:absolute;left:42005;top:5810;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" strokecolor="#099ad5 [3206]" strokeweight="1.5pt">
                  <v:stroke endarrow="block" opacity="16448f"/>
                </v:shape>
                <v:shape id="Straight Arrow Connector 105" o:spid="_x0000_s1045" type="#_x0000_t32" style="position:absolute;left:53625;top:5334;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" strokecolor="#0891ca [3044]" strokeweight="1.5pt">
                  <v:stroke endarrow="block"/>
                </v:shape>
                <v:shape id="Text Box 333" o:spid="_x0000_s1046" type="#_x0000_t202" style="position:absolute;left:13144;top:95;width:266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" filled="f" stroked="f" strokeweight=".5pt">
                  <v:textbox inset="0,0,0,0">
                    <w:txbxContent>
                      <w:p w14:paraId="47C159C5" w14:textId="77777777" w:rsidR="00482B8C" w:rsidRDefault="00482B8C" w:rsidP="00482B8C">
                        <w:pPr>
                          <w:rPr>
                            <w:sz w:val="24"/>
                            <w:szCs w:val="24"/>
                            <w14:textFill>
                              <w14:solidFill>
                                <w14:schemeClr w14:val="tx1">
                                  <w14:alpha w14:val="50000"/>
                                </w14:schemeClr>
                              </w14:solidFill>
                            </w14:textFill>
                          </w:rPr>
                        </w:pPr>
                        <w:r>
                          <w:rPr>
                            <w:sz w:val="24"/>
                            <w:szCs w:val="24"/>
                            <w14:textFill>
                              <w14:solidFill>
                                <w14:schemeClr w14:val="tx1">
                                  <w14:alpha w14:val="50000"/>
                                </w14:schemeClr>
                              </w14:solidFill>
                            </w14:textFill>
                          </w:rPr>
                          <w:t>KER</w:t>
                        </w:r>
                      </w:p>
                    </w:txbxContent>
                  </v:textbox>
                </v:shape>
                <v:shape id="Text Box 334" o:spid="_x0000_s1047" type="#_x0000_t202" style="position:absolute;left:2667;top:571;width:266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" filled="f" stroked="f" strokeweight=".5pt">
                  <v:textbox inset="0,0,0,0">
                    <w:txbxContent>
                      <w:p w14:paraId="42C52CEF" w14:textId="77777777" w:rsidR="00482B8C" w:rsidRDefault="00482B8C" w:rsidP="00482B8C">
                        <w:pPr>
                          <w:jc w:val="center"/>
                          <w:rPr>
                            <w:sz w:val="24"/>
                            <w:szCs w:val="24"/>
                          </w:rPr>
                        </w:pPr>
                        <w:r>
                          <w:rPr>
                            <w:sz w:val="24"/>
                            <w:szCs w:val="24"/>
                          </w:rPr>
                          <w:t>KO</w:t>
                        </w:r>
                      </w:p>
                    </w:txbxContent>
                  </v:textbox>
                </v:shape>
                <v:shape id="Text Box 335" o:spid="_x0000_s1048" type="#_x0000_t202" style="position:absolute;left:22860;width:8572;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" filled="f" stroked="f" strokeweight=".5pt">
                  <v:textbox inset="0,0,0,0">
                    <w:txbxContent>
                      <w:p w14:paraId="0544F17D" w14:textId="77777777" w:rsidR="00482B8C" w:rsidRDefault="00482B8C" w:rsidP="00482B8C">
                        <w:pPr>
                          <w:jc w:val="center"/>
                          <w:rPr>
                            <w:sz w:val="24"/>
                            <w:szCs w:val="24"/>
                            <w14:textFill>
                              <w14:solidFill>
                                <w14:schemeClr w14:val="tx1">
                                  <w14:alpha w14:val="50000"/>
                                </w14:schemeClr>
                              </w14:solidFill>
                            </w14:textFill>
                          </w:rPr>
                        </w:pPr>
                        <w:r>
                          <w:rPr>
                            <w:sz w:val="24"/>
                            <w:szCs w:val="24"/>
                            <w14:textFill>
                              <w14:solidFill>
                                <w14:schemeClr w14:val="tx1">
                                  <w14:alpha w14:val="50000"/>
                                </w14:schemeClr>
                              </w14:solidFill>
                            </w14:textFill>
                          </w:rPr>
                          <w:t xml:space="preserve">Target User </w:t>
                        </w:r>
                      </w:p>
                    </w:txbxContent>
                  </v:textbox>
                </v:shape>
                <v:shape id="Text Box 336" o:spid="_x0000_s1049" type="#_x0000_t202" style="position:absolute;left:37814;width:8572;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" filled="f" stroked="f" strokeweight=".5pt">
                  <v:textbox inset="0,0,0,0">
                    <w:txbxContent>
                      <w:p w14:paraId="77CE0734" w14:textId="77777777" w:rsidR="00482B8C" w:rsidRDefault="00482B8C" w:rsidP="00482B8C">
                        <w:pPr>
                          <w:jc w:val="center"/>
                          <w:rPr>
                            <w:sz w:val="24"/>
                            <w:szCs w:val="24"/>
                            <w14:textFill>
                              <w14:solidFill>
                                <w14:schemeClr w14:val="tx1">
                                  <w14:alpha w14:val="50000"/>
                                </w14:schemeClr>
                              </w14:solidFill>
                            </w14:textFill>
                          </w:rPr>
                        </w:pPr>
                        <w:r>
                          <w:rPr>
                            <w:sz w:val="24"/>
                            <w:szCs w:val="24"/>
                            <w14:textFill>
                              <w14:solidFill>
                                <w14:schemeClr w14:val="tx1">
                                  <w14:alpha w14:val="50000"/>
                                </w14:schemeClr>
                              </w14:solidFill>
                            </w14:textFill>
                          </w:rPr>
                          <w:t xml:space="preserve">Target User </w:t>
                        </w:r>
                      </w:p>
                    </w:txbxContent>
                  </v:textbox>
                </v:shape>
                <v:shape id="Text Box 337" o:spid="_x0000_s1050" type="#_x0000_t202" style="position:absolute;left:49149;width:8572;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" filled="f" stroked="f" strokeweight=".5pt">
                  <v:textbox inset="0,0,0,0">
                    <w:txbxContent>
                      <w:p w14:paraId="6AFF7BDD" w14:textId="77777777" w:rsidR="00482B8C" w:rsidRDefault="00482B8C" w:rsidP="00482B8C">
                        <w:pPr>
                          <w:jc w:val="center"/>
                          <w:rPr>
                            <w:sz w:val="24"/>
                            <w:szCs w:val="24"/>
                          </w:rPr>
                        </w:pPr>
                        <w:r>
                          <w:rPr>
                            <w:sz w:val="24"/>
                            <w:szCs w:val="24"/>
                          </w:rPr>
                          <w:t xml:space="preserve">End User </w:t>
                        </w:r>
                      </w:p>
                    </w:txbxContent>
                  </v:textbox>
                </v:shape>
                <v:line id="Straight Connector 111" o:spid="_x0000_s1051" style="position:absolute;visibility:visible;mso-wrap-style:square" from="9144,571" to="9144,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" strokecolor="#099ad5 [3206]" strokeweight="3pt">
                  <v:stroke dashstyle="dash" opacity="16448f"/>
                </v:line>
                <v:shape id="Text Box 339" o:spid="_x0000_s1052" type="#_x0000_t202" style="position:absolute;left:17145;top:3714;width:8572;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" filled="f" stroked="f" strokeweight=".5pt">
                  <v:textbox inset="0,0,0,0">
                    <w:txbxContent>
                      <w:p w14:paraId="349C158C"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Transfer Activity</w:t>
                        </w:r>
                      </w:p>
                    </w:txbxContent>
                  </v:textbox>
                </v:shape>
                <v:shape id="Text Box 340" o:spid="_x0000_s1053" type="#_x0000_t202" style="position:absolute;left:30194;top:3524;width:8572;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31wgAAANwAAAAPAAAAZHJzL2Rvd25yZXYueG1sRE/basJA&#10;EH0v+A/LCH2rm1SQ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BDtK31wgAAANwAAAAPAAAA&#10;AAAAAAAAAAAAAAcCAABkcnMvZG93bnJldi54bWxQSwUGAAAAAAMAAwC3AAAA9gIAAAAA&#10;" filled="f" stroked="f" strokeweight=".5pt">
                  <v:textbox inset="0,0,0,0">
                    <w:txbxContent>
                      <w:p w14:paraId="2D95ECA1"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Transfer Activity</w:t>
                        </w:r>
                      </w:p>
                    </w:txbxContent>
                  </v:textbox>
                </v:shape>
                <v:shape id="Text Box 341" o:spid="_x0000_s1054" type="#_x0000_t202" style="position:absolute;left:43719;top:3714;width:8573;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WBwgAAANwAAAAPAAAAZHJzL2Rvd25yZXYueG1sRE/basJA&#10;EH0v+A/LCH2rmxSR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DMXTWBwgAAANwAAAAPAAAA&#10;AAAAAAAAAAAAAAcCAABkcnMvZG93bnJldi54bWxQSwUGAAAAAAMAAwC3AAAA9gIAAAAA&#10;" filled="f" stroked="f" strokeweight=".5pt">
                  <v:textbox inset="0,0,0,0">
                    <w:txbxContent>
                      <w:p w14:paraId="7EB1130F"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Transfer Activity</w:t>
                        </w:r>
                      </w:p>
                    </w:txbxContent>
                  </v:textbox>
                </v:shape>
                <v:shape id="Text Box 342" o:spid="_x0000_s1055" type="#_x0000_t202" style="position:absolute;left:20955;top:6762;width:657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AawgAAANwAAAAPAAAAZHJzL2Rvd25yZXYueG1sRE/basJA&#10;EH0v+A/LCH2rmxSU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CjEZAawgAAANwAAAAPAAAA&#10;AAAAAAAAAAAAAAcCAABkcnMvZG93bnJldi54bWxQSwUGAAAAAAMAAwC3AAAA9gIAAAAA&#10;" filled="f" stroked="f" strokeweight=".5pt">
                  <v:textbox inset="0,0,0,0">
                    <w:txbxContent>
                      <w:p w14:paraId="159F94D4"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Application</w:t>
                        </w:r>
                      </w:p>
                    </w:txbxContent>
                  </v:textbox>
                </v:shape>
                <v:shape id="Text Box 343" o:spid="_x0000_s1056" type="#_x0000_t202" style="position:absolute;left:35433;top:6762;width:657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" filled="f" stroked="f" strokeweight=".5pt">
                  <v:textbox inset="0,0,0,0">
                    <w:txbxContent>
                      <w:p w14:paraId="4DDF7A54"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Application</w:t>
                        </w:r>
                      </w:p>
                    </w:txbxContent>
                  </v:textbox>
                </v:shape>
                <v:shape id="Text Box 344" o:spid="_x0000_s1057" type="#_x0000_t202" style="position:absolute;left:47053;top:6667;width:657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" filled="f" stroked="f" strokeweight=".5pt">
                  <v:textbox inset="0,0,0,0">
                    <w:txbxContent>
                      <w:p w14:paraId="6269C441" w14:textId="77777777" w:rsidR="00482B8C" w:rsidRDefault="00482B8C" w:rsidP="00482B8C">
                        <w:pPr>
                          <w:jc w:val="center"/>
                          <w:rPr>
                            <w:sz w:val="20"/>
                            <w:szCs w:val="20"/>
                          </w:rPr>
                        </w:pPr>
                        <w:r>
                          <w:rPr>
                            <w:sz w:val="20"/>
                            <w:szCs w:val="20"/>
                          </w:rPr>
                          <w:t>Application</w:t>
                        </w: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18" o:spid="_x0000_s1058" type="#_x0000_t73" style="position:absolute;left:25717;top:10763;width:3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" fillcolor="#3aa4a4 [3207]" strokecolor="#099ad5 [3206]" strokeweight=".5pt">
                  <v:fill opacity="16448f"/>
                  <v:stroke opacity="16448f"/>
                </v:shape>
                <v:shape id="Text Box 346" o:spid="_x0000_s1059" type="#_x0000_t202" style="position:absolute;left:19526;top:10191;width:6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" filled="f" stroked="f" strokeweight=".5pt">
                  <v:textbox inset="0,0,0,0">
                    <w:txbxContent>
                      <w:p w14:paraId="65227FCD" w14:textId="77777777" w:rsidR="00482B8C" w:rsidRDefault="00482B8C" w:rsidP="00482B8C">
                        <w:pPr>
                          <w:spacing w:after="0" w:line="240" w:lineRule="auto"/>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Measured</w:t>
                        </w:r>
                      </w:p>
                      <w:p w14:paraId="778DBCE0"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Impact</w:t>
                        </w:r>
                      </w:p>
                    </w:txbxContent>
                  </v:textbox>
                </v:shape>
                <v:shape id="Lightning Bolt 120" o:spid="_x0000_s1060" type="#_x0000_t73" style="position:absolute;left:40481;top:10763;width:3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" fillcolor="#3aa4a4 [3207]" strokecolor="#099ad5 [3206]" strokeweight=".5pt">
                  <v:fill opacity="16448f"/>
                  <v:stroke opacity="16448f"/>
                </v:shape>
                <v:shape id="Text Box 348" o:spid="_x0000_s1061" type="#_x0000_t202" style="position:absolute;left:34290;top:10191;width:6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" filled="f" stroked="f" strokeweight=".5pt">
                  <v:textbox inset="0,0,0,0">
                    <w:txbxContent>
                      <w:p w14:paraId="2B6BBFB8" w14:textId="77777777" w:rsidR="00482B8C" w:rsidRDefault="00482B8C" w:rsidP="00482B8C">
                        <w:pPr>
                          <w:spacing w:after="0" w:line="240" w:lineRule="auto"/>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Measured</w:t>
                        </w:r>
                      </w:p>
                      <w:p w14:paraId="5FA6CA83"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Impact</w:t>
                        </w:r>
                      </w:p>
                    </w:txbxContent>
                  </v:textbox>
                </v:shape>
                <v:shape id="Text Box 349" o:spid="_x0000_s1062" type="#_x0000_t202" style="position:absolute;left:47815;top:11144;width:981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" filled="f" stroked="f" strokeweight=".5pt">
                  <v:textbox inset="0,0,0,0">
                    <w:txbxContent>
                      <w:p w14:paraId="3CB845D2" w14:textId="77777777" w:rsidR="00482B8C" w:rsidRDefault="00482B8C" w:rsidP="00482B8C">
                        <w:pPr>
                          <w:spacing w:after="0" w:line="240" w:lineRule="auto"/>
                          <w:jc w:val="center"/>
                          <w:rPr>
                            <w:sz w:val="20"/>
                            <w:szCs w:val="20"/>
                          </w:rPr>
                        </w:pPr>
                        <w:r>
                          <w:rPr>
                            <w:sz w:val="20"/>
                            <w:szCs w:val="20"/>
                          </w:rPr>
                          <w:t>Eventual Impact</w:t>
                        </w:r>
                      </w:p>
                    </w:txbxContent>
                  </v:textbox>
                </v:shape>
                <v:shape id="Text Box 350" o:spid="_x0000_s1063" type="#_x0000_t202" style="position:absolute;left:5143;top:10001;width:8287;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dIwgAAANwAAAAPAAAAZHJzL2Rvd25yZXYueG1sRE/bisIw&#10;EH1f8B/CCL6tqQq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CN2GdIwgAAANwAAAAPAAAA&#10;AAAAAAAAAAAAAAcCAABkcnMvZG93bnJldi54bWxQSwUGAAAAAAMAAwC3AAAA9gIAAAAA&#10;" filled="f" stroked="f" strokeweight=".5pt">
                  <v:textbox inset="0,0,0,0">
                    <w:txbxContent>
                      <w:p w14:paraId="4119391C" w14:textId="77777777" w:rsidR="00482B8C" w:rsidRDefault="00482B8C" w:rsidP="00482B8C">
                        <w:pPr>
                          <w:jc w:val="center"/>
                          <w:rPr>
                            <w:sz w:val="20"/>
                            <w:szCs w:val="20"/>
                            <w14:textFill>
                              <w14:solidFill>
                                <w14:schemeClr w14:val="tx1">
                                  <w14:alpha w14:val="50000"/>
                                </w14:schemeClr>
                              </w14:solidFill>
                            </w14:textFill>
                          </w:rPr>
                        </w:pPr>
                        <w:r>
                          <w:rPr>
                            <w:sz w:val="20"/>
                            <w:szCs w:val="20"/>
                            <w14:textFill>
                              <w14:solidFill>
                                <w14:schemeClr w14:val="tx1">
                                  <w14:alpha w14:val="50000"/>
                                </w14:schemeClr>
                              </w14:solidFill>
                            </w14:textFill>
                          </w:rPr>
                          <w:t>Analysis Prioritisation</w:t>
                        </w:r>
                      </w:p>
                    </w:txbxContent>
                  </v:textbox>
                </v:shape>
                <w10:wrap type="square" anchorx="margin"/>
              </v:group>
            </w:pict>
          </mc:Fallback>
        </mc:AlternateContent>
      </w:r>
      <w:r w:rsidRPr="004F76C4">
        <w:rPr>
          <w:lang w:val="en-GB" w:eastAsia="es-ES"/>
        </w:rPr>
        <w:t xml:space="preserve">Phase one aims to understand the positioning of a </w:t>
      </w:r>
      <w:r w:rsidR="001F5216" w:rsidRPr="004F76C4">
        <w:rPr>
          <w:lang w:val="en-GB" w:eastAsia="es-ES"/>
        </w:rPr>
        <w:t>KO</w:t>
      </w:r>
      <w:r w:rsidRPr="004F76C4">
        <w:rPr>
          <w:lang w:val="en-GB" w:eastAsia="es-ES"/>
        </w:rPr>
        <w:t xml:space="preserve"> to be better able to carry out impactful KT activities. It intends to help clarify how the </w:t>
      </w:r>
      <w:r w:rsidR="001F5216" w:rsidRPr="004F76C4">
        <w:rPr>
          <w:lang w:val="en-GB" w:eastAsia="es-ES"/>
        </w:rPr>
        <w:t>KO</w:t>
      </w:r>
      <w:r w:rsidRPr="004F76C4">
        <w:rPr>
          <w:lang w:val="en-GB" w:eastAsia="es-ES"/>
        </w:rPr>
        <w:t xml:space="preserve"> could be beneficial to different target and end users. This step identifies potential applications, target and end users and the eventual impact of a </w:t>
      </w:r>
      <w:r w:rsidR="001F5216" w:rsidRPr="004F76C4">
        <w:rPr>
          <w:lang w:val="en-GB" w:eastAsia="es-ES"/>
        </w:rPr>
        <w:t>KO</w:t>
      </w:r>
      <w:r w:rsidRPr="004F76C4">
        <w:rPr>
          <w:lang w:val="en-GB" w:eastAsia="es-ES"/>
        </w:rPr>
        <w:t>. This information will also inform the development of Knowledge Output Pathways (KOPs) of KOs that progress to being a KER</w:t>
      </w:r>
      <w:r w:rsidR="001F5216" w:rsidRPr="004F76C4">
        <w:rPr>
          <w:lang w:val="en-GB" w:eastAsia="es-ES"/>
        </w:rPr>
        <w:t>,</w:t>
      </w:r>
      <w:r w:rsidRPr="004F76C4">
        <w:rPr>
          <w:lang w:val="en-GB" w:eastAsia="es-ES"/>
        </w:rPr>
        <w:t xml:space="preserve"> having been assessed as having high potential application and impact.</w:t>
      </w:r>
    </w:p>
    <w:p w14:paraId="596AA871" w14:textId="4DD1E62C" w:rsidR="00482B8C" w:rsidRPr="004F76C4" w:rsidRDefault="00482B8C" w:rsidP="00482B8C">
      <w:pPr>
        <w:jc w:val="both"/>
        <w:rPr>
          <w:lang w:val="en-GB" w:eastAsia="es-ES"/>
        </w:rPr>
      </w:pPr>
      <w:r w:rsidRPr="004F76C4">
        <w:rPr>
          <w:lang w:val="en-GB" w:eastAsia="es-ES"/>
        </w:rPr>
        <w:t xml:space="preserve">It should be noted that KOs/KERs, especially those collected early in the project, are likely to continue to develop over the course of Cure4Aqua. Collected knowledge will be periodically reviewed by ERINN, IPUDC, PGs and participants asked to provide updates if applicable. As the </w:t>
      </w:r>
      <w:r w:rsidR="00A61251" w:rsidRPr="004F76C4">
        <w:rPr>
          <w:lang w:val="en-GB" w:eastAsia="es-ES"/>
        </w:rPr>
        <w:t>KO Collection</w:t>
      </w:r>
      <w:r w:rsidRPr="004F76C4">
        <w:rPr>
          <w:lang w:val="en-GB" w:eastAsia="es-ES"/>
        </w:rPr>
        <w:t xml:space="preserve"> Template will be available on the </w:t>
      </w:r>
      <w:hyperlink r:id="rId59" w:history="1">
        <w:r w:rsidRPr="004F76C4">
          <w:rPr>
            <w:rStyle w:val="Hyperlink"/>
            <w:lang w:val="en-GB" w:eastAsia="es-ES"/>
          </w:rPr>
          <w:t>Cure4Aqua Basecamp</w:t>
        </w:r>
      </w:hyperlink>
      <w:r w:rsidRPr="004F76C4">
        <w:rPr>
          <w:lang w:val="en-GB" w:eastAsia="es-ES"/>
        </w:rPr>
        <w:t>, participants will be able to advise ERINN if a given KO/KER needs to be updated.</w:t>
      </w:r>
    </w:p>
    <w:tbl>
      <w:tblPr>
        <w:tblStyle w:val="TableGrid"/>
        <w:tblW w:w="0" w:type="auto"/>
        <w:tblInd w:w="0" w:type="dxa"/>
        <w:tblLook w:val="04A0" w:firstRow="1" w:lastRow="0" w:firstColumn="1" w:lastColumn="0" w:noHBand="0" w:noVBand="1"/>
      </w:tblPr>
      <w:tblGrid>
        <w:gridCol w:w="8980"/>
      </w:tblGrid>
      <w:tr w:rsidR="00482B8C" w:rsidRPr="007633F8" w14:paraId="19044BF1"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6BCCD30F"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bookmarkStart w:id="39" w:name="_Hlk168039062"/>
            <w:r w:rsidRPr="004F76C4">
              <w:rPr>
                <w:rFonts w:asciiTheme="majorHAnsi" w:eastAsiaTheme="majorEastAsia" w:hAnsiTheme="majorHAnsi" w:cstheme="majorBidi"/>
                <w:b/>
                <w:bCs/>
                <w:i/>
                <w:iCs/>
                <w:color w:val="3AA4A4" w:themeColor="accent2"/>
                <w:sz w:val="24"/>
                <w:szCs w:val="28"/>
                <w:lang w:val="en-GB" w:eastAsia="es-ES"/>
              </w:rPr>
              <w:t>PROTOCOL – Knowledge Collection</w:t>
            </w:r>
          </w:p>
          <w:p w14:paraId="2BC9E8C0"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p>
          <w:p w14:paraId="7BF2E2CA" w14:textId="530127C1" w:rsidR="00482B8C" w:rsidRPr="004F76C4" w:rsidRDefault="00482B8C" w:rsidP="00B57F07">
            <w:pPr>
              <w:pStyle w:val="ListParagraph"/>
              <w:numPr>
                <w:ilvl w:val="0"/>
                <w:numId w:val="26"/>
              </w:numPr>
              <w:jc w:val="both"/>
              <w:rPr>
                <w:rFonts w:eastAsiaTheme="minorHAnsi" w:cstheme="minorHAnsi"/>
                <w:color w:val="545654" w:themeColor="text1"/>
                <w:sz w:val="22"/>
                <w:szCs w:val="22"/>
                <w:lang w:val="en-GB"/>
              </w:rPr>
            </w:pPr>
            <w:r w:rsidRPr="004F76C4">
              <w:rPr>
                <w:rFonts w:eastAsiaTheme="minorHAnsi" w:cstheme="minorHAnsi"/>
                <w:lang w:val="en-GB"/>
              </w:rPr>
              <w:t xml:space="preserve">ERINN sends the </w:t>
            </w:r>
            <w:r w:rsidR="0090112F" w:rsidRPr="004F76C4">
              <w:rPr>
                <w:rFonts w:eastAsiaTheme="minorHAnsi" w:cstheme="minorHAnsi"/>
                <w:lang w:val="en-GB"/>
              </w:rPr>
              <w:t xml:space="preserve">Knowledge </w:t>
            </w:r>
            <w:r w:rsidRPr="004F76C4">
              <w:rPr>
                <w:rFonts w:eastAsiaTheme="minorHAnsi" w:cstheme="minorHAnsi"/>
                <w:lang w:val="en-GB"/>
              </w:rPr>
              <w:t xml:space="preserve">Output </w:t>
            </w:r>
            <w:r w:rsidR="0090112F" w:rsidRPr="004F76C4">
              <w:rPr>
                <w:rFonts w:eastAsiaTheme="minorHAnsi" w:cstheme="minorHAnsi"/>
                <w:lang w:val="en-GB"/>
              </w:rPr>
              <w:t>Collection</w:t>
            </w:r>
            <w:r w:rsidRPr="004F76C4">
              <w:rPr>
                <w:rFonts w:eastAsiaTheme="minorHAnsi" w:cstheme="minorHAnsi"/>
                <w:lang w:val="en-GB"/>
              </w:rPr>
              <w:t xml:space="preserve"> Template to Cure4Aqua </w:t>
            </w:r>
            <w:r w:rsidR="0090112F" w:rsidRPr="004F76C4">
              <w:rPr>
                <w:rFonts w:eastAsiaTheme="minorHAnsi" w:cstheme="minorHAnsi"/>
                <w:lang w:val="en-GB"/>
              </w:rPr>
              <w:t xml:space="preserve">Task </w:t>
            </w:r>
            <w:r w:rsidRPr="004F76C4">
              <w:rPr>
                <w:rFonts w:eastAsiaTheme="minorHAnsi" w:cstheme="minorHAnsi"/>
                <w:lang w:val="en-GB"/>
              </w:rPr>
              <w:t>Leaders, who will be requested to complete it and update as necessary</w:t>
            </w:r>
            <w:r w:rsidR="00DB1A61" w:rsidRPr="004F76C4">
              <w:rPr>
                <w:rFonts w:eastAsiaTheme="minorHAnsi" w:cstheme="minorHAnsi"/>
                <w:lang w:val="en-GB"/>
              </w:rPr>
              <w:t xml:space="preserve"> for any KOs developed in the concerned period</w:t>
            </w:r>
            <w:r w:rsidRPr="004F76C4">
              <w:rPr>
                <w:rFonts w:eastAsiaTheme="minorHAnsi" w:cstheme="minorHAnsi"/>
                <w:lang w:val="en-GB"/>
              </w:rPr>
              <w:t xml:space="preserve">. </w:t>
            </w:r>
          </w:p>
          <w:p w14:paraId="2FF365CE" w14:textId="77777777" w:rsidR="00482B8C" w:rsidRPr="004F76C4" w:rsidRDefault="00482B8C" w:rsidP="00E65E8B">
            <w:pPr>
              <w:pStyle w:val="ListParagraph"/>
              <w:ind w:left="360"/>
              <w:jc w:val="both"/>
              <w:rPr>
                <w:rFonts w:eastAsiaTheme="minorHAnsi" w:cstheme="minorHAnsi"/>
                <w:lang w:val="en-GB"/>
              </w:rPr>
            </w:pPr>
          </w:p>
          <w:p w14:paraId="27956495" w14:textId="6E5EF020" w:rsidR="00482B8C" w:rsidRPr="004F76C4" w:rsidRDefault="00482B8C" w:rsidP="00B57F07">
            <w:pPr>
              <w:pStyle w:val="ListParagraph"/>
              <w:numPr>
                <w:ilvl w:val="0"/>
                <w:numId w:val="26"/>
              </w:numPr>
              <w:jc w:val="both"/>
              <w:rPr>
                <w:rFonts w:eastAsiaTheme="minorHAnsi" w:cstheme="minorHAnsi"/>
                <w:color w:val="545654" w:themeColor="text1"/>
                <w:sz w:val="22"/>
                <w:szCs w:val="22"/>
                <w:lang w:val="en-GB"/>
              </w:rPr>
            </w:pPr>
            <w:r w:rsidRPr="004F76C4">
              <w:rPr>
                <w:rFonts w:eastAsiaTheme="minorHAnsi" w:cstheme="minorHAnsi"/>
                <w:lang w:val="en-GB"/>
              </w:rPr>
              <w:t xml:space="preserve">If the </w:t>
            </w:r>
            <w:r w:rsidR="0090112F" w:rsidRPr="004F76C4">
              <w:rPr>
                <w:rFonts w:eastAsiaTheme="minorHAnsi" w:cstheme="minorHAnsi"/>
                <w:lang w:val="en-GB"/>
              </w:rPr>
              <w:t xml:space="preserve">Task </w:t>
            </w:r>
            <w:r w:rsidRPr="004F76C4">
              <w:rPr>
                <w:rFonts w:eastAsiaTheme="minorHAnsi" w:cstheme="minorHAnsi"/>
                <w:lang w:val="en-GB"/>
              </w:rPr>
              <w:t xml:space="preserve">Leader thinks another project participant is better placed to provide the requested information, then they should send it on to the relevant person(s). </w:t>
            </w:r>
          </w:p>
          <w:p w14:paraId="29406C51" w14:textId="77777777" w:rsidR="00482B8C" w:rsidRPr="004F76C4" w:rsidRDefault="00482B8C" w:rsidP="00E65E8B">
            <w:pPr>
              <w:jc w:val="both"/>
              <w:rPr>
                <w:lang w:val="en-GB"/>
              </w:rPr>
            </w:pPr>
          </w:p>
          <w:p w14:paraId="27881E25" w14:textId="693C4B7C" w:rsidR="00482B8C" w:rsidRPr="004F76C4" w:rsidRDefault="00482B8C" w:rsidP="00B57F07">
            <w:pPr>
              <w:pStyle w:val="ListParagraph"/>
              <w:numPr>
                <w:ilvl w:val="0"/>
                <w:numId w:val="26"/>
              </w:numPr>
              <w:jc w:val="both"/>
              <w:rPr>
                <w:rFonts w:eastAsiaTheme="minorHAnsi" w:cstheme="minorHAnsi"/>
                <w:color w:val="545654" w:themeColor="text1"/>
                <w:sz w:val="22"/>
                <w:szCs w:val="22"/>
                <w:lang w:val="en-GB"/>
              </w:rPr>
            </w:pPr>
            <w:r w:rsidRPr="004F76C4">
              <w:rPr>
                <w:rFonts w:eastAsiaTheme="minorHAnsi" w:cstheme="minorHAnsi"/>
                <w:lang w:val="en-GB"/>
              </w:rPr>
              <w:t xml:space="preserve">For each identified </w:t>
            </w:r>
            <w:r w:rsidR="00DB1A61" w:rsidRPr="004F76C4">
              <w:rPr>
                <w:rFonts w:eastAsiaTheme="minorHAnsi" w:cstheme="minorHAnsi"/>
                <w:lang w:val="en-GB"/>
              </w:rPr>
              <w:t>KO</w:t>
            </w:r>
            <w:r w:rsidRPr="004F76C4">
              <w:rPr>
                <w:rFonts w:eastAsiaTheme="minorHAnsi" w:cstheme="minorHAnsi"/>
                <w:lang w:val="en-GB"/>
              </w:rPr>
              <w:t xml:space="preserve">, all fields of the </w:t>
            </w:r>
            <w:r w:rsidR="00DB1A61" w:rsidRPr="004F76C4">
              <w:rPr>
                <w:rFonts w:eastAsiaTheme="minorHAnsi" w:cstheme="minorHAnsi"/>
                <w:lang w:val="en-GB"/>
              </w:rPr>
              <w:t>t</w:t>
            </w:r>
            <w:r w:rsidRPr="004F76C4">
              <w:rPr>
                <w:rFonts w:eastAsiaTheme="minorHAnsi" w:cstheme="minorHAnsi"/>
                <w:lang w:val="en-GB"/>
              </w:rPr>
              <w:t xml:space="preserve">emplate should be completed. Explanations are provided </w:t>
            </w:r>
            <w:r w:rsidR="00DB1A61" w:rsidRPr="004F76C4">
              <w:rPr>
                <w:rFonts w:eastAsiaTheme="minorHAnsi" w:cstheme="minorHAnsi"/>
                <w:lang w:val="en-GB"/>
              </w:rPr>
              <w:t xml:space="preserve">with </w:t>
            </w:r>
            <w:r w:rsidRPr="004F76C4">
              <w:rPr>
                <w:rFonts w:eastAsiaTheme="minorHAnsi" w:cstheme="minorHAnsi"/>
                <w:lang w:val="en-GB"/>
              </w:rPr>
              <w:t xml:space="preserve">each question. </w:t>
            </w:r>
          </w:p>
          <w:p w14:paraId="4FDB38F9" w14:textId="77777777" w:rsidR="009C72C5" w:rsidRPr="004F76C4" w:rsidRDefault="009C72C5" w:rsidP="00606C3C">
            <w:pPr>
              <w:pStyle w:val="ListParagraph"/>
              <w:rPr>
                <w:rFonts w:eastAsiaTheme="minorHAnsi" w:cstheme="minorHAnsi"/>
                <w:lang w:val="en-GB"/>
              </w:rPr>
            </w:pPr>
          </w:p>
          <w:p w14:paraId="0A22E161" w14:textId="6526CD3E" w:rsidR="009C72C5" w:rsidRPr="004F76C4" w:rsidRDefault="009C72C5" w:rsidP="00606C3C">
            <w:pPr>
              <w:pStyle w:val="ListParagraph"/>
              <w:numPr>
                <w:ilvl w:val="0"/>
                <w:numId w:val="26"/>
              </w:numPr>
              <w:jc w:val="both"/>
              <w:rPr>
                <w:rFonts w:eastAsiaTheme="minorHAnsi" w:cstheme="minorHAnsi"/>
                <w:color w:val="545654" w:themeColor="text1"/>
                <w:sz w:val="22"/>
                <w:szCs w:val="22"/>
                <w:lang w:val="en-GB"/>
              </w:rPr>
            </w:pPr>
            <w:r w:rsidRPr="004F76C4">
              <w:rPr>
                <w:rFonts w:eastAsiaTheme="minorHAnsi" w:cstheme="minorHAnsi"/>
                <w:lang w:val="en-GB"/>
              </w:rPr>
              <w:t xml:space="preserve">KO owners can indicate whether they prefer to provide their KO information through means of an interview with ERINN instead of completing the KO Collection Template themselves. </w:t>
            </w:r>
          </w:p>
          <w:p w14:paraId="519DA11A" w14:textId="77777777" w:rsidR="009C72C5" w:rsidRPr="004F76C4" w:rsidRDefault="009C72C5" w:rsidP="00606C3C">
            <w:pPr>
              <w:jc w:val="both"/>
              <w:rPr>
                <w:rFonts w:eastAsiaTheme="minorHAnsi" w:cstheme="minorHAnsi"/>
                <w:lang w:val="en-GB"/>
              </w:rPr>
            </w:pPr>
          </w:p>
          <w:p w14:paraId="772CFFA1" w14:textId="2E4BB8D8" w:rsidR="009C72C5" w:rsidRPr="004F76C4" w:rsidRDefault="009C72C5" w:rsidP="009C72C5">
            <w:pPr>
              <w:pStyle w:val="ListParagraph"/>
              <w:numPr>
                <w:ilvl w:val="0"/>
                <w:numId w:val="26"/>
              </w:numPr>
              <w:jc w:val="both"/>
              <w:rPr>
                <w:rFonts w:eastAsiaTheme="minorHAnsi" w:cstheme="minorHAnsi"/>
                <w:color w:val="545654" w:themeColor="text1"/>
                <w:sz w:val="22"/>
                <w:szCs w:val="22"/>
                <w:lang w:val="en-GB"/>
              </w:rPr>
            </w:pPr>
            <w:r w:rsidRPr="004F76C4">
              <w:rPr>
                <w:rFonts w:eastAsiaTheme="minorHAnsi" w:cstheme="minorHAnsi"/>
                <w:lang w:val="en-GB"/>
              </w:rPr>
              <w:t xml:space="preserve">ERINN carries out the first assessment of each completed KO template: </w:t>
            </w:r>
          </w:p>
          <w:p w14:paraId="631193A4" w14:textId="77777777" w:rsidR="009C72C5" w:rsidRPr="004F76C4" w:rsidRDefault="009C72C5" w:rsidP="009C72C5">
            <w:pPr>
              <w:pStyle w:val="ListParagraph"/>
              <w:numPr>
                <w:ilvl w:val="0"/>
                <w:numId w:val="45"/>
              </w:numPr>
              <w:jc w:val="both"/>
              <w:rPr>
                <w:rFonts w:eastAsiaTheme="minorHAnsi" w:cstheme="minorHAnsi"/>
                <w:lang w:val="en-GB"/>
              </w:rPr>
            </w:pPr>
            <w:r w:rsidRPr="004F76C4">
              <w:rPr>
                <w:rFonts w:eastAsiaTheme="minorHAnsi" w:cstheme="minorHAnsi"/>
                <w:lang w:val="en-GB"/>
              </w:rPr>
              <w:t xml:space="preserve">Each KO is carefully reviewed and edited as necessary for typographical errors </w:t>
            </w:r>
            <w:r w:rsidRPr="001E7745">
              <w:rPr>
                <w:rFonts w:eastAsiaTheme="minorHAnsi" w:cstheme="minorHAnsi"/>
                <w:i/>
                <w:iCs/>
                <w:lang w:val="en-GB"/>
              </w:rPr>
              <w:t>etc.</w:t>
            </w:r>
            <w:r w:rsidRPr="001E7745">
              <w:rPr>
                <w:rFonts w:eastAsiaTheme="minorHAnsi" w:cstheme="minorHAnsi"/>
                <w:lang w:val="en-GB"/>
              </w:rPr>
              <w:t>;</w:t>
            </w:r>
          </w:p>
          <w:p w14:paraId="2A78C406" w14:textId="39B8027A" w:rsidR="009C72C5" w:rsidRPr="004F76C4" w:rsidRDefault="009C72C5" w:rsidP="009C72C5">
            <w:pPr>
              <w:pStyle w:val="ListParagraph"/>
              <w:numPr>
                <w:ilvl w:val="0"/>
                <w:numId w:val="45"/>
              </w:numPr>
              <w:jc w:val="both"/>
              <w:rPr>
                <w:rFonts w:eastAsiaTheme="minorHAnsi" w:cstheme="minorHAnsi"/>
                <w:lang w:val="en-GB"/>
              </w:rPr>
            </w:pPr>
            <w:r w:rsidRPr="004F76C4">
              <w:rPr>
                <w:rFonts w:eastAsiaTheme="minorHAnsi" w:cstheme="minorHAnsi"/>
                <w:lang w:val="en-GB"/>
              </w:rPr>
              <w:t xml:space="preserve">Each section is carefully reviewed to ensure it is adequately informative and comprehensive enough for </w:t>
            </w:r>
            <w:r w:rsidR="00176360" w:rsidRPr="004F76C4">
              <w:rPr>
                <w:rFonts w:eastAsiaTheme="minorHAnsi" w:cstheme="minorHAnsi"/>
                <w:lang w:val="en-GB"/>
              </w:rPr>
              <w:t>a non-expert</w:t>
            </w:r>
            <w:r w:rsidRPr="004F76C4">
              <w:rPr>
                <w:rFonts w:eastAsiaTheme="minorHAnsi" w:cstheme="minorHAnsi"/>
                <w:lang w:val="en-GB"/>
              </w:rPr>
              <w:t xml:space="preserve"> to </w:t>
            </w:r>
            <w:r w:rsidR="00176360" w:rsidRPr="004F76C4">
              <w:rPr>
                <w:rFonts w:eastAsiaTheme="minorHAnsi" w:cstheme="minorHAnsi"/>
                <w:lang w:val="en-GB"/>
              </w:rPr>
              <w:t xml:space="preserve">adequately </w:t>
            </w:r>
            <w:r w:rsidRPr="004F76C4">
              <w:rPr>
                <w:rFonts w:eastAsiaTheme="minorHAnsi" w:cstheme="minorHAnsi"/>
                <w:lang w:val="en-GB"/>
              </w:rPr>
              <w:t>understand the nature of the KO;</w:t>
            </w:r>
          </w:p>
          <w:p w14:paraId="47E43681" w14:textId="0F83A7C8" w:rsidR="009C72C5" w:rsidRPr="004F76C4" w:rsidRDefault="009C72C5" w:rsidP="009C72C5">
            <w:pPr>
              <w:pStyle w:val="ListParagraph"/>
              <w:numPr>
                <w:ilvl w:val="0"/>
                <w:numId w:val="45"/>
              </w:numPr>
              <w:jc w:val="both"/>
              <w:rPr>
                <w:rFonts w:eastAsiaTheme="minorHAnsi" w:cstheme="minorHAnsi"/>
                <w:color w:val="545654" w:themeColor="text1"/>
                <w:sz w:val="24"/>
                <w:szCs w:val="24"/>
                <w:lang w:val="en-GB"/>
              </w:rPr>
            </w:pPr>
            <w:r w:rsidRPr="004F76C4">
              <w:rPr>
                <w:rFonts w:eastAsiaTheme="minorHAnsi"/>
                <w:lang w:val="en-GB"/>
              </w:rPr>
              <w:t xml:space="preserve">Additional potential target/end users of the KO may be suggested, as well as additional potential applications and impacts on each of the end users identified; </w:t>
            </w:r>
          </w:p>
          <w:p w14:paraId="25DDFA62" w14:textId="179B1520" w:rsidR="009C72C5" w:rsidRPr="004F76C4" w:rsidRDefault="009C72C5" w:rsidP="00606C3C">
            <w:pPr>
              <w:pStyle w:val="ListParagraph"/>
              <w:numPr>
                <w:ilvl w:val="0"/>
                <w:numId w:val="45"/>
              </w:numPr>
              <w:jc w:val="both"/>
              <w:rPr>
                <w:rFonts w:eastAsiaTheme="minorHAnsi" w:cstheme="minorHAnsi"/>
                <w:color w:val="545654" w:themeColor="text1"/>
                <w:sz w:val="24"/>
                <w:szCs w:val="24"/>
                <w:lang w:val="en-GB"/>
              </w:rPr>
            </w:pPr>
            <w:r w:rsidRPr="004F76C4">
              <w:rPr>
                <w:rFonts w:eastAsiaTheme="minorHAnsi"/>
                <w:lang w:val="en-GB"/>
              </w:rPr>
              <w:t xml:space="preserve">If deemed necessary, ERINN will contact the KO owner/s to discuss the KO, clarify that all information is correct and identify if </w:t>
            </w:r>
            <w:r w:rsidRPr="004F76C4">
              <w:rPr>
                <w:rFonts w:eastAsiaTheme="minorHAnsi"/>
              </w:rPr>
              <w:t>anything is missing</w:t>
            </w:r>
            <w:r w:rsidRPr="004F76C4">
              <w:rPr>
                <w:rFonts w:eastAsiaTheme="minorHAnsi"/>
                <w:lang w:val="en-GB"/>
              </w:rPr>
              <w:t xml:space="preserve"> or unclear. </w:t>
            </w:r>
          </w:p>
          <w:p w14:paraId="2BF92631" w14:textId="77777777" w:rsidR="00482B8C" w:rsidRPr="004F76C4" w:rsidRDefault="00482B8C" w:rsidP="00E65E8B">
            <w:pPr>
              <w:jc w:val="both"/>
              <w:rPr>
                <w:lang w:val="en-GB" w:eastAsia="es-ES"/>
              </w:rPr>
            </w:pPr>
          </w:p>
          <w:p w14:paraId="10B71455" w14:textId="19088C28" w:rsidR="003D6511" w:rsidRPr="004F76C4" w:rsidRDefault="003D6511" w:rsidP="00606C3C">
            <w:pPr>
              <w:pStyle w:val="ListParagraph"/>
              <w:numPr>
                <w:ilvl w:val="0"/>
                <w:numId w:val="26"/>
              </w:numPr>
              <w:jc w:val="both"/>
              <w:rPr>
                <w:rFonts w:eastAsiaTheme="minorHAnsi" w:cstheme="minorHAnsi"/>
                <w:color w:val="545654" w:themeColor="text1"/>
                <w:sz w:val="22"/>
                <w:szCs w:val="22"/>
                <w:lang w:val="en-GB"/>
              </w:rPr>
            </w:pPr>
            <w:r w:rsidRPr="004F76C4">
              <w:rPr>
                <w:rFonts w:eastAsiaTheme="minorHAnsi" w:cstheme="minorHAnsi"/>
                <w:lang w:val="en-GB"/>
              </w:rPr>
              <w:t>In addition, an IP check will be carried out:</w:t>
            </w:r>
          </w:p>
          <w:p w14:paraId="5A93B0FB" w14:textId="28881E0B" w:rsidR="003D6511" w:rsidRPr="004F76C4" w:rsidRDefault="0023118D" w:rsidP="00606C3C">
            <w:pPr>
              <w:pStyle w:val="ListParagraph"/>
              <w:numPr>
                <w:ilvl w:val="0"/>
                <w:numId w:val="45"/>
              </w:numPr>
              <w:jc w:val="both"/>
              <w:rPr>
                <w:rFonts w:eastAsiaTheme="minorHAnsi"/>
                <w:color w:val="545654" w:themeColor="text1"/>
                <w:sz w:val="22"/>
                <w:szCs w:val="22"/>
                <w:lang w:val="en-GB"/>
              </w:rPr>
            </w:pPr>
            <w:r w:rsidRPr="004F76C4">
              <w:rPr>
                <w:rFonts w:eastAsiaTheme="minorHAnsi"/>
                <w:lang w:val="en-GB"/>
              </w:rPr>
              <w:t>T</w:t>
            </w:r>
            <w:r w:rsidR="003D6511" w:rsidRPr="004F76C4">
              <w:rPr>
                <w:rFonts w:eastAsiaTheme="minorHAnsi"/>
                <w:lang w:val="en-GB"/>
              </w:rPr>
              <w:t xml:space="preserve">he </w:t>
            </w:r>
            <w:r w:rsidRPr="004F76C4">
              <w:rPr>
                <w:rFonts w:eastAsiaTheme="minorHAnsi"/>
                <w:lang w:val="en-GB"/>
              </w:rPr>
              <w:t>KO-generating</w:t>
            </w:r>
            <w:r w:rsidR="003D6511" w:rsidRPr="004F76C4">
              <w:rPr>
                <w:rFonts w:eastAsiaTheme="minorHAnsi"/>
                <w:lang w:val="en-GB"/>
              </w:rPr>
              <w:t xml:space="preserve"> participant will be asked to complete an IP Assessment Form (see also section 3.1.1). Assessment Forms will be reviewed by ERINN, </w:t>
            </w:r>
            <w:r w:rsidRPr="004F76C4">
              <w:rPr>
                <w:rFonts w:eastAsiaTheme="minorHAnsi"/>
                <w:lang w:val="en-GB"/>
              </w:rPr>
              <w:t xml:space="preserve">and if needed </w:t>
            </w:r>
            <w:r w:rsidR="003D6511" w:rsidRPr="004F76C4">
              <w:rPr>
                <w:rFonts w:eastAsiaTheme="minorHAnsi"/>
                <w:lang w:val="en-GB"/>
              </w:rPr>
              <w:t>PGs and IPUDC, who will provide guidance as necessary until all relevant parties believe sufficient IP protection rules have been</w:t>
            </w:r>
            <w:r w:rsidRPr="004F76C4">
              <w:rPr>
                <w:rFonts w:eastAsiaTheme="minorHAnsi"/>
                <w:lang w:val="en-GB"/>
              </w:rPr>
              <w:t>, or will be</w:t>
            </w:r>
            <w:r w:rsidR="003D6511" w:rsidRPr="004F76C4">
              <w:rPr>
                <w:rFonts w:eastAsiaTheme="minorHAnsi"/>
                <w:lang w:val="en-GB"/>
              </w:rPr>
              <w:t xml:space="preserve"> applied to the further dissemination, communication, and exploitation of the output.</w:t>
            </w:r>
          </w:p>
          <w:p w14:paraId="1E9872F4" w14:textId="77777777" w:rsidR="003D6511" w:rsidRPr="004F76C4" w:rsidRDefault="003D6511" w:rsidP="00E65E8B">
            <w:pPr>
              <w:jc w:val="both"/>
              <w:rPr>
                <w:lang w:val="en-GB" w:eastAsia="es-ES"/>
              </w:rPr>
            </w:pPr>
          </w:p>
          <w:p w14:paraId="1BA427FA" w14:textId="72A47B7D" w:rsidR="00482B8C" w:rsidRPr="004F76C4" w:rsidRDefault="00482B8C" w:rsidP="0023118D">
            <w:pPr>
              <w:pStyle w:val="ListParagraph"/>
              <w:numPr>
                <w:ilvl w:val="0"/>
                <w:numId w:val="26"/>
              </w:numPr>
              <w:jc w:val="both"/>
              <w:rPr>
                <w:rFonts w:eastAsiaTheme="minorHAnsi" w:cstheme="minorHAnsi"/>
                <w:color w:val="545654" w:themeColor="text1"/>
                <w:sz w:val="22"/>
                <w:szCs w:val="22"/>
                <w:lang w:val="en-GB"/>
              </w:rPr>
            </w:pPr>
            <w:r w:rsidRPr="004F76C4">
              <w:rPr>
                <w:rFonts w:eastAsiaTheme="minorHAnsi" w:cstheme="minorHAnsi"/>
                <w:lang w:val="en-GB"/>
              </w:rPr>
              <w:t xml:space="preserve">After the </w:t>
            </w:r>
            <w:r w:rsidR="00176360" w:rsidRPr="004F76C4">
              <w:rPr>
                <w:rFonts w:eastAsiaTheme="minorHAnsi" w:cstheme="minorHAnsi"/>
                <w:lang w:val="en-GB"/>
              </w:rPr>
              <w:t>first assessment</w:t>
            </w:r>
            <w:r w:rsidRPr="004F76C4">
              <w:rPr>
                <w:rFonts w:eastAsiaTheme="minorHAnsi" w:cstheme="minorHAnsi"/>
                <w:lang w:val="en-GB"/>
              </w:rPr>
              <w:t xml:space="preserve">, the </w:t>
            </w:r>
            <w:r w:rsidR="00176360" w:rsidRPr="004F76C4">
              <w:rPr>
                <w:rFonts w:eastAsiaTheme="minorHAnsi" w:cstheme="minorHAnsi"/>
                <w:lang w:val="en-GB"/>
              </w:rPr>
              <w:t xml:space="preserve">KO </w:t>
            </w:r>
            <w:r w:rsidRPr="004F76C4">
              <w:rPr>
                <w:rFonts w:eastAsiaTheme="minorHAnsi" w:cstheme="minorHAnsi"/>
                <w:lang w:val="en-GB"/>
              </w:rPr>
              <w:t>owner(s) will receive an updated draft</w:t>
            </w:r>
            <w:r w:rsidR="0023118D" w:rsidRPr="004F76C4">
              <w:rPr>
                <w:rFonts w:eastAsiaTheme="minorHAnsi" w:cstheme="minorHAnsi"/>
                <w:lang w:val="en-GB"/>
              </w:rPr>
              <w:t xml:space="preserve"> of the KO Collection Template</w:t>
            </w:r>
            <w:r w:rsidRPr="004F76C4">
              <w:rPr>
                <w:rFonts w:eastAsiaTheme="minorHAnsi" w:cstheme="minorHAnsi"/>
                <w:lang w:val="en-GB"/>
              </w:rPr>
              <w:t xml:space="preserve"> to check for accuracy</w:t>
            </w:r>
            <w:r w:rsidR="00176360" w:rsidRPr="004F76C4">
              <w:rPr>
                <w:rFonts w:eastAsiaTheme="minorHAnsi" w:cstheme="minorHAnsi"/>
                <w:lang w:val="en-GB"/>
              </w:rPr>
              <w:t xml:space="preserve"> and respond to any queries</w:t>
            </w:r>
            <w:r w:rsidRPr="004F76C4">
              <w:rPr>
                <w:rFonts w:eastAsiaTheme="minorHAnsi" w:cstheme="minorHAnsi"/>
                <w:lang w:val="en-GB"/>
              </w:rPr>
              <w:t>.</w:t>
            </w:r>
            <w:r w:rsidR="003D6511" w:rsidRPr="004F76C4">
              <w:rPr>
                <w:rFonts w:eastAsiaTheme="minorHAnsi" w:cstheme="minorHAnsi"/>
                <w:lang w:val="en-GB"/>
              </w:rPr>
              <w:t xml:space="preserve"> This step will be repeated as necessary until both ERINN and the KO owners agree on the final version that can </w:t>
            </w:r>
            <w:r w:rsidR="0023118D" w:rsidRPr="004F76C4">
              <w:rPr>
                <w:rFonts w:eastAsiaTheme="minorHAnsi" w:cstheme="minorHAnsi"/>
                <w:lang w:val="en-GB"/>
              </w:rPr>
              <w:t>advance</w:t>
            </w:r>
            <w:r w:rsidR="003D6511" w:rsidRPr="004F76C4">
              <w:rPr>
                <w:rFonts w:eastAsiaTheme="minorHAnsi" w:cstheme="minorHAnsi"/>
                <w:lang w:val="en-GB"/>
              </w:rPr>
              <w:t xml:space="preserve"> to the next phase</w:t>
            </w:r>
            <w:r w:rsidR="0023118D" w:rsidRPr="004F76C4">
              <w:rPr>
                <w:rFonts w:eastAsiaTheme="minorHAnsi" w:cstheme="minorHAnsi"/>
                <w:lang w:val="en-GB"/>
              </w:rPr>
              <w:t xml:space="preserve"> (validation and analysis)</w:t>
            </w:r>
            <w:r w:rsidR="003D6511" w:rsidRPr="004F76C4">
              <w:rPr>
                <w:rFonts w:eastAsiaTheme="minorHAnsi" w:cstheme="minorHAnsi"/>
                <w:lang w:val="en-GB"/>
              </w:rPr>
              <w:t>.</w:t>
            </w:r>
          </w:p>
          <w:p w14:paraId="0E316BE1" w14:textId="3E375DF4" w:rsidR="00482B8C" w:rsidRPr="004F76C4" w:rsidRDefault="00482B8C" w:rsidP="00606C3C">
            <w:pPr>
              <w:rPr>
                <w:rFonts w:eastAsiaTheme="minorHAnsi" w:cstheme="minorHAnsi"/>
                <w:color w:val="545654" w:themeColor="text1"/>
                <w:sz w:val="22"/>
                <w:szCs w:val="22"/>
                <w:lang w:val="en-GB"/>
              </w:rPr>
            </w:pPr>
          </w:p>
        </w:tc>
      </w:tr>
      <w:bookmarkEnd w:id="39"/>
    </w:tbl>
    <w:p w14:paraId="54E20EAD" w14:textId="77777777" w:rsidR="00482B8C" w:rsidRPr="004F76C4" w:rsidRDefault="00482B8C" w:rsidP="00482B8C">
      <w:pPr>
        <w:rPr>
          <w:lang w:val="en-GB"/>
        </w:rPr>
      </w:pPr>
    </w:p>
    <w:p w14:paraId="7F59F08A" w14:textId="77777777" w:rsidR="00482B8C" w:rsidRPr="004F76C4" w:rsidRDefault="00482B8C" w:rsidP="00482B8C">
      <w:pPr>
        <w:pStyle w:val="Heading4"/>
        <w:numPr>
          <w:ilvl w:val="2"/>
          <w:numId w:val="1"/>
        </w:numPr>
        <w:rPr>
          <w:lang w:val="en-GB"/>
        </w:rPr>
      </w:pPr>
      <w:r w:rsidRPr="004F76C4">
        <w:rPr>
          <w:lang w:val="en-GB"/>
        </w:rPr>
        <w:t>Analyse &amp; Validate</w:t>
      </w:r>
    </w:p>
    <w:p w14:paraId="386DDB57" w14:textId="171E72B3" w:rsidR="00482B8C" w:rsidRPr="004F76C4" w:rsidRDefault="00482B8C" w:rsidP="00482B8C">
      <w:pPr>
        <w:rPr>
          <w:b/>
          <w:bCs/>
          <w:lang w:val="en-GB" w:eastAsia="es-ES"/>
        </w:rPr>
      </w:pPr>
      <w:r w:rsidRPr="004F76C4">
        <w:rPr>
          <w:b/>
          <w:bCs/>
          <w:lang w:val="en-GB" w:eastAsia="es-ES"/>
        </w:rPr>
        <w:t xml:space="preserve">Phase 2: The collected </w:t>
      </w:r>
      <w:r w:rsidR="00204C86" w:rsidRPr="004F76C4">
        <w:rPr>
          <w:b/>
          <w:bCs/>
          <w:lang w:val="en-GB" w:eastAsia="es-ES"/>
        </w:rPr>
        <w:t>KOs</w:t>
      </w:r>
      <w:r w:rsidRPr="004F76C4">
        <w:rPr>
          <w:b/>
          <w:bCs/>
          <w:lang w:val="en-GB" w:eastAsia="es-ES"/>
        </w:rPr>
        <w:t xml:space="preserve"> are reviewed and assessed for potential application and impact.</w:t>
      </w:r>
    </w:p>
    <w:p w14:paraId="69846029" w14:textId="47F99F37" w:rsidR="00482B8C" w:rsidRPr="004F76C4" w:rsidRDefault="00482B8C" w:rsidP="00482B8C">
      <w:pPr>
        <w:jc w:val="both"/>
        <w:rPr>
          <w:lang w:val="en-GB" w:eastAsia="es-ES"/>
        </w:rPr>
      </w:pPr>
      <w:r w:rsidRPr="004F76C4">
        <w:rPr>
          <w:lang w:val="en-GB" w:eastAsia="es-ES"/>
        </w:rPr>
        <w:t xml:space="preserve">Once validated, </w:t>
      </w:r>
      <w:r w:rsidR="00204C86" w:rsidRPr="004F76C4">
        <w:rPr>
          <w:lang w:val="en-GB" w:eastAsia="es-ES"/>
        </w:rPr>
        <w:t>KOs</w:t>
      </w:r>
      <w:r w:rsidRPr="004F76C4">
        <w:rPr>
          <w:lang w:val="en-GB" w:eastAsia="es-ES"/>
        </w:rPr>
        <w:t xml:space="preserve"> go through a Due Diligence process, whereby a more thorough examination and evaluation of the output and its applicability and readiness for transfer will be investigated (Figure 3). Due Diligence will be undertaken so that any factors that could affect the transfer potential (confidentiality, competition, IPR) of the output and ultimately the uptake and impact of the knowledge can be identified. Following Due Diligence, </w:t>
      </w:r>
      <w:r w:rsidR="00204C86" w:rsidRPr="004F76C4">
        <w:rPr>
          <w:lang w:val="en-GB" w:eastAsia="es-ES"/>
        </w:rPr>
        <w:t xml:space="preserve">KOs </w:t>
      </w:r>
      <w:r w:rsidRPr="004F76C4">
        <w:rPr>
          <w:lang w:val="en-GB" w:eastAsia="es-ES"/>
        </w:rPr>
        <w:t>will be prioritised and those with potential to have impact will go through to the next step. An essential step in the Cure4Aqua KMKT methodology is the identification of output applications, potential impact and respective end users (</w:t>
      </w:r>
      <w:r w:rsidRPr="004F76C4">
        <w:rPr>
          <w:i/>
          <w:iCs/>
          <w:lang w:val="en-GB" w:eastAsia="es-ES"/>
        </w:rPr>
        <w:t>e.g</w:t>
      </w:r>
      <w:r w:rsidRPr="004F76C4">
        <w:rPr>
          <w:lang w:val="en-GB" w:eastAsia="es-ES"/>
        </w:rPr>
        <w:t xml:space="preserve">., applications could be in various areas and sectors not just the one in the research area of the project) for each </w:t>
      </w:r>
      <w:r w:rsidR="00204C86" w:rsidRPr="004F76C4">
        <w:rPr>
          <w:lang w:val="en-GB" w:eastAsia="es-ES"/>
        </w:rPr>
        <w:t xml:space="preserve">KO </w:t>
      </w:r>
      <w:r w:rsidRPr="004F76C4">
        <w:rPr>
          <w:lang w:val="en-GB" w:eastAsia="es-ES"/>
        </w:rPr>
        <w:t>which has been assessed as having high potential application and impact.</w:t>
      </w:r>
    </w:p>
    <w:p w14:paraId="1669F0A5" w14:textId="1AEFCFA5" w:rsidR="00482B8C" w:rsidRPr="004F76C4" w:rsidRDefault="00482B8C" w:rsidP="00482B8C">
      <w:pPr>
        <w:jc w:val="both"/>
        <w:rPr>
          <w:lang w:val="en-GB" w:eastAsia="es-ES"/>
        </w:rPr>
      </w:pPr>
      <w:r w:rsidRPr="004F76C4">
        <w:rPr>
          <w:lang w:val="en-GB" w:eastAsia="es-ES"/>
        </w:rPr>
        <w:t xml:space="preserve">Important aspects are prioritisation of high potential </w:t>
      </w:r>
      <w:r w:rsidR="00204C86" w:rsidRPr="004F76C4">
        <w:rPr>
          <w:lang w:val="en-GB" w:eastAsia="es-ES"/>
        </w:rPr>
        <w:t xml:space="preserve">KOs </w:t>
      </w:r>
      <w:r w:rsidRPr="004F76C4">
        <w:rPr>
          <w:lang w:val="en-GB" w:eastAsia="es-ES"/>
        </w:rPr>
        <w:t>and profiling target and end users to gain valuable data to inform successful Impact Plans. This is not a ranking of their importance but rather a method to help Cure4Aqua identify where to focus transfer and exploitation efforts. For those prioritised, the expert groups will attempt to identify potential target users whose application of the knowledge would be of benefit in transferring it towards its eventual impact.</w:t>
      </w:r>
    </w:p>
    <w:p w14:paraId="7941A50F" w14:textId="3020E889" w:rsidR="00482B8C" w:rsidRPr="004F76C4" w:rsidRDefault="00482B8C" w:rsidP="00482B8C">
      <w:pPr>
        <w:jc w:val="both"/>
        <w:rPr>
          <w:lang w:val="en-GB" w:eastAsia="es-ES"/>
        </w:rPr>
      </w:pPr>
      <w:r w:rsidRPr="004F76C4">
        <w:rPr>
          <w:lang w:val="en-GB" w:eastAsia="es-ES"/>
        </w:rPr>
        <w:t xml:space="preserve">Those </w:t>
      </w:r>
      <w:r w:rsidR="00204C86" w:rsidRPr="004F76C4">
        <w:rPr>
          <w:lang w:val="en-GB" w:eastAsia="es-ES"/>
        </w:rPr>
        <w:t xml:space="preserve">KOs </w:t>
      </w:r>
      <w:r w:rsidRPr="004F76C4">
        <w:rPr>
          <w:lang w:val="en-GB" w:eastAsia="es-ES"/>
        </w:rPr>
        <w:t xml:space="preserve">that are validated and deemed to be of priority for the project will be re-labelled as </w:t>
      </w:r>
      <w:r w:rsidRPr="004F76C4">
        <w:rPr>
          <w:b/>
          <w:bCs/>
          <w:lang w:val="en-GB" w:eastAsia="es-ES"/>
        </w:rPr>
        <w:t>Key Exploitable Results (KERs)</w:t>
      </w:r>
      <w:r w:rsidRPr="004F76C4">
        <w:rPr>
          <w:lang w:val="en-GB" w:eastAsia="es-ES"/>
        </w:rPr>
        <w:t xml:space="preserve"> and progressed to the third phase. Any </w:t>
      </w:r>
      <w:r w:rsidR="00204C86" w:rsidRPr="004F76C4">
        <w:rPr>
          <w:lang w:val="en-GB" w:eastAsia="es-ES"/>
        </w:rPr>
        <w:t>KO</w:t>
      </w:r>
      <w:r w:rsidRPr="004F76C4">
        <w:rPr>
          <w:lang w:val="en-GB" w:eastAsia="es-ES"/>
        </w:rPr>
        <w:t xml:space="preserve"> that is not made a KER will continue to be periodically reviewed and any remaining at the end of the project will still be captured as evidence of project results for final reporting. The identification of target users in the analysis stage is critical to laying the groundwork for transfer and exploitation plans in the third phase. The exercises in this phase may also serve to identify potential stakeholders that are worth connecting with, even in cases where the knowledge may not yet be ready for transfer.</w:t>
      </w:r>
    </w:p>
    <w:p w14:paraId="6666165A" w14:textId="77777777" w:rsidR="00482B8C" w:rsidRPr="004F76C4" w:rsidRDefault="00482B8C" w:rsidP="00482B8C">
      <w:pPr>
        <w:pStyle w:val="NoSpacing"/>
        <w:rPr>
          <w:lang w:val="en-GB"/>
        </w:rPr>
      </w:pPr>
      <w:r w:rsidRPr="004F76C4">
        <w:rPr>
          <w:noProof/>
          <w:lang w:val="en-GB"/>
        </w:rPr>
        <mc:AlternateContent>
          <mc:Choice Requires="wps">
            <w:drawing>
              <wp:anchor distT="0" distB="0" distL="114300" distR="114300" simplePos="0" relativeHeight="251662336" behindDoc="0" locked="0" layoutInCell="1" allowOverlap="1" wp14:anchorId="7580B66F" wp14:editId="65E3BF8D">
                <wp:simplePos x="0" y="0"/>
                <wp:positionH relativeFrom="column">
                  <wp:posOffset>0</wp:posOffset>
                </wp:positionH>
                <wp:positionV relativeFrom="paragraph">
                  <wp:posOffset>1496060</wp:posOffset>
                </wp:positionV>
                <wp:extent cx="5730875" cy="63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392EB5AE" w14:textId="4B26D524" w:rsidR="00482B8C" w:rsidRPr="00AC69D5" w:rsidRDefault="00482B8C" w:rsidP="00482B8C">
                            <w:pPr>
                              <w:pStyle w:val="Caption"/>
                              <w:rPr>
                                <w:noProof/>
                              </w:rPr>
                            </w:pPr>
                            <w:r>
                              <w:t xml:space="preserve">Figure </w:t>
                            </w:r>
                            <w:r w:rsidR="00CF4911">
                              <w:fldChar w:fldCharType="begin"/>
                            </w:r>
                            <w:r w:rsidR="00CF4911">
                              <w:instrText xml:space="preserve"> SEQ Figure \* ARABIC </w:instrText>
                            </w:r>
                            <w:r w:rsidR="00CF4911">
                              <w:fldChar w:fldCharType="separate"/>
                            </w:r>
                            <w:r w:rsidR="00B83A33">
                              <w:rPr>
                                <w:noProof/>
                              </w:rPr>
                              <w:t>3</w:t>
                            </w:r>
                            <w:r w:rsidR="00CF4911">
                              <w:rPr>
                                <w:noProof/>
                              </w:rPr>
                              <w:fldChar w:fldCharType="end"/>
                            </w:r>
                            <w:r>
                              <w:rPr>
                                <w:noProof/>
                              </w:rPr>
                              <w:t>:</w:t>
                            </w:r>
                            <w:r>
                              <w:t xml:space="preserve"> Cure4Aqua Knowledge Transfer Methodology: Analyse and Validate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0B66F" id="Text Box 49" o:spid="_x0000_s1064" type="#_x0000_t202" style="position:absolute;margin-left:0;margin-top:117.8pt;width:451.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" stroked="f">
                <v:textbox style="mso-fit-shape-to-text:t" inset="0,0,0,0">
                  <w:txbxContent>
                    <w:p w14:paraId="392EB5AE" w14:textId="4B26D524" w:rsidR="00482B8C" w:rsidRPr="00AC69D5" w:rsidRDefault="00482B8C" w:rsidP="00482B8C">
                      <w:pPr>
                        <w:pStyle w:val="Caption"/>
                        <w:rPr>
                          <w:noProof/>
                        </w:rPr>
                      </w:pPr>
                      <w:r>
                        <w:t xml:space="preserve">Figure </w:t>
                      </w:r>
                      <w:r w:rsidR="00CF4911">
                        <w:fldChar w:fldCharType="begin"/>
                      </w:r>
                      <w:r w:rsidR="00CF4911">
                        <w:instrText xml:space="preserve"> SEQ Figure \* ARABIC </w:instrText>
                      </w:r>
                      <w:r w:rsidR="00CF4911">
                        <w:fldChar w:fldCharType="separate"/>
                      </w:r>
                      <w:r w:rsidR="00B83A33">
                        <w:rPr>
                          <w:noProof/>
                        </w:rPr>
                        <w:t>3</w:t>
                      </w:r>
                      <w:r w:rsidR="00CF4911">
                        <w:rPr>
                          <w:noProof/>
                        </w:rPr>
                        <w:fldChar w:fldCharType="end"/>
                      </w:r>
                      <w:r>
                        <w:rPr>
                          <w:noProof/>
                        </w:rPr>
                        <w:t>:</w:t>
                      </w:r>
                      <w:r>
                        <w:t xml:space="preserve"> Cure4Aqua Knowledge Transfer Methodology: Analyse and Validate</w:t>
                      </w:r>
                    </w:p>
                  </w:txbxContent>
                </v:textbox>
                <w10:wrap type="square"/>
              </v:shape>
            </w:pict>
          </mc:Fallback>
        </mc:AlternateContent>
      </w:r>
      <w:r w:rsidRPr="004F76C4">
        <w:rPr>
          <w:noProof/>
          <w:lang w:val="en-GB"/>
        </w:rPr>
        <w:drawing>
          <wp:anchor distT="0" distB="0" distL="114300" distR="114300" simplePos="0" relativeHeight="251661312" behindDoc="0" locked="0" layoutInCell="1" allowOverlap="1" wp14:anchorId="6D386E8B" wp14:editId="28F5C109">
            <wp:simplePos x="0" y="0"/>
            <wp:positionH relativeFrom="column">
              <wp:posOffset>0</wp:posOffset>
            </wp:positionH>
            <wp:positionV relativeFrom="paragraph">
              <wp:posOffset>0</wp:posOffset>
            </wp:positionV>
            <wp:extent cx="5730875" cy="1438910"/>
            <wp:effectExtent l="0" t="0" r="3175" b="8890"/>
            <wp:wrapSquare wrapText="bothSides"/>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1438910"/>
                    </a:xfrm>
                    <a:prstGeom prst="rect">
                      <a:avLst/>
                    </a:prstGeom>
                    <a:noFill/>
                  </pic:spPr>
                </pic:pic>
              </a:graphicData>
            </a:graphic>
          </wp:anchor>
        </w:drawing>
      </w:r>
    </w:p>
    <w:tbl>
      <w:tblPr>
        <w:tblStyle w:val="TableGrid"/>
        <w:tblW w:w="0" w:type="auto"/>
        <w:tblInd w:w="0" w:type="dxa"/>
        <w:tblLook w:val="04A0" w:firstRow="1" w:lastRow="0" w:firstColumn="1" w:lastColumn="0" w:noHBand="0" w:noVBand="1"/>
      </w:tblPr>
      <w:tblGrid>
        <w:gridCol w:w="8980"/>
      </w:tblGrid>
      <w:tr w:rsidR="00482B8C" w:rsidRPr="007633F8" w14:paraId="1D78417D"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757455BB"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bookmarkStart w:id="40" w:name="_Hlk132356639"/>
            <w:r w:rsidRPr="004F76C4">
              <w:rPr>
                <w:rFonts w:asciiTheme="majorHAnsi" w:eastAsiaTheme="majorEastAsia" w:hAnsiTheme="majorHAnsi" w:cstheme="majorBidi"/>
                <w:b/>
                <w:bCs/>
                <w:i/>
                <w:iCs/>
                <w:color w:val="3AA4A4" w:themeColor="accent2"/>
                <w:sz w:val="24"/>
                <w:szCs w:val="28"/>
                <w:lang w:val="en-GB" w:eastAsia="es-ES"/>
              </w:rPr>
              <w:t xml:space="preserve">PROTOCOL – Knowledge Analysis </w:t>
            </w:r>
          </w:p>
          <w:p w14:paraId="0B09DB60"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p>
          <w:p w14:paraId="1431AFD8" w14:textId="2B848DD7" w:rsidR="00482B8C" w:rsidRPr="004F76C4" w:rsidRDefault="00482B8C" w:rsidP="00E65E8B">
            <w:pPr>
              <w:jc w:val="both"/>
              <w:rPr>
                <w:rFonts w:eastAsiaTheme="minorHAnsi" w:cstheme="minorHAnsi"/>
                <w:color w:val="545654" w:themeColor="text1"/>
                <w:sz w:val="22"/>
                <w:szCs w:val="22"/>
                <w:lang w:val="en-GB" w:eastAsia="es-ES"/>
              </w:rPr>
            </w:pPr>
            <w:r w:rsidRPr="004F76C4">
              <w:rPr>
                <w:lang w:val="en-GB" w:eastAsia="es-ES"/>
              </w:rPr>
              <w:lastRenderedPageBreak/>
              <w:t>At periodic intervals, ERINN will organise “expert analysis meetings” together with IPUDC and the related Process Groups (PGs).</w:t>
            </w:r>
          </w:p>
          <w:p w14:paraId="5133AD43" w14:textId="77777777" w:rsidR="00482B8C" w:rsidRPr="004F76C4" w:rsidRDefault="00482B8C" w:rsidP="00E65E8B">
            <w:pPr>
              <w:jc w:val="both"/>
              <w:rPr>
                <w:lang w:val="en-GB" w:eastAsia="es-ES"/>
              </w:rPr>
            </w:pPr>
          </w:p>
          <w:p w14:paraId="468ABB3B" w14:textId="77777777" w:rsidR="00482B8C" w:rsidRPr="004F76C4" w:rsidRDefault="00482B8C" w:rsidP="00E65E8B">
            <w:pPr>
              <w:jc w:val="both"/>
              <w:rPr>
                <w:rFonts w:eastAsiaTheme="minorHAnsi" w:cstheme="minorHAnsi"/>
                <w:color w:val="545654" w:themeColor="text1"/>
                <w:sz w:val="22"/>
                <w:szCs w:val="22"/>
                <w:lang w:val="en-GB" w:eastAsia="es-ES"/>
              </w:rPr>
            </w:pPr>
            <w:r w:rsidRPr="004F76C4">
              <w:rPr>
                <w:lang w:val="en-GB" w:eastAsia="es-ES"/>
              </w:rPr>
              <w:t>The frequency and makeup of these meetings will be determined in collaboration with the Project Coordinator as well as based on the current status of knowledge collection and management in the project.</w:t>
            </w:r>
          </w:p>
          <w:p w14:paraId="533DA2BF" w14:textId="77777777" w:rsidR="00482B8C" w:rsidRPr="004F76C4" w:rsidRDefault="00482B8C" w:rsidP="00E65E8B">
            <w:pPr>
              <w:jc w:val="both"/>
              <w:rPr>
                <w:lang w:val="en-GB"/>
              </w:rPr>
            </w:pPr>
          </w:p>
          <w:p w14:paraId="7E994AD5" w14:textId="6794EBE3" w:rsidR="00482B8C" w:rsidRPr="004F76C4" w:rsidRDefault="00482B8C" w:rsidP="00E65E8B">
            <w:pPr>
              <w:jc w:val="both"/>
              <w:rPr>
                <w:rFonts w:eastAsiaTheme="minorHAnsi" w:cstheme="minorHAnsi"/>
                <w:color w:val="545654" w:themeColor="text1"/>
                <w:sz w:val="22"/>
                <w:szCs w:val="22"/>
                <w:lang w:val="en-GB" w:eastAsia="es-ES"/>
              </w:rPr>
            </w:pPr>
            <w:r w:rsidRPr="004F76C4">
              <w:rPr>
                <w:lang w:val="en-GB" w:eastAsia="es-ES"/>
              </w:rPr>
              <w:t xml:space="preserve">The expert analysis meetings will carry out a thorough examination and evaluation of the </w:t>
            </w:r>
            <w:r w:rsidR="00FB7FB7" w:rsidRPr="004F76C4">
              <w:rPr>
                <w:lang w:val="en-GB" w:eastAsia="es-ES"/>
              </w:rPr>
              <w:t xml:space="preserve">KOs </w:t>
            </w:r>
            <w:r w:rsidRPr="004F76C4">
              <w:rPr>
                <w:lang w:val="en-GB" w:eastAsia="es-ES"/>
              </w:rPr>
              <w:t>(collected so far) and their applicability and readiness for transfer. Particular attention will be paid to:</w:t>
            </w:r>
          </w:p>
          <w:p w14:paraId="59D8B83A" w14:textId="77777777" w:rsidR="00482B8C" w:rsidRPr="004F76C4" w:rsidRDefault="00482B8C" w:rsidP="00B57F07">
            <w:pPr>
              <w:pStyle w:val="ListParagraph"/>
              <w:numPr>
                <w:ilvl w:val="0"/>
                <w:numId w:val="28"/>
              </w:numPr>
              <w:jc w:val="both"/>
              <w:rPr>
                <w:rFonts w:eastAsiaTheme="minorHAnsi"/>
                <w:color w:val="545654" w:themeColor="text1"/>
                <w:sz w:val="22"/>
                <w:szCs w:val="22"/>
                <w:lang w:val="en-GB"/>
              </w:rPr>
            </w:pPr>
            <w:r w:rsidRPr="004F76C4">
              <w:rPr>
                <w:rFonts w:eastAsiaTheme="minorHAnsi"/>
                <w:lang w:val="en-GB"/>
              </w:rPr>
              <w:t xml:space="preserve">Identification of all likely target- and end-users. We encourage project participants to be as specific as possible and innovative when determining potential end users. </w:t>
            </w:r>
          </w:p>
          <w:p w14:paraId="6A2063CE" w14:textId="77777777" w:rsidR="00482B8C" w:rsidRPr="004F76C4" w:rsidRDefault="00482B8C" w:rsidP="00B57F07">
            <w:pPr>
              <w:pStyle w:val="ListParagraph"/>
              <w:numPr>
                <w:ilvl w:val="0"/>
                <w:numId w:val="28"/>
              </w:numPr>
              <w:jc w:val="both"/>
              <w:rPr>
                <w:rFonts w:eastAsiaTheme="minorHAnsi"/>
                <w:color w:val="545654" w:themeColor="text1"/>
                <w:sz w:val="22"/>
                <w:szCs w:val="22"/>
                <w:lang w:val="en-GB"/>
              </w:rPr>
            </w:pPr>
            <w:r w:rsidRPr="004F76C4">
              <w:rPr>
                <w:rFonts w:eastAsiaTheme="minorHAnsi"/>
                <w:lang w:val="en-GB"/>
              </w:rPr>
              <w:t>It is important to consider the following when profiling target- and end-users:</w:t>
            </w:r>
          </w:p>
          <w:p w14:paraId="77A1D4C3" w14:textId="77777777" w:rsidR="00482B8C" w:rsidRPr="004F76C4" w:rsidRDefault="00482B8C" w:rsidP="00B57F07">
            <w:pPr>
              <w:pStyle w:val="ListParagraph"/>
              <w:numPr>
                <w:ilvl w:val="1"/>
                <w:numId w:val="28"/>
              </w:numPr>
              <w:jc w:val="both"/>
              <w:rPr>
                <w:rFonts w:eastAsiaTheme="minorHAnsi"/>
                <w:color w:val="545654" w:themeColor="text1"/>
                <w:sz w:val="22"/>
                <w:szCs w:val="22"/>
                <w:lang w:val="en-GB"/>
              </w:rPr>
            </w:pPr>
            <w:r w:rsidRPr="004F76C4">
              <w:rPr>
                <w:rFonts w:eastAsiaTheme="minorHAnsi"/>
                <w:lang w:val="en-GB"/>
              </w:rPr>
              <w:t>Understand the user’s mandate or responsibilities;</w:t>
            </w:r>
          </w:p>
          <w:p w14:paraId="166C3182" w14:textId="77777777" w:rsidR="00482B8C" w:rsidRPr="004F76C4" w:rsidRDefault="00482B8C" w:rsidP="00B57F07">
            <w:pPr>
              <w:pStyle w:val="ListParagraph"/>
              <w:numPr>
                <w:ilvl w:val="1"/>
                <w:numId w:val="28"/>
              </w:numPr>
              <w:jc w:val="both"/>
              <w:rPr>
                <w:rFonts w:eastAsiaTheme="minorHAnsi"/>
                <w:color w:val="545654" w:themeColor="text1"/>
                <w:sz w:val="22"/>
                <w:szCs w:val="22"/>
                <w:lang w:val="en-GB"/>
              </w:rPr>
            </w:pPr>
            <w:r w:rsidRPr="004F76C4">
              <w:rPr>
                <w:rFonts w:eastAsiaTheme="minorHAnsi"/>
                <w:lang w:val="en-GB"/>
              </w:rPr>
              <w:t>Consider their background knowledge, attitude, and practice in relation to the issue;</w:t>
            </w:r>
          </w:p>
          <w:p w14:paraId="4FB3F4A9" w14:textId="77777777" w:rsidR="00482B8C" w:rsidRPr="004F76C4" w:rsidRDefault="00482B8C" w:rsidP="00B57F07">
            <w:pPr>
              <w:pStyle w:val="ListParagraph"/>
              <w:numPr>
                <w:ilvl w:val="1"/>
                <w:numId w:val="28"/>
              </w:numPr>
              <w:jc w:val="both"/>
              <w:rPr>
                <w:rFonts w:eastAsiaTheme="minorHAnsi"/>
                <w:color w:val="545654" w:themeColor="text1"/>
                <w:sz w:val="22"/>
                <w:szCs w:val="22"/>
                <w:lang w:val="en-GB"/>
              </w:rPr>
            </w:pPr>
            <w:r w:rsidRPr="004F76C4">
              <w:rPr>
                <w:rFonts w:eastAsiaTheme="minorHAnsi"/>
                <w:lang w:val="en-GB"/>
              </w:rPr>
              <w:t>Understand their knowledge needs;</w:t>
            </w:r>
          </w:p>
          <w:p w14:paraId="45BDC638" w14:textId="77777777" w:rsidR="00482B8C" w:rsidRPr="004F76C4" w:rsidRDefault="00482B8C" w:rsidP="00B57F07">
            <w:pPr>
              <w:pStyle w:val="ListParagraph"/>
              <w:numPr>
                <w:ilvl w:val="1"/>
                <w:numId w:val="28"/>
              </w:numPr>
              <w:jc w:val="both"/>
              <w:rPr>
                <w:rFonts w:eastAsiaTheme="minorHAnsi"/>
                <w:color w:val="545654" w:themeColor="text1"/>
                <w:sz w:val="22"/>
                <w:szCs w:val="22"/>
                <w:lang w:val="en-GB"/>
              </w:rPr>
            </w:pPr>
            <w:r w:rsidRPr="004F76C4">
              <w:rPr>
                <w:rFonts w:eastAsiaTheme="minorHAnsi"/>
                <w:lang w:val="en-GB"/>
              </w:rPr>
              <w:t>Understand what and who may influence their decisions;</w:t>
            </w:r>
          </w:p>
          <w:p w14:paraId="1C6A2F7B" w14:textId="77777777" w:rsidR="00482B8C" w:rsidRPr="004F76C4" w:rsidRDefault="00482B8C" w:rsidP="00B57F07">
            <w:pPr>
              <w:pStyle w:val="ListParagraph"/>
              <w:numPr>
                <w:ilvl w:val="1"/>
                <w:numId w:val="28"/>
              </w:numPr>
              <w:jc w:val="both"/>
              <w:rPr>
                <w:rFonts w:eastAsiaTheme="minorHAnsi"/>
                <w:color w:val="545654" w:themeColor="text1"/>
                <w:sz w:val="22"/>
                <w:szCs w:val="22"/>
                <w:lang w:val="en-GB"/>
              </w:rPr>
            </w:pPr>
            <w:r w:rsidRPr="004F76C4">
              <w:rPr>
                <w:rFonts w:eastAsiaTheme="minorHAnsi"/>
                <w:lang w:val="en-GB"/>
              </w:rPr>
              <w:t>Be aware of their preferred sources of information and knowledge.</w:t>
            </w:r>
          </w:p>
          <w:p w14:paraId="30AC530F" w14:textId="77777777" w:rsidR="00482B8C" w:rsidRPr="004F76C4" w:rsidRDefault="00482B8C" w:rsidP="00B57F07">
            <w:pPr>
              <w:pStyle w:val="ListParagraph"/>
              <w:numPr>
                <w:ilvl w:val="0"/>
                <w:numId w:val="28"/>
              </w:numPr>
              <w:jc w:val="both"/>
              <w:rPr>
                <w:rFonts w:eastAsiaTheme="minorHAnsi"/>
                <w:color w:val="545654" w:themeColor="text1"/>
                <w:sz w:val="22"/>
                <w:szCs w:val="22"/>
                <w:lang w:val="en-GB"/>
              </w:rPr>
            </w:pPr>
            <w:r w:rsidRPr="004F76C4">
              <w:rPr>
                <w:rFonts w:eastAsiaTheme="minorHAnsi"/>
                <w:lang w:val="en-GB"/>
              </w:rPr>
              <w:t>Identification of associated application and impact potential.</w:t>
            </w:r>
          </w:p>
          <w:p w14:paraId="5DFB23F7" w14:textId="77777777" w:rsidR="00482B8C" w:rsidRPr="004F76C4" w:rsidRDefault="00482B8C" w:rsidP="00E65E8B">
            <w:pPr>
              <w:pStyle w:val="ListParagraph"/>
              <w:jc w:val="both"/>
              <w:rPr>
                <w:rFonts w:eastAsiaTheme="minorHAnsi"/>
                <w:color w:val="545654" w:themeColor="text1"/>
                <w:sz w:val="22"/>
                <w:szCs w:val="22"/>
                <w:lang w:val="en-GB"/>
              </w:rPr>
            </w:pPr>
          </w:p>
          <w:p w14:paraId="069F9972" w14:textId="77777777" w:rsidR="00482B8C" w:rsidRPr="004F76C4" w:rsidRDefault="00482B8C" w:rsidP="00E65E8B">
            <w:pPr>
              <w:jc w:val="both"/>
              <w:rPr>
                <w:rFonts w:eastAsiaTheme="minorHAnsi" w:cstheme="minorHAnsi"/>
                <w:color w:val="545654" w:themeColor="text1"/>
                <w:sz w:val="22"/>
                <w:szCs w:val="22"/>
                <w:lang w:val="en-GB"/>
              </w:rPr>
            </w:pPr>
            <w:r w:rsidRPr="004F76C4">
              <w:rPr>
                <w:lang w:val="en-GB"/>
              </w:rPr>
              <w:t>Assess the Technology Readiness Level (TRL) that could inform the development of an appropriate output pathway to impact, where the output requires further research, validation or scale-up.</w:t>
            </w:r>
          </w:p>
          <w:p w14:paraId="33CE4E4E" w14:textId="77777777" w:rsidR="00482B8C" w:rsidRPr="004F76C4" w:rsidRDefault="00482B8C" w:rsidP="00E65E8B">
            <w:pPr>
              <w:jc w:val="both"/>
              <w:rPr>
                <w:rFonts w:eastAsiaTheme="minorHAnsi" w:cstheme="minorHAnsi"/>
                <w:color w:val="545654" w:themeColor="text1"/>
                <w:sz w:val="22"/>
                <w:szCs w:val="22"/>
                <w:lang w:val="en-GB"/>
              </w:rPr>
            </w:pPr>
          </w:p>
          <w:p w14:paraId="0C9EE067" w14:textId="77777777" w:rsidR="00482B8C" w:rsidRPr="004F76C4" w:rsidRDefault="00482B8C" w:rsidP="00E65E8B">
            <w:pPr>
              <w:jc w:val="both"/>
              <w:rPr>
                <w:rFonts w:eastAsiaTheme="minorHAnsi" w:cstheme="minorHAnsi"/>
                <w:color w:val="545654" w:themeColor="text1"/>
                <w:sz w:val="22"/>
                <w:szCs w:val="22"/>
                <w:lang w:val="en-GB"/>
              </w:rPr>
            </w:pPr>
            <w:r w:rsidRPr="004F76C4">
              <w:rPr>
                <w:lang w:val="en-GB"/>
              </w:rPr>
              <w:t>Experts in these meetings will be asked to:</w:t>
            </w:r>
          </w:p>
          <w:p w14:paraId="46138FA2" w14:textId="77777777" w:rsidR="00482B8C" w:rsidRPr="004F76C4" w:rsidRDefault="00482B8C" w:rsidP="00B57F07">
            <w:pPr>
              <w:pStyle w:val="ListParagraph"/>
              <w:numPr>
                <w:ilvl w:val="0"/>
                <w:numId w:val="29"/>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Confirm the accuracy and feasibility of transfer both within and beyond the project (but as a direct result of the project) for each presented output, to the best of their understanding.</w:t>
            </w:r>
          </w:p>
          <w:p w14:paraId="777A06E0" w14:textId="2B4A6390" w:rsidR="00482B8C" w:rsidRPr="004F76C4" w:rsidRDefault="00482B8C" w:rsidP="00B57F07">
            <w:pPr>
              <w:pStyle w:val="ListParagraph"/>
              <w:numPr>
                <w:ilvl w:val="0"/>
                <w:numId w:val="29"/>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 xml:space="preserve">Assign to each </w:t>
            </w:r>
            <w:r w:rsidR="00FB7FB7" w:rsidRPr="004F76C4">
              <w:rPr>
                <w:rFonts w:eastAsiaTheme="minorHAnsi" w:cstheme="minorHAnsi"/>
                <w:lang w:val="en-GB" w:eastAsia="en-US"/>
              </w:rPr>
              <w:t xml:space="preserve">KO </w:t>
            </w:r>
            <w:r w:rsidRPr="004F76C4">
              <w:rPr>
                <w:rFonts w:eastAsiaTheme="minorHAnsi" w:cstheme="minorHAnsi"/>
                <w:lang w:val="en-GB" w:eastAsia="en-US"/>
              </w:rPr>
              <w:t>a ranking to determine whether it should be prioritised as a KER based on its current status.</w:t>
            </w:r>
          </w:p>
          <w:p w14:paraId="1F66B517" w14:textId="77777777" w:rsidR="00482B8C" w:rsidRPr="004F76C4" w:rsidRDefault="00482B8C" w:rsidP="00B57F07">
            <w:pPr>
              <w:pStyle w:val="ListParagraph"/>
              <w:numPr>
                <w:ilvl w:val="0"/>
                <w:numId w:val="29"/>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Discuss and identify potential target users to whom the knowledge should be transferred to progress it towards its eventual impact.</w:t>
            </w:r>
          </w:p>
          <w:p w14:paraId="423DF49E" w14:textId="77777777" w:rsidR="00482B8C" w:rsidRPr="004F76C4" w:rsidRDefault="00482B8C" w:rsidP="00E65E8B">
            <w:pPr>
              <w:jc w:val="both"/>
              <w:rPr>
                <w:rFonts w:eastAsiaTheme="minorHAnsi" w:cstheme="minorHAnsi"/>
                <w:color w:val="545654" w:themeColor="text1"/>
                <w:sz w:val="22"/>
                <w:szCs w:val="22"/>
                <w:lang w:val="en-GB"/>
              </w:rPr>
            </w:pPr>
          </w:p>
          <w:p w14:paraId="1A21CB12" w14:textId="6CEE6299" w:rsidR="00482B8C" w:rsidRPr="004F76C4" w:rsidRDefault="00482B8C" w:rsidP="00E65E8B">
            <w:pPr>
              <w:pStyle w:val="ListParagraph"/>
              <w:ind w:left="0"/>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 xml:space="preserve">If any questions emerge from the expert analysis meeting, ERINN will reach out to the relevant </w:t>
            </w:r>
            <w:r w:rsidR="00FB7FB7" w:rsidRPr="004F76C4">
              <w:rPr>
                <w:rFonts w:eastAsiaTheme="minorHAnsi" w:cstheme="minorHAnsi"/>
                <w:lang w:val="en-GB" w:eastAsia="en-US"/>
              </w:rPr>
              <w:t xml:space="preserve">KO </w:t>
            </w:r>
            <w:r w:rsidRPr="004F76C4">
              <w:rPr>
                <w:rFonts w:eastAsiaTheme="minorHAnsi" w:cstheme="minorHAnsi"/>
                <w:lang w:val="en-GB" w:eastAsia="en-US"/>
              </w:rPr>
              <w:t>owners to attempt to provide an answer.</w:t>
            </w:r>
          </w:p>
        </w:tc>
      </w:tr>
    </w:tbl>
    <w:bookmarkEnd w:id="40"/>
    <w:p w14:paraId="29752AFC" w14:textId="77777777" w:rsidR="00482B8C" w:rsidRPr="004F76C4" w:rsidRDefault="00482B8C" w:rsidP="00482B8C">
      <w:pPr>
        <w:pStyle w:val="Heading4"/>
        <w:numPr>
          <w:ilvl w:val="2"/>
          <w:numId w:val="1"/>
        </w:numPr>
        <w:rPr>
          <w:lang w:val="en-GB"/>
        </w:rPr>
      </w:pPr>
      <w:r w:rsidRPr="004F76C4">
        <w:rPr>
          <w:lang w:val="en-GB"/>
        </w:rPr>
        <w:lastRenderedPageBreak/>
        <w:t>Transfer &amp; Exploit</w:t>
      </w:r>
    </w:p>
    <w:p w14:paraId="0EFEBF78" w14:textId="77777777" w:rsidR="00482B8C" w:rsidRPr="004F76C4" w:rsidRDefault="00482B8C" w:rsidP="00482B8C">
      <w:pPr>
        <w:rPr>
          <w:b/>
          <w:bCs/>
          <w:lang w:val="en-GB" w:eastAsia="es-ES"/>
        </w:rPr>
      </w:pPr>
      <w:r w:rsidRPr="004F76C4">
        <w:rPr>
          <w:b/>
          <w:bCs/>
          <w:lang w:val="en-GB" w:eastAsia="es-ES"/>
        </w:rPr>
        <w:t>Phase 3: Carry out and report on KT activities; while measuring the impact of both the activity and the application of the Knowledge by the User(s).</w:t>
      </w:r>
    </w:p>
    <w:p w14:paraId="5E0421BA" w14:textId="397F5277" w:rsidR="00482B8C" w:rsidRPr="004F76C4" w:rsidRDefault="00482B8C" w:rsidP="00482B8C">
      <w:pPr>
        <w:jc w:val="both"/>
        <w:rPr>
          <w:lang w:val="en-GB" w:eastAsia="es-ES"/>
        </w:rPr>
      </w:pPr>
      <w:r w:rsidRPr="004F76C4">
        <w:rPr>
          <w:lang w:val="en-GB" w:eastAsia="es-ES"/>
        </w:rPr>
        <w:t xml:space="preserve">For each KER, a Knowledge Transfer Plan (KTP)/Pathway to Impact Plan will be developed. Implementing an efficient KTP that is tailor-made to the needs and capacities of specific target and end users (profiled in </w:t>
      </w:r>
      <w:r w:rsidR="001E7745">
        <w:rPr>
          <w:lang w:val="en-GB" w:eastAsia="es-ES"/>
        </w:rPr>
        <w:t>P</w:t>
      </w:r>
      <w:r w:rsidRPr="004F76C4">
        <w:rPr>
          <w:lang w:val="en-GB" w:eastAsia="es-ES"/>
        </w:rPr>
        <w:t xml:space="preserve">hase 2) will maximise the chance of successful transfer resulting in uptake and application. The key to success is achieved through fully understanding the target- and end-user, and developing the KTP around them. There are </w:t>
      </w:r>
      <w:r w:rsidR="00F13A88" w:rsidRPr="004F76C4">
        <w:rPr>
          <w:lang w:val="en-GB" w:eastAsia="es-ES"/>
        </w:rPr>
        <w:t>several</w:t>
      </w:r>
      <w:r w:rsidRPr="004F76C4">
        <w:rPr>
          <w:lang w:val="en-GB" w:eastAsia="es-ES"/>
        </w:rPr>
        <w:t xml:space="preserve"> steps included in the KTP, and there are different downstream routes to reach its eventual impact. KTPs are the accumulation of numerous KT activities as represented in Figure 4.</w:t>
      </w:r>
    </w:p>
    <w:p w14:paraId="5F8ED32E" w14:textId="77777777" w:rsidR="00482B8C" w:rsidRPr="004F76C4" w:rsidRDefault="00482B8C" w:rsidP="00482B8C">
      <w:pPr>
        <w:jc w:val="both"/>
        <w:rPr>
          <w:lang w:val="en-GB" w:eastAsia="es-ES"/>
        </w:rPr>
      </w:pPr>
      <w:r w:rsidRPr="004F76C4">
        <w:rPr>
          <w:lang w:val="en-GB" w:eastAsia="es-ES"/>
        </w:rPr>
        <w:t>KTPs will ensure KERs go through a Due Diligence process, whereby a more thorough examination and evaluation of the KER and its applicability and readiness for transfer will be investigated. Due Diligence will be undertaken so that any factors that could affect the transfer potential (confidentiality, competition, IPR) of the KER and ultimately the uptake and impact of the knowledge can be identified. The individual project participant within Cure4Aqua best positioned to conduct the transfer will be identified and this phase will attempt to clearly describe how the impact of Cure4Aqua’ KERs will be measured, even after the project has come to a close.</w:t>
      </w:r>
    </w:p>
    <w:p w14:paraId="05487A29" w14:textId="77777777" w:rsidR="00482B8C" w:rsidRPr="004F76C4" w:rsidRDefault="00482B8C" w:rsidP="00482B8C">
      <w:pPr>
        <w:jc w:val="both"/>
        <w:rPr>
          <w:lang w:val="en-GB" w:eastAsia="es-ES"/>
        </w:rPr>
      </w:pPr>
      <w:r w:rsidRPr="004F76C4">
        <w:rPr>
          <w:lang w:val="en-GB" w:eastAsia="es-ES"/>
        </w:rPr>
        <w:lastRenderedPageBreak/>
        <w:t>The work carried out in this phase will not only be important for accurately reporting the full breadth of impact of the project to the EC, but it will also assist all participants in carrying out exploitation activities. Not every KER transfer plan will be able to be reasonably executed during the lifetime of the project but, by delivering clear plans, the KM methodology will help establish how exploitation actions within the project will feed into the overall impact of the project as a whole, and help achieve the societal goals of Cure4Aqua.</w:t>
      </w:r>
    </w:p>
    <w:p w14:paraId="48832054" w14:textId="77777777" w:rsidR="00482B8C" w:rsidRPr="004F76C4" w:rsidRDefault="00482B8C" w:rsidP="00482B8C">
      <w:pPr>
        <w:pStyle w:val="NoSpacing"/>
        <w:rPr>
          <w:lang w:val="en-GB" w:eastAsia="es-ES"/>
        </w:rPr>
      </w:pPr>
      <w:r w:rsidRPr="004F76C4">
        <w:rPr>
          <w:noProof/>
          <w:lang w:val="en-GB"/>
        </w:rPr>
        <mc:AlternateContent>
          <mc:Choice Requires="wps">
            <w:drawing>
              <wp:anchor distT="0" distB="0" distL="114300" distR="114300" simplePos="0" relativeHeight="251663360" behindDoc="0" locked="0" layoutInCell="1" allowOverlap="1" wp14:anchorId="76FB3787" wp14:editId="1E8E3E44">
                <wp:simplePos x="0" y="0"/>
                <wp:positionH relativeFrom="column">
                  <wp:posOffset>0</wp:posOffset>
                </wp:positionH>
                <wp:positionV relativeFrom="paragraph">
                  <wp:posOffset>1496060</wp:posOffset>
                </wp:positionV>
                <wp:extent cx="5730875"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28FC196F" w14:textId="5A92FE95" w:rsidR="00482B8C" w:rsidRPr="00353A75" w:rsidRDefault="00482B8C" w:rsidP="00482B8C">
                            <w:pPr>
                              <w:pStyle w:val="Caption"/>
                              <w:rPr>
                                <w:noProof/>
                                <w:lang w:eastAsia="es-ES"/>
                              </w:rPr>
                            </w:pPr>
                            <w:r>
                              <w:t xml:space="preserve">Figure </w:t>
                            </w:r>
                            <w:r w:rsidR="00CF4911">
                              <w:fldChar w:fldCharType="begin"/>
                            </w:r>
                            <w:r w:rsidR="00CF4911">
                              <w:instrText xml:space="preserve"> SEQ Figure \* ARABIC </w:instrText>
                            </w:r>
                            <w:r w:rsidR="00CF4911">
                              <w:fldChar w:fldCharType="separate"/>
                            </w:r>
                            <w:r w:rsidR="00B83A33">
                              <w:rPr>
                                <w:noProof/>
                              </w:rPr>
                              <w:t>4</w:t>
                            </w:r>
                            <w:r w:rsidR="00CF4911">
                              <w:rPr>
                                <w:noProof/>
                              </w:rPr>
                              <w:fldChar w:fldCharType="end"/>
                            </w:r>
                            <w:r>
                              <w:rPr>
                                <w:noProof/>
                              </w:rPr>
                              <w:t>:</w:t>
                            </w:r>
                            <w:r>
                              <w:t xml:space="preserve"> Cure4Aqua Knowledge Transfer Methodology: Transfer &amp;Exploit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FB3787" id="Text Box 51" o:spid="_x0000_s1065" type="#_x0000_t202" style="position:absolute;margin-left:0;margin-top:117.8pt;width:451.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" stroked="f">
                <v:textbox style="mso-fit-shape-to-text:t" inset="0,0,0,0">
                  <w:txbxContent>
                    <w:p w14:paraId="28FC196F" w14:textId="5A92FE95" w:rsidR="00482B8C" w:rsidRPr="00353A75" w:rsidRDefault="00482B8C" w:rsidP="00482B8C">
                      <w:pPr>
                        <w:pStyle w:val="Caption"/>
                        <w:rPr>
                          <w:noProof/>
                          <w:lang w:eastAsia="es-ES"/>
                        </w:rPr>
                      </w:pPr>
                      <w:r>
                        <w:t xml:space="preserve">Figure </w:t>
                      </w:r>
                      <w:r w:rsidR="00CF4911">
                        <w:fldChar w:fldCharType="begin"/>
                      </w:r>
                      <w:r w:rsidR="00CF4911">
                        <w:instrText xml:space="preserve"> SEQ Figure \* ARABIC </w:instrText>
                      </w:r>
                      <w:r w:rsidR="00CF4911">
                        <w:fldChar w:fldCharType="separate"/>
                      </w:r>
                      <w:r w:rsidR="00B83A33">
                        <w:rPr>
                          <w:noProof/>
                        </w:rPr>
                        <w:t>4</w:t>
                      </w:r>
                      <w:r w:rsidR="00CF4911">
                        <w:rPr>
                          <w:noProof/>
                        </w:rPr>
                        <w:fldChar w:fldCharType="end"/>
                      </w:r>
                      <w:r>
                        <w:rPr>
                          <w:noProof/>
                        </w:rPr>
                        <w:t>:</w:t>
                      </w:r>
                      <w:r>
                        <w:t xml:space="preserve"> Cure4Aqua Knowledge Transfer Methodology: Transfer &amp;Exploit</w:t>
                      </w:r>
                    </w:p>
                  </w:txbxContent>
                </v:textbox>
                <w10:wrap type="square"/>
              </v:shape>
            </w:pict>
          </mc:Fallback>
        </mc:AlternateContent>
      </w:r>
      <w:r w:rsidRPr="004F76C4">
        <w:rPr>
          <w:noProof/>
          <w:lang w:val="en-GB" w:eastAsia="es-ES"/>
        </w:rPr>
        <w:drawing>
          <wp:inline distT="0" distB="0" distL="0" distR="0" wp14:anchorId="51F772DF" wp14:editId="1CFEA962">
            <wp:extent cx="5730875" cy="1438910"/>
            <wp:effectExtent l="0" t="0" r="3175" b="889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0875" cy="1438910"/>
                    </a:xfrm>
                    <a:prstGeom prst="rect">
                      <a:avLst/>
                    </a:prstGeom>
                    <a:noFill/>
                  </pic:spPr>
                </pic:pic>
              </a:graphicData>
            </a:graphic>
          </wp:inline>
        </w:drawing>
      </w:r>
    </w:p>
    <w:p w14:paraId="697C2183" w14:textId="77777777" w:rsidR="00482B8C" w:rsidRPr="004F76C4" w:rsidRDefault="00482B8C" w:rsidP="00482B8C">
      <w:pPr>
        <w:pStyle w:val="NoSpacing"/>
        <w:rPr>
          <w:lang w:val="en-GB"/>
        </w:rPr>
      </w:pPr>
    </w:p>
    <w:tbl>
      <w:tblPr>
        <w:tblStyle w:val="TableGrid"/>
        <w:tblW w:w="0" w:type="auto"/>
        <w:tblInd w:w="0" w:type="dxa"/>
        <w:tblLook w:val="04A0" w:firstRow="1" w:lastRow="0" w:firstColumn="1" w:lastColumn="0" w:noHBand="0" w:noVBand="1"/>
      </w:tblPr>
      <w:tblGrid>
        <w:gridCol w:w="8980"/>
      </w:tblGrid>
      <w:tr w:rsidR="00482B8C" w:rsidRPr="007633F8" w14:paraId="0E414331"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5A1E871D"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r w:rsidRPr="004F76C4">
              <w:rPr>
                <w:rFonts w:asciiTheme="majorHAnsi" w:eastAsiaTheme="majorEastAsia" w:hAnsiTheme="majorHAnsi" w:cstheme="majorBidi"/>
                <w:b/>
                <w:bCs/>
                <w:i/>
                <w:iCs/>
                <w:color w:val="3AA4A4" w:themeColor="accent2"/>
                <w:sz w:val="24"/>
                <w:szCs w:val="28"/>
                <w:lang w:val="en-GB" w:eastAsia="es-ES"/>
              </w:rPr>
              <w:t xml:space="preserve">PROTOCOL – Knowledge Transfer and Exploitation </w:t>
            </w:r>
          </w:p>
          <w:p w14:paraId="60324C49"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p>
          <w:p w14:paraId="04A563D1" w14:textId="77777777" w:rsidR="00482B8C" w:rsidRPr="004F76C4" w:rsidRDefault="00482B8C" w:rsidP="00E65E8B">
            <w:pPr>
              <w:jc w:val="both"/>
              <w:rPr>
                <w:rFonts w:eastAsiaTheme="minorHAnsi" w:cstheme="minorHAnsi"/>
                <w:color w:val="545654" w:themeColor="text1"/>
                <w:sz w:val="22"/>
                <w:szCs w:val="22"/>
                <w:lang w:val="en-GB" w:eastAsia="es-ES"/>
              </w:rPr>
            </w:pPr>
            <w:r w:rsidRPr="004F76C4">
              <w:rPr>
                <w:lang w:val="en-GB" w:eastAsia="es-ES"/>
              </w:rPr>
              <w:t>For any knowledge that has been determined to be a KER:</w:t>
            </w:r>
          </w:p>
          <w:p w14:paraId="57F2ED7D" w14:textId="77777777" w:rsidR="00482B8C" w:rsidRPr="004F76C4" w:rsidRDefault="00482B8C" w:rsidP="00E65E8B">
            <w:pPr>
              <w:jc w:val="both"/>
              <w:rPr>
                <w:lang w:val="en-GB" w:eastAsia="es-ES"/>
              </w:rPr>
            </w:pPr>
          </w:p>
          <w:p w14:paraId="1D8DC6D4" w14:textId="77777777" w:rsidR="00482B8C" w:rsidRPr="004F76C4" w:rsidRDefault="00482B8C" w:rsidP="00B57F07">
            <w:pPr>
              <w:pStyle w:val="ListParagraph"/>
              <w:numPr>
                <w:ilvl w:val="0"/>
                <w:numId w:val="31"/>
              </w:numPr>
              <w:jc w:val="both"/>
              <w:rPr>
                <w:rFonts w:eastAsiaTheme="minorHAnsi" w:cstheme="minorHAnsi"/>
                <w:color w:val="545654" w:themeColor="text1"/>
                <w:sz w:val="22"/>
                <w:szCs w:val="22"/>
                <w:lang w:val="en-GB"/>
              </w:rPr>
            </w:pPr>
            <w:r w:rsidRPr="004F76C4">
              <w:rPr>
                <w:rFonts w:eastAsiaTheme="minorHAnsi" w:cstheme="minorHAnsi"/>
                <w:lang w:val="en-GB"/>
              </w:rPr>
              <w:t>ERINN will collaborate with IPUDC, the dedicated Process Group(s) (PG) and the owner(s) of a KER to develop a Knowledge Transfer Plan (KTP)/Pathway to Impact for each KER. In particular, this effort will focus on the following considerations regarding the first target user(s) in the plan:</w:t>
            </w:r>
          </w:p>
          <w:p w14:paraId="63117480" w14:textId="77777777" w:rsidR="00482B8C" w:rsidRPr="004F76C4" w:rsidRDefault="00482B8C" w:rsidP="00B57F07">
            <w:pPr>
              <w:pStyle w:val="ListParagraph"/>
              <w:numPr>
                <w:ilvl w:val="0"/>
                <w:numId w:val="30"/>
              </w:numPr>
              <w:jc w:val="both"/>
              <w:rPr>
                <w:rFonts w:eastAsiaTheme="minorHAnsi" w:cstheme="minorHAnsi"/>
                <w:color w:val="545654" w:themeColor="text1"/>
                <w:sz w:val="22"/>
                <w:szCs w:val="22"/>
                <w:lang w:val="en-GB"/>
              </w:rPr>
            </w:pPr>
            <w:r w:rsidRPr="004F76C4">
              <w:rPr>
                <w:rFonts w:eastAsiaTheme="minorHAnsi" w:cstheme="minorHAnsi"/>
                <w:lang w:val="en-GB"/>
              </w:rPr>
              <w:t>Building on the impact potential identified in the validation and analysis step, ensure that a concise and compelling narrative for the opportunity/business case is developed.</w:t>
            </w:r>
          </w:p>
          <w:p w14:paraId="2FAF4943" w14:textId="77777777" w:rsidR="00482B8C" w:rsidRPr="004F76C4" w:rsidRDefault="00482B8C" w:rsidP="00B57F07">
            <w:pPr>
              <w:pStyle w:val="ListParagraph"/>
              <w:numPr>
                <w:ilvl w:val="0"/>
                <w:numId w:val="30"/>
              </w:numPr>
              <w:jc w:val="both"/>
              <w:rPr>
                <w:rFonts w:eastAsiaTheme="minorHAnsi" w:cstheme="minorHAnsi"/>
                <w:color w:val="545654" w:themeColor="text1"/>
                <w:sz w:val="22"/>
                <w:szCs w:val="22"/>
                <w:lang w:val="en-GB"/>
              </w:rPr>
            </w:pPr>
            <w:r w:rsidRPr="004F76C4">
              <w:rPr>
                <w:rFonts w:eastAsiaTheme="minorHAnsi" w:cstheme="minorHAnsi"/>
                <w:lang w:val="en-GB"/>
              </w:rPr>
              <w:t>The technical level of the target user; the depth of information needed; and the style of language most effective for communicating with them.</w:t>
            </w:r>
          </w:p>
          <w:p w14:paraId="729A655B" w14:textId="77777777" w:rsidR="00482B8C" w:rsidRPr="004F76C4" w:rsidRDefault="00482B8C" w:rsidP="00B57F07">
            <w:pPr>
              <w:pStyle w:val="ListParagraph"/>
              <w:numPr>
                <w:ilvl w:val="0"/>
                <w:numId w:val="30"/>
              </w:numPr>
              <w:jc w:val="both"/>
              <w:rPr>
                <w:rFonts w:eastAsiaTheme="minorHAnsi" w:cstheme="minorHAnsi"/>
                <w:color w:val="545654" w:themeColor="text1"/>
                <w:sz w:val="22"/>
                <w:szCs w:val="22"/>
                <w:lang w:val="en-GB"/>
              </w:rPr>
            </w:pPr>
            <w:r w:rsidRPr="004F76C4">
              <w:rPr>
                <w:rFonts w:eastAsiaTheme="minorHAnsi" w:cstheme="minorHAnsi"/>
                <w:lang w:val="en-GB"/>
              </w:rPr>
              <w:t>The background knowledge of the target user.</w:t>
            </w:r>
          </w:p>
          <w:p w14:paraId="282F41FB" w14:textId="77777777" w:rsidR="00482B8C" w:rsidRPr="004F76C4" w:rsidRDefault="00482B8C" w:rsidP="00B57F07">
            <w:pPr>
              <w:pStyle w:val="ListParagraph"/>
              <w:numPr>
                <w:ilvl w:val="0"/>
                <w:numId w:val="30"/>
              </w:numPr>
              <w:jc w:val="both"/>
              <w:rPr>
                <w:rFonts w:eastAsiaTheme="minorHAnsi" w:cstheme="minorHAnsi"/>
                <w:color w:val="545654" w:themeColor="text1"/>
                <w:sz w:val="22"/>
                <w:szCs w:val="22"/>
                <w:lang w:val="en-GB"/>
              </w:rPr>
            </w:pPr>
            <w:r w:rsidRPr="004F76C4">
              <w:rPr>
                <w:rFonts w:eastAsiaTheme="minorHAnsi" w:cstheme="minorHAnsi"/>
                <w:lang w:val="en-GB"/>
              </w:rPr>
              <w:t>Any preconceived ideas that the target user may have relating to the area of interest.</w:t>
            </w:r>
          </w:p>
          <w:p w14:paraId="3802FFA5" w14:textId="77777777" w:rsidR="00482B8C" w:rsidRPr="004F76C4" w:rsidRDefault="00482B8C" w:rsidP="00B57F07">
            <w:pPr>
              <w:pStyle w:val="ListParagraph"/>
              <w:numPr>
                <w:ilvl w:val="0"/>
                <w:numId w:val="30"/>
              </w:numPr>
              <w:jc w:val="both"/>
              <w:rPr>
                <w:rFonts w:eastAsiaTheme="minorHAnsi" w:cstheme="minorHAnsi"/>
                <w:color w:val="545654" w:themeColor="text1"/>
                <w:sz w:val="22"/>
                <w:szCs w:val="22"/>
                <w:lang w:val="en-GB"/>
              </w:rPr>
            </w:pPr>
            <w:r w:rsidRPr="004F76C4">
              <w:rPr>
                <w:rFonts w:eastAsiaTheme="minorHAnsi" w:cstheme="minorHAnsi"/>
                <w:lang w:val="en-GB"/>
              </w:rPr>
              <w:t>Ways in which to relate the knowledge to examples with which the target user is familiar, or ones they can easily envisage.</w:t>
            </w:r>
          </w:p>
          <w:p w14:paraId="66161F07" w14:textId="77777777" w:rsidR="00482B8C" w:rsidRPr="004F76C4" w:rsidRDefault="00482B8C" w:rsidP="00B57F07">
            <w:pPr>
              <w:pStyle w:val="ListParagraph"/>
              <w:numPr>
                <w:ilvl w:val="0"/>
                <w:numId w:val="30"/>
              </w:numPr>
              <w:jc w:val="both"/>
              <w:rPr>
                <w:rFonts w:eastAsiaTheme="minorHAnsi" w:cstheme="minorHAnsi"/>
                <w:color w:val="545654" w:themeColor="text1"/>
                <w:sz w:val="22"/>
                <w:szCs w:val="22"/>
                <w:lang w:val="en-GB"/>
              </w:rPr>
            </w:pPr>
            <w:r w:rsidRPr="004F76C4">
              <w:rPr>
                <w:rFonts w:eastAsiaTheme="minorHAnsi" w:cstheme="minorHAnsi"/>
                <w:lang w:val="en-GB"/>
              </w:rPr>
              <w:t>The level of evidence or validation that the target user requires.</w:t>
            </w:r>
          </w:p>
          <w:p w14:paraId="79B13152" w14:textId="77777777" w:rsidR="00482B8C" w:rsidRPr="004F76C4" w:rsidRDefault="00482B8C" w:rsidP="00E65E8B">
            <w:pPr>
              <w:pStyle w:val="ListParagraph"/>
              <w:jc w:val="both"/>
              <w:rPr>
                <w:rFonts w:eastAsiaTheme="minorHAnsi" w:cstheme="minorHAnsi"/>
                <w:lang w:val="en-GB"/>
              </w:rPr>
            </w:pPr>
          </w:p>
          <w:p w14:paraId="1DBE1891" w14:textId="77777777" w:rsidR="00482B8C" w:rsidRPr="004F76C4" w:rsidRDefault="00482B8C" w:rsidP="00B57F07">
            <w:pPr>
              <w:pStyle w:val="ListParagraph"/>
              <w:numPr>
                <w:ilvl w:val="0"/>
                <w:numId w:val="31"/>
              </w:numPr>
              <w:jc w:val="both"/>
              <w:rPr>
                <w:rFonts w:eastAsiaTheme="minorHAnsi" w:cstheme="minorHAnsi"/>
                <w:color w:val="545654" w:themeColor="text1"/>
                <w:sz w:val="22"/>
                <w:szCs w:val="22"/>
                <w:lang w:val="en-GB"/>
              </w:rPr>
            </w:pPr>
            <w:r w:rsidRPr="004F76C4">
              <w:rPr>
                <w:rFonts w:eastAsiaTheme="minorHAnsi" w:cstheme="minorHAnsi"/>
                <w:lang w:val="en-GB"/>
              </w:rPr>
              <w:t>ERINN will be responsible for drafting these plans, which will then be provided to the Project Coordinator and generating project participant(s).</w:t>
            </w:r>
          </w:p>
          <w:p w14:paraId="20C13D3B" w14:textId="77777777" w:rsidR="00482B8C" w:rsidRPr="004F76C4" w:rsidRDefault="00482B8C" w:rsidP="00E65E8B">
            <w:pPr>
              <w:pStyle w:val="ListParagraph"/>
              <w:ind w:left="360"/>
              <w:jc w:val="both"/>
              <w:rPr>
                <w:rFonts w:eastAsiaTheme="minorHAnsi" w:cstheme="minorHAnsi"/>
                <w:lang w:val="en-GB"/>
              </w:rPr>
            </w:pPr>
          </w:p>
          <w:p w14:paraId="3056D002" w14:textId="77777777" w:rsidR="00482B8C" w:rsidRPr="004F76C4" w:rsidRDefault="00482B8C" w:rsidP="00B57F07">
            <w:pPr>
              <w:pStyle w:val="ListParagraph"/>
              <w:numPr>
                <w:ilvl w:val="0"/>
                <w:numId w:val="31"/>
              </w:numPr>
              <w:jc w:val="both"/>
              <w:rPr>
                <w:rFonts w:eastAsiaTheme="minorHAnsi" w:cstheme="minorHAnsi"/>
                <w:color w:val="545654" w:themeColor="text1"/>
                <w:sz w:val="22"/>
                <w:szCs w:val="22"/>
                <w:lang w:val="en-GB"/>
              </w:rPr>
            </w:pPr>
            <w:r w:rsidRPr="004F76C4">
              <w:rPr>
                <w:rFonts w:eastAsiaTheme="minorHAnsi" w:cstheme="minorHAnsi"/>
                <w:lang w:val="en-GB"/>
              </w:rPr>
              <w:t>Once a KTP has been drafted and reviewed, it will be opened up for feedback from IPUDC and the dedicated PG(s).</w:t>
            </w:r>
          </w:p>
          <w:p w14:paraId="0D76B2D3" w14:textId="77777777" w:rsidR="00482B8C" w:rsidRPr="004F76C4" w:rsidRDefault="00482B8C" w:rsidP="00E65E8B">
            <w:pPr>
              <w:jc w:val="both"/>
              <w:rPr>
                <w:lang w:val="en-GB" w:eastAsia="es-ES"/>
              </w:rPr>
            </w:pPr>
          </w:p>
          <w:p w14:paraId="1DB6F0D1" w14:textId="77777777" w:rsidR="00482B8C" w:rsidRPr="004F76C4" w:rsidRDefault="00482B8C" w:rsidP="00E65E8B">
            <w:pPr>
              <w:jc w:val="both"/>
              <w:rPr>
                <w:rFonts w:eastAsiaTheme="minorHAnsi" w:cstheme="minorHAnsi"/>
                <w:color w:val="545654" w:themeColor="text1"/>
                <w:sz w:val="22"/>
                <w:szCs w:val="22"/>
                <w:lang w:val="en-GB" w:eastAsia="es-ES"/>
              </w:rPr>
            </w:pPr>
            <w:r w:rsidRPr="004F76C4">
              <w:rPr>
                <w:lang w:val="en-GB" w:eastAsia="es-ES"/>
              </w:rPr>
              <w:t xml:space="preserve">4. ERINN will work with all relevant project participants to assist where possible in the translation of KTPs into exploitation activities. The nature of these exploitation activities will be highly dependent on the KER, the target user, the transferring participant, the timeline, resources available, foreseen activities in the </w:t>
            </w:r>
            <w:proofErr w:type="spellStart"/>
            <w:r w:rsidRPr="004F76C4">
              <w:rPr>
                <w:lang w:val="en-GB" w:eastAsia="es-ES"/>
              </w:rPr>
              <w:t>DoA</w:t>
            </w:r>
            <w:proofErr w:type="spellEnd"/>
            <w:r w:rsidRPr="004F76C4">
              <w:rPr>
                <w:lang w:val="en-GB" w:eastAsia="es-ES"/>
              </w:rPr>
              <w:t>, and other variable considerations. The exploitation activities themselves may be carried out within a range of externally focused tasks.</w:t>
            </w:r>
          </w:p>
        </w:tc>
      </w:tr>
    </w:tbl>
    <w:p w14:paraId="78BB6A4A" w14:textId="77777777" w:rsidR="00482B8C" w:rsidRPr="004F76C4" w:rsidRDefault="00482B8C" w:rsidP="00482B8C">
      <w:pPr>
        <w:pStyle w:val="Heading1"/>
        <w:numPr>
          <w:ilvl w:val="0"/>
          <w:numId w:val="1"/>
        </w:numPr>
        <w:rPr>
          <w:lang w:val="en-GB"/>
        </w:rPr>
      </w:pPr>
      <w:bookmarkStart w:id="41" w:name="_Toc170742826"/>
      <w:r w:rsidRPr="004F76C4">
        <w:rPr>
          <w:lang w:val="en-GB"/>
        </w:rPr>
        <w:t>Dissemination and Communication Resources</w:t>
      </w:r>
      <w:bookmarkEnd w:id="41"/>
    </w:p>
    <w:p w14:paraId="48E9A1A0" w14:textId="60083A32" w:rsidR="00482B8C" w:rsidRPr="004F76C4" w:rsidRDefault="00482B8C" w:rsidP="00482B8C">
      <w:pPr>
        <w:jc w:val="both"/>
        <w:rPr>
          <w:lang w:val="en-GB"/>
        </w:rPr>
      </w:pPr>
      <w:r w:rsidRPr="004F76C4">
        <w:rPr>
          <w:lang w:val="en-GB"/>
        </w:rPr>
        <w:t xml:space="preserve">All Cure4Aqua project participants dedicate time to perform communication and dissemination activities and </w:t>
      </w:r>
      <w:r w:rsidR="00F13A88" w:rsidRPr="004F76C4">
        <w:rPr>
          <w:lang w:val="en-GB"/>
        </w:rPr>
        <w:t>are</w:t>
      </w:r>
      <w:r w:rsidRPr="004F76C4">
        <w:rPr>
          <w:lang w:val="en-GB"/>
        </w:rPr>
        <w:t xml:space="preserve"> encouraged to engage in a two-way exchange with the public at large, and where </w:t>
      </w:r>
      <w:r w:rsidRPr="004F76C4">
        <w:rPr>
          <w:lang w:val="en-GB"/>
        </w:rPr>
        <w:lastRenderedPageBreak/>
        <w:t xml:space="preserve">possible the media, with the aim to show how EU research and innovation funding has a positive impact on society. Through its communication activities, Cure4Aqua will demonstrate why working together in a European consortium is important in addressing a challenge that affects society. </w:t>
      </w:r>
    </w:p>
    <w:p w14:paraId="45EA63FF" w14:textId="4AA22925" w:rsidR="00482B8C" w:rsidRPr="004F76C4" w:rsidRDefault="00482B8C" w:rsidP="00482B8C">
      <w:pPr>
        <w:jc w:val="both"/>
        <w:rPr>
          <w:lang w:val="en-GB"/>
        </w:rPr>
      </w:pPr>
      <w:r w:rsidRPr="004F76C4">
        <w:rPr>
          <w:lang w:val="en-GB"/>
        </w:rPr>
        <w:t>To facilitate communication and dissemination throughout the project, a portfolio of promotional project material has been developed</w:t>
      </w:r>
      <w:r w:rsidR="00F13A88" w:rsidRPr="004F76C4">
        <w:rPr>
          <w:lang w:val="en-GB"/>
        </w:rPr>
        <w:t>, and will continue to be elaborated upon during the project lifetime</w:t>
      </w:r>
      <w:r w:rsidRPr="004F76C4">
        <w:rPr>
          <w:lang w:val="en-GB"/>
        </w:rPr>
        <w:t xml:space="preserve">.  </w:t>
      </w:r>
    </w:p>
    <w:p w14:paraId="4C0B048E" w14:textId="77777777" w:rsidR="00482B8C" w:rsidRPr="004F76C4" w:rsidRDefault="00482B8C" w:rsidP="00482B8C">
      <w:pPr>
        <w:pStyle w:val="Heading2"/>
        <w:numPr>
          <w:ilvl w:val="1"/>
          <w:numId w:val="1"/>
        </w:numPr>
        <w:rPr>
          <w:lang w:val="en-GB"/>
        </w:rPr>
      </w:pPr>
      <w:bookmarkStart w:id="42" w:name="_Toc170742827"/>
      <w:r w:rsidRPr="004F76C4">
        <w:rPr>
          <w:lang w:val="en-GB"/>
        </w:rPr>
        <w:t>Promotional Materials</w:t>
      </w:r>
      <w:bookmarkEnd w:id="42"/>
      <w:r w:rsidRPr="004F76C4">
        <w:rPr>
          <w:lang w:val="en-GB"/>
        </w:rPr>
        <w:t xml:space="preserve"> </w:t>
      </w:r>
    </w:p>
    <w:p w14:paraId="5DBA8A09" w14:textId="77777777" w:rsidR="00482B8C" w:rsidRPr="004F76C4" w:rsidRDefault="00482B8C" w:rsidP="00482B8C">
      <w:pPr>
        <w:pStyle w:val="Heading4"/>
        <w:numPr>
          <w:ilvl w:val="2"/>
          <w:numId w:val="1"/>
        </w:numPr>
        <w:rPr>
          <w:lang w:val="en-GB"/>
        </w:rPr>
      </w:pPr>
      <w:r w:rsidRPr="004F76C4">
        <w:rPr>
          <w:lang w:val="en-GB"/>
        </w:rPr>
        <w:t xml:space="preserve">Logo and Brand </w:t>
      </w:r>
    </w:p>
    <w:p w14:paraId="584E5BED" w14:textId="77777777" w:rsidR="00482B8C" w:rsidRPr="004F76C4" w:rsidRDefault="00482B8C" w:rsidP="00482B8C">
      <w:pPr>
        <w:jc w:val="both"/>
        <w:rPr>
          <w:lang w:val="en-GB"/>
        </w:rPr>
      </w:pPr>
      <w:r w:rsidRPr="004F76C4">
        <w:rPr>
          <w:lang w:val="en-GB"/>
        </w:rPr>
        <w:t xml:space="preserve">A specific project logo has been developed to visually represent the project. The project logo is an integral part of the brand as it is, and will be included in all project’s promotional materials both print and online. The Cure4Aqua project logo is available in three different versions, a full colour, a black and a white version. The different versions and guidance on how to properly utilise the Cure4Aqua logo (correct use of the logo in relation to the background, spacing, </w:t>
      </w:r>
      <w:r w:rsidRPr="004F76C4">
        <w:rPr>
          <w:i/>
          <w:iCs/>
          <w:lang w:val="en-GB"/>
        </w:rPr>
        <w:t>etc.</w:t>
      </w:r>
      <w:r w:rsidRPr="004F76C4">
        <w:rPr>
          <w:lang w:val="en-GB"/>
        </w:rPr>
        <w:t xml:space="preserve">) can be found in the Brand Guidelines that have been developed alongside the logo. </w:t>
      </w:r>
    </w:p>
    <w:p w14:paraId="51297913" w14:textId="77777777" w:rsidR="00482B8C" w:rsidRPr="004F76C4" w:rsidRDefault="00482B8C" w:rsidP="00482B8C">
      <w:pPr>
        <w:jc w:val="both"/>
        <w:rPr>
          <w:lang w:val="en-GB"/>
        </w:rPr>
      </w:pPr>
      <w:r w:rsidRPr="004F76C4">
        <w:rPr>
          <w:lang w:val="en-GB"/>
        </w:rPr>
        <w:t xml:space="preserve">The logo suite and Brand Guidelines are available on the project intranet and can be requested from ERINN (contact: </w:t>
      </w:r>
      <w:hyperlink r:id="rId62" w:history="1">
        <w:r w:rsidRPr="004F76C4">
          <w:rPr>
            <w:rStyle w:val="Hyperlink"/>
            <w:lang w:val="en-GB"/>
          </w:rPr>
          <w:t>marieke@erinn.eu</w:t>
        </w:r>
      </w:hyperlink>
      <w:r w:rsidRPr="004F76C4">
        <w:rPr>
          <w:lang w:val="en-GB"/>
        </w:rPr>
        <w:t>).</w:t>
      </w:r>
    </w:p>
    <w:p w14:paraId="3F16AFE9" w14:textId="77777777" w:rsidR="00482B8C" w:rsidRPr="004F76C4" w:rsidRDefault="00482B8C" w:rsidP="00482B8C">
      <w:pPr>
        <w:rPr>
          <w:lang w:val="en-GB"/>
        </w:rPr>
      </w:pPr>
    </w:p>
    <w:p w14:paraId="64674799" w14:textId="77777777" w:rsidR="00482B8C" w:rsidRPr="004F76C4" w:rsidRDefault="00482B8C" w:rsidP="00482B8C">
      <w:pPr>
        <w:jc w:val="both"/>
        <w:rPr>
          <w:lang w:val="en-GB"/>
        </w:rPr>
      </w:pPr>
      <w:r w:rsidRPr="004F76C4">
        <w:rPr>
          <w:noProof/>
          <w:lang w:val="en-GB"/>
        </w:rPr>
        <mc:AlternateContent>
          <mc:Choice Requires="wps">
            <w:drawing>
              <wp:anchor distT="0" distB="0" distL="114300" distR="114300" simplePos="0" relativeHeight="251665408" behindDoc="0" locked="0" layoutInCell="1" allowOverlap="1" wp14:anchorId="70B4DC4E" wp14:editId="65749604">
                <wp:simplePos x="0" y="0"/>
                <wp:positionH relativeFrom="column">
                  <wp:posOffset>0</wp:posOffset>
                </wp:positionH>
                <wp:positionV relativeFrom="paragraph">
                  <wp:posOffset>1958340</wp:posOffset>
                </wp:positionV>
                <wp:extent cx="2780665"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780665" cy="635"/>
                        </a:xfrm>
                        <a:prstGeom prst="rect">
                          <a:avLst/>
                        </a:prstGeom>
                        <a:solidFill>
                          <a:prstClr val="white"/>
                        </a:solidFill>
                        <a:ln>
                          <a:noFill/>
                        </a:ln>
                      </wps:spPr>
                      <wps:txbx>
                        <w:txbxContent>
                          <w:p w14:paraId="47429931" w14:textId="1F985E3B" w:rsidR="00482B8C" w:rsidRPr="00B06014" w:rsidRDefault="00482B8C" w:rsidP="00482B8C">
                            <w:pPr>
                              <w:pStyle w:val="Caption"/>
                              <w:rPr>
                                <w:noProof/>
                              </w:rPr>
                            </w:pPr>
                            <w:r>
                              <w:t xml:space="preserve">Figure </w:t>
                            </w:r>
                            <w:r w:rsidR="00CF4911">
                              <w:fldChar w:fldCharType="begin"/>
                            </w:r>
                            <w:r w:rsidR="00CF4911">
                              <w:instrText xml:space="preserve"> SEQ Figure \* ARABIC </w:instrText>
                            </w:r>
                            <w:r w:rsidR="00CF4911">
                              <w:fldChar w:fldCharType="separate"/>
                            </w:r>
                            <w:r w:rsidR="00B83A33">
                              <w:rPr>
                                <w:noProof/>
                              </w:rPr>
                              <w:t>5</w:t>
                            </w:r>
                            <w:r w:rsidR="00CF4911">
                              <w:rPr>
                                <w:noProof/>
                              </w:rPr>
                              <w:fldChar w:fldCharType="end"/>
                            </w:r>
                            <w:r>
                              <w:t xml:space="preserve">: Cure4Aqua logo (full colour)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B4DC4E" id="Text Box 53" o:spid="_x0000_s1066" type="#_x0000_t202" style="position:absolute;left:0;text-align:left;margin-left:0;margin-top:154.2pt;width:218.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" stroked="f">
                <v:textbox style="mso-fit-shape-to-text:t" inset="0,0,0,0">
                  <w:txbxContent>
                    <w:p w14:paraId="47429931" w14:textId="1F985E3B" w:rsidR="00482B8C" w:rsidRPr="00B06014" w:rsidRDefault="00482B8C" w:rsidP="00482B8C">
                      <w:pPr>
                        <w:pStyle w:val="Caption"/>
                        <w:rPr>
                          <w:noProof/>
                        </w:rPr>
                      </w:pPr>
                      <w:r>
                        <w:t xml:space="preserve">Figure </w:t>
                      </w:r>
                      <w:r w:rsidR="00CF4911">
                        <w:fldChar w:fldCharType="begin"/>
                      </w:r>
                      <w:r w:rsidR="00CF4911">
                        <w:instrText xml:space="preserve"> SEQ Figure \* ARABIC </w:instrText>
                      </w:r>
                      <w:r w:rsidR="00CF4911">
                        <w:fldChar w:fldCharType="separate"/>
                      </w:r>
                      <w:r w:rsidR="00B83A33">
                        <w:rPr>
                          <w:noProof/>
                        </w:rPr>
                        <w:t>5</w:t>
                      </w:r>
                      <w:r w:rsidR="00CF4911">
                        <w:rPr>
                          <w:noProof/>
                        </w:rPr>
                        <w:fldChar w:fldCharType="end"/>
                      </w:r>
                      <w:r>
                        <w:t xml:space="preserve">: Cure4Aqua logo (full colour) </w:t>
                      </w:r>
                    </w:p>
                  </w:txbxContent>
                </v:textbox>
                <w10:wrap type="square"/>
              </v:shape>
            </w:pict>
          </mc:Fallback>
        </mc:AlternateContent>
      </w:r>
      <w:r w:rsidRPr="004F76C4">
        <w:rPr>
          <w:noProof/>
          <w:lang w:val="en-GB"/>
        </w:rPr>
        <w:drawing>
          <wp:anchor distT="0" distB="0" distL="114300" distR="114300" simplePos="0" relativeHeight="251664384" behindDoc="0" locked="0" layoutInCell="1" allowOverlap="1" wp14:anchorId="44AC170E" wp14:editId="18FD5ABE">
            <wp:simplePos x="0" y="0"/>
            <wp:positionH relativeFrom="column">
              <wp:posOffset>0</wp:posOffset>
            </wp:positionH>
            <wp:positionV relativeFrom="paragraph">
              <wp:posOffset>2540</wp:posOffset>
            </wp:positionV>
            <wp:extent cx="2781113" cy="1898650"/>
            <wp:effectExtent l="0" t="0" r="635" b="6350"/>
            <wp:wrapSquare wrapText="bothSides"/>
            <wp:docPr id="52" name="Picture 5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81113" cy="1898650"/>
                    </a:xfrm>
                    <a:prstGeom prst="rect">
                      <a:avLst/>
                    </a:prstGeom>
                  </pic:spPr>
                </pic:pic>
              </a:graphicData>
            </a:graphic>
          </wp:anchor>
        </w:drawing>
      </w:r>
    </w:p>
    <w:p w14:paraId="69329D22" w14:textId="77777777" w:rsidR="00482B8C" w:rsidRPr="004F76C4" w:rsidRDefault="00482B8C" w:rsidP="00482B8C">
      <w:pPr>
        <w:rPr>
          <w:lang w:val="en-GB"/>
        </w:rPr>
      </w:pPr>
    </w:p>
    <w:p w14:paraId="55C31869" w14:textId="77777777" w:rsidR="00482B8C" w:rsidRPr="004F76C4" w:rsidRDefault="00482B8C" w:rsidP="00482B8C">
      <w:pPr>
        <w:rPr>
          <w:lang w:val="en-GB"/>
        </w:rPr>
      </w:pPr>
    </w:p>
    <w:p w14:paraId="388C6609" w14:textId="77777777" w:rsidR="00482B8C" w:rsidRPr="004F76C4" w:rsidRDefault="00482B8C" w:rsidP="00482B8C">
      <w:pPr>
        <w:rPr>
          <w:lang w:val="en-GB"/>
        </w:rPr>
      </w:pPr>
    </w:p>
    <w:p w14:paraId="7D3344B4" w14:textId="77777777" w:rsidR="00482B8C" w:rsidRPr="004F76C4" w:rsidRDefault="00482B8C" w:rsidP="00482B8C">
      <w:pPr>
        <w:rPr>
          <w:lang w:val="en-GB"/>
        </w:rPr>
      </w:pPr>
    </w:p>
    <w:p w14:paraId="32DF9AA3" w14:textId="77777777" w:rsidR="00482B8C" w:rsidRPr="004F76C4" w:rsidRDefault="00482B8C" w:rsidP="00482B8C">
      <w:pPr>
        <w:rPr>
          <w:lang w:val="en-GB"/>
        </w:rPr>
      </w:pPr>
    </w:p>
    <w:p w14:paraId="473C32C3" w14:textId="77777777" w:rsidR="00482B8C" w:rsidRPr="004F76C4" w:rsidRDefault="00482B8C" w:rsidP="00482B8C">
      <w:pPr>
        <w:rPr>
          <w:lang w:val="en-GB"/>
        </w:rPr>
      </w:pPr>
    </w:p>
    <w:tbl>
      <w:tblPr>
        <w:tblStyle w:val="TableGrid"/>
        <w:tblW w:w="0" w:type="auto"/>
        <w:tblInd w:w="0" w:type="dxa"/>
        <w:tblLook w:val="04A0" w:firstRow="1" w:lastRow="0" w:firstColumn="1" w:lastColumn="0" w:noHBand="0" w:noVBand="1"/>
      </w:tblPr>
      <w:tblGrid>
        <w:gridCol w:w="8980"/>
      </w:tblGrid>
      <w:tr w:rsidR="00482B8C" w:rsidRPr="007633F8" w14:paraId="4B7908AD"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6B742A9E"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r w:rsidRPr="004F76C4">
              <w:rPr>
                <w:rFonts w:asciiTheme="majorHAnsi" w:eastAsiaTheme="majorEastAsia" w:hAnsiTheme="majorHAnsi" w:cstheme="majorBidi"/>
                <w:b/>
                <w:bCs/>
                <w:i/>
                <w:iCs/>
                <w:color w:val="3AA4A4" w:themeColor="accent2"/>
                <w:sz w:val="24"/>
                <w:szCs w:val="28"/>
                <w:lang w:val="en-GB" w:eastAsia="es-ES"/>
              </w:rPr>
              <w:t>PROTOCOL – Utilising Cure4Aqua Branding alongside other Institutional Branding</w:t>
            </w:r>
          </w:p>
          <w:p w14:paraId="6293F00C"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p>
          <w:p w14:paraId="606CF7EA" w14:textId="77777777" w:rsidR="00482B8C" w:rsidRPr="004F76C4" w:rsidRDefault="00482B8C" w:rsidP="00E65E8B">
            <w:pPr>
              <w:jc w:val="both"/>
              <w:rPr>
                <w:rFonts w:eastAsiaTheme="minorHAnsi" w:cstheme="minorHAnsi"/>
                <w:color w:val="545654" w:themeColor="text1"/>
                <w:sz w:val="22"/>
                <w:szCs w:val="22"/>
                <w:lang w:val="en-GB"/>
              </w:rPr>
            </w:pPr>
            <w:r w:rsidRPr="004F76C4">
              <w:rPr>
                <w:lang w:val="en-GB"/>
              </w:rPr>
              <w:t>While it is preferable that all participants use Cure4Aqua branded resources when disseminating the project’s results, we recognise that some institutions will require participants to use their own institutional branding for conferences and various presentations. To balance the interests of Cure4Aqua, and our contractual obligations to the EC, with various institutional requirements, we require the following requirements to be included at minimum:</w:t>
            </w:r>
          </w:p>
          <w:p w14:paraId="4F6FBA00" w14:textId="77777777" w:rsidR="00482B8C" w:rsidRPr="004F76C4" w:rsidRDefault="00482B8C" w:rsidP="00E65E8B">
            <w:pPr>
              <w:jc w:val="both"/>
              <w:rPr>
                <w:rFonts w:eastAsiaTheme="minorHAnsi" w:cstheme="minorHAnsi"/>
                <w:color w:val="545654" w:themeColor="text1"/>
                <w:sz w:val="22"/>
                <w:szCs w:val="22"/>
                <w:lang w:val="en-GB"/>
              </w:rPr>
            </w:pPr>
          </w:p>
          <w:p w14:paraId="0C3F84B8" w14:textId="77777777" w:rsidR="00482B8C" w:rsidRPr="004F76C4" w:rsidRDefault="00482B8C" w:rsidP="00B57F07">
            <w:pPr>
              <w:pStyle w:val="ListParagraph"/>
              <w:numPr>
                <w:ilvl w:val="0"/>
                <w:numId w:val="32"/>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The Cure4Aqua logo must be included on at least the Title Page and Conclusion/Thank You slide, however usage on all slides would be preferred.</w:t>
            </w:r>
          </w:p>
          <w:p w14:paraId="7BD33DD6" w14:textId="77777777" w:rsidR="00482B8C" w:rsidRPr="004F76C4" w:rsidRDefault="00482B8C" w:rsidP="00E65E8B">
            <w:pPr>
              <w:pStyle w:val="ListParagraph"/>
              <w:jc w:val="both"/>
              <w:rPr>
                <w:rFonts w:eastAsiaTheme="minorHAnsi" w:cstheme="minorHAnsi"/>
                <w:color w:val="545654" w:themeColor="text1"/>
                <w:sz w:val="22"/>
                <w:szCs w:val="22"/>
                <w:lang w:val="en-GB" w:eastAsia="en-US"/>
              </w:rPr>
            </w:pPr>
          </w:p>
          <w:p w14:paraId="71F84761" w14:textId="77777777" w:rsidR="00482B8C" w:rsidRPr="004F76C4" w:rsidRDefault="00482B8C" w:rsidP="00B57F07">
            <w:pPr>
              <w:pStyle w:val="ListParagraph"/>
              <w:numPr>
                <w:ilvl w:val="0"/>
                <w:numId w:val="32"/>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The EU emblem and funding acknowledgement (GA Article 17) must be visibly present on the first and last slide.</w:t>
            </w:r>
          </w:p>
          <w:p w14:paraId="5CD75231" w14:textId="77777777" w:rsidR="00482B8C" w:rsidRPr="004F76C4" w:rsidRDefault="00482B8C" w:rsidP="00E65E8B">
            <w:pPr>
              <w:jc w:val="both"/>
              <w:rPr>
                <w:rFonts w:eastAsiaTheme="minorHAnsi" w:cstheme="minorHAnsi"/>
                <w:color w:val="545654" w:themeColor="text1"/>
                <w:sz w:val="22"/>
                <w:szCs w:val="22"/>
                <w:lang w:val="en-GB" w:eastAsia="es-ES"/>
              </w:rPr>
            </w:pPr>
          </w:p>
        </w:tc>
      </w:tr>
    </w:tbl>
    <w:p w14:paraId="7D4EBDBE" w14:textId="77777777" w:rsidR="00482B8C" w:rsidRPr="004F76C4" w:rsidRDefault="00482B8C" w:rsidP="00482B8C">
      <w:pPr>
        <w:pStyle w:val="Heading4"/>
        <w:numPr>
          <w:ilvl w:val="2"/>
          <w:numId w:val="1"/>
        </w:numPr>
        <w:rPr>
          <w:lang w:val="en-GB"/>
        </w:rPr>
      </w:pPr>
      <w:r w:rsidRPr="004F76C4">
        <w:rPr>
          <w:lang w:val="en-GB"/>
        </w:rPr>
        <w:lastRenderedPageBreak/>
        <w:t>Project Dissemination Templates</w:t>
      </w:r>
    </w:p>
    <w:p w14:paraId="50D22D9D" w14:textId="74091D3B" w:rsidR="00482B8C" w:rsidRPr="004F76C4" w:rsidRDefault="00482B8C" w:rsidP="00482B8C">
      <w:pPr>
        <w:jc w:val="both"/>
        <w:rPr>
          <w:lang w:val="en-GB"/>
        </w:rPr>
      </w:pPr>
      <w:r w:rsidRPr="004F76C4">
        <w:rPr>
          <w:lang w:val="en-GB"/>
        </w:rPr>
        <w:t xml:space="preserve">Cure4Aqua PowerPoint and Poster Presentation Templates, Factsheet, Pull-up Banner and Slide Deck have been developed to use at internal and external events when presenting the Cure4Aqua project and/or its outcomes and can be downloaded from the project intranet and can be requested from ERINN (contact: </w:t>
      </w:r>
      <w:hyperlink r:id="rId64" w:history="1">
        <w:r w:rsidRPr="004F76C4">
          <w:rPr>
            <w:rStyle w:val="Hyperlink"/>
            <w:lang w:val="en-GB"/>
          </w:rPr>
          <w:t>marieke@erinn.eu</w:t>
        </w:r>
      </w:hyperlink>
      <w:r w:rsidRPr="004F76C4">
        <w:rPr>
          <w:lang w:val="en-GB"/>
        </w:rPr>
        <w:t xml:space="preserve">). </w:t>
      </w:r>
      <w:r w:rsidR="00DD5688" w:rsidRPr="004F76C4">
        <w:rPr>
          <w:lang w:val="en-GB"/>
        </w:rPr>
        <w:t xml:space="preserve">In M18, all templates have been updated to incorporate the latest changes from the social media accounts of the project: incorporating the LinkedIn social media account and the updated logo from X (former Twitter). </w:t>
      </w:r>
    </w:p>
    <w:tbl>
      <w:tblPr>
        <w:tblStyle w:val="TableGrid"/>
        <w:tblW w:w="0" w:type="auto"/>
        <w:tblInd w:w="0" w:type="dxa"/>
        <w:tblLook w:val="04A0" w:firstRow="1" w:lastRow="0" w:firstColumn="1" w:lastColumn="0" w:noHBand="0" w:noVBand="1"/>
      </w:tblPr>
      <w:tblGrid>
        <w:gridCol w:w="8980"/>
      </w:tblGrid>
      <w:tr w:rsidR="00482B8C" w:rsidRPr="007633F8" w14:paraId="0A6623F7"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2A2CC929"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r w:rsidRPr="004F76C4">
              <w:rPr>
                <w:rFonts w:asciiTheme="majorHAnsi" w:eastAsiaTheme="majorEastAsia" w:hAnsiTheme="majorHAnsi" w:cstheme="majorBidi"/>
                <w:b/>
                <w:bCs/>
                <w:i/>
                <w:iCs/>
                <w:color w:val="3AA4A4" w:themeColor="accent2"/>
                <w:sz w:val="24"/>
                <w:szCs w:val="28"/>
                <w:lang w:val="en-GB" w:eastAsia="es-ES"/>
              </w:rPr>
              <w:t>PROTOCOL – Dissemination Templates</w:t>
            </w:r>
          </w:p>
          <w:p w14:paraId="132DFDAB"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p>
          <w:p w14:paraId="66693F71" w14:textId="77777777" w:rsidR="00482B8C" w:rsidRPr="004F76C4" w:rsidRDefault="00482B8C" w:rsidP="00E65E8B">
            <w:pPr>
              <w:jc w:val="both"/>
              <w:rPr>
                <w:rFonts w:eastAsiaTheme="minorHAnsi" w:cstheme="minorHAnsi"/>
                <w:color w:val="545654" w:themeColor="text1"/>
                <w:sz w:val="22"/>
                <w:szCs w:val="22"/>
                <w:lang w:val="en-GB"/>
              </w:rPr>
            </w:pPr>
            <w:r w:rsidRPr="004F76C4">
              <w:rPr>
                <w:lang w:val="en-GB"/>
              </w:rPr>
              <w:t xml:space="preserve">Project participants should use the Cure4Aqua Dissemination Templates when promoting the project’s objectives or presenting project results. </w:t>
            </w:r>
          </w:p>
          <w:p w14:paraId="6EB3C656" w14:textId="77777777" w:rsidR="00482B8C" w:rsidRPr="004F76C4" w:rsidRDefault="00482B8C" w:rsidP="00E65E8B">
            <w:pPr>
              <w:jc w:val="both"/>
              <w:rPr>
                <w:lang w:val="en-GB"/>
              </w:rPr>
            </w:pPr>
          </w:p>
          <w:p w14:paraId="01CCCDDA" w14:textId="43B3FDD5" w:rsidR="00482B8C" w:rsidRPr="004F76C4" w:rsidRDefault="00482B8C" w:rsidP="00E65E8B">
            <w:pPr>
              <w:jc w:val="both"/>
              <w:rPr>
                <w:rFonts w:eastAsiaTheme="minorHAnsi" w:cstheme="minorHAnsi"/>
                <w:color w:val="545654" w:themeColor="text1"/>
                <w:sz w:val="22"/>
                <w:szCs w:val="22"/>
                <w:lang w:val="en-GB"/>
              </w:rPr>
            </w:pPr>
            <w:r w:rsidRPr="004F76C4">
              <w:rPr>
                <w:lang w:val="en-GB"/>
              </w:rPr>
              <w:t>Download the Template from the project intranet and</w:t>
            </w:r>
            <w:r w:rsidR="00DD5688" w:rsidRPr="004F76C4">
              <w:rPr>
                <w:lang w:val="en-GB"/>
              </w:rPr>
              <w:t>/</w:t>
            </w:r>
            <w:r w:rsidRPr="004F76C4">
              <w:rPr>
                <w:lang w:val="en-GB"/>
              </w:rPr>
              <w:t xml:space="preserve">or request from ERINN (contact: </w:t>
            </w:r>
            <w:hyperlink r:id="rId65" w:history="1">
              <w:r w:rsidRPr="001E7745">
                <w:rPr>
                  <w:rStyle w:val="Hyperlink"/>
                  <w:rFonts w:eastAsiaTheme="minorHAnsi" w:cstheme="minorHAnsi"/>
                  <w:sz w:val="22"/>
                  <w:szCs w:val="22"/>
                </w:rPr>
                <w:t>marieke@erinn.eu</w:t>
              </w:r>
            </w:hyperlink>
            <w:r w:rsidRPr="004F76C4">
              <w:rPr>
                <w:lang w:val="en-GB"/>
              </w:rPr>
              <w:t xml:space="preserve">).   </w:t>
            </w:r>
          </w:p>
          <w:p w14:paraId="2901DA5F" w14:textId="77777777" w:rsidR="00482B8C" w:rsidRPr="004F76C4" w:rsidRDefault="00482B8C" w:rsidP="00E65E8B">
            <w:pPr>
              <w:jc w:val="both"/>
              <w:rPr>
                <w:lang w:val="en-GB"/>
              </w:rPr>
            </w:pPr>
          </w:p>
          <w:p w14:paraId="47232E81" w14:textId="77777777" w:rsidR="00482B8C" w:rsidRPr="004F76C4" w:rsidRDefault="00482B8C" w:rsidP="00B57F07">
            <w:pPr>
              <w:pStyle w:val="ListParagraph"/>
              <w:numPr>
                <w:ilvl w:val="0"/>
                <w:numId w:val="33"/>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When using the PowerPoint Presentation Template, choose to insert “new slide” and pick your preferred content template.</w:t>
            </w:r>
          </w:p>
          <w:p w14:paraId="2BBBD9FD" w14:textId="77777777" w:rsidR="00482B8C" w:rsidRPr="004F76C4" w:rsidRDefault="00482B8C" w:rsidP="00E65E8B">
            <w:pPr>
              <w:pStyle w:val="ListParagraph"/>
              <w:jc w:val="both"/>
              <w:rPr>
                <w:rFonts w:eastAsiaTheme="minorHAnsi" w:cstheme="minorHAnsi"/>
                <w:lang w:val="en-GB" w:eastAsia="en-US"/>
              </w:rPr>
            </w:pPr>
          </w:p>
          <w:p w14:paraId="60A6918E" w14:textId="77777777" w:rsidR="00482B8C" w:rsidRPr="004F76C4" w:rsidRDefault="00482B8C" w:rsidP="00B57F07">
            <w:pPr>
              <w:pStyle w:val="ListParagraph"/>
              <w:numPr>
                <w:ilvl w:val="0"/>
                <w:numId w:val="33"/>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Respect all of the Templates’ format (background, font and layout).</w:t>
            </w:r>
          </w:p>
          <w:p w14:paraId="712ADBD6" w14:textId="77777777" w:rsidR="00482B8C" w:rsidRPr="004F76C4" w:rsidRDefault="00482B8C" w:rsidP="00E65E8B">
            <w:pPr>
              <w:jc w:val="both"/>
              <w:rPr>
                <w:rFonts w:eastAsiaTheme="minorHAnsi" w:cstheme="minorHAnsi"/>
                <w:color w:val="545654" w:themeColor="text1"/>
                <w:sz w:val="22"/>
                <w:szCs w:val="22"/>
                <w:lang w:val="en-GB"/>
              </w:rPr>
            </w:pPr>
          </w:p>
          <w:p w14:paraId="14408620" w14:textId="77777777" w:rsidR="00482B8C" w:rsidRPr="004F76C4" w:rsidRDefault="00482B8C" w:rsidP="00B57F07">
            <w:pPr>
              <w:pStyle w:val="ListParagraph"/>
              <w:numPr>
                <w:ilvl w:val="0"/>
                <w:numId w:val="33"/>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 xml:space="preserve">Always ensure that the correct EU Emblem, EU and non-EU funding logos and acknowledgements are present on any Cure4Aqua presentations, deliverables and reports </w:t>
            </w:r>
            <w:r w:rsidRPr="004F76C4">
              <w:rPr>
                <w:rFonts w:eastAsiaTheme="minorHAnsi" w:cstheme="minorHAnsi"/>
                <w:i/>
                <w:iCs/>
                <w:lang w:val="en-GB" w:eastAsia="en-US"/>
              </w:rPr>
              <w:t>etc.</w:t>
            </w:r>
          </w:p>
        </w:tc>
      </w:tr>
    </w:tbl>
    <w:p w14:paraId="0B7E5FE6" w14:textId="77777777" w:rsidR="00482B8C" w:rsidRPr="004F76C4" w:rsidRDefault="00482B8C" w:rsidP="00482B8C">
      <w:pPr>
        <w:pStyle w:val="Heading4"/>
        <w:numPr>
          <w:ilvl w:val="2"/>
          <w:numId w:val="1"/>
        </w:numPr>
        <w:rPr>
          <w:lang w:val="en-GB"/>
        </w:rPr>
      </w:pPr>
      <w:r w:rsidRPr="004F76C4">
        <w:rPr>
          <w:lang w:val="en-GB"/>
        </w:rPr>
        <w:t>Factsheet</w:t>
      </w:r>
    </w:p>
    <w:p w14:paraId="0A31B1A1" w14:textId="02DF71E8" w:rsidR="00482B8C" w:rsidRPr="004F76C4" w:rsidRDefault="00482B8C" w:rsidP="00482B8C">
      <w:pPr>
        <w:jc w:val="both"/>
        <w:rPr>
          <w:lang w:val="en-GB"/>
        </w:rPr>
      </w:pPr>
      <w:r w:rsidRPr="004F76C4">
        <w:rPr>
          <w:lang w:val="en-GB"/>
        </w:rPr>
        <w:t>A promotional factsheet presenting the Cure4Aqua objectives and expected results has been developed. The factsheet can be shared digitally and distributed at relevant events, both virtually and in-person. The factsheet will be used to raise awareness of the project and its goals. It can be found on the Cure4Aqua website and the project intranet or it can be requested from ERINN (</w:t>
      </w:r>
      <w:hyperlink r:id="rId66" w:history="1">
        <w:r w:rsidRPr="004F76C4">
          <w:rPr>
            <w:rStyle w:val="Hyperlink"/>
            <w:lang w:val="en-GB"/>
          </w:rPr>
          <w:t>marieke@erinn.eu</w:t>
        </w:r>
      </w:hyperlink>
      <w:r w:rsidRPr="004F76C4">
        <w:rPr>
          <w:lang w:val="en-GB"/>
        </w:rPr>
        <w:t xml:space="preserve">). </w:t>
      </w:r>
      <w:r w:rsidR="0049276D" w:rsidRPr="004F76C4">
        <w:rPr>
          <w:lang w:val="en-GB"/>
        </w:rPr>
        <w:t>During RP1, t</w:t>
      </w:r>
      <w:r w:rsidR="00BD5633" w:rsidRPr="004F76C4">
        <w:rPr>
          <w:lang w:val="en-GB"/>
        </w:rPr>
        <w:t xml:space="preserve">he factsheet </w:t>
      </w:r>
      <w:r w:rsidR="00AE2D5B" w:rsidRPr="004F76C4">
        <w:rPr>
          <w:lang w:val="en-GB"/>
        </w:rPr>
        <w:t xml:space="preserve">has been updated with latest changes from the social media accounts of the project: incorporating the LinkedIn social media account and the updated logo from X (former Twitter). </w:t>
      </w:r>
      <w:r w:rsidRPr="004F76C4">
        <w:rPr>
          <w:lang w:val="en-GB"/>
        </w:rPr>
        <w:t xml:space="preserve">Project participants are encouraged to distribute the factsheet </w:t>
      </w:r>
      <w:r w:rsidR="00BD5633" w:rsidRPr="004F76C4">
        <w:rPr>
          <w:lang w:val="en-GB"/>
        </w:rPr>
        <w:t xml:space="preserve">through </w:t>
      </w:r>
      <w:r w:rsidRPr="004F76C4">
        <w:rPr>
          <w:lang w:val="en-GB"/>
        </w:rPr>
        <w:t xml:space="preserve">their networks and at relevant events. If participants wish to have the factsheet available in another language, they should follow the protocol outlined below. </w:t>
      </w:r>
    </w:p>
    <w:tbl>
      <w:tblPr>
        <w:tblStyle w:val="TableGrid"/>
        <w:tblW w:w="0" w:type="auto"/>
        <w:tblInd w:w="0" w:type="dxa"/>
        <w:tblLook w:val="04A0" w:firstRow="1" w:lastRow="0" w:firstColumn="1" w:lastColumn="0" w:noHBand="0" w:noVBand="1"/>
      </w:tblPr>
      <w:tblGrid>
        <w:gridCol w:w="8980"/>
      </w:tblGrid>
      <w:tr w:rsidR="00482B8C" w:rsidRPr="007633F8" w14:paraId="0E22813A"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2F78345F"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r w:rsidRPr="004F76C4">
              <w:rPr>
                <w:rFonts w:asciiTheme="majorHAnsi" w:eastAsiaTheme="majorEastAsia" w:hAnsiTheme="majorHAnsi" w:cstheme="majorBidi"/>
                <w:b/>
                <w:bCs/>
                <w:i/>
                <w:iCs/>
                <w:color w:val="3AA4A4" w:themeColor="accent2"/>
                <w:sz w:val="24"/>
                <w:szCs w:val="28"/>
                <w:lang w:val="en-GB" w:eastAsia="es-ES"/>
              </w:rPr>
              <w:t xml:space="preserve">PROTOCOL – Factsheet Translation </w:t>
            </w:r>
          </w:p>
          <w:p w14:paraId="317DF3E8"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p>
          <w:p w14:paraId="4802EB7D" w14:textId="77777777" w:rsidR="00482B8C" w:rsidRPr="004F76C4" w:rsidRDefault="00482B8C" w:rsidP="00B57F07">
            <w:pPr>
              <w:pStyle w:val="ListParagraph"/>
              <w:numPr>
                <w:ilvl w:val="0"/>
                <w:numId w:val="34"/>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 xml:space="preserve">Contact ERINN (contact person: </w:t>
            </w:r>
            <w:hyperlink r:id="rId67" w:history="1">
              <w:r w:rsidRPr="004F76C4">
                <w:rPr>
                  <w:rStyle w:val="Hyperlink"/>
                  <w:rFonts w:eastAsiaTheme="minorHAnsi" w:cstheme="minorHAnsi"/>
                  <w:lang w:val="en-GB" w:eastAsia="en-US"/>
                </w:rPr>
                <w:t>marieke@erinn.eu</w:t>
              </w:r>
            </w:hyperlink>
            <w:r w:rsidRPr="004F76C4">
              <w:rPr>
                <w:rFonts w:eastAsiaTheme="minorHAnsi" w:cstheme="minorHAnsi"/>
                <w:lang w:val="en-GB" w:eastAsia="en-US"/>
              </w:rPr>
              <w:t xml:space="preserve">) requesting the original factsheet template with English text. </w:t>
            </w:r>
          </w:p>
          <w:p w14:paraId="3310FCF1" w14:textId="77777777" w:rsidR="00482B8C" w:rsidRPr="004F76C4" w:rsidRDefault="00482B8C" w:rsidP="00E65E8B">
            <w:pPr>
              <w:pStyle w:val="ListParagraph"/>
              <w:ind w:left="360"/>
              <w:jc w:val="both"/>
              <w:rPr>
                <w:rFonts w:eastAsiaTheme="minorHAnsi" w:cstheme="minorHAnsi"/>
                <w:lang w:val="en-GB" w:eastAsia="en-US"/>
              </w:rPr>
            </w:pPr>
          </w:p>
          <w:p w14:paraId="2DC47DEC" w14:textId="77777777" w:rsidR="00482B8C" w:rsidRPr="004F76C4" w:rsidRDefault="00482B8C" w:rsidP="00B57F07">
            <w:pPr>
              <w:pStyle w:val="ListParagraph"/>
              <w:numPr>
                <w:ilvl w:val="0"/>
                <w:numId w:val="34"/>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ERINN supplies the template with the original text in English to requesting project participant.</w:t>
            </w:r>
          </w:p>
          <w:p w14:paraId="661F8E70" w14:textId="77777777" w:rsidR="00482B8C" w:rsidRPr="004F76C4" w:rsidRDefault="00482B8C" w:rsidP="00E65E8B">
            <w:pPr>
              <w:jc w:val="both"/>
              <w:rPr>
                <w:lang w:val="en-GB"/>
              </w:rPr>
            </w:pPr>
          </w:p>
          <w:p w14:paraId="63A8585F" w14:textId="77777777" w:rsidR="00482B8C" w:rsidRPr="004F76C4" w:rsidRDefault="00482B8C" w:rsidP="00B57F07">
            <w:pPr>
              <w:pStyle w:val="ListParagraph"/>
              <w:numPr>
                <w:ilvl w:val="0"/>
                <w:numId w:val="34"/>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Project participant translates the text (as laid out in the template) into their language.</w:t>
            </w:r>
          </w:p>
          <w:p w14:paraId="4C530DC0" w14:textId="77777777" w:rsidR="00482B8C" w:rsidRPr="004F76C4" w:rsidRDefault="00482B8C" w:rsidP="00E65E8B">
            <w:pPr>
              <w:jc w:val="both"/>
              <w:rPr>
                <w:lang w:val="en-GB"/>
              </w:rPr>
            </w:pPr>
          </w:p>
          <w:p w14:paraId="29436567" w14:textId="77777777" w:rsidR="00482B8C" w:rsidRPr="004F76C4" w:rsidRDefault="00482B8C" w:rsidP="00B57F07">
            <w:pPr>
              <w:pStyle w:val="ListParagraph"/>
              <w:numPr>
                <w:ilvl w:val="0"/>
                <w:numId w:val="34"/>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Project participant then sends translated text back to ERINN.</w:t>
            </w:r>
          </w:p>
          <w:p w14:paraId="1995F46A" w14:textId="77777777" w:rsidR="00482B8C" w:rsidRPr="004F76C4" w:rsidRDefault="00482B8C" w:rsidP="00E65E8B">
            <w:pPr>
              <w:jc w:val="both"/>
              <w:rPr>
                <w:lang w:val="en-GB"/>
              </w:rPr>
            </w:pPr>
          </w:p>
          <w:p w14:paraId="28CE51BD" w14:textId="77777777" w:rsidR="00482B8C" w:rsidRPr="004F76C4" w:rsidRDefault="00482B8C" w:rsidP="00B57F07">
            <w:pPr>
              <w:pStyle w:val="ListParagraph"/>
              <w:numPr>
                <w:ilvl w:val="0"/>
                <w:numId w:val="34"/>
              </w:numPr>
              <w:jc w:val="both"/>
              <w:rPr>
                <w:rFonts w:eastAsiaTheme="minorHAnsi"/>
                <w:lang w:val="en-GB" w:eastAsia="en-US"/>
              </w:rPr>
            </w:pPr>
            <w:r w:rsidRPr="004F76C4">
              <w:rPr>
                <w:rFonts w:eastAsiaTheme="minorHAnsi" w:cstheme="minorHAnsi"/>
                <w:lang w:val="en-GB" w:eastAsia="en-US"/>
              </w:rPr>
              <w:t>ERINN applies the translated text to the factsheet template and publishes the new version of the factsheet, after validation and sign-off from the project participant responsible for the translation.</w:t>
            </w:r>
          </w:p>
        </w:tc>
      </w:tr>
    </w:tbl>
    <w:p w14:paraId="5CC43F12" w14:textId="77777777" w:rsidR="00482B8C" w:rsidRPr="004F76C4" w:rsidRDefault="00482B8C" w:rsidP="00482B8C">
      <w:pPr>
        <w:pStyle w:val="Heading4"/>
        <w:numPr>
          <w:ilvl w:val="2"/>
          <w:numId w:val="1"/>
        </w:numPr>
        <w:rPr>
          <w:lang w:val="en-GB"/>
        </w:rPr>
      </w:pPr>
      <w:bookmarkStart w:id="43" w:name="_Hlk125628802"/>
      <w:r w:rsidRPr="004F76C4">
        <w:rPr>
          <w:lang w:val="en-GB"/>
        </w:rPr>
        <w:lastRenderedPageBreak/>
        <w:t>Pull-up Banner</w:t>
      </w:r>
    </w:p>
    <w:bookmarkEnd w:id="43"/>
    <w:p w14:paraId="6FB48DCC" w14:textId="2362AD57" w:rsidR="00482B8C" w:rsidRPr="004F76C4" w:rsidRDefault="00482B8C" w:rsidP="00482B8C">
      <w:pPr>
        <w:jc w:val="both"/>
        <w:rPr>
          <w:lang w:val="en-GB"/>
        </w:rPr>
      </w:pPr>
      <w:r w:rsidRPr="004F76C4">
        <w:rPr>
          <w:lang w:val="en-GB"/>
        </w:rPr>
        <w:t>A Cure4Aqua Pull-up Banner has been designed and developed for use at internal and external events to raise awareness about the project, for example at exhibition booths.</w:t>
      </w:r>
      <w:r w:rsidR="00AE2D5B" w:rsidRPr="004F76C4">
        <w:rPr>
          <w:lang w:val="en-GB"/>
        </w:rPr>
        <w:t xml:space="preserve"> In M18, the pull-up banner has been updated with the latest changes from the social media accounts of the project: incorporating the LinkedIn social media account and the updated logo from X (former Twitter). </w:t>
      </w:r>
      <w:r w:rsidRPr="004F76C4">
        <w:rPr>
          <w:lang w:val="en-GB"/>
        </w:rPr>
        <w:t xml:space="preserve"> The banner can be found on the Cure4Aqua website, project intranet or it can be requested from ERINN (</w:t>
      </w:r>
      <w:hyperlink r:id="rId68" w:history="1">
        <w:r w:rsidRPr="004F76C4">
          <w:rPr>
            <w:rStyle w:val="Hyperlink"/>
            <w:lang w:val="en-GB"/>
          </w:rPr>
          <w:t>marieke@erinn.eu</w:t>
        </w:r>
      </w:hyperlink>
      <w:r w:rsidRPr="004F76C4">
        <w:rPr>
          <w:lang w:val="en-GB"/>
        </w:rPr>
        <w:t xml:space="preserve">). </w:t>
      </w:r>
    </w:p>
    <w:tbl>
      <w:tblPr>
        <w:tblStyle w:val="TableGrid"/>
        <w:tblW w:w="0" w:type="auto"/>
        <w:tblInd w:w="0" w:type="dxa"/>
        <w:tblLook w:val="04A0" w:firstRow="1" w:lastRow="0" w:firstColumn="1" w:lastColumn="0" w:noHBand="0" w:noVBand="1"/>
      </w:tblPr>
      <w:tblGrid>
        <w:gridCol w:w="8980"/>
      </w:tblGrid>
      <w:tr w:rsidR="00482B8C" w:rsidRPr="007633F8" w14:paraId="627AA1C7"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7CB0B967"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r w:rsidRPr="004F76C4">
              <w:rPr>
                <w:rFonts w:asciiTheme="majorHAnsi" w:eastAsiaTheme="majorEastAsia" w:hAnsiTheme="majorHAnsi" w:cstheme="majorBidi"/>
                <w:b/>
                <w:bCs/>
                <w:i/>
                <w:iCs/>
                <w:color w:val="3AA4A4" w:themeColor="accent2"/>
                <w:sz w:val="24"/>
                <w:szCs w:val="28"/>
                <w:lang w:val="en-GB" w:eastAsia="es-ES"/>
              </w:rPr>
              <w:t xml:space="preserve">PROTOCOL – Pull-up Banner Printing  </w:t>
            </w:r>
          </w:p>
          <w:p w14:paraId="22C58CA5"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p>
          <w:p w14:paraId="0FB162E5" w14:textId="77777777" w:rsidR="00482B8C" w:rsidRPr="004F76C4" w:rsidRDefault="00482B8C" w:rsidP="00E65E8B">
            <w:pPr>
              <w:jc w:val="both"/>
              <w:rPr>
                <w:rFonts w:eastAsiaTheme="minorHAnsi" w:cstheme="minorHAnsi"/>
                <w:color w:val="545654" w:themeColor="text1"/>
                <w:sz w:val="22"/>
                <w:szCs w:val="22"/>
                <w:lang w:val="en-GB"/>
              </w:rPr>
            </w:pPr>
            <w:r w:rsidRPr="004F76C4">
              <w:rPr>
                <w:lang w:val="en-GB"/>
              </w:rPr>
              <w:t xml:space="preserve">Project participants can make use of the Cure4Aqua Pull-up Banner at internal and external events to raise awareness about the project. </w:t>
            </w:r>
          </w:p>
          <w:p w14:paraId="232BB393" w14:textId="77777777" w:rsidR="00482B8C" w:rsidRPr="004F76C4" w:rsidRDefault="00482B8C" w:rsidP="00E65E8B">
            <w:pPr>
              <w:jc w:val="both"/>
              <w:rPr>
                <w:lang w:val="en-GB"/>
              </w:rPr>
            </w:pPr>
          </w:p>
          <w:p w14:paraId="5E94D3B6" w14:textId="77777777" w:rsidR="00482B8C" w:rsidRPr="004F76C4" w:rsidRDefault="00482B8C" w:rsidP="00B57F07">
            <w:pPr>
              <w:pStyle w:val="ListParagraph"/>
              <w:numPr>
                <w:ilvl w:val="0"/>
                <w:numId w:val="35"/>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 xml:space="preserve">The template is designed to print as a standard pull-up banner measuring 800 mm wide by 2000 mm high, however if a partner requires different dimensions, ERINN will endeavour to adjust the banner template to the partner’s needs. </w:t>
            </w:r>
          </w:p>
          <w:p w14:paraId="0E8AC7A2" w14:textId="77777777" w:rsidR="00482B8C" w:rsidRPr="004F76C4" w:rsidRDefault="00482B8C" w:rsidP="00E65E8B">
            <w:pPr>
              <w:pStyle w:val="ListParagraph"/>
              <w:jc w:val="both"/>
              <w:rPr>
                <w:rFonts w:eastAsiaTheme="minorHAnsi" w:cstheme="minorHAnsi"/>
                <w:color w:val="545654" w:themeColor="text1"/>
                <w:sz w:val="22"/>
                <w:szCs w:val="22"/>
                <w:lang w:val="en-GB" w:eastAsia="en-US"/>
              </w:rPr>
            </w:pPr>
          </w:p>
          <w:p w14:paraId="7D195582" w14:textId="77777777" w:rsidR="00482B8C" w:rsidRPr="004F76C4" w:rsidRDefault="00482B8C" w:rsidP="00B57F07">
            <w:pPr>
              <w:pStyle w:val="ListParagraph"/>
              <w:numPr>
                <w:ilvl w:val="0"/>
                <w:numId w:val="35"/>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 xml:space="preserve">Please print the pull-up banner in full colour, making no adjustments to the colour settings. </w:t>
            </w:r>
          </w:p>
          <w:p w14:paraId="4FF25D41" w14:textId="77777777" w:rsidR="00482B8C" w:rsidRPr="004F76C4" w:rsidRDefault="00482B8C" w:rsidP="00E65E8B">
            <w:pPr>
              <w:pStyle w:val="ListParagraph"/>
              <w:jc w:val="both"/>
              <w:rPr>
                <w:rFonts w:eastAsiaTheme="minorHAnsi" w:cstheme="minorHAnsi"/>
                <w:color w:val="545654" w:themeColor="text1"/>
                <w:sz w:val="22"/>
                <w:szCs w:val="22"/>
                <w:lang w:val="en-GB" w:eastAsia="en-US"/>
              </w:rPr>
            </w:pPr>
          </w:p>
          <w:p w14:paraId="1FF0585D" w14:textId="77777777" w:rsidR="00482B8C" w:rsidRPr="004F76C4" w:rsidRDefault="00482B8C" w:rsidP="00B57F07">
            <w:pPr>
              <w:pStyle w:val="ListParagraph"/>
              <w:numPr>
                <w:ilvl w:val="0"/>
                <w:numId w:val="35"/>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The pull-up banner can be found on the Cure4Aqua website, project intranet or it can be requested from ERINN (</w:t>
            </w:r>
            <w:hyperlink r:id="rId69" w:history="1">
              <w:r w:rsidRPr="004F76C4">
                <w:rPr>
                  <w:rStyle w:val="Hyperlink"/>
                  <w:rFonts w:eastAsiaTheme="minorHAnsi" w:cstheme="minorHAnsi"/>
                  <w:lang w:val="en-GB" w:eastAsia="en-US"/>
                </w:rPr>
                <w:t>marieke@erinn.eu</w:t>
              </w:r>
            </w:hyperlink>
            <w:r w:rsidRPr="004F76C4">
              <w:rPr>
                <w:rFonts w:eastAsiaTheme="minorHAnsi" w:cstheme="minorHAnsi"/>
                <w:lang w:val="en-GB" w:eastAsia="en-US"/>
              </w:rPr>
              <w:t>) for any queries around dimensions, printing and material requirements.</w:t>
            </w:r>
          </w:p>
        </w:tc>
      </w:tr>
    </w:tbl>
    <w:p w14:paraId="159D3FC3" w14:textId="77777777" w:rsidR="00482B8C" w:rsidRPr="004F76C4" w:rsidRDefault="00482B8C" w:rsidP="00482B8C">
      <w:pPr>
        <w:jc w:val="both"/>
        <w:rPr>
          <w:lang w:val="en-GB"/>
        </w:rPr>
      </w:pPr>
    </w:p>
    <w:p w14:paraId="4CA3E7F7" w14:textId="77777777" w:rsidR="00482B8C" w:rsidRPr="004F76C4" w:rsidRDefault="00482B8C" w:rsidP="00482B8C">
      <w:pPr>
        <w:pStyle w:val="Heading4"/>
        <w:numPr>
          <w:ilvl w:val="2"/>
          <w:numId w:val="1"/>
        </w:numPr>
        <w:rPr>
          <w:lang w:val="en-GB"/>
        </w:rPr>
      </w:pPr>
      <w:r w:rsidRPr="004F76C4">
        <w:rPr>
          <w:lang w:val="en-GB"/>
        </w:rPr>
        <w:t>Website</w:t>
      </w:r>
    </w:p>
    <w:p w14:paraId="4706DD8D" w14:textId="77777777" w:rsidR="00482B8C" w:rsidRPr="004F76C4" w:rsidRDefault="00482B8C" w:rsidP="00482B8C">
      <w:pPr>
        <w:jc w:val="both"/>
        <w:rPr>
          <w:lang w:val="en-GB"/>
        </w:rPr>
      </w:pPr>
      <w:r w:rsidRPr="004F76C4">
        <w:rPr>
          <w:lang w:val="en-GB"/>
        </w:rPr>
        <w:t>The project website, (</w:t>
      </w:r>
      <w:hyperlink r:id="rId70" w:history="1">
        <w:r w:rsidRPr="004F76C4">
          <w:rPr>
            <w:rStyle w:val="Hyperlink"/>
            <w:lang w:val="en-GB"/>
          </w:rPr>
          <w:t>https://cure4aqua-project.eu/</w:t>
        </w:r>
      </w:hyperlink>
      <w:r w:rsidRPr="004F76C4">
        <w:rPr>
          <w:lang w:val="en-GB"/>
        </w:rPr>
        <w:t>) went live on time in M3 (January 2023) and has been developed following the EU’s best practice guidelines for project websites. The website is fully compliant with the General Data Protection Regulation (EU 2016/679, GDPR) by incorporating a privacy statement and cookie bar informing website visitors about what Cure4Aqua does with any personal data gathered. Google Analytics is used to track traffic and monitor the use of the website, which will be used to inform Continuous Reporting.</w:t>
      </w:r>
    </w:p>
    <w:p w14:paraId="6D6E367F" w14:textId="58634CBD" w:rsidR="00482B8C" w:rsidRPr="004F76C4" w:rsidRDefault="00482B8C" w:rsidP="00482B8C">
      <w:pPr>
        <w:spacing w:after="120"/>
        <w:jc w:val="both"/>
        <w:rPr>
          <w:lang w:val="en-GB"/>
        </w:rPr>
      </w:pPr>
      <w:r w:rsidRPr="004F76C4">
        <w:rPr>
          <w:lang w:val="en-GB"/>
        </w:rPr>
        <w:t xml:space="preserve">To ensure successful promotion of the project and to sustain the interest of the target audience and attract new users, the website’s content will be maintained, continuously updated and populated with new information </w:t>
      </w:r>
      <w:r w:rsidR="00623773" w:rsidRPr="004F76C4">
        <w:rPr>
          <w:lang w:val="en-GB"/>
        </w:rPr>
        <w:t xml:space="preserve">throughout </w:t>
      </w:r>
      <w:r w:rsidRPr="004F76C4">
        <w:rPr>
          <w:lang w:val="en-GB"/>
        </w:rPr>
        <w:t>the project’s lifetime. The website will remain live for five years after the end of the project, serving as a valuable public resource of research information on the subject and promoting the outputs of this publicly funded research.</w:t>
      </w:r>
    </w:p>
    <w:p w14:paraId="3297EC0F" w14:textId="0EE19BDC" w:rsidR="007F356F" w:rsidRPr="004F76C4" w:rsidRDefault="007F356F" w:rsidP="00482B8C">
      <w:pPr>
        <w:spacing w:after="120"/>
        <w:jc w:val="both"/>
        <w:rPr>
          <w:lang w:val="en-GB"/>
        </w:rPr>
      </w:pPr>
      <w:r w:rsidRPr="004F76C4">
        <w:rPr>
          <w:lang w:val="en-GB"/>
        </w:rPr>
        <w:t>Key features of the website include:</w:t>
      </w:r>
    </w:p>
    <w:p w14:paraId="2902660F" w14:textId="028D9BAF" w:rsidR="007F356F" w:rsidRPr="004F76C4" w:rsidRDefault="00597606" w:rsidP="007F356F">
      <w:pPr>
        <w:pStyle w:val="ListParagraph"/>
        <w:numPr>
          <w:ilvl w:val="0"/>
          <w:numId w:val="42"/>
        </w:numPr>
        <w:spacing w:after="120"/>
        <w:jc w:val="both"/>
        <w:rPr>
          <w:rFonts w:eastAsia="Calibri"/>
          <w:spacing w:val="1"/>
          <w:lang w:val="en-GB"/>
        </w:rPr>
      </w:pPr>
      <w:r w:rsidRPr="004F76C4">
        <w:rPr>
          <w:rFonts w:eastAsia="Calibri"/>
          <w:spacing w:val="1"/>
          <w:lang w:val="en-GB"/>
        </w:rPr>
        <w:t xml:space="preserve">A </w:t>
      </w:r>
      <w:r w:rsidRPr="004F76C4">
        <w:rPr>
          <w:rFonts w:eastAsia="Calibri"/>
          <w:b/>
          <w:bCs/>
          <w:spacing w:val="1"/>
          <w:lang w:val="en-GB"/>
        </w:rPr>
        <w:t>News &amp; Events category</w:t>
      </w:r>
      <w:r w:rsidRPr="004F76C4">
        <w:rPr>
          <w:rFonts w:eastAsia="Calibri"/>
          <w:spacing w:val="1"/>
          <w:lang w:val="en-GB"/>
        </w:rPr>
        <w:t>: being regularly update</w:t>
      </w:r>
      <w:r w:rsidR="00623773" w:rsidRPr="004F76C4">
        <w:rPr>
          <w:rFonts w:eastAsia="Calibri"/>
          <w:spacing w:val="1"/>
          <w:lang w:val="en-GB"/>
        </w:rPr>
        <w:t>d</w:t>
      </w:r>
      <w:r w:rsidRPr="004F76C4">
        <w:rPr>
          <w:rFonts w:eastAsia="Calibri"/>
          <w:spacing w:val="1"/>
          <w:lang w:val="en-GB"/>
        </w:rPr>
        <w:t xml:space="preserve"> with news about the project and events organised by the Cure4Aqua consortium. </w:t>
      </w:r>
    </w:p>
    <w:p w14:paraId="3DD2927C" w14:textId="11E6C283" w:rsidR="00597606" w:rsidRPr="004F76C4" w:rsidRDefault="00597606" w:rsidP="007F356F">
      <w:pPr>
        <w:pStyle w:val="ListParagraph"/>
        <w:numPr>
          <w:ilvl w:val="0"/>
          <w:numId w:val="42"/>
        </w:numPr>
        <w:spacing w:after="120"/>
        <w:jc w:val="both"/>
        <w:rPr>
          <w:rFonts w:eastAsia="Calibri"/>
          <w:spacing w:val="1"/>
          <w:lang w:val="en-GB"/>
        </w:rPr>
      </w:pPr>
      <w:r w:rsidRPr="004F76C4">
        <w:rPr>
          <w:rFonts w:eastAsia="Calibri"/>
          <w:spacing w:val="1"/>
          <w:lang w:val="en-GB"/>
        </w:rPr>
        <w:t xml:space="preserve">A </w:t>
      </w:r>
      <w:r w:rsidRPr="004F76C4">
        <w:rPr>
          <w:rFonts w:eastAsia="Calibri"/>
          <w:b/>
          <w:bCs/>
          <w:spacing w:val="1"/>
          <w:lang w:val="en-GB"/>
        </w:rPr>
        <w:t>Resources category</w:t>
      </w:r>
      <w:r w:rsidRPr="004F76C4">
        <w:rPr>
          <w:rFonts w:eastAsia="Calibri"/>
          <w:spacing w:val="1"/>
          <w:lang w:val="en-GB"/>
        </w:rPr>
        <w:t xml:space="preserve">: houses the latest resources that have been delivered from the Cure4Aqua consortium, including printed media, digital media, audio and videos. </w:t>
      </w:r>
    </w:p>
    <w:p w14:paraId="3DA11593" w14:textId="76FC8D63" w:rsidR="00597606" w:rsidRPr="004F76C4" w:rsidRDefault="00597606" w:rsidP="007F356F">
      <w:pPr>
        <w:pStyle w:val="ListParagraph"/>
        <w:numPr>
          <w:ilvl w:val="0"/>
          <w:numId w:val="42"/>
        </w:numPr>
        <w:spacing w:after="120"/>
        <w:jc w:val="both"/>
        <w:rPr>
          <w:rFonts w:eastAsia="Calibri"/>
          <w:spacing w:val="1"/>
          <w:lang w:val="en-GB"/>
        </w:rPr>
      </w:pPr>
      <w:r w:rsidRPr="004F76C4">
        <w:rPr>
          <w:rFonts w:eastAsia="Calibri"/>
          <w:spacing w:val="1"/>
          <w:lang w:val="en-GB"/>
        </w:rPr>
        <w:t xml:space="preserve">A </w:t>
      </w:r>
      <w:r w:rsidRPr="004F76C4">
        <w:rPr>
          <w:rFonts w:eastAsia="Calibri"/>
          <w:b/>
          <w:bCs/>
          <w:spacing w:val="1"/>
          <w:lang w:val="en-GB"/>
        </w:rPr>
        <w:t>Results category</w:t>
      </w:r>
      <w:r w:rsidRPr="004F76C4">
        <w:rPr>
          <w:rFonts w:eastAsia="Calibri"/>
          <w:spacing w:val="1"/>
          <w:lang w:val="en-GB"/>
        </w:rPr>
        <w:t>: which includes the latest scientific papers, posters and public deliverables</w:t>
      </w:r>
      <w:r w:rsidR="00AE2D5B" w:rsidRPr="004F76C4">
        <w:rPr>
          <w:rFonts w:eastAsia="Calibri"/>
          <w:spacing w:val="1"/>
          <w:lang w:val="en-GB"/>
        </w:rPr>
        <w:t xml:space="preserve"> from the project.</w:t>
      </w:r>
    </w:p>
    <w:p w14:paraId="45C75A5F" w14:textId="72AFDAFA" w:rsidR="00597606" w:rsidRPr="004F76C4" w:rsidRDefault="00597606" w:rsidP="007F356F">
      <w:pPr>
        <w:pStyle w:val="ListParagraph"/>
        <w:numPr>
          <w:ilvl w:val="0"/>
          <w:numId w:val="42"/>
        </w:numPr>
        <w:spacing w:after="120"/>
        <w:jc w:val="both"/>
        <w:rPr>
          <w:rFonts w:eastAsia="Calibri"/>
          <w:spacing w:val="1"/>
          <w:lang w:val="en-GB"/>
        </w:rPr>
      </w:pPr>
      <w:r w:rsidRPr="004F76C4">
        <w:rPr>
          <w:rFonts w:eastAsia="Calibri"/>
          <w:b/>
          <w:bCs/>
          <w:spacing w:val="1"/>
          <w:lang w:val="en-GB"/>
        </w:rPr>
        <w:t>Training Courses category</w:t>
      </w:r>
      <w:r w:rsidRPr="004F76C4">
        <w:rPr>
          <w:rFonts w:eastAsia="Calibri"/>
          <w:spacing w:val="1"/>
          <w:lang w:val="en-GB"/>
        </w:rPr>
        <w:t xml:space="preserve">: which includes information </w:t>
      </w:r>
      <w:r w:rsidR="00623773" w:rsidRPr="004F76C4">
        <w:rPr>
          <w:rFonts w:eastAsia="Calibri"/>
          <w:spacing w:val="1"/>
          <w:lang w:val="en-GB"/>
        </w:rPr>
        <w:t>on</w:t>
      </w:r>
      <w:r w:rsidRPr="004F76C4">
        <w:rPr>
          <w:rFonts w:eastAsia="Calibri"/>
          <w:spacing w:val="1"/>
          <w:lang w:val="en-GB"/>
        </w:rPr>
        <w:t xml:space="preserve"> the upcoming training course</w:t>
      </w:r>
      <w:r w:rsidR="00623773" w:rsidRPr="004F76C4">
        <w:rPr>
          <w:rFonts w:eastAsia="Calibri"/>
          <w:spacing w:val="1"/>
          <w:lang w:val="en-GB"/>
        </w:rPr>
        <w:t>s</w:t>
      </w:r>
      <w:r w:rsidRPr="004F76C4">
        <w:rPr>
          <w:rFonts w:eastAsia="Calibri"/>
          <w:spacing w:val="1"/>
          <w:lang w:val="en-GB"/>
        </w:rPr>
        <w:t xml:space="preserve"> and the registration protocols</w:t>
      </w:r>
    </w:p>
    <w:p w14:paraId="6AEE9B31" w14:textId="5223A350" w:rsidR="00597606" w:rsidRPr="004F76C4" w:rsidRDefault="00606C3C" w:rsidP="00606C3C">
      <w:pPr>
        <w:pStyle w:val="ListParagraph"/>
        <w:numPr>
          <w:ilvl w:val="0"/>
          <w:numId w:val="42"/>
        </w:numPr>
        <w:spacing w:after="120"/>
        <w:jc w:val="both"/>
        <w:rPr>
          <w:rFonts w:eastAsia="Calibri"/>
          <w:spacing w:val="1"/>
          <w:lang w:val="en-GB"/>
        </w:rPr>
      </w:pPr>
      <w:r w:rsidRPr="004F76C4">
        <w:rPr>
          <w:rFonts w:eastAsia="Calibri"/>
          <w:b/>
          <w:bCs/>
          <w:spacing w:val="1"/>
          <w:lang w:val="en-GB"/>
        </w:rPr>
        <w:lastRenderedPageBreak/>
        <w:t>Consortium web page</w:t>
      </w:r>
      <w:r w:rsidR="00597606" w:rsidRPr="004F76C4">
        <w:rPr>
          <w:rFonts w:eastAsia="Calibri"/>
          <w:b/>
          <w:bCs/>
          <w:spacing w:val="1"/>
          <w:lang w:val="en-GB"/>
        </w:rPr>
        <w:t>:</w:t>
      </w:r>
      <w:r w:rsidR="00597606" w:rsidRPr="004F76C4">
        <w:rPr>
          <w:rFonts w:eastAsia="Calibri"/>
          <w:spacing w:val="1"/>
          <w:lang w:val="en-GB"/>
        </w:rPr>
        <w:t xml:space="preserve"> </w:t>
      </w:r>
      <w:r w:rsidR="00100E73" w:rsidRPr="004F76C4">
        <w:rPr>
          <w:rFonts w:eastAsia="Calibri"/>
          <w:spacing w:val="1"/>
          <w:lang w:val="en-GB"/>
        </w:rPr>
        <w:t>The Cure4Aqua consortium is displayed on a visual map, including several species, systems and institute types that are participating in the project.</w:t>
      </w:r>
    </w:p>
    <w:tbl>
      <w:tblPr>
        <w:tblStyle w:val="TableGrid"/>
        <w:tblW w:w="0" w:type="auto"/>
        <w:tblInd w:w="0" w:type="dxa"/>
        <w:tblLook w:val="04A0" w:firstRow="1" w:lastRow="0" w:firstColumn="1" w:lastColumn="0" w:noHBand="0" w:noVBand="1"/>
      </w:tblPr>
      <w:tblGrid>
        <w:gridCol w:w="8980"/>
      </w:tblGrid>
      <w:tr w:rsidR="00482B8C" w:rsidRPr="007633F8" w14:paraId="0EB72B5E"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382DA2E5"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r w:rsidRPr="004F76C4">
              <w:rPr>
                <w:rFonts w:asciiTheme="majorHAnsi" w:eastAsiaTheme="majorEastAsia" w:hAnsiTheme="majorHAnsi" w:cstheme="majorBidi"/>
                <w:b/>
                <w:bCs/>
                <w:i/>
                <w:iCs/>
                <w:color w:val="3AA4A4" w:themeColor="accent2"/>
                <w:sz w:val="24"/>
                <w:szCs w:val="28"/>
                <w:lang w:val="en-GB" w:eastAsia="es-ES"/>
              </w:rPr>
              <w:t>PROTOCOL – Website Content: Requests for posting and uploading</w:t>
            </w:r>
          </w:p>
          <w:p w14:paraId="49CEEF4D"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p>
          <w:p w14:paraId="22BF3B16" w14:textId="77777777" w:rsidR="00482B8C" w:rsidRPr="004F76C4" w:rsidRDefault="00482B8C" w:rsidP="00B57F07">
            <w:pPr>
              <w:pStyle w:val="ListParagraph"/>
              <w:numPr>
                <w:ilvl w:val="0"/>
                <w:numId w:val="36"/>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 xml:space="preserve">ERINN will manage the Cure4Aqua website and will be updating it on a regular basis. </w:t>
            </w:r>
          </w:p>
          <w:p w14:paraId="1D4A73DD" w14:textId="77777777" w:rsidR="00482B8C" w:rsidRPr="004F76C4" w:rsidRDefault="00482B8C" w:rsidP="00E65E8B">
            <w:pPr>
              <w:pStyle w:val="ListParagraph"/>
              <w:ind w:left="360"/>
              <w:jc w:val="both"/>
              <w:rPr>
                <w:rFonts w:eastAsiaTheme="minorHAnsi" w:cstheme="minorHAnsi"/>
                <w:color w:val="545654" w:themeColor="text1"/>
                <w:sz w:val="22"/>
                <w:szCs w:val="22"/>
                <w:lang w:val="en-GB" w:eastAsia="en-US"/>
              </w:rPr>
            </w:pPr>
          </w:p>
          <w:p w14:paraId="4C4BB9F4" w14:textId="77777777" w:rsidR="00482B8C" w:rsidRPr="004F76C4" w:rsidRDefault="00482B8C" w:rsidP="00B57F07">
            <w:pPr>
              <w:pStyle w:val="ListParagraph"/>
              <w:numPr>
                <w:ilvl w:val="0"/>
                <w:numId w:val="36"/>
              </w:numPr>
              <w:jc w:val="both"/>
              <w:rPr>
                <w:color w:val="545654" w:themeColor="text1"/>
                <w:sz w:val="22"/>
                <w:szCs w:val="22"/>
                <w:lang w:val="en-GB"/>
              </w:rPr>
            </w:pPr>
            <w:r w:rsidRPr="004F76C4">
              <w:rPr>
                <w:rFonts w:eastAsiaTheme="minorHAnsi" w:cstheme="minorHAnsi"/>
                <w:lang w:val="en-GB" w:eastAsia="en-US"/>
              </w:rPr>
              <w:t>Project participants who might have feedback on the site or wish to upload materials, news or events to the website (</w:t>
            </w:r>
            <w:r w:rsidRPr="004F76C4">
              <w:rPr>
                <w:rFonts w:eastAsiaTheme="minorHAnsi" w:cstheme="minorHAnsi"/>
                <w:i/>
                <w:iCs/>
                <w:lang w:val="en-GB" w:eastAsia="en-US"/>
              </w:rPr>
              <w:t>e.g.</w:t>
            </w:r>
            <w:r w:rsidRPr="004F76C4">
              <w:rPr>
                <w:rFonts w:eastAsiaTheme="minorHAnsi" w:cstheme="minorHAnsi"/>
                <w:lang w:val="en-GB" w:eastAsia="en-US"/>
              </w:rPr>
              <w:t>, calendar) should contact ERINN</w:t>
            </w:r>
            <w:r w:rsidRPr="004F76C4">
              <w:rPr>
                <w:lang w:val="en-GB"/>
              </w:rPr>
              <w:t xml:space="preserve"> (</w:t>
            </w:r>
            <w:hyperlink r:id="rId71" w:history="1">
              <w:r w:rsidRPr="004F76C4">
                <w:rPr>
                  <w:rStyle w:val="Hyperlink"/>
                  <w:lang w:val="en-GB"/>
                </w:rPr>
                <w:t>marieke@erinn.eu</w:t>
              </w:r>
            </w:hyperlink>
            <w:r w:rsidRPr="004F76C4">
              <w:rPr>
                <w:lang w:val="en-GB"/>
              </w:rPr>
              <w:t xml:space="preserve">). </w:t>
            </w:r>
          </w:p>
          <w:p w14:paraId="1029A939" w14:textId="77777777" w:rsidR="00482B8C" w:rsidRPr="004F76C4" w:rsidRDefault="00482B8C" w:rsidP="00E65E8B">
            <w:pPr>
              <w:pStyle w:val="ListParagraph"/>
              <w:rPr>
                <w:rFonts w:eastAsiaTheme="minorHAnsi"/>
                <w:lang w:val="en-GB"/>
              </w:rPr>
            </w:pPr>
          </w:p>
          <w:p w14:paraId="294DB28B" w14:textId="77777777" w:rsidR="00482B8C" w:rsidRPr="004F76C4" w:rsidRDefault="00482B8C" w:rsidP="00B57F07">
            <w:pPr>
              <w:pStyle w:val="ListParagraph"/>
              <w:numPr>
                <w:ilvl w:val="0"/>
                <w:numId w:val="36"/>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Project participants are requested to include a link to the Cure4Aqua website on their own institution websites as well as promote it through the Cure4Aqua social media channels (see section 6.1.6).</w:t>
            </w:r>
          </w:p>
          <w:p w14:paraId="24C7593C" w14:textId="77777777" w:rsidR="00482B8C" w:rsidRPr="004F76C4" w:rsidRDefault="00482B8C" w:rsidP="00E65E8B">
            <w:pPr>
              <w:jc w:val="both"/>
              <w:rPr>
                <w:rFonts w:eastAsiaTheme="minorHAnsi" w:cstheme="minorHAnsi"/>
                <w:lang w:val="en-GB"/>
              </w:rPr>
            </w:pPr>
          </w:p>
        </w:tc>
      </w:tr>
    </w:tbl>
    <w:p w14:paraId="24075D16" w14:textId="77777777" w:rsidR="00482B8C" w:rsidRPr="004F76C4" w:rsidRDefault="00482B8C" w:rsidP="00482B8C">
      <w:pPr>
        <w:pStyle w:val="Heading4"/>
        <w:numPr>
          <w:ilvl w:val="2"/>
          <w:numId w:val="1"/>
        </w:numPr>
        <w:rPr>
          <w:lang w:val="en-GB"/>
        </w:rPr>
      </w:pPr>
      <w:r w:rsidRPr="004F76C4">
        <w:rPr>
          <w:lang w:val="en-GB"/>
        </w:rPr>
        <w:t>Social Media</w:t>
      </w:r>
    </w:p>
    <w:p w14:paraId="75C1EDD7" w14:textId="05163B82" w:rsidR="00C367B0" w:rsidRPr="004F76C4" w:rsidRDefault="00482B8C" w:rsidP="00482B8C">
      <w:pPr>
        <w:jc w:val="both"/>
        <w:rPr>
          <w:lang w:val="en-GB"/>
        </w:rPr>
      </w:pPr>
      <w:r w:rsidRPr="004F76C4">
        <w:rPr>
          <w:lang w:val="en-GB"/>
        </w:rPr>
        <w:t xml:space="preserve">Social networking is an integral part of the Cure4Aqua communication strategy. The project results and outputs </w:t>
      </w:r>
      <w:r w:rsidR="00623773" w:rsidRPr="004F76C4">
        <w:rPr>
          <w:lang w:val="en-GB"/>
        </w:rPr>
        <w:t>are</w:t>
      </w:r>
      <w:r w:rsidRPr="004F76C4">
        <w:rPr>
          <w:lang w:val="en-GB"/>
        </w:rPr>
        <w:t xml:space="preserve"> actively disseminated through the </w:t>
      </w:r>
      <w:r w:rsidR="00BD5633" w:rsidRPr="004F76C4">
        <w:rPr>
          <w:lang w:val="en-GB"/>
        </w:rPr>
        <w:t xml:space="preserve">Cure4Aqua </w:t>
      </w:r>
      <w:hyperlink r:id="rId72" w:history="1">
        <w:r w:rsidR="00BD5633" w:rsidRPr="004F76C4">
          <w:rPr>
            <w:rStyle w:val="Hyperlink"/>
            <w:lang w:val="en-GB"/>
          </w:rPr>
          <w:t>X</w:t>
        </w:r>
      </w:hyperlink>
      <w:r w:rsidR="00BD5633" w:rsidRPr="004F76C4">
        <w:rPr>
          <w:lang w:val="en-GB"/>
        </w:rPr>
        <w:t xml:space="preserve">  (former Twitter a</w:t>
      </w:r>
      <w:r w:rsidR="00AE2D5B" w:rsidRPr="004F76C4">
        <w:rPr>
          <w:lang w:val="en-GB"/>
        </w:rPr>
        <w:t>nd</w:t>
      </w:r>
      <w:r w:rsidR="00BD5633" w:rsidRPr="004F76C4">
        <w:rPr>
          <w:lang w:val="en-GB"/>
        </w:rPr>
        <w:t xml:space="preserve"> </w:t>
      </w:r>
      <w:r w:rsidRPr="004F76C4">
        <w:rPr>
          <w:lang w:val="en-GB"/>
        </w:rPr>
        <w:t>managed by ERINN)</w:t>
      </w:r>
      <w:r w:rsidR="00BD5633" w:rsidRPr="004F76C4">
        <w:rPr>
          <w:lang w:val="en-GB"/>
        </w:rPr>
        <w:t xml:space="preserve"> and </w:t>
      </w:r>
      <w:hyperlink r:id="rId73" w:history="1">
        <w:r w:rsidR="00BD5633" w:rsidRPr="004F76C4">
          <w:rPr>
            <w:rStyle w:val="Hyperlink"/>
            <w:lang w:val="en-GB"/>
          </w:rPr>
          <w:t>LinkedIn</w:t>
        </w:r>
      </w:hyperlink>
      <w:r w:rsidR="00BD5633" w:rsidRPr="004F76C4">
        <w:rPr>
          <w:lang w:val="en-GB"/>
        </w:rPr>
        <w:t xml:space="preserve"> accounts</w:t>
      </w:r>
      <w:r w:rsidRPr="004F76C4">
        <w:rPr>
          <w:lang w:val="en-GB"/>
        </w:rPr>
        <w:t xml:space="preserve">. </w:t>
      </w:r>
      <w:r w:rsidR="00623773" w:rsidRPr="004F76C4">
        <w:rPr>
          <w:lang w:val="en-GB"/>
        </w:rPr>
        <w:t xml:space="preserve"> Cure4Aqua decided to set up a LinkedIn page in April 2023, following the global </w:t>
      </w:r>
      <w:r w:rsidR="00B67B60" w:rsidRPr="004F76C4">
        <w:rPr>
          <w:lang w:val="en-GB"/>
        </w:rPr>
        <w:t>developments surrounding</w:t>
      </w:r>
      <w:r w:rsidR="00623773" w:rsidRPr="004F76C4">
        <w:rPr>
          <w:lang w:val="en-GB"/>
        </w:rPr>
        <w:t xml:space="preserve"> X. LinkedIn enables the project to establish a strong online presence, expand our network to build long-lasting professional relationships, and is a dedicated platform to showcase the project, results and activities. </w:t>
      </w:r>
      <w:r w:rsidRPr="004F76C4">
        <w:rPr>
          <w:lang w:val="en-GB"/>
        </w:rPr>
        <w:t>Stakeholders are encouraged to follow Cure4Aqua</w:t>
      </w:r>
      <w:r w:rsidR="00BD5633" w:rsidRPr="004F76C4">
        <w:rPr>
          <w:lang w:val="en-GB"/>
        </w:rPr>
        <w:t>’s</w:t>
      </w:r>
      <w:r w:rsidRPr="004F76C4">
        <w:rPr>
          <w:lang w:val="en-GB"/>
        </w:rPr>
        <w:t xml:space="preserve"> social media, which are forums for engagement with interested parties and contribute to capacity building, showing participant expertise and knowledge through active discussions.</w:t>
      </w:r>
      <w:r w:rsidR="006902E0" w:rsidRPr="004F76C4">
        <w:rPr>
          <w:lang w:val="en-GB"/>
        </w:rPr>
        <w:t xml:space="preserve"> </w:t>
      </w:r>
      <w:r w:rsidR="00C367B0" w:rsidRPr="004F76C4">
        <w:rPr>
          <w:lang w:val="en-GB"/>
        </w:rPr>
        <w:t>To ensure a consistent flow of social media content, a proactive communication cycle</w:t>
      </w:r>
      <w:r w:rsidR="00AE2D5B" w:rsidRPr="004F76C4">
        <w:rPr>
          <w:lang w:val="en-GB"/>
        </w:rPr>
        <w:t xml:space="preserve"> was established</w:t>
      </w:r>
      <w:r w:rsidR="00C367B0" w:rsidRPr="004F76C4">
        <w:rPr>
          <w:lang w:val="en-GB"/>
        </w:rPr>
        <w:t xml:space="preserve">. </w:t>
      </w:r>
      <w:r w:rsidR="007F356F" w:rsidRPr="004F76C4">
        <w:rPr>
          <w:lang w:val="en-GB"/>
        </w:rPr>
        <w:t>ERINN</w:t>
      </w:r>
      <w:r w:rsidR="00C367B0" w:rsidRPr="004F76C4">
        <w:rPr>
          <w:lang w:val="en-GB"/>
        </w:rPr>
        <w:t xml:space="preserve"> directly request</w:t>
      </w:r>
      <w:r w:rsidR="007F356F" w:rsidRPr="004F76C4">
        <w:rPr>
          <w:lang w:val="en-GB"/>
        </w:rPr>
        <w:t>s</w:t>
      </w:r>
      <w:r w:rsidR="00C367B0" w:rsidRPr="004F76C4">
        <w:rPr>
          <w:lang w:val="en-GB"/>
        </w:rPr>
        <w:t xml:space="preserve"> information from partners regarding their communication and dissemination activities according to a predetermined timeline. This ongoing cycle allows to maintain a readily available pool of up-to-date content for social media use.</w:t>
      </w:r>
    </w:p>
    <w:p w14:paraId="1306BA5F" w14:textId="3A7C038D" w:rsidR="00F93811" w:rsidRPr="004F76C4" w:rsidRDefault="00E5035C" w:rsidP="00482B8C">
      <w:pPr>
        <w:jc w:val="both"/>
        <w:rPr>
          <w:lang w:val="en-GB"/>
        </w:rPr>
      </w:pPr>
      <w:r w:rsidRPr="004F76C4">
        <w:rPr>
          <w:lang w:val="en-GB"/>
        </w:rPr>
        <w:t xml:space="preserve">As of </w:t>
      </w:r>
      <w:r w:rsidR="00606C3C" w:rsidRPr="004F76C4">
        <w:rPr>
          <w:lang w:val="en-GB"/>
        </w:rPr>
        <w:t xml:space="preserve">June </w:t>
      </w:r>
      <w:r w:rsidRPr="004F76C4">
        <w:rPr>
          <w:lang w:val="en-GB"/>
        </w:rPr>
        <w:t xml:space="preserve">2024, the statistics of Cure4Aqua’s social media profiles were: </w:t>
      </w:r>
    </w:p>
    <w:p w14:paraId="1DED4904" w14:textId="634D0100" w:rsidR="00E5035C" w:rsidRPr="004F76C4" w:rsidRDefault="00D75956" w:rsidP="00D75956">
      <w:pPr>
        <w:jc w:val="center"/>
        <w:rPr>
          <w:lang w:val="en-GB"/>
        </w:rPr>
      </w:pPr>
      <w:r w:rsidRPr="004F76C4">
        <w:rPr>
          <w:rFonts w:eastAsiaTheme="minorEastAsia" w:cstheme="minorBidi"/>
          <w:noProof/>
          <w:color w:val="auto"/>
          <w:lang w:val="en-GB"/>
        </w:rPr>
        <w:drawing>
          <wp:inline distT="0" distB="0" distL="0" distR="0" wp14:anchorId="32986DDC" wp14:editId="473C7E8D">
            <wp:extent cx="2772162" cy="1276528"/>
            <wp:effectExtent l="0" t="0" r="9525" b="0"/>
            <wp:docPr id="1126988638"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88638" name="Picture 1" descr="A table with numbers and text&#10;&#10;Description automatically generated"/>
                    <pic:cNvPicPr/>
                  </pic:nvPicPr>
                  <pic:blipFill>
                    <a:blip r:embed="rId74"/>
                    <a:stretch>
                      <a:fillRect/>
                    </a:stretch>
                  </pic:blipFill>
                  <pic:spPr>
                    <a:xfrm>
                      <a:off x="0" y="0"/>
                      <a:ext cx="2772162" cy="1276528"/>
                    </a:xfrm>
                    <a:prstGeom prst="rect">
                      <a:avLst/>
                    </a:prstGeom>
                  </pic:spPr>
                </pic:pic>
              </a:graphicData>
            </a:graphic>
          </wp:inline>
        </w:drawing>
      </w:r>
    </w:p>
    <w:p w14:paraId="70E81F56" w14:textId="55AEAD88" w:rsidR="00482B8C" w:rsidRPr="004F76C4" w:rsidRDefault="00482B8C" w:rsidP="00482B8C">
      <w:pPr>
        <w:jc w:val="both"/>
        <w:rPr>
          <w:lang w:val="en-GB"/>
        </w:rPr>
      </w:pPr>
      <w:r w:rsidRPr="004F76C4">
        <w:rPr>
          <w:lang w:val="en-GB"/>
        </w:rPr>
        <w:t>As with other means of communication, attention should be paid to the content being shared on social media. The consortium should determine which information to keep private and which to publish, where and to what extent. If you have questions about what is appropriate, please contact ERINN (</w:t>
      </w:r>
      <w:hyperlink r:id="rId75" w:history="1">
        <w:r w:rsidRPr="004F76C4">
          <w:rPr>
            <w:rStyle w:val="Hyperlink"/>
            <w:lang w:val="en-GB"/>
          </w:rPr>
          <w:t>marieke@erinn.eu</w:t>
        </w:r>
      </w:hyperlink>
      <w:r w:rsidRPr="004F76C4">
        <w:rPr>
          <w:lang w:val="en-GB"/>
        </w:rPr>
        <w:t>).</w:t>
      </w:r>
    </w:p>
    <w:p w14:paraId="14070781" w14:textId="21C0B466" w:rsidR="00482B8C" w:rsidRPr="004F76C4" w:rsidRDefault="00EE0FFA" w:rsidP="00482B8C">
      <w:pPr>
        <w:jc w:val="both"/>
        <w:rPr>
          <w:lang w:val="en-GB"/>
        </w:rPr>
      </w:pPr>
      <w:r w:rsidRPr="004F76C4">
        <w:rPr>
          <w:lang w:val="en-GB"/>
        </w:rPr>
        <w:t>For</w:t>
      </w:r>
      <w:r w:rsidR="00482B8C" w:rsidRPr="004F76C4">
        <w:rPr>
          <w:lang w:val="en-GB"/>
        </w:rPr>
        <w:t xml:space="preserve"> Cure4Aqua to keep its reputation and create an engaging and thriving online community, it </w:t>
      </w:r>
      <w:r w:rsidRPr="004F76C4">
        <w:rPr>
          <w:lang w:val="en-GB"/>
        </w:rPr>
        <w:t>is</w:t>
      </w:r>
      <w:r w:rsidR="00482B8C" w:rsidRPr="004F76C4">
        <w:rPr>
          <w:lang w:val="en-GB"/>
        </w:rPr>
        <w:t xml:space="preserve"> necessary to effectively manage potential risks. The following are guidelines for all participants who participate in social media and apply whether participants are posting to the Cure4Aqua account, their own accounts or commenting on other accounts.</w:t>
      </w:r>
    </w:p>
    <w:tbl>
      <w:tblPr>
        <w:tblStyle w:val="TableGrid"/>
        <w:tblW w:w="0" w:type="auto"/>
        <w:tblInd w:w="0" w:type="dxa"/>
        <w:tblLook w:val="04A0" w:firstRow="1" w:lastRow="0" w:firstColumn="1" w:lastColumn="0" w:noHBand="0" w:noVBand="1"/>
      </w:tblPr>
      <w:tblGrid>
        <w:gridCol w:w="8980"/>
      </w:tblGrid>
      <w:tr w:rsidR="00482B8C" w:rsidRPr="007633F8" w14:paraId="5C9AF390"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6CB78AA5"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r w:rsidRPr="004F76C4">
              <w:rPr>
                <w:rFonts w:asciiTheme="majorHAnsi" w:eastAsiaTheme="majorEastAsia" w:hAnsiTheme="majorHAnsi" w:cstheme="majorBidi"/>
                <w:b/>
                <w:bCs/>
                <w:i/>
                <w:iCs/>
                <w:color w:val="3AA4A4" w:themeColor="accent2"/>
                <w:sz w:val="24"/>
                <w:szCs w:val="28"/>
                <w:lang w:val="en-GB" w:eastAsia="es-ES"/>
              </w:rPr>
              <w:t>PROTOCOL – Cure4Aqua Internal Code of Social Media Conduct</w:t>
            </w:r>
          </w:p>
          <w:p w14:paraId="584ED147"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p>
          <w:p w14:paraId="62BF7C03" w14:textId="77777777" w:rsidR="00482B8C" w:rsidRPr="004F76C4" w:rsidRDefault="00482B8C" w:rsidP="00E65E8B">
            <w:pPr>
              <w:pStyle w:val="BodyText1"/>
              <w:rPr>
                <w:color w:val="545654" w:themeColor="text1"/>
                <w:sz w:val="22"/>
                <w:szCs w:val="56"/>
                <w:lang w:val="en-GB"/>
              </w:rPr>
            </w:pPr>
            <w:r w:rsidRPr="004F76C4">
              <w:rPr>
                <w:color w:val="545654" w:themeColor="text1"/>
                <w:szCs w:val="56"/>
                <w:lang w:val="en-GB"/>
              </w:rPr>
              <w:t xml:space="preserve">Participants should try to contribute to social media channels where possible. Support can be requested from ERINN. </w:t>
            </w:r>
          </w:p>
          <w:p w14:paraId="67057C85" w14:textId="77777777" w:rsidR="00482B8C" w:rsidRPr="004F76C4" w:rsidRDefault="00482B8C" w:rsidP="00E65E8B">
            <w:pPr>
              <w:pStyle w:val="BodyText1"/>
              <w:rPr>
                <w:color w:val="545654" w:themeColor="text1"/>
                <w:sz w:val="22"/>
                <w:szCs w:val="56"/>
                <w:lang w:val="en-GB"/>
              </w:rPr>
            </w:pPr>
          </w:p>
          <w:p w14:paraId="5886D6B4" w14:textId="77777777" w:rsidR="00482B8C" w:rsidRPr="004F76C4" w:rsidRDefault="00482B8C" w:rsidP="00E65E8B">
            <w:pPr>
              <w:pStyle w:val="BodyText1"/>
              <w:rPr>
                <w:rFonts w:asciiTheme="majorHAnsi" w:eastAsiaTheme="majorEastAsia" w:hAnsiTheme="majorHAnsi" w:cstheme="majorBidi"/>
                <w:b/>
                <w:bCs/>
                <w:color w:val="3AA4A4" w:themeColor="accent2"/>
                <w:spacing w:val="0"/>
                <w:kern w:val="0"/>
                <w:sz w:val="22"/>
                <w:szCs w:val="24"/>
                <w:lang w:val="en-GB"/>
              </w:rPr>
            </w:pPr>
            <w:r w:rsidRPr="004F76C4">
              <w:rPr>
                <w:rFonts w:asciiTheme="majorHAnsi" w:eastAsiaTheme="majorEastAsia" w:hAnsiTheme="majorHAnsi" w:cstheme="majorBidi"/>
                <w:b/>
                <w:bCs/>
                <w:color w:val="3AA4A4" w:themeColor="accent2"/>
                <w:spacing w:val="0"/>
                <w:kern w:val="0"/>
                <w:szCs w:val="24"/>
                <w:lang w:val="en-GB"/>
              </w:rPr>
              <w:t>General Rules</w:t>
            </w:r>
          </w:p>
          <w:p w14:paraId="47E78FCE" w14:textId="77777777" w:rsidR="00482B8C" w:rsidRPr="004F76C4" w:rsidRDefault="00482B8C" w:rsidP="00B57F07">
            <w:pPr>
              <w:pStyle w:val="BodyText1"/>
              <w:numPr>
                <w:ilvl w:val="0"/>
                <w:numId w:val="37"/>
              </w:numPr>
              <w:rPr>
                <w:color w:val="545654" w:themeColor="text1"/>
                <w:sz w:val="22"/>
                <w:szCs w:val="22"/>
                <w:lang w:val="en-GB"/>
              </w:rPr>
            </w:pPr>
            <w:r w:rsidRPr="004F76C4">
              <w:rPr>
                <w:color w:val="545654" w:themeColor="text1"/>
                <w:szCs w:val="22"/>
                <w:lang w:val="en-GB"/>
              </w:rPr>
              <w:t>Ensure the content is yours to share (research or opinions) or acknowledge the source accordingly.</w:t>
            </w:r>
          </w:p>
          <w:p w14:paraId="1984B891" w14:textId="77777777" w:rsidR="00482B8C" w:rsidRPr="004F76C4" w:rsidRDefault="00482B8C" w:rsidP="00B57F07">
            <w:pPr>
              <w:pStyle w:val="BodyText1"/>
              <w:numPr>
                <w:ilvl w:val="0"/>
                <w:numId w:val="37"/>
              </w:numPr>
              <w:rPr>
                <w:color w:val="545654" w:themeColor="text1"/>
                <w:sz w:val="22"/>
                <w:szCs w:val="22"/>
                <w:lang w:val="en-GB"/>
              </w:rPr>
            </w:pPr>
            <w:r w:rsidRPr="004F76C4">
              <w:rPr>
                <w:color w:val="545654" w:themeColor="text1"/>
                <w:szCs w:val="22"/>
                <w:lang w:val="en-GB"/>
              </w:rPr>
              <w:t>Ensure there are no IP issues.</w:t>
            </w:r>
          </w:p>
          <w:p w14:paraId="13A94747" w14:textId="77777777" w:rsidR="00482B8C" w:rsidRPr="004F76C4" w:rsidRDefault="00482B8C" w:rsidP="00B57F07">
            <w:pPr>
              <w:pStyle w:val="BodyText1"/>
              <w:numPr>
                <w:ilvl w:val="0"/>
                <w:numId w:val="37"/>
              </w:numPr>
              <w:rPr>
                <w:color w:val="545654" w:themeColor="text1"/>
                <w:sz w:val="22"/>
                <w:szCs w:val="22"/>
                <w:lang w:val="en-GB"/>
              </w:rPr>
            </w:pPr>
            <w:r w:rsidRPr="004F76C4">
              <w:rPr>
                <w:color w:val="545654" w:themeColor="text1"/>
                <w:szCs w:val="22"/>
                <w:lang w:val="en-GB"/>
              </w:rPr>
              <w:t>Use appropriate tags and hashtags to acknowledge funding.</w:t>
            </w:r>
          </w:p>
          <w:p w14:paraId="602035E6" w14:textId="77777777" w:rsidR="00482B8C" w:rsidRPr="004F76C4" w:rsidRDefault="00482B8C" w:rsidP="00B57F07">
            <w:pPr>
              <w:pStyle w:val="BodyText1"/>
              <w:numPr>
                <w:ilvl w:val="0"/>
                <w:numId w:val="37"/>
              </w:numPr>
              <w:rPr>
                <w:color w:val="545654" w:themeColor="text1"/>
                <w:sz w:val="22"/>
                <w:szCs w:val="22"/>
                <w:lang w:val="en-GB"/>
              </w:rPr>
            </w:pPr>
            <w:r w:rsidRPr="004F76C4">
              <w:rPr>
                <w:color w:val="545654" w:themeColor="text1"/>
                <w:szCs w:val="22"/>
                <w:lang w:val="en-GB"/>
              </w:rPr>
              <w:t xml:space="preserve">Do not use offensive language, argumentative or illegal content, </w:t>
            </w:r>
            <w:r w:rsidRPr="004F76C4">
              <w:rPr>
                <w:i/>
                <w:iCs/>
                <w:color w:val="545654" w:themeColor="text1"/>
                <w:szCs w:val="22"/>
                <w:lang w:val="en-GB"/>
              </w:rPr>
              <w:t>etc</w:t>
            </w:r>
            <w:r w:rsidRPr="004F76C4">
              <w:rPr>
                <w:color w:val="545654" w:themeColor="text1"/>
                <w:szCs w:val="22"/>
                <w:lang w:val="en-GB"/>
              </w:rPr>
              <w:t>.</w:t>
            </w:r>
          </w:p>
          <w:p w14:paraId="4EC0A0DB" w14:textId="77777777" w:rsidR="00482B8C" w:rsidRPr="004F76C4" w:rsidRDefault="00482B8C" w:rsidP="00B57F07">
            <w:pPr>
              <w:pStyle w:val="BodyText1"/>
              <w:numPr>
                <w:ilvl w:val="0"/>
                <w:numId w:val="37"/>
              </w:numPr>
              <w:rPr>
                <w:color w:val="545654" w:themeColor="text1"/>
                <w:sz w:val="22"/>
                <w:szCs w:val="22"/>
                <w:lang w:val="en-GB"/>
              </w:rPr>
            </w:pPr>
            <w:r w:rsidRPr="004F76C4">
              <w:rPr>
                <w:color w:val="545654" w:themeColor="text1"/>
                <w:szCs w:val="22"/>
                <w:lang w:val="en-GB"/>
              </w:rPr>
              <w:t xml:space="preserve">If you communicate publicly about Cure4Aqua or Cure4Aqua-related matters, you must disclose your role within the project. </w:t>
            </w:r>
          </w:p>
          <w:p w14:paraId="4EE7C567" w14:textId="77777777" w:rsidR="00482B8C" w:rsidRPr="004F76C4" w:rsidRDefault="00482B8C" w:rsidP="00B57F07">
            <w:pPr>
              <w:pStyle w:val="BodyText1"/>
              <w:numPr>
                <w:ilvl w:val="0"/>
                <w:numId w:val="37"/>
              </w:numPr>
              <w:rPr>
                <w:color w:val="545654" w:themeColor="text1"/>
                <w:sz w:val="22"/>
                <w:szCs w:val="22"/>
                <w:lang w:val="en-GB"/>
              </w:rPr>
            </w:pPr>
            <w:r w:rsidRPr="004F76C4">
              <w:rPr>
                <w:color w:val="545654" w:themeColor="text1"/>
                <w:szCs w:val="22"/>
                <w:lang w:val="en-GB"/>
              </w:rPr>
              <w:t xml:space="preserve">Be professional, use good judgement and be accurate and honest in your communications; unprofessional language or </w:t>
            </w:r>
            <w:proofErr w:type="spellStart"/>
            <w:r w:rsidRPr="004F76C4">
              <w:rPr>
                <w:color w:val="545654" w:themeColor="text1"/>
                <w:szCs w:val="22"/>
                <w:lang w:val="en-GB"/>
              </w:rPr>
              <w:t>behavior</w:t>
            </w:r>
            <w:proofErr w:type="spellEnd"/>
            <w:r w:rsidRPr="004F76C4">
              <w:rPr>
                <w:color w:val="545654" w:themeColor="text1"/>
                <w:szCs w:val="22"/>
                <w:lang w:val="en-GB"/>
              </w:rPr>
              <w:t xml:space="preserve"> reflect poorly on the project, and may result in liability. </w:t>
            </w:r>
          </w:p>
          <w:p w14:paraId="2C8CE413" w14:textId="77777777" w:rsidR="00482B8C" w:rsidRPr="004F76C4" w:rsidRDefault="00482B8C" w:rsidP="00B57F07">
            <w:pPr>
              <w:pStyle w:val="BodyText1"/>
              <w:numPr>
                <w:ilvl w:val="0"/>
                <w:numId w:val="37"/>
              </w:numPr>
              <w:rPr>
                <w:color w:val="545654" w:themeColor="text1"/>
                <w:sz w:val="22"/>
                <w:szCs w:val="22"/>
                <w:lang w:val="en-GB"/>
              </w:rPr>
            </w:pPr>
            <w:r w:rsidRPr="004F76C4">
              <w:rPr>
                <w:color w:val="545654" w:themeColor="text1"/>
                <w:szCs w:val="22"/>
                <w:lang w:val="en-GB"/>
              </w:rPr>
              <w:t xml:space="preserve">Unless approved by the coordinator BCAS, your social media name, handle and URL should not include Cure4Aqua project’s name or logo. </w:t>
            </w:r>
          </w:p>
          <w:p w14:paraId="341676B5" w14:textId="77777777" w:rsidR="00482B8C" w:rsidRPr="004F76C4" w:rsidRDefault="00482B8C" w:rsidP="00B57F07">
            <w:pPr>
              <w:pStyle w:val="BodyText1"/>
              <w:numPr>
                <w:ilvl w:val="0"/>
                <w:numId w:val="37"/>
              </w:numPr>
              <w:rPr>
                <w:color w:val="545654" w:themeColor="text1"/>
                <w:sz w:val="22"/>
                <w:szCs w:val="22"/>
                <w:lang w:val="en-GB"/>
              </w:rPr>
            </w:pPr>
            <w:r w:rsidRPr="004F76C4">
              <w:rPr>
                <w:color w:val="545654" w:themeColor="text1"/>
                <w:szCs w:val="22"/>
                <w:lang w:val="en-GB"/>
              </w:rPr>
              <w:t xml:space="preserve">Be mindful around controversial subjects, where emotions may run high </w:t>
            </w:r>
            <w:r w:rsidRPr="004F76C4">
              <w:rPr>
                <w:i/>
                <w:iCs/>
                <w:color w:val="545654" w:themeColor="text1"/>
                <w:szCs w:val="22"/>
                <w:lang w:val="en-GB"/>
              </w:rPr>
              <w:t>e.g</w:t>
            </w:r>
            <w:r w:rsidRPr="004F76C4">
              <w:rPr>
                <w:color w:val="545654" w:themeColor="text1"/>
                <w:szCs w:val="22"/>
                <w:lang w:val="en-GB"/>
              </w:rPr>
              <w:t xml:space="preserve">., politics. It is important to show respect for others’ opinions. </w:t>
            </w:r>
          </w:p>
          <w:p w14:paraId="5CD4D45F" w14:textId="77777777" w:rsidR="00482B8C" w:rsidRPr="004F76C4" w:rsidRDefault="00482B8C" w:rsidP="00E65E8B">
            <w:pPr>
              <w:pStyle w:val="BodyText1"/>
              <w:rPr>
                <w:color w:val="545654" w:themeColor="text1"/>
                <w:sz w:val="22"/>
                <w:szCs w:val="56"/>
                <w:lang w:val="en-GB"/>
              </w:rPr>
            </w:pPr>
          </w:p>
          <w:p w14:paraId="6BE41973" w14:textId="59DA9A23" w:rsidR="00482B8C" w:rsidRPr="004F76C4" w:rsidRDefault="00BD5633" w:rsidP="00E65E8B">
            <w:pPr>
              <w:pStyle w:val="BodyText1"/>
              <w:rPr>
                <w:rFonts w:asciiTheme="majorHAnsi" w:eastAsiaTheme="majorEastAsia" w:hAnsiTheme="majorHAnsi" w:cstheme="majorBidi"/>
                <w:b/>
                <w:bCs/>
                <w:color w:val="3AA4A4" w:themeColor="accent2"/>
                <w:spacing w:val="0"/>
                <w:kern w:val="0"/>
                <w:sz w:val="22"/>
                <w:szCs w:val="24"/>
                <w:lang w:val="en-GB"/>
              </w:rPr>
            </w:pPr>
            <w:r w:rsidRPr="004F76C4">
              <w:rPr>
                <w:rFonts w:asciiTheme="majorHAnsi" w:eastAsiaTheme="majorEastAsia" w:hAnsiTheme="majorHAnsi" w:cstheme="majorBidi"/>
                <w:b/>
                <w:bCs/>
                <w:color w:val="3AA4A4" w:themeColor="accent2"/>
                <w:spacing w:val="0"/>
                <w:kern w:val="0"/>
                <w:szCs w:val="24"/>
                <w:lang w:val="en-GB"/>
              </w:rPr>
              <w:t>X</w:t>
            </w:r>
          </w:p>
          <w:p w14:paraId="28B141EC" w14:textId="0CA8E9EC" w:rsidR="00482B8C" w:rsidRPr="004F76C4" w:rsidRDefault="00482B8C" w:rsidP="00E65E8B">
            <w:pPr>
              <w:pStyle w:val="BodyText1"/>
              <w:rPr>
                <w:color w:val="545654" w:themeColor="text1"/>
                <w:sz w:val="22"/>
                <w:szCs w:val="22"/>
                <w:lang w:val="en-GB"/>
              </w:rPr>
            </w:pPr>
            <w:r w:rsidRPr="004F76C4">
              <w:rPr>
                <w:color w:val="545654" w:themeColor="text1"/>
                <w:szCs w:val="22"/>
                <w:lang w:val="en-GB"/>
              </w:rPr>
              <w:t xml:space="preserve">Participants wishing to communicate via the </w:t>
            </w:r>
            <w:r w:rsidR="00BD5633" w:rsidRPr="004F76C4">
              <w:rPr>
                <w:color w:val="545654" w:themeColor="text1"/>
                <w:szCs w:val="22"/>
                <w:lang w:val="en-GB"/>
              </w:rPr>
              <w:t xml:space="preserve">X </w:t>
            </w:r>
            <w:r w:rsidRPr="004F76C4">
              <w:rPr>
                <w:color w:val="545654" w:themeColor="text1"/>
                <w:szCs w:val="22"/>
                <w:lang w:val="en-GB"/>
              </w:rPr>
              <w:t xml:space="preserve">accounts have the following options: </w:t>
            </w:r>
          </w:p>
          <w:p w14:paraId="333AB900" w14:textId="78009ED1" w:rsidR="00482B8C" w:rsidRPr="004F76C4" w:rsidRDefault="00482B8C" w:rsidP="00B57F07">
            <w:pPr>
              <w:pStyle w:val="BodyText1"/>
              <w:numPr>
                <w:ilvl w:val="0"/>
                <w:numId w:val="38"/>
              </w:numPr>
              <w:rPr>
                <w:color w:val="545654" w:themeColor="text1"/>
                <w:sz w:val="22"/>
                <w:szCs w:val="22"/>
                <w:lang w:val="en-GB"/>
              </w:rPr>
            </w:pPr>
            <w:r w:rsidRPr="004F76C4">
              <w:rPr>
                <w:color w:val="545654" w:themeColor="text1"/>
                <w:szCs w:val="22"/>
                <w:lang w:val="en-GB"/>
              </w:rPr>
              <w:t>Send a short message (280 characters max) to ERINN (email</w:t>
            </w:r>
            <w:r w:rsidR="00BD5633" w:rsidRPr="004F76C4">
              <w:rPr>
                <w:color w:val="545654" w:themeColor="text1"/>
                <w:szCs w:val="22"/>
                <w:lang w:val="en-GB"/>
              </w:rPr>
              <w:t xml:space="preserve"> </w:t>
            </w:r>
            <w:r w:rsidR="00BD5633" w:rsidRPr="001E7745">
              <w:rPr>
                <w:rStyle w:val="Hyperlink"/>
              </w:rPr>
              <w:t>karla@erinn.eu</w:t>
            </w:r>
            <w:r w:rsidR="00BD5633" w:rsidRPr="004F76C4">
              <w:rPr>
                <w:color w:val="545654" w:themeColor="text1"/>
                <w:szCs w:val="22"/>
                <w:lang w:val="en-GB"/>
              </w:rPr>
              <w:t xml:space="preserve"> and</w:t>
            </w:r>
            <w:r w:rsidRPr="004F76C4">
              <w:rPr>
                <w:color w:val="545654" w:themeColor="text1"/>
                <w:szCs w:val="22"/>
                <w:lang w:val="en-GB"/>
              </w:rPr>
              <w:t xml:space="preserve"> </w:t>
            </w:r>
            <w:hyperlink r:id="rId76" w:history="1">
              <w:r w:rsidRPr="004F76C4">
                <w:rPr>
                  <w:rStyle w:val="Hyperlink"/>
                  <w:szCs w:val="22"/>
                  <w:lang w:val="en-GB"/>
                </w:rPr>
                <w:t>marieke@erinn.eu</w:t>
              </w:r>
            </w:hyperlink>
            <w:r w:rsidRPr="004F76C4">
              <w:rPr>
                <w:color w:val="545654" w:themeColor="text1"/>
                <w:szCs w:val="22"/>
                <w:lang w:val="en-GB"/>
              </w:rPr>
              <w:t>) who can post from the Cure4Aqua account on your behalf. Ideally, include an image or short video to make it more visually appealing.</w:t>
            </w:r>
          </w:p>
          <w:p w14:paraId="6ED80CAA" w14:textId="058B80AA" w:rsidR="00482B8C" w:rsidRPr="004F76C4" w:rsidRDefault="00482B8C" w:rsidP="00B57F07">
            <w:pPr>
              <w:pStyle w:val="BodyText1"/>
              <w:numPr>
                <w:ilvl w:val="0"/>
                <w:numId w:val="38"/>
              </w:numPr>
              <w:rPr>
                <w:color w:val="545654" w:themeColor="text1"/>
                <w:sz w:val="22"/>
                <w:szCs w:val="22"/>
                <w:lang w:val="en-GB"/>
              </w:rPr>
            </w:pPr>
            <w:r w:rsidRPr="004F76C4">
              <w:rPr>
                <w:color w:val="545654" w:themeColor="text1"/>
                <w:szCs w:val="22"/>
                <w:lang w:val="en-GB"/>
              </w:rPr>
              <w:t xml:space="preserve">Refer to Cure4Aqua by tagging the project (using </w:t>
            </w:r>
            <w:r w:rsidRPr="001E7745">
              <w:rPr>
                <w:rStyle w:val="Hyperlink"/>
              </w:rPr>
              <w:t xml:space="preserve">@Cure4Aqua_EU </w:t>
            </w:r>
            <w:r w:rsidRPr="004F76C4">
              <w:rPr>
                <w:color w:val="545654" w:themeColor="text1"/>
                <w:szCs w:val="22"/>
                <w:lang w:val="en-GB"/>
              </w:rPr>
              <w:t xml:space="preserve">on </w:t>
            </w:r>
            <w:r w:rsidR="00BD5633" w:rsidRPr="004F76C4">
              <w:rPr>
                <w:color w:val="545654" w:themeColor="text1"/>
                <w:szCs w:val="22"/>
                <w:lang w:val="en-GB"/>
              </w:rPr>
              <w:t>X</w:t>
            </w:r>
            <w:r w:rsidRPr="004F76C4">
              <w:rPr>
                <w:color w:val="545654" w:themeColor="text1"/>
                <w:szCs w:val="22"/>
                <w:lang w:val="en-GB"/>
              </w:rPr>
              <w:t>) in your own tweets; ERINN will always aim to retweet/share such posts.</w:t>
            </w:r>
          </w:p>
          <w:p w14:paraId="348A0AC5" w14:textId="6BFE8455" w:rsidR="00C367B0" w:rsidRPr="004F76C4" w:rsidRDefault="00482B8C" w:rsidP="00D75956">
            <w:pPr>
              <w:pStyle w:val="BodyText1"/>
              <w:numPr>
                <w:ilvl w:val="0"/>
                <w:numId w:val="38"/>
              </w:numPr>
              <w:rPr>
                <w:color w:val="545654" w:themeColor="text1"/>
                <w:sz w:val="22"/>
                <w:szCs w:val="22"/>
                <w:lang w:val="en-GB"/>
              </w:rPr>
            </w:pPr>
            <w:r w:rsidRPr="004F76C4">
              <w:rPr>
                <w:color w:val="545654" w:themeColor="text1"/>
                <w:szCs w:val="22"/>
                <w:lang w:val="en-GB"/>
              </w:rPr>
              <w:t>Retweet/share Cure4Aqua posts through your personal and institutional social media accounts.</w:t>
            </w:r>
          </w:p>
          <w:p w14:paraId="0E238BF8" w14:textId="77777777" w:rsidR="00C367B0" w:rsidRPr="004F76C4" w:rsidRDefault="00C367B0" w:rsidP="00D75956">
            <w:pPr>
              <w:pStyle w:val="BodyText1"/>
              <w:ind w:left="360"/>
              <w:rPr>
                <w:color w:val="545654" w:themeColor="text1"/>
                <w:sz w:val="22"/>
                <w:szCs w:val="22"/>
                <w:lang w:val="en-GB"/>
              </w:rPr>
            </w:pPr>
          </w:p>
          <w:p w14:paraId="2CED2DC6" w14:textId="77777777" w:rsidR="00EE0FFA" w:rsidRPr="004F76C4" w:rsidRDefault="00EE0FFA" w:rsidP="00E65E8B">
            <w:pPr>
              <w:pStyle w:val="BodyText1"/>
              <w:rPr>
                <w:rFonts w:asciiTheme="majorHAnsi" w:eastAsiaTheme="majorEastAsia" w:hAnsiTheme="majorHAnsi" w:cstheme="majorBidi"/>
                <w:b/>
                <w:bCs/>
                <w:color w:val="3AA4A4" w:themeColor="accent2"/>
                <w:spacing w:val="0"/>
                <w:kern w:val="0"/>
                <w:sz w:val="22"/>
                <w:szCs w:val="24"/>
                <w:lang w:val="en-GB"/>
              </w:rPr>
            </w:pPr>
          </w:p>
          <w:p w14:paraId="27DBEFEE" w14:textId="12DC6A78" w:rsidR="00482B8C" w:rsidRPr="004F76C4" w:rsidRDefault="00C367B0" w:rsidP="00E65E8B">
            <w:pPr>
              <w:pStyle w:val="BodyText1"/>
              <w:rPr>
                <w:rFonts w:asciiTheme="majorHAnsi" w:eastAsiaTheme="majorEastAsia" w:hAnsiTheme="majorHAnsi" w:cstheme="majorBidi"/>
                <w:b/>
                <w:bCs/>
                <w:color w:val="3AA4A4" w:themeColor="accent2"/>
                <w:spacing w:val="0"/>
                <w:kern w:val="0"/>
                <w:sz w:val="22"/>
                <w:szCs w:val="24"/>
                <w:lang w:val="en-GB"/>
              </w:rPr>
            </w:pPr>
            <w:r w:rsidRPr="004F76C4">
              <w:rPr>
                <w:rFonts w:asciiTheme="majorHAnsi" w:eastAsiaTheme="majorEastAsia" w:hAnsiTheme="majorHAnsi" w:cstheme="majorBidi"/>
                <w:b/>
                <w:bCs/>
                <w:color w:val="3AA4A4" w:themeColor="accent2"/>
                <w:spacing w:val="0"/>
                <w:kern w:val="0"/>
                <w:szCs w:val="24"/>
                <w:lang w:val="en-GB"/>
              </w:rPr>
              <w:t>LinkedIn</w:t>
            </w:r>
          </w:p>
          <w:p w14:paraId="2A67757A" w14:textId="0A6D2814" w:rsidR="00C367B0" w:rsidRPr="004F76C4" w:rsidRDefault="00C367B0" w:rsidP="00D75956">
            <w:pPr>
              <w:pStyle w:val="BodyText1"/>
              <w:numPr>
                <w:ilvl w:val="0"/>
                <w:numId w:val="38"/>
              </w:numPr>
              <w:spacing w:after="200"/>
              <w:rPr>
                <w:color w:val="545654" w:themeColor="text1"/>
                <w:sz w:val="22"/>
                <w:szCs w:val="22"/>
                <w:lang w:val="en-GB"/>
              </w:rPr>
            </w:pPr>
            <w:r w:rsidRPr="004F76C4">
              <w:rPr>
                <w:color w:val="545654" w:themeColor="text1"/>
                <w:szCs w:val="22"/>
                <w:lang w:val="en-GB"/>
              </w:rPr>
              <w:t xml:space="preserve">Send the message you would like to communicate to ERINN (email </w:t>
            </w:r>
            <w:r w:rsidRPr="001E7745">
              <w:rPr>
                <w:rStyle w:val="Hyperlink"/>
              </w:rPr>
              <w:t>karla@erinn.eu</w:t>
            </w:r>
            <w:r w:rsidRPr="004F76C4">
              <w:rPr>
                <w:color w:val="545654" w:themeColor="text1"/>
                <w:szCs w:val="22"/>
                <w:lang w:val="en-GB"/>
              </w:rPr>
              <w:t xml:space="preserve"> and </w:t>
            </w:r>
            <w:hyperlink r:id="rId77" w:history="1">
              <w:r w:rsidRPr="004F76C4">
                <w:rPr>
                  <w:rStyle w:val="Hyperlink"/>
                  <w:szCs w:val="22"/>
                  <w:lang w:val="en-GB"/>
                </w:rPr>
                <w:t>marieke@erinn.eu</w:t>
              </w:r>
            </w:hyperlink>
            <w:r w:rsidRPr="004F76C4">
              <w:rPr>
                <w:color w:val="545654" w:themeColor="text1"/>
                <w:szCs w:val="22"/>
                <w:lang w:val="en-GB"/>
              </w:rPr>
              <w:t>) who can post from the Cure4Aqua account on your behalf. Ideally, include an image or short video to make it more visually appealing.</w:t>
            </w:r>
          </w:p>
          <w:p w14:paraId="5E12A614" w14:textId="3B94ED4A" w:rsidR="00C367B0" w:rsidRPr="004F76C4" w:rsidRDefault="00C367B0" w:rsidP="00D75956">
            <w:pPr>
              <w:pStyle w:val="BodyText1"/>
              <w:numPr>
                <w:ilvl w:val="0"/>
                <w:numId w:val="38"/>
              </w:numPr>
              <w:spacing w:after="200"/>
              <w:rPr>
                <w:color w:val="545654" w:themeColor="text1"/>
                <w:sz w:val="22"/>
                <w:szCs w:val="22"/>
                <w:lang w:val="en-GB"/>
              </w:rPr>
            </w:pPr>
            <w:r w:rsidRPr="004F76C4">
              <w:rPr>
                <w:color w:val="545654" w:themeColor="text1"/>
                <w:szCs w:val="22"/>
                <w:lang w:val="en-GB"/>
              </w:rPr>
              <w:t>Refer to Cure4Aqua by tagging the project in your own post; ERINN will aim to repost such posts.</w:t>
            </w:r>
          </w:p>
          <w:p w14:paraId="0C7A4887" w14:textId="779E8F4F" w:rsidR="00C367B0" w:rsidRPr="004F76C4" w:rsidRDefault="00C367B0" w:rsidP="00D75956">
            <w:pPr>
              <w:pStyle w:val="BodyText1"/>
              <w:numPr>
                <w:ilvl w:val="0"/>
                <w:numId w:val="38"/>
              </w:numPr>
              <w:spacing w:after="200"/>
              <w:rPr>
                <w:color w:val="545654" w:themeColor="text1"/>
                <w:sz w:val="22"/>
                <w:szCs w:val="22"/>
                <w:lang w:val="en-GB"/>
              </w:rPr>
            </w:pPr>
            <w:r w:rsidRPr="004F76C4">
              <w:rPr>
                <w:color w:val="545654" w:themeColor="text1"/>
                <w:szCs w:val="22"/>
                <w:lang w:val="en-GB"/>
              </w:rPr>
              <w:t>Repost Cure4Aqua posts through your personal and institutional social media accounts.</w:t>
            </w:r>
          </w:p>
          <w:p w14:paraId="1C9F4B1A" w14:textId="77777777" w:rsidR="00C367B0" w:rsidRPr="004F76C4" w:rsidRDefault="00C367B0" w:rsidP="00E65E8B">
            <w:pPr>
              <w:pStyle w:val="BodyText1"/>
              <w:rPr>
                <w:rFonts w:asciiTheme="majorHAnsi" w:eastAsiaTheme="majorEastAsia" w:hAnsiTheme="majorHAnsi" w:cstheme="majorBidi"/>
                <w:b/>
                <w:bCs/>
                <w:color w:val="3AA4A4" w:themeColor="accent2"/>
                <w:spacing w:val="0"/>
                <w:kern w:val="0"/>
                <w:sz w:val="22"/>
                <w:szCs w:val="24"/>
                <w:lang w:val="en-GB"/>
              </w:rPr>
            </w:pPr>
          </w:p>
          <w:p w14:paraId="3B9047DE" w14:textId="77777777" w:rsidR="00482B8C" w:rsidRPr="004F76C4" w:rsidRDefault="00482B8C" w:rsidP="00E65E8B">
            <w:pPr>
              <w:pStyle w:val="BodyText1"/>
              <w:rPr>
                <w:rFonts w:asciiTheme="majorHAnsi" w:eastAsiaTheme="majorEastAsia" w:hAnsiTheme="majorHAnsi" w:cstheme="majorBidi"/>
                <w:b/>
                <w:bCs/>
                <w:color w:val="3AA4A4" w:themeColor="accent2"/>
                <w:spacing w:val="0"/>
                <w:kern w:val="0"/>
                <w:sz w:val="22"/>
                <w:szCs w:val="24"/>
                <w:lang w:val="en-GB"/>
              </w:rPr>
            </w:pPr>
            <w:r w:rsidRPr="004F76C4">
              <w:rPr>
                <w:rFonts w:asciiTheme="majorHAnsi" w:eastAsiaTheme="majorEastAsia" w:hAnsiTheme="majorHAnsi" w:cstheme="majorBidi"/>
                <w:b/>
                <w:bCs/>
                <w:color w:val="3AA4A4" w:themeColor="accent2"/>
                <w:spacing w:val="0"/>
                <w:kern w:val="0"/>
                <w:szCs w:val="24"/>
                <w:lang w:val="en-GB"/>
              </w:rPr>
              <w:t xml:space="preserve">Tips </w:t>
            </w:r>
          </w:p>
          <w:p w14:paraId="2921D14A" w14:textId="011E5A84" w:rsidR="00482B8C" w:rsidRPr="004F76C4" w:rsidRDefault="00482B8C" w:rsidP="00D75956">
            <w:pPr>
              <w:pStyle w:val="BodyText1"/>
              <w:numPr>
                <w:ilvl w:val="0"/>
                <w:numId w:val="39"/>
              </w:numPr>
              <w:spacing w:line="276" w:lineRule="auto"/>
              <w:rPr>
                <w:color w:val="545654" w:themeColor="text1"/>
                <w:sz w:val="22"/>
                <w:szCs w:val="22"/>
                <w:lang w:val="en-GB"/>
              </w:rPr>
            </w:pPr>
            <w:r w:rsidRPr="004F76C4">
              <w:rPr>
                <w:color w:val="545654" w:themeColor="text1"/>
                <w:szCs w:val="22"/>
                <w:lang w:val="en-GB"/>
              </w:rPr>
              <w:t xml:space="preserve">Social media is </w:t>
            </w:r>
            <w:r w:rsidR="00EE0FFA" w:rsidRPr="004F76C4">
              <w:rPr>
                <w:color w:val="545654" w:themeColor="text1"/>
                <w:szCs w:val="22"/>
                <w:lang w:val="en-GB"/>
              </w:rPr>
              <w:t>highly</w:t>
            </w:r>
            <w:r w:rsidRPr="004F76C4">
              <w:rPr>
                <w:color w:val="545654" w:themeColor="text1"/>
                <w:szCs w:val="22"/>
                <w:lang w:val="en-GB"/>
              </w:rPr>
              <w:t xml:space="preserve"> visual —</w:t>
            </w:r>
            <w:r w:rsidR="00EE0FFA" w:rsidRPr="004F76C4">
              <w:rPr>
                <w:color w:val="545654" w:themeColor="text1"/>
                <w:szCs w:val="22"/>
                <w:lang w:val="en-GB"/>
              </w:rPr>
              <w:t xml:space="preserve"> it’s ideal to</w:t>
            </w:r>
            <w:r w:rsidRPr="004F76C4">
              <w:rPr>
                <w:color w:val="545654" w:themeColor="text1"/>
                <w:szCs w:val="22"/>
                <w:lang w:val="en-GB"/>
              </w:rPr>
              <w:t xml:space="preserve"> post pictures, videos, GIFs or data visualisations.</w:t>
            </w:r>
          </w:p>
          <w:p w14:paraId="1166BBDB" w14:textId="77777777" w:rsidR="00482B8C" w:rsidRPr="004F76C4" w:rsidRDefault="00482B8C" w:rsidP="00D75956">
            <w:pPr>
              <w:pStyle w:val="BodyText1"/>
              <w:numPr>
                <w:ilvl w:val="0"/>
                <w:numId w:val="39"/>
              </w:numPr>
              <w:spacing w:line="276" w:lineRule="auto"/>
              <w:rPr>
                <w:color w:val="545654" w:themeColor="text1"/>
                <w:sz w:val="22"/>
                <w:szCs w:val="22"/>
                <w:lang w:val="en-GB"/>
              </w:rPr>
            </w:pPr>
            <w:r w:rsidRPr="004F76C4">
              <w:rPr>
                <w:color w:val="545654" w:themeColor="text1"/>
                <w:szCs w:val="22"/>
                <w:lang w:val="en-GB"/>
              </w:rPr>
              <w:t>Engage with your audience using replies, retweets/shares or tags.</w:t>
            </w:r>
          </w:p>
          <w:p w14:paraId="2D418E56" w14:textId="77777777" w:rsidR="00482B8C" w:rsidRPr="004F76C4" w:rsidRDefault="00482B8C" w:rsidP="00D75956">
            <w:pPr>
              <w:pStyle w:val="BodyText1"/>
              <w:numPr>
                <w:ilvl w:val="0"/>
                <w:numId w:val="39"/>
              </w:numPr>
              <w:spacing w:line="276" w:lineRule="auto"/>
              <w:rPr>
                <w:color w:val="545654" w:themeColor="text1"/>
                <w:sz w:val="22"/>
                <w:szCs w:val="22"/>
                <w:lang w:val="en-GB"/>
              </w:rPr>
            </w:pPr>
            <w:r w:rsidRPr="004F76C4">
              <w:rPr>
                <w:color w:val="545654" w:themeColor="text1"/>
                <w:szCs w:val="22"/>
                <w:lang w:val="en-GB"/>
              </w:rPr>
              <w:t>Ask questions instead of making statements to drive conversation.</w:t>
            </w:r>
          </w:p>
          <w:p w14:paraId="46FE418C" w14:textId="77777777" w:rsidR="00482B8C" w:rsidRPr="004F76C4" w:rsidRDefault="00482B8C" w:rsidP="00D75956">
            <w:pPr>
              <w:pStyle w:val="BodyText1"/>
              <w:numPr>
                <w:ilvl w:val="0"/>
                <w:numId w:val="39"/>
              </w:numPr>
              <w:spacing w:line="276" w:lineRule="auto"/>
              <w:rPr>
                <w:color w:val="545654" w:themeColor="text1"/>
                <w:sz w:val="22"/>
                <w:szCs w:val="22"/>
                <w:lang w:val="en-GB"/>
              </w:rPr>
            </w:pPr>
            <w:r w:rsidRPr="004F76C4">
              <w:rPr>
                <w:color w:val="545654" w:themeColor="text1"/>
                <w:szCs w:val="22"/>
                <w:lang w:val="en-GB"/>
              </w:rPr>
              <w:t xml:space="preserve">Leverage existing social media presence </w:t>
            </w:r>
            <w:r w:rsidRPr="004F76C4">
              <w:rPr>
                <w:i/>
                <w:iCs/>
                <w:color w:val="545654" w:themeColor="text1"/>
                <w:szCs w:val="22"/>
                <w:lang w:val="en-GB"/>
              </w:rPr>
              <w:t>e.g</w:t>
            </w:r>
            <w:r w:rsidRPr="004F76C4">
              <w:rPr>
                <w:color w:val="545654" w:themeColor="text1"/>
                <w:szCs w:val="22"/>
                <w:lang w:val="en-GB"/>
              </w:rPr>
              <w:t>., the host institution, researchers, team members or other relevant organisations, and tag and follow relevant accounts, particularly EC accounts (</w:t>
            </w:r>
            <w:r w:rsidRPr="004F76C4">
              <w:rPr>
                <w:i/>
                <w:iCs/>
                <w:color w:val="545654" w:themeColor="text1"/>
                <w:szCs w:val="22"/>
                <w:lang w:val="en-GB"/>
              </w:rPr>
              <w:t>i.e</w:t>
            </w:r>
            <w:r w:rsidRPr="004F76C4">
              <w:rPr>
                <w:color w:val="545654" w:themeColor="text1"/>
                <w:szCs w:val="22"/>
                <w:lang w:val="en-GB"/>
              </w:rPr>
              <w:t>., @HorizonEU, @EUScienceInnov)</w:t>
            </w:r>
          </w:p>
          <w:p w14:paraId="23257C91" w14:textId="77777777" w:rsidR="00482B8C" w:rsidRPr="004F76C4" w:rsidRDefault="00482B8C" w:rsidP="00D75956">
            <w:pPr>
              <w:pStyle w:val="BodyText1"/>
              <w:numPr>
                <w:ilvl w:val="0"/>
                <w:numId w:val="39"/>
              </w:numPr>
              <w:spacing w:line="276" w:lineRule="auto"/>
              <w:rPr>
                <w:color w:val="545654" w:themeColor="text1"/>
                <w:sz w:val="22"/>
                <w:szCs w:val="22"/>
                <w:lang w:val="en-GB"/>
              </w:rPr>
            </w:pPr>
            <w:r w:rsidRPr="004F76C4">
              <w:rPr>
                <w:color w:val="545654" w:themeColor="text1"/>
                <w:szCs w:val="22"/>
                <w:lang w:val="en-GB"/>
              </w:rPr>
              <w:t>Follow the news and use trending hashtags where appropriate.</w:t>
            </w:r>
          </w:p>
          <w:p w14:paraId="70287EF2" w14:textId="77777777" w:rsidR="00482B8C" w:rsidRPr="004F76C4" w:rsidRDefault="00482B8C" w:rsidP="00D75956">
            <w:pPr>
              <w:pStyle w:val="BodyText1"/>
              <w:numPr>
                <w:ilvl w:val="0"/>
                <w:numId w:val="39"/>
              </w:numPr>
              <w:spacing w:line="276" w:lineRule="auto"/>
              <w:rPr>
                <w:color w:val="545654" w:themeColor="text1"/>
                <w:sz w:val="22"/>
                <w:szCs w:val="22"/>
                <w:lang w:val="en-GB"/>
              </w:rPr>
            </w:pPr>
            <w:r w:rsidRPr="004F76C4">
              <w:rPr>
                <w:color w:val="545654" w:themeColor="text1"/>
                <w:szCs w:val="22"/>
                <w:lang w:val="en-GB"/>
              </w:rPr>
              <w:t xml:space="preserve">Content could include the announcement of milestones, results, scientific publications, press releases, newsletters, </w:t>
            </w:r>
            <w:r w:rsidRPr="004F76C4">
              <w:rPr>
                <w:i/>
                <w:iCs/>
                <w:color w:val="545654" w:themeColor="text1"/>
                <w:szCs w:val="22"/>
                <w:lang w:val="en-GB"/>
              </w:rPr>
              <w:t>etc.</w:t>
            </w:r>
            <w:r w:rsidRPr="004F76C4">
              <w:rPr>
                <w:color w:val="545654" w:themeColor="text1"/>
                <w:szCs w:val="22"/>
                <w:lang w:val="en-GB"/>
              </w:rPr>
              <w:t xml:space="preserve"> or when the project is featured at a conference or event.</w:t>
            </w:r>
          </w:p>
        </w:tc>
      </w:tr>
    </w:tbl>
    <w:p w14:paraId="3F7EB9A6" w14:textId="77777777" w:rsidR="00482B8C" w:rsidRPr="004F76C4" w:rsidRDefault="00482B8C" w:rsidP="00482B8C">
      <w:pPr>
        <w:pStyle w:val="Heading4"/>
        <w:numPr>
          <w:ilvl w:val="2"/>
          <w:numId w:val="1"/>
        </w:numPr>
        <w:rPr>
          <w:lang w:val="en-GB"/>
        </w:rPr>
      </w:pPr>
      <w:r w:rsidRPr="004F76C4">
        <w:rPr>
          <w:lang w:val="en-GB"/>
        </w:rPr>
        <w:lastRenderedPageBreak/>
        <w:t xml:space="preserve">Press Releases </w:t>
      </w:r>
    </w:p>
    <w:p w14:paraId="7BA4E314" w14:textId="77777777" w:rsidR="00482B8C" w:rsidRPr="004F76C4" w:rsidRDefault="00482B8C" w:rsidP="00482B8C">
      <w:pPr>
        <w:jc w:val="both"/>
        <w:rPr>
          <w:lang w:val="en-GB"/>
        </w:rPr>
      </w:pPr>
      <w:r w:rsidRPr="004F76C4">
        <w:rPr>
          <w:lang w:val="en-GB"/>
        </w:rPr>
        <w:t xml:space="preserve">Press releases are issued to appropriate media outlets (trade press, journals, web portals) to ensure that industry, communities, civil society, policymakers, and the wider community are aware of the </w:t>
      </w:r>
      <w:r w:rsidRPr="004F76C4">
        <w:rPr>
          <w:lang w:val="en-GB"/>
        </w:rPr>
        <w:lastRenderedPageBreak/>
        <w:t xml:space="preserve">project, its objectives and its later outcomes. The strategy is intended to ensure that there is media coverage at local, regional, European and international levels. ERINN will share project news through internal (consortium mailing list, stakeholder database and project participant networks) and external (press releases, social media, </w:t>
      </w:r>
      <w:r w:rsidRPr="004F76C4">
        <w:rPr>
          <w:i/>
          <w:iCs/>
          <w:lang w:val="en-GB"/>
        </w:rPr>
        <w:t>etc</w:t>
      </w:r>
      <w:r w:rsidRPr="004F76C4">
        <w:rPr>
          <w:lang w:val="en-GB"/>
        </w:rPr>
        <w:t>.) channels, which ensures a broad awareness of the project across the spectrum of relevant stakeholders. Project participants are encouraged to publish articles and press releases at regional, national, and international levels, making use of their own communication networks and channels. ERINN can support project participants in these activities.</w:t>
      </w:r>
    </w:p>
    <w:tbl>
      <w:tblPr>
        <w:tblStyle w:val="TableGrid"/>
        <w:tblW w:w="0" w:type="auto"/>
        <w:tblInd w:w="0" w:type="dxa"/>
        <w:tblLook w:val="04A0" w:firstRow="1" w:lastRow="0" w:firstColumn="1" w:lastColumn="0" w:noHBand="0" w:noVBand="1"/>
      </w:tblPr>
      <w:tblGrid>
        <w:gridCol w:w="8980"/>
      </w:tblGrid>
      <w:tr w:rsidR="00482B8C" w:rsidRPr="007633F8" w14:paraId="6B09FD4E"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7FA864EE"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r w:rsidRPr="004F76C4">
              <w:rPr>
                <w:rFonts w:asciiTheme="majorHAnsi" w:eastAsiaTheme="majorEastAsia" w:hAnsiTheme="majorHAnsi" w:cstheme="majorBidi"/>
                <w:b/>
                <w:bCs/>
                <w:i/>
                <w:iCs/>
                <w:color w:val="3AA4A4" w:themeColor="accent2"/>
                <w:sz w:val="24"/>
                <w:szCs w:val="28"/>
                <w:lang w:val="en-GB" w:eastAsia="es-ES"/>
              </w:rPr>
              <w:t xml:space="preserve">PROTOCOL – Press Releases </w:t>
            </w:r>
          </w:p>
          <w:p w14:paraId="7A350999" w14:textId="77777777" w:rsidR="00482B8C" w:rsidRPr="004F76C4" w:rsidRDefault="00482B8C" w:rsidP="00E65E8B">
            <w:pPr>
              <w:jc w:val="both"/>
              <w:rPr>
                <w:rFonts w:eastAsiaTheme="minorHAnsi" w:cstheme="minorHAnsi"/>
                <w:color w:val="545654" w:themeColor="text1"/>
                <w:sz w:val="22"/>
                <w:szCs w:val="22"/>
                <w:lang w:val="en-GB"/>
              </w:rPr>
            </w:pPr>
          </w:p>
          <w:p w14:paraId="5FBE3E9F" w14:textId="77777777" w:rsidR="00482B8C" w:rsidRPr="004F76C4" w:rsidRDefault="00482B8C" w:rsidP="00E65E8B">
            <w:pPr>
              <w:jc w:val="both"/>
              <w:rPr>
                <w:sz w:val="22"/>
                <w:szCs w:val="22"/>
                <w:lang w:val="en-GB"/>
              </w:rPr>
            </w:pPr>
            <w:r w:rsidRPr="004F76C4">
              <w:rPr>
                <w:lang w:val="en-GB"/>
              </w:rPr>
              <w:t>Project participants should notify ERINN if there is news suitable for an official project press release:</w:t>
            </w:r>
          </w:p>
          <w:p w14:paraId="20754656" w14:textId="77777777" w:rsidR="00482B8C" w:rsidRPr="004F76C4" w:rsidRDefault="00482B8C" w:rsidP="00B57F07">
            <w:pPr>
              <w:pStyle w:val="ListParagraph"/>
              <w:numPr>
                <w:ilvl w:val="0"/>
                <w:numId w:val="40"/>
              </w:numPr>
              <w:jc w:val="both"/>
              <w:rPr>
                <w:rFonts w:eastAsiaTheme="minorHAnsi"/>
                <w:color w:val="545654" w:themeColor="text1"/>
                <w:sz w:val="22"/>
                <w:szCs w:val="22"/>
                <w:lang w:val="en-GB"/>
              </w:rPr>
            </w:pPr>
            <w:r w:rsidRPr="004F76C4">
              <w:rPr>
                <w:rFonts w:eastAsiaTheme="minorHAnsi"/>
                <w:lang w:val="en-GB"/>
              </w:rPr>
              <w:t>ERINN will develop a draft and seek approval from the Cure4Aqua Coordination team.</w:t>
            </w:r>
          </w:p>
          <w:p w14:paraId="4E180C49" w14:textId="77777777" w:rsidR="00482B8C" w:rsidRPr="004F76C4" w:rsidRDefault="00482B8C" w:rsidP="00E65E8B">
            <w:pPr>
              <w:jc w:val="both"/>
              <w:rPr>
                <w:rFonts w:cs="Times New Roman"/>
                <w:sz w:val="22"/>
                <w:szCs w:val="22"/>
                <w:lang w:val="en-GB" w:eastAsia="es-ES"/>
              </w:rPr>
            </w:pPr>
          </w:p>
          <w:p w14:paraId="0B9C2B75" w14:textId="77777777" w:rsidR="00482B8C" w:rsidRPr="004F76C4" w:rsidRDefault="00482B8C" w:rsidP="00B57F07">
            <w:pPr>
              <w:pStyle w:val="ListParagraph"/>
              <w:numPr>
                <w:ilvl w:val="0"/>
                <w:numId w:val="40"/>
              </w:numPr>
              <w:jc w:val="both"/>
              <w:rPr>
                <w:rFonts w:eastAsiaTheme="minorHAnsi"/>
                <w:color w:val="545654" w:themeColor="text1"/>
                <w:sz w:val="22"/>
                <w:szCs w:val="22"/>
                <w:lang w:val="en-GB"/>
              </w:rPr>
            </w:pPr>
            <w:r w:rsidRPr="004F76C4">
              <w:rPr>
                <w:rFonts w:eastAsiaTheme="minorHAnsi"/>
                <w:lang w:val="en-GB"/>
              </w:rPr>
              <w:t>Once approved, press releases will be disseminated using appropriate channels.</w:t>
            </w:r>
          </w:p>
          <w:p w14:paraId="013BE04E" w14:textId="77777777" w:rsidR="00482B8C" w:rsidRPr="004F76C4" w:rsidRDefault="00482B8C" w:rsidP="00E65E8B">
            <w:pPr>
              <w:jc w:val="both"/>
              <w:rPr>
                <w:rFonts w:eastAsiaTheme="minorHAnsi" w:cs="Times New Roman"/>
                <w:color w:val="545654" w:themeColor="text1"/>
                <w:sz w:val="22"/>
                <w:szCs w:val="22"/>
                <w:lang w:val="en-GB" w:eastAsia="es-ES"/>
              </w:rPr>
            </w:pPr>
          </w:p>
          <w:p w14:paraId="7118B7AC" w14:textId="77777777" w:rsidR="00482B8C" w:rsidRPr="004F76C4" w:rsidRDefault="00482B8C" w:rsidP="00B57F07">
            <w:pPr>
              <w:pStyle w:val="ListParagraph"/>
              <w:numPr>
                <w:ilvl w:val="0"/>
                <w:numId w:val="40"/>
              </w:numPr>
              <w:jc w:val="both"/>
              <w:rPr>
                <w:rFonts w:eastAsiaTheme="minorHAnsi"/>
                <w:color w:val="545654" w:themeColor="text1"/>
                <w:sz w:val="22"/>
                <w:szCs w:val="22"/>
                <w:lang w:val="en-GB"/>
              </w:rPr>
            </w:pPr>
            <w:r w:rsidRPr="004F76C4">
              <w:rPr>
                <w:rFonts w:eastAsiaTheme="minorHAnsi"/>
                <w:lang w:val="en-GB"/>
              </w:rPr>
              <w:t>They will be uploaded to the project website and all project participants are encouraged to distribute at national or regional level.</w:t>
            </w:r>
          </w:p>
          <w:p w14:paraId="5C4B292F" w14:textId="77777777" w:rsidR="00482B8C" w:rsidRPr="004F76C4" w:rsidRDefault="00482B8C" w:rsidP="00E65E8B">
            <w:pPr>
              <w:pStyle w:val="ListParagraph"/>
              <w:ind w:left="360"/>
              <w:jc w:val="both"/>
              <w:rPr>
                <w:rFonts w:eastAsiaTheme="minorHAnsi"/>
                <w:color w:val="545654" w:themeColor="text1"/>
                <w:sz w:val="22"/>
                <w:szCs w:val="22"/>
                <w:lang w:val="en-GB"/>
              </w:rPr>
            </w:pPr>
          </w:p>
          <w:p w14:paraId="4A77E470" w14:textId="77777777" w:rsidR="00482B8C" w:rsidRPr="004F76C4" w:rsidRDefault="00482B8C" w:rsidP="00B57F07">
            <w:pPr>
              <w:pStyle w:val="ListParagraph"/>
              <w:numPr>
                <w:ilvl w:val="0"/>
                <w:numId w:val="40"/>
              </w:numPr>
              <w:jc w:val="both"/>
              <w:rPr>
                <w:rFonts w:eastAsiaTheme="minorHAnsi"/>
                <w:color w:val="545654" w:themeColor="text1"/>
                <w:sz w:val="22"/>
                <w:szCs w:val="22"/>
                <w:lang w:val="en-GB"/>
              </w:rPr>
            </w:pPr>
            <w:r w:rsidRPr="004F76C4">
              <w:rPr>
                <w:rFonts w:eastAsiaTheme="minorHAnsi"/>
                <w:lang w:val="en-GB"/>
              </w:rPr>
              <w:t>Where necessary the project participants can adapt the press releases to customise them to their audience and if needed translate the articles.</w:t>
            </w:r>
          </w:p>
          <w:p w14:paraId="748379E5" w14:textId="77777777" w:rsidR="00482B8C" w:rsidRPr="004F76C4" w:rsidRDefault="00482B8C" w:rsidP="00E65E8B">
            <w:pPr>
              <w:pStyle w:val="ListParagraph"/>
              <w:rPr>
                <w:rFonts w:eastAsiaTheme="minorHAnsi"/>
                <w:color w:val="545654" w:themeColor="text1"/>
                <w:sz w:val="22"/>
                <w:szCs w:val="22"/>
                <w:lang w:val="en-GB"/>
              </w:rPr>
            </w:pPr>
          </w:p>
          <w:p w14:paraId="72E844E4" w14:textId="77777777" w:rsidR="00482B8C" w:rsidRPr="004F76C4" w:rsidRDefault="00482B8C" w:rsidP="00E65E8B">
            <w:pPr>
              <w:jc w:val="both"/>
              <w:rPr>
                <w:rFonts w:eastAsiaTheme="minorHAnsi" w:cs="Times New Roman"/>
                <w:color w:val="545654" w:themeColor="text1"/>
                <w:sz w:val="22"/>
                <w:szCs w:val="22"/>
                <w:lang w:val="en-GB" w:eastAsia="es-ES"/>
              </w:rPr>
            </w:pPr>
          </w:p>
          <w:p w14:paraId="53A7E506" w14:textId="77777777" w:rsidR="00482B8C" w:rsidRPr="004F76C4" w:rsidRDefault="00482B8C" w:rsidP="00E65E8B">
            <w:pPr>
              <w:jc w:val="both"/>
              <w:rPr>
                <w:rFonts w:eastAsiaTheme="minorHAnsi" w:cstheme="minorHAnsi"/>
                <w:lang w:val="en-GB"/>
              </w:rPr>
            </w:pPr>
            <w:r w:rsidRPr="004F76C4">
              <w:rPr>
                <w:rFonts w:cs="Times New Roman"/>
                <w:b/>
                <w:bCs/>
                <w:lang w:val="en-GB" w:eastAsia="es-ES"/>
              </w:rPr>
              <w:t>NOTE:</w:t>
            </w:r>
            <w:r w:rsidRPr="004F76C4">
              <w:rPr>
                <w:rFonts w:cs="Times New Roman"/>
                <w:lang w:val="en-GB" w:eastAsia="es-ES"/>
              </w:rPr>
              <w:t xml:space="preserve"> Project participants may also initiate the writing of press releases (</w:t>
            </w:r>
            <w:r w:rsidRPr="004F76C4">
              <w:rPr>
                <w:rFonts w:cs="Times New Roman"/>
                <w:i/>
                <w:iCs/>
                <w:lang w:val="en-GB" w:eastAsia="es-ES"/>
              </w:rPr>
              <w:t>e.g.,</w:t>
            </w:r>
            <w:r w:rsidRPr="004F76C4">
              <w:rPr>
                <w:rFonts w:cs="Times New Roman"/>
                <w:lang w:val="en-GB" w:eastAsia="es-ES"/>
              </w:rPr>
              <w:t xml:space="preserve"> local, national). ERINN can then support writing and editing if required. Participants are asked to provide a short summary in English if the original communication is in another language. Participants who publish any article/press release at a regional or national level must send a copy to ERINN and where possible provide metrics to demonstrate uptake by other news channels/readership.</w:t>
            </w:r>
          </w:p>
        </w:tc>
      </w:tr>
    </w:tbl>
    <w:p w14:paraId="79478947" w14:textId="77777777" w:rsidR="00482B8C" w:rsidRPr="004F76C4" w:rsidRDefault="00482B8C" w:rsidP="00482B8C">
      <w:pPr>
        <w:pStyle w:val="Heading4"/>
        <w:numPr>
          <w:ilvl w:val="2"/>
          <w:numId w:val="1"/>
        </w:numPr>
        <w:rPr>
          <w:lang w:val="en-GB"/>
        </w:rPr>
      </w:pPr>
      <w:r w:rsidRPr="004F76C4">
        <w:rPr>
          <w:lang w:val="en-GB"/>
        </w:rPr>
        <w:t>Video</w:t>
      </w:r>
    </w:p>
    <w:p w14:paraId="21806868" w14:textId="04833214" w:rsidR="00AE2D5B" w:rsidRPr="004F76C4" w:rsidRDefault="00EE0FFA" w:rsidP="00482B8C">
      <w:pPr>
        <w:spacing w:before="120" w:after="160"/>
        <w:jc w:val="both"/>
        <w:rPr>
          <w:rFonts w:eastAsia="Calibri"/>
          <w:spacing w:val="-2"/>
          <w:lang w:val="en-GB" w:eastAsia="en-GB"/>
        </w:rPr>
      </w:pPr>
      <w:r w:rsidRPr="004F76C4">
        <w:rPr>
          <w:rFonts w:eastAsia="Calibri"/>
          <w:lang w:val="en-GB" w:eastAsia="ja-JP"/>
        </w:rPr>
        <w:t>At the start of RP2, a</w:t>
      </w:r>
      <w:r w:rsidR="00482B8C" w:rsidRPr="004F76C4">
        <w:rPr>
          <w:rFonts w:eastAsia="Calibri"/>
          <w:lang w:val="en-GB" w:eastAsia="ja-JP"/>
        </w:rPr>
        <w:t xml:space="preserve"> Cure4Aqua professional video will be developed for project participants to disseminate and promote the Cure4Aqua project at events and on social media. The video will showcase the project to the general public, explaining the approach and the value of the research being conducted by Cure4Aqua. The video will be promoted on the Cure4Aqua project website under the Resources section and participants will be encouraged to add it to their accounts of video-sharing websites, such as YouTube and Vimeo. Participants are also encouraged to </w:t>
      </w:r>
      <w:r w:rsidR="00482B8C" w:rsidRPr="004F76C4">
        <w:rPr>
          <w:rFonts w:eastAsia="Calibri"/>
          <w:spacing w:val="-2"/>
          <w:lang w:val="en-GB" w:eastAsia="en-GB"/>
        </w:rPr>
        <w:t xml:space="preserve">share the video with their wider networks and so it is hoped the video will be adopted by the consortium for use in their existing international outreach activities. </w:t>
      </w:r>
    </w:p>
    <w:p w14:paraId="1EC144B3" w14:textId="7DADCC42" w:rsidR="00C10E98" w:rsidRPr="004F76C4" w:rsidRDefault="00C10E98" w:rsidP="00C10E98">
      <w:pPr>
        <w:pStyle w:val="Heading4"/>
        <w:numPr>
          <w:ilvl w:val="2"/>
          <w:numId w:val="1"/>
        </w:numPr>
        <w:rPr>
          <w:lang w:val="en-GB"/>
        </w:rPr>
      </w:pPr>
      <w:r w:rsidRPr="004F76C4">
        <w:rPr>
          <w:lang w:val="en-GB"/>
        </w:rPr>
        <w:t>Cartoon</w:t>
      </w:r>
    </w:p>
    <w:p w14:paraId="278F4629" w14:textId="5A42BDAA" w:rsidR="00EC2D10" w:rsidRPr="004F76C4" w:rsidRDefault="00EE0FFA" w:rsidP="00D75956">
      <w:pPr>
        <w:rPr>
          <w:lang w:val="en-GB" w:eastAsia="es-ES"/>
        </w:rPr>
      </w:pPr>
      <w:r w:rsidRPr="004F76C4">
        <w:rPr>
          <w:lang w:val="en-GB" w:eastAsia="es-ES"/>
        </w:rPr>
        <w:t xml:space="preserve">In RP1, </w:t>
      </w:r>
      <w:r w:rsidR="00EC2D10" w:rsidRPr="004F76C4">
        <w:rPr>
          <w:lang w:val="en-GB" w:eastAsia="es-ES"/>
        </w:rPr>
        <w:t xml:space="preserve">Cure4Aqua created a cartoon </w:t>
      </w:r>
      <w:r w:rsidRPr="004F76C4">
        <w:rPr>
          <w:lang w:val="en-GB" w:eastAsia="es-ES"/>
        </w:rPr>
        <w:t xml:space="preserve">as an outreach </w:t>
      </w:r>
      <w:r w:rsidR="001F2361" w:rsidRPr="004F76C4">
        <w:rPr>
          <w:lang w:val="en-GB" w:eastAsia="es-ES"/>
        </w:rPr>
        <w:t>re</w:t>
      </w:r>
      <w:r w:rsidRPr="004F76C4">
        <w:rPr>
          <w:lang w:val="en-GB" w:eastAsia="es-ES"/>
        </w:rPr>
        <w:t xml:space="preserve">source, </w:t>
      </w:r>
      <w:r w:rsidR="00EC2D10" w:rsidRPr="004F76C4">
        <w:rPr>
          <w:lang w:val="en-GB" w:eastAsia="es-ES"/>
        </w:rPr>
        <w:t>explaining fish vaccination</w:t>
      </w:r>
      <w:r w:rsidR="001F2361" w:rsidRPr="004F76C4">
        <w:rPr>
          <w:lang w:val="en-GB" w:eastAsia="es-ES"/>
        </w:rPr>
        <w:t>,</w:t>
      </w:r>
      <w:r w:rsidRPr="004F76C4">
        <w:rPr>
          <w:lang w:val="en-GB" w:eastAsia="es-ES"/>
        </w:rPr>
        <w:t xml:space="preserve"> and so raising awareness on the topic to the general public</w:t>
      </w:r>
      <w:r w:rsidR="00EC2D10" w:rsidRPr="004F76C4">
        <w:rPr>
          <w:lang w:val="en-GB" w:eastAsia="es-ES"/>
        </w:rPr>
        <w:t xml:space="preserve">. </w:t>
      </w:r>
      <w:r w:rsidRPr="004F76C4">
        <w:rPr>
          <w:lang w:val="en-GB" w:eastAsia="es-ES"/>
        </w:rPr>
        <w:t xml:space="preserve">Two versions are available: a </w:t>
      </w:r>
      <w:r w:rsidR="001F2361" w:rsidRPr="004F76C4">
        <w:rPr>
          <w:lang w:val="en-GB" w:eastAsia="es-ES"/>
        </w:rPr>
        <w:t>colour</w:t>
      </w:r>
      <w:r w:rsidR="00EC2D10" w:rsidRPr="004F76C4">
        <w:rPr>
          <w:lang w:val="en-GB" w:eastAsia="es-ES"/>
        </w:rPr>
        <w:t xml:space="preserve"> version </w:t>
      </w:r>
      <w:r w:rsidRPr="004F76C4">
        <w:rPr>
          <w:lang w:val="en-GB" w:eastAsia="es-ES"/>
        </w:rPr>
        <w:t>and a</w:t>
      </w:r>
      <w:r w:rsidR="00EC2D10" w:rsidRPr="004F76C4">
        <w:rPr>
          <w:lang w:val="en-GB" w:eastAsia="es-ES"/>
        </w:rPr>
        <w:t xml:space="preserve"> black and white version</w:t>
      </w:r>
      <w:r w:rsidRPr="004F76C4">
        <w:rPr>
          <w:lang w:val="en-GB" w:eastAsia="es-ES"/>
        </w:rPr>
        <w:t>, that can be used at</w:t>
      </w:r>
      <w:r w:rsidR="00EC2D10" w:rsidRPr="004F76C4">
        <w:rPr>
          <w:lang w:val="en-GB" w:eastAsia="es-ES"/>
        </w:rPr>
        <w:t xml:space="preserve"> </w:t>
      </w:r>
      <w:r w:rsidRPr="004F76C4">
        <w:rPr>
          <w:lang w:val="en-GB" w:eastAsia="es-ES"/>
        </w:rPr>
        <w:t>e.g.</w:t>
      </w:r>
      <w:r w:rsidR="00EC2D10" w:rsidRPr="004F76C4">
        <w:rPr>
          <w:lang w:val="en-GB" w:eastAsia="es-ES"/>
        </w:rPr>
        <w:t xml:space="preserve"> </w:t>
      </w:r>
      <w:r w:rsidR="001F2361" w:rsidRPr="004F76C4">
        <w:rPr>
          <w:lang w:val="en-GB" w:eastAsia="es-ES"/>
        </w:rPr>
        <w:t>outreach activities</w:t>
      </w:r>
      <w:r w:rsidR="00EC2D10" w:rsidRPr="004F76C4">
        <w:rPr>
          <w:lang w:val="en-GB" w:eastAsia="es-ES"/>
        </w:rPr>
        <w:t xml:space="preserve">, </w:t>
      </w:r>
      <w:r w:rsidR="001F2361" w:rsidRPr="004F76C4">
        <w:rPr>
          <w:lang w:val="en-GB" w:eastAsia="es-ES"/>
        </w:rPr>
        <w:t xml:space="preserve">as a fun way for children to </w:t>
      </w:r>
      <w:r w:rsidR="001E7745">
        <w:rPr>
          <w:lang w:val="en-GB" w:eastAsia="es-ES"/>
        </w:rPr>
        <w:lastRenderedPageBreak/>
        <w:t>familiarise with</w:t>
      </w:r>
      <w:r w:rsidR="001F2361" w:rsidRPr="004F76C4">
        <w:rPr>
          <w:lang w:val="en-GB" w:eastAsia="es-ES"/>
        </w:rPr>
        <w:t xml:space="preserve"> the topic</w:t>
      </w:r>
      <w:r w:rsidR="00EC2D10" w:rsidRPr="004F76C4">
        <w:rPr>
          <w:lang w:val="en-GB" w:eastAsia="es-ES"/>
        </w:rPr>
        <w:t>.</w:t>
      </w:r>
      <w:r w:rsidR="001F2361" w:rsidRPr="004F76C4">
        <w:rPr>
          <w:lang w:val="en-GB" w:eastAsia="es-ES"/>
        </w:rPr>
        <w:t xml:space="preserve"> The cartoon could also be used to supplement science lessons, or as end of day tasks.</w:t>
      </w:r>
      <w:r w:rsidR="00EC2D10" w:rsidRPr="004F76C4">
        <w:rPr>
          <w:lang w:val="en-GB" w:eastAsia="es-ES"/>
        </w:rPr>
        <w:t xml:space="preserve"> </w:t>
      </w:r>
      <w:r w:rsidR="00EC2D10" w:rsidRPr="004F76C4">
        <w:rPr>
          <w:noProof/>
          <w:lang w:val="en-GB" w:eastAsia="es-ES"/>
        </w:rPr>
        <w:drawing>
          <wp:inline distT="0" distB="0" distL="0" distR="0" wp14:anchorId="436DABF1" wp14:editId="39AAF0FA">
            <wp:extent cx="3373448" cy="3893820"/>
            <wp:effectExtent l="0" t="0" r="0" b="0"/>
            <wp:docPr id="197565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73448" cy="3893820"/>
                    </a:xfrm>
                    <a:prstGeom prst="rect">
                      <a:avLst/>
                    </a:prstGeom>
                    <a:noFill/>
                    <a:ln>
                      <a:noFill/>
                    </a:ln>
                  </pic:spPr>
                </pic:pic>
              </a:graphicData>
            </a:graphic>
          </wp:inline>
        </w:drawing>
      </w:r>
    </w:p>
    <w:p w14:paraId="3D5EABA0" w14:textId="31E48E08" w:rsidR="00EC2D10" w:rsidRPr="004F76C4" w:rsidRDefault="007D4D95" w:rsidP="007D4D95">
      <w:pPr>
        <w:pStyle w:val="Heading4"/>
        <w:numPr>
          <w:ilvl w:val="2"/>
          <w:numId w:val="1"/>
        </w:numPr>
        <w:rPr>
          <w:lang w:val="en-GB"/>
        </w:rPr>
      </w:pPr>
      <w:r w:rsidRPr="004F76C4">
        <w:rPr>
          <w:lang w:val="en-GB"/>
        </w:rPr>
        <w:t>Playdough workshop</w:t>
      </w:r>
    </w:p>
    <w:p w14:paraId="3A354B20" w14:textId="4FCFC590" w:rsidR="007D4D95" w:rsidRPr="004F76C4" w:rsidRDefault="007D4D95" w:rsidP="00D75956">
      <w:pPr>
        <w:jc w:val="both"/>
        <w:rPr>
          <w:lang w:val="en-GB" w:eastAsia="es-ES"/>
        </w:rPr>
      </w:pPr>
      <w:r w:rsidRPr="004F76C4">
        <w:rPr>
          <w:lang w:val="en-GB" w:eastAsia="es-ES"/>
        </w:rPr>
        <w:t>Cure4Aqua coordinator, BCAS, developed an engaging and interactive workshop for children during RP1. This workshop utili</w:t>
      </w:r>
      <w:r w:rsidR="001E7745">
        <w:rPr>
          <w:lang w:val="en-GB" w:eastAsia="es-ES"/>
        </w:rPr>
        <w:t>s</w:t>
      </w:r>
      <w:r w:rsidRPr="004F76C4">
        <w:rPr>
          <w:lang w:val="en-GB" w:eastAsia="es-ES"/>
        </w:rPr>
        <w:t xml:space="preserve">ed playdough to simulate fish vaccination, fostering a fun and educational experience. The activity proved highly successful at events like the </w:t>
      </w:r>
      <w:proofErr w:type="spellStart"/>
      <w:r w:rsidRPr="004F76C4">
        <w:rPr>
          <w:lang w:val="en-GB" w:eastAsia="es-ES"/>
        </w:rPr>
        <w:t>SciFair</w:t>
      </w:r>
      <w:proofErr w:type="spellEnd"/>
      <w:r w:rsidRPr="004F76C4">
        <w:rPr>
          <w:lang w:val="en-GB" w:eastAsia="es-ES"/>
        </w:rPr>
        <w:t xml:space="preserve"> and Researchers Night in the Czech Republic, and its implementation is encouraged for all partners.</w:t>
      </w:r>
    </w:p>
    <w:p w14:paraId="373A25D4" w14:textId="1DBA2494" w:rsidR="007D4D95" w:rsidRPr="004F76C4" w:rsidRDefault="001E7745" w:rsidP="00D75956">
      <w:pPr>
        <w:jc w:val="center"/>
        <w:rPr>
          <w:lang w:val="en-GB" w:eastAsia="es-ES"/>
        </w:rPr>
      </w:pPr>
      <w:r>
        <w:rPr>
          <w:noProof/>
          <w:lang w:eastAsia="es-ES"/>
        </w:rPr>
        <w:drawing>
          <wp:inline distT="0" distB="0" distL="0" distR="0" wp14:anchorId="091A0D39" wp14:editId="42789243">
            <wp:extent cx="4156286" cy="2461260"/>
            <wp:effectExtent l="0" t="0" r="0" b="0"/>
            <wp:docPr id="6" name="Picture 6" descr="A group of colorful fish toy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olorful fish toys on a tabl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192928" cy="2482958"/>
                    </a:xfrm>
                    <a:prstGeom prst="rect">
                      <a:avLst/>
                    </a:prstGeom>
                  </pic:spPr>
                </pic:pic>
              </a:graphicData>
            </a:graphic>
          </wp:inline>
        </w:drawing>
      </w:r>
    </w:p>
    <w:p w14:paraId="31B2F9C5" w14:textId="77777777" w:rsidR="00482B8C" w:rsidRPr="004F76C4" w:rsidRDefault="00482B8C" w:rsidP="00482B8C">
      <w:pPr>
        <w:pStyle w:val="Heading4"/>
        <w:numPr>
          <w:ilvl w:val="2"/>
          <w:numId w:val="1"/>
        </w:numPr>
        <w:rPr>
          <w:lang w:val="en-GB"/>
        </w:rPr>
      </w:pPr>
      <w:bookmarkStart w:id="44" w:name="_Hlk125629814"/>
      <w:r w:rsidRPr="004F76C4">
        <w:rPr>
          <w:lang w:val="en-GB"/>
        </w:rPr>
        <w:t>Other Resources and Tools</w:t>
      </w:r>
    </w:p>
    <w:bookmarkEnd w:id="44"/>
    <w:p w14:paraId="3A24C2F3" w14:textId="1582A988" w:rsidR="00482B8C" w:rsidRPr="004F76C4" w:rsidRDefault="00482B8C" w:rsidP="00482B8C">
      <w:pPr>
        <w:jc w:val="both"/>
        <w:rPr>
          <w:lang w:val="en-GB"/>
        </w:rPr>
      </w:pPr>
      <w:r w:rsidRPr="004F76C4">
        <w:rPr>
          <w:lang w:val="en-GB"/>
        </w:rPr>
        <w:t xml:space="preserve">As the project progresses podcasts, infographics, blogposts, social media visuals, </w:t>
      </w:r>
      <w:r w:rsidRPr="004F76C4">
        <w:rPr>
          <w:i/>
          <w:iCs/>
          <w:lang w:val="en-GB"/>
        </w:rPr>
        <w:t>etc</w:t>
      </w:r>
      <w:r w:rsidRPr="004F76C4">
        <w:rPr>
          <w:lang w:val="en-GB"/>
        </w:rPr>
        <w:t xml:space="preserve">. will be created to present the project activities in an attractive and dynamic way. </w:t>
      </w:r>
      <w:r w:rsidRPr="004F76C4">
        <w:rPr>
          <w:rFonts w:eastAsia="Calibri"/>
          <w:spacing w:val="-2"/>
          <w:lang w:val="en-GB" w:eastAsia="en-GB"/>
        </w:rPr>
        <w:t>At least five short video clips will be developed for participants to disseminate and promote the Cure4Aqua project and its outcomes.</w:t>
      </w:r>
      <w:r w:rsidRPr="004F76C4">
        <w:rPr>
          <w:lang w:val="en-GB"/>
        </w:rPr>
        <w:t xml:space="preserve"> These </w:t>
      </w:r>
      <w:r w:rsidRPr="004F76C4">
        <w:rPr>
          <w:lang w:val="en-GB"/>
        </w:rPr>
        <w:lastRenderedPageBreak/>
        <w:t>other resources and tools will be uploaded to the Cure4Aqua website under the Resources section and participants will be encouraged to share them through their channels. Other promotional material can be developed as required, depending on budget availability and considering sustainability. Please contact ERINN (</w:t>
      </w:r>
      <w:hyperlink r:id="rId80" w:history="1">
        <w:r w:rsidRPr="004F76C4">
          <w:rPr>
            <w:rStyle w:val="Hyperlink"/>
            <w:lang w:val="en-GB"/>
          </w:rPr>
          <w:t>marieke@erinn.eu</w:t>
        </w:r>
      </w:hyperlink>
      <w:r w:rsidR="00C10E98" w:rsidRPr="001E7745">
        <w:rPr>
          <w:rStyle w:val="Hyperlink"/>
          <w:color w:val="auto"/>
          <w:u w:val="none"/>
          <w:lang w:val="en-GB"/>
        </w:rPr>
        <w:t xml:space="preserve">, </w:t>
      </w:r>
      <w:r w:rsidR="00C10E98" w:rsidRPr="004F76C4">
        <w:rPr>
          <w:rStyle w:val="Hyperlink"/>
          <w:lang w:val="en-GB"/>
        </w:rPr>
        <w:t>karla@erinn.eu</w:t>
      </w:r>
      <w:r w:rsidRPr="004F76C4">
        <w:rPr>
          <w:lang w:val="en-GB"/>
        </w:rPr>
        <w:t>) with any other ideas for promotional material to support your communication and dissemination activities.</w:t>
      </w:r>
    </w:p>
    <w:p w14:paraId="2F57A996" w14:textId="77777777" w:rsidR="00482B8C" w:rsidRPr="004F76C4" w:rsidRDefault="00482B8C" w:rsidP="00482B8C">
      <w:pPr>
        <w:pStyle w:val="Heading1"/>
        <w:numPr>
          <w:ilvl w:val="0"/>
          <w:numId w:val="1"/>
        </w:numPr>
        <w:rPr>
          <w:lang w:val="en-GB"/>
        </w:rPr>
      </w:pPr>
      <w:bookmarkStart w:id="45" w:name="_Toc170742828"/>
      <w:r w:rsidRPr="004F76C4">
        <w:rPr>
          <w:lang w:val="en-GB"/>
        </w:rPr>
        <w:t>Dissemination and Communication Activities</w:t>
      </w:r>
      <w:bookmarkEnd w:id="45"/>
    </w:p>
    <w:p w14:paraId="5111BA01" w14:textId="77777777" w:rsidR="00482B8C" w:rsidRPr="004F76C4" w:rsidRDefault="00482B8C" w:rsidP="00482B8C">
      <w:pPr>
        <w:jc w:val="both"/>
        <w:rPr>
          <w:lang w:val="en-GB"/>
        </w:rPr>
      </w:pPr>
      <w:r w:rsidRPr="004F76C4">
        <w:rPr>
          <w:lang w:val="en-GB"/>
        </w:rPr>
        <w:t>The purpose of Cure4Aqua’s dissemination and communication activities is to make the project, its results and activities known to society at large so that all stakeholders, also beyond the project’s own community, will be able to understand its messages. All Cure4Aqua participants will dedicate time to perform dissemination and communication activities and will be encouraged to engage in a two-way exchange with the public at large, and where possible the media, with the aim to show how EU research and innovation funding has a positive impact on society. Through its dissemination and communication activities, Cure4Aqua will demonstrate why working together in a European consortium is important in addressing a challenge that affects all societies.</w:t>
      </w:r>
    </w:p>
    <w:p w14:paraId="3019A263" w14:textId="77777777" w:rsidR="00482B8C" w:rsidRPr="004F76C4" w:rsidRDefault="00482B8C" w:rsidP="00482B8C">
      <w:pPr>
        <w:pStyle w:val="Heading2"/>
        <w:numPr>
          <w:ilvl w:val="1"/>
          <w:numId w:val="1"/>
        </w:numPr>
        <w:rPr>
          <w:lang w:val="en-GB"/>
        </w:rPr>
      </w:pPr>
      <w:bookmarkStart w:id="46" w:name="_Toc170742829"/>
      <w:r w:rsidRPr="004F76C4">
        <w:rPr>
          <w:lang w:val="en-GB"/>
        </w:rPr>
        <w:t>PDEC Tools, Channels and Target Groups</w:t>
      </w:r>
      <w:bookmarkEnd w:id="46"/>
    </w:p>
    <w:p w14:paraId="62778AA0" w14:textId="2CB9696D" w:rsidR="00482B8C" w:rsidRPr="004F76C4" w:rsidRDefault="00482B8C" w:rsidP="00482B8C">
      <w:pPr>
        <w:jc w:val="both"/>
        <w:rPr>
          <w:lang w:val="en-GB"/>
        </w:rPr>
      </w:pPr>
      <w:r w:rsidRPr="004F76C4">
        <w:rPr>
          <w:lang w:val="en-GB"/>
        </w:rPr>
        <w:t xml:space="preserve">A key component of the Cure4Aqua communication strategy is co-development by ongoing engagement with key stakeholders and as the project progresses, it will be critical to ensure that the project outcomes are effectively and efficiently transferred to the relevant applications by policy, community, and research users, </w:t>
      </w:r>
      <w:r w:rsidRPr="004F76C4">
        <w:rPr>
          <w:i/>
          <w:iCs/>
          <w:lang w:val="en-GB"/>
        </w:rPr>
        <w:t>etc</w:t>
      </w:r>
      <w:r w:rsidRPr="004F76C4">
        <w:rPr>
          <w:lang w:val="en-GB"/>
        </w:rPr>
        <w:t xml:space="preserve">. A distinct strategy will be applied to each targeted audience, using appropriate messages, means, and language. </w:t>
      </w:r>
      <w:r w:rsidR="008E0429" w:rsidRPr="004F76C4">
        <w:rPr>
          <w:lang w:val="en-GB"/>
        </w:rPr>
        <w:t>To</w:t>
      </w:r>
      <w:r w:rsidRPr="004F76C4">
        <w:rPr>
          <w:lang w:val="en-GB"/>
        </w:rPr>
        <w:t xml:space="preserve"> effectively promote and spread awareness about the Cure4Aqua concept and results </w:t>
      </w:r>
      <w:r w:rsidR="008E0429" w:rsidRPr="004F76C4">
        <w:rPr>
          <w:lang w:val="en-GB"/>
        </w:rPr>
        <w:t>to</w:t>
      </w:r>
      <w:r w:rsidRPr="004F76C4">
        <w:rPr>
          <w:lang w:val="en-GB"/>
        </w:rPr>
        <w:t xml:space="preserve"> achieve the expected impacts, the following communication tools and activities (Table 2) </w:t>
      </w:r>
      <w:r w:rsidR="008E0429" w:rsidRPr="004F76C4">
        <w:rPr>
          <w:lang w:val="en-GB"/>
        </w:rPr>
        <w:t>are</w:t>
      </w:r>
      <w:r w:rsidRPr="004F76C4">
        <w:rPr>
          <w:lang w:val="en-GB"/>
        </w:rPr>
        <w:t xml:space="preserve"> designed and implemented by the consortium and coordinated and monitored by WP8.</w:t>
      </w:r>
    </w:p>
    <w:p w14:paraId="1F0E1416" w14:textId="77777777" w:rsidR="00482B8C" w:rsidRPr="004F76C4" w:rsidRDefault="00482B8C" w:rsidP="00482B8C">
      <w:pPr>
        <w:widowControl w:val="0"/>
        <w:autoSpaceDE w:val="0"/>
        <w:autoSpaceDN w:val="0"/>
        <w:spacing w:after="0" w:line="240" w:lineRule="auto"/>
        <w:ind w:left="149"/>
        <w:jc w:val="both"/>
        <w:rPr>
          <w:rFonts w:asciiTheme="majorHAnsi" w:eastAsiaTheme="majorEastAsia" w:hAnsiTheme="majorHAnsi" w:cstheme="majorBidi"/>
          <w:b/>
          <w:bCs/>
          <w:i/>
          <w:iCs/>
          <w:color w:val="099AD5" w:themeColor="accent3"/>
          <w:lang w:val="en-GB" w:eastAsia="es-ES"/>
        </w:rPr>
      </w:pPr>
      <w:r w:rsidRPr="004F76C4">
        <w:rPr>
          <w:rFonts w:asciiTheme="majorHAnsi" w:eastAsiaTheme="majorEastAsia" w:hAnsiTheme="majorHAnsi" w:cstheme="majorBidi"/>
          <w:b/>
          <w:bCs/>
          <w:i/>
          <w:iCs/>
          <w:color w:val="099AD5" w:themeColor="accent3"/>
          <w:lang w:val="en-GB" w:eastAsia="es-ES"/>
        </w:rPr>
        <w:t>Table 2. Cure4Aqua PDEC tools, channels and target groups (high level)</w:t>
      </w:r>
    </w:p>
    <w:tbl>
      <w:tblPr>
        <w:tblStyle w:val="GridTable4-Accent2"/>
        <w:tblW w:w="0" w:type="auto"/>
        <w:tblLook w:val="01E0" w:firstRow="1" w:lastRow="1" w:firstColumn="1" w:lastColumn="1" w:noHBand="0" w:noVBand="0"/>
      </w:tblPr>
      <w:tblGrid>
        <w:gridCol w:w="6594"/>
        <w:gridCol w:w="604"/>
        <w:gridCol w:w="604"/>
        <w:gridCol w:w="609"/>
        <w:gridCol w:w="605"/>
      </w:tblGrid>
      <w:tr w:rsidR="00482B8C" w:rsidRPr="007633F8" w14:paraId="3380FA79" w14:textId="77777777" w:rsidTr="00E65E8B">
        <w:trPr>
          <w:cnfStyle w:val="100000000000" w:firstRow="1" w:lastRow="0" w:firstColumn="0" w:lastColumn="0" w:oddVBand="0" w:evenVBand="0" w:oddHBand="0"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8501" w:type="dxa"/>
          </w:tcPr>
          <w:p w14:paraId="7A256269" w14:textId="77777777" w:rsidR="00482B8C" w:rsidRPr="004F76C4" w:rsidRDefault="00482B8C" w:rsidP="00E65E8B">
            <w:pPr>
              <w:widowControl w:val="0"/>
              <w:autoSpaceDE w:val="0"/>
              <w:autoSpaceDN w:val="0"/>
              <w:spacing w:before="1"/>
              <w:ind w:left="110" w:right="287"/>
              <w:jc w:val="center"/>
              <w:rPr>
                <w:rFonts w:eastAsia="Times New Roman"/>
                <w:b w:val="0"/>
                <w:color w:val="auto"/>
                <w:lang w:val="en-GB"/>
              </w:rPr>
            </w:pPr>
          </w:p>
          <w:p w14:paraId="073D4EDC" w14:textId="77777777" w:rsidR="00482B8C" w:rsidRPr="004F76C4" w:rsidRDefault="00482B8C" w:rsidP="00E65E8B">
            <w:pPr>
              <w:widowControl w:val="0"/>
              <w:autoSpaceDE w:val="0"/>
              <w:autoSpaceDN w:val="0"/>
              <w:spacing w:before="1"/>
              <w:ind w:left="110" w:right="287"/>
              <w:jc w:val="center"/>
              <w:rPr>
                <w:rFonts w:eastAsia="Times New Roman"/>
                <w:b w:val="0"/>
                <w:color w:val="auto"/>
                <w:lang w:val="en-GB"/>
              </w:rPr>
            </w:pPr>
          </w:p>
          <w:p w14:paraId="5606F303" w14:textId="77777777" w:rsidR="00482B8C" w:rsidRPr="004F76C4" w:rsidRDefault="00482B8C" w:rsidP="00E65E8B">
            <w:pPr>
              <w:widowControl w:val="0"/>
              <w:autoSpaceDE w:val="0"/>
              <w:autoSpaceDN w:val="0"/>
              <w:spacing w:before="1"/>
              <w:ind w:right="287"/>
              <w:jc w:val="center"/>
              <w:rPr>
                <w:rFonts w:eastAsia="Times New Roman"/>
                <w:color w:val="auto"/>
                <w:lang w:val="en-GB"/>
              </w:rPr>
            </w:pPr>
            <w:r w:rsidRPr="004F76C4">
              <w:rPr>
                <w:rFonts w:eastAsia="Times New Roman"/>
                <w:color w:val="auto"/>
                <w:lang w:val="en-GB"/>
              </w:rPr>
              <w:t>Cure4Aqua Communication and Dissemination tools &amp; channels</w:t>
            </w:r>
          </w:p>
        </w:tc>
        <w:tc>
          <w:tcPr>
            <w:cnfStyle w:val="000010000000" w:firstRow="0" w:lastRow="0" w:firstColumn="0" w:lastColumn="0" w:oddVBand="1" w:evenVBand="0" w:oddHBand="0" w:evenHBand="0" w:firstRowFirstColumn="0" w:firstRowLastColumn="0" w:lastRowFirstColumn="0" w:lastRowLastColumn="0"/>
            <w:tcW w:w="427" w:type="dxa"/>
            <w:textDirection w:val="btLr"/>
          </w:tcPr>
          <w:p w14:paraId="63A5908E" w14:textId="77777777" w:rsidR="00482B8C" w:rsidRPr="004F76C4" w:rsidRDefault="00482B8C" w:rsidP="00E65E8B">
            <w:pPr>
              <w:widowControl w:val="0"/>
              <w:autoSpaceDE w:val="0"/>
              <w:autoSpaceDN w:val="0"/>
              <w:spacing w:before="106"/>
              <w:ind w:left="-1"/>
              <w:rPr>
                <w:rFonts w:eastAsia="Times New Roman"/>
                <w:b w:val="0"/>
                <w:color w:val="auto"/>
                <w:lang w:val="en-GB"/>
              </w:rPr>
            </w:pPr>
            <w:r w:rsidRPr="004F76C4">
              <w:rPr>
                <w:rFonts w:eastAsia="Times New Roman"/>
                <w:color w:val="auto"/>
                <w:lang w:val="en-GB"/>
              </w:rPr>
              <w:t>Industry</w:t>
            </w:r>
          </w:p>
        </w:tc>
        <w:tc>
          <w:tcPr>
            <w:tcW w:w="422" w:type="dxa"/>
            <w:textDirection w:val="btLr"/>
          </w:tcPr>
          <w:p w14:paraId="61A788F3" w14:textId="77777777" w:rsidR="00482B8C" w:rsidRPr="004F76C4" w:rsidRDefault="00482B8C" w:rsidP="00E65E8B">
            <w:pPr>
              <w:widowControl w:val="0"/>
              <w:autoSpaceDE w:val="0"/>
              <w:autoSpaceDN w:val="0"/>
              <w:spacing w:before="106"/>
              <w:ind w:left="-1"/>
              <w:cnfStyle w:val="100000000000" w:firstRow="1" w:lastRow="0" w:firstColumn="0" w:lastColumn="0" w:oddVBand="0" w:evenVBand="0" w:oddHBand="0" w:evenHBand="0" w:firstRowFirstColumn="0" w:firstRowLastColumn="0" w:lastRowFirstColumn="0" w:lastRowLastColumn="0"/>
              <w:rPr>
                <w:rFonts w:eastAsia="Times New Roman"/>
                <w:b w:val="0"/>
                <w:color w:val="auto"/>
                <w:lang w:val="en-GB"/>
              </w:rPr>
            </w:pPr>
            <w:r w:rsidRPr="004F76C4">
              <w:rPr>
                <w:rFonts w:eastAsia="Times New Roman"/>
                <w:color w:val="auto"/>
                <w:lang w:val="en-GB"/>
              </w:rPr>
              <w:t>Scientists</w:t>
            </w:r>
          </w:p>
        </w:tc>
        <w:tc>
          <w:tcPr>
            <w:cnfStyle w:val="000010000000" w:firstRow="0" w:lastRow="0" w:firstColumn="0" w:lastColumn="0" w:oddVBand="1" w:evenVBand="0" w:oddHBand="0" w:evenHBand="0" w:firstRowFirstColumn="0" w:firstRowLastColumn="0" w:lastRowFirstColumn="0" w:lastRowLastColumn="0"/>
            <w:tcW w:w="427" w:type="dxa"/>
            <w:textDirection w:val="btLr"/>
          </w:tcPr>
          <w:p w14:paraId="733DCBA9" w14:textId="77777777" w:rsidR="00482B8C" w:rsidRPr="004F76C4" w:rsidRDefault="00482B8C" w:rsidP="00E65E8B">
            <w:pPr>
              <w:widowControl w:val="0"/>
              <w:autoSpaceDE w:val="0"/>
              <w:autoSpaceDN w:val="0"/>
              <w:spacing w:before="111"/>
              <w:ind w:left="-1"/>
              <w:rPr>
                <w:rFonts w:eastAsia="Times New Roman"/>
                <w:b w:val="0"/>
                <w:color w:val="auto"/>
                <w:lang w:val="en-GB"/>
              </w:rPr>
            </w:pPr>
            <w:r w:rsidRPr="004F76C4">
              <w:rPr>
                <w:rFonts w:eastAsia="Times New Roman"/>
                <w:color w:val="auto"/>
                <w:lang w:val="en-GB"/>
              </w:rPr>
              <w:t>Policy</w:t>
            </w:r>
            <w:r w:rsidRPr="004F76C4">
              <w:rPr>
                <w:rFonts w:eastAsia="Times New Roman"/>
                <w:color w:val="auto"/>
                <w:spacing w:val="-5"/>
                <w:lang w:val="en-GB"/>
              </w:rPr>
              <w:t xml:space="preserve"> </w:t>
            </w:r>
            <w:r w:rsidRPr="004F76C4">
              <w:rPr>
                <w:rFonts w:eastAsia="Times New Roman"/>
                <w:color w:val="auto"/>
                <w:lang w:val="en-GB"/>
              </w:rPr>
              <w:t>actors</w:t>
            </w:r>
          </w:p>
        </w:tc>
        <w:tc>
          <w:tcPr>
            <w:cnfStyle w:val="000100000000" w:firstRow="0" w:lastRow="0" w:firstColumn="0" w:lastColumn="1" w:oddVBand="0" w:evenVBand="0" w:oddHBand="0" w:evenHBand="0" w:firstRowFirstColumn="0" w:firstRowLastColumn="0" w:lastRowFirstColumn="0" w:lastRowLastColumn="0"/>
            <w:tcW w:w="417" w:type="dxa"/>
            <w:textDirection w:val="btLr"/>
          </w:tcPr>
          <w:p w14:paraId="24BAF620" w14:textId="77777777" w:rsidR="00482B8C" w:rsidRPr="004F76C4" w:rsidRDefault="00482B8C" w:rsidP="00E65E8B">
            <w:pPr>
              <w:widowControl w:val="0"/>
              <w:autoSpaceDE w:val="0"/>
              <w:autoSpaceDN w:val="0"/>
              <w:spacing w:before="107"/>
              <w:ind w:left="-1"/>
              <w:rPr>
                <w:rFonts w:eastAsia="Times New Roman"/>
                <w:b w:val="0"/>
                <w:color w:val="auto"/>
                <w:lang w:val="en-GB"/>
              </w:rPr>
            </w:pPr>
            <w:r w:rsidRPr="004F76C4">
              <w:rPr>
                <w:rFonts w:eastAsia="Times New Roman"/>
                <w:color w:val="auto"/>
                <w:lang w:val="en-GB"/>
              </w:rPr>
              <w:t>Society</w:t>
            </w:r>
          </w:p>
        </w:tc>
      </w:tr>
      <w:tr w:rsidR="00482B8C" w:rsidRPr="007633F8" w14:paraId="2753E582" w14:textId="77777777" w:rsidTr="00E65E8B">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8501" w:type="dxa"/>
          </w:tcPr>
          <w:p w14:paraId="05B6ACAC" w14:textId="7311FBC3" w:rsidR="00482B8C" w:rsidRPr="004F76C4" w:rsidRDefault="00482B8C" w:rsidP="008E0429">
            <w:pPr>
              <w:widowControl w:val="0"/>
              <w:autoSpaceDE w:val="0"/>
              <w:autoSpaceDN w:val="0"/>
              <w:spacing w:before="1"/>
              <w:ind w:left="110"/>
              <w:jc w:val="both"/>
              <w:rPr>
                <w:rFonts w:ascii="Times New Roman" w:eastAsia="Times New Roman" w:hAnsi="Times New Roman" w:cs="Times New Roman"/>
                <w:color w:val="auto"/>
                <w:lang w:val="en-GB"/>
              </w:rPr>
            </w:pPr>
            <w:r w:rsidRPr="004F76C4">
              <w:rPr>
                <w:rFonts w:eastAsia="Times New Roman"/>
                <w:color w:val="auto"/>
                <w:lang w:val="en-GB"/>
              </w:rPr>
              <w:t>Project</w:t>
            </w:r>
            <w:r w:rsidRPr="004F76C4">
              <w:rPr>
                <w:rFonts w:eastAsia="Times New Roman"/>
                <w:color w:val="auto"/>
                <w:spacing w:val="-4"/>
                <w:lang w:val="en-GB"/>
              </w:rPr>
              <w:t xml:space="preserve"> </w:t>
            </w:r>
            <w:r w:rsidRPr="004F76C4">
              <w:rPr>
                <w:rFonts w:eastAsia="Times New Roman"/>
                <w:color w:val="auto"/>
                <w:lang w:val="en-GB"/>
              </w:rPr>
              <w:t>website</w:t>
            </w:r>
            <w:r w:rsidRPr="004F76C4">
              <w:rPr>
                <w:rFonts w:eastAsia="Times New Roman"/>
                <w:color w:val="auto"/>
                <w:spacing w:val="-3"/>
                <w:lang w:val="en-GB"/>
              </w:rPr>
              <w:t>: The project website constitute</w:t>
            </w:r>
            <w:r w:rsidR="008E0429" w:rsidRPr="004F76C4">
              <w:rPr>
                <w:rFonts w:eastAsia="Times New Roman"/>
                <w:color w:val="auto"/>
                <w:spacing w:val="-3"/>
                <w:lang w:val="en-GB"/>
              </w:rPr>
              <w:t>s</w:t>
            </w:r>
            <w:r w:rsidRPr="004F76C4">
              <w:rPr>
                <w:rFonts w:eastAsia="Times New Roman"/>
                <w:color w:val="auto"/>
                <w:spacing w:val="-3"/>
                <w:lang w:val="en-GB"/>
              </w:rPr>
              <w:t xml:space="preserve"> the main communication tool as it provides easy access to a broad audience around the world. Target: &gt; 10,000 visits over the project, </w:t>
            </w:r>
            <w:r w:rsidRPr="004F76C4">
              <w:rPr>
                <w:rFonts w:eastAsia="Times New Roman"/>
                <w:color w:val="auto"/>
                <w:lang w:val="en-GB"/>
              </w:rPr>
              <w:t>&gt;250</w:t>
            </w:r>
            <w:r w:rsidRPr="004F76C4">
              <w:rPr>
                <w:rFonts w:eastAsia="Times New Roman"/>
                <w:color w:val="auto"/>
                <w:spacing w:val="-4"/>
                <w:lang w:val="en-GB"/>
              </w:rPr>
              <w:t xml:space="preserve"> </w:t>
            </w:r>
            <w:r w:rsidRPr="004F76C4">
              <w:rPr>
                <w:rFonts w:eastAsia="Times New Roman"/>
                <w:color w:val="auto"/>
                <w:lang w:val="en-GB"/>
              </w:rPr>
              <w:t>directly</w:t>
            </w:r>
            <w:r w:rsidRPr="004F76C4">
              <w:rPr>
                <w:rFonts w:eastAsia="Times New Roman"/>
                <w:color w:val="auto"/>
                <w:spacing w:val="-3"/>
                <w:lang w:val="en-GB"/>
              </w:rPr>
              <w:t xml:space="preserve"> </w:t>
            </w:r>
            <w:r w:rsidRPr="004F76C4">
              <w:rPr>
                <w:rFonts w:eastAsia="Times New Roman"/>
                <w:color w:val="auto"/>
                <w:lang w:val="en-GB"/>
              </w:rPr>
              <w:t>signed</w:t>
            </w:r>
            <w:r w:rsidRPr="004F76C4">
              <w:rPr>
                <w:rFonts w:eastAsia="Times New Roman"/>
                <w:color w:val="auto"/>
                <w:spacing w:val="-4"/>
                <w:lang w:val="en-GB"/>
              </w:rPr>
              <w:t xml:space="preserve"> </w:t>
            </w:r>
            <w:r w:rsidRPr="004F76C4">
              <w:rPr>
                <w:rFonts w:eastAsia="Times New Roman"/>
                <w:color w:val="auto"/>
                <w:lang w:val="en-GB"/>
              </w:rPr>
              <w:t>up</w:t>
            </w:r>
            <w:r w:rsidRPr="004F76C4">
              <w:rPr>
                <w:rFonts w:eastAsia="Times New Roman"/>
                <w:color w:val="auto"/>
                <w:spacing w:val="-4"/>
                <w:lang w:val="en-GB"/>
              </w:rPr>
              <w:t xml:space="preserve"> </w:t>
            </w:r>
            <w:r w:rsidRPr="004F76C4">
              <w:rPr>
                <w:rFonts w:eastAsia="Times New Roman"/>
                <w:color w:val="auto"/>
                <w:lang w:val="en-GB"/>
              </w:rPr>
              <w:t>to</w:t>
            </w:r>
            <w:r w:rsidR="008E0429" w:rsidRPr="004F76C4">
              <w:rPr>
                <w:rFonts w:eastAsia="Times New Roman"/>
                <w:color w:val="auto"/>
                <w:lang w:val="en-GB"/>
              </w:rPr>
              <w:t xml:space="preserve"> </w:t>
            </w:r>
            <w:r w:rsidRPr="004F76C4">
              <w:rPr>
                <w:rFonts w:eastAsia="Times New Roman"/>
                <w:color w:val="auto"/>
                <w:spacing w:val="-52"/>
                <w:lang w:val="en-GB"/>
              </w:rPr>
              <w:t xml:space="preserve"> </w:t>
            </w:r>
            <w:r w:rsidRPr="004F76C4">
              <w:rPr>
                <w:rFonts w:eastAsia="Times New Roman"/>
                <w:color w:val="auto"/>
                <w:lang w:val="en-GB"/>
              </w:rPr>
              <w:t>‘subscribe</w:t>
            </w:r>
            <w:r w:rsidRPr="004F76C4">
              <w:rPr>
                <w:rFonts w:eastAsia="Times New Roman"/>
                <w:color w:val="auto"/>
                <w:spacing w:val="-2"/>
                <w:lang w:val="en-GB"/>
              </w:rPr>
              <w:t xml:space="preserve"> </w:t>
            </w:r>
            <w:r w:rsidRPr="004F76C4">
              <w:rPr>
                <w:rFonts w:eastAsia="Times New Roman"/>
                <w:color w:val="auto"/>
                <w:lang w:val="en-GB"/>
              </w:rPr>
              <w:t>to</w:t>
            </w:r>
            <w:r w:rsidRPr="004F76C4">
              <w:rPr>
                <w:rFonts w:eastAsia="Times New Roman"/>
                <w:color w:val="auto"/>
                <w:spacing w:val="-1"/>
                <w:lang w:val="en-GB"/>
              </w:rPr>
              <w:t xml:space="preserve"> </w:t>
            </w:r>
            <w:r w:rsidRPr="004F76C4">
              <w:rPr>
                <w:rFonts w:eastAsia="Times New Roman"/>
                <w:color w:val="auto"/>
                <w:lang w:val="en-GB"/>
              </w:rPr>
              <w:t>news’</w:t>
            </w:r>
            <w:r w:rsidRPr="004F76C4">
              <w:rPr>
                <w:rFonts w:eastAsia="Times New Roman"/>
                <w:color w:val="auto"/>
                <w:spacing w:val="-1"/>
                <w:lang w:val="en-GB"/>
              </w:rPr>
              <w:t xml:space="preserve"> </w:t>
            </w:r>
            <w:r w:rsidRPr="004F76C4">
              <w:rPr>
                <w:rFonts w:eastAsia="Times New Roman"/>
                <w:color w:val="auto"/>
                <w:lang w:val="en-GB"/>
              </w:rPr>
              <w:t>through</w:t>
            </w:r>
            <w:r w:rsidRPr="004F76C4">
              <w:rPr>
                <w:rFonts w:eastAsia="Times New Roman"/>
                <w:color w:val="auto"/>
                <w:spacing w:val="-1"/>
                <w:lang w:val="en-GB"/>
              </w:rPr>
              <w:t xml:space="preserve"> </w:t>
            </w:r>
            <w:r w:rsidRPr="004F76C4">
              <w:rPr>
                <w:rFonts w:eastAsia="Times New Roman"/>
                <w:color w:val="auto"/>
                <w:lang w:val="en-GB"/>
              </w:rPr>
              <w:t>website.</w:t>
            </w:r>
          </w:p>
        </w:tc>
        <w:tc>
          <w:tcPr>
            <w:cnfStyle w:val="000010000000" w:firstRow="0" w:lastRow="0" w:firstColumn="0" w:lastColumn="0" w:oddVBand="1" w:evenVBand="0" w:oddHBand="0" w:evenHBand="0" w:firstRowFirstColumn="0" w:firstRowLastColumn="0" w:lastRowFirstColumn="0" w:lastRowLastColumn="0"/>
            <w:tcW w:w="427" w:type="dxa"/>
          </w:tcPr>
          <w:p w14:paraId="4C0AEF71" w14:textId="77777777" w:rsidR="00482B8C" w:rsidRPr="004F76C4" w:rsidRDefault="00482B8C" w:rsidP="00E65E8B">
            <w:pPr>
              <w:widowControl w:val="0"/>
              <w:autoSpaceDE w:val="0"/>
              <w:autoSpaceDN w:val="0"/>
              <w:spacing w:line="243" w:lineRule="exact"/>
              <w:jc w:val="center"/>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tcW w:w="422" w:type="dxa"/>
          </w:tcPr>
          <w:p w14:paraId="5A909B4A" w14:textId="77777777" w:rsidR="00482B8C" w:rsidRPr="004F76C4" w:rsidRDefault="00482B8C" w:rsidP="00E65E8B">
            <w:pPr>
              <w:widowControl w:val="0"/>
              <w:autoSpaceDE w:val="0"/>
              <w:autoSpaceDN w:val="0"/>
              <w:spacing w:line="243" w:lineRule="exact"/>
              <w:ind w:right="2"/>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010000000" w:firstRow="0" w:lastRow="0" w:firstColumn="0" w:lastColumn="0" w:oddVBand="1" w:evenVBand="0" w:oddHBand="0" w:evenHBand="0" w:firstRowFirstColumn="0" w:firstRowLastColumn="0" w:lastRowFirstColumn="0" w:lastRowLastColumn="0"/>
            <w:tcW w:w="427" w:type="dxa"/>
          </w:tcPr>
          <w:p w14:paraId="78A24C88" w14:textId="77777777" w:rsidR="00482B8C" w:rsidRPr="004F76C4" w:rsidRDefault="00482B8C" w:rsidP="00E65E8B">
            <w:pPr>
              <w:widowControl w:val="0"/>
              <w:autoSpaceDE w:val="0"/>
              <w:autoSpaceDN w:val="0"/>
              <w:spacing w:line="243" w:lineRule="exact"/>
              <w:ind w:left="11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100000000" w:firstRow="0" w:lastRow="0" w:firstColumn="0" w:lastColumn="1" w:oddVBand="0" w:evenVBand="0" w:oddHBand="0" w:evenHBand="0" w:firstRowFirstColumn="0" w:firstRowLastColumn="0" w:lastRowFirstColumn="0" w:lastRowLastColumn="0"/>
            <w:tcW w:w="417" w:type="dxa"/>
          </w:tcPr>
          <w:p w14:paraId="055EF7C5" w14:textId="77777777" w:rsidR="00482B8C" w:rsidRPr="004F76C4" w:rsidRDefault="00482B8C" w:rsidP="00E65E8B">
            <w:pPr>
              <w:widowControl w:val="0"/>
              <w:autoSpaceDE w:val="0"/>
              <w:autoSpaceDN w:val="0"/>
              <w:spacing w:line="243" w:lineRule="exact"/>
              <w:ind w:left="11"/>
              <w:jc w:val="center"/>
              <w:rPr>
                <w:rFonts w:ascii="Wingdings" w:eastAsia="Times New Roman" w:hAnsi="Wingdings" w:cs="Times New Roman"/>
                <w:b w:val="0"/>
                <w:bCs w:val="0"/>
                <w:color w:val="auto"/>
                <w:lang w:val="en-GB"/>
              </w:rPr>
            </w:pPr>
            <w:r w:rsidRPr="004F76C4">
              <w:rPr>
                <w:rFonts w:ascii="Wingdings" w:eastAsia="Times New Roman" w:hAnsi="Wingdings" w:cs="Times New Roman"/>
                <w:color w:val="auto"/>
                <w:lang w:val="en-GB"/>
              </w:rPr>
              <w:t></w:t>
            </w:r>
          </w:p>
        </w:tc>
      </w:tr>
      <w:tr w:rsidR="00482B8C" w:rsidRPr="007633F8" w14:paraId="436F114D" w14:textId="77777777" w:rsidTr="00E65E8B">
        <w:trPr>
          <w:trHeight w:val="762"/>
        </w:trPr>
        <w:tc>
          <w:tcPr>
            <w:cnfStyle w:val="001000000000" w:firstRow="0" w:lastRow="0" w:firstColumn="1" w:lastColumn="0" w:oddVBand="0" w:evenVBand="0" w:oddHBand="0" w:evenHBand="0" w:firstRowFirstColumn="0" w:firstRowLastColumn="0" w:lastRowFirstColumn="0" w:lastRowLastColumn="0"/>
            <w:tcW w:w="8501" w:type="dxa"/>
          </w:tcPr>
          <w:p w14:paraId="5AB5D07A" w14:textId="72A50C4B" w:rsidR="00482B8C" w:rsidRPr="004F76C4" w:rsidRDefault="00482B8C" w:rsidP="008E0429">
            <w:pPr>
              <w:widowControl w:val="0"/>
              <w:autoSpaceDE w:val="0"/>
              <w:autoSpaceDN w:val="0"/>
              <w:spacing w:line="254" w:lineRule="exact"/>
              <w:ind w:left="110" w:right="287"/>
              <w:jc w:val="both"/>
              <w:rPr>
                <w:rFonts w:eastAsia="Times New Roman"/>
                <w:b w:val="0"/>
                <w:bCs w:val="0"/>
                <w:color w:val="auto"/>
                <w:lang w:val="en-GB"/>
              </w:rPr>
            </w:pPr>
            <w:r w:rsidRPr="004F76C4">
              <w:rPr>
                <w:rFonts w:eastAsia="Times New Roman"/>
                <w:color w:val="auto"/>
                <w:lang w:val="en-GB"/>
              </w:rPr>
              <w:t>Press releases &amp; Promotional articles:</w:t>
            </w:r>
            <w:r w:rsidR="008E0429" w:rsidRPr="004F76C4">
              <w:rPr>
                <w:rFonts w:eastAsia="Times New Roman"/>
                <w:lang w:val="en-GB"/>
              </w:rPr>
              <w:t xml:space="preserve"> </w:t>
            </w:r>
            <w:r w:rsidRPr="004F76C4">
              <w:rPr>
                <w:rFonts w:eastAsia="Times New Roman"/>
                <w:lang w:val="en-GB"/>
              </w:rPr>
              <w:t>Press releases will be produced regularly making use of a range of services and publications aiming at increasing awareness about the project’s objectives, progress and outcomes.</w:t>
            </w:r>
            <w:r w:rsidR="008E0429" w:rsidRPr="004F76C4">
              <w:rPr>
                <w:rFonts w:eastAsia="Times New Roman"/>
                <w:lang w:val="en-GB"/>
              </w:rPr>
              <w:t xml:space="preserve"> </w:t>
            </w:r>
            <w:r w:rsidRPr="004F76C4">
              <w:rPr>
                <w:rFonts w:eastAsia="Times New Roman"/>
                <w:color w:val="auto"/>
                <w:lang w:val="en-GB"/>
              </w:rPr>
              <w:t>Target: at least 10 original press-releases or</w:t>
            </w:r>
            <w:r w:rsidRPr="004F76C4">
              <w:rPr>
                <w:rFonts w:eastAsia="Times New Roman"/>
                <w:color w:val="auto"/>
                <w:spacing w:val="1"/>
                <w:lang w:val="en-GB"/>
              </w:rPr>
              <w:t xml:space="preserve"> </w:t>
            </w:r>
            <w:r w:rsidRPr="004F76C4">
              <w:rPr>
                <w:rFonts w:eastAsia="Times New Roman"/>
                <w:color w:val="auto"/>
                <w:lang w:val="en-GB"/>
              </w:rPr>
              <w:t>promotional</w:t>
            </w:r>
            <w:r w:rsidRPr="004F76C4">
              <w:rPr>
                <w:rFonts w:eastAsia="Times New Roman"/>
                <w:color w:val="auto"/>
                <w:spacing w:val="-5"/>
                <w:lang w:val="en-GB"/>
              </w:rPr>
              <w:t xml:space="preserve"> </w:t>
            </w:r>
            <w:r w:rsidRPr="004F76C4">
              <w:rPr>
                <w:rFonts w:eastAsia="Times New Roman"/>
                <w:color w:val="auto"/>
                <w:lang w:val="en-GB"/>
              </w:rPr>
              <w:t>articles</w:t>
            </w:r>
            <w:r w:rsidRPr="004F76C4">
              <w:rPr>
                <w:rFonts w:eastAsia="Times New Roman"/>
                <w:color w:val="auto"/>
                <w:spacing w:val="-4"/>
                <w:lang w:val="en-GB"/>
              </w:rPr>
              <w:t xml:space="preserve"> </w:t>
            </w:r>
            <w:r w:rsidRPr="004F76C4">
              <w:rPr>
                <w:rFonts w:eastAsia="Times New Roman"/>
                <w:color w:val="auto"/>
                <w:lang w:val="en-GB"/>
              </w:rPr>
              <w:t>published,</w:t>
            </w:r>
            <w:r w:rsidRPr="004F76C4">
              <w:rPr>
                <w:rFonts w:eastAsia="Times New Roman"/>
                <w:color w:val="auto"/>
                <w:spacing w:val="-5"/>
                <w:lang w:val="en-GB"/>
              </w:rPr>
              <w:t xml:space="preserve"> </w:t>
            </w:r>
            <w:r w:rsidRPr="004F76C4">
              <w:rPr>
                <w:rFonts w:eastAsia="Times New Roman"/>
                <w:color w:val="auto"/>
                <w:lang w:val="en-GB"/>
              </w:rPr>
              <w:t>leading</w:t>
            </w:r>
            <w:r w:rsidRPr="004F76C4">
              <w:rPr>
                <w:rFonts w:eastAsia="Times New Roman"/>
                <w:color w:val="auto"/>
                <w:spacing w:val="-4"/>
                <w:lang w:val="en-GB"/>
              </w:rPr>
              <w:t xml:space="preserve"> </w:t>
            </w:r>
            <w:r w:rsidRPr="004F76C4">
              <w:rPr>
                <w:rFonts w:eastAsia="Times New Roman"/>
                <w:color w:val="auto"/>
                <w:lang w:val="en-GB"/>
              </w:rPr>
              <w:t>to</w:t>
            </w:r>
            <w:r w:rsidRPr="004F76C4">
              <w:rPr>
                <w:rFonts w:eastAsia="Times New Roman"/>
                <w:color w:val="auto"/>
                <w:spacing w:val="-4"/>
                <w:lang w:val="en-GB"/>
              </w:rPr>
              <w:t xml:space="preserve"> </w:t>
            </w:r>
            <w:r w:rsidRPr="004F76C4">
              <w:rPr>
                <w:rFonts w:eastAsia="Times New Roman"/>
                <w:color w:val="auto"/>
                <w:lang w:val="en-GB"/>
              </w:rPr>
              <w:t>further</w:t>
            </w:r>
            <w:r w:rsidRPr="004F76C4">
              <w:rPr>
                <w:rFonts w:eastAsia="Times New Roman"/>
                <w:color w:val="auto"/>
                <w:spacing w:val="-4"/>
                <w:lang w:val="en-GB"/>
              </w:rPr>
              <w:t xml:space="preserve"> </w:t>
            </w:r>
            <w:r w:rsidRPr="004F76C4">
              <w:rPr>
                <w:rFonts w:eastAsia="Times New Roman"/>
                <w:color w:val="auto"/>
                <w:lang w:val="en-GB"/>
              </w:rPr>
              <w:t>publication</w:t>
            </w:r>
            <w:r w:rsidRPr="004F76C4">
              <w:rPr>
                <w:rFonts w:eastAsia="Times New Roman"/>
                <w:color w:val="auto"/>
                <w:spacing w:val="-4"/>
                <w:lang w:val="en-GB"/>
              </w:rPr>
              <w:t xml:space="preserve"> </w:t>
            </w:r>
            <w:r w:rsidRPr="004F76C4">
              <w:rPr>
                <w:rFonts w:eastAsia="Times New Roman"/>
                <w:color w:val="auto"/>
                <w:lang w:val="en-GB"/>
              </w:rPr>
              <w:t>of</w:t>
            </w:r>
            <w:r w:rsidRPr="004F76C4">
              <w:rPr>
                <w:rFonts w:eastAsia="Times New Roman"/>
                <w:color w:val="auto"/>
                <w:spacing w:val="-4"/>
                <w:lang w:val="en-GB"/>
              </w:rPr>
              <w:t xml:space="preserve"> </w:t>
            </w:r>
            <w:r w:rsidRPr="004F76C4">
              <w:rPr>
                <w:rFonts w:eastAsia="Times New Roman"/>
                <w:color w:val="auto"/>
                <w:lang w:val="en-GB"/>
              </w:rPr>
              <w:t>at</w:t>
            </w:r>
            <w:r w:rsidRPr="004F76C4">
              <w:rPr>
                <w:rFonts w:eastAsia="Times New Roman"/>
                <w:color w:val="auto"/>
                <w:spacing w:val="-4"/>
                <w:lang w:val="en-GB"/>
              </w:rPr>
              <w:t xml:space="preserve"> </w:t>
            </w:r>
            <w:r w:rsidRPr="004F76C4">
              <w:rPr>
                <w:rFonts w:eastAsia="Times New Roman"/>
                <w:color w:val="auto"/>
                <w:lang w:val="en-GB"/>
              </w:rPr>
              <w:t>least</w:t>
            </w:r>
            <w:r w:rsidRPr="004F76C4">
              <w:rPr>
                <w:rFonts w:eastAsia="Times New Roman"/>
                <w:color w:val="auto"/>
                <w:spacing w:val="-4"/>
                <w:lang w:val="en-GB"/>
              </w:rPr>
              <w:t xml:space="preserve"> </w:t>
            </w:r>
            <w:r w:rsidRPr="004F76C4">
              <w:rPr>
                <w:rFonts w:eastAsia="Times New Roman"/>
                <w:color w:val="auto"/>
                <w:lang w:val="en-GB"/>
              </w:rPr>
              <w:t>25</w:t>
            </w:r>
            <w:r w:rsidRPr="004F76C4">
              <w:rPr>
                <w:rFonts w:eastAsia="Times New Roman"/>
                <w:color w:val="auto"/>
                <w:spacing w:val="-5"/>
                <w:lang w:val="en-GB"/>
              </w:rPr>
              <w:t xml:space="preserve"> </w:t>
            </w:r>
            <w:r w:rsidRPr="004F76C4">
              <w:rPr>
                <w:rFonts w:eastAsia="Times New Roman"/>
                <w:color w:val="auto"/>
                <w:lang w:val="en-GB"/>
              </w:rPr>
              <w:t>articles</w:t>
            </w:r>
            <w:r w:rsidRPr="004F76C4">
              <w:rPr>
                <w:rFonts w:eastAsia="Times New Roman"/>
                <w:color w:val="auto"/>
                <w:spacing w:val="-4"/>
                <w:lang w:val="en-GB"/>
              </w:rPr>
              <w:t xml:space="preserve"> </w:t>
            </w:r>
            <w:r w:rsidRPr="004F76C4">
              <w:rPr>
                <w:rFonts w:eastAsia="Times New Roman"/>
                <w:color w:val="auto"/>
                <w:lang w:val="en-GB"/>
              </w:rPr>
              <w:t>in</w:t>
            </w:r>
            <w:r w:rsidR="008E0429" w:rsidRPr="004F76C4">
              <w:rPr>
                <w:rFonts w:eastAsia="Times New Roman"/>
                <w:color w:val="auto"/>
                <w:lang w:val="en-GB"/>
              </w:rPr>
              <w:t xml:space="preserve"> </w:t>
            </w:r>
            <w:r w:rsidRPr="004F76C4">
              <w:rPr>
                <w:rFonts w:eastAsia="Times New Roman"/>
                <w:color w:val="auto"/>
                <w:spacing w:val="-52"/>
                <w:lang w:val="en-GB"/>
              </w:rPr>
              <w:t xml:space="preserve"> </w:t>
            </w:r>
            <w:r w:rsidR="008E0429" w:rsidRPr="004F76C4">
              <w:rPr>
                <w:rFonts w:eastAsia="Times New Roman"/>
                <w:color w:val="auto"/>
                <w:spacing w:val="-52"/>
                <w:lang w:val="en-GB"/>
              </w:rPr>
              <w:t xml:space="preserve"> </w:t>
            </w:r>
            <w:r w:rsidRPr="004F76C4">
              <w:rPr>
                <w:rFonts w:eastAsia="Times New Roman"/>
                <w:color w:val="auto"/>
                <w:lang w:val="en-GB"/>
              </w:rPr>
              <w:t>websites,</w:t>
            </w:r>
            <w:r w:rsidRPr="004F76C4">
              <w:rPr>
                <w:rFonts w:eastAsia="Times New Roman"/>
                <w:color w:val="auto"/>
                <w:spacing w:val="-1"/>
                <w:lang w:val="en-GB"/>
              </w:rPr>
              <w:t xml:space="preserve"> </w:t>
            </w:r>
            <w:r w:rsidRPr="004F76C4">
              <w:rPr>
                <w:rFonts w:eastAsia="Times New Roman"/>
                <w:color w:val="auto"/>
                <w:lang w:val="en-GB"/>
              </w:rPr>
              <w:t>the</w:t>
            </w:r>
            <w:r w:rsidRPr="004F76C4">
              <w:rPr>
                <w:rFonts w:eastAsia="Times New Roman"/>
                <w:color w:val="auto"/>
                <w:spacing w:val="-1"/>
                <w:lang w:val="en-GB"/>
              </w:rPr>
              <w:t xml:space="preserve"> </w:t>
            </w:r>
            <w:r w:rsidRPr="004F76C4">
              <w:rPr>
                <w:rFonts w:eastAsia="Times New Roman"/>
                <w:color w:val="auto"/>
                <w:lang w:val="en-GB"/>
              </w:rPr>
              <w:t>press,</w:t>
            </w:r>
            <w:r w:rsidRPr="004F76C4">
              <w:rPr>
                <w:rFonts w:eastAsia="Times New Roman"/>
                <w:color w:val="auto"/>
                <w:spacing w:val="-1"/>
                <w:lang w:val="en-GB"/>
              </w:rPr>
              <w:t xml:space="preserve"> </w:t>
            </w:r>
            <w:r w:rsidRPr="004F76C4">
              <w:rPr>
                <w:rFonts w:eastAsia="Times New Roman"/>
                <w:color w:val="auto"/>
                <w:lang w:val="en-GB"/>
              </w:rPr>
              <w:t>and</w:t>
            </w:r>
            <w:r w:rsidRPr="004F76C4">
              <w:rPr>
                <w:rFonts w:eastAsia="Times New Roman"/>
                <w:color w:val="auto"/>
                <w:spacing w:val="-1"/>
                <w:lang w:val="en-GB"/>
              </w:rPr>
              <w:t xml:space="preserve"> </w:t>
            </w:r>
            <w:r w:rsidRPr="004F76C4">
              <w:rPr>
                <w:rFonts w:eastAsia="Times New Roman"/>
                <w:color w:val="auto"/>
                <w:lang w:val="en-GB"/>
              </w:rPr>
              <w:t>specialised</w:t>
            </w:r>
            <w:r w:rsidRPr="004F76C4">
              <w:rPr>
                <w:rFonts w:eastAsia="Times New Roman"/>
                <w:color w:val="auto"/>
                <w:spacing w:val="-1"/>
                <w:lang w:val="en-GB"/>
              </w:rPr>
              <w:t xml:space="preserve"> </w:t>
            </w:r>
            <w:r w:rsidRPr="004F76C4">
              <w:rPr>
                <w:rFonts w:eastAsia="Times New Roman"/>
                <w:color w:val="auto"/>
                <w:lang w:val="en-GB"/>
              </w:rPr>
              <w:t>publications.</w:t>
            </w:r>
          </w:p>
        </w:tc>
        <w:tc>
          <w:tcPr>
            <w:cnfStyle w:val="000010000000" w:firstRow="0" w:lastRow="0" w:firstColumn="0" w:lastColumn="0" w:oddVBand="1" w:evenVBand="0" w:oddHBand="0" w:evenHBand="0" w:firstRowFirstColumn="0" w:firstRowLastColumn="0" w:lastRowFirstColumn="0" w:lastRowLastColumn="0"/>
            <w:tcW w:w="427" w:type="dxa"/>
          </w:tcPr>
          <w:p w14:paraId="0C0BC33F" w14:textId="77777777" w:rsidR="00482B8C" w:rsidRPr="004F76C4" w:rsidRDefault="00482B8C" w:rsidP="00E65E8B">
            <w:pPr>
              <w:widowControl w:val="0"/>
              <w:autoSpaceDE w:val="0"/>
              <w:autoSpaceDN w:val="0"/>
              <w:spacing w:line="243" w:lineRule="exact"/>
              <w:jc w:val="center"/>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tcW w:w="422" w:type="dxa"/>
          </w:tcPr>
          <w:p w14:paraId="3A4E0315" w14:textId="77777777" w:rsidR="00482B8C" w:rsidRPr="004F76C4" w:rsidRDefault="00482B8C" w:rsidP="00E65E8B">
            <w:pPr>
              <w:widowControl w:val="0"/>
              <w:autoSpaceDE w:val="0"/>
              <w:autoSpaceDN w:val="0"/>
              <w:spacing w:line="243" w:lineRule="exact"/>
              <w:ind w:right="2"/>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010000000" w:firstRow="0" w:lastRow="0" w:firstColumn="0" w:lastColumn="0" w:oddVBand="1" w:evenVBand="0" w:oddHBand="0" w:evenHBand="0" w:firstRowFirstColumn="0" w:firstRowLastColumn="0" w:lastRowFirstColumn="0" w:lastRowLastColumn="0"/>
            <w:tcW w:w="427" w:type="dxa"/>
          </w:tcPr>
          <w:p w14:paraId="5DD90323" w14:textId="77777777" w:rsidR="00482B8C" w:rsidRPr="004F76C4" w:rsidRDefault="00482B8C" w:rsidP="00E65E8B">
            <w:pPr>
              <w:widowControl w:val="0"/>
              <w:autoSpaceDE w:val="0"/>
              <w:autoSpaceDN w:val="0"/>
              <w:spacing w:line="243" w:lineRule="exact"/>
              <w:ind w:left="11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100000000" w:firstRow="0" w:lastRow="0" w:firstColumn="0" w:lastColumn="1" w:oddVBand="0" w:evenVBand="0" w:oddHBand="0" w:evenHBand="0" w:firstRowFirstColumn="0" w:firstRowLastColumn="0" w:lastRowFirstColumn="0" w:lastRowLastColumn="0"/>
            <w:tcW w:w="417" w:type="dxa"/>
          </w:tcPr>
          <w:p w14:paraId="695A2CA1" w14:textId="77777777" w:rsidR="00482B8C" w:rsidRPr="004F76C4" w:rsidRDefault="00482B8C" w:rsidP="00E65E8B">
            <w:pPr>
              <w:widowControl w:val="0"/>
              <w:autoSpaceDE w:val="0"/>
              <w:autoSpaceDN w:val="0"/>
              <w:spacing w:line="243" w:lineRule="exact"/>
              <w:ind w:left="11"/>
              <w:jc w:val="center"/>
              <w:rPr>
                <w:rFonts w:ascii="Wingdings" w:eastAsia="Times New Roman" w:hAnsi="Wingdings" w:cs="Times New Roman"/>
                <w:b w:val="0"/>
                <w:bCs w:val="0"/>
                <w:color w:val="auto"/>
                <w:lang w:val="en-GB"/>
              </w:rPr>
            </w:pPr>
            <w:r w:rsidRPr="004F76C4">
              <w:rPr>
                <w:rFonts w:ascii="Wingdings" w:eastAsia="Times New Roman" w:hAnsi="Wingdings" w:cs="Times New Roman"/>
                <w:color w:val="auto"/>
                <w:lang w:val="en-GB"/>
              </w:rPr>
              <w:t></w:t>
            </w:r>
          </w:p>
        </w:tc>
      </w:tr>
      <w:tr w:rsidR="00482B8C" w:rsidRPr="007633F8" w14:paraId="7A147090" w14:textId="77777777" w:rsidTr="00E65E8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501" w:type="dxa"/>
          </w:tcPr>
          <w:p w14:paraId="7256743C" w14:textId="77B63A3F" w:rsidR="00482B8C" w:rsidRPr="004F76C4" w:rsidRDefault="00482B8C" w:rsidP="008E0429">
            <w:pPr>
              <w:widowControl w:val="0"/>
              <w:autoSpaceDE w:val="0"/>
              <w:autoSpaceDN w:val="0"/>
              <w:spacing w:line="249" w:lineRule="exact"/>
              <w:ind w:left="110"/>
              <w:jc w:val="both"/>
              <w:rPr>
                <w:rFonts w:ascii="Times New Roman" w:eastAsia="Times New Roman" w:hAnsi="Times New Roman" w:cs="Times New Roman"/>
                <w:color w:val="auto"/>
                <w:lang w:val="en-GB"/>
              </w:rPr>
            </w:pPr>
            <w:r w:rsidRPr="004F76C4">
              <w:rPr>
                <w:rFonts w:eastAsia="Times New Roman"/>
                <w:color w:val="auto"/>
                <w:lang w:val="en-GB"/>
              </w:rPr>
              <w:t>Videos</w:t>
            </w:r>
            <w:r w:rsidRPr="004F76C4">
              <w:rPr>
                <w:rFonts w:eastAsia="Times New Roman"/>
                <w:color w:val="auto"/>
                <w:spacing w:val="-4"/>
                <w:lang w:val="en-GB"/>
              </w:rPr>
              <w:t>:</w:t>
            </w:r>
            <w:r w:rsidR="008E0429" w:rsidRPr="004F76C4">
              <w:rPr>
                <w:rFonts w:eastAsia="Times New Roman"/>
                <w:color w:val="auto"/>
                <w:spacing w:val="-4"/>
                <w:lang w:val="en-GB"/>
              </w:rPr>
              <w:t xml:space="preserve"> </w:t>
            </w:r>
            <w:r w:rsidRPr="004F76C4">
              <w:rPr>
                <w:rFonts w:eastAsia="Times New Roman"/>
                <w:color w:val="auto"/>
                <w:lang w:val="en-GB"/>
              </w:rPr>
              <w:t>Target:</w:t>
            </w:r>
            <w:r w:rsidRPr="004F76C4">
              <w:rPr>
                <w:rFonts w:eastAsia="Times New Roman"/>
                <w:color w:val="auto"/>
                <w:spacing w:val="-3"/>
                <w:lang w:val="en-GB"/>
              </w:rPr>
              <w:t xml:space="preserve"> </w:t>
            </w:r>
            <w:r w:rsidRPr="004F76C4">
              <w:rPr>
                <w:rFonts w:eastAsia="Times New Roman"/>
                <w:color w:val="auto"/>
                <w:lang w:val="en-GB"/>
              </w:rPr>
              <w:t>At</w:t>
            </w:r>
            <w:r w:rsidRPr="004F76C4">
              <w:rPr>
                <w:rFonts w:eastAsia="Times New Roman"/>
                <w:color w:val="auto"/>
                <w:spacing w:val="-3"/>
                <w:lang w:val="en-GB"/>
              </w:rPr>
              <w:t xml:space="preserve"> </w:t>
            </w:r>
            <w:r w:rsidRPr="004F76C4">
              <w:rPr>
                <w:rFonts w:eastAsia="Times New Roman"/>
                <w:color w:val="auto"/>
                <w:lang w:val="en-GB"/>
              </w:rPr>
              <w:t>least</w:t>
            </w:r>
            <w:r w:rsidRPr="004F76C4">
              <w:rPr>
                <w:rFonts w:eastAsia="Times New Roman"/>
                <w:color w:val="auto"/>
                <w:spacing w:val="-3"/>
                <w:lang w:val="en-GB"/>
              </w:rPr>
              <w:t xml:space="preserve"> </w:t>
            </w:r>
            <w:r w:rsidRPr="004F76C4">
              <w:rPr>
                <w:rFonts w:eastAsia="Times New Roman"/>
                <w:color w:val="auto"/>
                <w:lang w:val="en-GB"/>
              </w:rPr>
              <w:t>one</w:t>
            </w:r>
            <w:r w:rsidRPr="004F76C4">
              <w:rPr>
                <w:rFonts w:eastAsia="Times New Roman"/>
                <w:color w:val="auto"/>
                <w:spacing w:val="-3"/>
                <w:lang w:val="en-GB"/>
              </w:rPr>
              <w:t xml:space="preserve"> </w:t>
            </w:r>
            <w:r w:rsidRPr="004F76C4">
              <w:rPr>
                <w:rFonts w:eastAsia="Times New Roman"/>
                <w:color w:val="auto"/>
                <w:lang w:val="en-GB"/>
              </w:rPr>
              <w:t>professional</w:t>
            </w:r>
            <w:r w:rsidRPr="004F76C4">
              <w:rPr>
                <w:rFonts w:eastAsia="Times New Roman"/>
                <w:color w:val="auto"/>
                <w:spacing w:val="-3"/>
                <w:lang w:val="en-GB"/>
              </w:rPr>
              <w:t xml:space="preserve"> </w:t>
            </w:r>
            <w:r w:rsidRPr="004F76C4">
              <w:rPr>
                <w:rFonts w:eastAsia="Times New Roman"/>
                <w:color w:val="auto"/>
                <w:lang w:val="en-GB"/>
              </w:rPr>
              <w:t>and</w:t>
            </w:r>
            <w:r w:rsidRPr="004F76C4">
              <w:rPr>
                <w:rFonts w:eastAsia="Times New Roman"/>
                <w:color w:val="auto"/>
                <w:spacing w:val="-3"/>
                <w:lang w:val="en-GB"/>
              </w:rPr>
              <w:t xml:space="preserve"> </w:t>
            </w:r>
            <w:r w:rsidRPr="004F76C4">
              <w:rPr>
                <w:rFonts w:eastAsia="Times New Roman"/>
                <w:color w:val="auto"/>
                <w:lang w:val="en-GB"/>
              </w:rPr>
              <w:t>at</w:t>
            </w:r>
            <w:r w:rsidRPr="004F76C4">
              <w:rPr>
                <w:rFonts w:eastAsia="Times New Roman"/>
                <w:color w:val="auto"/>
                <w:spacing w:val="-3"/>
                <w:lang w:val="en-GB"/>
              </w:rPr>
              <w:t xml:space="preserve"> </w:t>
            </w:r>
            <w:r w:rsidRPr="004F76C4">
              <w:rPr>
                <w:rFonts w:eastAsia="Times New Roman"/>
                <w:color w:val="auto"/>
                <w:lang w:val="en-GB"/>
              </w:rPr>
              <w:t>least</w:t>
            </w:r>
            <w:r w:rsidRPr="004F76C4">
              <w:rPr>
                <w:rFonts w:eastAsia="Times New Roman"/>
                <w:color w:val="auto"/>
                <w:spacing w:val="-3"/>
                <w:lang w:val="en-GB"/>
              </w:rPr>
              <w:t xml:space="preserve"> </w:t>
            </w:r>
            <w:r w:rsidRPr="004F76C4">
              <w:rPr>
                <w:rFonts w:eastAsia="Times New Roman"/>
                <w:color w:val="auto"/>
                <w:lang w:val="en-GB"/>
              </w:rPr>
              <w:t>5</w:t>
            </w:r>
            <w:r w:rsidRPr="004F76C4">
              <w:rPr>
                <w:rFonts w:eastAsia="Times New Roman"/>
                <w:color w:val="auto"/>
                <w:spacing w:val="-3"/>
                <w:lang w:val="en-GB"/>
              </w:rPr>
              <w:t xml:space="preserve"> </w:t>
            </w:r>
            <w:r w:rsidRPr="004F76C4">
              <w:rPr>
                <w:rFonts w:eastAsia="Times New Roman"/>
                <w:color w:val="auto"/>
                <w:lang w:val="en-GB"/>
              </w:rPr>
              <w:t>shorter</w:t>
            </w:r>
            <w:r w:rsidRPr="004F76C4">
              <w:rPr>
                <w:rFonts w:eastAsia="Times New Roman"/>
                <w:color w:val="auto"/>
                <w:spacing w:val="-3"/>
                <w:lang w:val="en-GB"/>
              </w:rPr>
              <w:t xml:space="preserve"> </w:t>
            </w:r>
            <w:r w:rsidRPr="004F76C4">
              <w:rPr>
                <w:rFonts w:eastAsia="Times New Roman"/>
                <w:color w:val="auto"/>
                <w:lang w:val="en-GB"/>
              </w:rPr>
              <w:t>media</w:t>
            </w:r>
            <w:r w:rsidRPr="004F76C4">
              <w:rPr>
                <w:rFonts w:eastAsia="Times New Roman"/>
                <w:color w:val="auto"/>
                <w:spacing w:val="-3"/>
                <w:lang w:val="en-GB"/>
              </w:rPr>
              <w:t xml:space="preserve"> </w:t>
            </w:r>
            <w:r w:rsidRPr="004F76C4">
              <w:rPr>
                <w:rFonts w:eastAsia="Times New Roman"/>
                <w:color w:val="auto"/>
                <w:lang w:val="en-GB"/>
              </w:rPr>
              <w:t>clips</w:t>
            </w:r>
            <w:r w:rsidRPr="004F76C4">
              <w:rPr>
                <w:rFonts w:eastAsia="Times New Roman"/>
                <w:color w:val="auto"/>
                <w:spacing w:val="-3"/>
                <w:lang w:val="en-GB"/>
              </w:rPr>
              <w:t xml:space="preserve"> </w:t>
            </w:r>
            <w:r w:rsidRPr="004F76C4">
              <w:rPr>
                <w:rFonts w:eastAsia="Times New Roman"/>
                <w:color w:val="auto"/>
                <w:lang w:val="en-GB"/>
              </w:rPr>
              <w:t>are</w:t>
            </w:r>
            <w:r w:rsidRPr="004F76C4">
              <w:rPr>
                <w:rFonts w:eastAsia="Times New Roman"/>
                <w:color w:val="auto"/>
                <w:spacing w:val="-3"/>
                <w:lang w:val="en-GB"/>
              </w:rPr>
              <w:t xml:space="preserve"> </w:t>
            </w:r>
            <w:r w:rsidRPr="004F76C4">
              <w:rPr>
                <w:rFonts w:eastAsia="Times New Roman"/>
                <w:color w:val="auto"/>
                <w:lang w:val="en-GB"/>
              </w:rPr>
              <w:t>expected</w:t>
            </w:r>
            <w:r w:rsidRPr="004F76C4">
              <w:rPr>
                <w:rFonts w:eastAsia="Times New Roman"/>
                <w:color w:val="auto"/>
                <w:spacing w:val="-3"/>
                <w:lang w:val="en-GB"/>
              </w:rPr>
              <w:t xml:space="preserve"> </w:t>
            </w:r>
            <w:r w:rsidRPr="004F76C4">
              <w:rPr>
                <w:rFonts w:eastAsia="Times New Roman"/>
                <w:color w:val="auto"/>
                <w:lang w:val="en-GB"/>
              </w:rPr>
              <w:t>to be</w:t>
            </w:r>
            <w:r w:rsidRPr="004F76C4">
              <w:rPr>
                <w:rFonts w:eastAsia="Times New Roman"/>
                <w:color w:val="auto"/>
                <w:spacing w:val="-3"/>
                <w:lang w:val="en-GB"/>
              </w:rPr>
              <w:t xml:space="preserve"> </w:t>
            </w:r>
            <w:r w:rsidRPr="004F76C4">
              <w:rPr>
                <w:rFonts w:eastAsia="Times New Roman"/>
                <w:color w:val="auto"/>
                <w:lang w:val="en-GB"/>
              </w:rPr>
              <w:t>viewed</w:t>
            </w:r>
            <w:r w:rsidRPr="004F76C4">
              <w:rPr>
                <w:rFonts w:eastAsia="Times New Roman"/>
                <w:color w:val="auto"/>
                <w:spacing w:val="-3"/>
                <w:lang w:val="en-GB"/>
              </w:rPr>
              <w:t xml:space="preserve"> </w:t>
            </w:r>
            <w:r w:rsidRPr="004F76C4">
              <w:rPr>
                <w:rFonts w:eastAsia="Times New Roman"/>
                <w:color w:val="auto"/>
                <w:lang w:val="en-GB"/>
              </w:rPr>
              <w:t>by</w:t>
            </w:r>
            <w:r w:rsidRPr="004F76C4">
              <w:rPr>
                <w:rFonts w:eastAsia="Times New Roman"/>
                <w:color w:val="auto"/>
                <w:spacing w:val="-3"/>
                <w:lang w:val="en-GB"/>
              </w:rPr>
              <w:t xml:space="preserve"> </w:t>
            </w:r>
            <w:r w:rsidRPr="004F76C4">
              <w:rPr>
                <w:rFonts w:eastAsia="Times New Roman"/>
                <w:color w:val="auto"/>
                <w:lang w:val="en-GB"/>
              </w:rPr>
              <w:t>more</w:t>
            </w:r>
            <w:r w:rsidRPr="004F76C4">
              <w:rPr>
                <w:rFonts w:eastAsia="Times New Roman"/>
                <w:color w:val="auto"/>
                <w:spacing w:val="-2"/>
                <w:lang w:val="en-GB"/>
              </w:rPr>
              <w:t xml:space="preserve"> </w:t>
            </w:r>
            <w:r w:rsidRPr="004F76C4">
              <w:rPr>
                <w:rFonts w:eastAsia="Times New Roman"/>
                <w:color w:val="auto"/>
                <w:lang w:val="en-GB"/>
              </w:rPr>
              <w:t>than</w:t>
            </w:r>
            <w:r w:rsidRPr="004F76C4">
              <w:rPr>
                <w:rFonts w:eastAsia="Times New Roman"/>
                <w:color w:val="auto"/>
                <w:spacing w:val="-3"/>
                <w:lang w:val="en-GB"/>
              </w:rPr>
              <w:t xml:space="preserve"> </w:t>
            </w:r>
            <w:r w:rsidRPr="004F76C4">
              <w:rPr>
                <w:rFonts w:eastAsia="Times New Roman"/>
                <w:color w:val="auto"/>
                <w:lang w:val="en-GB"/>
              </w:rPr>
              <w:t>10,000</w:t>
            </w:r>
            <w:r w:rsidRPr="004F76C4">
              <w:rPr>
                <w:rFonts w:eastAsia="Times New Roman"/>
                <w:color w:val="auto"/>
                <w:spacing w:val="-3"/>
                <w:lang w:val="en-GB"/>
              </w:rPr>
              <w:t xml:space="preserve"> </w:t>
            </w:r>
            <w:r w:rsidRPr="004F76C4">
              <w:rPr>
                <w:rFonts w:eastAsia="Times New Roman"/>
                <w:color w:val="auto"/>
                <w:lang w:val="en-GB"/>
              </w:rPr>
              <w:t>people</w:t>
            </w:r>
            <w:r w:rsidRPr="004F76C4">
              <w:rPr>
                <w:rFonts w:eastAsia="Times New Roman"/>
                <w:color w:val="auto"/>
                <w:spacing w:val="-2"/>
                <w:lang w:val="en-GB"/>
              </w:rPr>
              <w:t xml:space="preserve"> </w:t>
            </w:r>
            <w:r w:rsidRPr="004F76C4">
              <w:rPr>
                <w:rFonts w:eastAsia="Times New Roman"/>
                <w:color w:val="auto"/>
                <w:lang w:val="en-GB"/>
              </w:rPr>
              <w:t>in</w:t>
            </w:r>
            <w:r w:rsidRPr="004F76C4">
              <w:rPr>
                <w:rFonts w:eastAsia="Times New Roman"/>
                <w:color w:val="auto"/>
                <w:spacing w:val="-3"/>
                <w:lang w:val="en-GB"/>
              </w:rPr>
              <w:t xml:space="preserve"> </w:t>
            </w:r>
            <w:r w:rsidRPr="004F76C4">
              <w:rPr>
                <w:rFonts w:eastAsia="Times New Roman"/>
                <w:color w:val="auto"/>
                <w:lang w:val="en-GB"/>
              </w:rPr>
              <w:t>total.</w:t>
            </w:r>
          </w:p>
        </w:tc>
        <w:tc>
          <w:tcPr>
            <w:cnfStyle w:val="000010000000" w:firstRow="0" w:lastRow="0" w:firstColumn="0" w:lastColumn="0" w:oddVBand="1" w:evenVBand="0" w:oddHBand="0" w:evenHBand="0" w:firstRowFirstColumn="0" w:firstRowLastColumn="0" w:lastRowFirstColumn="0" w:lastRowLastColumn="0"/>
            <w:tcW w:w="427" w:type="dxa"/>
          </w:tcPr>
          <w:p w14:paraId="79B6121C" w14:textId="77777777" w:rsidR="00482B8C" w:rsidRPr="004F76C4" w:rsidRDefault="00482B8C" w:rsidP="00E65E8B">
            <w:pPr>
              <w:widowControl w:val="0"/>
              <w:autoSpaceDE w:val="0"/>
              <w:autoSpaceDN w:val="0"/>
              <w:spacing w:line="243" w:lineRule="exact"/>
              <w:jc w:val="center"/>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tcW w:w="422" w:type="dxa"/>
          </w:tcPr>
          <w:p w14:paraId="58E1C72A" w14:textId="77777777" w:rsidR="00482B8C" w:rsidRPr="004F76C4" w:rsidRDefault="00482B8C" w:rsidP="00E65E8B">
            <w:pPr>
              <w:widowControl w:val="0"/>
              <w:autoSpaceDE w:val="0"/>
              <w:autoSpaceDN w:val="0"/>
              <w:spacing w:line="243" w:lineRule="exact"/>
              <w:ind w:right="2"/>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010000000" w:firstRow="0" w:lastRow="0" w:firstColumn="0" w:lastColumn="0" w:oddVBand="1" w:evenVBand="0" w:oddHBand="0" w:evenHBand="0" w:firstRowFirstColumn="0" w:firstRowLastColumn="0" w:lastRowFirstColumn="0" w:lastRowLastColumn="0"/>
            <w:tcW w:w="427" w:type="dxa"/>
          </w:tcPr>
          <w:p w14:paraId="68A26DFF" w14:textId="77777777" w:rsidR="00482B8C" w:rsidRPr="004F76C4" w:rsidRDefault="00482B8C" w:rsidP="00E65E8B">
            <w:pPr>
              <w:widowControl w:val="0"/>
              <w:autoSpaceDE w:val="0"/>
              <w:autoSpaceDN w:val="0"/>
              <w:spacing w:line="243" w:lineRule="exact"/>
              <w:ind w:left="11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100000000" w:firstRow="0" w:lastRow="0" w:firstColumn="0" w:lastColumn="1" w:oddVBand="0" w:evenVBand="0" w:oddHBand="0" w:evenHBand="0" w:firstRowFirstColumn="0" w:firstRowLastColumn="0" w:lastRowFirstColumn="0" w:lastRowLastColumn="0"/>
            <w:tcW w:w="417" w:type="dxa"/>
          </w:tcPr>
          <w:p w14:paraId="3A62C460" w14:textId="77777777" w:rsidR="00482B8C" w:rsidRPr="004F76C4" w:rsidRDefault="00482B8C" w:rsidP="00E65E8B">
            <w:pPr>
              <w:widowControl w:val="0"/>
              <w:autoSpaceDE w:val="0"/>
              <w:autoSpaceDN w:val="0"/>
              <w:spacing w:line="243" w:lineRule="exact"/>
              <w:ind w:left="11"/>
              <w:jc w:val="center"/>
              <w:rPr>
                <w:rFonts w:ascii="Wingdings" w:eastAsia="Times New Roman" w:hAnsi="Wingdings" w:cs="Times New Roman"/>
                <w:b w:val="0"/>
                <w:bCs w:val="0"/>
                <w:color w:val="auto"/>
                <w:lang w:val="en-GB"/>
              </w:rPr>
            </w:pPr>
            <w:r w:rsidRPr="004F76C4">
              <w:rPr>
                <w:rFonts w:ascii="Wingdings" w:eastAsia="Times New Roman" w:hAnsi="Wingdings" w:cs="Times New Roman"/>
                <w:color w:val="auto"/>
                <w:lang w:val="en-GB"/>
              </w:rPr>
              <w:t></w:t>
            </w:r>
          </w:p>
        </w:tc>
      </w:tr>
      <w:tr w:rsidR="00482B8C" w:rsidRPr="007633F8" w14:paraId="644B86D3" w14:textId="77777777" w:rsidTr="00E65E8B">
        <w:trPr>
          <w:trHeight w:val="757"/>
        </w:trPr>
        <w:tc>
          <w:tcPr>
            <w:cnfStyle w:val="001000000000" w:firstRow="0" w:lastRow="0" w:firstColumn="1" w:lastColumn="0" w:oddVBand="0" w:evenVBand="0" w:oddHBand="0" w:evenHBand="0" w:firstRowFirstColumn="0" w:firstRowLastColumn="0" w:lastRowFirstColumn="0" w:lastRowLastColumn="0"/>
            <w:tcW w:w="8501" w:type="dxa"/>
          </w:tcPr>
          <w:p w14:paraId="24DEC6D9" w14:textId="0ACF1ACF" w:rsidR="00482B8C" w:rsidRPr="004F76C4" w:rsidRDefault="00482B8C" w:rsidP="004B313E">
            <w:pPr>
              <w:widowControl w:val="0"/>
              <w:autoSpaceDE w:val="0"/>
              <w:autoSpaceDN w:val="0"/>
              <w:spacing w:before="1"/>
              <w:ind w:left="110"/>
              <w:jc w:val="both"/>
              <w:rPr>
                <w:rFonts w:ascii="Times New Roman" w:eastAsia="Times New Roman" w:hAnsi="Times New Roman" w:cs="Times New Roman"/>
                <w:color w:val="auto"/>
                <w:lang w:val="en-GB"/>
              </w:rPr>
            </w:pPr>
            <w:r w:rsidRPr="004F76C4">
              <w:rPr>
                <w:rFonts w:eastAsia="Times New Roman"/>
                <w:color w:val="auto"/>
                <w:lang w:val="en-GB"/>
              </w:rPr>
              <w:t>Social</w:t>
            </w:r>
            <w:r w:rsidRPr="004F76C4">
              <w:rPr>
                <w:rFonts w:eastAsia="Times New Roman"/>
                <w:color w:val="auto"/>
                <w:spacing w:val="-4"/>
                <w:lang w:val="en-GB"/>
              </w:rPr>
              <w:t xml:space="preserve"> </w:t>
            </w:r>
            <w:r w:rsidRPr="004F76C4">
              <w:rPr>
                <w:rFonts w:eastAsia="Times New Roman"/>
                <w:color w:val="auto"/>
                <w:lang w:val="en-GB"/>
              </w:rPr>
              <w:t>media</w:t>
            </w:r>
            <w:r w:rsidRPr="004F76C4">
              <w:rPr>
                <w:rFonts w:eastAsia="Times New Roman"/>
                <w:color w:val="auto"/>
                <w:spacing w:val="-3"/>
                <w:lang w:val="en-GB"/>
              </w:rPr>
              <w:t xml:space="preserve"> </w:t>
            </w:r>
            <w:r w:rsidRPr="004F76C4">
              <w:rPr>
                <w:rFonts w:eastAsia="Times New Roman"/>
                <w:color w:val="auto"/>
                <w:lang w:val="en-GB"/>
              </w:rPr>
              <w:t>strategy:</w:t>
            </w:r>
            <w:r w:rsidR="008E0429" w:rsidRPr="004F76C4">
              <w:rPr>
                <w:rFonts w:eastAsia="Times New Roman"/>
                <w:color w:val="auto"/>
                <w:lang w:val="en-GB"/>
              </w:rPr>
              <w:t xml:space="preserve"> </w:t>
            </w:r>
            <w:r w:rsidRPr="004F76C4">
              <w:rPr>
                <w:rFonts w:eastAsia="Times New Roman"/>
                <w:color w:val="auto"/>
                <w:lang w:val="en-GB"/>
              </w:rPr>
              <w:t xml:space="preserve">The project </w:t>
            </w:r>
            <w:r w:rsidR="008E0429" w:rsidRPr="004F76C4">
              <w:rPr>
                <w:rFonts w:eastAsia="Times New Roman"/>
                <w:color w:val="auto"/>
                <w:lang w:val="en-GB"/>
              </w:rPr>
              <w:t>has an X and LinkedIn</w:t>
            </w:r>
            <w:r w:rsidRPr="004F76C4">
              <w:rPr>
                <w:rFonts w:eastAsia="Times New Roman"/>
                <w:color w:val="auto"/>
                <w:lang w:val="en-GB"/>
              </w:rPr>
              <w:t xml:space="preserve"> account which target the general audience as well as specific targeted stakeholders. All project participants’ social media outlets share </w:t>
            </w:r>
            <w:r w:rsidRPr="004F76C4">
              <w:rPr>
                <w:rFonts w:eastAsia="Times New Roman"/>
                <w:color w:val="auto"/>
                <w:lang w:val="en-GB"/>
              </w:rPr>
              <w:lastRenderedPageBreak/>
              <w:t xml:space="preserve">content and point out the relevance for their specific target groups, and thus direct their audience to Cure4Aqua’ channels and website. Target: social media presence latest from M3 and for the full duration of the project, with </w:t>
            </w:r>
            <w:r w:rsidR="004B313E" w:rsidRPr="004F76C4">
              <w:rPr>
                <w:rFonts w:eastAsia="Times New Roman"/>
                <w:color w:val="auto"/>
                <w:lang w:val="en-GB"/>
              </w:rPr>
              <w:t xml:space="preserve">X </w:t>
            </w:r>
            <w:r w:rsidRPr="004F76C4">
              <w:rPr>
                <w:rFonts w:eastAsia="Times New Roman"/>
                <w:color w:val="auto"/>
                <w:lang w:val="en-GB"/>
              </w:rPr>
              <w:t xml:space="preserve">and </w:t>
            </w:r>
            <w:r w:rsidR="004B313E" w:rsidRPr="004F76C4">
              <w:rPr>
                <w:rFonts w:eastAsia="Times New Roman"/>
                <w:color w:val="auto"/>
                <w:lang w:val="en-GB"/>
              </w:rPr>
              <w:t>LinkedIn</w:t>
            </w:r>
            <w:r w:rsidRPr="004F76C4">
              <w:rPr>
                <w:rFonts w:eastAsia="Times New Roman"/>
                <w:color w:val="auto"/>
                <w:lang w:val="en-GB"/>
              </w:rPr>
              <w:t xml:space="preserve"> activity and targeted promotional campaigns (for promoting specific topics) expecting to reach more than 50,000 people.</w:t>
            </w:r>
          </w:p>
        </w:tc>
        <w:tc>
          <w:tcPr>
            <w:cnfStyle w:val="000010000000" w:firstRow="0" w:lastRow="0" w:firstColumn="0" w:lastColumn="0" w:oddVBand="1" w:evenVBand="0" w:oddHBand="0" w:evenHBand="0" w:firstRowFirstColumn="0" w:firstRowLastColumn="0" w:lastRowFirstColumn="0" w:lastRowLastColumn="0"/>
            <w:tcW w:w="427" w:type="dxa"/>
          </w:tcPr>
          <w:p w14:paraId="117F263C" w14:textId="77777777" w:rsidR="00482B8C" w:rsidRPr="004F76C4" w:rsidRDefault="00482B8C" w:rsidP="00E65E8B">
            <w:pPr>
              <w:widowControl w:val="0"/>
              <w:autoSpaceDE w:val="0"/>
              <w:autoSpaceDN w:val="0"/>
              <w:spacing w:line="243" w:lineRule="exact"/>
              <w:jc w:val="center"/>
              <w:rPr>
                <w:rFonts w:ascii="Wingdings" w:eastAsia="Times New Roman" w:hAnsi="Wingdings" w:cs="Times New Roman"/>
                <w:color w:val="auto"/>
                <w:lang w:val="en-GB"/>
              </w:rPr>
            </w:pPr>
            <w:r w:rsidRPr="004F76C4">
              <w:rPr>
                <w:rFonts w:ascii="Wingdings" w:eastAsia="Times New Roman" w:hAnsi="Wingdings" w:cs="Times New Roman"/>
                <w:color w:val="auto"/>
                <w:lang w:val="en-GB"/>
              </w:rPr>
              <w:lastRenderedPageBreak/>
              <w:t></w:t>
            </w:r>
          </w:p>
        </w:tc>
        <w:tc>
          <w:tcPr>
            <w:tcW w:w="422" w:type="dxa"/>
          </w:tcPr>
          <w:p w14:paraId="55EA9680" w14:textId="77777777" w:rsidR="00482B8C" w:rsidRPr="004F76C4" w:rsidRDefault="00482B8C" w:rsidP="00E65E8B">
            <w:pPr>
              <w:widowControl w:val="0"/>
              <w:autoSpaceDE w:val="0"/>
              <w:autoSpaceDN w:val="0"/>
              <w:spacing w:line="243" w:lineRule="exact"/>
              <w:ind w:right="2"/>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010000000" w:firstRow="0" w:lastRow="0" w:firstColumn="0" w:lastColumn="0" w:oddVBand="1" w:evenVBand="0" w:oddHBand="0" w:evenHBand="0" w:firstRowFirstColumn="0" w:firstRowLastColumn="0" w:lastRowFirstColumn="0" w:lastRowLastColumn="0"/>
            <w:tcW w:w="427" w:type="dxa"/>
          </w:tcPr>
          <w:p w14:paraId="239C8A03" w14:textId="77777777" w:rsidR="00482B8C" w:rsidRPr="004F76C4" w:rsidRDefault="00482B8C" w:rsidP="00E65E8B">
            <w:pPr>
              <w:widowControl w:val="0"/>
              <w:autoSpaceDE w:val="0"/>
              <w:autoSpaceDN w:val="0"/>
              <w:spacing w:line="243" w:lineRule="exact"/>
              <w:ind w:left="11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100000000" w:firstRow="0" w:lastRow="0" w:firstColumn="0" w:lastColumn="1" w:oddVBand="0" w:evenVBand="0" w:oddHBand="0" w:evenHBand="0" w:firstRowFirstColumn="0" w:firstRowLastColumn="0" w:lastRowFirstColumn="0" w:lastRowLastColumn="0"/>
            <w:tcW w:w="417" w:type="dxa"/>
          </w:tcPr>
          <w:p w14:paraId="476762F1" w14:textId="77777777" w:rsidR="00482B8C" w:rsidRPr="004F76C4" w:rsidRDefault="00482B8C" w:rsidP="00E65E8B">
            <w:pPr>
              <w:widowControl w:val="0"/>
              <w:autoSpaceDE w:val="0"/>
              <w:autoSpaceDN w:val="0"/>
              <w:spacing w:line="243" w:lineRule="exact"/>
              <w:ind w:left="11"/>
              <w:jc w:val="center"/>
              <w:rPr>
                <w:rFonts w:ascii="Wingdings" w:eastAsia="Times New Roman" w:hAnsi="Wingdings" w:cs="Times New Roman"/>
                <w:b w:val="0"/>
                <w:bCs w:val="0"/>
                <w:color w:val="auto"/>
                <w:lang w:val="en-GB"/>
              </w:rPr>
            </w:pPr>
            <w:r w:rsidRPr="004F76C4">
              <w:rPr>
                <w:rFonts w:ascii="Wingdings" w:eastAsia="Times New Roman" w:hAnsi="Wingdings" w:cs="Times New Roman"/>
                <w:color w:val="auto"/>
                <w:lang w:val="en-GB"/>
              </w:rPr>
              <w:t></w:t>
            </w:r>
          </w:p>
        </w:tc>
      </w:tr>
      <w:tr w:rsidR="00482B8C" w:rsidRPr="007633F8" w14:paraId="02903F03" w14:textId="77777777" w:rsidTr="00E65E8B">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8501" w:type="dxa"/>
          </w:tcPr>
          <w:p w14:paraId="09A105F8" w14:textId="3E23B364" w:rsidR="00482B8C" w:rsidRPr="004F76C4" w:rsidRDefault="00482B8C" w:rsidP="00216BDF">
            <w:pPr>
              <w:widowControl w:val="0"/>
              <w:autoSpaceDE w:val="0"/>
              <w:autoSpaceDN w:val="0"/>
              <w:spacing w:before="1"/>
              <w:ind w:left="110" w:right="143"/>
              <w:jc w:val="both"/>
              <w:rPr>
                <w:rFonts w:ascii="Times New Roman" w:eastAsia="Times New Roman" w:hAnsi="Times New Roman" w:cs="Times New Roman"/>
                <w:b w:val="0"/>
                <w:bCs w:val="0"/>
                <w:color w:val="auto"/>
                <w:lang w:val="en-GB"/>
              </w:rPr>
            </w:pPr>
            <w:r w:rsidRPr="004F76C4">
              <w:rPr>
                <w:rFonts w:eastAsia="Times New Roman"/>
                <w:color w:val="auto"/>
                <w:lang w:val="en-GB"/>
              </w:rPr>
              <w:t>Participation in relevant virtual and physical events:</w:t>
            </w:r>
            <w:r w:rsidR="004B313E" w:rsidRPr="004F76C4">
              <w:rPr>
                <w:rFonts w:eastAsia="Times New Roman"/>
                <w:color w:val="auto"/>
                <w:lang w:val="en-GB"/>
              </w:rPr>
              <w:t xml:space="preserve"> </w:t>
            </w:r>
            <w:r w:rsidRPr="004F76C4">
              <w:rPr>
                <w:rFonts w:eastAsia="Times New Roman"/>
                <w:color w:val="auto"/>
                <w:lang w:val="en-GB"/>
              </w:rPr>
              <w:t>Cure4Aqua</w:t>
            </w:r>
            <w:r w:rsidRPr="004F76C4">
              <w:rPr>
                <w:rFonts w:eastAsia="Times New Roman"/>
                <w:color w:val="12B0D4"/>
                <w:lang w:val="en-GB"/>
              </w:rPr>
              <w:t xml:space="preserve"> </w:t>
            </w:r>
            <w:r w:rsidR="004B313E" w:rsidRPr="004F76C4">
              <w:rPr>
                <w:rFonts w:eastAsia="Times New Roman"/>
                <w:color w:val="auto"/>
                <w:lang w:val="en-GB"/>
              </w:rPr>
              <w:t>is</w:t>
            </w:r>
            <w:r w:rsidRPr="004F76C4">
              <w:rPr>
                <w:rFonts w:eastAsia="Times New Roman"/>
                <w:color w:val="auto"/>
                <w:spacing w:val="1"/>
                <w:lang w:val="en-GB"/>
              </w:rPr>
              <w:t xml:space="preserve"> </w:t>
            </w:r>
            <w:r w:rsidRPr="004F76C4">
              <w:rPr>
                <w:rFonts w:eastAsia="Times New Roman"/>
                <w:color w:val="auto"/>
                <w:lang w:val="en-GB"/>
              </w:rPr>
              <w:t xml:space="preserve">represented in the major relevant international (research, policy and industry) events over the full duration of the project. Meetings </w:t>
            </w:r>
            <w:r w:rsidR="004B313E" w:rsidRPr="004F76C4">
              <w:rPr>
                <w:rFonts w:eastAsia="Times New Roman"/>
                <w:color w:val="auto"/>
                <w:lang w:val="en-GB"/>
              </w:rPr>
              <w:t>are</w:t>
            </w:r>
            <w:r w:rsidRPr="004F76C4">
              <w:rPr>
                <w:rFonts w:eastAsia="Times New Roman"/>
                <w:color w:val="auto"/>
                <w:spacing w:val="1"/>
                <w:lang w:val="en-GB"/>
              </w:rPr>
              <w:t xml:space="preserve"> </w:t>
            </w:r>
            <w:r w:rsidRPr="004F76C4">
              <w:rPr>
                <w:rFonts w:eastAsia="Times New Roman"/>
                <w:color w:val="auto"/>
                <w:lang w:val="en-GB"/>
              </w:rPr>
              <w:t xml:space="preserve">planned in synergy with </w:t>
            </w:r>
            <w:r w:rsidR="00D75956" w:rsidRPr="004F76C4">
              <w:rPr>
                <w:rFonts w:eastAsia="Times New Roman"/>
                <w:color w:val="auto"/>
                <w:lang w:val="en-GB"/>
              </w:rPr>
              <w:t>the EU-funded project IGNITION</w:t>
            </w:r>
            <w:r w:rsidRPr="004F76C4">
              <w:rPr>
                <w:rFonts w:eastAsia="Times New Roman"/>
                <w:color w:val="auto"/>
                <w:lang w:val="en-GB"/>
              </w:rPr>
              <w:t xml:space="preserve">; sessions </w:t>
            </w:r>
            <w:r w:rsidR="004B313E" w:rsidRPr="004F76C4">
              <w:rPr>
                <w:rFonts w:eastAsia="Times New Roman"/>
                <w:color w:val="auto"/>
                <w:lang w:val="en-GB"/>
              </w:rPr>
              <w:t>were</w:t>
            </w:r>
            <w:r w:rsidRPr="004F76C4">
              <w:rPr>
                <w:rFonts w:eastAsia="Times New Roman"/>
                <w:color w:val="auto"/>
                <w:spacing w:val="-2"/>
                <w:lang w:val="en-GB"/>
              </w:rPr>
              <w:t xml:space="preserve"> </w:t>
            </w:r>
            <w:r w:rsidRPr="004F76C4">
              <w:rPr>
                <w:rFonts w:eastAsia="Times New Roman"/>
                <w:color w:val="auto"/>
                <w:lang w:val="en-GB"/>
              </w:rPr>
              <w:t>organised</w:t>
            </w:r>
            <w:r w:rsidRPr="004F76C4">
              <w:rPr>
                <w:rFonts w:eastAsia="Times New Roman"/>
                <w:color w:val="auto"/>
                <w:spacing w:val="-2"/>
                <w:lang w:val="en-GB"/>
              </w:rPr>
              <w:t xml:space="preserve"> </w:t>
            </w:r>
            <w:r w:rsidRPr="004F76C4">
              <w:rPr>
                <w:rFonts w:eastAsia="Times New Roman"/>
                <w:color w:val="auto"/>
                <w:lang w:val="en-GB"/>
              </w:rPr>
              <w:t>together</w:t>
            </w:r>
            <w:r w:rsidRPr="004F76C4">
              <w:rPr>
                <w:rFonts w:eastAsia="Times New Roman"/>
                <w:color w:val="auto"/>
                <w:spacing w:val="-2"/>
                <w:lang w:val="en-GB"/>
              </w:rPr>
              <w:t xml:space="preserve"> </w:t>
            </w:r>
            <w:r w:rsidRPr="004F76C4">
              <w:rPr>
                <w:rFonts w:eastAsia="Times New Roman"/>
                <w:color w:val="auto"/>
                <w:lang w:val="en-GB"/>
              </w:rPr>
              <w:t>with</w:t>
            </w:r>
            <w:r w:rsidRPr="004F76C4">
              <w:rPr>
                <w:rFonts w:eastAsia="Times New Roman"/>
                <w:color w:val="auto"/>
                <w:spacing w:val="-2"/>
                <w:lang w:val="en-GB"/>
              </w:rPr>
              <w:t xml:space="preserve"> </w:t>
            </w:r>
            <w:r w:rsidR="00A50EF8" w:rsidRPr="004F76C4">
              <w:rPr>
                <w:rFonts w:eastAsia="Times New Roman"/>
                <w:color w:val="auto"/>
                <w:spacing w:val="-2"/>
                <w:lang w:val="en-GB"/>
              </w:rPr>
              <w:t>IGNITION</w:t>
            </w:r>
            <w:r w:rsidRPr="004F76C4">
              <w:rPr>
                <w:rFonts w:eastAsia="Times New Roman"/>
                <w:color w:val="auto"/>
                <w:spacing w:val="-2"/>
                <w:lang w:val="en-GB"/>
              </w:rPr>
              <w:t xml:space="preserve"> </w:t>
            </w:r>
            <w:r w:rsidR="004B313E" w:rsidRPr="004F76C4">
              <w:rPr>
                <w:rFonts w:eastAsia="Times New Roman"/>
                <w:color w:val="auto"/>
                <w:spacing w:val="-2"/>
                <w:lang w:val="en-GB"/>
              </w:rPr>
              <w:t xml:space="preserve">at </w:t>
            </w:r>
            <w:r w:rsidRPr="004F76C4">
              <w:rPr>
                <w:rFonts w:eastAsia="Times New Roman"/>
                <w:color w:val="auto"/>
                <w:lang w:val="en-GB"/>
              </w:rPr>
              <w:t>EAS conference 2023 and</w:t>
            </w:r>
            <w:r w:rsidRPr="004F76C4">
              <w:rPr>
                <w:rFonts w:eastAsia="Times New Roman"/>
                <w:color w:val="auto"/>
                <w:spacing w:val="-3"/>
                <w:lang w:val="en-GB"/>
              </w:rPr>
              <w:t xml:space="preserve"> the </w:t>
            </w:r>
            <w:r w:rsidRPr="004F76C4">
              <w:rPr>
                <w:rFonts w:eastAsia="Times New Roman"/>
                <w:color w:val="auto"/>
                <w:lang w:val="en-GB"/>
              </w:rPr>
              <w:t>EAFP</w:t>
            </w:r>
            <w:r w:rsidRPr="004F76C4">
              <w:rPr>
                <w:rFonts w:eastAsia="Times New Roman"/>
                <w:color w:val="auto"/>
                <w:spacing w:val="-3"/>
                <w:lang w:val="en-GB"/>
              </w:rPr>
              <w:t xml:space="preserve"> </w:t>
            </w:r>
            <w:r w:rsidRPr="004F76C4">
              <w:rPr>
                <w:rFonts w:eastAsia="Times New Roman"/>
                <w:color w:val="auto"/>
                <w:lang w:val="en-GB"/>
              </w:rPr>
              <w:t>conference</w:t>
            </w:r>
            <w:r w:rsidRPr="004F76C4">
              <w:rPr>
                <w:rFonts w:eastAsia="Times New Roman"/>
                <w:color w:val="auto"/>
                <w:spacing w:val="-4"/>
                <w:lang w:val="en-GB"/>
              </w:rPr>
              <w:t xml:space="preserve"> </w:t>
            </w:r>
            <w:r w:rsidRPr="004F76C4">
              <w:rPr>
                <w:rFonts w:eastAsia="Times New Roman"/>
                <w:color w:val="auto"/>
                <w:lang w:val="en-GB"/>
              </w:rPr>
              <w:t>2023</w:t>
            </w:r>
            <w:r w:rsidR="004B313E" w:rsidRPr="004F76C4">
              <w:rPr>
                <w:rFonts w:eastAsia="Times New Roman"/>
                <w:color w:val="auto"/>
                <w:lang w:val="en-GB"/>
              </w:rPr>
              <w:t xml:space="preserve"> and similar future events</w:t>
            </w:r>
            <w:r w:rsidR="00F215F9" w:rsidRPr="004F76C4">
              <w:rPr>
                <w:rFonts w:eastAsia="Times New Roman"/>
                <w:color w:val="auto"/>
                <w:lang w:val="en-GB"/>
              </w:rPr>
              <w:t xml:space="preserve"> will be organi</w:t>
            </w:r>
            <w:r w:rsidR="00A50EF8" w:rsidRPr="004F76C4">
              <w:rPr>
                <w:rFonts w:eastAsia="Times New Roman"/>
                <w:color w:val="auto"/>
                <w:lang w:val="en-GB"/>
              </w:rPr>
              <w:t>s</w:t>
            </w:r>
            <w:r w:rsidR="00F215F9" w:rsidRPr="004F76C4">
              <w:rPr>
                <w:rFonts w:eastAsia="Times New Roman"/>
                <w:color w:val="auto"/>
                <w:lang w:val="en-GB"/>
              </w:rPr>
              <w:t xml:space="preserve">ed. </w:t>
            </w:r>
            <w:r w:rsidRPr="004F76C4">
              <w:rPr>
                <w:rFonts w:eastAsia="Times New Roman"/>
                <w:color w:val="auto"/>
                <w:lang w:val="en-GB"/>
              </w:rPr>
              <w:t>Target: participation in more than 10 events during the duration of the project.</w:t>
            </w:r>
          </w:p>
        </w:tc>
        <w:tc>
          <w:tcPr>
            <w:cnfStyle w:val="000010000000" w:firstRow="0" w:lastRow="0" w:firstColumn="0" w:lastColumn="0" w:oddVBand="1" w:evenVBand="0" w:oddHBand="0" w:evenHBand="0" w:firstRowFirstColumn="0" w:firstRowLastColumn="0" w:lastRowFirstColumn="0" w:lastRowLastColumn="0"/>
            <w:tcW w:w="427" w:type="dxa"/>
          </w:tcPr>
          <w:p w14:paraId="016E9E50" w14:textId="77777777" w:rsidR="00482B8C" w:rsidRPr="004F76C4" w:rsidRDefault="00482B8C" w:rsidP="00E65E8B">
            <w:pPr>
              <w:widowControl w:val="0"/>
              <w:autoSpaceDE w:val="0"/>
              <w:autoSpaceDN w:val="0"/>
              <w:spacing w:line="243" w:lineRule="exact"/>
              <w:jc w:val="center"/>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tcW w:w="422" w:type="dxa"/>
          </w:tcPr>
          <w:p w14:paraId="0BBC24C7" w14:textId="77777777" w:rsidR="00482B8C" w:rsidRPr="004F76C4" w:rsidRDefault="00482B8C" w:rsidP="00E65E8B">
            <w:pPr>
              <w:widowControl w:val="0"/>
              <w:autoSpaceDE w:val="0"/>
              <w:autoSpaceDN w:val="0"/>
              <w:spacing w:line="243" w:lineRule="exact"/>
              <w:ind w:right="2"/>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010000000" w:firstRow="0" w:lastRow="0" w:firstColumn="0" w:lastColumn="0" w:oddVBand="1" w:evenVBand="0" w:oddHBand="0" w:evenHBand="0" w:firstRowFirstColumn="0" w:firstRowLastColumn="0" w:lastRowFirstColumn="0" w:lastRowLastColumn="0"/>
            <w:tcW w:w="427" w:type="dxa"/>
          </w:tcPr>
          <w:p w14:paraId="4BDBA53C" w14:textId="77777777" w:rsidR="00482B8C" w:rsidRPr="004F76C4" w:rsidRDefault="00482B8C" w:rsidP="00E65E8B">
            <w:pPr>
              <w:widowControl w:val="0"/>
              <w:autoSpaceDE w:val="0"/>
              <w:autoSpaceDN w:val="0"/>
              <w:spacing w:line="243" w:lineRule="exact"/>
              <w:ind w:left="11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100000000" w:firstRow="0" w:lastRow="0" w:firstColumn="0" w:lastColumn="1" w:oddVBand="0" w:evenVBand="0" w:oddHBand="0" w:evenHBand="0" w:firstRowFirstColumn="0" w:firstRowLastColumn="0" w:lastRowFirstColumn="0" w:lastRowLastColumn="0"/>
            <w:tcW w:w="417" w:type="dxa"/>
          </w:tcPr>
          <w:p w14:paraId="445EC3F4" w14:textId="77777777" w:rsidR="00482B8C" w:rsidRPr="004F76C4" w:rsidRDefault="00482B8C" w:rsidP="00E65E8B">
            <w:pPr>
              <w:widowControl w:val="0"/>
              <w:autoSpaceDE w:val="0"/>
              <w:autoSpaceDN w:val="0"/>
              <w:rPr>
                <w:rFonts w:ascii="Times New Roman" w:eastAsia="Times New Roman" w:hAnsi="Times New Roman" w:cs="Times New Roman"/>
                <w:color w:val="auto"/>
                <w:sz w:val="20"/>
                <w:lang w:val="en-GB"/>
              </w:rPr>
            </w:pPr>
          </w:p>
        </w:tc>
      </w:tr>
      <w:tr w:rsidR="00482B8C" w:rsidRPr="007633F8" w14:paraId="61D59AA2" w14:textId="77777777" w:rsidTr="00E65E8B">
        <w:trPr>
          <w:trHeight w:val="1012"/>
        </w:trPr>
        <w:tc>
          <w:tcPr>
            <w:cnfStyle w:val="001000000000" w:firstRow="0" w:lastRow="0" w:firstColumn="1" w:lastColumn="0" w:oddVBand="0" w:evenVBand="0" w:oddHBand="0" w:evenHBand="0" w:firstRowFirstColumn="0" w:firstRowLastColumn="0" w:lastRowFirstColumn="0" w:lastRowLastColumn="0"/>
            <w:tcW w:w="8501" w:type="dxa"/>
          </w:tcPr>
          <w:p w14:paraId="65B15B63" w14:textId="227C6F5D" w:rsidR="00482B8C" w:rsidRPr="004F76C4" w:rsidRDefault="00482B8C" w:rsidP="00074DAD">
            <w:pPr>
              <w:widowControl w:val="0"/>
              <w:autoSpaceDE w:val="0"/>
              <w:autoSpaceDN w:val="0"/>
              <w:spacing w:before="1"/>
              <w:ind w:left="110" w:right="177"/>
              <w:jc w:val="both"/>
              <w:rPr>
                <w:rFonts w:eastAsia="Times New Roman"/>
                <w:b w:val="0"/>
                <w:bCs w:val="0"/>
                <w:color w:val="auto"/>
                <w:lang w:val="en-GB"/>
              </w:rPr>
            </w:pPr>
            <w:r w:rsidRPr="004F76C4">
              <w:rPr>
                <w:rFonts w:eastAsia="Times New Roman"/>
                <w:color w:val="auto"/>
                <w:lang w:val="en-GB"/>
              </w:rPr>
              <w:t>Project network and events:</w:t>
            </w:r>
            <w:r w:rsidR="00074DAD" w:rsidRPr="004F76C4">
              <w:rPr>
                <w:rFonts w:eastAsia="Times New Roman"/>
                <w:color w:val="auto"/>
                <w:lang w:val="en-GB"/>
              </w:rPr>
              <w:t xml:space="preserve"> </w:t>
            </w:r>
            <w:r w:rsidRPr="004F76C4">
              <w:rPr>
                <w:rFonts w:eastAsia="Times New Roman"/>
                <w:color w:val="auto"/>
                <w:lang w:val="en-GB"/>
              </w:rPr>
              <w:t>Cure4Aqua actively cooperate</w:t>
            </w:r>
            <w:r w:rsidR="00074DAD" w:rsidRPr="004F76C4">
              <w:rPr>
                <w:rFonts w:eastAsia="Times New Roman"/>
                <w:color w:val="auto"/>
                <w:lang w:val="en-GB"/>
              </w:rPr>
              <w:t>s</w:t>
            </w:r>
            <w:r w:rsidRPr="004F76C4">
              <w:rPr>
                <w:rFonts w:eastAsia="Times New Roman"/>
                <w:color w:val="auto"/>
                <w:lang w:val="en-GB"/>
              </w:rPr>
              <w:t xml:space="preserve"> with </w:t>
            </w:r>
            <w:r w:rsidR="00216BDF" w:rsidRPr="004F76C4">
              <w:rPr>
                <w:rFonts w:eastAsia="Times New Roman"/>
                <w:color w:val="auto"/>
                <w:lang w:val="en-GB"/>
              </w:rPr>
              <w:t>IGNITION,</w:t>
            </w:r>
            <w:r w:rsidR="00074DAD" w:rsidRPr="004F76C4">
              <w:rPr>
                <w:rFonts w:eastAsia="Times New Roman"/>
                <w:color w:val="auto"/>
                <w:lang w:val="en-GB"/>
              </w:rPr>
              <w:t xml:space="preserve"> </w:t>
            </w:r>
            <w:r w:rsidRPr="004F76C4">
              <w:rPr>
                <w:rFonts w:eastAsia="Times New Roman"/>
                <w:color w:val="auto"/>
                <w:lang w:val="en-GB"/>
              </w:rPr>
              <w:t>the other project selected under this call topic</w:t>
            </w:r>
            <w:r w:rsidR="00216BDF" w:rsidRPr="004F76C4">
              <w:rPr>
                <w:rFonts w:eastAsia="Times New Roman"/>
                <w:color w:val="auto"/>
                <w:lang w:val="en-GB"/>
              </w:rPr>
              <w:t>,</w:t>
            </w:r>
            <w:r w:rsidRPr="004F76C4">
              <w:rPr>
                <w:rFonts w:eastAsia="Times New Roman"/>
                <w:color w:val="auto"/>
                <w:lang w:val="en-GB"/>
              </w:rPr>
              <w:t xml:space="preserve"> and complementary successful projects</w:t>
            </w:r>
            <w:r w:rsidR="00074DAD" w:rsidRPr="004F76C4">
              <w:rPr>
                <w:rFonts w:eastAsia="Times New Roman"/>
                <w:color w:val="auto"/>
                <w:lang w:val="en-GB"/>
              </w:rPr>
              <w:t xml:space="preserve">, such as </w:t>
            </w:r>
            <w:r w:rsidR="00EE3E32" w:rsidRPr="004F76C4">
              <w:rPr>
                <w:rFonts w:eastAsia="Times New Roman"/>
                <w:color w:val="auto"/>
                <w:lang w:val="en-GB"/>
              </w:rPr>
              <w:t>the EU Reference Centre for the Welfare of Aquatic Animals.</w:t>
            </w:r>
            <w:r w:rsidR="00074DAD" w:rsidRPr="004F76C4">
              <w:rPr>
                <w:rFonts w:eastAsia="Times New Roman"/>
                <w:color w:val="auto"/>
                <w:lang w:val="en-GB"/>
              </w:rPr>
              <w:t xml:space="preserve"> </w:t>
            </w:r>
            <w:r w:rsidRPr="004F76C4">
              <w:rPr>
                <w:rFonts w:eastAsia="Times New Roman"/>
                <w:color w:val="auto"/>
                <w:lang w:val="en-GB"/>
              </w:rPr>
              <w:t>Target: established cooperation,</w:t>
            </w:r>
            <w:r w:rsidRPr="004F76C4">
              <w:rPr>
                <w:rFonts w:eastAsia="Times New Roman"/>
                <w:color w:val="auto"/>
                <w:spacing w:val="-1"/>
                <w:lang w:val="en-GB"/>
              </w:rPr>
              <w:t xml:space="preserve"> </w:t>
            </w:r>
            <w:r w:rsidRPr="004F76C4">
              <w:rPr>
                <w:rFonts w:eastAsia="Times New Roman"/>
                <w:i/>
                <w:iCs/>
                <w:color w:val="auto"/>
                <w:lang w:val="en-GB"/>
              </w:rPr>
              <w:t>e.g</w:t>
            </w:r>
            <w:r w:rsidRPr="004F76C4">
              <w:rPr>
                <w:rFonts w:eastAsia="Times New Roman"/>
                <w:color w:val="auto"/>
                <w:lang w:val="en-GB"/>
              </w:rPr>
              <w:t>.,</w:t>
            </w:r>
            <w:r w:rsidRPr="004F76C4">
              <w:rPr>
                <w:rFonts w:eastAsia="Times New Roman"/>
                <w:color w:val="auto"/>
                <w:spacing w:val="-2"/>
                <w:lang w:val="en-GB"/>
              </w:rPr>
              <w:t xml:space="preserve"> </w:t>
            </w:r>
            <w:r w:rsidRPr="004F76C4">
              <w:rPr>
                <w:rFonts w:eastAsia="Times New Roman"/>
                <w:color w:val="auto"/>
                <w:lang w:val="en-GB"/>
              </w:rPr>
              <w:t>common</w:t>
            </w:r>
            <w:r w:rsidRPr="004F76C4">
              <w:rPr>
                <w:rFonts w:eastAsia="Times New Roman"/>
                <w:color w:val="auto"/>
                <w:spacing w:val="-3"/>
                <w:lang w:val="en-GB"/>
              </w:rPr>
              <w:t xml:space="preserve"> </w:t>
            </w:r>
            <w:r w:rsidRPr="004F76C4">
              <w:rPr>
                <w:rFonts w:eastAsia="Times New Roman"/>
                <w:color w:val="auto"/>
                <w:lang w:val="en-GB"/>
              </w:rPr>
              <w:t>events, exchange</w:t>
            </w:r>
            <w:r w:rsidRPr="004F76C4">
              <w:rPr>
                <w:rFonts w:eastAsia="Times New Roman"/>
                <w:color w:val="auto"/>
                <w:spacing w:val="-5"/>
                <w:lang w:val="en-GB"/>
              </w:rPr>
              <w:t xml:space="preserve"> </w:t>
            </w:r>
            <w:r w:rsidRPr="004F76C4">
              <w:rPr>
                <w:rFonts w:eastAsia="Times New Roman"/>
                <w:color w:val="auto"/>
                <w:lang w:val="en-GB"/>
              </w:rPr>
              <w:t>of</w:t>
            </w:r>
            <w:r w:rsidRPr="004F76C4">
              <w:rPr>
                <w:rFonts w:eastAsia="Times New Roman"/>
                <w:color w:val="auto"/>
                <w:spacing w:val="-4"/>
                <w:lang w:val="en-GB"/>
              </w:rPr>
              <w:t xml:space="preserve"> </w:t>
            </w:r>
            <w:r w:rsidRPr="004F76C4">
              <w:rPr>
                <w:rFonts w:eastAsia="Times New Roman"/>
                <w:color w:val="auto"/>
                <w:lang w:val="en-GB"/>
              </w:rPr>
              <w:t>information,</w:t>
            </w:r>
            <w:r w:rsidRPr="004F76C4">
              <w:rPr>
                <w:rFonts w:eastAsia="Times New Roman"/>
                <w:color w:val="auto"/>
                <w:spacing w:val="-5"/>
                <w:lang w:val="en-GB"/>
              </w:rPr>
              <w:t xml:space="preserve"> </w:t>
            </w:r>
            <w:r w:rsidRPr="004F76C4">
              <w:rPr>
                <w:rFonts w:eastAsia="Times New Roman"/>
                <w:color w:val="auto"/>
                <w:lang w:val="en-GB"/>
              </w:rPr>
              <w:t>collaboration</w:t>
            </w:r>
            <w:r w:rsidRPr="004F76C4">
              <w:rPr>
                <w:rFonts w:eastAsia="Times New Roman"/>
                <w:color w:val="auto"/>
                <w:spacing w:val="-4"/>
                <w:lang w:val="en-GB"/>
              </w:rPr>
              <w:t xml:space="preserve"> </w:t>
            </w:r>
            <w:r w:rsidRPr="004F76C4">
              <w:rPr>
                <w:rFonts w:eastAsia="Times New Roman"/>
                <w:color w:val="auto"/>
                <w:lang w:val="en-GB"/>
              </w:rPr>
              <w:t>in</w:t>
            </w:r>
            <w:r w:rsidRPr="004F76C4">
              <w:rPr>
                <w:rFonts w:eastAsia="Times New Roman"/>
                <w:color w:val="auto"/>
                <w:spacing w:val="-5"/>
                <w:lang w:val="en-GB"/>
              </w:rPr>
              <w:t xml:space="preserve"> </w:t>
            </w:r>
            <w:r w:rsidRPr="004F76C4">
              <w:rPr>
                <w:rFonts w:eastAsia="Times New Roman"/>
                <w:color w:val="auto"/>
                <w:lang w:val="en-GB"/>
              </w:rPr>
              <w:t>the</w:t>
            </w:r>
            <w:r w:rsidRPr="004F76C4">
              <w:rPr>
                <w:rFonts w:eastAsia="Times New Roman"/>
                <w:color w:val="auto"/>
                <w:spacing w:val="-4"/>
                <w:lang w:val="en-GB"/>
              </w:rPr>
              <w:t xml:space="preserve"> </w:t>
            </w:r>
            <w:r w:rsidRPr="004F76C4">
              <w:rPr>
                <w:rFonts w:eastAsia="Times New Roman"/>
                <w:color w:val="auto"/>
                <w:lang w:val="en-GB"/>
              </w:rPr>
              <w:t>Horizon</w:t>
            </w:r>
            <w:r w:rsidRPr="004F76C4">
              <w:rPr>
                <w:rFonts w:eastAsia="Times New Roman"/>
                <w:color w:val="auto"/>
                <w:spacing w:val="-4"/>
                <w:lang w:val="en-GB"/>
              </w:rPr>
              <w:t xml:space="preserve"> </w:t>
            </w:r>
            <w:r w:rsidRPr="004F76C4">
              <w:rPr>
                <w:rFonts w:eastAsia="Times New Roman"/>
                <w:color w:val="auto"/>
                <w:lang w:val="en-GB"/>
              </w:rPr>
              <w:t>Booster</w:t>
            </w:r>
            <w:r w:rsidRPr="004F76C4">
              <w:rPr>
                <w:rFonts w:eastAsia="Times New Roman"/>
                <w:color w:val="auto"/>
                <w:spacing w:val="-5"/>
                <w:lang w:val="en-GB"/>
              </w:rPr>
              <w:t xml:space="preserve"> </w:t>
            </w:r>
            <w:r w:rsidRPr="004F76C4">
              <w:rPr>
                <w:rFonts w:eastAsia="Times New Roman"/>
                <w:color w:val="auto"/>
                <w:lang w:val="en-GB"/>
              </w:rPr>
              <w:t>programme,</w:t>
            </w:r>
            <w:r w:rsidRPr="004F76C4">
              <w:rPr>
                <w:rFonts w:eastAsia="Times New Roman"/>
                <w:color w:val="auto"/>
                <w:spacing w:val="-4"/>
                <w:lang w:val="en-GB"/>
              </w:rPr>
              <w:t xml:space="preserve"> </w:t>
            </w:r>
            <w:r w:rsidRPr="004F76C4">
              <w:rPr>
                <w:rFonts w:eastAsia="Times New Roman"/>
                <w:i/>
                <w:iCs/>
                <w:color w:val="auto"/>
                <w:lang w:val="en-GB"/>
              </w:rPr>
              <w:t>etc</w:t>
            </w:r>
            <w:r w:rsidRPr="004F76C4">
              <w:rPr>
                <w:rFonts w:eastAsia="Times New Roman"/>
                <w:color w:val="auto"/>
                <w:lang w:val="en-GB"/>
              </w:rPr>
              <w:t>.</w:t>
            </w:r>
          </w:p>
        </w:tc>
        <w:tc>
          <w:tcPr>
            <w:cnfStyle w:val="000010000000" w:firstRow="0" w:lastRow="0" w:firstColumn="0" w:lastColumn="0" w:oddVBand="1" w:evenVBand="0" w:oddHBand="0" w:evenHBand="0" w:firstRowFirstColumn="0" w:firstRowLastColumn="0" w:lastRowFirstColumn="0" w:lastRowLastColumn="0"/>
            <w:tcW w:w="427" w:type="dxa"/>
          </w:tcPr>
          <w:p w14:paraId="600BD61B" w14:textId="77777777" w:rsidR="00482B8C" w:rsidRPr="004F76C4" w:rsidRDefault="00482B8C" w:rsidP="00E65E8B">
            <w:pPr>
              <w:widowControl w:val="0"/>
              <w:autoSpaceDE w:val="0"/>
              <w:autoSpaceDN w:val="0"/>
              <w:spacing w:line="243" w:lineRule="exact"/>
              <w:jc w:val="center"/>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tcW w:w="422" w:type="dxa"/>
          </w:tcPr>
          <w:p w14:paraId="4121AE4A" w14:textId="77777777" w:rsidR="00482B8C" w:rsidRPr="004F76C4" w:rsidRDefault="00482B8C" w:rsidP="00E65E8B">
            <w:pPr>
              <w:widowControl w:val="0"/>
              <w:autoSpaceDE w:val="0"/>
              <w:autoSpaceDN w:val="0"/>
              <w:spacing w:line="243" w:lineRule="exact"/>
              <w:ind w:right="2"/>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010000000" w:firstRow="0" w:lastRow="0" w:firstColumn="0" w:lastColumn="0" w:oddVBand="1" w:evenVBand="0" w:oddHBand="0" w:evenHBand="0" w:firstRowFirstColumn="0" w:firstRowLastColumn="0" w:lastRowFirstColumn="0" w:lastRowLastColumn="0"/>
            <w:tcW w:w="427" w:type="dxa"/>
          </w:tcPr>
          <w:p w14:paraId="4428169D" w14:textId="77777777" w:rsidR="00482B8C" w:rsidRPr="004F76C4" w:rsidRDefault="00482B8C" w:rsidP="00E65E8B">
            <w:pPr>
              <w:widowControl w:val="0"/>
              <w:autoSpaceDE w:val="0"/>
              <w:autoSpaceDN w:val="0"/>
              <w:spacing w:line="243" w:lineRule="exact"/>
              <w:ind w:left="11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100000000" w:firstRow="0" w:lastRow="0" w:firstColumn="0" w:lastColumn="1" w:oddVBand="0" w:evenVBand="0" w:oddHBand="0" w:evenHBand="0" w:firstRowFirstColumn="0" w:firstRowLastColumn="0" w:lastRowFirstColumn="0" w:lastRowLastColumn="0"/>
            <w:tcW w:w="417" w:type="dxa"/>
          </w:tcPr>
          <w:p w14:paraId="50F854AF" w14:textId="77777777" w:rsidR="00482B8C" w:rsidRPr="004F76C4" w:rsidRDefault="00482B8C" w:rsidP="00E65E8B">
            <w:pPr>
              <w:widowControl w:val="0"/>
              <w:autoSpaceDE w:val="0"/>
              <w:autoSpaceDN w:val="0"/>
              <w:rPr>
                <w:rFonts w:ascii="Times New Roman" w:eastAsia="Times New Roman" w:hAnsi="Times New Roman" w:cs="Times New Roman"/>
                <w:color w:val="auto"/>
                <w:sz w:val="20"/>
                <w:lang w:val="en-GB"/>
              </w:rPr>
            </w:pPr>
          </w:p>
        </w:tc>
      </w:tr>
      <w:tr w:rsidR="00482B8C" w:rsidRPr="007633F8" w14:paraId="452DA7CD" w14:textId="77777777" w:rsidTr="00E65E8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8501" w:type="dxa"/>
          </w:tcPr>
          <w:p w14:paraId="6FD37963" w14:textId="05F08F0E" w:rsidR="00482B8C" w:rsidRPr="004F76C4" w:rsidRDefault="00482B8C" w:rsidP="00074DAD">
            <w:pPr>
              <w:widowControl w:val="0"/>
              <w:autoSpaceDE w:val="0"/>
              <w:autoSpaceDN w:val="0"/>
              <w:spacing w:before="1"/>
              <w:ind w:left="110" w:right="291"/>
              <w:jc w:val="both"/>
              <w:rPr>
                <w:rFonts w:ascii="Times New Roman" w:eastAsia="Times New Roman" w:hAnsi="Times New Roman" w:cs="Times New Roman"/>
                <w:b w:val="0"/>
                <w:bCs w:val="0"/>
                <w:color w:val="auto"/>
                <w:lang w:val="en-GB"/>
              </w:rPr>
            </w:pPr>
            <w:r w:rsidRPr="004F76C4">
              <w:rPr>
                <w:rFonts w:eastAsia="Times New Roman"/>
                <w:color w:val="auto"/>
                <w:lang w:val="en-GB"/>
              </w:rPr>
              <w:t xml:space="preserve">Outreach activities: The project </w:t>
            </w:r>
            <w:r w:rsidR="00074DAD" w:rsidRPr="004F76C4">
              <w:rPr>
                <w:rFonts w:eastAsia="Times New Roman"/>
                <w:color w:val="auto"/>
                <w:lang w:val="en-GB"/>
              </w:rPr>
              <w:t>is</w:t>
            </w:r>
            <w:r w:rsidRPr="004F76C4">
              <w:rPr>
                <w:rFonts w:eastAsia="Times New Roman"/>
                <w:color w:val="auto"/>
                <w:lang w:val="en-GB"/>
              </w:rPr>
              <w:t xml:space="preserve"> exhibited at local science outreach events.</w:t>
            </w:r>
            <w:r w:rsidR="00074DAD" w:rsidRPr="004F76C4">
              <w:rPr>
                <w:rFonts w:eastAsia="Times New Roman"/>
                <w:color w:val="auto"/>
                <w:lang w:val="en-GB"/>
              </w:rPr>
              <w:t xml:space="preserve"> </w:t>
            </w:r>
            <w:r w:rsidRPr="004F76C4">
              <w:rPr>
                <w:rFonts w:eastAsia="Times New Roman"/>
                <w:color w:val="auto"/>
                <w:lang w:val="en-GB"/>
              </w:rPr>
              <w:t>Target: participation in more than 10 events during the duration of the project.</w:t>
            </w:r>
          </w:p>
        </w:tc>
        <w:tc>
          <w:tcPr>
            <w:cnfStyle w:val="000010000000" w:firstRow="0" w:lastRow="0" w:firstColumn="0" w:lastColumn="0" w:oddVBand="1" w:evenVBand="0" w:oddHBand="0" w:evenHBand="0" w:firstRowFirstColumn="0" w:firstRowLastColumn="0" w:lastRowFirstColumn="0" w:lastRowLastColumn="0"/>
            <w:tcW w:w="427" w:type="dxa"/>
          </w:tcPr>
          <w:p w14:paraId="1EE4BF1B" w14:textId="77777777" w:rsidR="00482B8C" w:rsidRPr="004F76C4" w:rsidRDefault="00482B8C" w:rsidP="00E65E8B">
            <w:pPr>
              <w:widowControl w:val="0"/>
              <w:autoSpaceDE w:val="0"/>
              <w:autoSpaceDN w:val="0"/>
              <w:rPr>
                <w:rFonts w:ascii="Times New Roman" w:eastAsia="Times New Roman" w:hAnsi="Times New Roman" w:cs="Times New Roman"/>
                <w:color w:val="auto"/>
                <w:sz w:val="20"/>
                <w:lang w:val="en-GB"/>
              </w:rPr>
            </w:pPr>
          </w:p>
        </w:tc>
        <w:tc>
          <w:tcPr>
            <w:tcW w:w="422" w:type="dxa"/>
          </w:tcPr>
          <w:p w14:paraId="48843744" w14:textId="77777777" w:rsidR="00482B8C" w:rsidRPr="004F76C4" w:rsidRDefault="00482B8C" w:rsidP="00E65E8B">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lang w:val="en-GB"/>
              </w:rPr>
            </w:pPr>
          </w:p>
        </w:tc>
        <w:tc>
          <w:tcPr>
            <w:cnfStyle w:val="000010000000" w:firstRow="0" w:lastRow="0" w:firstColumn="0" w:lastColumn="0" w:oddVBand="1" w:evenVBand="0" w:oddHBand="0" w:evenHBand="0" w:firstRowFirstColumn="0" w:firstRowLastColumn="0" w:lastRowFirstColumn="0" w:lastRowLastColumn="0"/>
            <w:tcW w:w="427" w:type="dxa"/>
          </w:tcPr>
          <w:p w14:paraId="1348F7FC" w14:textId="77777777" w:rsidR="00482B8C" w:rsidRPr="004F76C4" w:rsidRDefault="00482B8C" w:rsidP="00E65E8B">
            <w:pPr>
              <w:widowControl w:val="0"/>
              <w:autoSpaceDE w:val="0"/>
              <w:autoSpaceDN w:val="0"/>
              <w:spacing w:line="243" w:lineRule="exact"/>
              <w:ind w:left="11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100000000" w:firstRow="0" w:lastRow="0" w:firstColumn="0" w:lastColumn="1" w:oddVBand="0" w:evenVBand="0" w:oddHBand="0" w:evenHBand="0" w:firstRowFirstColumn="0" w:firstRowLastColumn="0" w:lastRowFirstColumn="0" w:lastRowLastColumn="0"/>
            <w:tcW w:w="417" w:type="dxa"/>
          </w:tcPr>
          <w:p w14:paraId="715E2E93" w14:textId="77777777" w:rsidR="00482B8C" w:rsidRPr="004F76C4" w:rsidRDefault="00482B8C" w:rsidP="00E65E8B">
            <w:pPr>
              <w:widowControl w:val="0"/>
              <w:autoSpaceDE w:val="0"/>
              <w:autoSpaceDN w:val="0"/>
              <w:spacing w:line="243" w:lineRule="exact"/>
              <w:ind w:left="11"/>
              <w:jc w:val="center"/>
              <w:rPr>
                <w:rFonts w:ascii="Wingdings" w:eastAsia="Times New Roman" w:hAnsi="Wingdings" w:cs="Times New Roman"/>
                <w:b w:val="0"/>
                <w:bCs w:val="0"/>
                <w:color w:val="auto"/>
                <w:lang w:val="en-GB"/>
              </w:rPr>
            </w:pPr>
            <w:r w:rsidRPr="004F76C4">
              <w:rPr>
                <w:rFonts w:ascii="Wingdings" w:eastAsia="Times New Roman" w:hAnsi="Wingdings" w:cs="Times New Roman"/>
                <w:color w:val="auto"/>
                <w:lang w:val="en-GB"/>
              </w:rPr>
              <w:t></w:t>
            </w:r>
          </w:p>
        </w:tc>
      </w:tr>
      <w:tr w:rsidR="00482B8C" w:rsidRPr="007633F8" w14:paraId="0988EBE8" w14:textId="77777777" w:rsidTr="00E65E8B">
        <w:trPr>
          <w:trHeight w:val="841"/>
        </w:trPr>
        <w:tc>
          <w:tcPr>
            <w:cnfStyle w:val="001000000000" w:firstRow="0" w:lastRow="0" w:firstColumn="1" w:lastColumn="0" w:oddVBand="0" w:evenVBand="0" w:oddHBand="0" w:evenHBand="0" w:firstRowFirstColumn="0" w:firstRowLastColumn="0" w:lastRowFirstColumn="0" w:lastRowLastColumn="0"/>
            <w:tcW w:w="8501" w:type="dxa"/>
            <w:tcBorders>
              <w:bottom w:val="double" w:sz="4" w:space="0" w:color="3AA4A4" w:themeColor="accent2"/>
            </w:tcBorders>
          </w:tcPr>
          <w:p w14:paraId="3734DCA0" w14:textId="432C4D60" w:rsidR="00482B8C" w:rsidRPr="004F76C4" w:rsidRDefault="00482B8C" w:rsidP="00EE3E32">
            <w:pPr>
              <w:widowControl w:val="0"/>
              <w:autoSpaceDE w:val="0"/>
              <w:autoSpaceDN w:val="0"/>
              <w:spacing w:before="1"/>
              <w:ind w:left="110" w:right="124"/>
              <w:jc w:val="both"/>
              <w:rPr>
                <w:rFonts w:eastAsia="Times New Roman"/>
                <w:b w:val="0"/>
                <w:bCs w:val="0"/>
                <w:color w:val="auto"/>
                <w:lang w:val="en-GB"/>
              </w:rPr>
            </w:pPr>
            <w:r w:rsidRPr="004F76C4">
              <w:rPr>
                <w:rFonts w:eastAsia="Times New Roman"/>
                <w:color w:val="auto"/>
                <w:lang w:val="en-GB"/>
              </w:rPr>
              <w:t>Open access scientific publications (in high impact peer-reviewed journals), review articles</w:t>
            </w:r>
            <w:r w:rsidRPr="004F76C4">
              <w:rPr>
                <w:rFonts w:eastAsia="Times New Roman"/>
                <w:color w:val="auto"/>
                <w:spacing w:val="-52"/>
                <w:lang w:val="en-GB"/>
              </w:rPr>
              <w:t xml:space="preserve"> </w:t>
            </w:r>
            <w:r w:rsidRPr="004F76C4">
              <w:rPr>
                <w:rFonts w:eastAsia="Times New Roman"/>
                <w:color w:val="auto"/>
                <w:lang w:val="en-GB"/>
              </w:rPr>
              <w:t>and</w:t>
            </w:r>
            <w:r w:rsidRPr="004F76C4">
              <w:rPr>
                <w:rFonts w:eastAsia="Times New Roman"/>
                <w:color w:val="auto"/>
                <w:spacing w:val="1"/>
                <w:lang w:val="en-GB"/>
              </w:rPr>
              <w:t xml:space="preserve"> </w:t>
            </w:r>
            <w:r w:rsidRPr="004F76C4">
              <w:rPr>
                <w:rFonts w:eastAsia="Times New Roman"/>
                <w:color w:val="auto"/>
                <w:lang w:val="en-GB"/>
              </w:rPr>
              <w:t>editorials:</w:t>
            </w:r>
            <w:r w:rsidR="00074DAD" w:rsidRPr="004F76C4">
              <w:rPr>
                <w:rFonts w:eastAsia="Times New Roman"/>
                <w:color w:val="auto"/>
                <w:lang w:val="en-GB"/>
              </w:rPr>
              <w:t xml:space="preserve"> </w:t>
            </w:r>
            <w:r w:rsidRPr="004F76C4">
              <w:rPr>
                <w:rFonts w:eastAsia="Times New Roman"/>
                <w:color w:val="auto"/>
                <w:spacing w:val="1"/>
                <w:lang w:val="en-GB"/>
              </w:rPr>
              <w:t xml:space="preserve">The consortium will publish at least 40 open access articles over the full duration of the project. A selection of science, industry and social science journals will be identified that are the most appropriate </w:t>
            </w:r>
            <w:r w:rsidRPr="004F76C4">
              <w:rPr>
                <w:rFonts w:eastAsia="Times New Roman"/>
                <w:color w:val="auto"/>
                <w:lang w:val="en-GB"/>
              </w:rPr>
              <w:t>(</w:t>
            </w:r>
            <w:r w:rsidRPr="004F76C4">
              <w:rPr>
                <w:rFonts w:eastAsia="Times New Roman"/>
                <w:i/>
                <w:iCs/>
                <w:color w:val="auto"/>
                <w:lang w:val="en-GB"/>
              </w:rPr>
              <w:t>e.g</w:t>
            </w:r>
            <w:r w:rsidRPr="004F76C4">
              <w:rPr>
                <w:rFonts w:eastAsia="Times New Roman"/>
                <w:color w:val="auto"/>
                <w:lang w:val="en-GB"/>
              </w:rPr>
              <w:t>.,</w:t>
            </w:r>
            <w:r w:rsidRPr="004F76C4">
              <w:rPr>
                <w:rFonts w:eastAsia="Times New Roman"/>
                <w:color w:val="auto"/>
                <w:spacing w:val="1"/>
                <w:lang w:val="en-GB"/>
              </w:rPr>
              <w:t xml:space="preserve"> </w:t>
            </w:r>
            <w:r w:rsidRPr="004F76C4">
              <w:rPr>
                <w:rFonts w:eastAsia="Times New Roman"/>
                <w:color w:val="auto"/>
                <w:lang w:val="en-GB"/>
              </w:rPr>
              <w:t>PNAS,</w:t>
            </w:r>
            <w:r w:rsidRPr="004F76C4">
              <w:rPr>
                <w:rFonts w:eastAsia="Times New Roman"/>
                <w:color w:val="auto"/>
                <w:spacing w:val="2"/>
                <w:lang w:val="en-GB"/>
              </w:rPr>
              <w:t xml:space="preserve"> </w:t>
            </w:r>
            <w:r w:rsidRPr="004F76C4">
              <w:rPr>
                <w:rFonts w:eastAsia="Times New Roman"/>
                <w:color w:val="auto"/>
                <w:lang w:val="en-GB"/>
              </w:rPr>
              <w:t>PLOS</w:t>
            </w:r>
            <w:r w:rsidRPr="004F76C4">
              <w:rPr>
                <w:rFonts w:eastAsia="Times New Roman"/>
                <w:color w:val="auto"/>
                <w:spacing w:val="1"/>
                <w:lang w:val="en-GB"/>
              </w:rPr>
              <w:t xml:space="preserve"> </w:t>
            </w:r>
            <w:r w:rsidRPr="004F76C4">
              <w:rPr>
                <w:rFonts w:eastAsia="Times New Roman"/>
                <w:color w:val="auto"/>
                <w:lang w:val="en-GB"/>
              </w:rPr>
              <w:t>Computational</w:t>
            </w:r>
            <w:r w:rsidRPr="004F76C4">
              <w:rPr>
                <w:rFonts w:eastAsia="Times New Roman"/>
                <w:color w:val="auto"/>
                <w:spacing w:val="1"/>
                <w:lang w:val="en-GB"/>
              </w:rPr>
              <w:t xml:space="preserve"> </w:t>
            </w:r>
            <w:r w:rsidRPr="004F76C4">
              <w:rPr>
                <w:rFonts w:eastAsia="Times New Roman"/>
                <w:color w:val="auto"/>
                <w:lang w:val="en-GB"/>
              </w:rPr>
              <w:t>Biology, Frontiers in Animal Science, Journal of Fish Diseases, Diseases of Aquatic</w:t>
            </w:r>
            <w:r w:rsidRPr="004F76C4">
              <w:rPr>
                <w:rFonts w:eastAsia="Times New Roman"/>
                <w:color w:val="auto"/>
                <w:spacing w:val="1"/>
                <w:lang w:val="en-GB"/>
              </w:rPr>
              <w:t xml:space="preserve"> </w:t>
            </w:r>
            <w:r w:rsidRPr="004F76C4">
              <w:rPr>
                <w:rFonts w:eastAsia="Times New Roman"/>
                <w:color w:val="auto"/>
                <w:lang w:val="en-GB"/>
              </w:rPr>
              <w:t>Organisms, Frontiers in Immunology, Transboundary &amp; Emerging Diseases, Aquaculture,</w:t>
            </w:r>
            <w:r w:rsidRPr="004F76C4">
              <w:rPr>
                <w:rFonts w:eastAsia="Times New Roman"/>
                <w:color w:val="auto"/>
                <w:spacing w:val="1"/>
                <w:lang w:val="en-GB"/>
              </w:rPr>
              <w:t xml:space="preserve"> </w:t>
            </w:r>
            <w:r w:rsidRPr="004F76C4">
              <w:rPr>
                <w:rFonts w:eastAsia="Times New Roman"/>
                <w:color w:val="auto"/>
                <w:lang w:val="en-GB"/>
              </w:rPr>
              <w:t>Trends</w:t>
            </w:r>
            <w:r w:rsidRPr="004F76C4">
              <w:rPr>
                <w:rFonts w:eastAsia="Times New Roman"/>
                <w:color w:val="auto"/>
                <w:spacing w:val="-3"/>
                <w:lang w:val="en-GB"/>
              </w:rPr>
              <w:t xml:space="preserve"> </w:t>
            </w:r>
            <w:r w:rsidRPr="004F76C4">
              <w:rPr>
                <w:rFonts w:eastAsia="Times New Roman"/>
                <w:color w:val="auto"/>
                <w:lang w:val="en-GB"/>
              </w:rPr>
              <w:t>in</w:t>
            </w:r>
            <w:r w:rsidRPr="004F76C4">
              <w:rPr>
                <w:rFonts w:eastAsia="Times New Roman"/>
                <w:color w:val="auto"/>
                <w:spacing w:val="-2"/>
                <w:lang w:val="en-GB"/>
              </w:rPr>
              <w:t xml:space="preserve"> </w:t>
            </w:r>
            <w:r w:rsidRPr="004F76C4">
              <w:rPr>
                <w:rFonts w:eastAsia="Times New Roman"/>
                <w:color w:val="auto"/>
                <w:lang w:val="en-GB"/>
              </w:rPr>
              <w:t>Parasitology,</w:t>
            </w:r>
            <w:r w:rsidRPr="004F76C4">
              <w:rPr>
                <w:rFonts w:eastAsia="Times New Roman"/>
                <w:color w:val="auto"/>
                <w:spacing w:val="-1"/>
                <w:lang w:val="en-GB"/>
              </w:rPr>
              <w:t xml:space="preserve"> </w:t>
            </w:r>
            <w:r w:rsidRPr="004F76C4">
              <w:rPr>
                <w:rFonts w:eastAsia="Times New Roman"/>
                <w:color w:val="auto"/>
                <w:lang w:val="en-GB"/>
              </w:rPr>
              <w:t>Applied</w:t>
            </w:r>
            <w:r w:rsidRPr="004F76C4">
              <w:rPr>
                <w:rFonts w:eastAsia="Times New Roman"/>
                <w:color w:val="auto"/>
                <w:spacing w:val="-2"/>
                <w:lang w:val="en-GB"/>
              </w:rPr>
              <w:t xml:space="preserve"> </w:t>
            </w:r>
            <w:r w:rsidRPr="004F76C4">
              <w:rPr>
                <w:rFonts w:eastAsia="Times New Roman"/>
                <w:color w:val="auto"/>
                <w:lang w:val="en-GB"/>
              </w:rPr>
              <w:t>&amp;</w:t>
            </w:r>
            <w:r w:rsidRPr="004F76C4">
              <w:rPr>
                <w:rFonts w:eastAsia="Times New Roman"/>
                <w:color w:val="auto"/>
                <w:spacing w:val="-3"/>
                <w:lang w:val="en-GB"/>
              </w:rPr>
              <w:t xml:space="preserve"> </w:t>
            </w:r>
            <w:r w:rsidRPr="004F76C4">
              <w:rPr>
                <w:rFonts w:eastAsia="Times New Roman"/>
                <w:color w:val="auto"/>
                <w:lang w:val="en-GB"/>
              </w:rPr>
              <w:t>Environmental</w:t>
            </w:r>
            <w:r w:rsidRPr="004F76C4">
              <w:rPr>
                <w:rFonts w:eastAsia="Times New Roman"/>
                <w:color w:val="auto"/>
                <w:spacing w:val="-2"/>
                <w:lang w:val="en-GB"/>
              </w:rPr>
              <w:t xml:space="preserve"> </w:t>
            </w:r>
            <w:r w:rsidRPr="004F76C4">
              <w:rPr>
                <w:rFonts w:eastAsia="Times New Roman"/>
                <w:color w:val="auto"/>
                <w:lang w:val="en-GB"/>
              </w:rPr>
              <w:t>Microbiology,</w:t>
            </w:r>
            <w:r w:rsidRPr="004F76C4">
              <w:rPr>
                <w:rFonts w:eastAsia="Times New Roman"/>
                <w:color w:val="auto"/>
                <w:spacing w:val="-1"/>
                <w:lang w:val="en-GB"/>
              </w:rPr>
              <w:t xml:space="preserve"> </w:t>
            </w:r>
            <w:r w:rsidRPr="004F76C4">
              <w:rPr>
                <w:rFonts w:eastAsia="Times New Roman"/>
                <w:color w:val="auto"/>
                <w:lang w:val="en-GB"/>
              </w:rPr>
              <w:t>Environmental</w:t>
            </w:r>
            <w:r w:rsidRPr="004F76C4">
              <w:rPr>
                <w:rFonts w:eastAsia="Times New Roman"/>
                <w:color w:val="auto"/>
                <w:spacing w:val="1"/>
                <w:lang w:val="en-GB"/>
              </w:rPr>
              <w:t xml:space="preserve"> </w:t>
            </w:r>
            <w:r w:rsidRPr="004F76C4">
              <w:rPr>
                <w:rFonts w:eastAsia="Times New Roman"/>
                <w:color w:val="auto"/>
                <w:lang w:val="en-GB"/>
              </w:rPr>
              <w:t>Microbiology).</w:t>
            </w:r>
            <w:r w:rsidR="00074DAD" w:rsidRPr="004F76C4">
              <w:rPr>
                <w:rFonts w:eastAsia="Times New Roman"/>
                <w:color w:val="auto"/>
                <w:lang w:val="en-GB"/>
              </w:rPr>
              <w:t xml:space="preserve"> </w:t>
            </w:r>
            <w:r w:rsidRPr="004F76C4">
              <w:rPr>
                <w:rFonts w:eastAsia="Times New Roman"/>
                <w:color w:val="auto"/>
                <w:lang w:val="en-GB"/>
              </w:rPr>
              <w:t>Target: More than 40 publications.</w:t>
            </w:r>
          </w:p>
        </w:tc>
        <w:tc>
          <w:tcPr>
            <w:cnfStyle w:val="000010000000" w:firstRow="0" w:lastRow="0" w:firstColumn="0" w:lastColumn="0" w:oddVBand="1" w:evenVBand="0" w:oddHBand="0" w:evenHBand="0" w:firstRowFirstColumn="0" w:firstRowLastColumn="0" w:lastRowFirstColumn="0" w:lastRowLastColumn="0"/>
            <w:tcW w:w="427" w:type="dxa"/>
            <w:tcBorders>
              <w:bottom w:val="double" w:sz="4" w:space="0" w:color="3AA4A4" w:themeColor="accent2"/>
            </w:tcBorders>
          </w:tcPr>
          <w:p w14:paraId="0200A6DE" w14:textId="77777777" w:rsidR="00482B8C" w:rsidRPr="004F76C4" w:rsidRDefault="00482B8C" w:rsidP="00E65E8B">
            <w:pPr>
              <w:widowControl w:val="0"/>
              <w:autoSpaceDE w:val="0"/>
              <w:autoSpaceDN w:val="0"/>
              <w:spacing w:line="243" w:lineRule="exact"/>
              <w:jc w:val="center"/>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tcW w:w="422" w:type="dxa"/>
            <w:tcBorders>
              <w:bottom w:val="double" w:sz="4" w:space="0" w:color="3AA4A4" w:themeColor="accent2"/>
            </w:tcBorders>
          </w:tcPr>
          <w:p w14:paraId="6E0E43B9" w14:textId="77777777" w:rsidR="00482B8C" w:rsidRPr="004F76C4" w:rsidRDefault="00482B8C" w:rsidP="00E65E8B">
            <w:pPr>
              <w:widowControl w:val="0"/>
              <w:autoSpaceDE w:val="0"/>
              <w:autoSpaceDN w:val="0"/>
              <w:spacing w:line="243" w:lineRule="exact"/>
              <w:ind w:right="2"/>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010000000" w:firstRow="0" w:lastRow="0" w:firstColumn="0" w:lastColumn="0" w:oddVBand="1" w:evenVBand="0" w:oddHBand="0" w:evenHBand="0" w:firstRowFirstColumn="0" w:firstRowLastColumn="0" w:lastRowFirstColumn="0" w:lastRowLastColumn="0"/>
            <w:tcW w:w="427" w:type="dxa"/>
            <w:tcBorders>
              <w:bottom w:val="double" w:sz="4" w:space="0" w:color="3AA4A4" w:themeColor="accent2"/>
            </w:tcBorders>
          </w:tcPr>
          <w:p w14:paraId="34490F70" w14:textId="77777777" w:rsidR="00482B8C" w:rsidRPr="004F76C4" w:rsidRDefault="00482B8C" w:rsidP="00E65E8B">
            <w:pPr>
              <w:widowControl w:val="0"/>
              <w:autoSpaceDE w:val="0"/>
              <w:autoSpaceDN w:val="0"/>
              <w:spacing w:line="243" w:lineRule="exact"/>
              <w:ind w:left="110"/>
              <w:rPr>
                <w:rFonts w:ascii="Wingdings" w:eastAsia="Times New Roman" w:hAnsi="Wingdings" w:cs="Times New Roman"/>
                <w:color w:val="auto"/>
                <w:lang w:val="en-GB"/>
              </w:rPr>
            </w:pPr>
            <w:r w:rsidRPr="004F76C4">
              <w:rPr>
                <w:rFonts w:ascii="Wingdings" w:eastAsia="Times New Roman" w:hAnsi="Wingdings" w:cs="Times New Roman"/>
                <w:color w:val="auto"/>
                <w:lang w:val="en-GB"/>
              </w:rPr>
              <w:t></w:t>
            </w:r>
          </w:p>
        </w:tc>
        <w:tc>
          <w:tcPr>
            <w:cnfStyle w:val="000100000000" w:firstRow="0" w:lastRow="0" w:firstColumn="0" w:lastColumn="1" w:oddVBand="0" w:evenVBand="0" w:oddHBand="0" w:evenHBand="0" w:firstRowFirstColumn="0" w:firstRowLastColumn="0" w:lastRowFirstColumn="0" w:lastRowLastColumn="0"/>
            <w:tcW w:w="417" w:type="dxa"/>
            <w:tcBorders>
              <w:bottom w:val="double" w:sz="4" w:space="0" w:color="3AA4A4" w:themeColor="accent2"/>
            </w:tcBorders>
          </w:tcPr>
          <w:p w14:paraId="71E21693" w14:textId="77777777" w:rsidR="00482B8C" w:rsidRPr="004F76C4" w:rsidRDefault="00482B8C" w:rsidP="00E65E8B">
            <w:pPr>
              <w:widowControl w:val="0"/>
              <w:autoSpaceDE w:val="0"/>
              <w:autoSpaceDN w:val="0"/>
              <w:rPr>
                <w:rFonts w:ascii="Times New Roman" w:eastAsia="Times New Roman" w:hAnsi="Times New Roman" w:cs="Times New Roman"/>
                <w:color w:val="auto"/>
                <w:sz w:val="20"/>
                <w:lang w:val="en-GB"/>
              </w:rPr>
            </w:pPr>
          </w:p>
        </w:tc>
      </w:tr>
      <w:tr w:rsidR="00482B8C" w:rsidRPr="007633F8" w14:paraId="2400E57E" w14:textId="77777777" w:rsidTr="00E65E8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8501" w:type="dxa"/>
            <w:shd w:val="clear" w:color="auto" w:fill="D4F0F0" w:themeFill="accent6" w:themeFillTint="33"/>
          </w:tcPr>
          <w:p w14:paraId="70DA8213" w14:textId="6C16F269" w:rsidR="00482B8C" w:rsidRPr="004F76C4" w:rsidRDefault="00482B8C" w:rsidP="00E65E8B">
            <w:pPr>
              <w:widowControl w:val="0"/>
              <w:autoSpaceDE w:val="0"/>
              <w:autoSpaceDN w:val="0"/>
              <w:spacing w:before="1"/>
              <w:ind w:left="110"/>
              <w:jc w:val="both"/>
              <w:rPr>
                <w:rFonts w:eastAsia="Times New Roman"/>
                <w:b w:val="0"/>
                <w:bCs w:val="0"/>
                <w:color w:val="auto"/>
                <w:lang w:val="en-GB"/>
              </w:rPr>
            </w:pPr>
            <w:r w:rsidRPr="004F76C4">
              <w:rPr>
                <w:rFonts w:eastAsia="Times New Roman"/>
                <w:color w:val="auto"/>
                <w:lang w:val="en-GB"/>
              </w:rPr>
              <w:t>Training:</w:t>
            </w:r>
            <w:r w:rsidR="00074DAD" w:rsidRPr="004F76C4">
              <w:rPr>
                <w:rFonts w:eastAsia="Times New Roman"/>
                <w:color w:val="auto"/>
                <w:lang w:val="en-GB"/>
              </w:rPr>
              <w:t xml:space="preserve"> </w:t>
            </w:r>
            <w:r w:rsidRPr="004F76C4">
              <w:rPr>
                <w:rFonts w:eastAsia="Times New Roman"/>
                <w:color w:val="auto"/>
                <w:lang w:val="en-GB"/>
              </w:rPr>
              <w:t>4</w:t>
            </w:r>
            <w:r w:rsidRPr="004F76C4">
              <w:rPr>
                <w:rFonts w:eastAsia="Times New Roman"/>
                <w:color w:val="auto"/>
                <w:spacing w:val="-3"/>
                <w:lang w:val="en-GB"/>
              </w:rPr>
              <w:t xml:space="preserve"> </w:t>
            </w:r>
            <w:r w:rsidRPr="004F76C4">
              <w:rPr>
                <w:rFonts w:eastAsia="Times New Roman"/>
                <w:color w:val="auto"/>
                <w:lang w:val="en-GB"/>
              </w:rPr>
              <w:t>training</w:t>
            </w:r>
            <w:r w:rsidRPr="004F76C4">
              <w:rPr>
                <w:rFonts w:eastAsia="Times New Roman"/>
                <w:color w:val="auto"/>
                <w:spacing w:val="-4"/>
                <w:lang w:val="en-GB"/>
              </w:rPr>
              <w:t xml:space="preserve"> </w:t>
            </w:r>
            <w:r w:rsidRPr="004F76C4">
              <w:rPr>
                <w:rFonts w:eastAsia="Times New Roman"/>
                <w:color w:val="auto"/>
                <w:lang w:val="en-GB"/>
              </w:rPr>
              <w:t>courses</w:t>
            </w:r>
            <w:r w:rsidRPr="004F76C4">
              <w:rPr>
                <w:rFonts w:eastAsia="Times New Roman"/>
                <w:color w:val="auto"/>
                <w:spacing w:val="-4"/>
                <w:lang w:val="en-GB"/>
              </w:rPr>
              <w:t xml:space="preserve"> </w:t>
            </w:r>
            <w:r w:rsidRPr="004F76C4">
              <w:rPr>
                <w:rFonts w:eastAsia="Times New Roman"/>
                <w:color w:val="auto"/>
                <w:lang w:val="en-GB"/>
              </w:rPr>
              <w:t>on</w:t>
            </w:r>
            <w:r w:rsidRPr="004F76C4">
              <w:rPr>
                <w:rFonts w:eastAsia="Times New Roman"/>
                <w:color w:val="auto"/>
                <w:spacing w:val="-4"/>
                <w:lang w:val="en-GB"/>
              </w:rPr>
              <w:t xml:space="preserve"> </w:t>
            </w:r>
            <w:r w:rsidRPr="004F76C4">
              <w:rPr>
                <w:rFonts w:eastAsia="Times New Roman"/>
                <w:color w:val="auto"/>
                <w:lang w:val="en-GB"/>
              </w:rPr>
              <w:t>different</w:t>
            </w:r>
            <w:r w:rsidRPr="004F76C4">
              <w:rPr>
                <w:rFonts w:eastAsia="Times New Roman"/>
                <w:color w:val="auto"/>
                <w:spacing w:val="-3"/>
                <w:lang w:val="en-GB"/>
              </w:rPr>
              <w:t xml:space="preserve"> </w:t>
            </w:r>
            <w:r w:rsidRPr="004F76C4">
              <w:rPr>
                <w:rFonts w:eastAsia="Times New Roman"/>
                <w:color w:val="auto"/>
                <w:lang w:val="en-GB"/>
              </w:rPr>
              <w:t>topics,</w:t>
            </w:r>
            <w:r w:rsidRPr="004F76C4">
              <w:rPr>
                <w:rFonts w:eastAsia="Times New Roman"/>
                <w:color w:val="auto"/>
                <w:spacing w:val="-4"/>
                <w:lang w:val="en-GB"/>
              </w:rPr>
              <w:t xml:space="preserve"> </w:t>
            </w:r>
            <w:r w:rsidRPr="004F76C4">
              <w:rPr>
                <w:rFonts w:eastAsia="Times New Roman"/>
                <w:color w:val="auto"/>
                <w:lang w:val="en-GB"/>
              </w:rPr>
              <w:t>offered</w:t>
            </w:r>
            <w:r w:rsidRPr="004F76C4">
              <w:rPr>
                <w:rFonts w:eastAsia="Times New Roman"/>
                <w:color w:val="auto"/>
                <w:spacing w:val="-3"/>
                <w:lang w:val="en-GB"/>
              </w:rPr>
              <w:t xml:space="preserve"> </w:t>
            </w:r>
            <w:r w:rsidRPr="004F76C4">
              <w:rPr>
                <w:rFonts w:eastAsia="Times New Roman"/>
                <w:color w:val="auto"/>
                <w:lang w:val="en-GB"/>
              </w:rPr>
              <w:t>in</w:t>
            </w:r>
            <w:r w:rsidRPr="004F76C4">
              <w:rPr>
                <w:rFonts w:eastAsia="Times New Roman"/>
                <w:color w:val="auto"/>
                <w:spacing w:val="-4"/>
                <w:lang w:val="en-GB"/>
              </w:rPr>
              <w:t xml:space="preserve"> </w:t>
            </w:r>
            <w:r w:rsidRPr="004F76C4">
              <w:rPr>
                <w:rFonts w:eastAsia="Times New Roman"/>
                <w:color w:val="auto"/>
                <w:lang w:val="en-GB"/>
              </w:rPr>
              <w:t>total</w:t>
            </w:r>
            <w:r w:rsidRPr="004F76C4">
              <w:rPr>
                <w:rFonts w:eastAsia="Times New Roman"/>
                <w:color w:val="auto"/>
                <w:spacing w:val="-3"/>
                <w:lang w:val="en-GB"/>
              </w:rPr>
              <w:t xml:space="preserve"> </w:t>
            </w:r>
            <w:r w:rsidRPr="004F76C4">
              <w:rPr>
                <w:rFonts w:eastAsia="Times New Roman"/>
                <w:color w:val="auto"/>
                <w:lang w:val="en-GB"/>
              </w:rPr>
              <w:t>on</w:t>
            </w:r>
            <w:r w:rsidRPr="004F76C4">
              <w:rPr>
                <w:rFonts w:eastAsia="Times New Roman"/>
                <w:color w:val="auto"/>
                <w:spacing w:val="-3"/>
                <w:lang w:val="en-GB"/>
              </w:rPr>
              <w:t xml:space="preserve"> </w:t>
            </w:r>
            <w:r w:rsidRPr="004F76C4">
              <w:rPr>
                <w:rFonts w:eastAsia="Times New Roman"/>
                <w:color w:val="auto"/>
                <w:lang w:val="en-GB"/>
              </w:rPr>
              <w:t>more</w:t>
            </w:r>
            <w:r w:rsidRPr="004F76C4">
              <w:rPr>
                <w:rFonts w:eastAsia="Times New Roman"/>
                <w:color w:val="auto"/>
                <w:spacing w:val="-4"/>
                <w:lang w:val="en-GB"/>
              </w:rPr>
              <w:t xml:space="preserve"> </w:t>
            </w:r>
            <w:r w:rsidRPr="004F76C4">
              <w:rPr>
                <w:rFonts w:eastAsia="Times New Roman"/>
                <w:color w:val="auto"/>
                <w:lang w:val="en-GB"/>
              </w:rPr>
              <w:t>than</w:t>
            </w:r>
            <w:r w:rsidRPr="004F76C4">
              <w:rPr>
                <w:rFonts w:eastAsia="Times New Roman"/>
                <w:color w:val="auto"/>
                <w:spacing w:val="-3"/>
                <w:lang w:val="en-GB"/>
              </w:rPr>
              <w:t xml:space="preserve"> </w:t>
            </w:r>
            <w:r w:rsidRPr="004F76C4">
              <w:rPr>
                <w:rFonts w:eastAsia="Times New Roman"/>
                <w:color w:val="auto"/>
                <w:lang w:val="en-GB"/>
              </w:rPr>
              <w:t>10</w:t>
            </w:r>
            <w:r w:rsidRPr="004F76C4">
              <w:rPr>
                <w:rFonts w:eastAsia="Times New Roman"/>
                <w:color w:val="auto"/>
                <w:spacing w:val="-4"/>
                <w:lang w:val="en-GB"/>
              </w:rPr>
              <w:t xml:space="preserve"> </w:t>
            </w:r>
            <w:r w:rsidRPr="004F76C4">
              <w:rPr>
                <w:rFonts w:eastAsia="Times New Roman"/>
                <w:color w:val="auto"/>
                <w:lang w:val="en-GB"/>
              </w:rPr>
              <w:t>different occasions, addressing a diverse range of at least 270 stakeholders: (fish)pathologists, farm</w:t>
            </w:r>
            <w:r w:rsidRPr="004F76C4">
              <w:rPr>
                <w:rFonts w:eastAsia="Times New Roman"/>
                <w:color w:val="auto"/>
                <w:spacing w:val="1"/>
                <w:lang w:val="en-GB"/>
              </w:rPr>
              <w:t xml:space="preserve"> </w:t>
            </w:r>
            <w:r w:rsidRPr="004F76C4">
              <w:rPr>
                <w:rFonts w:eastAsia="Times New Roman"/>
                <w:color w:val="auto"/>
                <w:lang w:val="en-GB"/>
              </w:rPr>
              <w:t>managers,</w:t>
            </w:r>
            <w:r w:rsidRPr="004F76C4">
              <w:rPr>
                <w:rFonts w:eastAsia="Times New Roman"/>
                <w:color w:val="auto"/>
                <w:spacing w:val="-5"/>
                <w:lang w:val="en-GB"/>
              </w:rPr>
              <w:t xml:space="preserve"> </w:t>
            </w:r>
            <w:r w:rsidRPr="004F76C4">
              <w:rPr>
                <w:rFonts w:eastAsia="Times New Roman"/>
                <w:color w:val="auto"/>
                <w:lang w:val="en-GB"/>
              </w:rPr>
              <w:t>technical</w:t>
            </w:r>
            <w:r w:rsidRPr="004F76C4">
              <w:rPr>
                <w:rFonts w:eastAsia="Times New Roman"/>
                <w:color w:val="auto"/>
                <w:spacing w:val="-4"/>
                <w:lang w:val="en-GB"/>
              </w:rPr>
              <w:t xml:space="preserve"> </w:t>
            </w:r>
            <w:r w:rsidRPr="004F76C4">
              <w:rPr>
                <w:rFonts w:eastAsia="Times New Roman"/>
                <w:color w:val="auto"/>
                <w:lang w:val="en-GB"/>
              </w:rPr>
              <w:t>staff,</w:t>
            </w:r>
            <w:r w:rsidRPr="004F76C4">
              <w:rPr>
                <w:rFonts w:eastAsia="Times New Roman"/>
                <w:color w:val="auto"/>
                <w:spacing w:val="-5"/>
                <w:lang w:val="en-GB"/>
              </w:rPr>
              <w:t xml:space="preserve"> </w:t>
            </w:r>
            <w:r w:rsidRPr="004F76C4">
              <w:rPr>
                <w:rFonts w:eastAsia="Times New Roman"/>
                <w:color w:val="auto"/>
                <w:lang w:val="en-GB"/>
              </w:rPr>
              <w:t>biologists,</w:t>
            </w:r>
            <w:r w:rsidRPr="004F76C4">
              <w:rPr>
                <w:rFonts w:eastAsia="Times New Roman"/>
                <w:color w:val="auto"/>
                <w:spacing w:val="-4"/>
                <w:lang w:val="en-GB"/>
              </w:rPr>
              <w:t xml:space="preserve"> </w:t>
            </w:r>
            <w:r w:rsidRPr="004F76C4">
              <w:rPr>
                <w:rFonts w:eastAsia="Times New Roman"/>
                <w:color w:val="auto"/>
                <w:lang w:val="en-GB"/>
              </w:rPr>
              <w:t>service</w:t>
            </w:r>
            <w:r w:rsidRPr="004F76C4">
              <w:rPr>
                <w:rFonts w:eastAsia="Times New Roman"/>
                <w:color w:val="auto"/>
                <w:spacing w:val="-4"/>
                <w:lang w:val="en-GB"/>
              </w:rPr>
              <w:t xml:space="preserve"> </w:t>
            </w:r>
            <w:r w:rsidRPr="004F76C4">
              <w:rPr>
                <w:rFonts w:eastAsia="Times New Roman"/>
                <w:color w:val="auto"/>
                <w:lang w:val="en-GB"/>
              </w:rPr>
              <w:t>&amp;</w:t>
            </w:r>
            <w:r w:rsidRPr="004F76C4">
              <w:rPr>
                <w:rFonts w:eastAsia="Times New Roman"/>
                <w:color w:val="auto"/>
                <w:spacing w:val="-5"/>
                <w:lang w:val="en-GB"/>
              </w:rPr>
              <w:t xml:space="preserve"> </w:t>
            </w:r>
            <w:r w:rsidRPr="004F76C4">
              <w:rPr>
                <w:rFonts w:eastAsia="Times New Roman"/>
                <w:color w:val="auto"/>
                <w:lang w:val="en-GB"/>
              </w:rPr>
              <w:t>supply</w:t>
            </w:r>
            <w:r w:rsidRPr="004F76C4">
              <w:rPr>
                <w:rFonts w:eastAsia="Times New Roman"/>
                <w:color w:val="auto"/>
                <w:spacing w:val="-4"/>
                <w:lang w:val="en-GB"/>
              </w:rPr>
              <w:t xml:space="preserve"> </w:t>
            </w:r>
            <w:r w:rsidRPr="004F76C4">
              <w:rPr>
                <w:rFonts w:eastAsia="Times New Roman"/>
                <w:color w:val="auto"/>
                <w:lang w:val="en-GB"/>
              </w:rPr>
              <w:t>staff,</w:t>
            </w:r>
            <w:r w:rsidRPr="004F76C4">
              <w:rPr>
                <w:rFonts w:eastAsia="Times New Roman"/>
                <w:color w:val="auto"/>
                <w:spacing w:val="-4"/>
                <w:lang w:val="en-GB"/>
              </w:rPr>
              <w:t xml:space="preserve"> </w:t>
            </w:r>
            <w:r w:rsidRPr="004F76C4">
              <w:rPr>
                <w:rFonts w:eastAsia="Times New Roman"/>
                <w:color w:val="auto"/>
                <w:lang w:val="en-GB"/>
              </w:rPr>
              <w:t>vets</w:t>
            </w:r>
            <w:r w:rsidRPr="004F76C4">
              <w:rPr>
                <w:rFonts w:eastAsia="Times New Roman"/>
                <w:color w:val="auto"/>
                <w:spacing w:val="-4"/>
                <w:lang w:val="en-GB"/>
              </w:rPr>
              <w:t xml:space="preserve"> </w:t>
            </w:r>
            <w:r w:rsidRPr="004F76C4">
              <w:rPr>
                <w:rFonts w:eastAsia="Times New Roman"/>
                <w:color w:val="auto"/>
                <w:lang w:val="en-GB"/>
              </w:rPr>
              <w:t>&amp;</w:t>
            </w:r>
            <w:r w:rsidRPr="004F76C4">
              <w:rPr>
                <w:rFonts w:eastAsia="Times New Roman"/>
                <w:color w:val="auto"/>
                <w:spacing w:val="-4"/>
                <w:lang w:val="en-GB"/>
              </w:rPr>
              <w:t xml:space="preserve"> </w:t>
            </w:r>
            <w:r w:rsidRPr="004F76C4">
              <w:rPr>
                <w:rFonts w:eastAsia="Times New Roman"/>
                <w:color w:val="auto"/>
                <w:lang w:val="en-GB"/>
              </w:rPr>
              <w:t>aquaculture</w:t>
            </w:r>
            <w:r w:rsidRPr="004F76C4">
              <w:rPr>
                <w:rFonts w:eastAsia="Times New Roman"/>
                <w:color w:val="auto"/>
                <w:spacing w:val="-4"/>
                <w:lang w:val="en-GB"/>
              </w:rPr>
              <w:t xml:space="preserve"> </w:t>
            </w:r>
            <w:r w:rsidRPr="004F76C4">
              <w:rPr>
                <w:rFonts w:eastAsia="Times New Roman"/>
                <w:color w:val="auto"/>
                <w:lang w:val="en-GB"/>
              </w:rPr>
              <w:t>students,</w:t>
            </w:r>
            <w:r w:rsidRPr="004F76C4">
              <w:rPr>
                <w:rFonts w:eastAsia="Times New Roman"/>
                <w:color w:val="auto"/>
                <w:spacing w:val="-5"/>
                <w:lang w:val="en-GB"/>
              </w:rPr>
              <w:t xml:space="preserve"> </w:t>
            </w:r>
            <w:r w:rsidRPr="004F76C4">
              <w:rPr>
                <w:rFonts w:eastAsia="Times New Roman"/>
                <w:i/>
                <w:iCs/>
                <w:color w:val="auto"/>
                <w:lang w:val="en-GB"/>
              </w:rPr>
              <w:t>etc</w:t>
            </w:r>
            <w:r w:rsidRPr="004F76C4">
              <w:rPr>
                <w:rFonts w:eastAsia="Times New Roman"/>
                <w:color w:val="auto"/>
                <w:lang w:val="en-GB"/>
              </w:rPr>
              <w:t>.</w:t>
            </w:r>
          </w:p>
          <w:p w14:paraId="09BCFA15" w14:textId="77777777" w:rsidR="00482B8C" w:rsidRPr="004F76C4" w:rsidRDefault="00482B8C" w:rsidP="00E65E8B">
            <w:pPr>
              <w:widowControl w:val="0"/>
              <w:autoSpaceDE w:val="0"/>
              <w:autoSpaceDN w:val="0"/>
              <w:spacing w:line="250" w:lineRule="exact"/>
              <w:ind w:left="110"/>
              <w:jc w:val="both"/>
              <w:rPr>
                <w:rFonts w:ascii="Times New Roman" w:eastAsia="Times New Roman" w:hAnsi="Times New Roman" w:cs="Times New Roman"/>
                <w:b w:val="0"/>
                <w:bCs w:val="0"/>
                <w:color w:val="auto"/>
                <w:lang w:val="en-GB"/>
              </w:rPr>
            </w:pPr>
            <w:r w:rsidRPr="004F76C4">
              <w:rPr>
                <w:rFonts w:eastAsia="Times New Roman"/>
                <w:color w:val="auto"/>
                <w:lang w:val="en-GB"/>
              </w:rPr>
              <w:t>Target: at least 270 stakeholders.</w:t>
            </w:r>
          </w:p>
        </w:tc>
        <w:tc>
          <w:tcPr>
            <w:cnfStyle w:val="000010000000" w:firstRow="0" w:lastRow="0" w:firstColumn="0" w:lastColumn="0" w:oddVBand="1" w:evenVBand="0" w:oddHBand="0" w:evenHBand="0" w:firstRowFirstColumn="0" w:firstRowLastColumn="0" w:lastRowFirstColumn="0" w:lastRowLastColumn="0"/>
            <w:tcW w:w="427" w:type="dxa"/>
            <w:shd w:val="clear" w:color="auto" w:fill="D4F0F0" w:themeFill="accent6" w:themeFillTint="33"/>
          </w:tcPr>
          <w:p w14:paraId="31D2AFC0" w14:textId="77777777" w:rsidR="00482B8C" w:rsidRPr="004F76C4" w:rsidRDefault="00482B8C" w:rsidP="00E65E8B">
            <w:pPr>
              <w:widowControl w:val="0"/>
              <w:autoSpaceDE w:val="0"/>
              <w:autoSpaceDN w:val="0"/>
              <w:spacing w:line="243" w:lineRule="exact"/>
              <w:jc w:val="center"/>
              <w:rPr>
                <w:rFonts w:ascii="Wingdings" w:eastAsia="Times New Roman" w:hAnsi="Wingdings" w:cs="Times New Roman"/>
                <w:b w:val="0"/>
                <w:bCs w:val="0"/>
                <w:color w:val="auto"/>
                <w:lang w:val="en-GB"/>
              </w:rPr>
            </w:pPr>
            <w:r w:rsidRPr="004F76C4">
              <w:rPr>
                <w:rFonts w:ascii="Wingdings" w:eastAsia="Times New Roman" w:hAnsi="Wingdings" w:cs="Times New Roman"/>
                <w:color w:val="auto"/>
                <w:lang w:val="en-GB"/>
              </w:rPr>
              <w:t></w:t>
            </w:r>
          </w:p>
        </w:tc>
        <w:tc>
          <w:tcPr>
            <w:tcW w:w="422" w:type="dxa"/>
            <w:shd w:val="clear" w:color="auto" w:fill="D4F0F0" w:themeFill="accent6" w:themeFillTint="33"/>
          </w:tcPr>
          <w:p w14:paraId="7AAD3475" w14:textId="77777777" w:rsidR="00482B8C" w:rsidRPr="004F76C4" w:rsidRDefault="00482B8C" w:rsidP="00E65E8B">
            <w:pPr>
              <w:widowControl w:val="0"/>
              <w:autoSpaceDE w:val="0"/>
              <w:autoSpaceDN w:val="0"/>
              <w:spacing w:line="243" w:lineRule="exact"/>
              <w:ind w:right="2"/>
              <w:jc w:val="center"/>
              <w:cnfStyle w:val="010000000000" w:firstRow="0" w:lastRow="1" w:firstColumn="0" w:lastColumn="0" w:oddVBand="0" w:evenVBand="0" w:oddHBand="0" w:evenHBand="0" w:firstRowFirstColumn="0" w:firstRowLastColumn="0" w:lastRowFirstColumn="0" w:lastRowLastColumn="0"/>
              <w:rPr>
                <w:rFonts w:ascii="Wingdings" w:eastAsia="Times New Roman" w:hAnsi="Wingdings" w:cs="Times New Roman"/>
                <w:b w:val="0"/>
                <w:bCs w:val="0"/>
                <w:color w:val="auto"/>
                <w:lang w:val="en-GB"/>
              </w:rPr>
            </w:pPr>
            <w:r w:rsidRPr="004F76C4">
              <w:rPr>
                <w:rFonts w:ascii="Wingdings" w:eastAsia="Times New Roman" w:hAnsi="Wingdings" w:cs="Times New Roman"/>
                <w:color w:val="auto"/>
                <w:lang w:val="en-GB"/>
              </w:rPr>
              <w:t></w:t>
            </w:r>
          </w:p>
        </w:tc>
        <w:tc>
          <w:tcPr>
            <w:cnfStyle w:val="000010000000" w:firstRow="0" w:lastRow="0" w:firstColumn="0" w:lastColumn="0" w:oddVBand="1" w:evenVBand="0" w:oddHBand="0" w:evenHBand="0" w:firstRowFirstColumn="0" w:firstRowLastColumn="0" w:lastRowFirstColumn="0" w:lastRowLastColumn="0"/>
            <w:tcW w:w="427" w:type="dxa"/>
            <w:shd w:val="clear" w:color="auto" w:fill="D4F0F0" w:themeFill="accent6" w:themeFillTint="33"/>
          </w:tcPr>
          <w:p w14:paraId="61C2794B" w14:textId="77777777" w:rsidR="00482B8C" w:rsidRPr="004F76C4" w:rsidRDefault="00482B8C" w:rsidP="00E65E8B">
            <w:pPr>
              <w:widowControl w:val="0"/>
              <w:autoSpaceDE w:val="0"/>
              <w:autoSpaceDN w:val="0"/>
              <w:rPr>
                <w:rFonts w:ascii="Times New Roman" w:eastAsia="Times New Roman" w:hAnsi="Times New Roman" w:cs="Times New Roman"/>
                <w:color w:val="auto"/>
                <w:sz w:val="20"/>
                <w:lang w:val="en-GB"/>
              </w:rPr>
            </w:pPr>
          </w:p>
        </w:tc>
        <w:tc>
          <w:tcPr>
            <w:cnfStyle w:val="000100000000" w:firstRow="0" w:lastRow="0" w:firstColumn="0" w:lastColumn="1" w:oddVBand="0" w:evenVBand="0" w:oddHBand="0" w:evenHBand="0" w:firstRowFirstColumn="0" w:firstRowLastColumn="0" w:lastRowFirstColumn="0" w:lastRowLastColumn="0"/>
            <w:tcW w:w="417" w:type="dxa"/>
            <w:shd w:val="clear" w:color="auto" w:fill="D4F0F0" w:themeFill="accent6" w:themeFillTint="33"/>
          </w:tcPr>
          <w:p w14:paraId="7CB417C5" w14:textId="77777777" w:rsidR="00482B8C" w:rsidRPr="004F76C4" w:rsidRDefault="00482B8C" w:rsidP="00E65E8B">
            <w:pPr>
              <w:widowControl w:val="0"/>
              <w:autoSpaceDE w:val="0"/>
              <w:autoSpaceDN w:val="0"/>
              <w:rPr>
                <w:rFonts w:ascii="Times New Roman" w:eastAsia="Times New Roman" w:hAnsi="Times New Roman" w:cs="Times New Roman"/>
                <w:color w:val="auto"/>
                <w:sz w:val="20"/>
                <w:lang w:val="en-GB"/>
              </w:rPr>
            </w:pPr>
          </w:p>
        </w:tc>
      </w:tr>
    </w:tbl>
    <w:p w14:paraId="5170CF3D" w14:textId="77777777" w:rsidR="00482B8C" w:rsidRPr="004F76C4" w:rsidRDefault="00482B8C" w:rsidP="00482B8C">
      <w:pPr>
        <w:pStyle w:val="Heading2"/>
        <w:numPr>
          <w:ilvl w:val="1"/>
          <w:numId w:val="1"/>
        </w:numPr>
        <w:rPr>
          <w:lang w:val="en-GB"/>
        </w:rPr>
      </w:pPr>
      <w:bookmarkStart w:id="47" w:name="_Toc170742830"/>
      <w:r w:rsidRPr="004F76C4">
        <w:rPr>
          <w:lang w:val="en-GB"/>
        </w:rPr>
        <w:t>External Events</w:t>
      </w:r>
      <w:bookmarkEnd w:id="47"/>
    </w:p>
    <w:p w14:paraId="6FCB4766" w14:textId="77777777" w:rsidR="00482B8C" w:rsidRPr="004F76C4" w:rsidRDefault="00482B8C" w:rsidP="00482B8C">
      <w:pPr>
        <w:jc w:val="both"/>
        <w:rPr>
          <w:lang w:val="en-GB"/>
        </w:rPr>
      </w:pPr>
      <w:r w:rsidRPr="004F76C4">
        <w:rPr>
          <w:lang w:val="en-GB"/>
        </w:rPr>
        <w:t xml:space="preserve">All project participants have a responsibility to engage the public in their research activities and results and take advantage of the potential for public interest that Cure4Aqua generates. Project participants are encouraged to initiate dissemination activities that are appropriate for the irrespective contributions and ERINN can provide support as required. Examples include live broadcasts, blogs, institute open days, </w:t>
      </w:r>
      <w:r w:rsidRPr="004F76C4">
        <w:rPr>
          <w:i/>
          <w:iCs/>
          <w:lang w:val="en-GB"/>
        </w:rPr>
        <w:t>etc</w:t>
      </w:r>
      <w:r w:rsidRPr="004F76C4">
        <w:rPr>
          <w:lang w:val="en-GB"/>
        </w:rPr>
        <w:t>.</w:t>
      </w:r>
    </w:p>
    <w:p w14:paraId="647F1800" w14:textId="44C57755" w:rsidR="00482B8C" w:rsidRPr="004F76C4" w:rsidRDefault="00482B8C" w:rsidP="00482B8C">
      <w:pPr>
        <w:jc w:val="both"/>
        <w:rPr>
          <w:lang w:val="en-GB"/>
        </w:rPr>
      </w:pPr>
      <w:r w:rsidRPr="004F76C4">
        <w:rPr>
          <w:lang w:val="en-GB"/>
        </w:rPr>
        <w:t xml:space="preserve">The project results </w:t>
      </w:r>
      <w:r w:rsidR="00B92476" w:rsidRPr="004F76C4">
        <w:rPr>
          <w:lang w:val="en-GB"/>
        </w:rPr>
        <w:t xml:space="preserve">are </w:t>
      </w:r>
      <w:r w:rsidRPr="004F76C4">
        <w:rPr>
          <w:lang w:val="en-GB"/>
        </w:rPr>
        <w:t xml:space="preserve">also presented as oral presentations, posters, </w:t>
      </w:r>
      <w:r w:rsidRPr="004F76C4">
        <w:rPr>
          <w:i/>
          <w:iCs/>
          <w:lang w:val="en-GB"/>
        </w:rPr>
        <w:t>etc</w:t>
      </w:r>
      <w:r w:rsidRPr="004F76C4">
        <w:rPr>
          <w:lang w:val="en-GB"/>
        </w:rPr>
        <w:t xml:space="preserve">. at major international meetings and conferences of relevance to Cure4Aqua. Conferences, seminars, workshops, and other meetings are very useful forums to consult with Cure4Aqua target audiences in a face-to-face capacity </w:t>
      </w:r>
      <w:r w:rsidRPr="004F76C4">
        <w:rPr>
          <w:lang w:val="en-GB"/>
        </w:rPr>
        <w:lastRenderedPageBreak/>
        <w:t xml:space="preserve">and to address issues relevant to the work done in the project. </w:t>
      </w:r>
      <w:r w:rsidR="00216BDF" w:rsidRPr="004F76C4">
        <w:rPr>
          <w:lang w:val="en-GB"/>
        </w:rPr>
        <w:t xml:space="preserve">Cure4Aqua and the EU-funded project IGNITION collaborated through joint workshops at the EAFP (11.09.2023) and EAS conferences (18.09.2023). This collaboration was established to enhance impact through shared knowledge and resources. </w:t>
      </w:r>
      <w:r w:rsidRPr="004F76C4">
        <w:rPr>
          <w:lang w:val="en-GB"/>
        </w:rPr>
        <w:t xml:space="preserve">International and sector relevant conferences, meetings, </w:t>
      </w:r>
      <w:r w:rsidRPr="004F76C4">
        <w:rPr>
          <w:i/>
          <w:iCs/>
          <w:lang w:val="en-GB"/>
        </w:rPr>
        <w:t>etc.</w:t>
      </w:r>
      <w:r w:rsidRPr="004F76C4">
        <w:rPr>
          <w:lang w:val="en-GB"/>
        </w:rPr>
        <w:t xml:space="preserve"> </w:t>
      </w:r>
      <w:r w:rsidR="00B92476" w:rsidRPr="004F76C4">
        <w:rPr>
          <w:lang w:val="en-GB"/>
        </w:rPr>
        <w:t>are</w:t>
      </w:r>
      <w:r w:rsidRPr="004F76C4">
        <w:rPr>
          <w:lang w:val="en-GB"/>
        </w:rPr>
        <w:t xml:space="preserve"> frequently attended to communicate the results of the project to the maximum number of persons. See protocol for public outreach activities below.</w:t>
      </w:r>
    </w:p>
    <w:p w14:paraId="7AC8B341" w14:textId="77777777" w:rsidR="00482B8C" w:rsidRPr="004F76C4" w:rsidRDefault="00482B8C" w:rsidP="00482B8C">
      <w:pPr>
        <w:jc w:val="both"/>
        <w:rPr>
          <w:lang w:val="en-GB"/>
        </w:rPr>
      </w:pPr>
      <w:r w:rsidRPr="004F76C4">
        <w:rPr>
          <w:lang w:val="en-GB"/>
        </w:rPr>
        <w:t xml:space="preserve">Table 3 shows a list of potential events that may be of interest to Cure4Aqua participants or stakeholders. These events will be added to the project website. </w:t>
      </w:r>
    </w:p>
    <w:p w14:paraId="0091BD1A" w14:textId="77777777" w:rsidR="00482B8C" w:rsidRPr="004F76C4" w:rsidRDefault="00482B8C" w:rsidP="00482B8C">
      <w:pPr>
        <w:spacing w:after="0"/>
        <w:rPr>
          <w:rFonts w:asciiTheme="majorHAnsi" w:eastAsiaTheme="majorEastAsia" w:hAnsiTheme="majorHAnsi" w:cstheme="majorBidi"/>
          <w:b/>
          <w:bCs/>
          <w:i/>
          <w:iCs/>
          <w:color w:val="099AD5" w:themeColor="accent3"/>
          <w:lang w:val="en-GB" w:eastAsia="es-ES"/>
        </w:rPr>
      </w:pPr>
      <w:r w:rsidRPr="004F76C4">
        <w:rPr>
          <w:rFonts w:asciiTheme="majorHAnsi" w:eastAsiaTheme="majorEastAsia" w:hAnsiTheme="majorHAnsi" w:cstheme="majorBidi"/>
          <w:b/>
          <w:bCs/>
          <w:i/>
          <w:iCs/>
          <w:color w:val="099AD5" w:themeColor="accent3"/>
          <w:lang w:val="en-GB" w:eastAsia="es-ES"/>
        </w:rPr>
        <w:t>Table 3. Relevant events for Cure4Aqua consortium and stakeholders</w:t>
      </w:r>
    </w:p>
    <w:tbl>
      <w:tblPr>
        <w:tblStyle w:val="TableGrid"/>
        <w:tblW w:w="0" w:type="auto"/>
        <w:tblInd w:w="0" w:type="dxa"/>
        <w:tblLook w:val="04A0" w:firstRow="1" w:lastRow="0" w:firstColumn="1" w:lastColumn="0" w:noHBand="0" w:noVBand="1"/>
      </w:tblPr>
      <w:tblGrid>
        <w:gridCol w:w="3005"/>
        <w:gridCol w:w="3005"/>
        <w:gridCol w:w="3006"/>
      </w:tblGrid>
      <w:tr w:rsidR="00482B8C" w:rsidRPr="007633F8" w14:paraId="2F2A197B" w14:textId="77777777" w:rsidTr="00E65E8B">
        <w:tc>
          <w:tcPr>
            <w:tcW w:w="3005" w:type="dxa"/>
            <w:shd w:val="clear" w:color="auto" w:fill="3AA4A4" w:themeFill="accent2"/>
          </w:tcPr>
          <w:p w14:paraId="721044EA" w14:textId="77777777" w:rsidR="00482B8C" w:rsidRPr="004F76C4" w:rsidRDefault="00482B8C" w:rsidP="00E65E8B">
            <w:pPr>
              <w:rPr>
                <w:rFonts w:eastAsiaTheme="minorHAnsi" w:cstheme="minorHAnsi"/>
                <w:b/>
                <w:bCs/>
                <w:color w:val="FFFFFF" w:themeColor="background1"/>
                <w:sz w:val="22"/>
                <w:szCs w:val="22"/>
                <w:lang w:val="en-GB"/>
              </w:rPr>
            </w:pPr>
            <w:r w:rsidRPr="004F76C4">
              <w:rPr>
                <w:b/>
                <w:bCs/>
                <w:color w:val="FFFFFF" w:themeColor="background1"/>
                <w:lang w:val="en-GB"/>
              </w:rPr>
              <w:t>Event</w:t>
            </w:r>
          </w:p>
        </w:tc>
        <w:tc>
          <w:tcPr>
            <w:tcW w:w="3005" w:type="dxa"/>
            <w:shd w:val="clear" w:color="auto" w:fill="3AA4A4" w:themeFill="accent2"/>
          </w:tcPr>
          <w:p w14:paraId="7530C73B" w14:textId="77777777" w:rsidR="00482B8C" w:rsidRPr="004F76C4" w:rsidRDefault="00482B8C" w:rsidP="00E65E8B">
            <w:pPr>
              <w:rPr>
                <w:rFonts w:eastAsiaTheme="minorHAnsi" w:cstheme="minorHAnsi"/>
                <w:b/>
                <w:bCs/>
                <w:color w:val="FFFFFF" w:themeColor="background1"/>
                <w:sz w:val="22"/>
                <w:szCs w:val="22"/>
                <w:lang w:val="en-GB"/>
              </w:rPr>
            </w:pPr>
            <w:r w:rsidRPr="004F76C4">
              <w:rPr>
                <w:b/>
                <w:bCs/>
                <w:color w:val="FFFFFF" w:themeColor="background1"/>
                <w:lang w:val="en-GB"/>
              </w:rPr>
              <w:t>Location</w:t>
            </w:r>
          </w:p>
        </w:tc>
        <w:tc>
          <w:tcPr>
            <w:tcW w:w="3006" w:type="dxa"/>
            <w:shd w:val="clear" w:color="auto" w:fill="3AA4A4" w:themeFill="accent2"/>
          </w:tcPr>
          <w:p w14:paraId="6B582255" w14:textId="77777777" w:rsidR="00482B8C" w:rsidRPr="004F76C4" w:rsidRDefault="00482B8C" w:rsidP="00E65E8B">
            <w:pPr>
              <w:rPr>
                <w:rFonts w:eastAsiaTheme="minorHAnsi" w:cstheme="minorHAnsi"/>
                <w:b/>
                <w:bCs/>
                <w:color w:val="FFFFFF" w:themeColor="background1"/>
                <w:sz w:val="22"/>
                <w:szCs w:val="22"/>
                <w:lang w:val="en-GB"/>
              </w:rPr>
            </w:pPr>
            <w:r w:rsidRPr="004F76C4">
              <w:rPr>
                <w:b/>
                <w:bCs/>
                <w:color w:val="FFFFFF" w:themeColor="background1"/>
                <w:lang w:val="en-GB"/>
              </w:rPr>
              <w:t>Date</w:t>
            </w:r>
          </w:p>
        </w:tc>
      </w:tr>
      <w:tr w:rsidR="00482B8C" w:rsidRPr="007633F8" w14:paraId="4D879598" w14:textId="77777777" w:rsidTr="00E65E8B">
        <w:tc>
          <w:tcPr>
            <w:tcW w:w="3005" w:type="dxa"/>
          </w:tcPr>
          <w:p w14:paraId="7D204E3C" w14:textId="77777777" w:rsidR="00482B8C" w:rsidRPr="004F76C4" w:rsidRDefault="00482B8C" w:rsidP="00E65E8B">
            <w:pPr>
              <w:rPr>
                <w:rFonts w:eastAsiaTheme="minorHAnsi" w:cstheme="minorHAnsi"/>
                <w:color w:val="545654" w:themeColor="text1"/>
                <w:lang w:val="en-GB"/>
              </w:rPr>
            </w:pPr>
            <w:r w:rsidRPr="004F76C4">
              <w:rPr>
                <w:lang w:val="en-GB"/>
              </w:rPr>
              <w:t>EAS</w:t>
            </w:r>
          </w:p>
        </w:tc>
        <w:tc>
          <w:tcPr>
            <w:tcW w:w="3005" w:type="dxa"/>
          </w:tcPr>
          <w:p w14:paraId="5B6649BC" w14:textId="77777777" w:rsidR="00482B8C" w:rsidRPr="004F76C4" w:rsidRDefault="00482B8C" w:rsidP="00E65E8B">
            <w:pPr>
              <w:rPr>
                <w:rFonts w:eastAsiaTheme="minorHAnsi" w:cstheme="minorHAnsi"/>
                <w:color w:val="545654" w:themeColor="text1"/>
                <w:lang w:val="en-GB"/>
              </w:rPr>
            </w:pPr>
            <w:r w:rsidRPr="004F76C4">
              <w:rPr>
                <w:lang w:val="en-GB"/>
              </w:rPr>
              <w:t>Europe</w:t>
            </w:r>
          </w:p>
        </w:tc>
        <w:tc>
          <w:tcPr>
            <w:tcW w:w="3006" w:type="dxa"/>
          </w:tcPr>
          <w:p w14:paraId="7E278789" w14:textId="77777777" w:rsidR="00482B8C" w:rsidRPr="004F76C4" w:rsidRDefault="00482B8C" w:rsidP="00E65E8B">
            <w:pPr>
              <w:rPr>
                <w:rFonts w:eastAsiaTheme="minorHAnsi" w:cstheme="minorHAnsi"/>
                <w:color w:val="545654" w:themeColor="text1"/>
                <w:lang w:val="en-GB"/>
              </w:rPr>
            </w:pPr>
            <w:r w:rsidRPr="004F76C4">
              <w:rPr>
                <w:lang w:val="en-GB"/>
              </w:rPr>
              <w:t xml:space="preserve">Annually </w:t>
            </w:r>
          </w:p>
        </w:tc>
      </w:tr>
      <w:tr w:rsidR="00482B8C" w:rsidRPr="007633F8" w14:paraId="1A5B8D4E" w14:textId="77777777" w:rsidTr="00E65E8B">
        <w:tc>
          <w:tcPr>
            <w:tcW w:w="3005" w:type="dxa"/>
          </w:tcPr>
          <w:p w14:paraId="6582C7C0" w14:textId="77777777" w:rsidR="00482B8C" w:rsidRPr="004F76C4" w:rsidRDefault="00482B8C" w:rsidP="00E65E8B">
            <w:pPr>
              <w:rPr>
                <w:rFonts w:eastAsiaTheme="minorHAnsi" w:cstheme="minorHAnsi"/>
                <w:color w:val="545654" w:themeColor="text1"/>
                <w:lang w:val="en-GB"/>
              </w:rPr>
            </w:pPr>
            <w:r w:rsidRPr="004F76C4">
              <w:rPr>
                <w:lang w:val="en-GB"/>
              </w:rPr>
              <w:t>WAS</w:t>
            </w:r>
          </w:p>
        </w:tc>
        <w:tc>
          <w:tcPr>
            <w:tcW w:w="3005" w:type="dxa"/>
          </w:tcPr>
          <w:p w14:paraId="6536014A" w14:textId="77777777" w:rsidR="00482B8C" w:rsidRPr="004F76C4" w:rsidRDefault="00482B8C" w:rsidP="00E65E8B">
            <w:pPr>
              <w:rPr>
                <w:rFonts w:eastAsiaTheme="minorHAnsi" w:cstheme="minorHAnsi"/>
                <w:color w:val="545654" w:themeColor="text1"/>
                <w:lang w:val="en-GB"/>
              </w:rPr>
            </w:pPr>
            <w:r w:rsidRPr="004F76C4">
              <w:rPr>
                <w:lang w:val="en-GB"/>
              </w:rPr>
              <w:t>Global</w:t>
            </w:r>
          </w:p>
        </w:tc>
        <w:tc>
          <w:tcPr>
            <w:tcW w:w="3006" w:type="dxa"/>
          </w:tcPr>
          <w:p w14:paraId="63DC6D57" w14:textId="77777777" w:rsidR="00482B8C" w:rsidRPr="004F76C4" w:rsidRDefault="00482B8C" w:rsidP="00E65E8B">
            <w:pPr>
              <w:rPr>
                <w:rFonts w:eastAsiaTheme="minorHAnsi" w:cstheme="minorHAnsi"/>
                <w:color w:val="545654" w:themeColor="text1"/>
                <w:lang w:val="en-GB"/>
              </w:rPr>
            </w:pPr>
            <w:r w:rsidRPr="004F76C4">
              <w:rPr>
                <w:lang w:val="en-GB"/>
              </w:rPr>
              <w:t xml:space="preserve">Annually </w:t>
            </w:r>
          </w:p>
        </w:tc>
      </w:tr>
      <w:tr w:rsidR="00482B8C" w:rsidRPr="007633F8" w14:paraId="3EB40FCB" w14:textId="77777777" w:rsidTr="00E65E8B">
        <w:tc>
          <w:tcPr>
            <w:tcW w:w="3005" w:type="dxa"/>
          </w:tcPr>
          <w:p w14:paraId="4548B5FD" w14:textId="77777777" w:rsidR="00482B8C" w:rsidRPr="004F76C4" w:rsidRDefault="00482B8C" w:rsidP="00E65E8B">
            <w:pPr>
              <w:rPr>
                <w:rFonts w:eastAsiaTheme="minorHAnsi" w:cstheme="minorHAnsi"/>
                <w:color w:val="545654" w:themeColor="text1"/>
                <w:lang w:val="en-GB"/>
              </w:rPr>
            </w:pPr>
            <w:r w:rsidRPr="004F76C4">
              <w:rPr>
                <w:lang w:val="en-GB"/>
              </w:rPr>
              <w:t>EAFP</w:t>
            </w:r>
          </w:p>
        </w:tc>
        <w:tc>
          <w:tcPr>
            <w:tcW w:w="3005" w:type="dxa"/>
          </w:tcPr>
          <w:p w14:paraId="117A7DC9" w14:textId="77777777" w:rsidR="00482B8C" w:rsidRPr="004F76C4" w:rsidRDefault="00482B8C" w:rsidP="00E65E8B">
            <w:pPr>
              <w:rPr>
                <w:rFonts w:eastAsiaTheme="minorHAnsi" w:cstheme="minorHAnsi"/>
                <w:color w:val="545654" w:themeColor="text1"/>
                <w:lang w:val="en-GB"/>
              </w:rPr>
            </w:pPr>
            <w:r w:rsidRPr="004F76C4">
              <w:rPr>
                <w:lang w:val="en-GB"/>
              </w:rPr>
              <w:t>Europe</w:t>
            </w:r>
          </w:p>
        </w:tc>
        <w:tc>
          <w:tcPr>
            <w:tcW w:w="3006" w:type="dxa"/>
          </w:tcPr>
          <w:p w14:paraId="23383774" w14:textId="77777777" w:rsidR="00482B8C" w:rsidRPr="004F76C4" w:rsidRDefault="00482B8C" w:rsidP="00E65E8B">
            <w:pPr>
              <w:rPr>
                <w:rFonts w:eastAsiaTheme="minorHAnsi" w:cstheme="minorHAnsi"/>
                <w:color w:val="545654" w:themeColor="text1"/>
                <w:lang w:val="en-GB"/>
              </w:rPr>
            </w:pPr>
            <w:r w:rsidRPr="004F76C4">
              <w:rPr>
                <w:lang w:val="en-GB"/>
              </w:rPr>
              <w:t>Every two years</w:t>
            </w:r>
          </w:p>
        </w:tc>
      </w:tr>
      <w:tr w:rsidR="00482B8C" w:rsidRPr="007633F8" w14:paraId="2DDC30A2" w14:textId="77777777" w:rsidTr="00E65E8B">
        <w:tc>
          <w:tcPr>
            <w:tcW w:w="3005" w:type="dxa"/>
          </w:tcPr>
          <w:p w14:paraId="1CCEB07F" w14:textId="77777777" w:rsidR="00482B8C" w:rsidRPr="004F76C4" w:rsidRDefault="00482B8C" w:rsidP="00E65E8B">
            <w:pPr>
              <w:rPr>
                <w:rFonts w:eastAsiaTheme="minorHAnsi" w:cstheme="minorHAnsi"/>
                <w:color w:val="545654" w:themeColor="text1"/>
                <w:lang w:val="en-GB"/>
              </w:rPr>
            </w:pPr>
            <w:r w:rsidRPr="004F76C4">
              <w:rPr>
                <w:lang w:val="en-GB"/>
              </w:rPr>
              <w:t>ISAAH</w:t>
            </w:r>
          </w:p>
        </w:tc>
        <w:tc>
          <w:tcPr>
            <w:tcW w:w="3005" w:type="dxa"/>
          </w:tcPr>
          <w:p w14:paraId="4055B222" w14:textId="77777777" w:rsidR="00482B8C" w:rsidRPr="004F76C4" w:rsidRDefault="00482B8C" w:rsidP="00E65E8B">
            <w:pPr>
              <w:rPr>
                <w:rFonts w:eastAsiaTheme="minorHAnsi" w:cstheme="minorHAnsi"/>
                <w:color w:val="545654" w:themeColor="text1"/>
                <w:lang w:val="en-GB"/>
              </w:rPr>
            </w:pPr>
            <w:r w:rsidRPr="004F76C4">
              <w:rPr>
                <w:lang w:val="en-GB"/>
              </w:rPr>
              <w:t>North America/Global</w:t>
            </w:r>
          </w:p>
        </w:tc>
        <w:tc>
          <w:tcPr>
            <w:tcW w:w="3006" w:type="dxa"/>
          </w:tcPr>
          <w:p w14:paraId="329F8C75" w14:textId="77777777" w:rsidR="00482B8C" w:rsidRPr="004F76C4" w:rsidRDefault="00482B8C" w:rsidP="00E65E8B">
            <w:pPr>
              <w:rPr>
                <w:rFonts w:eastAsiaTheme="minorHAnsi" w:cstheme="minorHAnsi"/>
                <w:color w:val="545654" w:themeColor="text1"/>
                <w:lang w:val="en-GB"/>
              </w:rPr>
            </w:pPr>
            <w:r w:rsidRPr="004F76C4">
              <w:rPr>
                <w:lang w:val="en-GB"/>
              </w:rPr>
              <w:t>Every four years</w:t>
            </w:r>
          </w:p>
        </w:tc>
      </w:tr>
      <w:tr w:rsidR="00482B8C" w:rsidRPr="007633F8" w14:paraId="284467C2" w14:textId="77777777" w:rsidTr="00E65E8B">
        <w:tc>
          <w:tcPr>
            <w:tcW w:w="3005" w:type="dxa"/>
          </w:tcPr>
          <w:p w14:paraId="73427F4E" w14:textId="77777777" w:rsidR="00482B8C" w:rsidRPr="004F76C4" w:rsidRDefault="00482B8C" w:rsidP="00E65E8B">
            <w:pPr>
              <w:rPr>
                <w:rFonts w:eastAsiaTheme="minorHAnsi" w:cstheme="minorHAnsi"/>
                <w:color w:val="545654" w:themeColor="text1"/>
                <w:lang w:val="en-GB"/>
              </w:rPr>
            </w:pPr>
            <w:r w:rsidRPr="004F76C4">
              <w:rPr>
                <w:lang w:val="en-GB"/>
              </w:rPr>
              <w:t>ISVLV</w:t>
            </w:r>
          </w:p>
        </w:tc>
        <w:tc>
          <w:tcPr>
            <w:tcW w:w="3005" w:type="dxa"/>
          </w:tcPr>
          <w:p w14:paraId="591AC5FA" w14:textId="77777777" w:rsidR="00482B8C" w:rsidRPr="004F76C4" w:rsidRDefault="00482B8C" w:rsidP="00E65E8B">
            <w:pPr>
              <w:rPr>
                <w:rFonts w:eastAsiaTheme="minorHAnsi" w:cstheme="minorHAnsi"/>
                <w:color w:val="545654" w:themeColor="text1"/>
                <w:lang w:val="en-GB"/>
              </w:rPr>
            </w:pPr>
            <w:r w:rsidRPr="004F76C4">
              <w:rPr>
                <w:lang w:val="en-GB"/>
              </w:rPr>
              <w:t>Global</w:t>
            </w:r>
          </w:p>
        </w:tc>
        <w:tc>
          <w:tcPr>
            <w:tcW w:w="3006" w:type="dxa"/>
          </w:tcPr>
          <w:p w14:paraId="7329DE5C" w14:textId="77777777" w:rsidR="00482B8C" w:rsidRPr="004F76C4" w:rsidRDefault="00482B8C" w:rsidP="00E65E8B">
            <w:pPr>
              <w:rPr>
                <w:rFonts w:eastAsiaTheme="minorHAnsi" w:cstheme="minorHAnsi"/>
                <w:color w:val="545654" w:themeColor="text1"/>
                <w:lang w:val="en-GB"/>
              </w:rPr>
            </w:pPr>
            <w:r w:rsidRPr="004F76C4">
              <w:rPr>
                <w:lang w:val="en-GB"/>
              </w:rPr>
              <w:t>Every three-four years</w:t>
            </w:r>
          </w:p>
        </w:tc>
      </w:tr>
      <w:tr w:rsidR="00482B8C" w:rsidRPr="007633F8" w14:paraId="1BBD1AFD" w14:textId="77777777" w:rsidTr="00E65E8B">
        <w:tc>
          <w:tcPr>
            <w:tcW w:w="3005" w:type="dxa"/>
          </w:tcPr>
          <w:p w14:paraId="634D4C86" w14:textId="77777777" w:rsidR="00482B8C" w:rsidRPr="004F76C4" w:rsidRDefault="00482B8C" w:rsidP="00E65E8B">
            <w:pPr>
              <w:rPr>
                <w:rFonts w:eastAsiaTheme="minorHAnsi" w:cstheme="minorHAnsi"/>
                <w:color w:val="545654" w:themeColor="text1"/>
                <w:lang w:val="en-GB"/>
              </w:rPr>
            </w:pPr>
            <w:r w:rsidRPr="004F76C4">
              <w:rPr>
                <w:lang w:val="en-GB"/>
              </w:rPr>
              <w:t>ICOPA</w:t>
            </w:r>
          </w:p>
        </w:tc>
        <w:tc>
          <w:tcPr>
            <w:tcW w:w="3005" w:type="dxa"/>
          </w:tcPr>
          <w:p w14:paraId="277DA2B9" w14:textId="77777777" w:rsidR="00482B8C" w:rsidRPr="004F76C4" w:rsidRDefault="00482B8C" w:rsidP="00E65E8B">
            <w:pPr>
              <w:rPr>
                <w:rFonts w:eastAsiaTheme="minorHAnsi" w:cstheme="minorHAnsi"/>
                <w:color w:val="545654" w:themeColor="text1"/>
                <w:lang w:val="en-GB"/>
              </w:rPr>
            </w:pPr>
            <w:r w:rsidRPr="004F76C4">
              <w:rPr>
                <w:lang w:val="en-GB"/>
              </w:rPr>
              <w:t>Global</w:t>
            </w:r>
          </w:p>
        </w:tc>
        <w:tc>
          <w:tcPr>
            <w:tcW w:w="3006" w:type="dxa"/>
          </w:tcPr>
          <w:p w14:paraId="19D85838" w14:textId="77777777" w:rsidR="00482B8C" w:rsidRPr="004F76C4" w:rsidRDefault="00482B8C" w:rsidP="00E65E8B">
            <w:pPr>
              <w:rPr>
                <w:rFonts w:eastAsiaTheme="minorHAnsi" w:cstheme="minorHAnsi"/>
                <w:color w:val="545654" w:themeColor="text1"/>
                <w:lang w:val="en-GB"/>
              </w:rPr>
            </w:pPr>
            <w:r w:rsidRPr="004F76C4">
              <w:rPr>
                <w:lang w:val="en-GB"/>
              </w:rPr>
              <w:t>Every four years</w:t>
            </w:r>
          </w:p>
        </w:tc>
      </w:tr>
      <w:tr w:rsidR="00482B8C" w:rsidRPr="007633F8" w14:paraId="45E91120" w14:textId="77777777" w:rsidTr="00E65E8B">
        <w:tc>
          <w:tcPr>
            <w:tcW w:w="3005" w:type="dxa"/>
          </w:tcPr>
          <w:p w14:paraId="40C109B1" w14:textId="77777777" w:rsidR="00482B8C" w:rsidRPr="004F76C4" w:rsidRDefault="00482B8C" w:rsidP="00E65E8B">
            <w:pPr>
              <w:rPr>
                <w:rFonts w:eastAsiaTheme="minorHAnsi" w:cstheme="minorHAnsi"/>
                <w:color w:val="545654" w:themeColor="text1"/>
                <w:lang w:val="en-GB"/>
              </w:rPr>
            </w:pPr>
            <w:r w:rsidRPr="004F76C4">
              <w:rPr>
                <w:lang w:val="en-GB"/>
              </w:rPr>
              <w:t>EMOP</w:t>
            </w:r>
          </w:p>
        </w:tc>
        <w:tc>
          <w:tcPr>
            <w:tcW w:w="3005" w:type="dxa"/>
          </w:tcPr>
          <w:p w14:paraId="489DA477" w14:textId="77777777" w:rsidR="00482B8C" w:rsidRPr="004F76C4" w:rsidRDefault="00482B8C" w:rsidP="00E65E8B">
            <w:pPr>
              <w:rPr>
                <w:rFonts w:eastAsiaTheme="minorHAnsi" w:cstheme="minorHAnsi"/>
                <w:color w:val="545654" w:themeColor="text1"/>
                <w:lang w:val="en-GB"/>
              </w:rPr>
            </w:pPr>
            <w:r w:rsidRPr="004F76C4">
              <w:rPr>
                <w:lang w:val="en-GB"/>
              </w:rPr>
              <w:t>Europe</w:t>
            </w:r>
          </w:p>
        </w:tc>
        <w:tc>
          <w:tcPr>
            <w:tcW w:w="3006" w:type="dxa"/>
          </w:tcPr>
          <w:p w14:paraId="62BB48E9" w14:textId="77777777" w:rsidR="00482B8C" w:rsidRPr="004F76C4" w:rsidRDefault="00482B8C" w:rsidP="00E65E8B">
            <w:pPr>
              <w:rPr>
                <w:rFonts w:eastAsiaTheme="minorHAnsi" w:cstheme="minorHAnsi"/>
                <w:color w:val="545654" w:themeColor="text1"/>
                <w:lang w:val="en-GB"/>
              </w:rPr>
            </w:pPr>
            <w:r w:rsidRPr="004F76C4">
              <w:rPr>
                <w:lang w:val="en-GB"/>
              </w:rPr>
              <w:t>Every four years during summer</w:t>
            </w:r>
          </w:p>
        </w:tc>
      </w:tr>
      <w:tr w:rsidR="00482B8C" w:rsidRPr="007633F8" w14:paraId="015EA760" w14:textId="77777777" w:rsidTr="00E65E8B">
        <w:tc>
          <w:tcPr>
            <w:tcW w:w="3005" w:type="dxa"/>
          </w:tcPr>
          <w:p w14:paraId="1942C37B" w14:textId="77777777" w:rsidR="00482B8C" w:rsidRPr="004F76C4" w:rsidRDefault="00482B8C" w:rsidP="00E65E8B">
            <w:pPr>
              <w:rPr>
                <w:color w:val="545654" w:themeColor="text1"/>
                <w:lang w:val="en-GB"/>
              </w:rPr>
            </w:pPr>
            <w:r w:rsidRPr="004F76C4">
              <w:rPr>
                <w:lang w:val="en-GB"/>
              </w:rPr>
              <w:t>International conference of Fish Pathology</w:t>
            </w:r>
          </w:p>
        </w:tc>
        <w:tc>
          <w:tcPr>
            <w:tcW w:w="3005" w:type="dxa"/>
          </w:tcPr>
          <w:p w14:paraId="31520AC5" w14:textId="77777777" w:rsidR="00482B8C" w:rsidRPr="004F76C4" w:rsidRDefault="00482B8C" w:rsidP="00E65E8B">
            <w:pPr>
              <w:rPr>
                <w:color w:val="545654" w:themeColor="text1"/>
                <w:lang w:val="en-GB"/>
              </w:rPr>
            </w:pPr>
            <w:r w:rsidRPr="004F76C4">
              <w:rPr>
                <w:lang w:val="en-GB"/>
              </w:rPr>
              <w:t>Global</w:t>
            </w:r>
          </w:p>
        </w:tc>
        <w:tc>
          <w:tcPr>
            <w:tcW w:w="3006" w:type="dxa"/>
          </w:tcPr>
          <w:p w14:paraId="3373ED2D" w14:textId="77777777" w:rsidR="00482B8C" w:rsidRPr="004F76C4" w:rsidRDefault="00482B8C" w:rsidP="00E65E8B">
            <w:pPr>
              <w:rPr>
                <w:color w:val="545654" w:themeColor="text1"/>
                <w:lang w:val="en-GB"/>
              </w:rPr>
            </w:pPr>
            <w:r w:rsidRPr="004F76C4">
              <w:rPr>
                <w:lang w:val="en-GB"/>
              </w:rPr>
              <w:t>Annually</w:t>
            </w:r>
          </w:p>
        </w:tc>
      </w:tr>
      <w:tr w:rsidR="00482B8C" w:rsidRPr="007633F8" w14:paraId="33584DB2" w14:textId="77777777" w:rsidTr="00E65E8B">
        <w:tc>
          <w:tcPr>
            <w:tcW w:w="3005" w:type="dxa"/>
          </w:tcPr>
          <w:p w14:paraId="2747C10E" w14:textId="77777777" w:rsidR="00482B8C" w:rsidRPr="004F76C4" w:rsidRDefault="00482B8C" w:rsidP="00E65E8B">
            <w:pPr>
              <w:rPr>
                <w:color w:val="545654" w:themeColor="text1"/>
                <w:lang w:val="en-GB"/>
              </w:rPr>
            </w:pPr>
            <w:r w:rsidRPr="004F76C4">
              <w:rPr>
                <w:lang w:val="en-GB"/>
              </w:rPr>
              <w:t>International conference of Fish and Shellfish Immunology</w:t>
            </w:r>
          </w:p>
        </w:tc>
        <w:tc>
          <w:tcPr>
            <w:tcW w:w="3005" w:type="dxa"/>
          </w:tcPr>
          <w:p w14:paraId="06C5EBE4" w14:textId="77777777" w:rsidR="00482B8C" w:rsidRPr="004F76C4" w:rsidRDefault="00482B8C" w:rsidP="00E65E8B">
            <w:pPr>
              <w:rPr>
                <w:color w:val="545654" w:themeColor="text1"/>
                <w:lang w:val="en-GB"/>
              </w:rPr>
            </w:pPr>
            <w:r w:rsidRPr="004F76C4">
              <w:rPr>
                <w:lang w:val="en-GB"/>
              </w:rPr>
              <w:t>Europe</w:t>
            </w:r>
          </w:p>
        </w:tc>
        <w:tc>
          <w:tcPr>
            <w:tcW w:w="3006" w:type="dxa"/>
          </w:tcPr>
          <w:p w14:paraId="71F73279" w14:textId="77777777" w:rsidR="00482B8C" w:rsidRPr="004F76C4" w:rsidRDefault="00482B8C" w:rsidP="00E65E8B">
            <w:pPr>
              <w:rPr>
                <w:color w:val="545654" w:themeColor="text1"/>
                <w:lang w:val="en-GB"/>
              </w:rPr>
            </w:pPr>
            <w:r w:rsidRPr="004F76C4">
              <w:rPr>
                <w:lang w:val="en-GB"/>
              </w:rPr>
              <w:t>Every three years</w:t>
            </w:r>
          </w:p>
        </w:tc>
      </w:tr>
      <w:tr w:rsidR="00482B8C" w:rsidRPr="007633F8" w14:paraId="4D366256" w14:textId="77777777" w:rsidTr="00E65E8B">
        <w:tc>
          <w:tcPr>
            <w:tcW w:w="3005" w:type="dxa"/>
          </w:tcPr>
          <w:p w14:paraId="5DA97FF3" w14:textId="77777777" w:rsidR="00482B8C" w:rsidRPr="004F76C4" w:rsidRDefault="00482B8C" w:rsidP="00E65E8B">
            <w:pPr>
              <w:rPr>
                <w:color w:val="545654" w:themeColor="text1"/>
                <w:lang w:val="en-GB"/>
              </w:rPr>
            </w:pPr>
            <w:r w:rsidRPr="004F76C4">
              <w:rPr>
                <w:lang w:val="en-GB"/>
              </w:rPr>
              <w:t>Viruses of Microbes</w:t>
            </w:r>
          </w:p>
        </w:tc>
        <w:tc>
          <w:tcPr>
            <w:tcW w:w="3005" w:type="dxa"/>
          </w:tcPr>
          <w:p w14:paraId="4A9E88C2" w14:textId="77777777" w:rsidR="00482B8C" w:rsidRPr="004F76C4" w:rsidRDefault="00482B8C" w:rsidP="00E65E8B">
            <w:pPr>
              <w:rPr>
                <w:color w:val="545654" w:themeColor="text1"/>
                <w:lang w:val="en-GB"/>
              </w:rPr>
            </w:pPr>
            <w:r w:rsidRPr="004F76C4">
              <w:rPr>
                <w:lang w:val="en-GB"/>
              </w:rPr>
              <w:t>Global</w:t>
            </w:r>
          </w:p>
        </w:tc>
        <w:tc>
          <w:tcPr>
            <w:tcW w:w="3006" w:type="dxa"/>
          </w:tcPr>
          <w:p w14:paraId="3EF16181" w14:textId="77777777" w:rsidR="00482B8C" w:rsidRPr="004F76C4" w:rsidRDefault="00482B8C" w:rsidP="00E65E8B">
            <w:pPr>
              <w:rPr>
                <w:color w:val="545654" w:themeColor="text1"/>
                <w:lang w:val="en-GB"/>
              </w:rPr>
            </w:pPr>
            <w:r w:rsidRPr="004F76C4">
              <w:rPr>
                <w:lang w:val="en-GB"/>
              </w:rPr>
              <w:t>Annually</w:t>
            </w:r>
          </w:p>
        </w:tc>
      </w:tr>
      <w:tr w:rsidR="00482B8C" w:rsidRPr="007633F8" w14:paraId="030E7F88" w14:textId="77777777" w:rsidTr="00E65E8B">
        <w:tc>
          <w:tcPr>
            <w:tcW w:w="3005" w:type="dxa"/>
          </w:tcPr>
          <w:p w14:paraId="3A675A3B" w14:textId="77777777" w:rsidR="00482B8C" w:rsidRPr="004F76C4" w:rsidRDefault="00482B8C" w:rsidP="00E65E8B">
            <w:pPr>
              <w:rPr>
                <w:color w:val="545654" w:themeColor="text1"/>
                <w:lang w:val="en-GB"/>
              </w:rPr>
            </w:pPr>
            <w:r w:rsidRPr="004F76C4">
              <w:rPr>
                <w:lang w:val="en-GB"/>
              </w:rPr>
              <w:t>Oxford Phage Meeting</w:t>
            </w:r>
          </w:p>
        </w:tc>
        <w:tc>
          <w:tcPr>
            <w:tcW w:w="3005" w:type="dxa"/>
          </w:tcPr>
          <w:p w14:paraId="29FD4CDF" w14:textId="77777777" w:rsidR="00482B8C" w:rsidRPr="004F76C4" w:rsidRDefault="00482B8C" w:rsidP="00E65E8B">
            <w:pPr>
              <w:rPr>
                <w:color w:val="545654" w:themeColor="text1"/>
                <w:lang w:val="en-GB"/>
              </w:rPr>
            </w:pPr>
            <w:r w:rsidRPr="004F76C4">
              <w:rPr>
                <w:lang w:val="en-GB"/>
              </w:rPr>
              <w:t>Oxford (UK)</w:t>
            </w:r>
          </w:p>
        </w:tc>
        <w:tc>
          <w:tcPr>
            <w:tcW w:w="3006" w:type="dxa"/>
          </w:tcPr>
          <w:p w14:paraId="757ACCC4" w14:textId="77777777" w:rsidR="00482B8C" w:rsidRPr="004F76C4" w:rsidRDefault="00482B8C" w:rsidP="00E65E8B">
            <w:pPr>
              <w:rPr>
                <w:color w:val="545654" w:themeColor="text1"/>
                <w:lang w:val="en-GB"/>
              </w:rPr>
            </w:pPr>
            <w:r w:rsidRPr="004F76C4">
              <w:rPr>
                <w:lang w:val="en-GB"/>
              </w:rPr>
              <w:t>Annually</w:t>
            </w:r>
          </w:p>
        </w:tc>
      </w:tr>
      <w:tr w:rsidR="00482B8C" w:rsidRPr="007633F8" w14:paraId="4A67449A" w14:textId="77777777" w:rsidTr="00E65E8B">
        <w:tc>
          <w:tcPr>
            <w:tcW w:w="3005" w:type="dxa"/>
          </w:tcPr>
          <w:p w14:paraId="5E3F2F7D" w14:textId="77777777" w:rsidR="00482B8C" w:rsidRPr="004F76C4" w:rsidRDefault="00482B8C" w:rsidP="00E65E8B">
            <w:pPr>
              <w:rPr>
                <w:color w:val="545654" w:themeColor="text1"/>
                <w:lang w:val="en-GB"/>
              </w:rPr>
            </w:pPr>
            <w:r w:rsidRPr="004F76C4">
              <w:rPr>
                <w:lang w:val="en-GB"/>
              </w:rPr>
              <w:t>Workshop at 21st EAFP Conference Aberdeen 2023</w:t>
            </w:r>
          </w:p>
        </w:tc>
        <w:tc>
          <w:tcPr>
            <w:tcW w:w="3005" w:type="dxa"/>
          </w:tcPr>
          <w:p w14:paraId="390DB943" w14:textId="77777777" w:rsidR="00482B8C" w:rsidRPr="004F76C4" w:rsidRDefault="00482B8C" w:rsidP="00E65E8B">
            <w:pPr>
              <w:rPr>
                <w:color w:val="545654" w:themeColor="text1"/>
                <w:lang w:val="en-GB"/>
              </w:rPr>
            </w:pPr>
            <w:r w:rsidRPr="004F76C4">
              <w:rPr>
                <w:lang w:val="en-GB"/>
              </w:rPr>
              <w:t>Aberdeen (UK)</w:t>
            </w:r>
          </w:p>
        </w:tc>
        <w:tc>
          <w:tcPr>
            <w:tcW w:w="3006" w:type="dxa"/>
          </w:tcPr>
          <w:p w14:paraId="5E890A91" w14:textId="77777777" w:rsidR="00482B8C" w:rsidRPr="004F76C4" w:rsidRDefault="00482B8C" w:rsidP="00E65E8B">
            <w:pPr>
              <w:rPr>
                <w:color w:val="545654" w:themeColor="text1"/>
                <w:lang w:val="en-GB"/>
              </w:rPr>
            </w:pPr>
            <w:r w:rsidRPr="004F76C4">
              <w:rPr>
                <w:lang w:val="en-GB"/>
              </w:rPr>
              <w:t>11-14 September 2023</w:t>
            </w:r>
          </w:p>
        </w:tc>
      </w:tr>
      <w:tr w:rsidR="00482B8C" w:rsidRPr="007633F8" w14:paraId="3627F5B5" w14:textId="77777777" w:rsidTr="00E65E8B">
        <w:tc>
          <w:tcPr>
            <w:tcW w:w="3005" w:type="dxa"/>
          </w:tcPr>
          <w:p w14:paraId="76BF9F4F" w14:textId="77777777" w:rsidR="00482B8C" w:rsidRPr="004F76C4" w:rsidRDefault="00482B8C" w:rsidP="00E65E8B">
            <w:pPr>
              <w:rPr>
                <w:color w:val="545654" w:themeColor="text1"/>
                <w:lang w:val="en-GB"/>
              </w:rPr>
            </w:pPr>
            <w:r w:rsidRPr="004F76C4">
              <w:rPr>
                <w:lang w:val="en-GB"/>
              </w:rPr>
              <w:t>Workshop at Aquaculture Europe 2023</w:t>
            </w:r>
          </w:p>
        </w:tc>
        <w:tc>
          <w:tcPr>
            <w:tcW w:w="3005" w:type="dxa"/>
          </w:tcPr>
          <w:p w14:paraId="304F91F6" w14:textId="77777777" w:rsidR="00482B8C" w:rsidRPr="004F76C4" w:rsidRDefault="00482B8C" w:rsidP="00E65E8B">
            <w:pPr>
              <w:rPr>
                <w:color w:val="545654" w:themeColor="text1"/>
                <w:lang w:val="en-GB"/>
              </w:rPr>
            </w:pPr>
            <w:r w:rsidRPr="004F76C4">
              <w:rPr>
                <w:lang w:val="en-GB"/>
              </w:rPr>
              <w:t xml:space="preserve">Vienna (Austria) </w:t>
            </w:r>
          </w:p>
        </w:tc>
        <w:tc>
          <w:tcPr>
            <w:tcW w:w="3006" w:type="dxa"/>
          </w:tcPr>
          <w:p w14:paraId="779F525F" w14:textId="77777777" w:rsidR="00482B8C" w:rsidRPr="004F76C4" w:rsidRDefault="00482B8C" w:rsidP="00E65E8B">
            <w:pPr>
              <w:rPr>
                <w:color w:val="545654" w:themeColor="text1"/>
                <w:lang w:val="en-GB"/>
              </w:rPr>
            </w:pPr>
            <w:r w:rsidRPr="004F76C4">
              <w:rPr>
                <w:lang w:val="en-GB"/>
              </w:rPr>
              <w:t>18-21 September 2023</w:t>
            </w:r>
          </w:p>
        </w:tc>
      </w:tr>
      <w:tr w:rsidR="00482B8C" w:rsidRPr="007633F8" w14:paraId="6B767256" w14:textId="77777777" w:rsidTr="00E65E8B">
        <w:tc>
          <w:tcPr>
            <w:tcW w:w="3005" w:type="dxa"/>
          </w:tcPr>
          <w:p w14:paraId="3609E983" w14:textId="2F61F459" w:rsidR="00482B8C" w:rsidRPr="004F76C4" w:rsidRDefault="00482B8C" w:rsidP="00E65E8B">
            <w:pPr>
              <w:rPr>
                <w:color w:val="545654" w:themeColor="text1"/>
                <w:lang w:val="en-GB"/>
              </w:rPr>
            </w:pPr>
            <w:r w:rsidRPr="004F76C4">
              <w:rPr>
                <w:lang w:val="en-GB"/>
              </w:rPr>
              <w:t xml:space="preserve">One day parallel session with other consortia at </w:t>
            </w:r>
            <w:r w:rsidR="00C10E98" w:rsidRPr="004F76C4">
              <w:rPr>
                <w:lang w:val="en-GB"/>
              </w:rPr>
              <w:t>AQUA2024</w:t>
            </w:r>
          </w:p>
        </w:tc>
        <w:tc>
          <w:tcPr>
            <w:tcW w:w="3005" w:type="dxa"/>
          </w:tcPr>
          <w:p w14:paraId="35500861" w14:textId="21C19E7F" w:rsidR="00482B8C" w:rsidRPr="004F76C4" w:rsidRDefault="00C10E98" w:rsidP="00E65E8B">
            <w:pPr>
              <w:rPr>
                <w:color w:val="545654" w:themeColor="text1"/>
                <w:lang w:val="en-GB"/>
              </w:rPr>
            </w:pPr>
            <w:r w:rsidRPr="004F76C4">
              <w:rPr>
                <w:lang w:val="en-GB"/>
              </w:rPr>
              <w:t>Copenhagen</w:t>
            </w:r>
            <w:r w:rsidR="00482B8C" w:rsidRPr="004F76C4">
              <w:rPr>
                <w:lang w:val="en-GB"/>
              </w:rPr>
              <w:t xml:space="preserve"> (</w:t>
            </w:r>
            <w:r w:rsidRPr="004F76C4">
              <w:rPr>
                <w:lang w:val="en-GB"/>
              </w:rPr>
              <w:t>Denmark</w:t>
            </w:r>
            <w:r w:rsidR="00482B8C" w:rsidRPr="004F76C4">
              <w:rPr>
                <w:lang w:val="en-GB"/>
              </w:rPr>
              <w:t>)</w:t>
            </w:r>
          </w:p>
        </w:tc>
        <w:tc>
          <w:tcPr>
            <w:tcW w:w="3006" w:type="dxa"/>
          </w:tcPr>
          <w:p w14:paraId="5A5E3725" w14:textId="7FF11423" w:rsidR="00482B8C" w:rsidRPr="004F76C4" w:rsidRDefault="00C10E98" w:rsidP="00E65E8B">
            <w:pPr>
              <w:rPr>
                <w:color w:val="545654" w:themeColor="text1"/>
                <w:lang w:val="en-GB"/>
              </w:rPr>
            </w:pPr>
            <w:r w:rsidRPr="004F76C4">
              <w:rPr>
                <w:lang w:val="en-GB"/>
              </w:rPr>
              <w:t>26-30</w:t>
            </w:r>
            <w:r w:rsidR="00482B8C" w:rsidRPr="004F76C4">
              <w:rPr>
                <w:lang w:val="en-GB"/>
              </w:rPr>
              <w:t xml:space="preserve"> </w:t>
            </w:r>
            <w:r w:rsidRPr="004F76C4">
              <w:rPr>
                <w:lang w:val="en-GB"/>
              </w:rPr>
              <w:t xml:space="preserve">August </w:t>
            </w:r>
            <w:r w:rsidR="00482B8C" w:rsidRPr="004F76C4">
              <w:rPr>
                <w:lang w:val="en-GB"/>
              </w:rPr>
              <w:t xml:space="preserve">2024 </w:t>
            </w:r>
          </w:p>
        </w:tc>
      </w:tr>
      <w:tr w:rsidR="00482B8C" w:rsidRPr="007633F8" w14:paraId="15670B4D" w14:textId="77777777" w:rsidTr="00E65E8B">
        <w:tc>
          <w:tcPr>
            <w:tcW w:w="3005" w:type="dxa"/>
          </w:tcPr>
          <w:p w14:paraId="3A0D3CA9" w14:textId="77777777" w:rsidR="00482B8C" w:rsidRPr="004F76C4" w:rsidRDefault="00482B8C" w:rsidP="00E65E8B">
            <w:pPr>
              <w:rPr>
                <w:color w:val="545654" w:themeColor="text1"/>
                <w:lang w:val="en-GB"/>
              </w:rPr>
            </w:pPr>
            <w:r w:rsidRPr="004F76C4">
              <w:rPr>
                <w:lang w:val="en-GB"/>
              </w:rPr>
              <w:t>One day parallel session with other consortia at EAFP</w:t>
            </w:r>
          </w:p>
        </w:tc>
        <w:tc>
          <w:tcPr>
            <w:tcW w:w="3005" w:type="dxa"/>
          </w:tcPr>
          <w:p w14:paraId="28DCFD22" w14:textId="0B445C94" w:rsidR="00482B8C" w:rsidRPr="004F76C4" w:rsidRDefault="002720E4" w:rsidP="00E65E8B">
            <w:pPr>
              <w:rPr>
                <w:color w:val="545654" w:themeColor="text1"/>
                <w:lang w:val="en-GB"/>
              </w:rPr>
            </w:pPr>
            <w:r w:rsidRPr="004F76C4">
              <w:rPr>
                <w:lang w:val="en-GB"/>
              </w:rPr>
              <w:t>Heraklion, Greece</w:t>
            </w:r>
          </w:p>
        </w:tc>
        <w:tc>
          <w:tcPr>
            <w:tcW w:w="3006" w:type="dxa"/>
          </w:tcPr>
          <w:p w14:paraId="40E7BDBE" w14:textId="7AAEF450" w:rsidR="00482B8C" w:rsidRPr="004F76C4" w:rsidRDefault="002720E4" w:rsidP="00E65E8B">
            <w:pPr>
              <w:rPr>
                <w:color w:val="545654" w:themeColor="text1"/>
                <w:lang w:val="en-GB"/>
              </w:rPr>
            </w:pPr>
            <w:r w:rsidRPr="004F76C4">
              <w:rPr>
                <w:lang w:val="en-GB"/>
              </w:rPr>
              <w:t xml:space="preserve">1-4 September </w:t>
            </w:r>
            <w:r w:rsidR="00482B8C" w:rsidRPr="004F76C4">
              <w:rPr>
                <w:lang w:val="en-GB"/>
              </w:rPr>
              <w:t>2025</w:t>
            </w:r>
          </w:p>
        </w:tc>
      </w:tr>
      <w:tr w:rsidR="002720E4" w:rsidRPr="007633F8" w14:paraId="3229E8A0" w14:textId="77777777" w:rsidTr="004F76C4">
        <w:tc>
          <w:tcPr>
            <w:tcW w:w="3005" w:type="dxa"/>
            <w:shd w:val="clear" w:color="auto" w:fill="FFFFFF" w:themeFill="background2"/>
          </w:tcPr>
          <w:p w14:paraId="001B9A3C" w14:textId="14A03090" w:rsidR="002720E4" w:rsidRPr="004F76C4" w:rsidRDefault="002720E4" w:rsidP="00E65E8B">
            <w:pPr>
              <w:rPr>
                <w:lang w:val="en-GB"/>
              </w:rPr>
            </w:pPr>
            <w:r w:rsidRPr="004F76C4">
              <w:rPr>
                <w:lang w:val="en-GB"/>
              </w:rPr>
              <w:t>Workshop at Aquaculture Europe 2025</w:t>
            </w:r>
          </w:p>
        </w:tc>
        <w:tc>
          <w:tcPr>
            <w:tcW w:w="3005" w:type="dxa"/>
            <w:shd w:val="clear" w:color="auto" w:fill="FFFFFF" w:themeFill="background2"/>
          </w:tcPr>
          <w:p w14:paraId="3DF89CD4" w14:textId="2DE91D41" w:rsidR="002720E4" w:rsidRPr="004F76C4" w:rsidDel="002720E4" w:rsidRDefault="002720E4" w:rsidP="00E65E8B">
            <w:pPr>
              <w:rPr>
                <w:lang w:val="en-GB"/>
              </w:rPr>
            </w:pPr>
            <w:r w:rsidRPr="004F76C4">
              <w:rPr>
                <w:lang w:val="en-GB"/>
              </w:rPr>
              <w:t>Valencia, Spain</w:t>
            </w:r>
          </w:p>
        </w:tc>
        <w:tc>
          <w:tcPr>
            <w:tcW w:w="3006" w:type="dxa"/>
            <w:shd w:val="clear" w:color="auto" w:fill="FFFFFF" w:themeFill="background2"/>
          </w:tcPr>
          <w:p w14:paraId="05A5513B" w14:textId="091663F1" w:rsidR="002720E4" w:rsidRPr="004F76C4" w:rsidRDefault="002720E4" w:rsidP="00E65E8B">
            <w:pPr>
              <w:rPr>
                <w:lang w:val="en-GB"/>
              </w:rPr>
            </w:pPr>
            <w:r w:rsidRPr="004F76C4">
              <w:rPr>
                <w:lang w:val="en-GB"/>
              </w:rPr>
              <w:t>22-25 Septe</w:t>
            </w:r>
            <w:r w:rsidR="004F76C4">
              <w:rPr>
                <w:lang w:val="en-GB"/>
              </w:rPr>
              <w:t>m</w:t>
            </w:r>
            <w:r w:rsidRPr="004F76C4">
              <w:rPr>
                <w:lang w:val="en-GB"/>
              </w:rPr>
              <w:t>ber 2025</w:t>
            </w:r>
          </w:p>
        </w:tc>
      </w:tr>
    </w:tbl>
    <w:p w14:paraId="2D294451" w14:textId="77777777" w:rsidR="00482B8C" w:rsidRPr="004F76C4" w:rsidRDefault="00482B8C" w:rsidP="00482B8C">
      <w:pPr>
        <w:rPr>
          <w:lang w:val="en-GB"/>
        </w:rPr>
      </w:pPr>
    </w:p>
    <w:tbl>
      <w:tblPr>
        <w:tblStyle w:val="TableGrid"/>
        <w:tblW w:w="0" w:type="auto"/>
        <w:tblInd w:w="0" w:type="dxa"/>
        <w:tblLook w:val="04A0" w:firstRow="1" w:lastRow="0" w:firstColumn="1" w:lastColumn="0" w:noHBand="0" w:noVBand="1"/>
      </w:tblPr>
      <w:tblGrid>
        <w:gridCol w:w="8980"/>
      </w:tblGrid>
      <w:tr w:rsidR="00482B8C" w:rsidRPr="007633F8" w14:paraId="53E871F9" w14:textId="77777777" w:rsidTr="00E65E8B">
        <w:tc>
          <w:tcPr>
            <w:tcW w:w="8980" w:type="dxa"/>
            <w:tcBorders>
              <w:top w:val="single" w:sz="18" w:space="0" w:color="3AA4A4" w:themeColor="accent6"/>
              <w:left w:val="single" w:sz="18" w:space="0" w:color="3AA4A4" w:themeColor="accent6"/>
              <w:bottom w:val="single" w:sz="18" w:space="0" w:color="3AA4A4" w:themeColor="accent6"/>
              <w:right w:val="single" w:sz="18" w:space="0" w:color="3AA4A4" w:themeColor="accent6"/>
            </w:tcBorders>
          </w:tcPr>
          <w:p w14:paraId="232EABDF" w14:textId="77777777" w:rsidR="00482B8C" w:rsidRPr="004F76C4" w:rsidRDefault="00482B8C" w:rsidP="00E65E8B">
            <w:pPr>
              <w:jc w:val="both"/>
              <w:rPr>
                <w:rFonts w:asciiTheme="majorHAnsi" w:eastAsiaTheme="majorEastAsia" w:hAnsiTheme="majorHAnsi" w:cstheme="majorBidi"/>
                <w:b/>
                <w:bCs/>
                <w:i/>
                <w:iCs/>
                <w:color w:val="3AA4A4" w:themeColor="accent2"/>
                <w:sz w:val="24"/>
                <w:szCs w:val="28"/>
                <w:lang w:val="en-GB" w:eastAsia="es-ES"/>
              </w:rPr>
            </w:pPr>
            <w:r w:rsidRPr="004F76C4">
              <w:rPr>
                <w:rFonts w:asciiTheme="majorHAnsi" w:eastAsiaTheme="majorEastAsia" w:hAnsiTheme="majorHAnsi" w:cstheme="majorBidi"/>
                <w:b/>
                <w:bCs/>
                <w:i/>
                <w:iCs/>
                <w:color w:val="3AA4A4" w:themeColor="accent2"/>
                <w:sz w:val="24"/>
                <w:szCs w:val="28"/>
                <w:lang w:val="en-GB" w:eastAsia="es-ES"/>
              </w:rPr>
              <w:t xml:space="preserve">PROTOCOL – Public Outreach Activities: Internal and External Events  </w:t>
            </w:r>
          </w:p>
          <w:p w14:paraId="508458B0" w14:textId="77777777" w:rsidR="00482B8C" w:rsidRPr="004F76C4" w:rsidRDefault="00482B8C" w:rsidP="00E65E8B">
            <w:pPr>
              <w:jc w:val="both"/>
              <w:rPr>
                <w:rFonts w:eastAsiaTheme="minorHAnsi" w:cstheme="minorHAnsi"/>
                <w:color w:val="545654" w:themeColor="text1"/>
                <w:sz w:val="22"/>
                <w:szCs w:val="22"/>
                <w:lang w:val="en-GB"/>
              </w:rPr>
            </w:pPr>
          </w:p>
          <w:p w14:paraId="004B2724" w14:textId="77777777" w:rsidR="00482B8C" w:rsidRPr="004F76C4" w:rsidRDefault="00482B8C" w:rsidP="00E65E8B">
            <w:pPr>
              <w:jc w:val="both"/>
              <w:rPr>
                <w:color w:val="545654" w:themeColor="text1"/>
                <w:sz w:val="22"/>
                <w:szCs w:val="22"/>
                <w:lang w:val="en-GB"/>
              </w:rPr>
            </w:pPr>
            <w:r w:rsidRPr="004F76C4">
              <w:rPr>
                <w:lang w:val="en-GB"/>
              </w:rPr>
              <w:t>Project participants should notify ERINN if there is news suitable for an official project press release:</w:t>
            </w:r>
          </w:p>
          <w:p w14:paraId="5E294354" w14:textId="77777777" w:rsidR="00482B8C" w:rsidRPr="004F76C4" w:rsidRDefault="00482B8C" w:rsidP="00E65E8B">
            <w:pPr>
              <w:jc w:val="both"/>
              <w:rPr>
                <w:rFonts w:eastAsiaTheme="minorHAnsi" w:cstheme="minorHAnsi"/>
                <w:color w:val="545654" w:themeColor="text1"/>
                <w:sz w:val="22"/>
                <w:szCs w:val="22"/>
                <w:lang w:val="en-GB"/>
              </w:rPr>
            </w:pPr>
          </w:p>
          <w:p w14:paraId="7008D0A5" w14:textId="77777777" w:rsidR="00482B8C" w:rsidRPr="004F76C4" w:rsidRDefault="00482B8C" w:rsidP="00B57F07">
            <w:pPr>
              <w:pStyle w:val="ListParagraph"/>
              <w:numPr>
                <w:ilvl w:val="0"/>
                <w:numId w:val="41"/>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Project participants should inform the Project Coordinator and ERINN of their planned outreach activities so they can be promoted.</w:t>
            </w:r>
          </w:p>
          <w:p w14:paraId="1D393E15" w14:textId="77777777" w:rsidR="00482B8C" w:rsidRPr="004F76C4" w:rsidRDefault="00482B8C" w:rsidP="00E65E8B">
            <w:pPr>
              <w:pStyle w:val="ListParagraph"/>
              <w:ind w:left="360"/>
              <w:jc w:val="both"/>
              <w:rPr>
                <w:rFonts w:eastAsiaTheme="minorHAnsi" w:cstheme="minorHAnsi"/>
                <w:lang w:val="en-GB" w:eastAsia="en-US"/>
              </w:rPr>
            </w:pPr>
          </w:p>
          <w:p w14:paraId="380F7416" w14:textId="77777777" w:rsidR="00482B8C" w:rsidRPr="004F76C4" w:rsidRDefault="00482B8C" w:rsidP="00B57F07">
            <w:pPr>
              <w:pStyle w:val="ListParagraph"/>
              <w:numPr>
                <w:ilvl w:val="0"/>
                <w:numId w:val="41"/>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Project participants should inform other participants about the event via email. If the planned outreach activity involves the dissemination of Cure4Aqua results, the pre-dissemination requirements of the prior notice protocol and the IP assessment form must be carried out (see section 3.1).</w:t>
            </w:r>
          </w:p>
          <w:p w14:paraId="43E53C45" w14:textId="77777777" w:rsidR="00482B8C" w:rsidRPr="004F76C4" w:rsidRDefault="00482B8C" w:rsidP="00E65E8B">
            <w:pPr>
              <w:jc w:val="both"/>
              <w:rPr>
                <w:lang w:val="en-GB"/>
              </w:rPr>
            </w:pPr>
          </w:p>
          <w:p w14:paraId="4C45F975" w14:textId="77777777" w:rsidR="00482B8C" w:rsidRPr="004F76C4" w:rsidRDefault="00482B8C" w:rsidP="00B57F07">
            <w:pPr>
              <w:pStyle w:val="ListParagraph"/>
              <w:numPr>
                <w:ilvl w:val="0"/>
                <w:numId w:val="41"/>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All activities, including attendance at external events should be added to the Cure4Aqua Continuous Reporting Log, providing insight on type of activity, objectives, target audiences, reach (number of people) and the total cost allocated for the activity (see section 3.2).</w:t>
            </w:r>
          </w:p>
          <w:p w14:paraId="337FE7E7" w14:textId="77777777" w:rsidR="00482B8C" w:rsidRPr="004F76C4" w:rsidRDefault="00482B8C" w:rsidP="00E65E8B">
            <w:pPr>
              <w:jc w:val="both"/>
              <w:rPr>
                <w:lang w:val="en-GB"/>
              </w:rPr>
            </w:pPr>
          </w:p>
          <w:p w14:paraId="4CF0600F" w14:textId="77777777" w:rsidR="00482B8C" w:rsidRPr="004F76C4" w:rsidRDefault="00482B8C" w:rsidP="00B57F07">
            <w:pPr>
              <w:pStyle w:val="ListParagraph"/>
              <w:numPr>
                <w:ilvl w:val="0"/>
                <w:numId w:val="41"/>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lastRenderedPageBreak/>
              <w:t>All public engagement and outreach activities must be reported during (internal and external) reporting periods.</w:t>
            </w:r>
          </w:p>
          <w:p w14:paraId="3CA202CE" w14:textId="77777777" w:rsidR="00482B8C" w:rsidRPr="004F76C4" w:rsidRDefault="00482B8C" w:rsidP="00E65E8B">
            <w:pPr>
              <w:jc w:val="both"/>
              <w:rPr>
                <w:lang w:val="en-GB"/>
              </w:rPr>
            </w:pPr>
          </w:p>
          <w:p w14:paraId="2E526D22" w14:textId="77777777" w:rsidR="00482B8C" w:rsidRPr="004F76C4" w:rsidRDefault="00482B8C" w:rsidP="00B57F07">
            <w:pPr>
              <w:pStyle w:val="ListParagraph"/>
              <w:numPr>
                <w:ilvl w:val="0"/>
                <w:numId w:val="41"/>
              </w:numPr>
              <w:jc w:val="both"/>
              <w:rPr>
                <w:rFonts w:eastAsiaTheme="minorHAnsi" w:cstheme="minorHAnsi"/>
                <w:color w:val="545654" w:themeColor="text1"/>
                <w:sz w:val="22"/>
                <w:szCs w:val="22"/>
                <w:lang w:val="en-GB" w:eastAsia="en-US"/>
              </w:rPr>
            </w:pPr>
            <w:r w:rsidRPr="004F76C4">
              <w:rPr>
                <w:rFonts w:eastAsiaTheme="minorHAnsi" w:cstheme="minorHAnsi"/>
                <w:lang w:val="en-GB" w:eastAsia="en-US"/>
              </w:rPr>
              <w:t>ERINN will include events on the Cure4Aqua website.</w:t>
            </w:r>
          </w:p>
          <w:p w14:paraId="2B317217" w14:textId="77777777" w:rsidR="00482B8C" w:rsidRPr="004F76C4" w:rsidRDefault="00482B8C" w:rsidP="00E65E8B">
            <w:pPr>
              <w:jc w:val="both"/>
              <w:rPr>
                <w:lang w:val="en-GB"/>
              </w:rPr>
            </w:pPr>
          </w:p>
          <w:p w14:paraId="22F2B3CD" w14:textId="2D867F31" w:rsidR="00482B8C" w:rsidRPr="004F76C4" w:rsidRDefault="00482B8C" w:rsidP="00B57F07">
            <w:pPr>
              <w:pStyle w:val="ListParagraph"/>
              <w:numPr>
                <w:ilvl w:val="0"/>
                <w:numId w:val="41"/>
              </w:numPr>
              <w:jc w:val="both"/>
              <w:rPr>
                <w:rFonts w:eastAsiaTheme="minorHAnsi"/>
                <w:lang w:val="en-GB" w:eastAsia="en-US"/>
              </w:rPr>
            </w:pPr>
            <w:r w:rsidRPr="004F76C4">
              <w:rPr>
                <w:rFonts w:eastAsiaTheme="minorHAnsi" w:cstheme="minorHAnsi"/>
                <w:lang w:val="en-GB" w:eastAsia="en-US"/>
              </w:rPr>
              <w:t xml:space="preserve">ERINN will update the EC Portal on all Dissemination </w:t>
            </w:r>
            <w:r w:rsidR="00B92476" w:rsidRPr="004F76C4">
              <w:rPr>
                <w:rFonts w:eastAsiaTheme="minorHAnsi" w:cstheme="minorHAnsi"/>
                <w:lang w:val="en-GB" w:eastAsia="en-US"/>
              </w:rPr>
              <w:t xml:space="preserve">and Communication </w:t>
            </w:r>
            <w:r w:rsidRPr="004F76C4">
              <w:rPr>
                <w:rFonts w:eastAsiaTheme="minorHAnsi" w:cstheme="minorHAnsi"/>
                <w:lang w:val="en-GB" w:eastAsia="en-US"/>
              </w:rPr>
              <w:t>Activities.</w:t>
            </w:r>
          </w:p>
        </w:tc>
      </w:tr>
    </w:tbl>
    <w:p w14:paraId="176947A2" w14:textId="77777777" w:rsidR="00482B8C" w:rsidRPr="004F76C4" w:rsidRDefault="00482B8C" w:rsidP="00482B8C">
      <w:pPr>
        <w:pStyle w:val="Heading2"/>
        <w:numPr>
          <w:ilvl w:val="1"/>
          <w:numId w:val="1"/>
        </w:numPr>
        <w:jc w:val="both"/>
        <w:rPr>
          <w:lang w:val="en-GB"/>
        </w:rPr>
      </w:pPr>
      <w:bookmarkStart w:id="48" w:name="_Toc170742831"/>
      <w:r w:rsidRPr="004F76C4">
        <w:rPr>
          <w:lang w:val="en-GB"/>
        </w:rPr>
        <w:lastRenderedPageBreak/>
        <w:t>Scientific Publications – Relevant Journals</w:t>
      </w:r>
      <w:bookmarkEnd w:id="48"/>
      <w:r w:rsidRPr="004F76C4">
        <w:rPr>
          <w:lang w:val="en-GB"/>
        </w:rPr>
        <w:t xml:space="preserve"> </w:t>
      </w:r>
    </w:p>
    <w:p w14:paraId="3CEDD417" w14:textId="77777777" w:rsidR="00482B8C" w:rsidRPr="004F76C4" w:rsidRDefault="00482B8C" w:rsidP="00482B8C">
      <w:pPr>
        <w:jc w:val="both"/>
        <w:rPr>
          <w:lang w:val="en-GB"/>
        </w:rPr>
      </w:pPr>
      <w:r w:rsidRPr="004F76C4">
        <w:rPr>
          <w:lang w:val="en-GB"/>
        </w:rPr>
        <w:t>The consortium expects to publish at least 40 OA articles over the full duration of the project. A selection of science, industry and social science journals that are relevant to the project include: PNAS, PLOS Computational Biology, Frontiers in Animal Science, Journal of Fish Diseases, Diseases of Aquatic Organisms, Frontiers in Immunology, Transboundary &amp; Emerging Diseases, Aquaculture, Trends in</w:t>
      </w:r>
      <w:r w:rsidRPr="004F76C4">
        <w:rPr>
          <w:lang w:val="en-GB"/>
        </w:rPr>
        <w:cr/>
        <w:t xml:space="preserve">Parasitology, Applied &amp; Environmental Microbiology and Environmental Microbiology. </w:t>
      </w:r>
    </w:p>
    <w:p w14:paraId="22C795A1" w14:textId="49ABA06A" w:rsidR="000747FE" w:rsidRPr="004F76C4" w:rsidRDefault="000747FE" w:rsidP="00482B8C">
      <w:pPr>
        <w:jc w:val="both"/>
        <w:rPr>
          <w:lang w:val="en-GB"/>
        </w:rPr>
      </w:pPr>
      <w:r w:rsidRPr="004F76C4">
        <w:rPr>
          <w:lang w:val="en-GB"/>
        </w:rPr>
        <w:t xml:space="preserve">At M18 stage, four Cure4Aqua publications have been published: </w:t>
      </w:r>
    </w:p>
    <w:p w14:paraId="3189DA9A" w14:textId="4541734B" w:rsidR="001E7745" w:rsidRPr="001E7745" w:rsidRDefault="001E7745" w:rsidP="001E7745">
      <w:pPr>
        <w:ind w:left="720"/>
        <w:jc w:val="both"/>
        <w:rPr>
          <w:lang w:val="en-GB"/>
        </w:rPr>
      </w:pPr>
      <w:r w:rsidRPr="001E7745">
        <w:rPr>
          <w:rFonts w:eastAsiaTheme="minorEastAsia" w:cs="Times New Roman"/>
          <w:lang w:val="en-GB" w:eastAsia="es-ES"/>
        </w:rPr>
        <w:t>1.</w:t>
      </w:r>
      <w:r>
        <w:rPr>
          <w:lang w:val="en-GB"/>
        </w:rPr>
        <w:t xml:space="preserve"> </w:t>
      </w:r>
      <w:r w:rsidRPr="001E7745">
        <w:rPr>
          <w:lang w:val="en-GB"/>
        </w:rPr>
        <w:t xml:space="preserve">Cantillo Villa Y, Triga A, Katharios P. 2023. </w:t>
      </w:r>
      <w:proofErr w:type="spellStart"/>
      <w:r w:rsidRPr="001E7745">
        <w:rPr>
          <w:lang w:val="en-GB"/>
        </w:rPr>
        <w:t>Polyinfection</w:t>
      </w:r>
      <w:proofErr w:type="spellEnd"/>
      <w:r w:rsidRPr="001E7745">
        <w:rPr>
          <w:lang w:val="en-GB"/>
        </w:rPr>
        <w:t xml:space="preserve"> in fish </w:t>
      </w:r>
      <w:proofErr w:type="spellStart"/>
      <w:r w:rsidRPr="001E7745">
        <w:rPr>
          <w:lang w:val="en-GB"/>
        </w:rPr>
        <w:t>aeromoniasis</w:t>
      </w:r>
      <w:proofErr w:type="spellEnd"/>
      <w:r w:rsidRPr="001E7745">
        <w:rPr>
          <w:lang w:val="en-GB"/>
        </w:rPr>
        <w:t xml:space="preserve">: A study of co-isolated </w:t>
      </w:r>
      <w:r w:rsidRPr="001E7745">
        <w:rPr>
          <w:i/>
          <w:iCs/>
          <w:lang w:val="en-GB"/>
        </w:rPr>
        <w:t>Aeromonas</w:t>
      </w:r>
      <w:r w:rsidRPr="001E7745">
        <w:rPr>
          <w:lang w:val="en-GB"/>
        </w:rPr>
        <w:t xml:space="preserve"> species in </w:t>
      </w:r>
      <w:r w:rsidRPr="001E7745">
        <w:rPr>
          <w:i/>
          <w:iCs/>
          <w:lang w:val="en-GB"/>
        </w:rPr>
        <w:t xml:space="preserve">Aeromonas </w:t>
      </w:r>
      <w:proofErr w:type="spellStart"/>
      <w:r w:rsidRPr="001E7745">
        <w:rPr>
          <w:i/>
          <w:iCs/>
          <w:lang w:val="en-GB"/>
        </w:rPr>
        <w:t>veronii</w:t>
      </w:r>
      <w:proofErr w:type="spellEnd"/>
      <w:r w:rsidRPr="001E7745">
        <w:rPr>
          <w:lang w:val="en-GB"/>
        </w:rPr>
        <w:t xml:space="preserve"> outbreaks. Pathogens 12(11), 1337. doi:10.3390/pathogens12111337 IF=3.7 (WP3)</w:t>
      </w:r>
    </w:p>
    <w:p w14:paraId="3E08E3F0" w14:textId="64E762EA" w:rsidR="001E7745" w:rsidRDefault="001E7745" w:rsidP="001E7745">
      <w:pPr>
        <w:pStyle w:val="ListParagraph"/>
        <w:jc w:val="both"/>
        <w:rPr>
          <w:lang w:val="en-GB"/>
        </w:rPr>
      </w:pPr>
      <w:r w:rsidRPr="001E7745">
        <w:rPr>
          <w:lang w:val="en-GB"/>
        </w:rPr>
        <w:t>2.</w:t>
      </w:r>
      <w:r>
        <w:rPr>
          <w:lang w:val="en-GB"/>
        </w:rPr>
        <w:t xml:space="preserve"> </w:t>
      </w:r>
      <w:r w:rsidRPr="001E7745">
        <w:rPr>
          <w:lang w:val="en-GB"/>
        </w:rPr>
        <w:t xml:space="preserve">Mladineo I, Rončević T, </w:t>
      </w:r>
      <w:proofErr w:type="spellStart"/>
      <w:r w:rsidRPr="001E7745">
        <w:rPr>
          <w:lang w:val="en-GB"/>
        </w:rPr>
        <w:t>Gerdol</w:t>
      </w:r>
      <w:proofErr w:type="spellEnd"/>
      <w:r w:rsidRPr="001E7745">
        <w:rPr>
          <w:lang w:val="en-GB"/>
        </w:rPr>
        <w:t xml:space="preserve"> M, </w:t>
      </w:r>
      <w:proofErr w:type="spellStart"/>
      <w:r w:rsidRPr="001E7745">
        <w:rPr>
          <w:lang w:val="en-GB"/>
        </w:rPr>
        <w:t>Tossi</w:t>
      </w:r>
      <w:proofErr w:type="spellEnd"/>
      <w:r w:rsidRPr="001E7745">
        <w:rPr>
          <w:lang w:val="en-GB"/>
        </w:rPr>
        <w:t xml:space="preserve"> A. 2023. Helminthic host </w:t>
      </w:r>
      <w:proofErr w:type="spellStart"/>
      <w:r w:rsidRPr="001E7745">
        <w:rPr>
          <w:lang w:val="en-GB"/>
        </w:rPr>
        <w:t>defense</w:t>
      </w:r>
      <w:proofErr w:type="spellEnd"/>
      <w:r w:rsidRPr="001E7745">
        <w:rPr>
          <w:lang w:val="en-GB"/>
        </w:rPr>
        <w:t xml:space="preserve"> peptides: using the parasite to defend the host. Trends in Parasitology 39(5), 345-357. doi:10.1016/j.pt.2023.02.004 IF=9.6 (WP5)</w:t>
      </w:r>
    </w:p>
    <w:p w14:paraId="0411F45A" w14:textId="77777777" w:rsidR="001E7745" w:rsidRPr="001E7745" w:rsidRDefault="001E7745" w:rsidP="001E7745">
      <w:pPr>
        <w:pStyle w:val="ListParagraph"/>
        <w:jc w:val="both"/>
        <w:rPr>
          <w:lang w:val="en-GB"/>
        </w:rPr>
      </w:pPr>
    </w:p>
    <w:p w14:paraId="551337BE" w14:textId="2E34C660" w:rsidR="001E7745" w:rsidRPr="001E7745" w:rsidRDefault="001E7745" w:rsidP="001E7745">
      <w:pPr>
        <w:ind w:left="720"/>
        <w:jc w:val="both"/>
        <w:rPr>
          <w:lang w:val="en-GB"/>
        </w:rPr>
      </w:pPr>
      <w:r w:rsidRPr="001E7745">
        <w:rPr>
          <w:rFonts w:eastAsiaTheme="minorEastAsia" w:cs="Times New Roman"/>
          <w:lang w:val="en-GB" w:eastAsia="es-ES"/>
        </w:rPr>
        <w:t>3.</w:t>
      </w:r>
      <w:r>
        <w:rPr>
          <w:lang w:val="en-GB"/>
        </w:rPr>
        <w:t xml:space="preserve"> </w:t>
      </w:r>
      <w:r w:rsidRPr="001E7745">
        <w:rPr>
          <w:lang w:val="en-GB"/>
        </w:rPr>
        <w:t xml:space="preserve">Mladineo I, </w:t>
      </w:r>
      <w:proofErr w:type="spellStart"/>
      <w:r w:rsidRPr="001E7745">
        <w:rPr>
          <w:lang w:val="en-GB"/>
        </w:rPr>
        <w:t>Volpatti</w:t>
      </w:r>
      <w:proofErr w:type="spellEnd"/>
      <w:r w:rsidRPr="001E7745">
        <w:rPr>
          <w:lang w:val="en-GB"/>
        </w:rPr>
        <w:t xml:space="preserve"> D, Beraldo P, Rigos R, Katharios P, Padros F. 2024. Monogenean </w:t>
      </w:r>
      <w:proofErr w:type="spellStart"/>
      <w:r w:rsidRPr="001E7745">
        <w:rPr>
          <w:i/>
          <w:iCs/>
          <w:lang w:val="en-GB"/>
        </w:rPr>
        <w:t>Sparicotyle</w:t>
      </w:r>
      <w:proofErr w:type="spellEnd"/>
      <w:r w:rsidRPr="001E7745">
        <w:rPr>
          <w:i/>
          <w:iCs/>
          <w:lang w:val="en-GB"/>
        </w:rPr>
        <w:t xml:space="preserve"> </w:t>
      </w:r>
      <w:proofErr w:type="spellStart"/>
      <w:r w:rsidRPr="001E7745">
        <w:rPr>
          <w:i/>
          <w:iCs/>
          <w:lang w:val="en-GB"/>
        </w:rPr>
        <w:t>chrysophrii</w:t>
      </w:r>
      <w:proofErr w:type="spellEnd"/>
      <w:r w:rsidRPr="001E7745">
        <w:rPr>
          <w:lang w:val="en-GB"/>
        </w:rPr>
        <w:t>: the major pathogen of the Mediterranean gilthead seabream aquaculture. Reviews in Aquaculture 16(1), 287-308. doi:10.1111/raq.12839 IF=10.4 (WP2)</w:t>
      </w:r>
    </w:p>
    <w:p w14:paraId="23450BAC" w14:textId="484ABFAE" w:rsidR="000747FE" w:rsidRPr="001E7745" w:rsidRDefault="001E7745" w:rsidP="001E7745">
      <w:pPr>
        <w:pStyle w:val="ListParagraph"/>
        <w:jc w:val="both"/>
        <w:rPr>
          <w:lang w:val="en-GB"/>
        </w:rPr>
      </w:pPr>
      <w:r w:rsidRPr="001E7745">
        <w:rPr>
          <w:lang w:val="en-GB"/>
        </w:rPr>
        <w:t>4.</w:t>
      </w:r>
      <w:r>
        <w:rPr>
          <w:lang w:val="en-GB"/>
        </w:rPr>
        <w:t xml:space="preserve"> </w:t>
      </w:r>
      <w:r w:rsidRPr="001E7745">
        <w:rPr>
          <w:lang w:val="en-GB"/>
        </w:rPr>
        <w:t xml:space="preserve">Rigos G, </w:t>
      </w:r>
      <w:proofErr w:type="spellStart"/>
      <w:r w:rsidRPr="001E7745">
        <w:rPr>
          <w:lang w:val="en-GB"/>
        </w:rPr>
        <w:t>Padrós</w:t>
      </w:r>
      <w:proofErr w:type="spellEnd"/>
      <w:r w:rsidRPr="001E7745">
        <w:rPr>
          <w:lang w:val="en-GB"/>
        </w:rPr>
        <w:t xml:space="preserve"> F, </w:t>
      </w:r>
      <w:proofErr w:type="spellStart"/>
      <w:r w:rsidRPr="001E7745">
        <w:rPr>
          <w:lang w:val="en-GB"/>
        </w:rPr>
        <w:t>Golomazou</w:t>
      </w:r>
      <w:proofErr w:type="spellEnd"/>
      <w:r w:rsidRPr="001E7745">
        <w:rPr>
          <w:lang w:val="en-GB"/>
        </w:rPr>
        <w:t xml:space="preserve"> E, Zarza C. 2024. Antiparasitic approaches and strategies in European aquaculture, with emphasis on Mediterranean marine finfish farming: present scenarios and future visions. Reviews in Aquaculture 16(2), 622-643. doi:10.1111/raq.12857 IF=10.4 (WP2)</w:t>
      </w:r>
    </w:p>
    <w:p w14:paraId="0AEE3FB7" w14:textId="77777777" w:rsidR="00482B8C" w:rsidRPr="004F76C4" w:rsidRDefault="00482B8C" w:rsidP="00482B8C">
      <w:pPr>
        <w:pStyle w:val="Heading1"/>
        <w:numPr>
          <w:ilvl w:val="0"/>
          <w:numId w:val="1"/>
        </w:numPr>
        <w:rPr>
          <w:lang w:val="en-GB"/>
        </w:rPr>
      </w:pPr>
      <w:bookmarkStart w:id="49" w:name="_Toc170742832"/>
      <w:r w:rsidRPr="004F76C4">
        <w:rPr>
          <w:lang w:val="en-GB"/>
        </w:rPr>
        <w:t>PDEC Monitoring and Evaluation</w:t>
      </w:r>
      <w:bookmarkEnd w:id="49"/>
    </w:p>
    <w:p w14:paraId="710EFC49" w14:textId="77777777" w:rsidR="00482B8C" w:rsidRPr="004F76C4" w:rsidRDefault="00482B8C" w:rsidP="00482B8C">
      <w:pPr>
        <w:jc w:val="both"/>
        <w:rPr>
          <w:lang w:val="en-GB"/>
        </w:rPr>
      </w:pPr>
      <w:r w:rsidRPr="004F76C4">
        <w:rPr>
          <w:lang w:val="en-GB"/>
        </w:rPr>
        <w:t>The PDEC functions as an operation manual and will be updated throughout the project. WP8 leader ERINN will continue to review and amend the PDEC in line with the latest DEC activities and project results. As part of the revision process, each subsequent version of this deliverable will be validated by the consortium. Furthermore, the project coordinator (BCAS) and project participants will also review the PDEC at each review stage and provide recommendations. The current version will function as the operational manual and will be revised as part of D8.3 – Updated PDEC, including exploitation outcomes (M54 – April 2027).</w:t>
      </w:r>
    </w:p>
    <w:p w14:paraId="66F16E2F" w14:textId="77777777" w:rsidR="00482B8C" w:rsidRPr="004F76C4" w:rsidRDefault="00482B8C" w:rsidP="00482B8C">
      <w:pPr>
        <w:pStyle w:val="Heading1"/>
        <w:numPr>
          <w:ilvl w:val="0"/>
          <w:numId w:val="1"/>
        </w:numPr>
        <w:rPr>
          <w:lang w:val="en-GB"/>
        </w:rPr>
      </w:pPr>
      <w:r w:rsidRPr="004F76C4">
        <w:rPr>
          <w:lang w:val="en-GB"/>
        </w:rPr>
        <w:tab/>
      </w:r>
      <w:bookmarkStart w:id="50" w:name="_Toc170742833"/>
      <w:r w:rsidRPr="004F76C4">
        <w:rPr>
          <w:lang w:val="en-GB"/>
        </w:rPr>
        <w:t>Project participants involved in the work</w:t>
      </w:r>
      <w:bookmarkEnd w:id="50"/>
    </w:p>
    <w:p w14:paraId="571CF00B" w14:textId="17BDC9EF" w:rsidR="00482B8C" w:rsidRPr="004F76C4" w:rsidRDefault="00482B8C" w:rsidP="00482B8C">
      <w:pPr>
        <w:rPr>
          <w:lang w:val="en-GB"/>
        </w:rPr>
      </w:pPr>
      <w:r w:rsidRPr="004F76C4">
        <w:rPr>
          <w:lang w:val="en-GB"/>
        </w:rPr>
        <w:t>All project participants are expected to carry out dissemination and exploitation activities as well as communication activities. ERINN provide</w:t>
      </w:r>
      <w:r w:rsidR="002756E0" w:rsidRPr="004F76C4">
        <w:rPr>
          <w:lang w:val="en-GB"/>
        </w:rPr>
        <w:t>s</w:t>
      </w:r>
      <w:r w:rsidRPr="004F76C4">
        <w:rPr>
          <w:lang w:val="en-GB"/>
        </w:rPr>
        <w:t xml:space="preserve"> coordination and support to all activities.</w:t>
      </w:r>
    </w:p>
    <w:p w14:paraId="0C31B037" w14:textId="77777777" w:rsidR="00482B8C" w:rsidRPr="004F76C4" w:rsidRDefault="00482B8C" w:rsidP="00482B8C">
      <w:pPr>
        <w:rPr>
          <w:lang w:val="en-GB"/>
        </w:rPr>
      </w:pPr>
    </w:p>
    <w:p w14:paraId="6941D5C4" w14:textId="2DB7A3C1" w:rsidR="00482B8C" w:rsidRPr="004F76C4" w:rsidRDefault="00482B8C" w:rsidP="00482B8C">
      <w:pPr>
        <w:rPr>
          <w:lang w:val="en-GB"/>
        </w:rPr>
        <w:sectPr w:rsidR="00482B8C" w:rsidRPr="004F76C4" w:rsidSect="00C206FE">
          <w:headerReference w:type="default" r:id="rId81"/>
          <w:footerReference w:type="default" r:id="rId82"/>
          <w:pgSz w:w="11906" w:h="16838"/>
          <w:pgMar w:top="1440" w:right="1440" w:bottom="1440" w:left="1440" w:header="709" w:footer="709" w:gutter="0"/>
          <w:cols w:space="708"/>
          <w:docGrid w:linePitch="360"/>
        </w:sectPr>
      </w:pPr>
    </w:p>
    <w:p w14:paraId="1DB2AB5A" w14:textId="77777777" w:rsidR="00482B8C" w:rsidRPr="004F76C4" w:rsidRDefault="00482B8C" w:rsidP="00482B8C">
      <w:pPr>
        <w:pStyle w:val="Heading1"/>
        <w:rPr>
          <w:lang w:val="en-GB"/>
        </w:rPr>
      </w:pPr>
      <w:bookmarkStart w:id="51" w:name="_Toc170742834"/>
      <w:r w:rsidRPr="004F76C4">
        <w:rPr>
          <w:lang w:val="en-GB"/>
        </w:rPr>
        <w:lastRenderedPageBreak/>
        <w:t>Appendix</w:t>
      </w:r>
      <w:bookmarkEnd w:id="51"/>
    </w:p>
    <w:p w14:paraId="6A646BCB" w14:textId="77777777" w:rsidR="00482B8C" w:rsidRPr="004F76C4" w:rsidRDefault="00482B8C" w:rsidP="00482B8C">
      <w:pPr>
        <w:pStyle w:val="Heading2"/>
        <w:rPr>
          <w:lang w:val="en-GB"/>
        </w:rPr>
      </w:pPr>
      <w:bookmarkStart w:id="52" w:name="_Toc170742835"/>
      <w:r w:rsidRPr="004F76C4">
        <w:rPr>
          <w:lang w:val="en-GB"/>
        </w:rPr>
        <w:t>Annex 1 – Glossary</w:t>
      </w:r>
      <w:bookmarkEnd w:id="52"/>
    </w:p>
    <w:p w14:paraId="29882B41" w14:textId="77777777" w:rsidR="00482B8C" w:rsidRPr="004F76C4" w:rsidRDefault="00482B8C" w:rsidP="00482B8C">
      <w:pPr>
        <w:jc w:val="both"/>
        <w:rPr>
          <w:lang w:val="en-GB"/>
        </w:rPr>
      </w:pPr>
      <w:r w:rsidRPr="004F76C4">
        <w:rPr>
          <w:b/>
          <w:lang w:val="en-GB"/>
        </w:rPr>
        <w:t>“Access rights”</w:t>
      </w:r>
      <w:r w:rsidRPr="004F76C4">
        <w:rPr>
          <w:lang w:val="en-GB"/>
        </w:rPr>
        <w:t xml:space="preserve"> are the rights to use results or background related to the project, as set out in the Grant Agreement (</w:t>
      </w:r>
      <w:hyperlink r:id="rId83" w:history="1">
        <w:r w:rsidRPr="004F76C4">
          <w:rPr>
            <w:rStyle w:val="Hyperlink"/>
            <w:lang w:val="en-GB"/>
          </w:rPr>
          <w:t>https://ec.europa.eu/info/fundingtenders/opportunities/portal/screen/support/glossary</w:t>
        </w:r>
      </w:hyperlink>
      <w:r w:rsidRPr="004F76C4">
        <w:rPr>
          <w:lang w:val="en-GB"/>
        </w:rPr>
        <w:t xml:space="preserve">). </w:t>
      </w:r>
    </w:p>
    <w:p w14:paraId="67F034A7" w14:textId="77777777" w:rsidR="00482B8C" w:rsidRPr="004F76C4" w:rsidRDefault="00482B8C" w:rsidP="00482B8C">
      <w:pPr>
        <w:jc w:val="both"/>
        <w:rPr>
          <w:lang w:val="en-GB"/>
        </w:rPr>
      </w:pPr>
      <w:r w:rsidRPr="004F76C4">
        <w:rPr>
          <w:b/>
          <w:lang w:val="en-GB"/>
        </w:rPr>
        <w:t>“Background”</w:t>
      </w:r>
      <w:r w:rsidRPr="004F76C4">
        <w:rPr>
          <w:lang w:val="en-GB"/>
        </w:rPr>
        <w:t xml:space="preserve"> Any data, know-how and/or information, whatever its form or nature (tangible or intangible) – including any rights such as intellectual property rights – which are needed to carry out the project or exploit its results. (</w:t>
      </w:r>
      <w:hyperlink r:id="rId84" w:history="1">
        <w:r w:rsidRPr="004F76C4">
          <w:rPr>
            <w:rStyle w:val="Hyperlink"/>
            <w:lang w:val="en-GB"/>
          </w:rPr>
          <w:t>https://ec.europa.eu/info/funding-tenders/opportunities/portal/screen/support/glossary</w:t>
        </w:r>
      </w:hyperlink>
      <w:r w:rsidRPr="004F76C4">
        <w:rPr>
          <w:lang w:val="en-GB"/>
        </w:rPr>
        <w:t>) .</w:t>
      </w:r>
    </w:p>
    <w:p w14:paraId="0520D4EC" w14:textId="77777777" w:rsidR="00482B8C" w:rsidRPr="004F76C4" w:rsidRDefault="00482B8C" w:rsidP="00482B8C">
      <w:pPr>
        <w:jc w:val="both"/>
        <w:rPr>
          <w:bCs/>
          <w:lang w:val="en-GB"/>
        </w:rPr>
      </w:pPr>
      <w:r w:rsidRPr="004F76C4">
        <w:rPr>
          <w:b/>
          <w:bCs/>
          <w:lang w:val="en-GB"/>
        </w:rPr>
        <w:t xml:space="preserve">“Dissemination” </w:t>
      </w:r>
      <w:r w:rsidRPr="007633F8">
        <w:rPr>
          <w:lang w:val="en-GB"/>
        </w:rPr>
        <w:t>means the public disclosure of the results by any appropriate means (other than resulting from protecting or exploiting the results), including by scientific publications in any medium. (</w:t>
      </w:r>
      <w:hyperlink r:id="rId85" w:history="1">
        <w:r w:rsidRPr="007633F8">
          <w:rPr>
            <w:rStyle w:val="Hyperlink"/>
            <w:lang w:val="en-GB"/>
          </w:rPr>
          <w:t>https://www.iprhelpdesk.eu/sites/default/files/newsdocuments/FS-Plan-for-the-exploitation-and-dissemination-of-results_1.pdf</w:t>
        </w:r>
      </w:hyperlink>
      <w:r w:rsidRPr="007633F8">
        <w:rPr>
          <w:lang w:val="en-GB"/>
        </w:rPr>
        <w:t>)</w:t>
      </w:r>
    </w:p>
    <w:p w14:paraId="57950493" w14:textId="77777777" w:rsidR="00482B8C" w:rsidRPr="004F76C4" w:rsidRDefault="00482B8C" w:rsidP="00482B8C">
      <w:pPr>
        <w:jc w:val="both"/>
        <w:rPr>
          <w:lang w:val="en-GB"/>
        </w:rPr>
      </w:pPr>
      <w:r w:rsidRPr="004F76C4">
        <w:rPr>
          <w:b/>
          <w:bCs/>
          <w:lang w:val="en-GB"/>
        </w:rPr>
        <w:t xml:space="preserve">“End Users” </w:t>
      </w:r>
      <w:r w:rsidRPr="004F76C4">
        <w:rPr>
          <w:lang w:val="en-GB"/>
        </w:rPr>
        <w:t xml:space="preserve">are last Target User identified on the </w:t>
      </w:r>
      <w:r w:rsidRPr="004F76C4">
        <w:rPr>
          <w:i/>
          <w:iCs/>
          <w:lang w:val="en-GB"/>
        </w:rPr>
        <w:t>Knowledge Output Pathway</w:t>
      </w:r>
      <w:r w:rsidRPr="004F76C4">
        <w:rPr>
          <w:lang w:val="en-GB"/>
        </w:rPr>
        <w:t xml:space="preserve">, </w:t>
      </w:r>
      <w:r w:rsidRPr="004F76C4">
        <w:rPr>
          <w:i/>
          <w:iCs/>
          <w:lang w:val="en-GB"/>
        </w:rPr>
        <w:t>i.e.</w:t>
      </w:r>
      <w:r w:rsidRPr="004F76C4">
        <w:rPr>
          <w:lang w:val="en-GB"/>
        </w:rPr>
        <w:t xml:space="preserve"> individual(s) who will apply the </w:t>
      </w:r>
      <w:r w:rsidRPr="004F76C4">
        <w:rPr>
          <w:i/>
          <w:iCs/>
          <w:lang w:val="en-GB"/>
        </w:rPr>
        <w:t xml:space="preserve">Knowledge Output </w:t>
      </w:r>
      <w:r w:rsidRPr="004F76C4">
        <w:rPr>
          <w:lang w:val="en-GB"/>
        </w:rPr>
        <w:t xml:space="preserve">at the end of the </w:t>
      </w:r>
      <w:r w:rsidRPr="004F76C4">
        <w:rPr>
          <w:i/>
          <w:iCs/>
          <w:lang w:val="en-GB"/>
        </w:rPr>
        <w:t>Knowledge Output Pathway</w:t>
      </w:r>
      <w:r w:rsidRPr="004F76C4">
        <w:rPr>
          <w:lang w:val="en-GB"/>
        </w:rPr>
        <w:t xml:space="preserve">. Once they apply the KO, Eventual Impact is reached. The Knowledge Output may have undergone several revisions/adaptations through the value chain before reaching/being relevant to the needs of the end-user. Definition according to COLUMBUS (Horizon 2020 project: 652690). </w:t>
      </w:r>
    </w:p>
    <w:p w14:paraId="0ADD6701" w14:textId="77777777" w:rsidR="00482B8C" w:rsidRPr="004F76C4" w:rsidRDefault="00482B8C" w:rsidP="00482B8C">
      <w:pPr>
        <w:jc w:val="both"/>
        <w:rPr>
          <w:bCs/>
          <w:lang w:val="en-GB"/>
        </w:rPr>
      </w:pPr>
      <w:r w:rsidRPr="004F76C4">
        <w:rPr>
          <w:b/>
          <w:bCs/>
          <w:lang w:val="en-GB"/>
        </w:rPr>
        <w:t xml:space="preserve">“Exploitation” </w:t>
      </w:r>
      <w:r w:rsidRPr="007633F8">
        <w:rPr>
          <w:lang w:val="en-GB"/>
        </w:rPr>
        <w:t>means the use of results in further research activities other than those covered by the action concerned, or in developing, creating and marketing a product or process, or in creating and providing a service, or in standardisation activities. (</w:t>
      </w:r>
      <w:hyperlink r:id="rId86" w:history="1">
        <w:r w:rsidRPr="007633F8">
          <w:rPr>
            <w:rStyle w:val="Hyperlink"/>
            <w:lang w:val="en-GB"/>
          </w:rPr>
          <w:t>https://www.iprhelpdesk.eu/sites/default/files/newsdocuments/FS-Plan-for-the-exploitation-and-dissemination-of-results_1.pdf</w:t>
        </w:r>
      </w:hyperlink>
      <w:r w:rsidRPr="007633F8">
        <w:rPr>
          <w:lang w:val="en-GB"/>
        </w:rPr>
        <w:t xml:space="preserve">) </w:t>
      </w:r>
      <w:r w:rsidRPr="004F76C4">
        <w:rPr>
          <w:bCs/>
          <w:lang w:val="en-GB"/>
        </w:rPr>
        <w:t xml:space="preserve"> </w:t>
      </w:r>
    </w:p>
    <w:p w14:paraId="6AC53E8B" w14:textId="77777777" w:rsidR="00482B8C" w:rsidRPr="004F76C4" w:rsidRDefault="00482B8C" w:rsidP="00482B8C">
      <w:pPr>
        <w:jc w:val="both"/>
        <w:rPr>
          <w:lang w:val="en-GB"/>
        </w:rPr>
      </w:pPr>
      <w:r w:rsidRPr="004F76C4">
        <w:rPr>
          <w:b/>
          <w:bCs/>
          <w:lang w:val="en-GB"/>
        </w:rPr>
        <w:t xml:space="preserve">“Eventual Impact” </w:t>
      </w:r>
      <w:r w:rsidRPr="004F76C4">
        <w:rPr>
          <w:lang w:val="en-GB"/>
        </w:rPr>
        <w:t>t</w:t>
      </w:r>
      <w:r w:rsidRPr="007633F8">
        <w:rPr>
          <w:lang w:val="en-GB"/>
        </w:rPr>
        <w:t xml:space="preserve">he ultimate </w:t>
      </w:r>
      <w:r w:rsidRPr="007633F8">
        <w:rPr>
          <w:u w:val="single"/>
          <w:lang w:val="en-GB"/>
        </w:rPr>
        <w:t>end</w:t>
      </w:r>
      <w:r w:rsidRPr="007633F8">
        <w:rPr>
          <w:lang w:val="en-GB"/>
        </w:rPr>
        <w:t xml:space="preserve"> benefit of the application of the </w:t>
      </w:r>
      <w:r w:rsidRPr="007633F8">
        <w:rPr>
          <w:i/>
          <w:iCs/>
          <w:lang w:val="en-GB"/>
        </w:rPr>
        <w:t>Knowledge Output</w:t>
      </w:r>
      <w:r w:rsidRPr="007633F8">
        <w:rPr>
          <w:lang w:val="en-GB"/>
        </w:rPr>
        <w:t xml:space="preserve">, and its influence/effect once taken up and applied by the target community. It is defined as an enhanced situation that is contributing to a need (political, industrial, scientific or societal). </w:t>
      </w:r>
      <w:r w:rsidRPr="004F76C4">
        <w:rPr>
          <w:lang w:val="en-GB"/>
        </w:rPr>
        <w:t>Definition according to COLUMBUS (Horizon 2020 project: 652690).</w:t>
      </w:r>
    </w:p>
    <w:p w14:paraId="2BFD48A4" w14:textId="77777777" w:rsidR="00482B8C" w:rsidRPr="004F76C4" w:rsidRDefault="00482B8C" w:rsidP="00482B8C">
      <w:pPr>
        <w:jc w:val="both"/>
        <w:rPr>
          <w:lang w:val="en-GB"/>
        </w:rPr>
      </w:pPr>
      <w:r w:rsidRPr="004F76C4">
        <w:rPr>
          <w:b/>
          <w:bCs/>
          <w:lang w:val="en-GB"/>
        </w:rPr>
        <w:t xml:space="preserve">“Knowledge Management” </w:t>
      </w:r>
      <w:r w:rsidRPr="004F76C4">
        <w:rPr>
          <w:lang w:val="en-GB"/>
        </w:rPr>
        <w:t xml:space="preserve">is the process of identifying, capturing, analysing, organising, and storing knowledge to ensure its availability and ability to be </w:t>
      </w:r>
      <w:r w:rsidRPr="004F76C4">
        <w:rPr>
          <w:i/>
          <w:iCs/>
          <w:u w:val="single"/>
          <w:lang w:val="en-GB"/>
        </w:rPr>
        <w:t>transferred effectively</w:t>
      </w:r>
      <w:r w:rsidRPr="004F76C4">
        <w:rPr>
          <w:lang w:val="en-GB"/>
        </w:rPr>
        <w:t xml:space="preserve"> to specific users. It </w:t>
      </w:r>
      <w:r w:rsidRPr="004F76C4">
        <w:rPr>
          <w:bCs/>
          <w:lang w:val="en-GB"/>
        </w:rPr>
        <w:t>c</w:t>
      </w:r>
      <w:r w:rsidRPr="004F76C4">
        <w:rPr>
          <w:lang w:val="en-GB"/>
        </w:rPr>
        <w:t xml:space="preserve">omprises a range of practices used by organisations to identify, create, represent, and distribute knowledge for reuse, awareness and learning. Definition according to </w:t>
      </w:r>
      <w:proofErr w:type="spellStart"/>
      <w:r w:rsidRPr="004F76C4">
        <w:rPr>
          <w:lang w:val="en-GB"/>
        </w:rPr>
        <w:t>MarineTT</w:t>
      </w:r>
      <w:proofErr w:type="spellEnd"/>
      <w:r w:rsidRPr="004F76C4">
        <w:rPr>
          <w:lang w:val="en-GB"/>
        </w:rPr>
        <w:t xml:space="preserve"> (FP7 project number 244164); COLUMBUS (Horizon 2020 project: 652690). </w:t>
      </w:r>
    </w:p>
    <w:p w14:paraId="2ED89605" w14:textId="77777777" w:rsidR="00482B8C" w:rsidRPr="004F76C4" w:rsidRDefault="00482B8C" w:rsidP="00482B8C">
      <w:pPr>
        <w:jc w:val="both"/>
        <w:rPr>
          <w:b/>
          <w:bCs/>
          <w:lang w:val="en-GB"/>
        </w:rPr>
      </w:pPr>
      <w:r w:rsidRPr="004F76C4">
        <w:rPr>
          <w:b/>
          <w:bCs/>
          <w:lang w:val="en-GB"/>
        </w:rPr>
        <w:t>“Knowledge Outputs”</w:t>
      </w:r>
      <w:r w:rsidRPr="004F76C4">
        <w:rPr>
          <w:lang w:val="en-GB"/>
        </w:rPr>
        <w:t xml:space="preserve"> are units of knowledge or learning generated by or through research activity. They are not limited to de-novo or pioneering discoveries but may also include new methodologies/processes, adaptations, insights, alternative applications of prior know-how/ knowledge. Definition according to COLUMBUS (Horizon 2020 project: 652690). </w:t>
      </w:r>
    </w:p>
    <w:p w14:paraId="45FFFA82" w14:textId="77777777" w:rsidR="00482B8C" w:rsidRPr="004F76C4" w:rsidRDefault="00482B8C" w:rsidP="00482B8C">
      <w:pPr>
        <w:jc w:val="both"/>
        <w:rPr>
          <w:lang w:val="en-GB"/>
        </w:rPr>
      </w:pPr>
      <w:r w:rsidRPr="004F76C4">
        <w:rPr>
          <w:b/>
          <w:bCs/>
          <w:lang w:val="en-GB"/>
        </w:rPr>
        <w:t>“Knowledge Output Pathway”</w:t>
      </w:r>
      <w:r w:rsidRPr="004F76C4">
        <w:rPr>
          <w:lang w:val="en-GB"/>
        </w:rPr>
        <w:t xml:space="preserve"> can be a single step or a series of steps required to carry a Knowledge Output to its Eventual Impact. Where there are a series of steps, it will include detailed mapping of </w:t>
      </w:r>
      <w:r w:rsidRPr="004F76C4">
        <w:rPr>
          <w:lang w:val="en-GB"/>
        </w:rPr>
        <w:lastRenderedPageBreak/>
        <w:t xml:space="preserve">the steps, the users involved at each step and their predicted role in the pathway to Eventual Impact. Definition according to COLUMBUS (Horizon 2020 project: 652690). </w:t>
      </w:r>
    </w:p>
    <w:p w14:paraId="083A2C04" w14:textId="77777777" w:rsidR="00482B8C" w:rsidRPr="004F76C4" w:rsidRDefault="00482B8C" w:rsidP="00482B8C">
      <w:pPr>
        <w:jc w:val="both"/>
        <w:rPr>
          <w:lang w:val="en-GB"/>
        </w:rPr>
      </w:pPr>
      <w:r w:rsidRPr="004F76C4">
        <w:rPr>
          <w:b/>
          <w:bCs/>
          <w:lang w:val="en-GB"/>
        </w:rPr>
        <w:t>“Knowledge Transfer”</w:t>
      </w:r>
      <w:r w:rsidRPr="004F76C4">
        <w:rPr>
          <w:lang w:val="en-GB"/>
        </w:rPr>
        <w:t xml:space="preserve"> is the term for the overall process of moving knowledge between knowledge sources to targeted potential users of knowledge. Knowledge Transfer consists of a range of activities which aim to capture, organise, assess and transmit knowledge, skills and competence from those who generate them to those who will utilise them. Definition according to COLUMBUS (Horizon 2020 project: 652690). </w:t>
      </w:r>
    </w:p>
    <w:p w14:paraId="3AB74050" w14:textId="77777777" w:rsidR="00482B8C" w:rsidRPr="004F76C4" w:rsidRDefault="00482B8C" w:rsidP="00482B8C">
      <w:pPr>
        <w:jc w:val="both"/>
        <w:rPr>
          <w:b/>
          <w:bCs/>
          <w:lang w:val="en-GB"/>
        </w:rPr>
      </w:pPr>
      <w:r w:rsidRPr="004F76C4">
        <w:rPr>
          <w:b/>
          <w:bCs/>
          <w:lang w:val="en-GB"/>
        </w:rPr>
        <w:t xml:space="preserve">“Target User” </w:t>
      </w:r>
      <w:r w:rsidRPr="004F76C4">
        <w:rPr>
          <w:lang w:val="en-GB"/>
        </w:rPr>
        <w:t xml:space="preserve">is the individual(s) who you have identified in your Knowledge Output Pathway to whom a Knowledge Output will be transferred. They are not necessarily the end-user or participant of the KO; rather they can be the steppingstone needed for a KO to progress towards an </w:t>
      </w:r>
      <w:r w:rsidRPr="004F76C4">
        <w:rPr>
          <w:i/>
          <w:iCs/>
          <w:lang w:val="en-GB"/>
        </w:rPr>
        <w:t>Eventual Impact</w:t>
      </w:r>
      <w:r w:rsidRPr="004F76C4">
        <w:rPr>
          <w:lang w:val="en-GB"/>
        </w:rPr>
        <w:t>. More than one Target User can be part of one KOP. Definition according to COLUMBUS (Horizon 2020 project: 652690).</w:t>
      </w:r>
    </w:p>
    <w:p w14:paraId="232B1302" w14:textId="77777777" w:rsidR="00482B8C" w:rsidRPr="004F76C4" w:rsidRDefault="00482B8C" w:rsidP="00482B8C">
      <w:pPr>
        <w:rPr>
          <w:b/>
          <w:bCs/>
          <w:lang w:val="en-GB"/>
        </w:rPr>
      </w:pPr>
    </w:p>
    <w:p w14:paraId="4684F451" w14:textId="77777777" w:rsidR="00482B8C" w:rsidRPr="004F76C4" w:rsidRDefault="00482B8C" w:rsidP="00482B8C">
      <w:pPr>
        <w:rPr>
          <w:b/>
          <w:bCs/>
          <w:lang w:val="en-GB"/>
        </w:rPr>
      </w:pPr>
    </w:p>
    <w:p w14:paraId="759D90ED" w14:textId="77777777" w:rsidR="00482B8C" w:rsidRPr="004F76C4" w:rsidRDefault="00482B8C" w:rsidP="00482B8C">
      <w:pPr>
        <w:rPr>
          <w:b/>
          <w:bCs/>
          <w:lang w:val="en-GB"/>
        </w:rPr>
      </w:pPr>
    </w:p>
    <w:p w14:paraId="38CDDB92" w14:textId="77777777" w:rsidR="00482B8C" w:rsidRPr="004F76C4" w:rsidRDefault="00482B8C" w:rsidP="00482B8C">
      <w:pPr>
        <w:rPr>
          <w:b/>
          <w:bCs/>
          <w:lang w:val="en-GB"/>
        </w:rPr>
      </w:pPr>
    </w:p>
    <w:p w14:paraId="4C6D3319" w14:textId="77777777" w:rsidR="00482B8C" w:rsidRPr="004F76C4" w:rsidRDefault="00482B8C" w:rsidP="00482B8C">
      <w:pPr>
        <w:rPr>
          <w:b/>
          <w:bCs/>
          <w:lang w:val="en-GB"/>
        </w:rPr>
      </w:pPr>
    </w:p>
    <w:p w14:paraId="144E35BA" w14:textId="77777777" w:rsidR="00482B8C" w:rsidRPr="004F76C4" w:rsidRDefault="00482B8C" w:rsidP="00482B8C">
      <w:pPr>
        <w:rPr>
          <w:b/>
          <w:bCs/>
          <w:lang w:val="en-GB"/>
        </w:rPr>
      </w:pPr>
    </w:p>
    <w:p w14:paraId="176FECC6" w14:textId="77777777" w:rsidR="00482B8C" w:rsidRPr="004F76C4" w:rsidRDefault="00482B8C" w:rsidP="00482B8C">
      <w:pPr>
        <w:rPr>
          <w:b/>
          <w:bCs/>
          <w:lang w:val="en-GB"/>
        </w:rPr>
      </w:pPr>
    </w:p>
    <w:p w14:paraId="3BDB375B" w14:textId="77777777" w:rsidR="00482B8C" w:rsidRPr="004F76C4" w:rsidRDefault="00482B8C" w:rsidP="00482B8C">
      <w:pPr>
        <w:rPr>
          <w:b/>
          <w:bCs/>
          <w:lang w:val="en-GB"/>
        </w:rPr>
      </w:pPr>
    </w:p>
    <w:p w14:paraId="63E76636" w14:textId="77777777" w:rsidR="00482B8C" w:rsidRPr="004F76C4" w:rsidRDefault="00482B8C" w:rsidP="00482B8C">
      <w:pPr>
        <w:rPr>
          <w:rFonts w:asciiTheme="majorHAnsi" w:eastAsiaTheme="majorEastAsia" w:hAnsiTheme="majorHAnsi" w:cstheme="majorBidi"/>
          <w:b/>
          <w:bCs/>
          <w:color w:val="3AA4A4" w:themeColor="accent2"/>
          <w:sz w:val="26"/>
          <w:szCs w:val="26"/>
          <w:lang w:val="en-GB"/>
        </w:rPr>
      </w:pPr>
      <w:r w:rsidRPr="004F76C4">
        <w:rPr>
          <w:lang w:val="en-GB"/>
        </w:rPr>
        <w:br w:type="page"/>
      </w:r>
    </w:p>
    <w:p w14:paraId="3F4922BF" w14:textId="77777777" w:rsidR="00482B8C" w:rsidRPr="004F76C4" w:rsidRDefault="00482B8C" w:rsidP="00482B8C">
      <w:pPr>
        <w:pStyle w:val="Heading2"/>
        <w:rPr>
          <w:lang w:val="en-GB"/>
        </w:rPr>
      </w:pPr>
      <w:bookmarkStart w:id="53" w:name="_Toc170742836"/>
      <w:r w:rsidRPr="004F76C4">
        <w:rPr>
          <w:lang w:val="en-GB"/>
        </w:rPr>
        <w:lastRenderedPageBreak/>
        <w:t>Annex 2 – IP Assessment Form</w:t>
      </w:r>
      <w:bookmarkEnd w:id="53"/>
    </w:p>
    <w:p w14:paraId="73C6E043" w14:textId="77777777" w:rsidR="00482B8C" w:rsidRPr="004F76C4" w:rsidRDefault="00482B8C" w:rsidP="00482B8C">
      <w:pPr>
        <w:pStyle w:val="NoSpacing"/>
        <w:rPr>
          <w:rFonts w:eastAsia="Times New Roman" w:cstheme="minorHAnsi"/>
          <w:color w:val="auto"/>
          <w:lang w:val="en-GB"/>
        </w:rPr>
      </w:pPr>
      <w:bookmarkStart w:id="54" w:name="_Toc14176851"/>
      <w:bookmarkStart w:id="55" w:name="_Toc21355480"/>
      <w:bookmarkStart w:id="56" w:name="_Toc22897323"/>
      <w:bookmarkStart w:id="57" w:name="_Toc31039023"/>
      <w:r w:rsidRPr="004F76C4">
        <w:rPr>
          <w:rStyle w:val="NoSpacingChar"/>
          <w:b/>
          <w:bCs/>
          <w:i/>
          <w:iCs/>
          <w:color w:val="099AD5" w:themeColor="accent1"/>
          <w:lang w:val="en-GB"/>
        </w:rPr>
        <w:t>Table 4.</w:t>
      </w:r>
      <w:r w:rsidRPr="004F76C4">
        <w:rPr>
          <w:rStyle w:val="NoSpacingChar"/>
          <w:color w:val="099AD5" w:themeColor="accent1"/>
          <w:lang w:val="en-GB"/>
        </w:rPr>
        <w:t xml:space="preserve"> </w:t>
      </w:r>
      <w:r w:rsidRPr="004F76C4">
        <w:rPr>
          <w:rStyle w:val="NoSpacingChar"/>
          <w:lang w:val="en-GB"/>
        </w:rPr>
        <w:t>IP</w:t>
      </w:r>
      <w:r w:rsidRPr="004F76C4">
        <w:rPr>
          <w:rFonts w:eastAsia="Times New Roman" w:cstheme="minorHAnsi"/>
          <w:color w:val="auto"/>
          <w:lang w:val="en-GB"/>
        </w:rPr>
        <w:t xml:space="preserve"> Assessment Form for screening of dissemination and communication activities to ensure protection of results.</w:t>
      </w:r>
      <w:bookmarkEnd w:id="54"/>
      <w:bookmarkEnd w:id="55"/>
      <w:bookmarkEnd w:id="56"/>
      <w:bookmarkEnd w:id="57"/>
      <w:r w:rsidRPr="004F76C4">
        <w:rPr>
          <w:rFonts w:eastAsia="Times New Roman" w:cstheme="minorHAnsi"/>
          <w:color w:val="auto"/>
          <w:lang w:val="en-GB"/>
        </w:rPr>
        <w:t xml:space="preserve"> Cells in </w:t>
      </w:r>
      <w:r w:rsidRPr="004F76C4">
        <w:rPr>
          <w:rFonts w:eastAsia="Times New Roman" w:cstheme="minorHAnsi"/>
          <w:color w:val="auto"/>
          <w:shd w:val="clear" w:color="auto" w:fill="87D7D5"/>
          <w:lang w:val="en-GB"/>
        </w:rPr>
        <w:t>teal</w:t>
      </w:r>
      <w:r w:rsidRPr="004F76C4">
        <w:rPr>
          <w:rFonts w:eastAsia="Times New Roman" w:cstheme="minorHAnsi"/>
          <w:color w:val="auto"/>
          <w:lang w:val="en-GB"/>
        </w:rPr>
        <w:t xml:space="preserve"> to be filled by author, cells in</w:t>
      </w:r>
      <w:r w:rsidRPr="004F76C4">
        <w:rPr>
          <w:rFonts w:eastAsia="Times New Roman" w:cstheme="minorHAnsi"/>
          <w:color w:val="auto"/>
          <w:shd w:val="clear" w:color="auto" w:fill="D7F4FD"/>
          <w:lang w:val="en-GB"/>
        </w:rPr>
        <w:t xml:space="preserve"> turquoise</w:t>
      </w:r>
      <w:r w:rsidRPr="004F76C4">
        <w:rPr>
          <w:rFonts w:eastAsia="Times New Roman" w:cstheme="minorHAnsi"/>
          <w:color w:val="auto"/>
          <w:lang w:val="en-GB"/>
        </w:rPr>
        <w:t xml:space="preserve"> to be filled by </w:t>
      </w:r>
      <w:r w:rsidRPr="004F76C4">
        <w:rPr>
          <w:rFonts w:eastAsia="Times New Roman"/>
          <w:color w:val="auto"/>
          <w:lang w:val="en-GB"/>
        </w:rPr>
        <w:t>WP8 lead ERINN</w:t>
      </w:r>
      <w:r w:rsidRPr="004F76C4">
        <w:rPr>
          <w:rFonts w:eastAsia="Times New Roman" w:cstheme="minorHAnsi"/>
          <w:color w:val="auto"/>
          <w:lang w:val="en-GB"/>
        </w:rPr>
        <w:t xml:space="preserve">. </w:t>
      </w:r>
    </w:p>
    <w:p w14:paraId="2F96533E" w14:textId="77777777" w:rsidR="00482B8C" w:rsidRPr="004F76C4" w:rsidRDefault="00482B8C" w:rsidP="00482B8C">
      <w:pPr>
        <w:spacing w:after="0" w:line="240" w:lineRule="auto"/>
        <w:jc w:val="both"/>
        <w:rPr>
          <w:rFonts w:ascii="Scala" w:eastAsia="Times New Roman" w:hAnsi="Scala" w:cs="Calibri"/>
          <w:color w:val="auto"/>
          <w:sz w:val="20"/>
          <w:szCs w:val="20"/>
          <w:lang w:val="en-GB"/>
        </w:rPr>
      </w:pPr>
    </w:p>
    <w:tbl>
      <w:tblPr>
        <w:tblW w:w="10433" w:type="dxa"/>
        <w:tblInd w:w="-714" w:type="dxa"/>
        <w:tblLayout w:type="fixed"/>
        <w:tblLook w:val="0000" w:firstRow="0" w:lastRow="0" w:firstColumn="0" w:lastColumn="0" w:noHBand="0" w:noVBand="0"/>
      </w:tblPr>
      <w:tblGrid>
        <w:gridCol w:w="5245"/>
        <w:gridCol w:w="5188"/>
      </w:tblGrid>
      <w:tr w:rsidR="00482B8C" w:rsidRPr="007633F8" w14:paraId="1A357942" w14:textId="77777777" w:rsidTr="00E65E8B">
        <w:tc>
          <w:tcPr>
            <w:tcW w:w="5245" w:type="dxa"/>
            <w:tcBorders>
              <w:top w:val="single" w:sz="4" w:space="0" w:color="000000"/>
              <w:left w:val="single" w:sz="4" w:space="0" w:color="000000"/>
              <w:bottom w:val="single" w:sz="4" w:space="0" w:color="000000"/>
            </w:tcBorders>
          </w:tcPr>
          <w:p w14:paraId="35043064" w14:textId="77777777" w:rsidR="00482B8C" w:rsidRPr="004F76C4" w:rsidRDefault="00482B8C" w:rsidP="00E65E8B">
            <w:pPr>
              <w:spacing w:after="0" w:line="256" w:lineRule="auto"/>
              <w:rPr>
                <w:rFonts w:ascii="Scala" w:eastAsia="Times New Roman" w:hAnsi="Scala" w:cs="Calibri"/>
                <w:b/>
                <w:color w:val="auto"/>
                <w:szCs w:val="24"/>
                <w:lang w:val="en-GB"/>
              </w:rPr>
            </w:pPr>
            <w:r w:rsidRPr="004F76C4">
              <w:rPr>
                <w:rFonts w:ascii="Scala" w:eastAsia="Times New Roman" w:hAnsi="Scala" w:cs="Calibri"/>
                <w:b/>
                <w:color w:val="auto"/>
                <w:szCs w:val="24"/>
                <w:lang w:val="en-GB"/>
              </w:rPr>
              <w:t>IP Assessment Prior to Dissemination</w:t>
            </w:r>
          </w:p>
        </w:tc>
        <w:tc>
          <w:tcPr>
            <w:tcW w:w="5188" w:type="dxa"/>
            <w:tcBorders>
              <w:top w:val="single" w:sz="4" w:space="0" w:color="000000"/>
              <w:left w:val="single" w:sz="4" w:space="0" w:color="000000"/>
              <w:bottom w:val="single" w:sz="4" w:space="0" w:color="auto"/>
              <w:right w:val="single" w:sz="4" w:space="0" w:color="000000"/>
            </w:tcBorders>
          </w:tcPr>
          <w:p w14:paraId="7CC12F03" w14:textId="77777777" w:rsidR="00482B8C" w:rsidRPr="004F76C4" w:rsidRDefault="00482B8C" w:rsidP="00E65E8B">
            <w:pPr>
              <w:spacing w:after="0" w:line="240" w:lineRule="auto"/>
              <w:rPr>
                <w:rFonts w:ascii="Scala" w:eastAsia="Times New Roman" w:hAnsi="Scala" w:cs="Times New Roman"/>
                <w:color w:val="auto"/>
                <w:szCs w:val="24"/>
                <w:lang w:val="en-GB"/>
              </w:rPr>
            </w:pPr>
            <w:r w:rsidRPr="004F76C4">
              <w:rPr>
                <w:rFonts w:ascii="Scala" w:eastAsia="Times New Roman" w:hAnsi="Scala" w:cs="Calibri"/>
                <w:b/>
                <w:color w:val="auto"/>
                <w:szCs w:val="24"/>
                <w:lang w:val="en-GB"/>
              </w:rPr>
              <w:t>Description / Comments</w:t>
            </w:r>
          </w:p>
        </w:tc>
      </w:tr>
      <w:tr w:rsidR="00482B8C" w:rsidRPr="007633F8" w14:paraId="0E5C59AD" w14:textId="77777777" w:rsidTr="00E65E8B">
        <w:trPr>
          <w:trHeight w:val="601"/>
        </w:trPr>
        <w:tc>
          <w:tcPr>
            <w:tcW w:w="5245" w:type="dxa"/>
            <w:tcBorders>
              <w:top w:val="single" w:sz="4" w:space="0" w:color="000000"/>
              <w:left w:val="single" w:sz="4" w:space="0" w:color="000000"/>
              <w:bottom w:val="single" w:sz="4" w:space="0" w:color="000000"/>
              <w:right w:val="single" w:sz="4" w:space="0" w:color="auto"/>
            </w:tcBorders>
          </w:tcPr>
          <w:p w14:paraId="10799380" w14:textId="77777777" w:rsidR="00482B8C" w:rsidRPr="004F76C4" w:rsidRDefault="00482B8C" w:rsidP="00E65E8B">
            <w:pPr>
              <w:spacing w:after="0" w:line="240" w:lineRule="auto"/>
              <w:rPr>
                <w:rFonts w:ascii="Scala" w:eastAsia="Times New Roman" w:hAnsi="Scala" w:cs="Calibri"/>
                <w:color w:val="auto"/>
                <w:szCs w:val="24"/>
                <w:shd w:val="clear" w:color="auto" w:fill="C0C0C0"/>
                <w:lang w:val="en-GB"/>
              </w:rPr>
            </w:pPr>
            <w:r w:rsidRPr="004F76C4">
              <w:rPr>
                <w:rFonts w:ascii="Scala" w:eastAsia="Times New Roman" w:hAnsi="Scala" w:cs="Calibri"/>
                <w:color w:val="auto"/>
                <w:szCs w:val="24"/>
                <w:lang w:val="en-GB"/>
              </w:rPr>
              <w:t xml:space="preserve">Title of the Dissemination or Communication Activity </w:t>
            </w:r>
          </w:p>
        </w:tc>
        <w:tc>
          <w:tcPr>
            <w:tcW w:w="5188" w:type="dxa"/>
            <w:tcBorders>
              <w:top w:val="single" w:sz="4" w:space="0" w:color="auto"/>
              <w:left w:val="single" w:sz="4" w:space="0" w:color="auto"/>
              <w:bottom w:val="single" w:sz="4" w:space="0" w:color="auto"/>
              <w:right w:val="single" w:sz="4" w:space="0" w:color="000000"/>
            </w:tcBorders>
            <w:shd w:val="clear" w:color="auto" w:fill="9DDFDD"/>
          </w:tcPr>
          <w:p w14:paraId="231C43A8" w14:textId="77777777" w:rsidR="00482B8C" w:rsidRPr="004F76C4" w:rsidRDefault="00482B8C" w:rsidP="00E65E8B">
            <w:pPr>
              <w:snapToGrid w:val="0"/>
              <w:spacing w:after="0" w:line="240" w:lineRule="auto"/>
              <w:jc w:val="center"/>
              <w:rPr>
                <w:rFonts w:ascii="Scala" w:eastAsia="Times New Roman" w:hAnsi="Scala" w:cs="Calibri"/>
                <w:color w:val="231F20"/>
                <w:szCs w:val="16"/>
                <w:highlight w:val="cyan"/>
                <w:lang w:val="en-GB"/>
              </w:rPr>
            </w:pPr>
          </w:p>
        </w:tc>
      </w:tr>
      <w:tr w:rsidR="00482B8C" w:rsidRPr="007633F8" w14:paraId="47B4D7F0" w14:textId="77777777" w:rsidTr="00E65E8B">
        <w:tc>
          <w:tcPr>
            <w:tcW w:w="5245" w:type="dxa"/>
            <w:tcBorders>
              <w:top w:val="single" w:sz="4" w:space="0" w:color="000000"/>
              <w:left w:val="single" w:sz="4" w:space="0" w:color="000000"/>
              <w:bottom w:val="single" w:sz="4" w:space="0" w:color="000000"/>
            </w:tcBorders>
          </w:tcPr>
          <w:p w14:paraId="07E90CEE" w14:textId="77777777" w:rsidR="00482B8C" w:rsidRPr="004F76C4" w:rsidRDefault="00482B8C" w:rsidP="00E65E8B">
            <w:pPr>
              <w:spacing w:after="0" w:line="240" w:lineRule="auto"/>
              <w:rPr>
                <w:rFonts w:ascii="Scala" w:eastAsia="Times New Roman" w:hAnsi="Scala" w:cs="Calibri"/>
                <w:i/>
                <w:color w:val="00B0F0"/>
                <w:sz w:val="20"/>
                <w:szCs w:val="20"/>
                <w:lang w:val="en-GB"/>
              </w:rPr>
            </w:pPr>
            <w:r w:rsidRPr="004F76C4">
              <w:rPr>
                <w:rFonts w:ascii="Scala" w:eastAsia="Times New Roman" w:hAnsi="Scala" w:cs="Calibri"/>
                <w:color w:val="auto"/>
                <w:szCs w:val="24"/>
                <w:lang w:val="en-GB"/>
              </w:rPr>
              <w:t xml:space="preserve">Type of Dissemination or Communication activities, including details on names, dates, places, </w:t>
            </w:r>
            <w:r w:rsidRPr="004F76C4">
              <w:rPr>
                <w:rFonts w:ascii="Scala" w:eastAsia="Times New Roman" w:hAnsi="Scala" w:cs="Calibri"/>
                <w:i/>
                <w:iCs/>
                <w:color w:val="auto"/>
                <w:szCs w:val="24"/>
                <w:lang w:val="en-GB"/>
              </w:rPr>
              <w:t>etc</w:t>
            </w:r>
            <w:r w:rsidRPr="004F76C4">
              <w:rPr>
                <w:rFonts w:ascii="Scala" w:eastAsia="Times New Roman" w:hAnsi="Scala" w:cs="Calibri"/>
                <w:color w:val="auto"/>
                <w:szCs w:val="24"/>
                <w:lang w:val="en-GB"/>
              </w:rPr>
              <w:t>.</w:t>
            </w:r>
          </w:p>
          <w:p w14:paraId="12A1BA17" w14:textId="77777777" w:rsidR="00482B8C" w:rsidRPr="004F76C4" w:rsidRDefault="00482B8C" w:rsidP="00E65E8B">
            <w:pPr>
              <w:spacing w:after="0" w:line="240" w:lineRule="auto"/>
              <w:rPr>
                <w:rFonts w:ascii="Scala" w:eastAsia="Times New Roman" w:hAnsi="Scala" w:cs="Calibri"/>
                <w:i/>
                <w:color w:val="077495"/>
                <w:sz w:val="20"/>
                <w:szCs w:val="20"/>
                <w:lang w:val="en-GB"/>
              </w:rPr>
            </w:pPr>
            <w:r w:rsidRPr="004F76C4">
              <w:rPr>
                <w:rFonts w:ascii="Scala" w:eastAsia="Times New Roman" w:hAnsi="Scala" w:cs="Calibri"/>
                <w:i/>
                <w:color w:val="077495"/>
                <w:sz w:val="20"/>
                <w:szCs w:val="20"/>
                <w:u w:val="single"/>
                <w:lang w:val="en-GB"/>
              </w:rPr>
              <w:t>Scientific Publications</w:t>
            </w:r>
            <w:r w:rsidRPr="004F76C4">
              <w:rPr>
                <w:rFonts w:ascii="Scala" w:eastAsia="Times New Roman" w:hAnsi="Scala" w:cs="Calibri"/>
                <w:i/>
                <w:color w:val="077495"/>
                <w:sz w:val="20"/>
                <w:szCs w:val="20"/>
                <w:lang w:val="en-GB"/>
              </w:rPr>
              <w:t xml:space="preserve">: Article in Journal; Publication in Conference proceedings/ Workshop; Book/ Monograph; Chapter in a Book; Thesis/ Dissertation; Other </w:t>
            </w:r>
          </w:p>
          <w:p w14:paraId="616CBD99" w14:textId="77777777" w:rsidR="00482B8C" w:rsidRPr="004F76C4" w:rsidRDefault="00482B8C" w:rsidP="00E65E8B">
            <w:pPr>
              <w:spacing w:after="0" w:line="240" w:lineRule="auto"/>
              <w:rPr>
                <w:rFonts w:ascii="Scala" w:eastAsia="Times New Roman" w:hAnsi="Scala" w:cs="Calibri"/>
                <w:i/>
                <w:color w:val="00B0F0"/>
                <w:sz w:val="20"/>
                <w:szCs w:val="20"/>
                <w:lang w:val="en-GB"/>
              </w:rPr>
            </w:pPr>
            <w:r w:rsidRPr="004F76C4">
              <w:rPr>
                <w:rFonts w:ascii="Scala" w:eastAsia="Times New Roman" w:hAnsi="Scala" w:cs="Calibri"/>
                <w:i/>
                <w:color w:val="077495"/>
                <w:sz w:val="20"/>
                <w:szCs w:val="20"/>
                <w:u w:val="single"/>
                <w:lang w:val="en-GB"/>
              </w:rPr>
              <w:t>Dissemination and Communication activities:</w:t>
            </w:r>
            <w:r w:rsidRPr="004F76C4">
              <w:rPr>
                <w:rFonts w:ascii="Scala" w:eastAsia="Times New Roman" w:hAnsi="Scala" w:cs="Calibri"/>
                <w:i/>
                <w:color w:val="077495"/>
                <w:sz w:val="20"/>
                <w:szCs w:val="20"/>
                <w:lang w:val="en-GB"/>
              </w:rPr>
              <w:t xml:space="preserve"> Organisation of a Conference; Organisation of a Workshop; Press release; Non-scientific and non-peer-reviewed publication (popularised publication); Exhibition; Flyer; Training; Social Media; Website; Communication Campaign (e.g., Radio, TV); Participation to a Conference; Participation to a Workshop; Participation to an Event other than a Conference or a Workshop; Video/ Film; Brokerage Event; Pitch Event; Trade Fair; Participation in activities organized jointly with other Horizon Europe project(s); Other</w:t>
            </w:r>
          </w:p>
        </w:tc>
        <w:tc>
          <w:tcPr>
            <w:tcW w:w="5188" w:type="dxa"/>
            <w:tcBorders>
              <w:top w:val="single" w:sz="4" w:space="0" w:color="auto"/>
              <w:left w:val="single" w:sz="4" w:space="0" w:color="000000"/>
              <w:bottom w:val="single" w:sz="4" w:space="0" w:color="000000"/>
              <w:right w:val="single" w:sz="4" w:space="0" w:color="000000"/>
            </w:tcBorders>
            <w:shd w:val="clear" w:color="auto" w:fill="9DDFDD"/>
          </w:tcPr>
          <w:p w14:paraId="23B28E18" w14:textId="77777777" w:rsidR="00482B8C" w:rsidRPr="004F76C4" w:rsidRDefault="00482B8C" w:rsidP="00E65E8B">
            <w:pPr>
              <w:spacing w:after="0" w:line="240" w:lineRule="auto"/>
              <w:rPr>
                <w:rFonts w:ascii="Scala" w:eastAsia="Times New Roman" w:hAnsi="Scala" w:cs="Calibri"/>
                <w:color w:val="auto"/>
                <w:szCs w:val="24"/>
                <w:lang w:val="en-GB"/>
              </w:rPr>
            </w:pPr>
            <w:r w:rsidRPr="004F76C4">
              <w:rPr>
                <w:rFonts w:ascii="Scala" w:eastAsia="Times New Roman" w:hAnsi="Scala" w:cs="Calibri"/>
                <w:color w:val="auto"/>
                <w:szCs w:val="24"/>
                <w:lang w:val="en-GB"/>
              </w:rPr>
              <w:t xml:space="preserve"> </w:t>
            </w:r>
          </w:p>
          <w:p w14:paraId="1401FDB2" w14:textId="77777777" w:rsidR="00482B8C" w:rsidRPr="004F76C4" w:rsidRDefault="00482B8C" w:rsidP="00E65E8B">
            <w:pPr>
              <w:spacing w:after="0" w:line="240" w:lineRule="auto"/>
              <w:rPr>
                <w:rFonts w:ascii="Scala" w:eastAsia="Times New Roman" w:hAnsi="Scala" w:cs="Times New Roman"/>
                <w:color w:val="auto"/>
                <w:szCs w:val="24"/>
                <w:lang w:val="en-GB"/>
              </w:rPr>
            </w:pPr>
          </w:p>
          <w:p w14:paraId="2B6E5A60" w14:textId="77777777" w:rsidR="00482B8C" w:rsidRPr="004F76C4" w:rsidRDefault="00482B8C" w:rsidP="00E65E8B">
            <w:pPr>
              <w:spacing w:after="0" w:line="240" w:lineRule="auto"/>
              <w:rPr>
                <w:rFonts w:ascii="Scala" w:eastAsia="Times New Roman" w:hAnsi="Scala" w:cs="Times New Roman"/>
                <w:color w:val="auto"/>
                <w:szCs w:val="24"/>
                <w:lang w:val="en-GB"/>
              </w:rPr>
            </w:pPr>
          </w:p>
          <w:p w14:paraId="438DDE01" w14:textId="77777777" w:rsidR="00482B8C" w:rsidRPr="004F76C4" w:rsidRDefault="00482B8C" w:rsidP="00E65E8B">
            <w:pPr>
              <w:spacing w:after="0" w:line="240" w:lineRule="auto"/>
              <w:rPr>
                <w:rFonts w:ascii="Scala" w:eastAsia="Times New Roman" w:hAnsi="Scala" w:cs="Calibri"/>
                <w:color w:val="auto"/>
                <w:szCs w:val="24"/>
                <w:lang w:val="en-GB"/>
              </w:rPr>
            </w:pPr>
          </w:p>
          <w:p w14:paraId="348AB0FE" w14:textId="77777777" w:rsidR="00482B8C" w:rsidRPr="004F76C4" w:rsidRDefault="00482B8C" w:rsidP="00E65E8B">
            <w:pPr>
              <w:tabs>
                <w:tab w:val="left" w:pos="2040"/>
              </w:tabs>
              <w:spacing w:after="0" w:line="240" w:lineRule="auto"/>
              <w:rPr>
                <w:rFonts w:ascii="Scala" w:eastAsia="Times New Roman" w:hAnsi="Scala" w:cs="Times New Roman"/>
                <w:color w:val="auto"/>
                <w:szCs w:val="24"/>
                <w:lang w:val="en-GB"/>
              </w:rPr>
            </w:pPr>
            <w:r w:rsidRPr="004F76C4">
              <w:rPr>
                <w:rFonts w:ascii="Scala" w:eastAsia="Times New Roman" w:hAnsi="Scala" w:cs="Times New Roman"/>
                <w:color w:val="auto"/>
                <w:szCs w:val="24"/>
                <w:lang w:val="en-GB"/>
              </w:rPr>
              <w:tab/>
            </w:r>
          </w:p>
        </w:tc>
      </w:tr>
      <w:tr w:rsidR="00482B8C" w:rsidRPr="007633F8" w14:paraId="38A3A5C0" w14:textId="77777777" w:rsidTr="00E65E8B">
        <w:tc>
          <w:tcPr>
            <w:tcW w:w="5245" w:type="dxa"/>
            <w:tcBorders>
              <w:top w:val="single" w:sz="4" w:space="0" w:color="000000"/>
              <w:left w:val="single" w:sz="4" w:space="0" w:color="000000"/>
              <w:bottom w:val="single" w:sz="4" w:space="0" w:color="000000"/>
            </w:tcBorders>
          </w:tcPr>
          <w:p w14:paraId="7FCCFFF4" w14:textId="77777777" w:rsidR="00482B8C" w:rsidRPr="004F76C4" w:rsidRDefault="00482B8C" w:rsidP="00E65E8B">
            <w:pPr>
              <w:spacing w:after="0" w:line="240" w:lineRule="auto"/>
              <w:rPr>
                <w:rFonts w:ascii="Scala" w:eastAsia="Times New Roman" w:hAnsi="Scala" w:cs="Calibri"/>
                <w:i/>
                <w:color w:val="00B0F0"/>
                <w:sz w:val="20"/>
                <w:szCs w:val="20"/>
                <w:lang w:val="en-GB"/>
              </w:rPr>
            </w:pPr>
            <w:r w:rsidRPr="004F76C4">
              <w:rPr>
                <w:rFonts w:ascii="Scala" w:eastAsia="Times New Roman" w:hAnsi="Scala" w:cs="Calibri"/>
                <w:color w:val="auto"/>
                <w:szCs w:val="24"/>
                <w:lang w:val="en-GB"/>
              </w:rPr>
              <w:t>Where to find it (if it is/will be published)?</w:t>
            </w:r>
          </w:p>
          <w:p w14:paraId="768437D0" w14:textId="77777777" w:rsidR="00482B8C" w:rsidRPr="004F76C4" w:rsidRDefault="00482B8C" w:rsidP="00E65E8B">
            <w:pPr>
              <w:spacing w:after="0" w:line="240" w:lineRule="auto"/>
              <w:rPr>
                <w:rFonts w:ascii="Scala" w:eastAsia="Times New Roman" w:hAnsi="Scala" w:cs="Calibri"/>
                <w:color w:val="auto"/>
                <w:szCs w:val="24"/>
                <w:shd w:val="clear" w:color="auto" w:fill="000000"/>
                <w:lang w:val="en-GB"/>
              </w:rPr>
            </w:pPr>
            <w:r w:rsidRPr="004F76C4">
              <w:rPr>
                <w:rFonts w:ascii="Scala" w:eastAsia="Times New Roman" w:hAnsi="Scala" w:cs="Calibri"/>
                <w:i/>
                <w:color w:val="077495"/>
                <w:sz w:val="20"/>
                <w:szCs w:val="20"/>
                <w:lang w:val="en-GB"/>
              </w:rPr>
              <w:t xml:space="preserve">Give information on where to find the Dissemination or Communication Activity, if it will be in the public domain, e.g., website address, scientific journal details, etc. </w:t>
            </w:r>
          </w:p>
        </w:tc>
        <w:tc>
          <w:tcPr>
            <w:tcW w:w="5188" w:type="dxa"/>
            <w:tcBorders>
              <w:top w:val="single" w:sz="4" w:space="0" w:color="000000"/>
              <w:left w:val="single" w:sz="4" w:space="0" w:color="000000"/>
              <w:bottom w:val="single" w:sz="4" w:space="0" w:color="000000"/>
              <w:right w:val="single" w:sz="4" w:space="0" w:color="000000"/>
            </w:tcBorders>
            <w:shd w:val="clear" w:color="auto" w:fill="9DDFDD"/>
          </w:tcPr>
          <w:p w14:paraId="495E1049"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tc>
      </w:tr>
      <w:tr w:rsidR="00482B8C" w:rsidRPr="007633F8" w14:paraId="3A0317C4" w14:textId="77777777" w:rsidTr="00E65E8B">
        <w:trPr>
          <w:trHeight w:val="1549"/>
        </w:trPr>
        <w:tc>
          <w:tcPr>
            <w:tcW w:w="5245" w:type="dxa"/>
            <w:tcBorders>
              <w:top w:val="single" w:sz="4" w:space="0" w:color="000000"/>
              <w:left w:val="single" w:sz="4" w:space="0" w:color="000000"/>
              <w:bottom w:val="single" w:sz="4" w:space="0" w:color="000000"/>
            </w:tcBorders>
          </w:tcPr>
          <w:p w14:paraId="791A796F" w14:textId="77777777" w:rsidR="00482B8C" w:rsidRPr="004F76C4" w:rsidRDefault="00482B8C" w:rsidP="00E65E8B">
            <w:pPr>
              <w:spacing w:after="0" w:line="240" w:lineRule="auto"/>
              <w:rPr>
                <w:rFonts w:ascii="Scala" w:eastAsia="Times New Roman" w:hAnsi="Scala" w:cs="Calibri"/>
                <w:i/>
                <w:color w:val="00B0F0"/>
                <w:sz w:val="20"/>
                <w:szCs w:val="20"/>
                <w:lang w:val="en-GB"/>
              </w:rPr>
            </w:pPr>
            <w:r w:rsidRPr="004F76C4">
              <w:rPr>
                <w:rFonts w:ascii="Scala" w:eastAsia="Times New Roman" w:hAnsi="Scala" w:cs="Calibri"/>
                <w:color w:val="auto"/>
                <w:szCs w:val="24"/>
                <w:lang w:val="en-GB"/>
              </w:rPr>
              <w:t>Have all contributors to the Dissemination or Communication Activity been included in the author list where relevant, or are otherwise properly acknowledged?</w:t>
            </w:r>
          </w:p>
          <w:p w14:paraId="07B18A7E" w14:textId="77777777" w:rsidR="00482B8C" w:rsidRPr="004F76C4" w:rsidRDefault="00482B8C" w:rsidP="00E65E8B">
            <w:pPr>
              <w:spacing w:after="0" w:line="240" w:lineRule="auto"/>
              <w:rPr>
                <w:rFonts w:ascii="Scala" w:eastAsia="Times New Roman" w:hAnsi="Scala" w:cs="Calibri"/>
                <w:color w:val="auto"/>
                <w:szCs w:val="24"/>
                <w:lang w:val="en-GB"/>
              </w:rPr>
            </w:pPr>
            <w:r w:rsidRPr="004F76C4">
              <w:rPr>
                <w:rFonts w:ascii="Scala" w:eastAsia="Times New Roman" w:hAnsi="Scala" w:cs="Calibri"/>
                <w:i/>
                <w:color w:val="077495"/>
                <w:sz w:val="20"/>
                <w:szCs w:val="20"/>
                <w:lang w:val="en-GB"/>
              </w:rPr>
              <w:t>Include the names of the authors here</w:t>
            </w:r>
          </w:p>
        </w:tc>
        <w:tc>
          <w:tcPr>
            <w:tcW w:w="5188" w:type="dxa"/>
            <w:tcBorders>
              <w:top w:val="single" w:sz="4" w:space="0" w:color="000000"/>
              <w:left w:val="single" w:sz="4" w:space="0" w:color="000000"/>
              <w:bottom w:val="single" w:sz="4" w:space="0" w:color="000000"/>
              <w:right w:val="single" w:sz="4" w:space="0" w:color="000000"/>
            </w:tcBorders>
            <w:shd w:val="clear" w:color="auto" w:fill="9DDFDD"/>
          </w:tcPr>
          <w:p w14:paraId="411ABE4B" w14:textId="77777777" w:rsidR="00482B8C" w:rsidRPr="004F76C4" w:rsidRDefault="00482B8C" w:rsidP="00E65E8B">
            <w:pPr>
              <w:snapToGrid w:val="0"/>
              <w:spacing w:after="0" w:line="240" w:lineRule="auto"/>
              <w:rPr>
                <w:rFonts w:ascii="Scala" w:eastAsia="Times New Roman" w:hAnsi="Scala" w:cs="Calibri"/>
                <w:color w:val="231F20"/>
                <w:szCs w:val="16"/>
                <w:lang w:val="en-GB"/>
              </w:rPr>
            </w:pPr>
          </w:p>
        </w:tc>
      </w:tr>
      <w:tr w:rsidR="00482B8C" w:rsidRPr="007633F8" w14:paraId="24B72C76" w14:textId="77777777" w:rsidTr="00E65E8B">
        <w:trPr>
          <w:trHeight w:val="1549"/>
        </w:trPr>
        <w:tc>
          <w:tcPr>
            <w:tcW w:w="5245" w:type="dxa"/>
            <w:tcBorders>
              <w:top w:val="single" w:sz="4" w:space="0" w:color="000000"/>
              <w:left w:val="single" w:sz="4" w:space="0" w:color="000000"/>
              <w:bottom w:val="single" w:sz="4" w:space="0" w:color="000000"/>
            </w:tcBorders>
          </w:tcPr>
          <w:p w14:paraId="23B38FD9" w14:textId="77777777" w:rsidR="00482B8C" w:rsidRPr="007633F8" w:rsidRDefault="00482B8C" w:rsidP="00E65E8B">
            <w:pPr>
              <w:widowControl w:val="0"/>
              <w:suppressAutoHyphens/>
              <w:autoSpaceDE w:val="0"/>
              <w:spacing w:after="160" w:line="254" w:lineRule="auto"/>
              <w:rPr>
                <w:rFonts w:ascii="Calibri" w:eastAsia="SimSun" w:hAnsi="Calibri" w:cs="Calibri"/>
                <w:i/>
                <w:color w:val="00B0F0"/>
                <w:sz w:val="20"/>
                <w:szCs w:val="20"/>
                <w:lang w:val="en-GB" w:eastAsia="ar-SA"/>
              </w:rPr>
            </w:pPr>
            <w:r w:rsidRPr="007633F8">
              <w:rPr>
                <w:rFonts w:ascii="Calibri" w:eastAsia="SimSun" w:hAnsi="Calibri" w:cs="Calibri"/>
                <w:color w:val="000000"/>
                <w:lang w:val="en-GB" w:eastAsia="ar-SA"/>
              </w:rPr>
              <w:t>Do all authors agree on this Dissemination or Communication activity?</w:t>
            </w:r>
            <w:r w:rsidRPr="007633F8">
              <w:rPr>
                <w:rFonts w:ascii="Calibri" w:eastAsia="SimSun" w:hAnsi="Calibri" w:cs="Calibri"/>
                <w:i/>
                <w:color w:val="000000"/>
                <w:lang w:val="en-GB" w:eastAsia="ar-SA"/>
              </w:rPr>
              <w:t xml:space="preserve"> </w:t>
            </w:r>
          </w:p>
          <w:p w14:paraId="3AA242E9" w14:textId="77777777" w:rsidR="00482B8C" w:rsidRPr="004F76C4" w:rsidRDefault="00482B8C" w:rsidP="00E65E8B">
            <w:pPr>
              <w:spacing w:after="0" w:line="240" w:lineRule="auto"/>
              <w:rPr>
                <w:rFonts w:ascii="Scala" w:eastAsia="Times New Roman" w:hAnsi="Scala" w:cs="Calibri"/>
                <w:color w:val="auto"/>
                <w:szCs w:val="24"/>
                <w:lang w:val="en-GB"/>
              </w:rPr>
            </w:pPr>
            <w:r w:rsidRPr="004F76C4">
              <w:rPr>
                <w:rFonts w:ascii="Scala" w:eastAsia="Times New Roman" w:hAnsi="Scala" w:cs="Calibri"/>
                <w:i/>
                <w:color w:val="077495"/>
                <w:sz w:val="20"/>
                <w:szCs w:val="20"/>
                <w:lang w:val="en-GB"/>
              </w:rPr>
              <w:t>Declaration of the main/ corresponding author</w:t>
            </w:r>
          </w:p>
        </w:tc>
        <w:tc>
          <w:tcPr>
            <w:tcW w:w="5188" w:type="dxa"/>
            <w:tcBorders>
              <w:top w:val="single" w:sz="4" w:space="0" w:color="000000"/>
              <w:left w:val="single" w:sz="4" w:space="0" w:color="000000"/>
              <w:bottom w:val="single" w:sz="4" w:space="0" w:color="000000"/>
              <w:right w:val="single" w:sz="4" w:space="0" w:color="000000"/>
            </w:tcBorders>
            <w:shd w:val="clear" w:color="auto" w:fill="9DDFDD"/>
          </w:tcPr>
          <w:p w14:paraId="7DEDBEA1" w14:textId="77777777" w:rsidR="00482B8C" w:rsidRPr="004F76C4" w:rsidRDefault="00482B8C" w:rsidP="00E65E8B">
            <w:pPr>
              <w:snapToGrid w:val="0"/>
              <w:spacing w:after="0" w:line="240" w:lineRule="auto"/>
              <w:rPr>
                <w:rFonts w:ascii="Scala" w:eastAsia="Times New Roman" w:hAnsi="Scala" w:cs="Calibri"/>
                <w:color w:val="231F20"/>
                <w:szCs w:val="16"/>
                <w:lang w:val="en-GB"/>
              </w:rPr>
            </w:pPr>
          </w:p>
        </w:tc>
      </w:tr>
      <w:tr w:rsidR="00482B8C" w:rsidRPr="007633F8" w14:paraId="3C586B6D" w14:textId="77777777" w:rsidTr="00E65E8B">
        <w:tc>
          <w:tcPr>
            <w:tcW w:w="5245" w:type="dxa"/>
            <w:tcBorders>
              <w:top w:val="single" w:sz="4" w:space="0" w:color="000000"/>
              <w:left w:val="single" w:sz="4" w:space="0" w:color="000000"/>
              <w:bottom w:val="single" w:sz="4" w:space="0" w:color="000000"/>
            </w:tcBorders>
          </w:tcPr>
          <w:p w14:paraId="22317C04" w14:textId="77777777" w:rsidR="00482B8C" w:rsidRPr="004F76C4" w:rsidRDefault="00482B8C" w:rsidP="00B57F07">
            <w:pPr>
              <w:numPr>
                <w:ilvl w:val="0"/>
                <w:numId w:val="12"/>
              </w:numPr>
              <w:spacing w:after="0" w:line="240" w:lineRule="auto"/>
              <w:ind w:left="345"/>
              <w:rPr>
                <w:rFonts w:ascii="Scala" w:eastAsia="Times New Roman" w:hAnsi="Scala" w:cs="Calibri"/>
                <w:color w:val="auto"/>
                <w:szCs w:val="24"/>
                <w:lang w:val="en-GB"/>
              </w:rPr>
            </w:pPr>
            <w:r w:rsidRPr="004F76C4">
              <w:rPr>
                <w:rFonts w:ascii="Scala" w:eastAsia="Times New Roman" w:hAnsi="Scala" w:cs="Calibri"/>
                <w:color w:val="auto"/>
                <w:szCs w:val="24"/>
                <w:lang w:val="en-GB"/>
              </w:rPr>
              <w:t xml:space="preserve">Q1: Have different institutions been involved in this Dissemination or Communication Activity? </w:t>
            </w:r>
          </w:p>
          <w:p w14:paraId="5F6F746D" w14:textId="77777777" w:rsidR="00482B8C" w:rsidRPr="004F76C4" w:rsidRDefault="00482B8C" w:rsidP="00B57F07">
            <w:pPr>
              <w:numPr>
                <w:ilvl w:val="0"/>
                <w:numId w:val="12"/>
              </w:numPr>
              <w:spacing w:after="0" w:line="240" w:lineRule="auto"/>
              <w:ind w:left="345"/>
              <w:rPr>
                <w:rFonts w:ascii="Scala" w:eastAsia="Times New Roman" w:hAnsi="Scala" w:cs="Calibri"/>
                <w:color w:val="auto"/>
                <w:szCs w:val="24"/>
                <w:lang w:val="en-GB"/>
              </w:rPr>
            </w:pPr>
            <w:r w:rsidRPr="004F76C4">
              <w:rPr>
                <w:rFonts w:ascii="Scala" w:eastAsia="Times New Roman" w:hAnsi="Scala" w:cs="Calibri"/>
                <w:color w:val="auto"/>
                <w:szCs w:val="24"/>
                <w:lang w:val="en-GB"/>
              </w:rPr>
              <w:t>Q2: If yes, have you taken care of ownership issues? How?</w:t>
            </w:r>
          </w:p>
        </w:tc>
        <w:tc>
          <w:tcPr>
            <w:tcW w:w="5188" w:type="dxa"/>
            <w:tcBorders>
              <w:top w:val="single" w:sz="4" w:space="0" w:color="000000"/>
              <w:left w:val="single" w:sz="4" w:space="0" w:color="000000"/>
              <w:bottom w:val="single" w:sz="4" w:space="0" w:color="000000"/>
              <w:right w:val="single" w:sz="4" w:space="0" w:color="000000"/>
            </w:tcBorders>
            <w:shd w:val="clear" w:color="auto" w:fill="9DDFDD"/>
          </w:tcPr>
          <w:p w14:paraId="51D264AB" w14:textId="77777777" w:rsidR="00482B8C" w:rsidRPr="004F76C4" w:rsidRDefault="00482B8C" w:rsidP="00B57F07">
            <w:pPr>
              <w:numPr>
                <w:ilvl w:val="0"/>
                <w:numId w:val="12"/>
              </w:numPr>
              <w:spacing w:after="0" w:line="240" w:lineRule="auto"/>
              <w:ind w:left="458"/>
              <w:rPr>
                <w:rFonts w:ascii="Scala" w:eastAsia="Times New Roman" w:hAnsi="Scala" w:cs="Times New Roman"/>
                <w:color w:val="auto"/>
                <w:sz w:val="20"/>
                <w:szCs w:val="24"/>
                <w:lang w:val="en-GB"/>
              </w:rPr>
            </w:pPr>
            <w:r w:rsidRPr="004F76C4">
              <w:rPr>
                <w:rFonts w:ascii="Scala" w:eastAsia="Times New Roman" w:hAnsi="Scala" w:cs="Calibri"/>
                <w:color w:val="auto"/>
                <w:szCs w:val="24"/>
                <w:lang w:val="en-GB"/>
              </w:rPr>
              <w:t>Answer to Q1:</w:t>
            </w:r>
          </w:p>
          <w:p w14:paraId="0F6CE39E" w14:textId="77777777" w:rsidR="00482B8C" w:rsidRPr="004F76C4" w:rsidRDefault="00482B8C" w:rsidP="00E65E8B">
            <w:pPr>
              <w:spacing w:after="0"/>
              <w:ind w:left="98"/>
              <w:rPr>
                <w:rFonts w:ascii="Scala" w:eastAsia="Times New Roman" w:hAnsi="Scala" w:cs="Calibri"/>
                <w:color w:val="auto"/>
                <w:szCs w:val="24"/>
                <w:lang w:val="en-GB"/>
              </w:rPr>
            </w:pPr>
          </w:p>
          <w:p w14:paraId="5F64E2AA" w14:textId="77777777" w:rsidR="00482B8C" w:rsidRPr="004F76C4" w:rsidRDefault="00482B8C" w:rsidP="00B57F07">
            <w:pPr>
              <w:numPr>
                <w:ilvl w:val="0"/>
                <w:numId w:val="12"/>
              </w:numPr>
              <w:spacing w:after="0" w:line="240" w:lineRule="auto"/>
              <w:ind w:left="458"/>
              <w:rPr>
                <w:rFonts w:ascii="Scala" w:eastAsia="Times New Roman" w:hAnsi="Scala" w:cs="Times New Roman"/>
                <w:color w:val="auto"/>
                <w:sz w:val="20"/>
                <w:szCs w:val="24"/>
                <w:lang w:val="en-GB"/>
              </w:rPr>
            </w:pPr>
            <w:r w:rsidRPr="004F76C4">
              <w:rPr>
                <w:rFonts w:ascii="Scala" w:eastAsia="Times New Roman" w:hAnsi="Scala" w:cs="Calibri"/>
                <w:color w:val="auto"/>
                <w:szCs w:val="24"/>
                <w:lang w:val="en-GB"/>
              </w:rPr>
              <w:t>Answer to Q2:</w:t>
            </w:r>
          </w:p>
        </w:tc>
      </w:tr>
      <w:tr w:rsidR="00482B8C" w:rsidRPr="007633F8" w14:paraId="4F1E335D" w14:textId="77777777" w:rsidTr="00E65E8B">
        <w:tc>
          <w:tcPr>
            <w:tcW w:w="5245" w:type="dxa"/>
            <w:tcBorders>
              <w:top w:val="single" w:sz="4" w:space="0" w:color="000000"/>
              <w:left w:val="single" w:sz="4" w:space="0" w:color="000000"/>
              <w:bottom w:val="single" w:sz="4" w:space="0" w:color="000000"/>
            </w:tcBorders>
          </w:tcPr>
          <w:p w14:paraId="271DFC02" w14:textId="77777777" w:rsidR="00482B8C" w:rsidRPr="004F76C4" w:rsidRDefault="00482B8C" w:rsidP="00E65E8B">
            <w:pPr>
              <w:spacing w:after="0" w:line="240" w:lineRule="auto"/>
              <w:rPr>
                <w:rFonts w:ascii="Scala" w:eastAsia="Times New Roman" w:hAnsi="Scala" w:cs="Calibri"/>
                <w:i/>
                <w:color w:val="00B0F0"/>
                <w:sz w:val="20"/>
                <w:szCs w:val="20"/>
                <w:lang w:val="en-GB"/>
              </w:rPr>
            </w:pPr>
            <w:r w:rsidRPr="004F76C4">
              <w:rPr>
                <w:rFonts w:ascii="Scala" w:eastAsia="Times New Roman" w:hAnsi="Scala" w:cs="Calibri"/>
                <w:color w:val="auto"/>
                <w:szCs w:val="24"/>
                <w:lang w:val="en-GB"/>
              </w:rPr>
              <w:t>Is appropriate acknowledgment to EU included?</w:t>
            </w:r>
            <w:r w:rsidRPr="004F76C4">
              <w:rPr>
                <w:rFonts w:ascii="Scala" w:eastAsia="Times New Roman" w:hAnsi="Scala" w:cs="Calibri"/>
                <w:i/>
                <w:color w:val="auto"/>
                <w:szCs w:val="24"/>
                <w:lang w:val="en-GB"/>
              </w:rPr>
              <w:t xml:space="preserve"> </w:t>
            </w:r>
          </w:p>
          <w:p w14:paraId="4459902C" w14:textId="77777777" w:rsidR="00482B8C" w:rsidRPr="004F76C4" w:rsidRDefault="00482B8C" w:rsidP="00E65E8B">
            <w:pPr>
              <w:spacing w:after="0" w:line="256" w:lineRule="auto"/>
              <w:rPr>
                <w:rFonts w:ascii="Scala" w:eastAsia="Times New Roman" w:hAnsi="Scala" w:cs="Calibri"/>
                <w:i/>
                <w:color w:val="077495"/>
                <w:sz w:val="20"/>
                <w:szCs w:val="20"/>
                <w:lang w:val="en-GB"/>
              </w:rPr>
            </w:pPr>
            <w:r w:rsidRPr="004F76C4">
              <w:rPr>
                <w:rFonts w:ascii="Scala" w:eastAsia="Times New Roman" w:hAnsi="Scala" w:cs="Calibri"/>
                <w:i/>
                <w:color w:val="077495"/>
                <w:sz w:val="20"/>
                <w:szCs w:val="20"/>
                <w:lang w:val="en-GB"/>
              </w:rPr>
              <w:t>Note: always include the statement indicated in the Cure4Aqua Brand Guidelines into any Cure4Aqua Dissemination or Communication Activity.</w:t>
            </w:r>
          </w:p>
          <w:p w14:paraId="3AFCD1B5" w14:textId="77777777" w:rsidR="00482B8C" w:rsidRPr="004F76C4" w:rsidRDefault="00482B8C" w:rsidP="00E65E8B">
            <w:pPr>
              <w:spacing w:after="0" w:line="256" w:lineRule="auto"/>
              <w:rPr>
                <w:rFonts w:ascii="Scala" w:eastAsia="Times New Roman" w:hAnsi="Scala" w:cs="Calibri"/>
                <w:color w:val="auto"/>
                <w:szCs w:val="24"/>
                <w:lang w:val="en-GB"/>
              </w:rPr>
            </w:pPr>
            <w:r w:rsidRPr="004F76C4">
              <w:rPr>
                <w:rFonts w:ascii="Scala" w:eastAsia="Times New Roman" w:hAnsi="Scala" w:cs="Calibri"/>
                <w:i/>
                <w:color w:val="077495"/>
                <w:sz w:val="20"/>
                <w:szCs w:val="20"/>
                <w:lang w:val="en-GB"/>
              </w:rPr>
              <w:t>If possible, also include the EU emblem</w:t>
            </w:r>
          </w:p>
        </w:tc>
        <w:tc>
          <w:tcPr>
            <w:tcW w:w="5188" w:type="dxa"/>
            <w:tcBorders>
              <w:top w:val="single" w:sz="4" w:space="0" w:color="000000"/>
              <w:left w:val="single" w:sz="4" w:space="0" w:color="000000"/>
              <w:bottom w:val="single" w:sz="4" w:space="0" w:color="000000"/>
              <w:right w:val="single" w:sz="4" w:space="0" w:color="000000"/>
            </w:tcBorders>
            <w:shd w:val="clear" w:color="auto" w:fill="9DDFDD"/>
          </w:tcPr>
          <w:p w14:paraId="1005F1E9" w14:textId="77777777" w:rsidR="00482B8C" w:rsidRPr="004F76C4" w:rsidRDefault="00482B8C" w:rsidP="00E65E8B">
            <w:pPr>
              <w:spacing w:after="0" w:line="256" w:lineRule="auto"/>
              <w:jc w:val="both"/>
              <w:rPr>
                <w:rFonts w:ascii="Scala" w:eastAsia="Times New Roman" w:hAnsi="Scala" w:cs="Times New Roman"/>
                <w:color w:val="auto"/>
                <w:szCs w:val="24"/>
                <w:lang w:val="en-GB"/>
              </w:rPr>
            </w:pPr>
          </w:p>
        </w:tc>
      </w:tr>
      <w:tr w:rsidR="00482B8C" w:rsidRPr="007633F8" w14:paraId="0FCB8699" w14:textId="77777777" w:rsidTr="00E65E8B">
        <w:tc>
          <w:tcPr>
            <w:tcW w:w="5245" w:type="dxa"/>
            <w:tcBorders>
              <w:top w:val="single" w:sz="4" w:space="0" w:color="000000"/>
              <w:left w:val="single" w:sz="4" w:space="0" w:color="000000"/>
              <w:bottom w:val="single" w:sz="4" w:space="0" w:color="000000"/>
            </w:tcBorders>
          </w:tcPr>
          <w:p w14:paraId="54A547B5" w14:textId="77777777" w:rsidR="00482B8C" w:rsidRPr="004F76C4" w:rsidRDefault="00482B8C" w:rsidP="00E65E8B">
            <w:pPr>
              <w:spacing w:after="0" w:line="240" w:lineRule="auto"/>
              <w:rPr>
                <w:rFonts w:ascii="Scala" w:eastAsia="Times New Roman" w:hAnsi="Scala" w:cs="Calibri"/>
                <w:i/>
                <w:color w:val="00B0F0"/>
                <w:sz w:val="20"/>
                <w:szCs w:val="20"/>
                <w:lang w:val="en-GB"/>
              </w:rPr>
            </w:pPr>
            <w:r w:rsidRPr="004F76C4">
              <w:rPr>
                <w:rFonts w:ascii="Scala" w:eastAsia="Times New Roman" w:hAnsi="Scala" w:cs="Calibri"/>
                <w:color w:val="auto"/>
                <w:szCs w:val="24"/>
                <w:lang w:val="en-GB"/>
              </w:rPr>
              <w:t>Which part of the Cure4Aqua project does the Dissemination or Communication Activity correspond with?</w:t>
            </w:r>
            <w:r w:rsidRPr="004F76C4">
              <w:rPr>
                <w:rFonts w:ascii="Scala" w:eastAsia="Times New Roman" w:hAnsi="Scala" w:cs="Calibri"/>
                <w:i/>
                <w:color w:val="auto"/>
                <w:szCs w:val="24"/>
                <w:lang w:val="en-GB"/>
              </w:rPr>
              <w:t xml:space="preserve"> </w:t>
            </w:r>
          </w:p>
          <w:p w14:paraId="63BCCB2F" w14:textId="77777777" w:rsidR="00482B8C" w:rsidRPr="004F76C4" w:rsidRDefault="00482B8C" w:rsidP="00E65E8B">
            <w:pPr>
              <w:spacing w:after="0" w:line="256" w:lineRule="auto"/>
              <w:rPr>
                <w:rFonts w:ascii="Scala" w:eastAsia="Times New Roman" w:hAnsi="Scala" w:cs="Calibri"/>
                <w:color w:val="auto"/>
                <w:szCs w:val="24"/>
                <w:lang w:val="en-GB"/>
              </w:rPr>
            </w:pPr>
            <w:r w:rsidRPr="004F76C4">
              <w:rPr>
                <w:rFonts w:ascii="Scala" w:eastAsia="Times New Roman" w:hAnsi="Scala" w:cs="Calibri"/>
                <w:i/>
                <w:color w:val="077495"/>
                <w:sz w:val="20"/>
                <w:szCs w:val="20"/>
                <w:lang w:val="en-GB"/>
              </w:rPr>
              <w:t>Include WP number and, if possible, tasks numbers</w:t>
            </w:r>
          </w:p>
        </w:tc>
        <w:tc>
          <w:tcPr>
            <w:tcW w:w="5188" w:type="dxa"/>
            <w:tcBorders>
              <w:top w:val="single" w:sz="4" w:space="0" w:color="000000"/>
              <w:left w:val="single" w:sz="4" w:space="0" w:color="000000"/>
              <w:bottom w:val="single" w:sz="4" w:space="0" w:color="auto"/>
              <w:right w:val="single" w:sz="4" w:space="0" w:color="000000"/>
            </w:tcBorders>
            <w:shd w:val="clear" w:color="auto" w:fill="9DDFDD"/>
          </w:tcPr>
          <w:p w14:paraId="5CCBC182"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tc>
      </w:tr>
      <w:tr w:rsidR="00482B8C" w:rsidRPr="007633F8" w14:paraId="5B17C8AE" w14:textId="77777777" w:rsidTr="00E65E8B">
        <w:tc>
          <w:tcPr>
            <w:tcW w:w="5245" w:type="dxa"/>
            <w:tcBorders>
              <w:top w:val="single" w:sz="4" w:space="0" w:color="000000"/>
              <w:left w:val="single" w:sz="4" w:space="0" w:color="000000"/>
              <w:bottom w:val="single" w:sz="4" w:space="0" w:color="000000"/>
            </w:tcBorders>
          </w:tcPr>
          <w:p w14:paraId="0DF7646A" w14:textId="77777777" w:rsidR="00482B8C" w:rsidRPr="004F76C4" w:rsidRDefault="00482B8C" w:rsidP="00E65E8B">
            <w:pPr>
              <w:spacing w:after="0" w:line="240" w:lineRule="auto"/>
              <w:rPr>
                <w:rFonts w:ascii="Scala" w:eastAsia="Times New Roman" w:hAnsi="Scala" w:cs="Calibri"/>
                <w:i/>
                <w:color w:val="00B0F0"/>
                <w:sz w:val="20"/>
                <w:szCs w:val="20"/>
                <w:lang w:val="en-GB"/>
              </w:rPr>
            </w:pPr>
            <w:r w:rsidRPr="004F76C4">
              <w:rPr>
                <w:rFonts w:ascii="Scala" w:eastAsia="Times New Roman" w:hAnsi="Scala" w:cs="Calibri"/>
                <w:color w:val="auto"/>
                <w:szCs w:val="24"/>
                <w:lang w:val="en-GB"/>
              </w:rPr>
              <w:lastRenderedPageBreak/>
              <w:t xml:space="preserve">Does the Dissemination or Communication Activity include work originating also from non-Cure4Aqua work, </w:t>
            </w:r>
            <w:r w:rsidRPr="004F76C4">
              <w:rPr>
                <w:rFonts w:ascii="Scala" w:eastAsia="Times New Roman" w:hAnsi="Scala" w:cs="Calibri"/>
                <w:i/>
                <w:iCs/>
                <w:color w:val="auto"/>
                <w:szCs w:val="24"/>
                <w:lang w:val="en-GB"/>
              </w:rPr>
              <w:t>e.g</w:t>
            </w:r>
            <w:r w:rsidRPr="004F76C4">
              <w:rPr>
                <w:rFonts w:ascii="Scala" w:eastAsia="Times New Roman" w:hAnsi="Scala" w:cs="Calibri"/>
                <w:color w:val="auto"/>
                <w:szCs w:val="24"/>
                <w:lang w:val="en-GB"/>
              </w:rPr>
              <w:t>., from other EU or nationally funded projects?</w:t>
            </w:r>
            <w:r w:rsidRPr="004F76C4">
              <w:rPr>
                <w:rFonts w:ascii="Scala" w:eastAsia="Times New Roman" w:hAnsi="Scala" w:cs="Calibri"/>
                <w:i/>
                <w:color w:val="auto"/>
                <w:szCs w:val="24"/>
                <w:lang w:val="en-GB"/>
              </w:rPr>
              <w:t xml:space="preserve"> </w:t>
            </w:r>
          </w:p>
          <w:p w14:paraId="66D3FF43" w14:textId="77777777" w:rsidR="00482B8C" w:rsidRPr="004F76C4" w:rsidRDefault="00482B8C" w:rsidP="00E65E8B">
            <w:pPr>
              <w:spacing w:after="0" w:line="240" w:lineRule="auto"/>
              <w:rPr>
                <w:rFonts w:ascii="Scala" w:eastAsia="Times New Roman" w:hAnsi="Scala" w:cs="Calibri"/>
                <w:color w:val="auto"/>
                <w:szCs w:val="24"/>
                <w:lang w:val="en-GB"/>
              </w:rPr>
            </w:pPr>
            <w:r w:rsidRPr="004F76C4">
              <w:rPr>
                <w:rFonts w:ascii="Scala" w:eastAsia="Times New Roman" w:hAnsi="Scala" w:cs="Calibri"/>
                <w:i/>
                <w:color w:val="077495"/>
                <w:sz w:val="20"/>
                <w:szCs w:val="20"/>
                <w:lang w:val="en-GB"/>
              </w:rPr>
              <w:t xml:space="preserve">Include name/ code (Grant Agreement number) of the project </w:t>
            </w:r>
          </w:p>
        </w:tc>
        <w:tc>
          <w:tcPr>
            <w:tcW w:w="5188" w:type="dxa"/>
            <w:tcBorders>
              <w:top w:val="single" w:sz="4" w:space="0" w:color="auto"/>
              <w:left w:val="single" w:sz="4" w:space="0" w:color="000000"/>
              <w:bottom w:val="single" w:sz="4" w:space="0" w:color="000000"/>
              <w:right w:val="single" w:sz="4" w:space="0" w:color="000000"/>
            </w:tcBorders>
            <w:shd w:val="clear" w:color="auto" w:fill="9DDFDD"/>
          </w:tcPr>
          <w:p w14:paraId="6DF4957D"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tc>
      </w:tr>
      <w:tr w:rsidR="00482B8C" w:rsidRPr="007633F8" w14:paraId="7CD19FAC" w14:textId="77777777" w:rsidTr="00E65E8B">
        <w:tc>
          <w:tcPr>
            <w:tcW w:w="5245" w:type="dxa"/>
            <w:tcBorders>
              <w:top w:val="single" w:sz="4" w:space="0" w:color="000000"/>
              <w:left w:val="single" w:sz="4" w:space="0" w:color="000000"/>
              <w:bottom w:val="single" w:sz="4" w:space="0" w:color="000000"/>
            </w:tcBorders>
          </w:tcPr>
          <w:p w14:paraId="3A7AA72F" w14:textId="77777777" w:rsidR="00482B8C" w:rsidRPr="007633F8" w:rsidRDefault="00482B8C" w:rsidP="00B57F07">
            <w:pPr>
              <w:numPr>
                <w:ilvl w:val="0"/>
                <w:numId w:val="13"/>
              </w:numPr>
              <w:spacing w:after="0" w:line="240" w:lineRule="auto"/>
              <w:ind w:left="345"/>
              <w:contextualSpacing/>
              <w:rPr>
                <w:rFonts w:ascii="Calibri" w:eastAsia="Calibri" w:hAnsi="Calibri" w:cs="Calibri"/>
                <w:color w:val="auto"/>
                <w:lang w:val="en-GB"/>
              </w:rPr>
            </w:pPr>
            <w:r w:rsidRPr="007633F8">
              <w:rPr>
                <w:rFonts w:ascii="Calibri" w:eastAsia="Calibri" w:hAnsi="Calibri" w:cs="Calibri"/>
                <w:color w:val="auto"/>
                <w:lang w:val="en-GB"/>
              </w:rPr>
              <w:t xml:space="preserve">Q1: Is the result you are aiming to disseminate considered to be commercially/ industrially exploitable? </w:t>
            </w:r>
          </w:p>
          <w:p w14:paraId="0E6C861A" w14:textId="77777777" w:rsidR="00482B8C" w:rsidRPr="007633F8" w:rsidRDefault="00482B8C" w:rsidP="00B57F07">
            <w:pPr>
              <w:numPr>
                <w:ilvl w:val="0"/>
                <w:numId w:val="13"/>
              </w:numPr>
              <w:spacing w:after="0" w:line="240" w:lineRule="auto"/>
              <w:ind w:left="345"/>
              <w:contextualSpacing/>
              <w:rPr>
                <w:rFonts w:ascii="Calibri" w:eastAsia="Calibri" w:hAnsi="Calibri" w:cs="Calibri"/>
                <w:color w:val="auto"/>
                <w:lang w:val="en-GB"/>
              </w:rPr>
            </w:pPr>
            <w:r w:rsidRPr="007633F8">
              <w:rPr>
                <w:rFonts w:ascii="Calibri" w:eastAsia="Calibri" w:hAnsi="Calibri" w:cs="Calibri"/>
                <w:color w:val="auto"/>
                <w:lang w:val="en-GB"/>
              </w:rPr>
              <w:t>Q2: If yes, have you protected the result prior to dissemination, please give details?</w:t>
            </w:r>
          </w:p>
        </w:tc>
        <w:tc>
          <w:tcPr>
            <w:tcW w:w="5188" w:type="dxa"/>
            <w:tcBorders>
              <w:top w:val="single" w:sz="4" w:space="0" w:color="000000"/>
              <w:left w:val="single" w:sz="4" w:space="0" w:color="000000"/>
              <w:bottom w:val="single" w:sz="4" w:space="0" w:color="000000"/>
              <w:right w:val="single" w:sz="4" w:space="0" w:color="000000"/>
            </w:tcBorders>
            <w:shd w:val="clear" w:color="auto" w:fill="9DDFDD"/>
          </w:tcPr>
          <w:p w14:paraId="7461469E" w14:textId="77777777" w:rsidR="00482B8C" w:rsidRPr="004F76C4" w:rsidRDefault="00482B8C" w:rsidP="00B57F07">
            <w:pPr>
              <w:numPr>
                <w:ilvl w:val="0"/>
                <w:numId w:val="13"/>
              </w:numPr>
              <w:spacing w:after="0" w:line="240" w:lineRule="auto"/>
              <w:ind w:left="317"/>
              <w:rPr>
                <w:rFonts w:ascii="Scala" w:eastAsia="Times New Roman" w:hAnsi="Scala" w:cs="Times New Roman"/>
                <w:color w:val="auto"/>
                <w:sz w:val="20"/>
                <w:szCs w:val="24"/>
                <w:lang w:val="en-GB"/>
              </w:rPr>
            </w:pPr>
            <w:r w:rsidRPr="004F76C4">
              <w:rPr>
                <w:rFonts w:ascii="Scala" w:eastAsia="Times New Roman" w:hAnsi="Scala" w:cs="Calibri"/>
                <w:color w:val="auto"/>
                <w:szCs w:val="24"/>
                <w:lang w:val="en-GB"/>
              </w:rPr>
              <w:t>Answer to Q1:</w:t>
            </w:r>
          </w:p>
          <w:p w14:paraId="52DF1DEC" w14:textId="77777777" w:rsidR="00482B8C" w:rsidRPr="004F76C4" w:rsidRDefault="00482B8C" w:rsidP="00E65E8B">
            <w:pPr>
              <w:spacing w:after="0"/>
              <w:rPr>
                <w:rFonts w:ascii="Scala" w:eastAsia="Times New Roman" w:hAnsi="Scala" w:cs="Calibri"/>
                <w:color w:val="auto"/>
                <w:szCs w:val="24"/>
                <w:lang w:val="en-GB"/>
              </w:rPr>
            </w:pPr>
          </w:p>
          <w:p w14:paraId="548BD0C2" w14:textId="77777777" w:rsidR="00482B8C" w:rsidRPr="004F76C4" w:rsidRDefault="00482B8C" w:rsidP="00E65E8B">
            <w:pPr>
              <w:spacing w:after="0"/>
              <w:rPr>
                <w:rFonts w:ascii="Scala" w:eastAsia="Times New Roman" w:hAnsi="Scala" w:cs="Times New Roman"/>
                <w:color w:val="auto"/>
                <w:sz w:val="20"/>
                <w:szCs w:val="24"/>
                <w:lang w:val="en-GB"/>
              </w:rPr>
            </w:pPr>
          </w:p>
          <w:p w14:paraId="12D47D25" w14:textId="77777777" w:rsidR="00482B8C" w:rsidRPr="004F76C4" w:rsidRDefault="00482B8C" w:rsidP="00B57F07">
            <w:pPr>
              <w:numPr>
                <w:ilvl w:val="0"/>
                <w:numId w:val="13"/>
              </w:numPr>
              <w:spacing w:after="0" w:line="240" w:lineRule="auto"/>
              <w:ind w:left="317"/>
              <w:rPr>
                <w:rFonts w:ascii="Scala" w:eastAsia="Times New Roman" w:hAnsi="Scala" w:cs="Times New Roman"/>
                <w:color w:val="auto"/>
                <w:sz w:val="20"/>
                <w:szCs w:val="24"/>
                <w:lang w:val="en-GB"/>
              </w:rPr>
            </w:pPr>
            <w:r w:rsidRPr="004F76C4">
              <w:rPr>
                <w:rFonts w:ascii="Scala" w:eastAsia="Times New Roman" w:hAnsi="Scala" w:cs="Calibri"/>
                <w:color w:val="auto"/>
                <w:szCs w:val="24"/>
                <w:lang w:val="en-GB"/>
              </w:rPr>
              <w:t>Answer to Q2:</w:t>
            </w:r>
          </w:p>
        </w:tc>
      </w:tr>
      <w:tr w:rsidR="00482B8C" w:rsidRPr="007633F8" w14:paraId="115BA4E4" w14:textId="77777777" w:rsidTr="00E65E8B">
        <w:tc>
          <w:tcPr>
            <w:tcW w:w="5245" w:type="dxa"/>
            <w:tcBorders>
              <w:top w:val="single" w:sz="4" w:space="0" w:color="000000"/>
              <w:left w:val="single" w:sz="4" w:space="0" w:color="000000"/>
              <w:bottom w:val="single" w:sz="4" w:space="0" w:color="000000"/>
            </w:tcBorders>
          </w:tcPr>
          <w:p w14:paraId="10E78246" w14:textId="77777777" w:rsidR="00482B8C" w:rsidRPr="004F76C4" w:rsidRDefault="00482B8C" w:rsidP="00E65E8B">
            <w:pPr>
              <w:rPr>
                <w:rFonts w:ascii="Scala" w:eastAsia="Times New Roman" w:hAnsi="Scala" w:cs="Calibri"/>
                <w:color w:val="auto"/>
                <w:szCs w:val="24"/>
                <w:lang w:val="en-GB"/>
              </w:rPr>
            </w:pPr>
            <w:r w:rsidRPr="004F76C4">
              <w:rPr>
                <w:rFonts w:ascii="Scala" w:eastAsia="Times New Roman" w:hAnsi="Scala" w:cs="Calibri"/>
                <w:color w:val="auto"/>
                <w:szCs w:val="24"/>
                <w:lang w:val="en-GB"/>
              </w:rPr>
              <w:t>Do you, as a reviewer, consider the result that is aimed to be disseminated here, to be commercially/ industrially exploitable? Please give clarifications.</w:t>
            </w:r>
          </w:p>
        </w:tc>
        <w:tc>
          <w:tcPr>
            <w:tcW w:w="5188" w:type="dxa"/>
            <w:tcBorders>
              <w:top w:val="single" w:sz="4" w:space="0" w:color="000000"/>
              <w:left w:val="single" w:sz="4" w:space="0" w:color="000000"/>
              <w:bottom w:val="single" w:sz="4" w:space="0" w:color="000000"/>
              <w:right w:val="single" w:sz="4" w:space="0" w:color="000000"/>
            </w:tcBorders>
            <w:shd w:val="clear" w:color="auto" w:fill="D7F4FD"/>
          </w:tcPr>
          <w:p w14:paraId="1C7D636A"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tc>
      </w:tr>
      <w:tr w:rsidR="00482B8C" w:rsidRPr="007633F8" w14:paraId="315BE975" w14:textId="77777777" w:rsidTr="00E65E8B">
        <w:tc>
          <w:tcPr>
            <w:tcW w:w="5245" w:type="dxa"/>
            <w:tcBorders>
              <w:top w:val="single" w:sz="4" w:space="0" w:color="000000"/>
              <w:left w:val="single" w:sz="4" w:space="0" w:color="000000"/>
              <w:bottom w:val="single" w:sz="4" w:space="0" w:color="000000"/>
            </w:tcBorders>
          </w:tcPr>
          <w:p w14:paraId="03D167F8" w14:textId="77777777" w:rsidR="00482B8C" w:rsidRPr="007633F8" w:rsidRDefault="00482B8C" w:rsidP="00E65E8B">
            <w:pPr>
              <w:widowControl w:val="0"/>
              <w:suppressAutoHyphens/>
              <w:autoSpaceDE w:val="0"/>
              <w:spacing w:after="160" w:line="254" w:lineRule="auto"/>
              <w:rPr>
                <w:rFonts w:ascii="Calibri" w:eastAsia="SimSun" w:hAnsi="Calibri" w:cs="Calibri"/>
                <w:color w:val="000000"/>
                <w:lang w:val="en-GB" w:eastAsia="ar-SA"/>
              </w:rPr>
            </w:pPr>
            <w:r w:rsidRPr="007633F8">
              <w:rPr>
                <w:rFonts w:ascii="Calibri" w:eastAsia="SimSun" w:hAnsi="Calibri" w:cs="Calibri"/>
                <w:color w:val="000000"/>
                <w:lang w:val="en-GB" w:eastAsia="ar-SA"/>
              </w:rPr>
              <w:t xml:space="preserve">Does the information contain any personal data? </w:t>
            </w:r>
          </w:p>
          <w:p w14:paraId="138E3DDC" w14:textId="77777777" w:rsidR="00482B8C" w:rsidRPr="007633F8" w:rsidRDefault="00482B8C" w:rsidP="00E65E8B">
            <w:pPr>
              <w:widowControl w:val="0"/>
              <w:suppressAutoHyphens/>
              <w:autoSpaceDE w:val="0"/>
              <w:spacing w:after="160" w:line="254" w:lineRule="auto"/>
              <w:rPr>
                <w:rFonts w:ascii="Trebuchet MS" w:eastAsia="SimSun" w:hAnsi="Trebuchet MS" w:cs="Trebuchet MS"/>
                <w:color w:val="000000"/>
                <w:sz w:val="24"/>
                <w:szCs w:val="24"/>
                <w:lang w:val="en-GB" w:eastAsia="ar-SA"/>
              </w:rPr>
            </w:pPr>
            <w:r w:rsidRPr="007633F8">
              <w:rPr>
                <w:rFonts w:ascii="Calibri" w:eastAsia="SimSun" w:hAnsi="Calibri" w:cs="Calibri"/>
                <w:color w:val="000000"/>
                <w:lang w:val="en-GB" w:eastAsia="ar-SA"/>
              </w:rPr>
              <w:t xml:space="preserve">If yes, has permission been obtained for the public use of such data? If yes, please include this. </w:t>
            </w:r>
          </w:p>
        </w:tc>
        <w:tc>
          <w:tcPr>
            <w:tcW w:w="5188" w:type="dxa"/>
            <w:tcBorders>
              <w:top w:val="single" w:sz="4" w:space="0" w:color="000000"/>
              <w:left w:val="single" w:sz="4" w:space="0" w:color="000000"/>
              <w:bottom w:val="single" w:sz="4" w:space="0" w:color="000000"/>
              <w:right w:val="single" w:sz="4" w:space="0" w:color="000000"/>
            </w:tcBorders>
            <w:shd w:val="clear" w:color="auto" w:fill="9DDFDD"/>
          </w:tcPr>
          <w:p w14:paraId="52E7CD34"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p w14:paraId="21B82B25"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tc>
      </w:tr>
      <w:tr w:rsidR="00482B8C" w:rsidRPr="007633F8" w14:paraId="1A3F9762" w14:textId="77777777" w:rsidTr="00E65E8B">
        <w:tc>
          <w:tcPr>
            <w:tcW w:w="5245" w:type="dxa"/>
            <w:tcBorders>
              <w:top w:val="single" w:sz="4" w:space="0" w:color="000000"/>
              <w:left w:val="single" w:sz="4" w:space="0" w:color="000000"/>
              <w:bottom w:val="single" w:sz="4" w:space="0" w:color="000000"/>
            </w:tcBorders>
          </w:tcPr>
          <w:p w14:paraId="2E17FE21" w14:textId="77777777" w:rsidR="00482B8C" w:rsidRPr="004F76C4" w:rsidRDefault="00482B8C" w:rsidP="00E65E8B">
            <w:pPr>
              <w:spacing w:after="0" w:line="240" w:lineRule="auto"/>
              <w:rPr>
                <w:rFonts w:ascii="Scala" w:eastAsia="Times New Roman" w:hAnsi="Scala" w:cs="Calibri"/>
                <w:i/>
                <w:color w:val="00B0F0"/>
                <w:sz w:val="20"/>
                <w:szCs w:val="20"/>
                <w:lang w:val="en-GB"/>
              </w:rPr>
            </w:pPr>
            <w:r w:rsidRPr="004F76C4">
              <w:rPr>
                <w:rFonts w:ascii="Scala" w:eastAsia="Times New Roman" w:hAnsi="Scala" w:cs="Calibri"/>
                <w:color w:val="auto"/>
                <w:szCs w:val="24"/>
                <w:lang w:val="en-GB"/>
              </w:rPr>
              <w:t>Do all authors agree on the Dissemination or Communication Activity being disclosed through the Cure4Aqua channels (</w:t>
            </w:r>
            <w:r w:rsidRPr="004F76C4">
              <w:rPr>
                <w:rFonts w:ascii="Scala" w:eastAsia="Times New Roman" w:hAnsi="Scala" w:cs="Calibri"/>
                <w:i/>
                <w:iCs/>
                <w:color w:val="auto"/>
                <w:szCs w:val="24"/>
                <w:lang w:val="en-GB"/>
              </w:rPr>
              <w:t>e.g</w:t>
            </w:r>
            <w:r w:rsidRPr="004F76C4">
              <w:rPr>
                <w:rFonts w:ascii="Scala" w:eastAsia="Times New Roman" w:hAnsi="Scala" w:cs="Calibri"/>
                <w:color w:val="auto"/>
                <w:szCs w:val="24"/>
                <w:lang w:val="en-GB"/>
              </w:rPr>
              <w:t>., project website) once accepted/ presented?</w:t>
            </w:r>
          </w:p>
          <w:p w14:paraId="697CFC8C" w14:textId="77777777" w:rsidR="00482B8C" w:rsidRPr="004F76C4" w:rsidRDefault="00482B8C" w:rsidP="00E65E8B">
            <w:pPr>
              <w:spacing w:after="0" w:line="240" w:lineRule="auto"/>
              <w:rPr>
                <w:rFonts w:ascii="Scala" w:eastAsia="Times New Roman" w:hAnsi="Scala" w:cs="Calibri"/>
                <w:i/>
                <w:color w:val="00B0F0"/>
                <w:sz w:val="20"/>
                <w:szCs w:val="20"/>
                <w:lang w:val="en-GB"/>
              </w:rPr>
            </w:pPr>
            <w:r w:rsidRPr="004F76C4">
              <w:rPr>
                <w:rFonts w:ascii="Scala" w:eastAsia="Times New Roman" w:hAnsi="Scala" w:cs="Calibri"/>
                <w:i/>
                <w:color w:val="077495"/>
                <w:sz w:val="20"/>
                <w:szCs w:val="20"/>
                <w:lang w:val="en-GB"/>
              </w:rPr>
              <w:t>A declaration of the main/ corresponding author indicates that all participants agree</w:t>
            </w:r>
          </w:p>
        </w:tc>
        <w:tc>
          <w:tcPr>
            <w:tcW w:w="5188" w:type="dxa"/>
            <w:tcBorders>
              <w:top w:val="single" w:sz="4" w:space="0" w:color="000000"/>
              <w:left w:val="single" w:sz="4" w:space="0" w:color="000000"/>
              <w:bottom w:val="single" w:sz="4" w:space="0" w:color="000000"/>
              <w:right w:val="single" w:sz="4" w:space="0" w:color="000000"/>
            </w:tcBorders>
            <w:shd w:val="clear" w:color="auto" w:fill="9DDFDD"/>
          </w:tcPr>
          <w:p w14:paraId="7AF1686A"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tc>
      </w:tr>
      <w:tr w:rsidR="00482B8C" w:rsidRPr="007633F8" w14:paraId="49975751" w14:textId="77777777" w:rsidTr="00E65E8B">
        <w:tc>
          <w:tcPr>
            <w:tcW w:w="5245" w:type="dxa"/>
            <w:tcBorders>
              <w:top w:val="single" w:sz="4" w:space="0" w:color="000000"/>
              <w:left w:val="single" w:sz="4" w:space="0" w:color="000000"/>
              <w:bottom w:val="single" w:sz="4" w:space="0" w:color="000000"/>
            </w:tcBorders>
          </w:tcPr>
          <w:p w14:paraId="149F3B3C" w14:textId="77777777" w:rsidR="00482B8C" w:rsidRPr="004F76C4" w:rsidRDefault="00482B8C" w:rsidP="00E65E8B">
            <w:pPr>
              <w:spacing w:after="0" w:line="240" w:lineRule="auto"/>
              <w:rPr>
                <w:rFonts w:ascii="Scala" w:eastAsia="Times New Roman" w:hAnsi="Scala" w:cs="Calibri"/>
                <w:color w:val="auto"/>
                <w:szCs w:val="24"/>
                <w:lang w:val="en-GB"/>
              </w:rPr>
            </w:pPr>
            <w:r w:rsidRPr="004F76C4">
              <w:rPr>
                <w:rFonts w:ascii="Scala" w:eastAsia="Times New Roman" w:hAnsi="Scala" w:cs="Calibri"/>
                <w:color w:val="auto"/>
                <w:szCs w:val="24"/>
                <w:lang w:val="en-GB"/>
              </w:rPr>
              <w:t>Which stakeholders could be interested in knowing about the results and the conclusions of your Dissemination or Communication Activity?</w:t>
            </w:r>
          </w:p>
          <w:p w14:paraId="3BB01BDA" w14:textId="77777777" w:rsidR="00482B8C" w:rsidRPr="004F76C4" w:rsidRDefault="00482B8C" w:rsidP="00E65E8B">
            <w:pPr>
              <w:spacing w:after="0" w:line="240" w:lineRule="auto"/>
              <w:rPr>
                <w:rFonts w:ascii="Scala" w:eastAsia="Times New Roman" w:hAnsi="Scala" w:cs="Calibri"/>
                <w:i/>
                <w:color w:val="00B0F0"/>
                <w:sz w:val="20"/>
                <w:szCs w:val="20"/>
                <w:lang w:val="en-GB"/>
              </w:rPr>
            </w:pPr>
          </w:p>
          <w:p w14:paraId="6E2956BB" w14:textId="77777777" w:rsidR="00482B8C" w:rsidRPr="004F76C4" w:rsidRDefault="00482B8C" w:rsidP="00E65E8B">
            <w:pPr>
              <w:spacing w:after="0" w:line="240" w:lineRule="auto"/>
              <w:rPr>
                <w:rFonts w:ascii="Scala" w:eastAsia="Times New Roman" w:hAnsi="Scala" w:cs="Calibri"/>
                <w:i/>
                <w:color w:val="077495"/>
                <w:sz w:val="20"/>
                <w:szCs w:val="20"/>
                <w:lang w:val="en-GB"/>
              </w:rPr>
            </w:pPr>
            <w:r w:rsidRPr="004F76C4">
              <w:rPr>
                <w:rFonts w:ascii="Scala" w:eastAsia="Times New Roman" w:hAnsi="Scala" w:cs="Calibri"/>
                <w:i/>
                <w:color w:val="077495"/>
                <w:sz w:val="20"/>
                <w:szCs w:val="20"/>
                <w:lang w:val="en-GB"/>
              </w:rPr>
              <w:t>Choose the relevant target group(s) among:</w:t>
            </w:r>
            <w:r w:rsidRPr="004F76C4">
              <w:rPr>
                <w:rFonts w:ascii="Scala" w:eastAsia="Times New Roman" w:hAnsi="Scala" w:cs="Calibri"/>
                <w:color w:val="077495"/>
                <w:szCs w:val="24"/>
                <w:lang w:val="en-GB"/>
              </w:rPr>
              <w:t xml:space="preserve"> </w:t>
            </w:r>
          </w:p>
          <w:p w14:paraId="42F12A49" w14:textId="77777777" w:rsidR="00482B8C" w:rsidRPr="007633F8" w:rsidRDefault="00482B8C" w:rsidP="00B57F07">
            <w:pPr>
              <w:numPr>
                <w:ilvl w:val="0"/>
                <w:numId w:val="14"/>
              </w:numPr>
              <w:spacing w:after="0" w:line="240" w:lineRule="auto"/>
              <w:contextualSpacing/>
              <w:rPr>
                <w:rFonts w:ascii="Calibri" w:eastAsia="Calibri" w:hAnsi="Calibri" w:cs="Calibri"/>
                <w:i/>
                <w:color w:val="077495"/>
                <w:sz w:val="20"/>
                <w:szCs w:val="20"/>
                <w:lang w:val="en-GB"/>
              </w:rPr>
            </w:pPr>
            <w:r w:rsidRPr="007633F8">
              <w:rPr>
                <w:rFonts w:ascii="Calibri" w:eastAsia="Calibri" w:hAnsi="Calibri" w:cs="Calibri"/>
                <w:i/>
                <w:color w:val="077495"/>
                <w:sz w:val="20"/>
                <w:szCs w:val="20"/>
                <w:lang w:val="en-GB"/>
              </w:rPr>
              <w:t>Industry</w:t>
            </w:r>
          </w:p>
          <w:p w14:paraId="38F01128" w14:textId="77777777" w:rsidR="00482B8C" w:rsidRPr="007633F8" w:rsidRDefault="00482B8C" w:rsidP="00B57F07">
            <w:pPr>
              <w:numPr>
                <w:ilvl w:val="0"/>
                <w:numId w:val="14"/>
              </w:numPr>
              <w:spacing w:after="0" w:line="240" w:lineRule="auto"/>
              <w:contextualSpacing/>
              <w:rPr>
                <w:rFonts w:ascii="Calibri" w:eastAsia="Calibri" w:hAnsi="Calibri" w:cs="Calibri"/>
                <w:i/>
                <w:color w:val="077495"/>
                <w:sz w:val="20"/>
                <w:szCs w:val="20"/>
                <w:lang w:val="en-GB"/>
              </w:rPr>
            </w:pPr>
            <w:r w:rsidRPr="007633F8">
              <w:rPr>
                <w:rFonts w:ascii="Calibri" w:eastAsia="Calibri" w:hAnsi="Calibri" w:cs="Calibri"/>
                <w:i/>
                <w:color w:val="077495"/>
                <w:sz w:val="20"/>
                <w:szCs w:val="20"/>
                <w:lang w:val="en-GB"/>
              </w:rPr>
              <w:t>Policy/ decision-makers</w:t>
            </w:r>
          </w:p>
          <w:p w14:paraId="6CCEEED0" w14:textId="77777777" w:rsidR="00482B8C" w:rsidRPr="007633F8" w:rsidRDefault="00482B8C" w:rsidP="00B57F07">
            <w:pPr>
              <w:numPr>
                <w:ilvl w:val="0"/>
                <w:numId w:val="14"/>
              </w:numPr>
              <w:spacing w:after="0" w:line="240" w:lineRule="auto"/>
              <w:contextualSpacing/>
              <w:rPr>
                <w:rFonts w:ascii="Calibri" w:eastAsia="Calibri" w:hAnsi="Calibri" w:cs="Calibri"/>
                <w:i/>
                <w:color w:val="077495"/>
                <w:sz w:val="20"/>
                <w:szCs w:val="20"/>
                <w:lang w:val="en-GB"/>
              </w:rPr>
            </w:pPr>
            <w:r w:rsidRPr="007633F8">
              <w:rPr>
                <w:rFonts w:ascii="Calibri" w:eastAsia="Calibri" w:hAnsi="Calibri" w:cs="Calibri"/>
                <w:i/>
                <w:color w:val="077495"/>
                <w:sz w:val="20"/>
                <w:szCs w:val="20"/>
                <w:lang w:val="en-GB"/>
              </w:rPr>
              <w:t>Scientists</w:t>
            </w:r>
          </w:p>
          <w:p w14:paraId="59ACA61C" w14:textId="77777777" w:rsidR="00482B8C" w:rsidRPr="007633F8" w:rsidRDefault="00482B8C" w:rsidP="00B57F07">
            <w:pPr>
              <w:numPr>
                <w:ilvl w:val="0"/>
                <w:numId w:val="14"/>
              </w:numPr>
              <w:spacing w:after="0" w:line="240" w:lineRule="auto"/>
              <w:contextualSpacing/>
              <w:rPr>
                <w:rFonts w:ascii="Calibri" w:eastAsia="Calibri" w:hAnsi="Calibri" w:cs="Calibri"/>
                <w:i/>
                <w:color w:val="077495"/>
                <w:sz w:val="20"/>
                <w:szCs w:val="20"/>
                <w:lang w:val="en-GB"/>
              </w:rPr>
            </w:pPr>
            <w:r w:rsidRPr="007633F8">
              <w:rPr>
                <w:rFonts w:ascii="Calibri" w:eastAsia="Calibri" w:hAnsi="Calibri" w:cs="Calibri"/>
                <w:i/>
                <w:color w:val="077495"/>
                <w:sz w:val="20"/>
                <w:szCs w:val="20"/>
                <w:lang w:val="en-GB"/>
              </w:rPr>
              <w:t>Consumers/ general public</w:t>
            </w:r>
          </w:p>
          <w:p w14:paraId="4F6D6673" w14:textId="77777777" w:rsidR="00482B8C" w:rsidRPr="007633F8" w:rsidRDefault="00482B8C" w:rsidP="00B57F07">
            <w:pPr>
              <w:numPr>
                <w:ilvl w:val="0"/>
                <w:numId w:val="14"/>
              </w:numPr>
              <w:spacing w:after="0" w:line="240" w:lineRule="auto"/>
              <w:contextualSpacing/>
              <w:rPr>
                <w:rFonts w:ascii="Calibri" w:eastAsia="Calibri" w:hAnsi="Calibri" w:cs="Calibri"/>
                <w:i/>
                <w:color w:val="077495"/>
                <w:sz w:val="20"/>
                <w:szCs w:val="20"/>
                <w:lang w:val="en-GB"/>
              </w:rPr>
            </w:pPr>
            <w:r w:rsidRPr="007633F8">
              <w:rPr>
                <w:rFonts w:ascii="Calibri" w:eastAsia="Calibri" w:hAnsi="Calibri" w:cs="Calibri"/>
                <w:i/>
                <w:color w:val="077495"/>
                <w:sz w:val="20"/>
                <w:szCs w:val="20"/>
                <w:lang w:val="en-GB"/>
              </w:rPr>
              <w:t>Other stakeholders (please specify)</w:t>
            </w:r>
          </w:p>
          <w:p w14:paraId="3300214B" w14:textId="77777777" w:rsidR="00482B8C" w:rsidRPr="004F76C4" w:rsidRDefault="00482B8C" w:rsidP="00E65E8B">
            <w:pPr>
              <w:spacing w:after="0" w:line="240" w:lineRule="auto"/>
              <w:rPr>
                <w:rFonts w:ascii="Scala" w:eastAsia="Times New Roman" w:hAnsi="Scala" w:cs="Calibri"/>
                <w:i/>
                <w:color w:val="00B0F0"/>
                <w:sz w:val="20"/>
                <w:szCs w:val="20"/>
                <w:lang w:val="en-GB"/>
              </w:rPr>
            </w:pPr>
            <w:r w:rsidRPr="004F76C4">
              <w:rPr>
                <w:rFonts w:ascii="Scala" w:eastAsia="Times New Roman" w:hAnsi="Scala" w:cs="Calibri"/>
                <w:i/>
                <w:color w:val="077495"/>
                <w:sz w:val="20"/>
                <w:szCs w:val="20"/>
                <w:lang w:val="en-GB"/>
              </w:rPr>
              <w:t>Please specify as detailed as possible</w:t>
            </w:r>
          </w:p>
        </w:tc>
        <w:tc>
          <w:tcPr>
            <w:tcW w:w="5188" w:type="dxa"/>
            <w:tcBorders>
              <w:top w:val="single" w:sz="4" w:space="0" w:color="000000"/>
              <w:left w:val="single" w:sz="4" w:space="0" w:color="000000"/>
              <w:bottom w:val="single" w:sz="4" w:space="0" w:color="000000"/>
              <w:right w:val="single" w:sz="4" w:space="0" w:color="000000"/>
            </w:tcBorders>
            <w:shd w:val="clear" w:color="auto" w:fill="9DDFDD"/>
          </w:tcPr>
          <w:p w14:paraId="270A1A15"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tc>
      </w:tr>
      <w:tr w:rsidR="00482B8C" w:rsidRPr="007633F8" w14:paraId="3DA6DC2E" w14:textId="77777777" w:rsidTr="00E65E8B">
        <w:tc>
          <w:tcPr>
            <w:tcW w:w="5245" w:type="dxa"/>
            <w:tcBorders>
              <w:top w:val="single" w:sz="4" w:space="0" w:color="000000"/>
              <w:left w:val="single" w:sz="4" w:space="0" w:color="000000"/>
              <w:bottom w:val="single" w:sz="4" w:space="0" w:color="000000"/>
            </w:tcBorders>
            <w:shd w:val="clear" w:color="auto" w:fill="FFFFFF"/>
          </w:tcPr>
          <w:p w14:paraId="4DFDA766" w14:textId="77777777" w:rsidR="00482B8C" w:rsidRPr="004F76C4" w:rsidRDefault="00482B8C" w:rsidP="00E65E8B">
            <w:pPr>
              <w:spacing w:after="0" w:line="240" w:lineRule="auto"/>
              <w:rPr>
                <w:rFonts w:ascii="Scala" w:eastAsia="Times New Roman" w:hAnsi="Scala" w:cs="Calibri"/>
                <w:b/>
                <w:color w:val="auto"/>
                <w:szCs w:val="24"/>
                <w:lang w:val="en-GB"/>
              </w:rPr>
            </w:pPr>
            <w:r w:rsidRPr="004F76C4">
              <w:rPr>
                <w:rFonts w:ascii="Scala" w:eastAsia="Times New Roman" w:hAnsi="Scala" w:cs="Calibri"/>
                <w:b/>
                <w:color w:val="auto"/>
                <w:szCs w:val="24"/>
                <w:lang w:val="en-GB"/>
              </w:rPr>
              <w:t xml:space="preserve">Date of submission to WP8 Lead ERINN </w:t>
            </w:r>
          </w:p>
        </w:tc>
        <w:tc>
          <w:tcPr>
            <w:tcW w:w="5188" w:type="dxa"/>
            <w:tcBorders>
              <w:top w:val="single" w:sz="4" w:space="0" w:color="000000"/>
              <w:left w:val="single" w:sz="4" w:space="0" w:color="000000"/>
              <w:bottom w:val="single" w:sz="4" w:space="0" w:color="000000"/>
              <w:right w:val="single" w:sz="4" w:space="0" w:color="000000"/>
            </w:tcBorders>
            <w:shd w:val="clear" w:color="auto" w:fill="9DDFDD"/>
          </w:tcPr>
          <w:p w14:paraId="170BE041"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tc>
      </w:tr>
    </w:tbl>
    <w:p w14:paraId="45599DE3" w14:textId="77777777" w:rsidR="00482B8C" w:rsidRPr="004F76C4" w:rsidRDefault="00482B8C" w:rsidP="00482B8C">
      <w:pPr>
        <w:spacing w:after="0" w:line="240" w:lineRule="auto"/>
        <w:rPr>
          <w:rFonts w:ascii="Scala" w:eastAsia="Times New Roman" w:hAnsi="Scala" w:cs="Calibri"/>
          <w:b/>
          <w:color w:val="auto"/>
          <w:szCs w:val="24"/>
          <w:lang w:val="en-GB"/>
        </w:rPr>
      </w:pPr>
    </w:p>
    <w:p w14:paraId="1A0AEAC1" w14:textId="77777777" w:rsidR="00482B8C" w:rsidRPr="004F76C4" w:rsidRDefault="00482B8C" w:rsidP="00482B8C">
      <w:pPr>
        <w:spacing w:after="0" w:line="240" w:lineRule="auto"/>
        <w:rPr>
          <w:rFonts w:ascii="Scala" w:eastAsia="Times New Roman" w:hAnsi="Scala" w:cs="Times New Roman"/>
          <w:color w:val="auto"/>
          <w:szCs w:val="24"/>
          <w:lang w:val="en-GB"/>
        </w:rPr>
      </w:pPr>
      <w:r w:rsidRPr="004F76C4">
        <w:rPr>
          <w:rFonts w:ascii="Scala" w:eastAsia="Times New Roman" w:hAnsi="Scala" w:cs="Calibri"/>
          <w:b/>
          <w:color w:val="auto"/>
          <w:szCs w:val="24"/>
          <w:lang w:val="en-GB"/>
        </w:rPr>
        <w:t>Recommendations:</w:t>
      </w:r>
    </w:p>
    <w:tbl>
      <w:tblPr>
        <w:tblW w:w="10433" w:type="dxa"/>
        <w:tblInd w:w="-714" w:type="dxa"/>
        <w:tblLayout w:type="fixed"/>
        <w:tblLook w:val="0000" w:firstRow="0" w:lastRow="0" w:firstColumn="0" w:lastColumn="0" w:noHBand="0" w:noVBand="0"/>
      </w:tblPr>
      <w:tblGrid>
        <w:gridCol w:w="5245"/>
        <w:gridCol w:w="5188"/>
      </w:tblGrid>
      <w:tr w:rsidR="00482B8C" w:rsidRPr="007633F8" w14:paraId="041385F9" w14:textId="77777777" w:rsidTr="00E65E8B">
        <w:tc>
          <w:tcPr>
            <w:tcW w:w="5245" w:type="dxa"/>
            <w:tcBorders>
              <w:top w:val="single" w:sz="4" w:space="0" w:color="000000"/>
              <w:left w:val="single" w:sz="4" w:space="0" w:color="000000"/>
              <w:bottom w:val="single" w:sz="4" w:space="0" w:color="000000"/>
            </w:tcBorders>
            <w:shd w:val="clear" w:color="auto" w:fill="FFFFFF"/>
          </w:tcPr>
          <w:p w14:paraId="2FDCA70F" w14:textId="77777777" w:rsidR="00482B8C" w:rsidRPr="004F76C4" w:rsidRDefault="00482B8C" w:rsidP="00E65E8B">
            <w:pPr>
              <w:spacing w:after="0" w:line="240" w:lineRule="auto"/>
              <w:rPr>
                <w:rFonts w:ascii="Scala" w:eastAsia="Times New Roman" w:hAnsi="Scala" w:cs="Calibri"/>
                <w:b/>
                <w:color w:val="auto"/>
                <w:szCs w:val="24"/>
                <w:lang w:val="en-GB"/>
              </w:rPr>
            </w:pPr>
            <w:r w:rsidRPr="004F76C4">
              <w:rPr>
                <w:rFonts w:ascii="Scala" w:eastAsia="Times New Roman" w:hAnsi="Scala" w:cs="Calibri"/>
                <w:b/>
                <w:color w:val="auto"/>
                <w:szCs w:val="24"/>
                <w:lang w:val="en-GB"/>
              </w:rPr>
              <w:t>WP8 lead ERINN recommendation</w:t>
            </w:r>
          </w:p>
          <w:p w14:paraId="3F01C616" w14:textId="77777777" w:rsidR="00482B8C" w:rsidRPr="004F76C4" w:rsidRDefault="00482B8C" w:rsidP="00E65E8B">
            <w:pPr>
              <w:spacing w:after="0" w:line="240" w:lineRule="auto"/>
              <w:rPr>
                <w:rFonts w:ascii="Scala" w:eastAsia="Times New Roman" w:hAnsi="Scala" w:cs="Calibri"/>
                <w:bCs/>
                <w:color w:val="auto"/>
                <w:szCs w:val="24"/>
                <w:lang w:val="en-GB"/>
              </w:rPr>
            </w:pPr>
            <w:r w:rsidRPr="004F76C4">
              <w:rPr>
                <w:rFonts w:ascii="Scala" w:eastAsia="Times New Roman" w:hAnsi="Scala" w:cs="Calibri"/>
                <w:bCs/>
                <w:color w:val="auto"/>
                <w:szCs w:val="24"/>
                <w:lang w:val="en-GB"/>
              </w:rPr>
              <w:t>(to publish or protect)</w:t>
            </w:r>
          </w:p>
        </w:tc>
        <w:tc>
          <w:tcPr>
            <w:tcW w:w="5188" w:type="dxa"/>
            <w:tcBorders>
              <w:top w:val="single" w:sz="4" w:space="0" w:color="000000"/>
              <w:left w:val="single" w:sz="4" w:space="0" w:color="000000"/>
              <w:bottom w:val="single" w:sz="4" w:space="0" w:color="000000"/>
              <w:right w:val="single" w:sz="4" w:space="0" w:color="000000"/>
            </w:tcBorders>
            <w:shd w:val="clear" w:color="auto" w:fill="D7F4FD"/>
          </w:tcPr>
          <w:p w14:paraId="42191973"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p w14:paraId="57F23A5A"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p w14:paraId="02B565EA" w14:textId="77777777" w:rsidR="00482B8C" w:rsidRPr="004F76C4" w:rsidRDefault="00482B8C" w:rsidP="00E65E8B">
            <w:pPr>
              <w:snapToGrid w:val="0"/>
              <w:spacing w:after="0" w:line="240" w:lineRule="auto"/>
              <w:rPr>
                <w:rFonts w:ascii="Scala" w:eastAsia="Times New Roman" w:hAnsi="Scala" w:cs="Calibri"/>
                <w:color w:val="auto"/>
                <w:szCs w:val="24"/>
                <w:lang w:val="en-GB"/>
              </w:rPr>
            </w:pPr>
          </w:p>
        </w:tc>
      </w:tr>
    </w:tbl>
    <w:p w14:paraId="7C074B44" w14:textId="77777777" w:rsidR="00482B8C" w:rsidRPr="004F76C4" w:rsidRDefault="00482B8C" w:rsidP="00482B8C">
      <w:pPr>
        <w:spacing w:after="0" w:line="240" w:lineRule="auto"/>
        <w:rPr>
          <w:rFonts w:ascii="Scala" w:eastAsia="Times New Roman" w:hAnsi="Scala" w:cs="Calibri"/>
          <w:b/>
          <w:color w:val="auto"/>
          <w:szCs w:val="24"/>
          <w:lang w:val="en-GB"/>
        </w:rPr>
      </w:pPr>
    </w:p>
    <w:p w14:paraId="3EDF6E2C" w14:textId="77777777" w:rsidR="00482B8C" w:rsidRPr="004F76C4" w:rsidRDefault="00482B8C" w:rsidP="00482B8C">
      <w:pPr>
        <w:spacing w:after="0" w:line="240" w:lineRule="auto"/>
        <w:rPr>
          <w:rFonts w:ascii="Scala" w:eastAsia="Times New Roman" w:hAnsi="Scala" w:cs="Calibri"/>
          <w:b/>
          <w:color w:val="auto"/>
          <w:szCs w:val="24"/>
          <w:lang w:val="en-GB"/>
        </w:rPr>
      </w:pPr>
      <w:r w:rsidRPr="004F76C4">
        <w:rPr>
          <w:rFonts w:ascii="Scala" w:eastAsia="Times New Roman" w:hAnsi="Scala" w:cs="Calibri"/>
          <w:b/>
          <w:color w:val="auto"/>
          <w:szCs w:val="24"/>
          <w:lang w:val="en-GB"/>
        </w:rPr>
        <w:t>Authorisations:</w:t>
      </w:r>
    </w:p>
    <w:tbl>
      <w:tblPr>
        <w:tblW w:w="10461" w:type="dxa"/>
        <w:tblInd w:w="-714" w:type="dxa"/>
        <w:tblLayout w:type="fixed"/>
        <w:tblLook w:val="0000" w:firstRow="0" w:lastRow="0" w:firstColumn="0" w:lastColumn="0" w:noHBand="0" w:noVBand="0"/>
      </w:tblPr>
      <w:tblGrid>
        <w:gridCol w:w="5104"/>
        <w:gridCol w:w="5357"/>
      </w:tblGrid>
      <w:tr w:rsidR="00482B8C" w:rsidRPr="007633F8" w14:paraId="531D5884" w14:textId="77777777" w:rsidTr="00E65E8B">
        <w:tc>
          <w:tcPr>
            <w:tcW w:w="5104" w:type="dxa"/>
            <w:tcBorders>
              <w:top w:val="single" w:sz="4" w:space="0" w:color="000000"/>
              <w:left w:val="single" w:sz="4" w:space="0" w:color="000000"/>
              <w:bottom w:val="single" w:sz="4" w:space="0" w:color="000000"/>
            </w:tcBorders>
            <w:shd w:val="clear" w:color="auto" w:fill="9DDFDD"/>
          </w:tcPr>
          <w:p w14:paraId="1C927011" w14:textId="77777777" w:rsidR="00482B8C" w:rsidRPr="007633F8" w:rsidRDefault="00482B8C" w:rsidP="00E65E8B">
            <w:pPr>
              <w:widowControl w:val="0"/>
              <w:suppressAutoHyphens/>
              <w:autoSpaceDE w:val="0"/>
              <w:spacing w:after="160" w:line="254" w:lineRule="auto"/>
              <w:rPr>
                <w:rFonts w:ascii="Calibri" w:eastAsia="SimSun" w:hAnsi="Calibri" w:cs="Calibri"/>
                <w:b/>
                <w:color w:val="000000"/>
                <w:lang w:val="en-GB" w:eastAsia="ar-SA"/>
              </w:rPr>
            </w:pPr>
            <w:r w:rsidRPr="007633F8">
              <w:rPr>
                <w:rFonts w:ascii="Calibri" w:eastAsia="SimSun" w:hAnsi="Calibri" w:cs="Calibri"/>
                <w:b/>
                <w:color w:val="000000"/>
                <w:lang w:val="en-GB" w:eastAsia="ar-SA"/>
              </w:rPr>
              <w:t>Main author publication</w:t>
            </w:r>
          </w:p>
        </w:tc>
        <w:tc>
          <w:tcPr>
            <w:tcW w:w="5357" w:type="dxa"/>
            <w:tcBorders>
              <w:top w:val="single" w:sz="4" w:space="0" w:color="000000"/>
              <w:left w:val="single" w:sz="4" w:space="0" w:color="000000"/>
              <w:bottom w:val="single" w:sz="4" w:space="0" w:color="000000"/>
              <w:right w:val="single" w:sz="4" w:space="0" w:color="auto"/>
            </w:tcBorders>
            <w:shd w:val="clear" w:color="auto" w:fill="D7F4FD"/>
          </w:tcPr>
          <w:p w14:paraId="38E20D19" w14:textId="77777777" w:rsidR="00482B8C" w:rsidRPr="007633F8" w:rsidRDefault="00482B8C" w:rsidP="00E65E8B">
            <w:pPr>
              <w:widowControl w:val="0"/>
              <w:suppressAutoHyphens/>
              <w:autoSpaceDE w:val="0"/>
              <w:spacing w:after="160" w:line="254" w:lineRule="auto"/>
              <w:rPr>
                <w:rFonts w:ascii="Calibri" w:eastAsia="SimSun" w:hAnsi="Calibri" w:cs="Calibri"/>
                <w:b/>
                <w:color w:val="000000"/>
                <w:lang w:val="en-GB" w:eastAsia="ar-SA"/>
              </w:rPr>
            </w:pPr>
            <w:r w:rsidRPr="007633F8">
              <w:rPr>
                <w:rFonts w:ascii="Calibri" w:eastAsia="SimSun" w:hAnsi="Calibri" w:cs="Calibri"/>
                <w:b/>
                <w:color w:val="000000"/>
                <w:lang w:val="en-GB" w:eastAsia="ar-SA"/>
              </w:rPr>
              <w:t>WP8 lead ERINN</w:t>
            </w:r>
          </w:p>
        </w:tc>
      </w:tr>
      <w:tr w:rsidR="00482B8C" w:rsidRPr="007633F8" w14:paraId="55391C41" w14:textId="77777777" w:rsidTr="00E65E8B">
        <w:trPr>
          <w:trHeight w:val="1139"/>
        </w:trPr>
        <w:tc>
          <w:tcPr>
            <w:tcW w:w="5104" w:type="dxa"/>
            <w:tcBorders>
              <w:top w:val="single" w:sz="4" w:space="0" w:color="000000"/>
              <w:left w:val="single" w:sz="4" w:space="0" w:color="000000"/>
              <w:bottom w:val="single" w:sz="4" w:space="0" w:color="000000"/>
            </w:tcBorders>
            <w:shd w:val="clear" w:color="auto" w:fill="9DDFDD"/>
          </w:tcPr>
          <w:p w14:paraId="27D99107" w14:textId="77777777" w:rsidR="00482B8C" w:rsidRPr="007633F8" w:rsidRDefault="00482B8C" w:rsidP="00E65E8B">
            <w:pPr>
              <w:widowControl w:val="0"/>
              <w:suppressAutoHyphens/>
              <w:autoSpaceDE w:val="0"/>
              <w:spacing w:after="160" w:line="254" w:lineRule="auto"/>
              <w:rPr>
                <w:rFonts w:ascii="Calibri" w:eastAsia="SimSun" w:hAnsi="Calibri" w:cs="Calibri"/>
                <w:color w:val="000000"/>
                <w:lang w:val="en-GB" w:eastAsia="ar-SA"/>
              </w:rPr>
            </w:pPr>
            <w:r w:rsidRPr="007633F8">
              <w:rPr>
                <w:rFonts w:ascii="Calibri" w:eastAsia="SimSun" w:hAnsi="Calibri" w:cs="Calibri"/>
                <w:color w:val="000000"/>
                <w:lang w:val="en-GB" w:eastAsia="ar-SA"/>
              </w:rPr>
              <w:t xml:space="preserve">Date: </w:t>
            </w:r>
          </w:p>
          <w:p w14:paraId="609D818C" w14:textId="77777777" w:rsidR="00482B8C" w:rsidRPr="004F76C4" w:rsidRDefault="00482B8C" w:rsidP="00E65E8B">
            <w:pPr>
              <w:spacing w:after="0" w:line="240" w:lineRule="auto"/>
              <w:rPr>
                <w:rFonts w:ascii="Scala" w:eastAsia="Times New Roman" w:hAnsi="Scala" w:cs="Calibri"/>
                <w:color w:val="auto"/>
                <w:szCs w:val="24"/>
                <w:lang w:val="en-GB"/>
              </w:rPr>
            </w:pPr>
            <w:r w:rsidRPr="004F76C4">
              <w:rPr>
                <w:rFonts w:ascii="Scala" w:eastAsia="Times New Roman" w:hAnsi="Scala" w:cs="Calibri"/>
                <w:color w:val="auto"/>
                <w:szCs w:val="24"/>
                <w:lang w:val="en-GB"/>
              </w:rPr>
              <w:t xml:space="preserve">Signature:  </w:t>
            </w:r>
          </w:p>
        </w:tc>
        <w:tc>
          <w:tcPr>
            <w:tcW w:w="5357" w:type="dxa"/>
            <w:tcBorders>
              <w:top w:val="single" w:sz="4" w:space="0" w:color="000000"/>
              <w:left w:val="single" w:sz="4" w:space="0" w:color="000000"/>
              <w:bottom w:val="single" w:sz="4" w:space="0" w:color="000000"/>
              <w:right w:val="single" w:sz="4" w:space="0" w:color="auto"/>
            </w:tcBorders>
            <w:shd w:val="clear" w:color="auto" w:fill="D7F4FD"/>
          </w:tcPr>
          <w:p w14:paraId="157FC70E" w14:textId="77777777" w:rsidR="00482B8C" w:rsidRPr="007633F8" w:rsidRDefault="00482B8C" w:rsidP="00E65E8B">
            <w:pPr>
              <w:widowControl w:val="0"/>
              <w:suppressAutoHyphens/>
              <w:autoSpaceDE w:val="0"/>
              <w:spacing w:after="160" w:line="254" w:lineRule="auto"/>
              <w:rPr>
                <w:rFonts w:ascii="Calibri" w:eastAsia="SimSun" w:hAnsi="Calibri" w:cs="Calibri"/>
                <w:color w:val="000000"/>
                <w:lang w:val="en-GB" w:eastAsia="ar-SA"/>
              </w:rPr>
            </w:pPr>
            <w:r w:rsidRPr="007633F8">
              <w:rPr>
                <w:rFonts w:ascii="Calibri" w:eastAsia="SimSun" w:hAnsi="Calibri" w:cs="Calibri"/>
                <w:color w:val="000000"/>
                <w:lang w:val="en-GB" w:eastAsia="ar-SA"/>
              </w:rPr>
              <w:t xml:space="preserve">Date: </w:t>
            </w:r>
          </w:p>
          <w:p w14:paraId="62042CD7" w14:textId="77777777" w:rsidR="00482B8C" w:rsidRPr="007633F8" w:rsidRDefault="00482B8C" w:rsidP="00E65E8B">
            <w:pPr>
              <w:widowControl w:val="0"/>
              <w:suppressAutoHyphens/>
              <w:autoSpaceDE w:val="0"/>
              <w:spacing w:after="160" w:line="254" w:lineRule="auto"/>
              <w:rPr>
                <w:rFonts w:ascii="Calibri" w:eastAsia="SimSun" w:hAnsi="Calibri" w:cs="Calibri"/>
                <w:color w:val="000000"/>
                <w:lang w:val="en-GB" w:eastAsia="ar-SA"/>
              </w:rPr>
            </w:pPr>
            <w:r w:rsidRPr="007633F8">
              <w:rPr>
                <w:rFonts w:ascii="Calibri" w:eastAsia="SimSun" w:hAnsi="Calibri" w:cs="Calibri"/>
                <w:color w:val="000000"/>
                <w:lang w:val="en-GB" w:eastAsia="ar-SA"/>
              </w:rPr>
              <w:t>Signature:</w:t>
            </w:r>
          </w:p>
        </w:tc>
      </w:tr>
    </w:tbl>
    <w:p w14:paraId="0AFDD5E3" w14:textId="77777777" w:rsidR="00482B8C" w:rsidRPr="004F76C4" w:rsidRDefault="00482B8C" w:rsidP="00482B8C">
      <w:pPr>
        <w:spacing w:after="0" w:line="240" w:lineRule="auto"/>
        <w:rPr>
          <w:rFonts w:ascii="Scala" w:eastAsia="Times New Roman" w:hAnsi="Scala" w:cs="Times New Roman"/>
          <w:color w:val="auto"/>
          <w:szCs w:val="24"/>
          <w:lang w:val="en-GB"/>
        </w:rPr>
      </w:pPr>
    </w:p>
    <w:p w14:paraId="47032B00" w14:textId="77777777" w:rsidR="00482B8C" w:rsidRPr="004F76C4" w:rsidRDefault="00482B8C" w:rsidP="00482B8C">
      <w:pPr>
        <w:spacing w:after="0" w:line="240" w:lineRule="auto"/>
        <w:rPr>
          <w:rFonts w:ascii="Scala" w:eastAsia="Times New Roman" w:hAnsi="Scala" w:cs="Times New Roman"/>
          <w:color w:val="auto"/>
          <w:szCs w:val="24"/>
          <w:lang w:val="en-GB"/>
        </w:rPr>
      </w:pPr>
    </w:p>
    <w:p w14:paraId="5F95680E" w14:textId="77777777" w:rsidR="00482B8C" w:rsidRPr="004F76C4" w:rsidRDefault="00482B8C" w:rsidP="00482B8C">
      <w:pPr>
        <w:spacing w:after="0" w:line="240" w:lineRule="auto"/>
        <w:rPr>
          <w:rFonts w:ascii="Scala" w:eastAsia="Times New Roman" w:hAnsi="Scala" w:cs="Times New Roman"/>
          <w:color w:val="auto"/>
          <w:szCs w:val="24"/>
          <w:lang w:val="en-GB"/>
        </w:rPr>
      </w:pPr>
    </w:p>
    <w:p w14:paraId="01C5BEC0" w14:textId="77777777" w:rsidR="00482B8C" w:rsidRPr="004F76C4" w:rsidRDefault="00482B8C" w:rsidP="00482B8C">
      <w:pPr>
        <w:pStyle w:val="Heading2"/>
        <w:rPr>
          <w:lang w:val="en-GB"/>
        </w:rPr>
        <w:sectPr w:rsidR="00482B8C" w:rsidRPr="004F76C4" w:rsidSect="00C206FE">
          <w:headerReference w:type="default" r:id="rId87"/>
          <w:footerReference w:type="default" r:id="rId88"/>
          <w:pgSz w:w="11906" w:h="16838"/>
          <w:pgMar w:top="1440" w:right="1440" w:bottom="1440" w:left="1440" w:header="709" w:footer="709" w:gutter="0"/>
          <w:cols w:space="708"/>
          <w:docGrid w:linePitch="360"/>
        </w:sectPr>
      </w:pPr>
    </w:p>
    <w:p w14:paraId="1A33812D" w14:textId="77777777" w:rsidR="00482B8C" w:rsidRPr="004F76C4" w:rsidRDefault="00482B8C" w:rsidP="00482B8C">
      <w:pPr>
        <w:pStyle w:val="Heading2"/>
        <w:rPr>
          <w:lang w:val="en-GB"/>
        </w:rPr>
      </w:pPr>
      <w:bookmarkStart w:id="58" w:name="_Toc170742837"/>
      <w:r w:rsidRPr="004F76C4">
        <w:rPr>
          <w:lang w:val="en-GB"/>
        </w:rPr>
        <w:lastRenderedPageBreak/>
        <w:t>Annex 3 – Cure4Aqua Continuous Reporting Log</w:t>
      </w:r>
      <w:bookmarkEnd w:id="58"/>
      <w:r w:rsidRPr="004F76C4">
        <w:rPr>
          <w:lang w:val="en-GB"/>
        </w:rPr>
        <w:t xml:space="preserve"> </w:t>
      </w:r>
    </w:p>
    <w:p w14:paraId="44EF6262" w14:textId="77777777" w:rsidR="00482B8C" w:rsidRPr="004F76C4" w:rsidRDefault="00482B8C" w:rsidP="00482B8C">
      <w:pPr>
        <w:rPr>
          <w:lang w:val="en-GB"/>
        </w:rPr>
      </w:pPr>
      <w:r w:rsidRPr="004F76C4">
        <w:rPr>
          <w:noProof/>
          <w:lang w:val="en-GB"/>
        </w:rPr>
        <w:drawing>
          <wp:inline distT="0" distB="0" distL="0" distR="0" wp14:anchorId="4A8ED8A8" wp14:editId="651A7042">
            <wp:extent cx="8863330" cy="2386330"/>
            <wp:effectExtent l="19050" t="19050" r="13970" b="13970"/>
            <wp:docPr id="72" name="Picture 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able&#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8863330" cy="2386330"/>
                    </a:xfrm>
                    <a:prstGeom prst="rect">
                      <a:avLst/>
                    </a:prstGeom>
                    <a:ln>
                      <a:solidFill>
                        <a:schemeClr val="tx2"/>
                      </a:solidFill>
                    </a:ln>
                  </pic:spPr>
                </pic:pic>
              </a:graphicData>
            </a:graphic>
          </wp:inline>
        </w:drawing>
      </w:r>
    </w:p>
    <w:p w14:paraId="2E9E1B93" w14:textId="77777777" w:rsidR="00482B8C" w:rsidRPr="004F76C4" w:rsidRDefault="00482B8C" w:rsidP="00482B8C">
      <w:pPr>
        <w:rPr>
          <w:lang w:val="en-GB"/>
        </w:rPr>
      </w:pPr>
    </w:p>
    <w:p w14:paraId="0294A54E" w14:textId="77777777" w:rsidR="00482B8C" w:rsidRPr="004F76C4" w:rsidRDefault="00482B8C" w:rsidP="00482B8C">
      <w:pPr>
        <w:rPr>
          <w:lang w:val="en-GB"/>
        </w:rPr>
        <w:sectPr w:rsidR="00482B8C" w:rsidRPr="004F76C4" w:rsidSect="00AD7CCF">
          <w:pgSz w:w="16838" w:h="11906" w:orient="landscape"/>
          <w:pgMar w:top="1440" w:right="1440" w:bottom="1440" w:left="1440" w:header="709" w:footer="709" w:gutter="0"/>
          <w:cols w:space="708"/>
          <w:docGrid w:linePitch="360"/>
        </w:sectPr>
      </w:pPr>
      <w:r w:rsidRPr="004F76C4">
        <w:rPr>
          <w:noProof/>
          <w:lang w:val="en-GB"/>
        </w:rPr>
        <w:drawing>
          <wp:inline distT="0" distB="0" distL="0" distR="0" wp14:anchorId="42517BE7" wp14:editId="4B0B2449">
            <wp:extent cx="8863330" cy="2157730"/>
            <wp:effectExtent l="19050" t="19050" r="13970" b="13970"/>
            <wp:docPr id="74" name="Picture 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 email&#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8863330" cy="2157730"/>
                    </a:xfrm>
                    <a:prstGeom prst="rect">
                      <a:avLst/>
                    </a:prstGeom>
                    <a:ln>
                      <a:solidFill>
                        <a:schemeClr val="tx2"/>
                      </a:solidFill>
                    </a:ln>
                  </pic:spPr>
                </pic:pic>
              </a:graphicData>
            </a:graphic>
          </wp:inline>
        </w:drawing>
      </w:r>
    </w:p>
    <w:p w14:paraId="1B965F14" w14:textId="77777777" w:rsidR="00482B8C" w:rsidRPr="004F76C4" w:rsidRDefault="00482B8C" w:rsidP="00482B8C">
      <w:pPr>
        <w:spacing w:after="0" w:line="240" w:lineRule="auto"/>
        <w:rPr>
          <w:color w:val="FFFFFF" w:themeColor="background1"/>
          <w:lang w:val="en-GB"/>
        </w:rPr>
      </w:pPr>
    </w:p>
    <w:p w14:paraId="72CA4F84" w14:textId="77777777" w:rsidR="00482B8C" w:rsidRPr="004F76C4" w:rsidRDefault="00482B8C" w:rsidP="00482B8C">
      <w:pPr>
        <w:spacing w:after="0" w:line="240" w:lineRule="auto"/>
        <w:rPr>
          <w:color w:val="FFFFFF" w:themeColor="background1"/>
          <w:lang w:val="en-GB"/>
        </w:rPr>
      </w:pPr>
    </w:p>
    <w:p w14:paraId="56597636" w14:textId="77777777" w:rsidR="00482B8C" w:rsidRPr="004F76C4" w:rsidRDefault="00482B8C" w:rsidP="00482B8C">
      <w:pPr>
        <w:spacing w:after="0" w:line="240" w:lineRule="auto"/>
        <w:rPr>
          <w:color w:val="FFFFFF" w:themeColor="background1"/>
          <w:lang w:val="en-GB"/>
        </w:rPr>
      </w:pPr>
    </w:p>
    <w:p w14:paraId="4118C7D0" w14:textId="77777777" w:rsidR="00482B8C" w:rsidRPr="004F76C4" w:rsidRDefault="00482B8C" w:rsidP="00482B8C">
      <w:pPr>
        <w:spacing w:after="0" w:line="240" w:lineRule="auto"/>
        <w:rPr>
          <w:color w:val="FFFFFF" w:themeColor="background1"/>
          <w:lang w:val="en-GB"/>
        </w:rPr>
      </w:pPr>
    </w:p>
    <w:p w14:paraId="6EB65A5D" w14:textId="77777777" w:rsidR="00482B8C" w:rsidRPr="004F76C4" w:rsidRDefault="00482B8C" w:rsidP="00482B8C">
      <w:pPr>
        <w:spacing w:after="0" w:line="240" w:lineRule="auto"/>
        <w:rPr>
          <w:color w:val="FFFFFF" w:themeColor="background1"/>
          <w:lang w:val="en-GB"/>
        </w:rPr>
      </w:pPr>
    </w:p>
    <w:p w14:paraId="64B59FE3" w14:textId="77777777" w:rsidR="00482B8C" w:rsidRPr="004F76C4" w:rsidRDefault="00482B8C" w:rsidP="00482B8C">
      <w:pPr>
        <w:spacing w:after="0" w:line="240" w:lineRule="auto"/>
        <w:rPr>
          <w:color w:val="FFFFFF" w:themeColor="background1"/>
          <w:lang w:val="en-GB"/>
        </w:rPr>
      </w:pPr>
    </w:p>
    <w:p w14:paraId="26C3BC48" w14:textId="77777777" w:rsidR="00482B8C" w:rsidRPr="004F76C4" w:rsidRDefault="00482B8C" w:rsidP="00482B8C">
      <w:pPr>
        <w:spacing w:after="0" w:line="240" w:lineRule="auto"/>
        <w:rPr>
          <w:color w:val="FFFFFF" w:themeColor="background1"/>
          <w:lang w:val="en-GB"/>
        </w:rPr>
      </w:pPr>
    </w:p>
    <w:bookmarkEnd w:id="4"/>
    <w:p w14:paraId="1DCAB92F" w14:textId="77777777" w:rsidR="00482B8C" w:rsidRPr="004F76C4" w:rsidRDefault="00482B8C" w:rsidP="00901C6D">
      <w:pPr>
        <w:spacing w:after="0" w:line="240" w:lineRule="auto"/>
        <w:rPr>
          <w:color w:val="FFFFFF" w:themeColor="background1"/>
          <w:lang w:val="en-GB"/>
        </w:rPr>
      </w:pPr>
    </w:p>
    <w:p w14:paraId="5BFE01D0" w14:textId="77777777" w:rsidR="00901C6D" w:rsidRPr="004F76C4" w:rsidRDefault="00901C6D" w:rsidP="00901C6D">
      <w:pPr>
        <w:spacing w:after="0" w:line="240" w:lineRule="auto"/>
        <w:rPr>
          <w:color w:val="FFFFFF" w:themeColor="background1"/>
          <w:lang w:val="en-GB"/>
        </w:rPr>
      </w:pPr>
    </w:p>
    <w:p w14:paraId="487211A0" w14:textId="6B59350C" w:rsidR="00901C6D" w:rsidRPr="004F76C4" w:rsidRDefault="00901C6D" w:rsidP="00901C6D">
      <w:pPr>
        <w:spacing w:after="0" w:line="240" w:lineRule="auto"/>
        <w:rPr>
          <w:b/>
          <w:bCs/>
          <w:sz w:val="24"/>
          <w:szCs w:val="24"/>
          <w:lang w:val="en-GB"/>
        </w:rPr>
      </w:pPr>
      <w:r w:rsidRPr="004F76C4">
        <w:rPr>
          <w:b/>
          <w:bCs/>
          <w:sz w:val="24"/>
          <w:szCs w:val="24"/>
          <w:lang w:val="en-GB"/>
        </w:rPr>
        <w:t>Project Coordinator</w:t>
      </w:r>
    </w:p>
    <w:p w14:paraId="3CBB663A" w14:textId="14AAA6CA" w:rsidR="00851668" w:rsidRPr="004F76C4" w:rsidRDefault="002F45C0" w:rsidP="00901C6D">
      <w:pPr>
        <w:spacing w:after="0" w:line="240" w:lineRule="auto"/>
        <w:rPr>
          <w:sz w:val="24"/>
          <w:szCs w:val="24"/>
          <w:shd w:val="clear" w:color="auto" w:fill="FFFFFF"/>
          <w:lang w:val="en-GB"/>
        </w:rPr>
      </w:pPr>
      <w:r w:rsidRPr="004F76C4">
        <w:rPr>
          <w:sz w:val="24"/>
          <w:szCs w:val="24"/>
          <w:shd w:val="clear" w:color="auto" w:fill="FFFFFF"/>
          <w:lang w:val="en-GB"/>
        </w:rPr>
        <w:t xml:space="preserve">Ivona Mladineo </w:t>
      </w:r>
      <w:r w:rsidR="00851668" w:rsidRPr="004F76C4">
        <w:rPr>
          <w:sz w:val="24"/>
          <w:szCs w:val="24"/>
          <w:shd w:val="clear" w:color="auto" w:fill="FFFFFF"/>
          <w:lang w:val="en-GB"/>
        </w:rPr>
        <w:t xml:space="preserve">| </w:t>
      </w:r>
      <w:r w:rsidRPr="004F76C4">
        <w:rPr>
          <w:sz w:val="24"/>
          <w:szCs w:val="24"/>
          <w:shd w:val="clear" w:color="auto" w:fill="FFFFFF"/>
          <w:lang w:val="en-GB"/>
        </w:rPr>
        <w:t>ivona.mladineo@paru.cas.cz</w:t>
      </w:r>
    </w:p>
    <w:p w14:paraId="71CD407D" w14:textId="77777777" w:rsidR="00E46CB7" w:rsidRPr="004F76C4" w:rsidRDefault="00E46CB7" w:rsidP="00901C6D">
      <w:pPr>
        <w:spacing w:after="0" w:line="240" w:lineRule="auto"/>
        <w:rPr>
          <w:sz w:val="24"/>
          <w:szCs w:val="24"/>
          <w:shd w:val="clear" w:color="auto" w:fill="FFFFFF"/>
          <w:lang w:val="en-GB"/>
        </w:rPr>
      </w:pPr>
    </w:p>
    <w:p w14:paraId="0A094CB1" w14:textId="3C987CE0" w:rsidR="00901C6D" w:rsidRPr="004F76C4" w:rsidRDefault="00E46CB7" w:rsidP="00901C6D">
      <w:pPr>
        <w:spacing w:after="0" w:line="240" w:lineRule="auto"/>
        <w:rPr>
          <w:b/>
          <w:bCs/>
          <w:sz w:val="24"/>
          <w:szCs w:val="24"/>
          <w:lang w:val="en-GB"/>
        </w:rPr>
      </w:pPr>
      <w:r w:rsidRPr="004F76C4">
        <w:rPr>
          <w:b/>
          <w:bCs/>
          <w:sz w:val="24"/>
          <w:szCs w:val="24"/>
          <w:lang w:val="en-GB"/>
        </w:rPr>
        <w:t>Project Manager</w:t>
      </w:r>
    </w:p>
    <w:p w14:paraId="40FB6B60" w14:textId="7AB27C34" w:rsidR="00E46CB7" w:rsidRPr="004F76C4" w:rsidRDefault="00E46CB7" w:rsidP="00901C6D">
      <w:pPr>
        <w:spacing w:after="0" w:line="240" w:lineRule="auto"/>
        <w:rPr>
          <w:sz w:val="24"/>
          <w:szCs w:val="24"/>
          <w:lang w:val="en-GB"/>
        </w:rPr>
      </w:pPr>
      <w:r w:rsidRPr="004F76C4">
        <w:rPr>
          <w:sz w:val="24"/>
          <w:szCs w:val="24"/>
          <w:lang w:val="en-GB"/>
        </w:rPr>
        <w:t>Anna Holčáková | anna.holcakova@paru.cas.cz</w:t>
      </w:r>
    </w:p>
    <w:p w14:paraId="77DC6754" w14:textId="77777777" w:rsidR="00E46CB7" w:rsidRPr="004F76C4" w:rsidRDefault="00E46CB7" w:rsidP="00901C6D">
      <w:pPr>
        <w:spacing w:after="0" w:line="240" w:lineRule="auto"/>
        <w:rPr>
          <w:i/>
          <w:iCs/>
          <w:sz w:val="24"/>
          <w:szCs w:val="24"/>
          <w:lang w:val="en-GB"/>
        </w:rPr>
      </w:pPr>
    </w:p>
    <w:p w14:paraId="21CFD0C2" w14:textId="77777777" w:rsidR="00901C6D" w:rsidRPr="004F76C4" w:rsidRDefault="00901C6D" w:rsidP="00901C6D">
      <w:pPr>
        <w:spacing w:after="0" w:line="240" w:lineRule="auto"/>
        <w:rPr>
          <w:b/>
          <w:bCs/>
          <w:sz w:val="24"/>
          <w:szCs w:val="24"/>
          <w:lang w:val="en-GB"/>
        </w:rPr>
      </w:pPr>
      <w:r w:rsidRPr="004F76C4">
        <w:rPr>
          <w:b/>
          <w:bCs/>
          <w:sz w:val="24"/>
          <w:szCs w:val="24"/>
          <w:lang w:val="en-GB"/>
        </w:rPr>
        <w:t>Press and Communications</w:t>
      </w:r>
    </w:p>
    <w:p w14:paraId="58E29A72" w14:textId="7F9C59D1" w:rsidR="00901C6D" w:rsidRPr="004F76C4" w:rsidRDefault="002F45C0" w:rsidP="00901C6D">
      <w:pPr>
        <w:spacing w:after="0" w:line="240" w:lineRule="auto"/>
        <w:rPr>
          <w:sz w:val="24"/>
          <w:szCs w:val="24"/>
          <w:lang w:val="en-GB"/>
        </w:rPr>
      </w:pPr>
      <w:r w:rsidRPr="004F76C4">
        <w:rPr>
          <w:sz w:val="24"/>
          <w:szCs w:val="24"/>
          <w:lang w:val="en-GB"/>
        </w:rPr>
        <w:t>M</w:t>
      </w:r>
      <w:r w:rsidR="00482B8C" w:rsidRPr="004F76C4">
        <w:rPr>
          <w:sz w:val="24"/>
          <w:szCs w:val="24"/>
          <w:lang w:val="en-GB"/>
        </w:rPr>
        <w:t xml:space="preserve">arieke Reuver </w:t>
      </w:r>
      <w:r w:rsidR="00901C6D" w:rsidRPr="004F76C4">
        <w:rPr>
          <w:sz w:val="24"/>
          <w:szCs w:val="24"/>
          <w:lang w:val="en-GB"/>
        </w:rPr>
        <w:t xml:space="preserve">| </w:t>
      </w:r>
      <w:r w:rsidRPr="004F76C4">
        <w:rPr>
          <w:sz w:val="24"/>
          <w:szCs w:val="24"/>
          <w:lang w:val="en-GB"/>
        </w:rPr>
        <w:t>ma</w:t>
      </w:r>
      <w:r w:rsidR="00482B8C" w:rsidRPr="004F76C4">
        <w:rPr>
          <w:sz w:val="24"/>
          <w:szCs w:val="24"/>
          <w:lang w:val="en-GB"/>
        </w:rPr>
        <w:t>rieke</w:t>
      </w:r>
      <w:r w:rsidR="00901C6D" w:rsidRPr="004F76C4">
        <w:rPr>
          <w:sz w:val="24"/>
          <w:szCs w:val="24"/>
          <w:lang w:val="en-GB"/>
        </w:rPr>
        <w:t>@erinn.eu</w:t>
      </w:r>
    </w:p>
    <w:p w14:paraId="084BE2E8" w14:textId="77777777" w:rsidR="00901C6D" w:rsidRPr="004F76C4" w:rsidRDefault="00901C6D" w:rsidP="00901C6D">
      <w:pPr>
        <w:spacing w:after="0" w:line="240" w:lineRule="auto"/>
        <w:rPr>
          <w:i/>
          <w:iCs/>
          <w:sz w:val="24"/>
          <w:szCs w:val="24"/>
          <w:lang w:val="en-GB"/>
        </w:rPr>
      </w:pPr>
    </w:p>
    <w:p w14:paraId="170F89A5" w14:textId="77777777" w:rsidR="002F45C0" w:rsidRPr="004F76C4" w:rsidRDefault="00901C6D" w:rsidP="002F45C0">
      <w:pPr>
        <w:spacing w:after="0" w:line="240" w:lineRule="auto"/>
        <w:rPr>
          <w:sz w:val="24"/>
          <w:szCs w:val="24"/>
          <w:lang w:val="en-GB"/>
        </w:rPr>
      </w:pPr>
      <w:r w:rsidRPr="004F76C4">
        <w:rPr>
          <w:b/>
          <w:bCs/>
          <w:sz w:val="24"/>
          <w:szCs w:val="24"/>
          <w:lang w:val="en-GB"/>
        </w:rPr>
        <w:t>Website:</w:t>
      </w:r>
      <w:r w:rsidRPr="004F76C4">
        <w:rPr>
          <w:sz w:val="24"/>
          <w:szCs w:val="24"/>
          <w:lang w:val="en-GB"/>
        </w:rPr>
        <w:t xml:space="preserve"> </w:t>
      </w:r>
      <w:r w:rsidR="002F45C0" w:rsidRPr="004F76C4">
        <w:rPr>
          <w:sz w:val="24"/>
          <w:szCs w:val="24"/>
          <w:lang w:val="en-GB"/>
        </w:rPr>
        <w:t>cure4aqua-project.eu</w:t>
      </w:r>
    </w:p>
    <w:p w14:paraId="300418EE" w14:textId="0C7072F1" w:rsidR="002F45C0" w:rsidRPr="004F76C4" w:rsidRDefault="0039704A" w:rsidP="002F45C0">
      <w:pPr>
        <w:spacing w:after="0" w:line="240" w:lineRule="auto"/>
        <w:rPr>
          <w:sz w:val="24"/>
          <w:szCs w:val="24"/>
          <w:lang w:val="en-GB"/>
        </w:rPr>
      </w:pPr>
      <w:r w:rsidRPr="004F76C4">
        <w:rPr>
          <w:b/>
          <w:bCs/>
          <w:sz w:val="24"/>
          <w:szCs w:val="24"/>
          <w:lang w:val="en-GB"/>
        </w:rPr>
        <w:t>X</w:t>
      </w:r>
      <w:r w:rsidR="002F45C0" w:rsidRPr="004F76C4">
        <w:rPr>
          <w:b/>
          <w:bCs/>
          <w:sz w:val="24"/>
          <w:szCs w:val="24"/>
          <w:lang w:val="en-GB"/>
        </w:rPr>
        <w:t>:</w:t>
      </w:r>
      <w:r w:rsidR="002F45C0" w:rsidRPr="004F76C4">
        <w:rPr>
          <w:sz w:val="24"/>
          <w:szCs w:val="24"/>
          <w:lang w:val="en-GB"/>
        </w:rPr>
        <w:t xml:space="preserve"> @Cure4Aqua_EU</w:t>
      </w:r>
    </w:p>
    <w:p w14:paraId="4C2F217D" w14:textId="6AF79002" w:rsidR="00516200" w:rsidRPr="004F76C4" w:rsidRDefault="0039704A" w:rsidP="002F45C0">
      <w:pPr>
        <w:spacing w:after="0" w:line="240" w:lineRule="auto"/>
        <w:rPr>
          <w:sz w:val="24"/>
          <w:szCs w:val="24"/>
          <w:lang w:val="en-GB"/>
        </w:rPr>
      </w:pPr>
      <w:r w:rsidRPr="004F76C4">
        <w:rPr>
          <w:b/>
          <w:bCs/>
          <w:sz w:val="24"/>
          <w:szCs w:val="24"/>
          <w:lang w:val="en-GB"/>
        </w:rPr>
        <w:t>LinkedIn:</w:t>
      </w:r>
      <w:r w:rsidRPr="004F76C4">
        <w:rPr>
          <w:sz w:val="24"/>
          <w:szCs w:val="24"/>
          <w:lang w:val="en-GB"/>
        </w:rPr>
        <w:t xml:space="preserve"> Cure4Aqua</w:t>
      </w:r>
    </w:p>
    <w:p w14:paraId="574F56C7" w14:textId="77777777" w:rsidR="00901C6D" w:rsidRPr="004F76C4" w:rsidRDefault="00901C6D" w:rsidP="00901C6D">
      <w:pPr>
        <w:spacing w:after="0" w:line="240" w:lineRule="auto"/>
        <w:rPr>
          <w:color w:val="FFFFFF" w:themeColor="background1"/>
          <w:lang w:val="en-GB"/>
        </w:rPr>
      </w:pPr>
    </w:p>
    <w:sectPr w:rsidR="00901C6D" w:rsidRPr="004F76C4" w:rsidSect="00516200">
      <w:headerReference w:type="default" r:id="rId91"/>
      <w:footerReference w:type="default" r:id="rId9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45EBF" w14:textId="77777777" w:rsidR="003750A3" w:rsidRDefault="003750A3" w:rsidP="00C82236">
      <w:pPr>
        <w:spacing w:after="0" w:line="240" w:lineRule="auto"/>
      </w:pPr>
      <w:r>
        <w:separator/>
      </w:r>
    </w:p>
  </w:endnote>
  <w:endnote w:type="continuationSeparator" w:id="0">
    <w:p w14:paraId="605FC95D" w14:textId="77777777" w:rsidR="003750A3" w:rsidRDefault="003750A3" w:rsidP="00C82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imesNewRomanPSMT">
    <w:altName w:val="Times New Roman"/>
    <w:panose1 w:val="00000000000000000000"/>
    <w:charset w:val="00"/>
    <w:family w:val="auto"/>
    <w:notTrueType/>
    <w:pitch w:val="default"/>
    <w:sig w:usb0="00000003" w:usb1="08070000" w:usb2="00000010" w:usb3="00000000" w:csb0="00020001" w:csb1="00000000"/>
  </w:font>
  <w:font w:name="Avenir Next LT Pro">
    <w:charset w:val="00"/>
    <w:family w:val="swiss"/>
    <w:pitch w:val="variable"/>
    <w:sig w:usb0="800000E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Scala">
    <w:altName w:val="Calibri"/>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DEF26" w14:textId="45C955A9" w:rsidR="0026158C" w:rsidRDefault="00BB3CCF">
    <w:pPr>
      <w:pStyle w:val="Footer"/>
      <w:jc w:val="right"/>
    </w:pPr>
    <w:r>
      <w:rPr>
        <w:noProof/>
      </w:rPr>
      <w:drawing>
        <wp:anchor distT="0" distB="0" distL="114300" distR="114300" simplePos="0" relativeHeight="251721728" behindDoc="0" locked="0" layoutInCell="1" allowOverlap="1" wp14:anchorId="0D2FC198" wp14:editId="3B8B6CD5">
          <wp:simplePos x="0" y="0"/>
          <wp:positionH relativeFrom="margin">
            <wp:posOffset>-746760</wp:posOffset>
          </wp:positionH>
          <wp:positionV relativeFrom="paragraph">
            <wp:posOffset>-117475</wp:posOffset>
          </wp:positionV>
          <wp:extent cx="801318" cy="883797"/>
          <wp:effectExtent l="57150" t="57150" r="56515" b="50165"/>
          <wp:wrapNone/>
          <wp:docPr id="83" name="Picture 8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icon&#10;&#10;Description automatically generated"/>
                  <pic:cNvPicPr>
                    <a:picLocks noChangeAspect="1"/>
                  </pic:cNvPicPr>
                </pic:nvPicPr>
                <pic:blipFill>
                  <a:blip r:embed="rId1">
                    <a:alphaModFix/>
                    <a:extLst>
                      <a:ext uri="{28A0092B-C50C-407E-A947-70E740481C1C}">
                        <a14:useLocalDpi xmlns:a14="http://schemas.microsoft.com/office/drawing/2010/main" val="0"/>
                      </a:ext>
                    </a:extLst>
                  </a:blip>
                  <a:srcRect/>
                  <a:stretch/>
                </pic:blipFill>
                <pic:spPr>
                  <a:xfrm>
                    <a:off x="0" y="0"/>
                    <a:ext cx="801318" cy="883797"/>
                  </a:xfrm>
                  <a:prstGeom prst="rect">
                    <a:avLst/>
                  </a:prstGeom>
                  <a:solidFill>
                    <a:schemeClr val="bg2"/>
                  </a:solidFill>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sdt>
      <w:sdtPr>
        <w:id w:val="412282815"/>
        <w:docPartObj>
          <w:docPartGallery w:val="Page Numbers (Bottom of Page)"/>
          <w:docPartUnique/>
        </w:docPartObj>
      </w:sdtPr>
      <w:sdtEndPr>
        <w:rPr>
          <w:noProof/>
        </w:rPr>
      </w:sdtEndPr>
      <w:sdtContent>
        <w:r w:rsidR="00677338" w:rsidRPr="00C82236">
          <w:rPr>
            <w:noProof/>
          </w:rPr>
          <w:drawing>
            <wp:anchor distT="0" distB="0" distL="114300" distR="114300" simplePos="0" relativeHeight="251695104" behindDoc="0" locked="0" layoutInCell="1" allowOverlap="1" wp14:anchorId="0C54A2E0" wp14:editId="66EEA51A">
              <wp:simplePos x="0" y="0"/>
              <wp:positionH relativeFrom="column">
                <wp:posOffset>2111375</wp:posOffset>
              </wp:positionH>
              <wp:positionV relativeFrom="paragraph">
                <wp:posOffset>10797540</wp:posOffset>
              </wp:positionV>
              <wp:extent cx="654050" cy="435610"/>
              <wp:effectExtent l="0" t="0" r="0" b="2540"/>
              <wp:wrapNone/>
              <wp:docPr id="84" name="Picture 84" descr="Background pattern&#10;&#10;Description automatically generated">
                <a:extLst xmlns:a="http://schemas.openxmlformats.org/drawingml/2006/main">
                  <a:ext uri="{FF2B5EF4-FFF2-40B4-BE49-F238E27FC236}">
                    <a16:creationId xmlns:a16="http://schemas.microsoft.com/office/drawing/2014/main" id="{5548375D-30E5-4470-B807-A3399BE2A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Background pattern&#10;&#10;Description automatically generated">
                        <a:extLst>
                          <a:ext uri="{FF2B5EF4-FFF2-40B4-BE49-F238E27FC236}">
                            <a16:creationId xmlns:a16="http://schemas.microsoft.com/office/drawing/2014/main" id="{5548375D-30E5-4470-B807-A3399BE2A52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4050" cy="435610"/>
                      </a:xfrm>
                      <a:prstGeom prst="rect">
                        <a:avLst/>
                      </a:prstGeom>
                    </pic:spPr>
                  </pic:pic>
                </a:graphicData>
              </a:graphic>
            </wp:anchor>
          </w:drawing>
        </w:r>
        <w:r w:rsidR="00677338" w:rsidRPr="00C82236">
          <w:rPr>
            <w:noProof/>
          </w:rPr>
          <mc:AlternateContent>
            <mc:Choice Requires="wps">
              <w:drawing>
                <wp:anchor distT="0" distB="0" distL="114300" distR="114300" simplePos="0" relativeHeight="251696128" behindDoc="0" locked="0" layoutInCell="1" allowOverlap="1" wp14:anchorId="649C7AC6" wp14:editId="621EF224">
                  <wp:simplePos x="0" y="0"/>
                  <wp:positionH relativeFrom="column">
                    <wp:posOffset>2762250</wp:posOffset>
                  </wp:positionH>
                  <wp:positionV relativeFrom="paragraph">
                    <wp:posOffset>10765155</wp:posOffset>
                  </wp:positionV>
                  <wp:extent cx="6140008" cy="507831"/>
                  <wp:effectExtent l="0" t="0" r="0" b="0"/>
                  <wp:wrapNone/>
                  <wp:docPr id="10" name="TextBox 23"/>
                  <wp:cNvGraphicFramePr/>
                  <a:graphic xmlns:a="http://schemas.openxmlformats.org/drawingml/2006/main">
                    <a:graphicData uri="http://schemas.microsoft.com/office/word/2010/wordprocessingShape">
                      <wps:wsp>
                        <wps:cNvSpPr txBox="1"/>
                        <wps:spPr>
                          <a:xfrm>
                            <a:off x="0" y="0"/>
                            <a:ext cx="6140008" cy="507831"/>
                          </a:xfrm>
                          <a:prstGeom prst="rect">
                            <a:avLst/>
                          </a:prstGeom>
                          <a:noFill/>
                        </wps:spPr>
                        <wps:txbx>
                          <w:txbxContent>
                            <w:p w14:paraId="4BBD63F6" w14:textId="77777777" w:rsidR="00677338" w:rsidRPr="00C82236" w:rsidRDefault="00677338" w:rsidP="00677338">
                              <w:pPr>
                                <w:rPr>
                                  <w:rFonts w:hAnsi="Avenir Next LT Pro" w:cstheme="minorBidi"/>
                                  <w:i/>
                                  <w:iCs/>
                                  <w:color w:val="FFFFFF" w:themeColor="background1"/>
                                  <w:kern w:val="24"/>
                                  <w:sz w:val="16"/>
                                  <w:szCs w:val="16"/>
                                  <w:lang w:val="en-US"/>
                                </w:rPr>
                              </w:pPr>
                              <w:r w:rsidRPr="00A56B54">
                                <w:rPr>
                                  <w:rFonts w:hAnsi="Avenir Next LT Pro" w:cstheme="minorBidi"/>
                                  <w:i/>
                                  <w:iCs/>
                                  <w:color w:val="FFFFFF" w:themeColor="background1"/>
                                  <w:kern w:val="24"/>
                                  <w:sz w:val="16"/>
                                  <w:szCs w:val="16"/>
                                  <w:lang w:val="en-US"/>
                                </w:rPr>
                                <w:t>Funded by the European Union under the Horizon Europe Program, Grant No. 101059957 (EmpowerUs). Views and opinions expressed are however those of the author(s) only and do not necessarily reflect those of the European Union or Research Executive Agency (REA). Neither the European Union nor the granting authority can be held responsible for them.</w:t>
                              </w:r>
                            </w:p>
                          </w:txbxContent>
                        </wps:txbx>
                        <wps:bodyPr wrap="square" rtlCol="0">
                          <a:spAutoFit/>
                        </wps:bodyPr>
                      </wps:wsp>
                    </a:graphicData>
                  </a:graphic>
                </wp:anchor>
              </w:drawing>
            </mc:Choice>
            <mc:Fallback>
              <w:pict>
                <v:shapetype w14:anchorId="649C7AC6" id="_x0000_t202" coordsize="21600,21600" o:spt="202" path="m,l,21600r21600,l21600,xe">
                  <v:stroke joinstyle="miter"/>
                  <v:path gradientshapeok="t" o:connecttype="rect"/>
                </v:shapetype>
                <v:shape id="TextBox 23" o:spid="_x0000_s1067" type="#_x0000_t202" style="position:absolute;left:0;text-align:left;margin-left:217.5pt;margin-top:847.65pt;width:483.45pt;height:40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" filled="f" stroked="f">
                  <v:textbox style="mso-fit-shape-to-text:t">
                    <w:txbxContent>
                      <w:p w14:paraId="4BBD63F6" w14:textId="77777777" w:rsidR="00677338" w:rsidRPr="00C82236" w:rsidRDefault="00677338" w:rsidP="00677338">
                        <w:pPr>
                          <w:rPr>
                            <w:rFonts w:hAnsi="Avenir Next LT Pro" w:cstheme="minorBidi"/>
                            <w:i/>
                            <w:iCs/>
                            <w:color w:val="FFFFFF" w:themeColor="background1"/>
                            <w:kern w:val="24"/>
                            <w:sz w:val="16"/>
                            <w:szCs w:val="16"/>
                            <w:lang w:val="en-US"/>
                          </w:rPr>
                        </w:pPr>
                        <w:r w:rsidRPr="00A56B54">
                          <w:rPr>
                            <w:rFonts w:hAnsi="Avenir Next LT Pro" w:cstheme="minorBidi"/>
                            <w:i/>
                            <w:iCs/>
                            <w:color w:val="FFFFFF" w:themeColor="background1"/>
                            <w:kern w:val="24"/>
                            <w:sz w:val="16"/>
                            <w:szCs w:val="16"/>
                            <w:lang w:val="en-US"/>
                          </w:rPr>
                          <w:t>Funded by the European Union under the Horizon Europe Program, Grant No. 101059957 (EmpowerUs). Views and opinions expressed are however those of the author(s) only and do not necessarily reflect those of the European Union or Research Executive Agency (REA). Neither the European Union nor the granting authority can be held responsible for them.</w:t>
                        </w:r>
                      </w:p>
                    </w:txbxContent>
                  </v:textbox>
                </v:shape>
              </w:pict>
            </mc:Fallback>
          </mc:AlternateContent>
        </w:r>
        <w:r w:rsidR="00677338" w:rsidRPr="00C82236">
          <w:rPr>
            <w:noProof/>
          </w:rPr>
          <w:drawing>
            <wp:anchor distT="0" distB="0" distL="114300" distR="114300" simplePos="0" relativeHeight="251697152" behindDoc="1" locked="0" layoutInCell="1" allowOverlap="1" wp14:anchorId="583C44B7" wp14:editId="1B250111">
              <wp:simplePos x="0" y="0"/>
              <wp:positionH relativeFrom="margin">
                <wp:posOffset>2520950</wp:posOffset>
              </wp:positionH>
              <wp:positionV relativeFrom="paragraph">
                <wp:posOffset>1769110</wp:posOffset>
              </wp:positionV>
              <wp:extent cx="3733800" cy="894715"/>
              <wp:effectExtent l="0" t="0" r="0" b="635"/>
              <wp:wrapTight wrapText="bothSides">
                <wp:wrapPolygon edited="0">
                  <wp:start x="1543" y="0"/>
                  <wp:lineTo x="771" y="1840"/>
                  <wp:lineTo x="0" y="5979"/>
                  <wp:lineTo x="0" y="9198"/>
                  <wp:lineTo x="331" y="17936"/>
                  <wp:lineTo x="5731" y="21155"/>
                  <wp:lineTo x="9698" y="21155"/>
                  <wp:lineTo x="18845" y="21155"/>
                  <wp:lineTo x="21490" y="17936"/>
                  <wp:lineTo x="21380" y="15177"/>
                  <wp:lineTo x="19837" y="15177"/>
                  <wp:lineTo x="21490" y="13337"/>
                  <wp:lineTo x="21490" y="5059"/>
                  <wp:lineTo x="19286" y="4139"/>
                  <wp:lineTo x="2976" y="0"/>
                  <wp:lineTo x="1543" y="0"/>
                </wp:wrapPolygon>
              </wp:wrapTight>
              <wp:docPr id="85" name="Picture 85" descr="Text&#10;&#10;Description automatically generated">
                <a:extLst xmlns:a="http://schemas.openxmlformats.org/drawingml/2006/main">
                  <a:ext uri="{FF2B5EF4-FFF2-40B4-BE49-F238E27FC236}">
                    <a16:creationId xmlns:a16="http://schemas.microsoft.com/office/drawing/2014/main" id="{4160B8EF-241F-429B-8C79-5051AA173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Text&#10;&#10;Description automatically generated">
                        <a:extLst>
                          <a:ext uri="{FF2B5EF4-FFF2-40B4-BE49-F238E27FC236}">
                            <a16:creationId xmlns:a16="http://schemas.microsoft.com/office/drawing/2014/main" id="{4160B8EF-241F-429B-8C79-5051AA17395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733800" cy="894715"/>
                      </a:xfrm>
                      <a:prstGeom prst="rect">
                        <a:avLst/>
                      </a:prstGeom>
                    </pic:spPr>
                  </pic:pic>
                </a:graphicData>
              </a:graphic>
              <wp14:sizeRelH relativeFrom="page">
                <wp14:pctWidth>0</wp14:pctWidth>
              </wp14:sizeRelH>
              <wp14:sizeRelV relativeFrom="page">
                <wp14:pctHeight>0</wp14:pctHeight>
              </wp14:sizeRelV>
            </wp:anchor>
          </w:drawing>
        </w:r>
        <w:r w:rsidR="00677338">
          <w:rPr>
            <w:noProof/>
          </w:rPr>
          <w:drawing>
            <wp:anchor distT="0" distB="0" distL="114300" distR="114300" simplePos="0" relativeHeight="251698176" behindDoc="1" locked="0" layoutInCell="1" allowOverlap="1" wp14:anchorId="75A6A1D2" wp14:editId="34E86131">
              <wp:simplePos x="0" y="0"/>
              <wp:positionH relativeFrom="column">
                <wp:posOffset>4863465</wp:posOffset>
              </wp:positionH>
              <wp:positionV relativeFrom="paragraph">
                <wp:posOffset>4474210</wp:posOffset>
              </wp:positionV>
              <wp:extent cx="5474335" cy="5474335"/>
              <wp:effectExtent l="0" t="0" r="0" b="0"/>
              <wp:wrapNone/>
              <wp:docPr id="86" name="Picture 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474335" cy="5474335"/>
                      </a:xfrm>
                      <a:prstGeom prst="rect">
                        <a:avLst/>
                      </a:prstGeom>
                    </pic:spPr>
                  </pic:pic>
                </a:graphicData>
              </a:graphic>
              <wp14:sizeRelH relativeFrom="page">
                <wp14:pctWidth>0</wp14:pctWidth>
              </wp14:sizeRelH>
              <wp14:sizeRelV relativeFrom="page">
                <wp14:pctHeight>0</wp14:pctHeight>
              </wp14:sizeRelV>
            </wp:anchor>
          </w:drawing>
        </w:r>
        <w:r w:rsidR="0026158C">
          <w:fldChar w:fldCharType="begin"/>
        </w:r>
        <w:r w:rsidR="0026158C">
          <w:instrText xml:space="preserve"> PAGE   \* MERGEFORMAT </w:instrText>
        </w:r>
        <w:r w:rsidR="0026158C">
          <w:fldChar w:fldCharType="separate"/>
        </w:r>
        <w:r w:rsidR="0026158C">
          <w:rPr>
            <w:noProof/>
          </w:rPr>
          <w:t>2</w:t>
        </w:r>
        <w:r w:rsidR="0026158C">
          <w:rPr>
            <w:noProof/>
          </w:rPr>
          <w:fldChar w:fldCharType="end"/>
        </w:r>
      </w:sdtContent>
    </w:sdt>
  </w:p>
  <w:p w14:paraId="628C4319" w14:textId="14F2E860" w:rsidR="00BE3C15" w:rsidRPr="000E08A5" w:rsidRDefault="00BE3C15" w:rsidP="00BE3C15">
    <w:pPr>
      <w:pStyle w:val="Footer"/>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55659" w14:textId="44B64B40" w:rsidR="00285DC3" w:rsidRDefault="00285DC3">
    <w:pPr>
      <w:pStyle w:val="Footer"/>
    </w:pPr>
    <w:r>
      <w:rPr>
        <w:noProof/>
      </w:rPr>
      <w:drawing>
        <wp:anchor distT="0" distB="0" distL="114300" distR="114300" simplePos="0" relativeHeight="251722752" behindDoc="1" locked="0" layoutInCell="1" allowOverlap="1" wp14:anchorId="2071C17A" wp14:editId="562B2F55">
          <wp:simplePos x="0" y="0"/>
          <wp:positionH relativeFrom="margin">
            <wp:align>right</wp:align>
          </wp:positionH>
          <wp:positionV relativeFrom="paragraph">
            <wp:posOffset>325</wp:posOffset>
          </wp:positionV>
          <wp:extent cx="5731510" cy="1591310"/>
          <wp:effectExtent l="0" t="0" r="0" b="889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62221" name="Picture 1189562221"/>
                  <pic:cNvPicPr/>
                </pic:nvPicPr>
                <pic:blipFill>
                  <a:blip r:embed="rId1">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335D2" w14:textId="77777777" w:rsidR="00482B8C" w:rsidRPr="000E08A5" w:rsidRDefault="00482B8C" w:rsidP="00BE3C15">
    <w:pPr>
      <w:pStyle w:val="Footer"/>
      <w:jc w:val="right"/>
      <w:rPr>
        <w:lang w:val="en-US"/>
      </w:rPr>
    </w:pPr>
    <w:r>
      <w:rPr>
        <w:noProof/>
        <w:lang w:val="en-US"/>
      </w:rPr>
      <w:drawing>
        <wp:anchor distT="0" distB="0" distL="114300" distR="114300" simplePos="0" relativeHeight="251734016" behindDoc="0" locked="0" layoutInCell="1" allowOverlap="1" wp14:anchorId="35A1238D" wp14:editId="01DD9EBC">
          <wp:simplePos x="0" y="0"/>
          <wp:positionH relativeFrom="leftMargin">
            <wp:align>right</wp:align>
          </wp:positionH>
          <wp:positionV relativeFrom="bottomMargin">
            <wp:align>top</wp:align>
          </wp:positionV>
          <wp:extent cx="829310" cy="914400"/>
          <wp:effectExtent l="0" t="0" r="889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91440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5793487"/>
      <w:docPartObj>
        <w:docPartGallery w:val="Page Numbers (Bottom of Page)"/>
        <w:docPartUnique/>
      </w:docPartObj>
    </w:sdtPr>
    <w:sdtEndPr>
      <w:rPr>
        <w:noProof/>
      </w:rPr>
    </w:sdtEndPr>
    <w:sdtContent>
      <w:p w14:paraId="1C64329F" w14:textId="77777777" w:rsidR="00482B8C" w:rsidRDefault="00482B8C">
        <w:pPr>
          <w:pStyle w:val="Footer"/>
          <w:jc w:val="right"/>
        </w:pPr>
        <w:r w:rsidRPr="00B61C16">
          <w:rPr>
            <w:noProof/>
          </w:rPr>
          <w:drawing>
            <wp:anchor distT="0" distB="0" distL="114300" distR="114300" simplePos="0" relativeHeight="251730944" behindDoc="1" locked="0" layoutInCell="1" allowOverlap="1" wp14:anchorId="42E5789A" wp14:editId="785088DB">
              <wp:simplePos x="0" y="0"/>
              <wp:positionH relativeFrom="leftMargin">
                <wp:posOffset>191770</wp:posOffset>
              </wp:positionH>
              <wp:positionV relativeFrom="paragraph">
                <wp:posOffset>-128270</wp:posOffset>
              </wp:positionV>
              <wp:extent cx="836930" cy="911830"/>
              <wp:effectExtent l="57150" t="38100" r="39370" b="41275"/>
              <wp:wrapNone/>
              <wp:docPr id="126" name="Picture 126" descr="Logo, icon&#10;&#10;Description automatically generated">
                <a:extLst xmlns:a="http://schemas.openxmlformats.org/drawingml/2006/main">
                  <a:ext uri="{FF2B5EF4-FFF2-40B4-BE49-F238E27FC236}">
                    <a16:creationId xmlns:a16="http://schemas.microsoft.com/office/drawing/2014/main" id="{A2A36E54-DC8B-F71B-532C-86F0CEC8E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Logo, icon&#10;&#10;Description automatically generated">
                        <a:extLst>
                          <a:ext uri="{FF2B5EF4-FFF2-40B4-BE49-F238E27FC236}">
                            <a16:creationId xmlns:a16="http://schemas.microsoft.com/office/drawing/2014/main" id="{A2A36E54-DC8B-F71B-532C-86F0CEC8EBB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6930" cy="911830"/>
                      </a:xfrm>
                      <a:prstGeom prst="rect">
                        <a:avLst/>
                      </a:prstGeom>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r w:rsidRPr="00C82236">
          <w:rPr>
            <w:noProof/>
          </w:rPr>
          <w:drawing>
            <wp:anchor distT="0" distB="0" distL="114300" distR="114300" simplePos="0" relativeHeight="251726848" behindDoc="0" locked="0" layoutInCell="1" allowOverlap="1" wp14:anchorId="449F2AC6" wp14:editId="2938D974">
              <wp:simplePos x="0" y="0"/>
              <wp:positionH relativeFrom="column">
                <wp:posOffset>2111375</wp:posOffset>
              </wp:positionH>
              <wp:positionV relativeFrom="paragraph">
                <wp:posOffset>10797540</wp:posOffset>
              </wp:positionV>
              <wp:extent cx="654050" cy="435610"/>
              <wp:effectExtent l="0" t="0" r="0" b="2540"/>
              <wp:wrapNone/>
              <wp:docPr id="127" name="Picture 127" descr="Background pattern&#10;&#10;Description automatically generated">
                <a:extLst xmlns:a="http://schemas.openxmlformats.org/drawingml/2006/main">
                  <a:ext uri="{FF2B5EF4-FFF2-40B4-BE49-F238E27FC236}">
                    <a16:creationId xmlns:a16="http://schemas.microsoft.com/office/drawing/2014/main" id="{5548375D-30E5-4470-B807-A3399BE2A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Background pattern&#10;&#10;Description automatically generated">
                        <a:extLst>
                          <a:ext uri="{FF2B5EF4-FFF2-40B4-BE49-F238E27FC236}">
                            <a16:creationId xmlns:a16="http://schemas.microsoft.com/office/drawing/2014/main" id="{5548375D-30E5-4470-B807-A3399BE2A52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4050" cy="435610"/>
                      </a:xfrm>
                      <a:prstGeom prst="rect">
                        <a:avLst/>
                      </a:prstGeom>
                    </pic:spPr>
                  </pic:pic>
                </a:graphicData>
              </a:graphic>
            </wp:anchor>
          </w:drawing>
        </w:r>
        <w:r w:rsidRPr="00C82236">
          <w:rPr>
            <w:noProof/>
          </w:rPr>
          <mc:AlternateContent>
            <mc:Choice Requires="wps">
              <w:drawing>
                <wp:anchor distT="0" distB="0" distL="114300" distR="114300" simplePos="0" relativeHeight="251727872" behindDoc="0" locked="0" layoutInCell="1" allowOverlap="1" wp14:anchorId="04FB03B9" wp14:editId="2CCA75BF">
                  <wp:simplePos x="0" y="0"/>
                  <wp:positionH relativeFrom="column">
                    <wp:posOffset>2762250</wp:posOffset>
                  </wp:positionH>
                  <wp:positionV relativeFrom="paragraph">
                    <wp:posOffset>10765155</wp:posOffset>
                  </wp:positionV>
                  <wp:extent cx="6140008" cy="507831"/>
                  <wp:effectExtent l="0" t="0" r="0" b="0"/>
                  <wp:wrapNone/>
                  <wp:docPr id="124" name="TextBox 23"/>
                  <wp:cNvGraphicFramePr/>
                  <a:graphic xmlns:a="http://schemas.openxmlformats.org/drawingml/2006/main">
                    <a:graphicData uri="http://schemas.microsoft.com/office/word/2010/wordprocessingShape">
                      <wps:wsp>
                        <wps:cNvSpPr txBox="1"/>
                        <wps:spPr>
                          <a:xfrm>
                            <a:off x="0" y="0"/>
                            <a:ext cx="6140008" cy="507831"/>
                          </a:xfrm>
                          <a:prstGeom prst="rect">
                            <a:avLst/>
                          </a:prstGeom>
                          <a:noFill/>
                        </wps:spPr>
                        <wps:txbx>
                          <w:txbxContent>
                            <w:p w14:paraId="1BBC2AA9" w14:textId="77777777" w:rsidR="00482B8C" w:rsidRPr="00C82236" w:rsidRDefault="00482B8C" w:rsidP="00677338">
                              <w:pPr>
                                <w:rPr>
                                  <w:rFonts w:hAnsi="Avenir Next LT Pro" w:cstheme="minorBidi"/>
                                  <w:i/>
                                  <w:iCs/>
                                  <w:color w:val="FFFFFF" w:themeColor="background1"/>
                                  <w:kern w:val="24"/>
                                  <w:sz w:val="16"/>
                                  <w:szCs w:val="16"/>
                                  <w:lang w:val="en-US"/>
                                </w:rPr>
                              </w:pPr>
                              <w:r w:rsidRPr="00A56B54">
                                <w:rPr>
                                  <w:rFonts w:hAnsi="Avenir Next LT Pro" w:cstheme="minorBidi"/>
                                  <w:i/>
                                  <w:iCs/>
                                  <w:color w:val="FFFFFF" w:themeColor="background1"/>
                                  <w:kern w:val="24"/>
                                  <w:sz w:val="16"/>
                                  <w:szCs w:val="16"/>
                                  <w:lang w:val="en-US"/>
                                </w:rPr>
                                <w:t>Funded by the European Union under the Horizon Europe Program, Grant No. 101059957 (EmpowerUs). Views and opinions expressed are however those of the author(s) only and do not necessarily reflect those of the European Union or Research Executive Agency (REA). Neither the European Union nor the granting authority can be held responsible for them.</w:t>
                              </w:r>
                            </w:p>
                          </w:txbxContent>
                        </wps:txbx>
                        <wps:bodyPr wrap="square" rtlCol="0">
                          <a:spAutoFit/>
                        </wps:bodyPr>
                      </wps:wsp>
                    </a:graphicData>
                  </a:graphic>
                </wp:anchor>
              </w:drawing>
            </mc:Choice>
            <mc:Fallback>
              <w:pict>
                <v:shapetype w14:anchorId="04FB03B9" id="_x0000_t202" coordsize="21600,21600" o:spt="202" path="m,l,21600r21600,l21600,xe">
                  <v:stroke joinstyle="miter"/>
                  <v:path gradientshapeok="t" o:connecttype="rect"/>
                </v:shapetype>
                <v:shape id="_x0000_s1068" type="#_x0000_t202" style="position:absolute;left:0;text-align:left;margin-left:217.5pt;margin-top:847.65pt;width:483.45pt;height:40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" filled="f" stroked="f">
                  <v:textbox style="mso-fit-shape-to-text:t">
                    <w:txbxContent>
                      <w:p w14:paraId="1BBC2AA9" w14:textId="77777777" w:rsidR="00482B8C" w:rsidRPr="00C82236" w:rsidRDefault="00482B8C" w:rsidP="00677338">
                        <w:pPr>
                          <w:rPr>
                            <w:rFonts w:hAnsi="Avenir Next LT Pro" w:cstheme="minorBidi"/>
                            <w:i/>
                            <w:iCs/>
                            <w:color w:val="FFFFFF" w:themeColor="background1"/>
                            <w:kern w:val="24"/>
                            <w:sz w:val="16"/>
                            <w:szCs w:val="16"/>
                            <w:lang w:val="en-US"/>
                          </w:rPr>
                        </w:pPr>
                        <w:r w:rsidRPr="00A56B54">
                          <w:rPr>
                            <w:rFonts w:hAnsi="Avenir Next LT Pro" w:cstheme="minorBidi"/>
                            <w:i/>
                            <w:iCs/>
                            <w:color w:val="FFFFFF" w:themeColor="background1"/>
                            <w:kern w:val="24"/>
                            <w:sz w:val="16"/>
                            <w:szCs w:val="16"/>
                            <w:lang w:val="en-US"/>
                          </w:rPr>
                          <w:t>Funded by the European Union under the Horizon Europe Program, Grant No. 101059957 (EmpowerUs). Views and opinions expressed are however those of the author(s) only and do not necessarily reflect those of the European Union or Research Executive Agency (REA). Neither the European Union nor the granting authority can be held responsible for them.</w:t>
                        </w:r>
                      </w:p>
                    </w:txbxContent>
                  </v:textbox>
                </v:shape>
              </w:pict>
            </mc:Fallback>
          </mc:AlternateContent>
        </w:r>
        <w:r w:rsidRPr="00C82236">
          <w:rPr>
            <w:noProof/>
          </w:rPr>
          <w:drawing>
            <wp:anchor distT="0" distB="0" distL="114300" distR="114300" simplePos="0" relativeHeight="251728896" behindDoc="1" locked="0" layoutInCell="1" allowOverlap="1" wp14:anchorId="6E13FA4C" wp14:editId="0F76349E">
              <wp:simplePos x="0" y="0"/>
              <wp:positionH relativeFrom="margin">
                <wp:posOffset>2520950</wp:posOffset>
              </wp:positionH>
              <wp:positionV relativeFrom="paragraph">
                <wp:posOffset>1769110</wp:posOffset>
              </wp:positionV>
              <wp:extent cx="3733800" cy="894715"/>
              <wp:effectExtent l="0" t="0" r="0" b="635"/>
              <wp:wrapTight wrapText="bothSides">
                <wp:wrapPolygon edited="0">
                  <wp:start x="1543" y="0"/>
                  <wp:lineTo x="771" y="1840"/>
                  <wp:lineTo x="0" y="5979"/>
                  <wp:lineTo x="0" y="9198"/>
                  <wp:lineTo x="331" y="17936"/>
                  <wp:lineTo x="5731" y="21155"/>
                  <wp:lineTo x="9698" y="21155"/>
                  <wp:lineTo x="18845" y="21155"/>
                  <wp:lineTo x="21490" y="17936"/>
                  <wp:lineTo x="21380" y="15177"/>
                  <wp:lineTo x="19837" y="15177"/>
                  <wp:lineTo x="21490" y="13337"/>
                  <wp:lineTo x="21490" y="5059"/>
                  <wp:lineTo x="19286" y="4139"/>
                  <wp:lineTo x="2976" y="0"/>
                  <wp:lineTo x="1543" y="0"/>
                </wp:wrapPolygon>
              </wp:wrapTight>
              <wp:docPr id="267867328" name="Picture 267867328" descr="Text&#10;&#10;Description automatically generated">
                <a:extLst xmlns:a="http://schemas.openxmlformats.org/drawingml/2006/main">
                  <a:ext uri="{FF2B5EF4-FFF2-40B4-BE49-F238E27FC236}">
                    <a16:creationId xmlns:a16="http://schemas.microsoft.com/office/drawing/2014/main" id="{4160B8EF-241F-429B-8C79-5051AA173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Text&#10;&#10;Description automatically generated">
                        <a:extLst>
                          <a:ext uri="{FF2B5EF4-FFF2-40B4-BE49-F238E27FC236}">
                            <a16:creationId xmlns:a16="http://schemas.microsoft.com/office/drawing/2014/main" id="{4160B8EF-241F-429B-8C79-5051AA17395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733800" cy="894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44CD4061" wp14:editId="112B9ECF">
              <wp:simplePos x="0" y="0"/>
              <wp:positionH relativeFrom="column">
                <wp:posOffset>4863465</wp:posOffset>
              </wp:positionH>
              <wp:positionV relativeFrom="paragraph">
                <wp:posOffset>4474210</wp:posOffset>
              </wp:positionV>
              <wp:extent cx="5474335" cy="5474335"/>
              <wp:effectExtent l="0" t="0" r="0" b="0"/>
              <wp:wrapNone/>
              <wp:docPr id="267867329" name="Picture 2678673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474335" cy="547433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AF6BEA6" w14:textId="77777777" w:rsidR="00482B8C" w:rsidRPr="000E08A5" w:rsidRDefault="00482B8C" w:rsidP="00BE3C15">
    <w:pPr>
      <w:pStyle w:val="Footer"/>
      <w:jc w:val="right"/>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347303"/>
      <w:docPartObj>
        <w:docPartGallery w:val="Page Numbers (Bottom of Page)"/>
        <w:docPartUnique/>
      </w:docPartObj>
    </w:sdtPr>
    <w:sdtEndPr>
      <w:rPr>
        <w:noProof/>
      </w:rPr>
    </w:sdtEndPr>
    <w:sdtContent>
      <w:p w14:paraId="348134F7" w14:textId="43492D60" w:rsidR="00CD4195" w:rsidRDefault="002206A3">
        <w:pPr>
          <w:pStyle w:val="Footer"/>
          <w:jc w:val="right"/>
        </w:pPr>
        <w:r w:rsidRPr="00B61C16">
          <w:rPr>
            <w:noProof/>
          </w:rPr>
          <w:drawing>
            <wp:anchor distT="0" distB="0" distL="114300" distR="114300" simplePos="0" relativeHeight="251710464" behindDoc="1" locked="0" layoutInCell="1" allowOverlap="1" wp14:anchorId="20B274C0" wp14:editId="61AF936F">
              <wp:simplePos x="0" y="0"/>
              <wp:positionH relativeFrom="leftMargin">
                <wp:posOffset>191770</wp:posOffset>
              </wp:positionH>
              <wp:positionV relativeFrom="paragraph">
                <wp:posOffset>-128270</wp:posOffset>
              </wp:positionV>
              <wp:extent cx="836930" cy="911830"/>
              <wp:effectExtent l="57150" t="38100" r="39370" b="41275"/>
              <wp:wrapNone/>
              <wp:docPr id="3" name="Picture 4" descr="Logo, icon&#10;&#10;Description automatically generated">
                <a:extLst xmlns:a="http://schemas.openxmlformats.org/drawingml/2006/main">
                  <a:ext uri="{FF2B5EF4-FFF2-40B4-BE49-F238E27FC236}">
                    <a16:creationId xmlns:a16="http://schemas.microsoft.com/office/drawing/2014/main" id="{A2A36E54-DC8B-F71B-532C-86F0CEC8E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Logo, icon&#10;&#10;Description automatically generated">
                        <a:extLst>
                          <a:ext uri="{FF2B5EF4-FFF2-40B4-BE49-F238E27FC236}">
                            <a16:creationId xmlns:a16="http://schemas.microsoft.com/office/drawing/2014/main" id="{A2A36E54-DC8B-F71B-532C-86F0CEC8EBB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6930" cy="911830"/>
                      </a:xfrm>
                      <a:prstGeom prst="rect">
                        <a:avLst/>
                      </a:prstGeom>
                      <a:scene3d>
                        <a:camera prst="orthographicFront">
                          <a:rot lat="0" lon="0" rev="0"/>
                        </a:camera>
                        <a:lightRig rig="threePt" dir="t"/>
                      </a:scene3d>
                    </pic:spPr>
                  </pic:pic>
                </a:graphicData>
              </a:graphic>
              <wp14:sizeRelH relativeFrom="page">
                <wp14:pctWidth>0</wp14:pctWidth>
              </wp14:sizeRelH>
              <wp14:sizeRelV relativeFrom="page">
                <wp14:pctHeight>0</wp14:pctHeight>
              </wp14:sizeRelV>
            </wp:anchor>
          </w:drawing>
        </w:r>
        <w:r w:rsidR="00CD4195" w:rsidRPr="00C82236">
          <w:rPr>
            <w:noProof/>
          </w:rPr>
          <w:drawing>
            <wp:anchor distT="0" distB="0" distL="114300" distR="114300" simplePos="0" relativeHeight="251701248" behindDoc="0" locked="0" layoutInCell="1" allowOverlap="1" wp14:anchorId="4C7F08BA" wp14:editId="00A4CEF3">
              <wp:simplePos x="0" y="0"/>
              <wp:positionH relativeFrom="column">
                <wp:posOffset>2111375</wp:posOffset>
              </wp:positionH>
              <wp:positionV relativeFrom="paragraph">
                <wp:posOffset>10797540</wp:posOffset>
              </wp:positionV>
              <wp:extent cx="654050" cy="435610"/>
              <wp:effectExtent l="0" t="0" r="0" b="2540"/>
              <wp:wrapNone/>
              <wp:docPr id="60" name="Picture 60" descr="Background pattern&#10;&#10;Description automatically generated">
                <a:extLst xmlns:a="http://schemas.openxmlformats.org/drawingml/2006/main">
                  <a:ext uri="{FF2B5EF4-FFF2-40B4-BE49-F238E27FC236}">
                    <a16:creationId xmlns:a16="http://schemas.microsoft.com/office/drawing/2014/main" id="{5548375D-30E5-4470-B807-A3399BE2A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Background pattern&#10;&#10;Description automatically generated">
                        <a:extLst>
                          <a:ext uri="{FF2B5EF4-FFF2-40B4-BE49-F238E27FC236}">
                            <a16:creationId xmlns:a16="http://schemas.microsoft.com/office/drawing/2014/main" id="{5548375D-30E5-4470-B807-A3399BE2A52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4050" cy="435610"/>
                      </a:xfrm>
                      <a:prstGeom prst="rect">
                        <a:avLst/>
                      </a:prstGeom>
                    </pic:spPr>
                  </pic:pic>
                </a:graphicData>
              </a:graphic>
            </wp:anchor>
          </w:drawing>
        </w:r>
        <w:r w:rsidR="00CD4195" w:rsidRPr="00C82236">
          <w:rPr>
            <w:noProof/>
          </w:rPr>
          <mc:AlternateContent>
            <mc:Choice Requires="wps">
              <w:drawing>
                <wp:anchor distT="0" distB="0" distL="114300" distR="114300" simplePos="0" relativeHeight="251702272" behindDoc="0" locked="0" layoutInCell="1" allowOverlap="1" wp14:anchorId="5616FE66" wp14:editId="4B2A82D2">
                  <wp:simplePos x="0" y="0"/>
                  <wp:positionH relativeFrom="column">
                    <wp:posOffset>2762250</wp:posOffset>
                  </wp:positionH>
                  <wp:positionV relativeFrom="paragraph">
                    <wp:posOffset>10765155</wp:posOffset>
                  </wp:positionV>
                  <wp:extent cx="6140008" cy="507831"/>
                  <wp:effectExtent l="0" t="0" r="0" b="0"/>
                  <wp:wrapNone/>
                  <wp:docPr id="88" name="TextBox 23"/>
                  <wp:cNvGraphicFramePr/>
                  <a:graphic xmlns:a="http://schemas.openxmlformats.org/drawingml/2006/main">
                    <a:graphicData uri="http://schemas.microsoft.com/office/word/2010/wordprocessingShape">
                      <wps:wsp>
                        <wps:cNvSpPr txBox="1"/>
                        <wps:spPr>
                          <a:xfrm>
                            <a:off x="0" y="0"/>
                            <a:ext cx="6140008" cy="507831"/>
                          </a:xfrm>
                          <a:prstGeom prst="rect">
                            <a:avLst/>
                          </a:prstGeom>
                          <a:noFill/>
                        </wps:spPr>
                        <wps:txbx>
                          <w:txbxContent>
                            <w:p w14:paraId="29DA3DCA" w14:textId="77777777" w:rsidR="00CD4195" w:rsidRPr="00C82236" w:rsidRDefault="00CD4195" w:rsidP="00677338">
                              <w:pPr>
                                <w:rPr>
                                  <w:rFonts w:hAnsi="Avenir Next LT Pro" w:cstheme="minorBidi"/>
                                  <w:i/>
                                  <w:iCs/>
                                  <w:color w:val="FFFFFF" w:themeColor="background1"/>
                                  <w:kern w:val="24"/>
                                  <w:sz w:val="16"/>
                                  <w:szCs w:val="16"/>
                                  <w:lang w:val="en-US"/>
                                </w:rPr>
                              </w:pPr>
                              <w:r w:rsidRPr="00A56B54">
                                <w:rPr>
                                  <w:rFonts w:hAnsi="Avenir Next LT Pro" w:cstheme="minorBidi"/>
                                  <w:i/>
                                  <w:iCs/>
                                  <w:color w:val="FFFFFF" w:themeColor="background1"/>
                                  <w:kern w:val="24"/>
                                  <w:sz w:val="16"/>
                                  <w:szCs w:val="16"/>
                                  <w:lang w:val="en-US"/>
                                </w:rPr>
                                <w:t>Funded by the European Union under the Horizon Europe Program, Grant No. 101059957 (EmpowerUs). Views and opinions expressed are however those of the author(s) only and do not necessarily reflect those of the European Union or Research Executive Agency (REA). Neither the European Union nor the granting authority can be held responsible for them.</w:t>
                              </w:r>
                            </w:p>
                          </w:txbxContent>
                        </wps:txbx>
                        <wps:bodyPr wrap="square" rtlCol="0">
                          <a:spAutoFit/>
                        </wps:bodyPr>
                      </wps:wsp>
                    </a:graphicData>
                  </a:graphic>
                </wp:anchor>
              </w:drawing>
            </mc:Choice>
            <mc:Fallback>
              <w:pict>
                <v:shapetype w14:anchorId="5616FE66" id="_x0000_t202" coordsize="21600,21600" o:spt="202" path="m,l,21600r21600,l21600,xe">
                  <v:stroke joinstyle="miter"/>
                  <v:path gradientshapeok="t" o:connecttype="rect"/>
                </v:shapetype>
                <v:shape id="_x0000_s1069" type="#_x0000_t202" style="position:absolute;left:0;text-align:left;margin-left:217.5pt;margin-top:847.65pt;width:483.45pt;height:40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" filled="f" stroked="f">
                  <v:textbox style="mso-fit-shape-to-text:t">
                    <w:txbxContent>
                      <w:p w14:paraId="29DA3DCA" w14:textId="77777777" w:rsidR="00CD4195" w:rsidRPr="00C82236" w:rsidRDefault="00CD4195" w:rsidP="00677338">
                        <w:pPr>
                          <w:rPr>
                            <w:rFonts w:hAnsi="Avenir Next LT Pro" w:cstheme="minorBidi"/>
                            <w:i/>
                            <w:iCs/>
                            <w:color w:val="FFFFFF" w:themeColor="background1"/>
                            <w:kern w:val="24"/>
                            <w:sz w:val="16"/>
                            <w:szCs w:val="16"/>
                            <w:lang w:val="en-US"/>
                          </w:rPr>
                        </w:pPr>
                        <w:r w:rsidRPr="00A56B54">
                          <w:rPr>
                            <w:rFonts w:hAnsi="Avenir Next LT Pro" w:cstheme="minorBidi"/>
                            <w:i/>
                            <w:iCs/>
                            <w:color w:val="FFFFFF" w:themeColor="background1"/>
                            <w:kern w:val="24"/>
                            <w:sz w:val="16"/>
                            <w:szCs w:val="16"/>
                            <w:lang w:val="en-US"/>
                          </w:rPr>
                          <w:t>Funded by the European Union under the Horizon Europe Program, Grant No. 101059957 (EmpowerUs). Views and opinions expressed are however those of the author(s) only and do not necessarily reflect those of the European Union or Research Executive Agency (REA). Neither the European Union nor the granting authority can be held responsible for them.</w:t>
                        </w:r>
                      </w:p>
                    </w:txbxContent>
                  </v:textbox>
                </v:shape>
              </w:pict>
            </mc:Fallback>
          </mc:AlternateContent>
        </w:r>
        <w:r w:rsidR="00CD4195" w:rsidRPr="00C82236">
          <w:rPr>
            <w:noProof/>
          </w:rPr>
          <w:drawing>
            <wp:anchor distT="0" distB="0" distL="114300" distR="114300" simplePos="0" relativeHeight="251703296" behindDoc="1" locked="0" layoutInCell="1" allowOverlap="1" wp14:anchorId="38E97E1E" wp14:editId="709817D7">
              <wp:simplePos x="0" y="0"/>
              <wp:positionH relativeFrom="margin">
                <wp:posOffset>2520950</wp:posOffset>
              </wp:positionH>
              <wp:positionV relativeFrom="paragraph">
                <wp:posOffset>1769110</wp:posOffset>
              </wp:positionV>
              <wp:extent cx="3733800" cy="894715"/>
              <wp:effectExtent l="0" t="0" r="0" b="635"/>
              <wp:wrapTight wrapText="bothSides">
                <wp:wrapPolygon edited="0">
                  <wp:start x="1543" y="0"/>
                  <wp:lineTo x="771" y="1840"/>
                  <wp:lineTo x="0" y="5979"/>
                  <wp:lineTo x="0" y="9198"/>
                  <wp:lineTo x="331" y="17936"/>
                  <wp:lineTo x="5731" y="21155"/>
                  <wp:lineTo x="9698" y="21155"/>
                  <wp:lineTo x="18845" y="21155"/>
                  <wp:lineTo x="21490" y="17936"/>
                  <wp:lineTo x="21380" y="15177"/>
                  <wp:lineTo x="19837" y="15177"/>
                  <wp:lineTo x="21490" y="13337"/>
                  <wp:lineTo x="21490" y="5059"/>
                  <wp:lineTo x="19286" y="4139"/>
                  <wp:lineTo x="2976" y="0"/>
                  <wp:lineTo x="1543" y="0"/>
                </wp:wrapPolygon>
              </wp:wrapTight>
              <wp:docPr id="61" name="Picture 8" descr="Text&#10;&#10;Description automatically generated">
                <a:extLst xmlns:a="http://schemas.openxmlformats.org/drawingml/2006/main">
                  <a:ext uri="{FF2B5EF4-FFF2-40B4-BE49-F238E27FC236}">
                    <a16:creationId xmlns:a16="http://schemas.microsoft.com/office/drawing/2014/main" id="{4160B8EF-241F-429B-8C79-5051AA173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Text&#10;&#10;Description automatically generated">
                        <a:extLst>
                          <a:ext uri="{FF2B5EF4-FFF2-40B4-BE49-F238E27FC236}">
                            <a16:creationId xmlns:a16="http://schemas.microsoft.com/office/drawing/2014/main" id="{4160B8EF-241F-429B-8C79-5051AA17395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733800" cy="894715"/>
                      </a:xfrm>
                      <a:prstGeom prst="rect">
                        <a:avLst/>
                      </a:prstGeom>
                    </pic:spPr>
                  </pic:pic>
                </a:graphicData>
              </a:graphic>
              <wp14:sizeRelH relativeFrom="page">
                <wp14:pctWidth>0</wp14:pctWidth>
              </wp14:sizeRelH>
              <wp14:sizeRelV relativeFrom="page">
                <wp14:pctHeight>0</wp14:pctHeight>
              </wp14:sizeRelV>
            </wp:anchor>
          </w:drawing>
        </w:r>
        <w:r w:rsidR="00CD4195">
          <w:rPr>
            <w:noProof/>
          </w:rPr>
          <w:drawing>
            <wp:anchor distT="0" distB="0" distL="114300" distR="114300" simplePos="0" relativeHeight="251704320" behindDoc="1" locked="0" layoutInCell="1" allowOverlap="1" wp14:anchorId="15D7963C" wp14:editId="0AAB2A7B">
              <wp:simplePos x="0" y="0"/>
              <wp:positionH relativeFrom="column">
                <wp:posOffset>4863465</wp:posOffset>
              </wp:positionH>
              <wp:positionV relativeFrom="paragraph">
                <wp:posOffset>4474210</wp:posOffset>
              </wp:positionV>
              <wp:extent cx="5474335" cy="5474335"/>
              <wp:effectExtent l="0" t="0" r="0" b="0"/>
              <wp:wrapNone/>
              <wp:docPr id="62" name="Picture 6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474335" cy="5474335"/>
                      </a:xfrm>
                      <a:prstGeom prst="rect">
                        <a:avLst/>
                      </a:prstGeom>
                    </pic:spPr>
                  </pic:pic>
                </a:graphicData>
              </a:graphic>
              <wp14:sizeRelH relativeFrom="page">
                <wp14:pctWidth>0</wp14:pctWidth>
              </wp14:sizeRelH>
              <wp14:sizeRelV relativeFrom="page">
                <wp14:pctHeight>0</wp14:pctHeight>
              </wp14:sizeRelV>
            </wp:anchor>
          </w:drawing>
        </w:r>
        <w:r w:rsidR="00CD4195">
          <w:fldChar w:fldCharType="begin"/>
        </w:r>
        <w:r w:rsidR="00CD4195">
          <w:instrText xml:space="preserve"> PAGE   \* MERGEFORMAT </w:instrText>
        </w:r>
        <w:r w:rsidR="00CD4195">
          <w:fldChar w:fldCharType="separate"/>
        </w:r>
        <w:r w:rsidR="00CD4195">
          <w:rPr>
            <w:noProof/>
          </w:rPr>
          <w:t>2</w:t>
        </w:r>
        <w:r w:rsidR="00CD4195">
          <w:rPr>
            <w:noProof/>
          </w:rPr>
          <w:fldChar w:fldCharType="end"/>
        </w:r>
      </w:p>
    </w:sdtContent>
  </w:sdt>
  <w:p w14:paraId="5BD9C59D" w14:textId="1EB28FF3" w:rsidR="00CD4195" w:rsidRPr="000E08A5" w:rsidRDefault="00CD4195" w:rsidP="00BE3C15">
    <w:pPr>
      <w:pStyle w:val="Footer"/>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A62B1" w14:textId="77777777" w:rsidR="003750A3" w:rsidRDefault="003750A3" w:rsidP="00C82236">
      <w:pPr>
        <w:spacing w:after="0" w:line="240" w:lineRule="auto"/>
      </w:pPr>
      <w:r>
        <w:separator/>
      </w:r>
    </w:p>
  </w:footnote>
  <w:footnote w:type="continuationSeparator" w:id="0">
    <w:p w14:paraId="0DDCF410" w14:textId="77777777" w:rsidR="003750A3" w:rsidRDefault="003750A3" w:rsidP="00C82236">
      <w:pPr>
        <w:spacing w:after="0" w:line="240" w:lineRule="auto"/>
      </w:pPr>
      <w:r>
        <w:continuationSeparator/>
      </w:r>
    </w:p>
  </w:footnote>
  <w:footnote w:id="1">
    <w:p w14:paraId="7ADD8ECD" w14:textId="77777777" w:rsidR="00482B8C" w:rsidRDefault="00482B8C" w:rsidP="00482B8C">
      <w:pPr>
        <w:pStyle w:val="FootnoteText"/>
        <w:rPr>
          <w:color w:val="545654" w:themeColor="text1"/>
        </w:rPr>
      </w:pPr>
      <w:r>
        <w:rPr>
          <w:rStyle w:val="FootnoteReference"/>
          <w:color w:val="545654" w:themeColor="text1"/>
        </w:rPr>
        <w:footnoteRef/>
      </w:r>
      <w:r>
        <w:rPr>
          <w:color w:val="545654" w:themeColor="text1"/>
        </w:rPr>
        <w:t xml:space="preserve"> </w:t>
      </w:r>
      <w:r>
        <w:rPr>
          <w:color w:val="545654" w:themeColor="text1"/>
          <w:sz w:val="18"/>
          <w:szCs w:val="18"/>
        </w:rPr>
        <w:t>Dissemination level</w:t>
      </w:r>
      <w:r w:rsidRPr="0033313E">
        <w:rPr>
          <w:color w:val="545654" w:themeColor="text1"/>
          <w:sz w:val="18"/>
          <w:szCs w:val="18"/>
        </w:rPr>
        <w:t xml:space="preserve">: </w:t>
      </w:r>
      <w:r w:rsidRPr="0033313E">
        <w:rPr>
          <w:b/>
          <w:bCs/>
          <w:color w:val="545654" w:themeColor="text1"/>
          <w:sz w:val="18"/>
          <w:szCs w:val="18"/>
        </w:rPr>
        <w:t>P</w:t>
      </w:r>
      <w:r>
        <w:rPr>
          <w:b/>
          <w:color w:val="545654" w:themeColor="text1"/>
          <w:sz w:val="18"/>
          <w:szCs w:val="18"/>
        </w:rPr>
        <w:t xml:space="preserve">U: </w:t>
      </w:r>
      <w:r>
        <w:rPr>
          <w:color w:val="545654" w:themeColor="text1"/>
          <w:sz w:val="18"/>
          <w:szCs w:val="18"/>
        </w:rPr>
        <w:t>Public</w:t>
      </w:r>
    </w:p>
  </w:footnote>
  <w:footnote w:id="2">
    <w:p w14:paraId="20BC36B3" w14:textId="77777777" w:rsidR="00482B8C" w:rsidRDefault="00482B8C" w:rsidP="00482B8C">
      <w:pPr>
        <w:pStyle w:val="FootnoteText"/>
      </w:pPr>
      <w:r>
        <w:rPr>
          <w:rStyle w:val="FootnoteReference"/>
          <w:color w:val="545654" w:themeColor="text1"/>
        </w:rPr>
        <w:footnoteRef/>
      </w:r>
      <w:r>
        <w:rPr>
          <w:color w:val="545654" w:themeColor="text1"/>
        </w:rPr>
        <w:t xml:space="preserve"> </w:t>
      </w:r>
      <w:r>
        <w:rPr>
          <w:color w:val="545654" w:themeColor="text1"/>
          <w:sz w:val="18"/>
          <w:szCs w:val="18"/>
        </w:rPr>
        <w:t xml:space="preserve">Type of deliverable: </w:t>
      </w:r>
      <w:r>
        <w:rPr>
          <w:b/>
          <w:color w:val="545654" w:themeColor="text1"/>
          <w:sz w:val="18"/>
          <w:szCs w:val="18"/>
        </w:rPr>
        <w:t xml:space="preserve">R: </w:t>
      </w:r>
      <w:r>
        <w:rPr>
          <w:color w:val="545654" w:themeColor="text1"/>
          <w:sz w:val="18"/>
          <w:szCs w:val="18"/>
        </w:rPr>
        <w:t>Report</w:t>
      </w:r>
    </w:p>
  </w:footnote>
  <w:footnote w:id="3">
    <w:p w14:paraId="6F8B3DFA" w14:textId="77777777" w:rsidR="00482B8C" w:rsidRPr="002D38E9" w:rsidRDefault="00482B8C" w:rsidP="00482B8C">
      <w:pPr>
        <w:pStyle w:val="FootnoteText"/>
        <w:rPr>
          <w:lang w:val="en-US"/>
        </w:rPr>
      </w:pPr>
      <w:r>
        <w:rPr>
          <w:rStyle w:val="FootnoteReference"/>
        </w:rPr>
        <w:footnoteRef/>
      </w:r>
      <w:r>
        <w:t xml:space="preserve"> </w:t>
      </w:r>
      <w:hyperlink r:id="rId1" w:history="1">
        <w:r w:rsidRPr="003A46DF">
          <w:rPr>
            <w:rStyle w:val="Hyperlink"/>
          </w:rPr>
          <w:t>http://ec.europa.eu/research/participants/portal/desktop/en/support/reference_terms.html</w:t>
        </w:r>
      </w:hyperlink>
      <w:r>
        <w:t xml:space="preserve">; </w:t>
      </w:r>
      <w:hyperlink r:id="rId2" w:history="1">
        <w:r w:rsidRPr="003A46DF">
          <w:rPr>
            <w:rStyle w:val="Hyperlink"/>
          </w:rPr>
          <w:t>https://ec.europa.eu/info/funding-tenders/opportunities/docs/2021-2027/common/temp-form/report/periodic-report_horizon-euratom_en.pdf</w:t>
        </w:r>
      </w:hyperlink>
      <w:r>
        <w:t xml:space="preserve"> </w:t>
      </w:r>
    </w:p>
  </w:footnote>
  <w:footnote w:id="4">
    <w:p w14:paraId="5ACB1622" w14:textId="77777777" w:rsidR="00482B8C" w:rsidRPr="00414F87" w:rsidRDefault="00482B8C" w:rsidP="00482B8C">
      <w:pPr>
        <w:pStyle w:val="FootnoteText"/>
        <w:rPr>
          <w:lang w:val="en-GB"/>
        </w:rPr>
      </w:pPr>
      <w:r>
        <w:rPr>
          <w:rStyle w:val="FootnoteReference"/>
        </w:rPr>
        <w:footnoteRef/>
      </w:r>
      <w:r>
        <w:t xml:space="preserve"> </w:t>
      </w:r>
      <w:hyperlink r:id="rId3" w:history="1">
        <w:r w:rsidRPr="00173BA1">
          <w:rPr>
            <w:rStyle w:val="Hyperlink"/>
          </w:rPr>
          <w:t>https://ec.europa.eu/invest-in-research/pdf/download_en/knowledge_transfe_07.pdf</w:t>
        </w:r>
      </w:hyperlink>
      <w:r>
        <w:t xml:space="preserve"> </w:t>
      </w:r>
    </w:p>
  </w:footnote>
  <w:footnote w:id="5">
    <w:p w14:paraId="3C1CFECD" w14:textId="77777777" w:rsidR="00482B8C" w:rsidRPr="00FE03EB" w:rsidRDefault="00482B8C" w:rsidP="00482B8C">
      <w:pPr>
        <w:pStyle w:val="FootnoteText"/>
        <w:rPr>
          <w:lang w:val="en-GB"/>
        </w:rPr>
      </w:pPr>
      <w:r>
        <w:rPr>
          <w:rStyle w:val="FootnoteReference"/>
        </w:rPr>
        <w:footnoteRef/>
      </w:r>
      <w:r>
        <w:t xml:space="preserve"> </w:t>
      </w:r>
      <w:hyperlink r:id="rId4" w:history="1">
        <w:r w:rsidRPr="00173BA1">
          <w:rPr>
            <w:rStyle w:val="Hyperlink"/>
          </w:rPr>
          <w:t>http://europa.eu/rapid/press-release_MEMO-07-127_en.htm?locale=en</w:t>
        </w:r>
      </w:hyperlink>
      <w:r>
        <w:t xml:space="preserve"> </w:t>
      </w:r>
    </w:p>
  </w:footnote>
  <w:footnote w:id="6">
    <w:p w14:paraId="3F67E041" w14:textId="77777777" w:rsidR="00482B8C" w:rsidRPr="00B068E2" w:rsidRDefault="00482B8C" w:rsidP="00482B8C">
      <w:pPr>
        <w:pStyle w:val="FootnoteText"/>
        <w:rPr>
          <w:lang w:val="en-GB"/>
        </w:rPr>
      </w:pPr>
      <w:r>
        <w:rPr>
          <w:rStyle w:val="FootnoteReference"/>
        </w:rPr>
        <w:footnoteRef/>
      </w:r>
      <w:r>
        <w:t xml:space="preserve"> </w:t>
      </w:r>
      <w:hyperlink r:id="rId5" w:history="1">
        <w:r w:rsidRPr="00173BA1">
          <w:rPr>
            <w:rStyle w:val="Hyperlink"/>
          </w:rPr>
          <w:t>https://intellectual-property-helpdesk.ec.europa.eu/</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8B04" w14:textId="06DEACB7" w:rsidR="00C82236" w:rsidRDefault="002206A3" w:rsidP="00C206FE">
    <w:pPr>
      <w:pStyle w:val="Header"/>
      <w:tabs>
        <w:tab w:val="clear" w:pos="9026"/>
        <w:tab w:val="left" w:pos="1039"/>
        <w:tab w:val="left" w:pos="8220"/>
      </w:tabs>
    </w:pPr>
    <w:r>
      <w:rPr>
        <w:noProof/>
        <w:lang w:val="en-US"/>
      </w:rPr>
      <w:drawing>
        <wp:anchor distT="0" distB="0" distL="114300" distR="114300" simplePos="0" relativeHeight="251676672" behindDoc="0" locked="0" layoutInCell="1" allowOverlap="1" wp14:anchorId="290C272B" wp14:editId="5CF62272">
          <wp:simplePos x="0" y="0"/>
          <wp:positionH relativeFrom="margin">
            <wp:align>right</wp:align>
          </wp:positionH>
          <wp:positionV relativeFrom="paragraph">
            <wp:posOffset>-271780</wp:posOffset>
          </wp:positionV>
          <wp:extent cx="933450" cy="63690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
                    <a:extLst>
                      <a:ext uri="{28A0092B-C50C-407E-A947-70E740481C1C}">
                        <a14:useLocalDpi xmlns:a14="http://schemas.microsoft.com/office/drawing/2010/main" val="0"/>
                      </a:ext>
                    </a:extLst>
                  </a:blip>
                  <a:stretch>
                    <a:fillRect/>
                  </a:stretch>
                </pic:blipFill>
                <pic:spPr>
                  <a:xfrm>
                    <a:off x="0" y="0"/>
                    <a:ext cx="933450" cy="636905"/>
                  </a:xfrm>
                  <a:prstGeom prst="rect">
                    <a:avLst/>
                  </a:prstGeom>
                </pic:spPr>
              </pic:pic>
            </a:graphicData>
          </a:graphic>
          <wp14:sizeRelH relativeFrom="page">
            <wp14:pctWidth>0</wp14:pctWidth>
          </wp14:sizeRelH>
          <wp14:sizeRelV relativeFrom="page">
            <wp14:pctHeight>0</wp14:pctHeight>
          </wp14:sizeRelV>
        </wp:anchor>
      </w:drawing>
    </w:r>
    <w:r w:rsidR="00DE5CA3">
      <w:rPr>
        <w:lang w:val="en-US"/>
      </w:rPr>
      <w:t>Report</w:t>
    </w:r>
    <w:r w:rsidR="00DE5CA3">
      <w:rPr>
        <w:noProof/>
        <w:lang w:val="en-US"/>
      </w:rPr>
      <w:t xml:space="preserve"> Title</w:t>
    </w:r>
    <w:r w:rsidR="00C82236">
      <w:tab/>
    </w:r>
    <w:r w:rsidR="00C206F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55B94" w14:textId="6EE43AF2" w:rsidR="000E08A5" w:rsidRDefault="00285DC3">
    <w:pPr>
      <w:pStyle w:val="Header"/>
    </w:pPr>
    <w:r>
      <w:rPr>
        <w:noProof/>
      </w:rPr>
      <mc:AlternateContent>
        <mc:Choice Requires="wps">
          <w:drawing>
            <wp:anchor distT="0" distB="0" distL="114300" distR="114300" simplePos="0" relativeHeight="251687936" behindDoc="0" locked="0" layoutInCell="1" allowOverlap="1" wp14:anchorId="449AEA72" wp14:editId="48403622">
              <wp:simplePos x="0" y="0"/>
              <wp:positionH relativeFrom="column">
                <wp:posOffset>-3657600</wp:posOffset>
              </wp:positionH>
              <wp:positionV relativeFrom="paragraph">
                <wp:posOffset>-1592580</wp:posOffset>
              </wp:positionV>
              <wp:extent cx="12332043" cy="11911914"/>
              <wp:effectExtent l="0" t="0" r="0" b="0"/>
              <wp:wrapNone/>
              <wp:docPr id="1" name="Rectangle 1"/>
              <wp:cNvGraphicFramePr/>
              <a:graphic xmlns:a="http://schemas.openxmlformats.org/drawingml/2006/main">
                <a:graphicData uri="http://schemas.microsoft.com/office/word/2010/wordprocessingShape">
                  <wps:wsp>
                    <wps:cNvSpPr/>
                    <wps:spPr>
                      <a:xfrm>
                        <a:off x="0" y="0"/>
                        <a:ext cx="12332043" cy="1191191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1CC98" id="Rectangle 1" o:spid="_x0000_s1026" style="position:absolute;margin-left:-4in;margin-top:-125.4pt;width:971.05pt;height:937.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" fillcolor="white [3214]" stroked="f" strokeweight="2pt"/>
          </w:pict>
        </mc:Fallback>
      </mc:AlternateContent>
    </w:r>
    <w:r>
      <w:rPr>
        <w:noProof/>
      </w:rPr>
      <w:drawing>
        <wp:anchor distT="0" distB="0" distL="114300" distR="114300" simplePos="0" relativeHeight="251691008" behindDoc="0" locked="0" layoutInCell="1" allowOverlap="1" wp14:anchorId="38035589" wp14:editId="5EC584D7">
          <wp:simplePos x="0" y="0"/>
          <wp:positionH relativeFrom="column">
            <wp:posOffset>-74313</wp:posOffset>
          </wp:positionH>
          <wp:positionV relativeFrom="paragraph">
            <wp:posOffset>-84555</wp:posOffset>
          </wp:positionV>
          <wp:extent cx="2004713" cy="1368666"/>
          <wp:effectExtent l="0" t="0" r="0" b="3175"/>
          <wp:wrapNone/>
          <wp:docPr id="87" name="Picture 87">
            <a:extLst xmlns:a="http://schemas.openxmlformats.org/drawingml/2006/main">
              <a:ext uri="{FF2B5EF4-FFF2-40B4-BE49-F238E27FC236}">
                <a16:creationId xmlns:a16="http://schemas.microsoft.com/office/drawing/2014/main" id="{4160B8EF-241F-429B-8C79-5051AA173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
                    <a:extLst>
                      <a:ext uri="{FF2B5EF4-FFF2-40B4-BE49-F238E27FC236}">
                        <a16:creationId xmlns:a16="http://schemas.microsoft.com/office/drawing/2014/main" id="{4160B8EF-241F-429B-8C79-5051AA173950}"/>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2004713" cy="1368666"/>
                  </a:xfrm>
                  <a:prstGeom prst="rect">
                    <a:avLst/>
                  </a:prstGeom>
                  <a:solidFill>
                    <a:schemeClr val="bg2"/>
                  </a:solidFill>
                </pic:spPr>
              </pic:pic>
            </a:graphicData>
          </a:graphic>
        </wp:anchor>
      </w:drawing>
    </w:r>
    <w:r>
      <w:rPr>
        <w:noProof/>
      </w:rPr>
      <w:drawing>
        <wp:anchor distT="0" distB="0" distL="114300" distR="114300" simplePos="0" relativeHeight="251692032" behindDoc="0" locked="1" layoutInCell="1" allowOverlap="1" wp14:anchorId="274CF132" wp14:editId="6927F865">
          <wp:simplePos x="0" y="0"/>
          <wp:positionH relativeFrom="column">
            <wp:posOffset>2603500</wp:posOffset>
          </wp:positionH>
          <wp:positionV relativeFrom="paragraph">
            <wp:posOffset>3227070</wp:posOffset>
          </wp:positionV>
          <wp:extent cx="4227195" cy="4664710"/>
          <wp:effectExtent l="0" t="0" r="1905" b="254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2">
                    <a:alphaModFix amt="60000"/>
                    <a:extLst>
                      <a:ext uri="{28A0092B-C50C-407E-A947-70E740481C1C}">
                        <a14:useLocalDpi xmlns:a14="http://schemas.microsoft.com/office/drawing/2010/main" val="0"/>
                      </a:ext>
                    </a:extLst>
                  </a:blip>
                  <a:srcRect/>
                  <a:stretch/>
                </pic:blipFill>
                <pic:spPr>
                  <a:xfrm>
                    <a:off x="0" y="0"/>
                    <a:ext cx="4227195" cy="4664710"/>
                  </a:xfrm>
                  <a:prstGeom prst="rect">
                    <a:avLst/>
                  </a:prstGeom>
                  <a:solidFill>
                    <a:schemeClr val="bg2"/>
                  </a:solid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1AB27" w14:textId="77777777" w:rsidR="00482B8C" w:rsidRDefault="00482B8C" w:rsidP="00C206FE">
    <w:pPr>
      <w:pStyle w:val="Header"/>
      <w:tabs>
        <w:tab w:val="clear" w:pos="9026"/>
        <w:tab w:val="left" w:pos="1039"/>
        <w:tab w:val="left" w:pos="8220"/>
      </w:tabs>
    </w:pPr>
    <w:r>
      <w:rPr>
        <w:noProof/>
      </w:rPr>
      <w:drawing>
        <wp:anchor distT="0" distB="0" distL="114300" distR="114300" simplePos="0" relativeHeight="251732992" behindDoc="0" locked="0" layoutInCell="1" allowOverlap="1" wp14:anchorId="5B1EC932" wp14:editId="47196E16">
          <wp:simplePos x="0" y="0"/>
          <wp:positionH relativeFrom="margin">
            <wp:align>right</wp:align>
          </wp:positionH>
          <wp:positionV relativeFrom="page">
            <wp:posOffset>146050</wp:posOffset>
          </wp:positionV>
          <wp:extent cx="932815" cy="640080"/>
          <wp:effectExtent l="0" t="0" r="635" b="762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64008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51E21" w14:textId="77777777" w:rsidR="00482B8C" w:rsidRDefault="00482B8C" w:rsidP="00C206FE">
    <w:pPr>
      <w:pStyle w:val="Header"/>
      <w:tabs>
        <w:tab w:val="clear" w:pos="9026"/>
        <w:tab w:val="left" w:pos="1039"/>
        <w:tab w:val="left" w:pos="8220"/>
      </w:tabs>
    </w:pPr>
    <w:r>
      <w:rPr>
        <w:lang w:val="en-US"/>
      </w:rPr>
      <w:t>Report</w:t>
    </w:r>
    <w:r>
      <w:rPr>
        <w:noProof/>
        <w:lang w:val="en-US"/>
      </w:rPr>
      <w:t xml:space="preserve"> Title </w:t>
    </w:r>
    <w:r>
      <w:rPr>
        <w:noProof/>
        <w:lang w:val="en-US"/>
      </w:rPr>
      <w:drawing>
        <wp:anchor distT="0" distB="0" distL="114300" distR="114300" simplePos="0" relativeHeight="251731968" behindDoc="0" locked="0" layoutInCell="1" allowOverlap="1" wp14:anchorId="2E1F42DA" wp14:editId="005473A7">
          <wp:simplePos x="0" y="0"/>
          <wp:positionH relativeFrom="margin">
            <wp:align>right</wp:align>
          </wp:positionH>
          <wp:positionV relativeFrom="paragraph">
            <wp:posOffset>-254635</wp:posOffset>
          </wp:positionV>
          <wp:extent cx="933450" cy="636905"/>
          <wp:effectExtent l="0" t="0" r="0" b="0"/>
          <wp:wrapSquare wrapText="bothSides"/>
          <wp:docPr id="125" name="Picture 12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33450" cy="63690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BEA4" w14:textId="505ED932" w:rsidR="00C206FE" w:rsidRDefault="002F45C0" w:rsidP="00C206FE">
    <w:pPr>
      <w:pStyle w:val="Header"/>
      <w:tabs>
        <w:tab w:val="clear" w:pos="9026"/>
        <w:tab w:val="left" w:pos="1039"/>
        <w:tab w:val="left" w:pos="8220"/>
      </w:tabs>
    </w:pPr>
    <w:r>
      <w:rPr>
        <w:lang w:val="en-US"/>
      </w:rPr>
      <w:t>Report</w:t>
    </w:r>
    <w:r>
      <w:rPr>
        <w:noProof/>
        <w:lang w:val="en-US"/>
      </w:rPr>
      <w:t xml:space="preserve"> Title </w:t>
    </w:r>
    <w:r w:rsidR="002206A3">
      <w:rPr>
        <w:noProof/>
        <w:lang w:val="en-US"/>
      </w:rPr>
      <w:drawing>
        <wp:anchor distT="0" distB="0" distL="114300" distR="114300" simplePos="0" relativeHeight="251712512" behindDoc="0" locked="0" layoutInCell="1" allowOverlap="1" wp14:anchorId="2C7FA787" wp14:editId="614AC213">
          <wp:simplePos x="0" y="0"/>
          <wp:positionH relativeFrom="margin">
            <wp:align>right</wp:align>
          </wp:positionH>
          <wp:positionV relativeFrom="paragraph">
            <wp:posOffset>-254635</wp:posOffset>
          </wp:positionV>
          <wp:extent cx="933450" cy="636905"/>
          <wp:effectExtent l="0" t="0" r="0" b="0"/>
          <wp:wrapSquare wrapText="bothSides"/>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33450" cy="636905"/>
                  </a:xfrm>
                  <a:prstGeom prst="rect">
                    <a:avLst/>
                  </a:prstGeom>
                </pic:spPr>
              </pic:pic>
            </a:graphicData>
          </a:graphic>
          <wp14:sizeRelH relativeFrom="page">
            <wp14:pctWidth>0</wp14:pctWidth>
          </wp14:sizeRelH>
          <wp14:sizeRelV relativeFrom="page">
            <wp14:pctHeight>0</wp14:pctHeight>
          </wp14:sizeRelV>
        </wp:anchor>
      </w:drawing>
    </w:r>
    <w:r w:rsidR="00C206FE">
      <w:tab/>
    </w:r>
    <w:r w:rsidR="00C206F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30B42"/>
    <w:multiLevelType w:val="hybridMultilevel"/>
    <w:tmpl w:val="43A47144"/>
    <w:lvl w:ilvl="0" w:tplc="A420ECBA">
      <w:start w:val="1"/>
      <w:numFmt w:val="decimal"/>
      <w:lvlText w:val="%1."/>
      <w:lvlJc w:val="left"/>
      <w:pPr>
        <w:ind w:left="1020" w:hanging="360"/>
      </w:pPr>
    </w:lvl>
    <w:lvl w:ilvl="1" w:tplc="318AEC7C">
      <w:start w:val="1"/>
      <w:numFmt w:val="decimal"/>
      <w:lvlText w:val="%2."/>
      <w:lvlJc w:val="left"/>
      <w:pPr>
        <w:ind w:left="1020" w:hanging="360"/>
      </w:pPr>
    </w:lvl>
    <w:lvl w:ilvl="2" w:tplc="E482D6F6">
      <w:start w:val="1"/>
      <w:numFmt w:val="decimal"/>
      <w:lvlText w:val="%3."/>
      <w:lvlJc w:val="left"/>
      <w:pPr>
        <w:ind w:left="1020" w:hanging="360"/>
      </w:pPr>
    </w:lvl>
    <w:lvl w:ilvl="3" w:tplc="31FAA196">
      <w:start w:val="1"/>
      <w:numFmt w:val="decimal"/>
      <w:lvlText w:val="%4."/>
      <w:lvlJc w:val="left"/>
      <w:pPr>
        <w:ind w:left="1020" w:hanging="360"/>
      </w:pPr>
    </w:lvl>
    <w:lvl w:ilvl="4" w:tplc="7A5C9ED4">
      <w:start w:val="1"/>
      <w:numFmt w:val="decimal"/>
      <w:lvlText w:val="%5."/>
      <w:lvlJc w:val="left"/>
      <w:pPr>
        <w:ind w:left="1020" w:hanging="360"/>
      </w:pPr>
    </w:lvl>
    <w:lvl w:ilvl="5" w:tplc="A3C423C0">
      <w:start w:val="1"/>
      <w:numFmt w:val="decimal"/>
      <w:lvlText w:val="%6."/>
      <w:lvlJc w:val="left"/>
      <w:pPr>
        <w:ind w:left="1020" w:hanging="360"/>
      </w:pPr>
    </w:lvl>
    <w:lvl w:ilvl="6" w:tplc="DD661BC8">
      <w:start w:val="1"/>
      <w:numFmt w:val="decimal"/>
      <w:lvlText w:val="%7."/>
      <w:lvlJc w:val="left"/>
      <w:pPr>
        <w:ind w:left="1020" w:hanging="360"/>
      </w:pPr>
    </w:lvl>
    <w:lvl w:ilvl="7" w:tplc="5114EA16">
      <w:start w:val="1"/>
      <w:numFmt w:val="decimal"/>
      <w:lvlText w:val="%8."/>
      <w:lvlJc w:val="left"/>
      <w:pPr>
        <w:ind w:left="1020" w:hanging="360"/>
      </w:pPr>
    </w:lvl>
    <w:lvl w:ilvl="8" w:tplc="D186B336">
      <w:start w:val="1"/>
      <w:numFmt w:val="decimal"/>
      <w:lvlText w:val="%9."/>
      <w:lvlJc w:val="left"/>
      <w:pPr>
        <w:ind w:left="1020" w:hanging="360"/>
      </w:pPr>
    </w:lvl>
  </w:abstractNum>
  <w:abstractNum w:abstractNumId="1" w15:restartNumberingAfterBreak="0">
    <w:nsid w:val="0B6D0619"/>
    <w:multiLevelType w:val="hybridMultilevel"/>
    <w:tmpl w:val="C0A646F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D0E0114"/>
    <w:multiLevelType w:val="hybridMultilevel"/>
    <w:tmpl w:val="2932B34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13AB317B"/>
    <w:multiLevelType w:val="hybridMultilevel"/>
    <w:tmpl w:val="E60043D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167B149A"/>
    <w:multiLevelType w:val="hybridMultilevel"/>
    <w:tmpl w:val="2A2C253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16B56263"/>
    <w:multiLevelType w:val="hybridMultilevel"/>
    <w:tmpl w:val="032891C0"/>
    <w:lvl w:ilvl="0" w:tplc="DB0CE20E">
      <w:start w:val="1"/>
      <w:numFmt w:val="bullet"/>
      <w:lvlText w:val=""/>
      <w:lvlJc w:val="left"/>
      <w:pPr>
        <w:ind w:left="360" w:hanging="360"/>
      </w:pPr>
      <w:rPr>
        <w:rFonts w:ascii="Symbol" w:hAnsi="Symbol" w:hint="default"/>
        <w:color w:val="545654" w:themeColor="text1"/>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19627DB3"/>
    <w:multiLevelType w:val="hybridMultilevel"/>
    <w:tmpl w:val="3C5289F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20225F55"/>
    <w:multiLevelType w:val="hybridMultilevel"/>
    <w:tmpl w:val="00D8B9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0924127"/>
    <w:multiLevelType w:val="hybridMultilevel"/>
    <w:tmpl w:val="8318CB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0F46296"/>
    <w:multiLevelType w:val="hybridMultilevel"/>
    <w:tmpl w:val="DE78645C"/>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22055EE5"/>
    <w:multiLevelType w:val="hybridMultilevel"/>
    <w:tmpl w:val="E1A6249C"/>
    <w:lvl w:ilvl="0" w:tplc="18090001">
      <w:start w:val="1"/>
      <w:numFmt w:val="bullet"/>
      <w:lvlText w:val=""/>
      <w:lvlJc w:val="left"/>
      <w:pPr>
        <w:ind w:left="720" w:hanging="360"/>
      </w:pPr>
      <w:rPr>
        <w:rFonts w:ascii="Symbol" w:hAnsi="Symbol" w:hint="default"/>
      </w:rPr>
    </w:lvl>
    <w:lvl w:ilvl="1" w:tplc="EAF092FE">
      <w:start w:val="4"/>
      <w:numFmt w:val="bullet"/>
      <w:lvlText w:val="•"/>
      <w:lvlJc w:val="left"/>
      <w:pPr>
        <w:ind w:left="1800" w:hanging="72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2CF099F"/>
    <w:multiLevelType w:val="hybridMultilevel"/>
    <w:tmpl w:val="96E65C3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24940529"/>
    <w:multiLevelType w:val="hybridMultilevel"/>
    <w:tmpl w:val="312493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72C79AB"/>
    <w:multiLevelType w:val="hybridMultilevel"/>
    <w:tmpl w:val="DD825836"/>
    <w:lvl w:ilvl="0" w:tplc="EB56F1CC">
      <w:numFmt w:val="bullet"/>
      <w:lvlText w:val="-"/>
      <w:lvlJc w:val="left"/>
      <w:pPr>
        <w:ind w:left="720" w:hanging="360"/>
      </w:pPr>
      <w:rPr>
        <w:rFonts w:ascii="Calibri" w:eastAsiaTheme="minorHAnsi" w:hAnsi="Calibri" w:cs="Calibri" w:hint="default"/>
        <w:color w:val="545654"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7397533"/>
    <w:multiLevelType w:val="hybridMultilevel"/>
    <w:tmpl w:val="F6BA06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7A81973"/>
    <w:multiLevelType w:val="hybridMultilevel"/>
    <w:tmpl w:val="625277C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27A92B81"/>
    <w:multiLevelType w:val="hybridMultilevel"/>
    <w:tmpl w:val="AE02151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28AF6CBC"/>
    <w:multiLevelType w:val="hybridMultilevel"/>
    <w:tmpl w:val="0890BBE8"/>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2ADE3BC3"/>
    <w:multiLevelType w:val="hybridMultilevel"/>
    <w:tmpl w:val="E44CC59C"/>
    <w:lvl w:ilvl="0" w:tplc="EB56F1CC">
      <w:numFmt w:val="bullet"/>
      <w:lvlText w:val="-"/>
      <w:lvlJc w:val="left"/>
      <w:pPr>
        <w:ind w:left="720" w:hanging="360"/>
      </w:pPr>
      <w:rPr>
        <w:rFonts w:ascii="Calibri" w:eastAsiaTheme="minorHAnsi" w:hAnsi="Calibri" w:cs="Calibri" w:hint="default"/>
        <w:color w:val="545654"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FE5126B"/>
    <w:multiLevelType w:val="hybridMultilevel"/>
    <w:tmpl w:val="6BC6E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18C119E"/>
    <w:multiLevelType w:val="hybridMultilevel"/>
    <w:tmpl w:val="05D4EB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3DC4E73"/>
    <w:multiLevelType w:val="multilevel"/>
    <w:tmpl w:val="E2C40D18"/>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5F23521"/>
    <w:multiLevelType w:val="hybridMultilevel"/>
    <w:tmpl w:val="D8CA6A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363E22C5"/>
    <w:multiLevelType w:val="hybridMultilevel"/>
    <w:tmpl w:val="10E8D9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9AD68CD"/>
    <w:multiLevelType w:val="hybridMultilevel"/>
    <w:tmpl w:val="551694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A4B7FBD"/>
    <w:multiLevelType w:val="hybridMultilevel"/>
    <w:tmpl w:val="919EE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F33420E"/>
    <w:multiLevelType w:val="hybridMultilevel"/>
    <w:tmpl w:val="C16A7A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3FA863EE"/>
    <w:multiLevelType w:val="hybridMultilevel"/>
    <w:tmpl w:val="EA64BC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1D5402E"/>
    <w:multiLevelType w:val="hybridMultilevel"/>
    <w:tmpl w:val="9BEC1F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42031F6F"/>
    <w:multiLevelType w:val="hybridMultilevel"/>
    <w:tmpl w:val="CAD03560"/>
    <w:lvl w:ilvl="0" w:tplc="1809000B">
      <w:start w:val="1"/>
      <w:numFmt w:val="bullet"/>
      <w:lvlText w:val=""/>
      <w:lvlJc w:val="left"/>
      <w:pPr>
        <w:tabs>
          <w:tab w:val="num" w:pos="360"/>
        </w:tabs>
        <w:ind w:left="360" w:hanging="360"/>
      </w:pPr>
      <w:rPr>
        <w:rFonts w:ascii="Wingdings" w:hAnsi="Wingdings" w:hint="default"/>
        <w:b/>
        <w:bCs/>
        <w:sz w:val="22"/>
        <w:szCs w:val="22"/>
      </w:rPr>
    </w:lvl>
    <w:lvl w:ilvl="1" w:tplc="FFFFFFFF">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2877A1E"/>
    <w:multiLevelType w:val="hybridMultilevel"/>
    <w:tmpl w:val="131EE9A0"/>
    <w:lvl w:ilvl="0" w:tplc="3C0E5306">
      <w:start w:val="1"/>
      <w:numFmt w:val="decimal"/>
      <w:lvlText w:val="%1.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2CF33B6"/>
    <w:multiLevelType w:val="hybridMultilevel"/>
    <w:tmpl w:val="23AE49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68479E5"/>
    <w:multiLevelType w:val="hybridMultilevel"/>
    <w:tmpl w:val="E3D4E50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0813907"/>
    <w:multiLevelType w:val="hybridMultilevel"/>
    <w:tmpl w:val="F9FCF5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13D47B1"/>
    <w:multiLevelType w:val="hybridMultilevel"/>
    <w:tmpl w:val="18CCA0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52885F53"/>
    <w:multiLevelType w:val="hybridMultilevel"/>
    <w:tmpl w:val="60B0B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872640"/>
    <w:multiLevelType w:val="hybridMultilevel"/>
    <w:tmpl w:val="EC40FA1A"/>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7478B6A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453BBD"/>
    <w:multiLevelType w:val="hybridMultilevel"/>
    <w:tmpl w:val="F24032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15678EF"/>
    <w:multiLevelType w:val="hybridMultilevel"/>
    <w:tmpl w:val="6F629E6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63A8769E"/>
    <w:multiLevelType w:val="hybridMultilevel"/>
    <w:tmpl w:val="E3D4E504"/>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E853988"/>
    <w:multiLevelType w:val="hybridMultilevel"/>
    <w:tmpl w:val="442822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6FAE37D9"/>
    <w:multiLevelType w:val="hybridMultilevel"/>
    <w:tmpl w:val="8710E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17D0C4F"/>
    <w:multiLevelType w:val="hybridMultilevel"/>
    <w:tmpl w:val="AF18A9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3" w15:restartNumberingAfterBreak="0">
    <w:nsid w:val="77B52B4B"/>
    <w:multiLevelType w:val="hybridMultilevel"/>
    <w:tmpl w:val="540CE86C"/>
    <w:lvl w:ilvl="0" w:tplc="DB0CE20E">
      <w:start w:val="1"/>
      <w:numFmt w:val="bullet"/>
      <w:lvlText w:val=""/>
      <w:lvlJc w:val="left"/>
      <w:pPr>
        <w:ind w:left="360" w:hanging="360"/>
      </w:pPr>
      <w:rPr>
        <w:rFonts w:ascii="Symbol" w:hAnsi="Symbol" w:hint="default"/>
        <w:color w:val="545654"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8D97B4C"/>
    <w:multiLevelType w:val="hybridMultilevel"/>
    <w:tmpl w:val="8E9EAB3E"/>
    <w:lvl w:ilvl="0" w:tplc="18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B594DFD"/>
    <w:multiLevelType w:val="hybridMultilevel"/>
    <w:tmpl w:val="362A36F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6" w15:restartNumberingAfterBreak="0">
    <w:nsid w:val="7CAA477E"/>
    <w:multiLevelType w:val="hybridMultilevel"/>
    <w:tmpl w:val="68E80334"/>
    <w:lvl w:ilvl="0" w:tplc="376473AE">
      <w:start w:val="1"/>
      <w:numFmt w:val="upp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7" w15:restartNumberingAfterBreak="0">
    <w:nsid w:val="7D08770B"/>
    <w:multiLevelType w:val="hybridMultilevel"/>
    <w:tmpl w:val="4176D14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011978521">
    <w:abstractNumId w:val="21"/>
  </w:num>
  <w:num w:numId="2" w16cid:durableId="579679787">
    <w:abstractNumId w:val="30"/>
  </w:num>
  <w:num w:numId="3" w16cid:durableId="1093818167">
    <w:abstractNumId w:val="37"/>
  </w:num>
  <w:num w:numId="4" w16cid:durableId="775172236">
    <w:abstractNumId w:val="17"/>
  </w:num>
  <w:num w:numId="5" w16cid:durableId="445734178">
    <w:abstractNumId w:val="20"/>
  </w:num>
  <w:num w:numId="6" w16cid:durableId="1040983353">
    <w:abstractNumId w:val="10"/>
  </w:num>
  <w:num w:numId="7" w16cid:durableId="124079169">
    <w:abstractNumId w:val="23"/>
  </w:num>
  <w:num w:numId="8" w16cid:durableId="643195562">
    <w:abstractNumId w:val="27"/>
  </w:num>
  <w:num w:numId="9" w16cid:durableId="1332218378">
    <w:abstractNumId w:val="33"/>
  </w:num>
  <w:num w:numId="10" w16cid:durableId="1155142545">
    <w:abstractNumId w:val="5"/>
  </w:num>
  <w:num w:numId="11" w16cid:durableId="1609195295">
    <w:abstractNumId w:val="43"/>
  </w:num>
  <w:num w:numId="12" w16cid:durableId="1730763282">
    <w:abstractNumId w:val="19"/>
  </w:num>
  <w:num w:numId="13" w16cid:durableId="658271230">
    <w:abstractNumId w:val="42"/>
  </w:num>
  <w:num w:numId="14" w16cid:durableId="1093555453">
    <w:abstractNumId w:val="46"/>
  </w:num>
  <w:num w:numId="15" w16cid:durableId="1071348825">
    <w:abstractNumId w:val="12"/>
  </w:num>
  <w:num w:numId="16" w16cid:durableId="1122655270">
    <w:abstractNumId w:val="2"/>
  </w:num>
  <w:num w:numId="17" w16cid:durableId="1492940204">
    <w:abstractNumId w:val="29"/>
  </w:num>
  <w:num w:numId="18" w16cid:durableId="167408994">
    <w:abstractNumId w:val="47"/>
  </w:num>
  <w:num w:numId="19" w16cid:durableId="241723346">
    <w:abstractNumId w:val="44"/>
  </w:num>
  <w:num w:numId="20" w16cid:durableId="757409011">
    <w:abstractNumId w:val="39"/>
  </w:num>
  <w:num w:numId="21" w16cid:durableId="1182165086">
    <w:abstractNumId w:val="36"/>
  </w:num>
  <w:num w:numId="22" w16cid:durableId="631179722">
    <w:abstractNumId w:val="9"/>
  </w:num>
  <w:num w:numId="23" w16cid:durableId="840705804">
    <w:abstractNumId w:val="45"/>
  </w:num>
  <w:num w:numId="24" w16cid:durableId="940379746">
    <w:abstractNumId w:val="40"/>
  </w:num>
  <w:num w:numId="25" w16cid:durableId="1763062728">
    <w:abstractNumId w:val="15"/>
  </w:num>
  <w:num w:numId="26" w16cid:durableId="1269236153">
    <w:abstractNumId w:val="1"/>
  </w:num>
  <w:num w:numId="27" w16cid:durableId="846755159">
    <w:abstractNumId w:val="41"/>
  </w:num>
  <w:num w:numId="28" w16cid:durableId="1634671221">
    <w:abstractNumId w:val="24"/>
  </w:num>
  <w:num w:numId="29" w16cid:durableId="1013796961">
    <w:abstractNumId w:val="14"/>
  </w:num>
  <w:num w:numId="30" w16cid:durableId="1662811624">
    <w:abstractNumId w:val="32"/>
  </w:num>
  <w:num w:numId="31" w16cid:durableId="264770843">
    <w:abstractNumId w:val="16"/>
  </w:num>
  <w:num w:numId="32" w16cid:durableId="1951888019">
    <w:abstractNumId w:val="31"/>
  </w:num>
  <w:num w:numId="33" w16cid:durableId="815949858">
    <w:abstractNumId w:val="7"/>
  </w:num>
  <w:num w:numId="34" w16cid:durableId="691422274">
    <w:abstractNumId w:val="38"/>
  </w:num>
  <w:num w:numId="35" w16cid:durableId="1328825207">
    <w:abstractNumId w:val="8"/>
  </w:num>
  <w:num w:numId="36" w16cid:durableId="1659529703">
    <w:abstractNumId w:val="22"/>
  </w:num>
  <w:num w:numId="37" w16cid:durableId="512957082">
    <w:abstractNumId w:val="26"/>
  </w:num>
  <w:num w:numId="38" w16cid:durableId="994258817">
    <w:abstractNumId w:val="4"/>
  </w:num>
  <w:num w:numId="39" w16cid:durableId="483619259">
    <w:abstractNumId w:val="34"/>
  </w:num>
  <w:num w:numId="40" w16cid:durableId="1524244168">
    <w:abstractNumId w:val="3"/>
  </w:num>
  <w:num w:numId="41" w16cid:durableId="198126810">
    <w:abstractNumId w:val="6"/>
  </w:num>
  <w:num w:numId="42" w16cid:durableId="1145077621">
    <w:abstractNumId w:val="13"/>
  </w:num>
  <w:num w:numId="43" w16cid:durableId="1788231571">
    <w:abstractNumId w:val="18"/>
  </w:num>
  <w:num w:numId="44" w16cid:durableId="405340924">
    <w:abstractNumId w:val="25"/>
  </w:num>
  <w:num w:numId="45" w16cid:durableId="174614358">
    <w:abstractNumId w:val="11"/>
  </w:num>
  <w:num w:numId="46" w16cid:durableId="1026633999">
    <w:abstractNumId w:val="28"/>
  </w:num>
  <w:num w:numId="47" w16cid:durableId="126318048">
    <w:abstractNumId w:val="35"/>
  </w:num>
  <w:num w:numId="48" w16cid:durableId="1352219357">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371"/>
    <w:rsid w:val="00005191"/>
    <w:rsid w:val="00010FEC"/>
    <w:rsid w:val="00025ED3"/>
    <w:rsid w:val="00045E2A"/>
    <w:rsid w:val="0005343D"/>
    <w:rsid w:val="00053A11"/>
    <w:rsid w:val="000747FE"/>
    <w:rsid w:val="00074DAD"/>
    <w:rsid w:val="000857FB"/>
    <w:rsid w:val="000B0E08"/>
    <w:rsid w:val="000B481F"/>
    <w:rsid w:val="000D2E28"/>
    <w:rsid w:val="000D40EF"/>
    <w:rsid w:val="000D7961"/>
    <w:rsid w:val="000E08A5"/>
    <w:rsid w:val="000E09E9"/>
    <w:rsid w:val="000F15BF"/>
    <w:rsid w:val="000F4F04"/>
    <w:rsid w:val="000F6454"/>
    <w:rsid w:val="00100E73"/>
    <w:rsid w:val="00107ADC"/>
    <w:rsid w:val="001157B9"/>
    <w:rsid w:val="0012001E"/>
    <w:rsid w:val="00132E10"/>
    <w:rsid w:val="00150B83"/>
    <w:rsid w:val="00154E27"/>
    <w:rsid w:val="00156B43"/>
    <w:rsid w:val="00161033"/>
    <w:rsid w:val="00176360"/>
    <w:rsid w:val="001806BC"/>
    <w:rsid w:val="00185EBF"/>
    <w:rsid w:val="00196F15"/>
    <w:rsid w:val="001A312E"/>
    <w:rsid w:val="001B4738"/>
    <w:rsid w:val="001C00C0"/>
    <w:rsid w:val="001C7AD4"/>
    <w:rsid w:val="001D0615"/>
    <w:rsid w:val="001D19EA"/>
    <w:rsid w:val="001D4698"/>
    <w:rsid w:val="001E4BFA"/>
    <w:rsid w:val="001E7745"/>
    <w:rsid w:val="001F2361"/>
    <w:rsid w:val="001F3D48"/>
    <w:rsid w:val="001F5216"/>
    <w:rsid w:val="00204C86"/>
    <w:rsid w:val="002168F3"/>
    <w:rsid w:val="00216BDF"/>
    <w:rsid w:val="002206A3"/>
    <w:rsid w:val="002268E8"/>
    <w:rsid w:val="00227E43"/>
    <w:rsid w:val="0023118D"/>
    <w:rsid w:val="00236C69"/>
    <w:rsid w:val="002370EA"/>
    <w:rsid w:val="0024245D"/>
    <w:rsid w:val="00255CDF"/>
    <w:rsid w:val="00256792"/>
    <w:rsid w:val="0026158C"/>
    <w:rsid w:val="002720E4"/>
    <w:rsid w:val="002756E0"/>
    <w:rsid w:val="00285DC3"/>
    <w:rsid w:val="002B4FBD"/>
    <w:rsid w:val="002D4083"/>
    <w:rsid w:val="002F45C0"/>
    <w:rsid w:val="002F6C74"/>
    <w:rsid w:val="0030198A"/>
    <w:rsid w:val="00313DF6"/>
    <w:rsid w:val="003152D2"/>
    <w:rsid w:val="0032428D"/>
    <w:rsid w:val="00330B65"/>
    <w:rsid w:val="00335BBB"/>
    <w:rsid w:val="00343834"/>
    <w:rsid w:val="00345F1F"/>
    <w:rsid w:val="00346EE3"/>
    <w:rsid w:val="00362A1C"/>
    <w:rsid w:val="00364230"/>
    <w:rsid w:val="00367956"/>
    <w:rsid w:val="003750A3"/>
    <w:rsid w:val="00375758"/>
    <w:rsid w:val="003957E5"/>
    <w:rsid w:val="0039704A"/>
    <w:rsid w:val="003A1BE3"/>
    <w:rsid w:val="003A70C4"/>
    <w:rsid w:val="003A7E29"/>
    <w:rsid w:val="003B31CA"/>
    <w:rsid w:val="003C2EFA"/>
    <w:rsid w:val="003C62BA"/>
    <w:rsid w:val="003D0867"/>
    <w:rsid w:val="003D6511"/>
    <w:rsid w:val="00406214"/>
    <w:rsid w:val="004341F7"/>
    <w:rsid w:val="00450C9B"/>
    <w:rsid w:val="00452936"/>
    <w:rsid w:val="004543AB"/>
    <w:rsid w:val="0045628F"/>
    <w:rsid w:val="00457614"/>
    <w:rsid w:val="00476816"/>
    <w:rsid w:val="00482B8C"/>
    <w:rsid w:val="0049276D"/>
    <w:rsid w:val="00493778"/>
    <w:rsid w:val="004B313E"/>
    <w:rsid w:val="004B47A6"/>
    <w:rsid w:val="004C392B"/>
    <w:rsid w:val="004C775D"/>
    <w:rsid w:val="004E27C2"/>
    <w:rsid w:val="004F0206"/>
    <w:rsid w:val="004F5FF3"/>
    <w:rsid w:val="004F6D53"/>
    <w:rsid w:val="004F76C4"/>
    <w:rsid w:val="0050506B"/>
    <w:rsid w:val="00505EC5"/>
    <w:rsid w:val="00511469"/>
    <w:rsid w:val="00516200"/>
    <w:rsid w:val="005214F0"/>
    <w:rsid w:val="0054661D"/>
    <w:rsid w:val="0056127B"/>
    <w:rsid w:val="00571B2C"/>
    <w:rsid w:val="005959B0"/>
    <w:rsid w:val="00597606"/>
    <w:rsid w:val="005B13D2"/>
    <w:rsid w:val="005B491D"/>
    <w:rsid w:val="005C4B98"/>
    <w:rsid w:val="005C72DE"/>
    <w:rsid w:val="005E07F5"/>
    <w:rsid w:val="005F16F8"/>
    <w:rsid w:val="005F7AF3"/>
    <w:rsid w:val="00600101"/>
    <w:rsid w:val="00606C3C"/>
    <w:rsid w:val="00623773"/>
    <w:rsid w:val="00624C40"/>
    <w:rsid w:val="00677338"/>
    <w:rsid w:val="00687408"/>
    <w:rsid w:val="006902E0"/>
    <w:rsid w:val="006C2950"/>
    <w:rsid w:val="006C62F2"/>
    <w:rsid w:val="006E5C35"/>
    <w:rsid w:val="0070508E"/>
    <w:rsid w:val="00730934"/>
    <w:rsid w:val="007476DF"/>
    <w:rsid w:val="00760630"/>
    <w:rsid w:val="00760951"/>
    <w:rsid w:val="007633F8"/>
    <w:rsid w:val="00773ABE"/>
    <w:rsid w:val="0078324B"/>
    <w:rsid w:val="007D4D95"/>
    <w:rsid w:val="007F2E7B"/>
    <w:rsid w:val="007F356F"/>
    <w:rsid w:val="007F62ED"/>
    <w:rsid w:val="00800F04"/>
    <w:rsid w:val="00810DA6"/>
    <w:rsid w:val="00815E30"/>
    <w:rsid w:val="0083142F"/>
    <w:rsid w:val="00836AE7"/>
    <w:rsid w:val="00843E11"/>
    <w:rsid w:val="0084551E"/>
    <w:rsid w:val="00851668"/>
    <w:rsid w:val="00853A80"/>
    <w:rsid w:val="008619E7"/>
    <w:rsid w:val="00865BB1"/>
    <w:rsid w:val="008765FF"/>
    <w:rsid w:val="00895E24"/>
    <w:rsid w:val="00896F2E"/>
    <w:rsid w:val="008A2814"/>
    <w:rsid w:val="008A4190"/>
    <w:rsid w:val="008C0300"/>
    <w:rsid w:val="008C32D1"/>
    <w:rsid w:val="008D0570"/>
    <w:rsid w:val="008D28DD"/>
    <w:rsid w:val="008E0429"/>
    <w:rsid w:val="008E5E6B"/>
    <w:rsid w:val="008E6CFF"/>
    <w:rsid w:val="008F138A"/>
    <w:rsid w:val="0090112F"/>
    <w:rsid w:val="00901C6D"/>
    <w:rsid w:val="009152ED"/>
    <w:rsid w:val="00962E5A"/>
    <w:rsid w:val="00964F08"/>
    <w:rsid w:val="00976355"/>
    <w:rsid w:val="00986D36"/>
    <w:rsid w:val="009935C2"/>
    <w:rsid w:val="00993FD9"/>
    <w:rsid w:val="009B1960"/>
    <w:rsid w:val="009B35DE"/>
    <w:rsid w:val="009B385E"/>
    <w:rsid w:val="009B45DA"/>
    <w:rsid w:val="009C72C5"/>
    <w:rsid w:val="009D42FC"/>
    <w:rsid w:val="009E6BFC"/>
    <w:rsid w:val="009F3D60"/>
    <w:rsid w:val="00A01B8E"/>
    <w:rsid w:val="00A14535"/>
    <w:rsid w:val="00A16776"/>
    <w:rsid w:val="00A23762"/>
    <w:rsid w:val="00A4529B"/>
    <w:rsid w:val="00A50EF8"/>
    <w:rsid w:val="00A56A29"/>
    <w:rsid w:val="00A56B54"/>
    <w:rsid w:val="00A56DE8"/>
    <w:rsid w:val="00A61251"/>
    <w:rsid w:val="00A61370"/>
    <w:rsid w:val="00A719E1"/>
    <w:rsid w:val="00A770A6"/>
    <w:rsid w:val="00AA2C9F"/>
    <w:rsid w:val="00AA3D1E"/>
    <w:rsid w:val="00AC03D4"/>
    <w:rsid w:val="00AC2B94"/>
    <w:rsid w:val="00AC7CD7"/>
    <w:rsid w:val="00AD0C05"/>
    <w:rsid w:val="00AD1D4B"/>
    <w:rsid w:val="00AD4DFA"/>
    <w:rsid w:val="00AE2D5B"/>
    <w:rsid w:val="00AF099F"/>
    <w:rsid w:val="00AF4CE1"/>
    <w:rsid w:val="00B0771A"/>
    <w:rsid w:val="00B310BC"/>
    <w:rsid w:val="00B4763E"/>
    <w:rsid w:val="00B57A1A"/>
    <w:rsid w:val="00B57F07"/>
    <w:rsid w:val="00B61C16"/>
    <w:rsid w:val="00B63219"/>
    <w:rsid w:val="00B67B60"/>
    <w:rsid w:val="00B71CFF"/>
    <w:rsid w:val="00B733C6"/>
    <w:rsid w:val="00B73FFD"/>
    <w:rsid w:val="00B83A33"/>
    <w:rsid w:val="00B873B1"/>
    <w:rsid w:val="00B92476"/>
    <w:rsid w:val="00BB3CCF"/>
    <w:rsid w:val="00BB5F77"/>
    <w:rsid w:val="00BC7E55"/>
    <w:rsid w:val="00BD5633"/>
    <w:rsid w:val="00BE0D39"/>
    <w:rsid w:val="00BE3C15"/>
    <w:rsid w:val="00BE3FB2"/>
    <w:rsid w:val="00BF43D3"/>
    <w:rsid w:val="00C10E98"/>
    <w:rsid w:val="00C1169F"/>
    <w:rsid w:val="00C12E57"/>
    <w:rsid w:val="00C176E0"/>
    <w:rsid w:val="00C206FE"/>
    <w:rsid w:val="00C22E6E"/>
    <w:rsid w:val="00C25023"/>
    <w:rsid w:val="00C32D95"/>
    <w:rsid w:val="00C367B0"/>
    <w:rsid w:val="00C82236"/>
    <w:rsid w:val="00C93B96"/>
    <w:rsid w:val="00C97DB8"/>
    <w:rsid w:val="00CA4DAD"/>
    <w:rsid w:val="00CA79C2"/>
    <w:rsid w:val="00CC739C"/>
    <w:rsid w:val="00CD4195"/>
    <w:rsid w:val="00CF1CA4"/>
    <w:rsid w:val="00CF378D"/>
    <w:rsid w:val="00CF4099"/>
    <w:rsid w:val="00CF4911"/>
    <w:rsid w:val="00D0377A"/>
    <w:rsid w:val="00D260D3"/>
    <w:rsid w:val="00D33A60"/>
    <w:rsid w:val="00D47065"/>
    <w:rsid w:val="00D64AC0"/>
    <w:rsid w:val="00D74812"/>
    <w:rsid w:val="00D74A66"/>
    <w:rsid w:val="00D75956"/>
    <w:rsid w:val="00D8099E"/>
    <w:rsid w:val="00D87159"/>
    <w:rsid w:val="00D97D9A"/>
    <w:rsid w:val="00DA134D"/>
    <w:rsid w:val="00DA74EC"/>
    <w:rsid w:val="00DB1A61"/>
    <w:rsid w:val="00DC66A3"/>
    <w:rsid w:val="00DD5688"/>
    <w:rsid w:val="00DE5CA3"/>
    <w:rsid w:val="00DF1EA2"/>
    <w:rsid w:val="00DF71DB"/>
    <w:rsid w:val="00E249B2"/>
    <w:rsid w:val="00E3079C"/>
    <w:rsid w:val="00E34462"/>
    <w:rsid w:val="00E364EE"/>
    <w:rsid w:val="00E46CB7"/>
    <w:rsid w:val="00E5035C"/>
    <w:rsid w:val="00E70E25"/>
    <w:rsid w:val="00E74F4E"/>
    <w:rsid w:val="00E82EEC"/>
    <w:rsid w:val="00E85DD6"/>
    <w:rsid w:val="00E962DE"/>
    <w:rsid w:val="00EA59BE"/>
    <w:rsid w:val="00EB3816"/>
    <w:rsid w:val="00EC2D10"/>
    <w:rsid w:val="00EE05D0"/>
    <w:rsid w:val="00EE0FFA"/>
    <w:rsid w:val="00EE3E32"/>
    <w:rsid w:val="00EE5A3D"/>
    <w:rsid w:val="00EF017F"/>
    <w:rsid w:val="00EF6662"/>
    <w:rsid w:val="00F114BE"/>
    <w:rsid w:val="00F13A88"/>
    <w:rsid w:val="00F1679A"/>
    <w:rsid w:val="00F215F9"/>
    <w:rsid w:val="00F24F02"/>
    <w:rsid w:val="00F33510"/>
    <w:rsid w:val="00F50C6F"/>
    <w:rsid w:val="00F51371"/>
    <w:rsid w:val="00F5439F"/>
    <w:rsid w:val="00F65B99"/>
    <w:rsid w:val="00F66A49"/>
    <w:rsid w:val="00F7246D"/>
    <w:rsid w:val="00F77253"/>
    <w:rsid w:val="00F816A5"/>
    <w:rsid w:val="00F93811"/>
    <w:rsid w:val="00F97853"/>
    <w:rsid w:val="00F97B92"/>
    <w:rsid w:val="00FA7C89"/>
    <w:rsid w:val="00FB0D69"/>
    <w:rsid w:val="00FB3B1B"/>
    <w:rsid w:val="00FB7FB7"/>
    <w:rsid w:val="00FC0C03"/>
    <w:rsid w:val="00FF66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E9F151"/>
  <w15:chartTrackingRefBased/>
  <w15:docId w15:val="{D67365C5-BCF7-4F5E-9442-1FD632593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color w:val="545654" w:themeColor="text1"/>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312E"/>
  </w:style>
  <w:style w:type="paragraph" w:styleId="Heading1">
    <w:name w:val="heading 1"/>
    <w:basedOn w:val="Normal"/>
    <w:next w:val="Normal"/>
    <w:link w:val="Heading1Char"/>
    <w:uiPriority w:val="9"/>
    <w:qFormat/>
    <w:rsid w:val="002206A3"/>
    <w:pPr>
      <w:keepNext/>
      <w:keepLines/>
      <w:spacing w:before="480" w:after="0"/>
      <w:outlineLvl w:val="0"/>
    </w:pPr>
    <w:rPr>
      <w:rFonts w:asciiTheme="majorHAnsi" w:eastAsiaTheme="majorEastAsia" w:hAnsiTheme="majorHAnsi" w:cstheme="majorBidi"/>
      <w:b/>
      <w:bCs/>
      <w:color w:val="077495" w:themeColor="text2"/>
      <w:sz w:val="28"/>
      <w:szCs w:val="28"/>
    </w:rPr>
  </w:style>
  <w:style w:type="paragraph" w:styleId="Heading2">
    <w:name w:val="heading 2"/>
    <w:basedOn w:val="Normal"/>
    <w:next w:val="Normal"/>
    <w:link w:val="Heading2Char"/>
    <w:uiPriority w:val="9"/>
    <w:unhideWhenUsed/>
    <w:qFormat/>
    <w:rsid w:val="002206A3"/>
    <w:pPr>
      <w:keepNext/>
      <w:keepLines/>
      <w:spacing w:before="200" w:after="0"/>
      <w:outlineLvl w:val="1"/>
    </w:pPr>
    <w:rPr>
      <w:rFonts w:asciiTheme="majorHAnsi" w:eastAsiaTheme="majorEastAsia" w:hAnsiTheme="majorHAnsi" w:cstheme="majorBidi"/>
      <w:b/>
      <w:bCs/>
      <w:color w:val="3AA4A4" w:themeColor="accent2"/>
      <w:sz w:val="26"/>
      <w:szCs w:val="26"/>
    </w:rPr>
  </w:style>
  <w:style w:type="paragraph" w:styleId="Heading3">
    <w:name w:val="heading 3"/>
    <w:basedOn w:val="Normal"/>
    <w:next w:val="Normal"/>
    <w:link w:val="Heading3Char"/>
    <w:uiPriority w:val="99"/>
    <w:qFormat/>
    <w:rsid w:val="00624C40"/>
    <w:pPr>
      <w:keepNext/>
      <w:jc w:val="center"/>
      <w:outlineLvl w:val="2"/>
    </w:pPr>
    <w:rPr>
      <w:rFonts w:ascii="Cambria" w:eastAsia="Calibri" w:hAnsi="Cambria" w:cs="Times New Roman"/>
      <w:bCs/>
      <w:sz w:val="44"/>
      <w:szCs w:val="44"/>
      <w:lang w:eastAsia="es-ES"/>
    </w:rPr>
  </w:style>
  <w:style w:type="paragraph" w:styleId="Heading4">
    <w:name w:val="heading 4"/>
    <w:basedOn w:val="Normal"/>
    <w:next w:val="Normal"/>
    <w:link w:val="Heading4Char"/>
    <w:uiPriority w:val="9"/>
    <w:unhideWhenUsed/>
    <w:qFormat/>
    <w:rsid w:val="002206A3"/>
    <w:pPr>
      <w:keepNext/>
      <w:keepLines/>
      <w:spacing w:before="200" w:after="0"/>
      <w:outlineLvl w:val="3"/>
    </w:pPr>
    <w:rPr>
      <w:rFonts w:asciiTheme="majorHAnsi" w:eastAsiaTheme="majorEastAsia" w:hAnsiTheme="majorHAnsi" w:cstheme="majorBidi"/>
      <w:b/>
      <w:bCs/>
      <w:i/>
      <w:iCs/>
      <w:color w:val="099AD5" w:themeColor="accent3"/>
      <w:lang w:eastAsia="es-ES"/>
    </w:rPr>
  </w:style>
  <w:style w:type="paragraph" w:styleId="Heading5">
    <w:name w:val="heading 5"/>
    <w:basedOn w:val="Normal"/>
    <w:next w:val="Normal"/>
    <w:link w:val="Heading5Char"/>
    <w:uiPriority w:val="9"/>
    <w:unhideWhenUsed/>
    <w:qFormat/>
    <w:rsid w:val="001A312E"/>
    <w:pPr>
      <w:keepNext/>
      <w:keepLines/>
      <w:spacing w:before="200" w:after="0"/>
      <w:outlineLvl w:val="4"/>
    </w:pPr>
    <w:rPr>
      <w:rFonts w:asciiTheme="majorHAnsi" w:eastAsiaTheme="majorEastAsia" w:hAnsiTheme="majorHAnsi" w:cstheme="majorBidi"/>
      <w:color w:val="3AA4A4" w:themeColor="accent2"/>
    </w:rPr>
  </w:style>
  <w:style w:type="paragraph" w:styleId="Heading6">
    <w:name w:val="heading 6"/>
    <w:basedOn w:val="Normal"/>
    <w:next w:val="Normal"/>
    <w:link w:val="Heading6Char"/>
    <w:uiPriority w:val="9"/>
    <w:semiHidden/>
    <w:unhideWhenUsed/>
    <w:qFormat/>
    <w:rsid w:val="001A312E"/>
    <w:pPr>
      <w:keepNext/>
      <w:keepLines/>
      <w:spacing w:before="40" w:after="0"/>
      <w:outlineLvl w:val="5"/>
    </w:pPr>
    <w:rPr>
      <w:rFonts w:asciiTheme="majorHAnsi" w:eastAsiaTheme="majorEastAsia" w:hAnsiTheme="majorHAnsi" w:cstheme="majorBidi"/>
      <w:color w:val="3AA4A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OADOParrafo">
    <w:name w:val="COROADO Parrafo"/>
    <w:basedOn w:val="Normal"/>
    <w:link w:val="COROADOParrafoCar"/>
    <w:uiPriority w:val="99"/>
    <w:qFormat/>
    <w:rsid w:val="00624C40"/>
    <w:pPr>
      <w:spacing w:after="120"/>
      <w:jc w:val="both"/>
    </w:pPr>
    <w:rPr>
      <w:rFonts w:ascii="Cambria" w:eastAsia="Calibri" w:hAnsi="Cambria"/>
      <w:lang w:val="el-GR"/>
    </w:rPr>
  </w:style>
  <w:style w:type="character" w:customStyle="1" w:styleId="COROADOParrafoCar">
    <w:name w:val="COROADO Parrafo Car"/>
    <w:link w:val="COROADOParrafo"/>
    <w:uiPriority w:val="99"/>
    <w:locked/>
    <w:rsid w:val="00624C40"/>
    <w:rPr>
      <w:rFonts w:ascii="Cambria" w:eastAsia="Calibri" w:hAnsi="Cambria"/>
      <w:lang w:val="el-GR"/>
    </w:rPr>
  </w:style>
  <w:style w:type="paragraph" w:customStyle="1" w:styleId="COROADO0">
    <w:name w:val="COROADO0"/>
    <w:basedOn w:val="Normal"/>
    <w:link w:val="COROADO0Car"/>
    <w:uiPriority w:val="99"/>
    <w:qFormat/>
    <w:rsid w:val="00624C40"/>
    <w:pPr>
      <w:spacing w:after="0" w:line="240" w:lineRule="auto"/>
      <w:outlineLvl w:val="0"/>
    </w:pPr>
    <w:rPr>
      <w:rFonts w:ascii="Cambria" w:eastAsia="Calibri" w:hAnsi="Cambria"/>
      <w:sz w:val="32"/>
      <w:szCs w:val="32"/>
      <w:lang w:val="el-GR"/>
    </w:rPr>
  </w:style>
  <w:style w:type="character" w:customStyle="1" w:styleId="COROADO0Car">
    <w:name w:val="COROADO0 Car"/>
    <w:link w:val="COROADO0"/>
    <w:uiPriority w:val="99"/>
    <w:locked/>
    <w:rsid w:val="00624C40"/>
    <w:rPr>
      <w:rFonts w:ascii="Cambria" w:eastAsia="Calibri" w:hAnsi="Cambria"/>
      <w:sz w:val="32"/>
      <w:szCs w:val="32"/>
      <w:lang w:val="el-GR"/>
    </w:rPr>
  </w:style>
  <w:style w:type="character" w:customStyle="1" w:styleId="Heading1Char">
    <w:name w:val="Heading 1 Char"/>
    <w:basedOn w:val="DefaultParagraphFont"/>
    <w:link w:val="Heading1"/>
    <w:uiPriority w:val="9"/>
    <w:rsid w:val="002206A3"/>
    <w:rPr>
      <w:rFonts w:asciiTheme="majorHAnsi" w:eastAsiaTheme="majorEastAsia" w:hAnsiTheme="majorHAnsi" w:cstheme="majorBidi"/>
      <w:b/>
      <w:bCs/>
      <w:color w:val="077495" w:themeColor="text2"/>
      <w:sz w:val="28"/>
      <w:szCs w:val="28"/>
    </w:rPr>
  </w:style>
  <w:style w:type="character" w:customStyle="1" w:styleId="Heading2Char">
    <w:name w:val="Heading 2 Char"/>
    <w:basedOn w:val="DefaultParagraphFont"/>
    <w:link w:val="Heading2"/>
    <w:uiPriority w:val="9"/>
    <w:rsid w:val="002206A3"/>
    <w:rPr>
      <w:rFonts w:asciiTheme="majorHAnsi" w:eastAsiaTheme="majorEastAsia" w:hAnsiTheme="majorHAnsi" w:cstheme="majorBidi"/>
      <w:b/>
      <w:bCs/>
      <w:color w:val="3AA4A4" w:themeColor="accent2"/>
      <w:sz w:val="26"/>
      <w:szCs w:val="26"/>
    </w:rPr>
  </w:style>
  <w:style w:type="character" w:customStyle="1" w:styleId="Heading3Char">
    <w:name w:val="Heading 3 Char"/>
    <w:basedOn w:val="DefaultParagraphFont"/>
    <w:link w:val="Heading3"/>
    <w:uiPriority w:val="99"/>
    <w:rsid w:val="00624C40"/>
    <w:rPr>
      <w:rFonts w:ascii="Cambria" w:eastAsia="Calibri" w:hAnsi="Cambria" w:cs="Times New Roman"/>
      <w:bCs/>
      <w:sz w:val="44"/>
      <w:szCs w:val="44"/>
      <w:lang w:eastAsia="es-ES"/>
    </w:rPr>
  </w:style>
  <w:style w:type="character" w:customStyle="1" w:styleId="Heading4Char">
    <w:name w:val="Heading 4 Char"/>
    <w:basedOn w:val="DefaultParagraphFont"/>
    <w:link w:val="Heading4"/>
    <w:uiPriority w:val="9"/>
    <w:rsid w:val="002206A3"/>
    <w:rPr>
      <w:rFonts w:asciiTheme="majorHAnsi" w:eastAsiaTheme="majorEastAsia" w:hAnsiTheme="majorHAnsi" w:cstheme="majorBidi"/>
      <w:b/>
      <w:bCs/>
      <w:i/>
      <w:iCs/>
      <w:color w:val="099AD5" w:themeColor="accent3"/>
      <w:lang w:eastAsia="es-ES"/>
    </w:rPr>
  </w:style>
  <w:style w:type="character" w:customStyle="1" w:styleId="Heading5Char">
    <w:name w:val="Heading 5 Char"/>
    <w:basedOn w:val="DefaultParagraphFont"/>
    <w:link w:val="Heading5"/>
    <w:uiPriority w:val="9"/>
    <w:rsid w:val="001A312E"/>
    <w:rPr>
      <w:rFonts w:asciiTheme="majorHAnsi" w:eastAsiaTheme="majorEastAsia" w:hAnsiTheme="majorHAnsi" w:cstheme="majorBidi"/>
      <w:color w:val="3AA4A4" w:themeColor="accent2"/>
    </w:rPr>
  </w:style>
  <w:style w:type="paragraph" w:styleId="Caption">
    <w:name w:val="caption"/>
    <w:basedOn w:val="Normal"/>
    <w:next w:val="Normal"/>
    <w:uiPriority w:val="35"/>
    <w:unhideWhenUsed/>
    <w:qFormat/>
    <w:rsid w:val="00624C40"/>
    <w:pPr>
      <w:spacing w:line="240" w:lineRule="auto"/>
    </w:pPr>
    <w:rPr>
      <w:i/>
      <w:iCs/>
      <w:sz w:val="18"/>
      <w:szCs w:val="18"/>
    </w:rPr>
  </w:style>
  <w:style w:type="paragraph" w:styleId="Title">
    <w:name w:val="Title"/>
    <w:basedOn w:val="Normal"/>
    <w:next w:val="Normal"/>
    <w:link w:val="TitleChar"/>
    <w:uiPriority w:val="10"/>
    <w:qFormat/>
    <w:rsid w:val="00624C40"/>
    <w:pPr>
      <w:pBdr>
        <w:bottom w:val="single" w:sz="8" w:space="4" w:color="099AD5" w:themeColor="accent1"/>
      </w:pBdr>
      <w:spacing w:after="300" w:line="240" w:lineRule="auto"/>
      <w:contextualSpacing/>
    </w:pPr>
    <w:rPr>
      <w:rFonts w:asciiTheme="majorHAnsi" w:eastAsiaTheme="majorEastAsia" w:hAnsiTheme="majorHAnsi" w:cs="Times New Roman"/>
      <w:color w:val="05566F" w:themeColor="text2" w:themeShade="BF"/>
      <w:spacing w:val="5"/>
      <w:kern w:val="28"/>
      <w:sz w:val="52"/>
      <w:szCs w:val="52"/>
      <w:lang w:val="fr-FR"/>
    </w:rPr>
  </w:style>
  <w:style w:type="character" w:customStyle="1" w:styleId="TitleChar">
    <w:name w:val="Title Char"/>
    <w:basedOn w:val="DefaultParagraphFont"/>
    <w:link w:val="Title"/>
    <w:uiPriority w:val="10"/>
    <w:rsid w:val="00624C40"/>
    <w:rPr>
      <w:rFonts w:asciiTheme="majorHAnsi" w:eastAsiaTheme="majorEastAsia" w:hAnsiTheme="majorHAnsi" w:cs="Times New Roman"/>
      <w:color w:val="05566F" w:themeColor="text2" w:themeShade="BF"/>
      <w:spacing w:val="5"/>
      <w:kern w:val="28"/>
      <w:sz w:val="52"/>
      <w:szCs w:val="52"/>
      <w:lang w:val="fr-FR"/>
    </w:rPr>
  </w:style>
  <w:style w:type="paragraph" w:styleId="Subtitle">
    <w:name w:val="Subtitle"/>
    <w:basedOn w:val="Normal"/>
    <w:next w:val="Normal"/>
    <w:link w:val="SubtitleChar"/>
    <w:uiPriority w:val="11"/>
    <w:qFormat/>
    <w:rsid w:val="00624C40"/>
    <w:pPr>
      <w:numPr>
        <w:ilvl w:val="1"/>
      </w:numPr>
    </w:pPr>
    <w:rPr>
      <w:rFonts w:asciiTheme="majorHAnsi" w:eastAsiaTheme="majorEastAsia" w:hAnsiTheme="majorHAnsi" w:cs="Times New Roman"/>
      <w:i/>
      <w:iCs/>
      <w:color w:val="099AD5" w:themeColor="accent1"/>
      <w:spacing w:val="15"/>
      <w:sz w:val="24"/>
      <w:szCs w:val="24"/>
      <w:lang w:val="fr-FR"/>
    </w:rPr>
  </w:style>
  <w:style w:type="character" w:customStyle="1" w:styleId="SubtitleChar">
    <w:name w:val="Subtitle Char"/>
    <w:basedOn w:val="DefaultParagraphFont"/>
    <w:link w:val="Subtitle"/>
    <w:uiPriority w:val="11"/>
    <w:rsid w:val="00624C40"/>
    <w:rPr>
      <w:rFonts w:asciiTheme="majorHAnsi" w:eastAsiaTheme="majorEastAsia" w:hAnsiTheme="majorHAnsi" w:cs="Times New Roman"/>
      <w:i/>
      <w:iCs/>
      <w:color w:val="099AD5" w:themeColor="accent1"/>
      <w:spacing w:val="15"/>
      <w:sz w:val="24"/>
      <w:szCs w:val="24"/>
      <w:lang w:val="fr-FR"/>
    </w:rPr>
  </w:style>
  <w:style w:type="character" w:styleId="Strong">
    <w:name w:val="Strong"/>
    <w:basedOn w:val="DefaultParagraphFont"/>
    <w:uiPriority w:val="22"/>
    <w:qFormat/>
    <w:rsid w:val="00624C40"/>
    <w:rPr>
      <w:b/>
      <w:bCs/>
    </w:rPr>
  </w:style>
  <w:style w:type="character" w:styleId="Emphasis">
    <w:name w:val="Emphasis"/>
    <w:basedOn w:val="DefaultParagraphFont"/>
    <w:uiPriority w:val="20"/>
    <w:qFormat/>
    <w:rsid w:val="00624C40"/>
    <w:rPr>
      <w:i/>
      <w:iCs/>
    </w:rPr>
  </w:style>
  <w:style w:type="paragraph" w:styleId="NoSpacing">
    <w:name w:val="No Spacing"/>
    <w:link w:val="NoSpacingChar"/>
    <w:uiPriority w:val="1"/>
    <w:qFormat/>
    <w:rsid w:val="00624C40"/>
    <w:pPr>
      <w:spacing w:after="0" w:line="240" w:lineRule="auto"/>
    </w:pPr>
    <w:rPr>
      <w:rFonts w:eastAsiaTheme="minorEastAsia" w:cstheme="minorBidi"/>
    </w:rPr>
  </w:style>
  <w:style w:type="character" w:customStyle="1" w:styleId="NoSpacingChar">
    <w:name w:val="No Spacing Char"/>
    <w:basedOn w:val="DefaultParagraphFont"/>
    <w:link w:val="NoSpacing"/>
    <w:uiPriority w:val="1"/>
    <w:rsid w:val="00624C40"/>
    <w:rPr>
      <w:rFonts w:asciiTheme="minorHAnsi" w:eastAsiaTheme="minorEastAsia" w:hAnsiTheme="minorHAnsi" w:cstheme="minorBidi"/>
    </w:rPr>
  </w:style>
  <w:style w:type="paragraph" w:styleId="ListParagraph">
    <w:name w:val="List Paragraph"/>
    <w:basedOn w:val="Normal"/>
    <w:uiPriority w:val="34"/>
    <w:qFormat/>
    <w:rsid w:val="00624C40"/>
    <w:pPr>
      <w:ind w:left="720"/>
      <w:contextualSpacing/>
    </w:pPr>
    <w:rPr>
      <w:rFonts w:eastAsiaTheme="minorEastAsia" w:cs="Times New Roman"/>
      <w:lang w:eastAsia="es-ES"/>
    </w:rPr>
  </w:style>
  <w:style w:type="character" w:styleId="IntenseEmphasis">
    <w:name w:val="Intense Emphasis"/>
    <w:basedOn w:val="DefaultParagraphFont"/>
    <w:uiPriority w:val="21"/>
    <w:qFormat/>
    <w:rsid w:val="001A312E"/>
    <w:rPr>
      <w:b/>
      <w:bCs/>
      <w:i/>
      <w:iCs/>
      <w:color w:val="3AA4A4" w:themeColor="accent4"/>
    </w:rPr>
  </w:style>
  <w:style w:type="paragraph" w:styleId="TOCHeading">
    <w:name w:val="TOC Heading"/>
    <w:basedOn w:val="Heading1"/>
    <w:next w:val="Normal"/>
    <w:uiPriority w:val="39"/>
    <w:unhideWhenUsed/>
    <w:qFormat/>
    <w:rsid w:val="00624C40"/>
    <w:pPr>
      <w:outlineLvl w:val="9"/>
    </w:pPr>
    <w:rPr>
      <w:lang w:val="en-US" w:eastAsia="ja-JP"/>
    </w:rPr>
  </w:style>
  <w:style w:type="paragraph" w:styleId="Header">
    <w:name w:val="header"/>
    <w:basedOn w:val="Normal"/>
    <w:link w:val="HeaderChar"/>
    <w:uiPriority w:val="99"/>
    <w:unhideWhenUsed/>
    <w:rsid w:val="00C822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236"/>
  </w:style>
  <w:style w:type="paragraph" w:styleId="Footer">
    <w:name w:val="footer"/>
    <w:basedOn w:val="Normal"/>
    <w:link w:val="FooterChar"/>
    <w:uiPriority w:val="99"/>
    <w:unhideWhenUsed/>
    <w:rsid w:val="00C822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236"/>
  </w:style>
  <w:style w:type="character" w:styleId="Hyperlink">
    <w:name w:val="Hyperlink"/>
    <w:basedOn w:val="DefaultParagraphFont"/>
    <w:uiPriority w:val="99"/>
    <w:unhideWhenUsed/>
    <w:rsid w:val="00BE3C15"/>
    <w:rPr>
      <w:color w:val="099AD5" w:themeColor="hyperlink"/>
      <w:u w:val="single"/>
    </w:rPr>
  </w:style>
  <w:style w:type="character" w:styleId="UnresolvedMention">
    <w:name w:val="Unresolved Mention"/>
    <w:basedOn w:val="DefaultParagraphFont"/>
    <w:uiPriority w:val="99"/>
    <w:semiHidden/>
    <w:unhideWhenUsed/>
    <w:rsid w:val="00BE3C15"/>
    <w:rPr>
      <w:color w:val="605E5C"/>
      <w:shd w:val="clear" w:color="auto" w:fill="E1DFDD"/>
    </w:rPr>
  </w:style>
  <w:style w:type="paragraph" w:styleId="FootnoteText">
    <w:name w:val="footnote text"/>
    <w:basedOn w:val="Normal"/>
    <w:link w:val="FootnoteTextChar"/>
    <w:uiPriority w:val="99"/>
    <w:semiHidden/>
    <w:unhideWhenUsed/>
    <w:rsid w:val="005C72DE"/>
    <w:pPr>
      <w:spacing w:after="0" w:line="240" w:lineRule="auto"/>
      <w:jc w:val="both"/>
    </w:pPr>
    <w:rPr>
      <w:rFonts w:eastAsiaTheme="minorEastAsia" w:cstheme="minorBidi"/>
      <w:color w:val="3F403F" w:themeColor="text1" w:themeShade="BF"/>
      <w:sz w:val="20"/>
      <w:szCs w:val="20"/>
    </w:rPr>
  </w:style>
  <w:style w:type="character" w:customStyle="1" w:styleId="FootnoteTextChar">
    <w:name w:val="Footnote Text Char"/>
    <w:basedOn w:val="DefaultParagraphFont"/>
    <w:link w:val="FootnoteText"/>
    <w:uiPriority w:val="99"/>
    <w:semiHidden/>
    <w:rsid w:val="005C72DE"/>
    <w:rPr>
      <w:rFonts w:eastAsiaTheme="minorEastAsia" w:cstheme="minorBidi"/>
      <w:color w:val="3F403F" w:themeColor="text1" w:themeShade="BF"/>
      <w:sz w:val="20"/>
      <w:szCs w:val="20"/>
    </w:rPr>
  </w:style>
  <w:style w:type="character" w:styleId="FootnoteReference">
    <w:name w:val="footnote reference"/>
    <w:basedOn w:val="DefaultParagraphFont"/>
    <w:uiPriority w:val="99"/>
    <w:semiHidden/>
    <w:unhideWhenUsed/>
    <w:rsid w:val="005C72DE"/>
    <w:rPr>
      <w:vertAlign w:val="superscript"/>
    </w:rPr>
  </w:style>
  <w:style w:type="table" w:styleId="TableGrid">
    <w:name w:val="Table Grid"/>
    <w:basedOn w:val="TableNormal"/>
    <w:uiPriority w:val="39"/>
    <w:rsid w:val="005C72DE"/>
    <w:pPr>
      <w:spacing w:after="0" w:line="240" w:lineRule="auto"/>
    </w:pPr>
    <w:rPr>
      <w:rFonts w:eastAsiaTheme="minorEastAsia" w:cstheme="minorBidi"/>
      <w:color w:val="aut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F4F04"/>
    <w:pPr>
      <w:tabs>
        <w:tab w:val="right" w:leader="dot" w:pos="9016"/>
      </w:tabs>
      <w:spacing w:after="100"/>
    </w:pPr>
  </w:style>
  <w:style w:type="character" w:customStyle="1" w:styleId="Heading6Char">
    <w:name w:val="Heading 6 Char"/>
    <w:basedOn w:val="DefaultParagraphFont"/>
    <w:link w:val="Heading6"/>
    <w:uiPriority w:val="9"/>
    <w:semiHidden/>
    <w:rsid w:val="001A312E"/>
    <w:rPr>
      <w:rFonts w:asciiTheme="majorHAnsi" w:eastAsiaTheme="majorEastAsia" w:hAnsiTheme="majorHAnsi" w:cstheme="majorBidi"/>
      <w:color w:val="3AA4A4" w:themeColor="accent2"/>
    </w:rPr>
  </w:style>
  <w:style w:type="paragraph" w:styleId="TOC2">
    <w:name w:val="toc 2"/>
    <w:basedOn w:val="Normal"/>
    <w:next w:val="Normal"/>
    <w:autoRedefine/>
    <w:uiPriority w:val="39"/>
    <w:unhideWhenUsed/>
    <w:rsid w:val="00815E30"/>
    <w:pPr>
      <w:tabs>
        <w:tab w:val="left" w:pos="880"/>
        <w:tab w:val="right" w:leader="dot" w:pos="9016"/>
      </w:tabs>
      <w:spacing w:after="100"/>
      <w:ind w:left="220"/>
    </w:pPr>
  </w:style>
  <w:style w:type="character" w:styleId="CommentReference">
    <w:name w:val="annotation reference"/>
    <w:basedOn w:val="DefaultParagraphFont"/>
    <w:uiPriority w:val="99"/>
    <w:semiHidden/>
    <w:unhideWhenUsed/>
    <w:rsid w:val="00196F15"/>
    <w:rPr>
      <w:sz w:val="16"/>
      <w:szCs w:val="16"/>
    </w:rPr>
  </w:style>
  <w:style w:type="paragraph" w:styleId="CommentText">
    <w:name w:val="annotation text"/>
    <w:basedOn w:val="Normal"/>
    <w:link w:val="CommentTextChar"/>
    <w:uiPriority w:val="99"/>
    <w:unhideWhenUsed/>
    <w:rsid w:val="00196F15"/>
    <w:pPr>
      <w:spacing w:line="240" w:lineRule="auto"/>
    </w:pPr>
    <w:rPr>
      <w:sz w:val="20"/>
      <w:szCs w:val="20"/>
    </w:rPr>
  </w:style>
  <w:style w:type="character" w:customStyle="1" w:styleId="CommentTextChar">
    <w:name w:val="Comment Text Char"/>
    <w:basedOn w:val="DefaultParagraphFont"/>
    <w:link w:val="CommentText"/>
    <w:uiPriority w:val="99"/>
    <w:rsid w:val="00196F15"/>
    <w:rPr>
      <w:sz w:val="20"/>
      <w:szCs w:val="20"/>
    </w:rPr>
  </w:style>
  <w:style w:type="paragraph" w:styleId="CommentSubject">
    <w:name w:val="annotation subject"/>
    <w:basedOn w:val="CommentText"/>
    <w:next w:val="CommentText"/>
    <w:link w:val="CommentSubjectChar"/>
    <w:uiPriority w:val="99"/>
    <w:semiHidden/>
    <w:unhideWhenUsed/>
    <w:rsid w:val="00196F15"/>
    <w:rPr>
      <w:b/>
      <w:bCs/>
    </w:rPr>
  </w:style>
  <w:style w:type="character" w:customStyle="1" w:styleId="CommentSubjectChar">
    <w:name w:val="Comment Subject Char"/>
    <w:basedOn w:val="CommentTextChar"/>
    <w:link w:val="CommentSubject"/>
    <w:uiPriority w:val="99"/>
    <w:semiHidden/>
    <w:rsid w:val="00196F15"/>
    <w:rPr>
      <w:b/>
      <w:bCs/>
      <w:sz w:val="20"/>
      <w:szCs w:val="20"/>
    </w:rPr>
  </w:style>
  <w:style w:type="paragraph" w:styleId="Revision">
    <w:name w:val="Revision"/>
    <w:hidden/>
    <w:uiPriority w:val="99"/>
    <w:semiHidden/>
    <w:rsid w:val="00AF099F"/>
    <w:pPr>
      <w:spacing w:after="0" w:line="240" w:lineRule="auto"/>
    </w:pPr>
  </w:style>
  <w:style w:type="paragraph" w:customStyle="1" w:styleId="BasicParagraph">
    <w:name w:val="[Basic Paragraph]"/>
    <w:basedOn w:val="Normal"/>
    <w:uiPriority w:val="99"/>
    <w:rsid w:val="00516200"/>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BodyText1">
    <w:name w:val="Body Text1"/>
    <w:basedOn w:val="Normal"/>
    <w:qFormat/>
    <w:rsid w:val="00482B8C"/>
    <w:pPr>
      <w:jc w:val="both"/>
    </w:pPr>
    <w:rPr>
      <w:rFonts w:cs="Times New Roman"/>
      <w:color w:val="044D6A" w:themeColor="accent3" w:themeShade="80"/>
      <w:spacing w:val="5"/>
      <w:kern w:val="28"/>
      <w:szCs w:val="52"/>
      <w:lang w:val="en-US" w:eastAsia="es-ES"/>
    </w:rPr>
  </w:style>
  <w:style w:type="character" w:styleId="FollowedHyperlink">
    <w:name w:val="FollowedHyperlink"/>
    <w:basedOn w:val="DefaultParagraphFont"/>
    <w:uiPriority w:val="99"/>
    <w:semiHidden/>
    <w:unhideWhenUsed/>
    <w:rsid w:val="00482B8C"/>
    <w:rPr>
      <w:color w:val="3AA4A4" w:themeColor="followedHyperlink"/>
      <w:u w:val="single"/>
    </w:rPr>
  </w:style>
  <w:style w:type="table" w:styleId="GridTable4-Accent2">
    <w:name w:val="Grid Table 4 Accent 2"/>
    <w:basedOn w:val="TableNormal"/>
    <w:uiPriority w:val="49"/>
    <w:rsid w:val="00482B8C"/>
    <w:pPr>
      <w:spacing w:after="0" w:line="240" w:lineRule="auto"/>
    </w:pPr>
    <w:tblPr>
      <w:tblStyleRowBandSize w:val="1"/>
      <w:tblStyleColBandSize w:val="1"/>
      <w:tblBorders>
        <w:top w:val="single" w:sz="4" w:space="0" w:color="7FD1D1" w:themeColor="accent2" w:themeTint="99"/>
        <w:left w:val="single" w:sz="4" w:space="0" w:color="7FD1D1" w:themeColor="accent2" w:themeTint="99"/>
        <w:bottom w:val="single" w:sz="4" w:space="0" w:color="7FD1D1" w:themeColor="accent2" w:themeTint="99"/>
        <w:right w:val="single" w:sz="4" w:space="0" w:color="7FD1D1" w:themeColor="accent2" w:themeTint="99"/>
        <w:insideH w:val="single" w:sz="4" w:space="0" w:color="7FD1D1" w:themeColor="accent2" w:themeTint="99"/>
        <w:insideV w:val="single" w:sz="4" w:space="0" w:color="7FD1D1" w:themeColor="accent2" w:themeTint="99"/>
      </w:tblBorders>
    </w:tblPr>
    <w:tblStylePr w:type="firstRow">
      <w:rPr>
        <w:b/>
        <w:bCs/>
        <w:color w:val="FFFFFF" w:themeColor="background1"/>
      </w:rPr>
      <w:tblPr/>
      <w:tcPr>
        <w:tcBorders>
          <w:top w:val="single" w:sz="4" w:space="0" w:color="3AA4A4" w:themeColor="accent2"/>
          <w:left w:val="single" w:sz="4" w:space="0" w:color="3AA4A4" w:themeColor="accent2"/>
          <w:bottom w:val="single" w:sz="4" w:space="0" w:color="3AA4A4" w:themeColor="accent2"/>
          <w:right w:val="single" w:sz="4" w:space="0" w:color="3AA4A4" w:themeColor="accent2"/>
          <w:insideH w:val="nil"/>
          <w:insideV w:val="nil"/>
        </w:tcBorders>
        <w:shd w:val="clear" w:color="auto" w:fill="3AA4A4" w:themeFill="accent2"/>
      </w:tcPr>
    </w:tblStylePr>
    <w:tblStylePr w:type="lastRow">
      <w:rPr>
        <w:b/>
        <w:bCs/>
      </w:rPr>
      <w:tblPr/>
      <w:tcPr>
        <w:tcBorders>
          <w:top w:val="double" w:sz="4" w:space="0" w:color="3AA4A4" w:themeColor="accent2"/>
        </w:tcBorders>
      </w:tcPr>
    </w:tblStylePr>
    <w:tblStylePr w:type="firstCol">
      <w:rPr>
        <w:b/>
        <w:bCs/>
      </w:rPr>
    </w:tblStylePr>
    <w:tblStylePr w:type="lastCol">
      <w:rPr>
        <w:b/>
        <w:bCs/>
      </w:rPr>
    </w:tblStylePr>
    <w:tblStylePr w:type="band1Vert">
      <w:tblPr/>
      <w:tcPr>
        <w:shd w:val="clear" w:color="auto" w:fill="D4F0F0" w:themeFill="accent2" w:themeFillTint="33"/>
      </w:tcPr>
    </w:tblStylePr>
    <w:tblStylePr w:type="band1Horz">
      <w:tblPr/>
      <w:tcPr>
        <w:shd w:val="clear" w:color="auto" w:fill="D4F0F0" w:themeFill="accent2" w:themeFillTint="33"/>
      </w:tcPr>
    </w:tblStylePr>
  </w:style>
  <w:style w:type="table" w:styleId="PlainTable1">
    <w:name w:val="Plain Table 1"/>
    <w:basedOn w:val="TableNormal"/>
    <w:uiPriority w:val="41"/>
    <w:rsid w:val="00482B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82B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rsid w:val="00482B8C"/>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34960">
      <w:bodyDiv w:val="1"/>
      <w:marLeft w:val="0"/>
      <w:marRight w:val="0"/>
      <w:marTop w:val="0"/>
      <w:marBottom w:val="0"/>
      <w:divBdr>
        <w:top w:val="none" w:sz="0" w:space="0" w:color="auto"/>
        <w:left w:val="none" w:sz="0" w:space="0" w:color="auto"/>
        <w:bottom w:val="none" w:sz="0" w:space="0" w:color="auto"/>
        <w:right w:val="none" w:sz="0" w:space="0" w:color="auto"/>
      </w:divBdr>
    </w:div>
    <w:div w:id="269094635">
      <w:bodyDiv w:val="1"/>
      <w:marLeft w:val="0"/>
      <w:marRight w:val="0"/>
      <w:marTop w:val="0"/>
      <w:marBottom w:val="0"/>
      <w:divBdr>
        <w:top w:val="none" w:sz="0" w:space="0" w:color="auto"/>
        <w:left w:val="none" w:sz="0" w:space="0" w:color="auto"/>
        <w:bottom w:val="none" w:sz="0" w:space="0" w:color="auto"/>
        <w:right w:val="none" w:sz="0" w:space="0" w:color="auto"/>
      </w:divBdr>
    </w:div>
    <w:div w:id="562102733">
      <w:bodyDiv w:val="1"/>
      <w:marLeft w:val="0"/>
      <w:marRight w:val="0"/>
      <w:marTop w:val="0"/>
      <w:marBottom w:val="0"/>
      <w:divBdr>
        <w:top w:val="none" w:sz="0" w:space="0" w:color="auto"/>
        <w:left w:val="none" w:sz="0" w:space="0" w:color="auto"/>
        <w:bottom w:val="none" w:sz="0" w:space="0" w:color="auto"/>
        <w:right w:val="none" w:sz="0" w:space="0" w:color="auto"/>
      </w:divBdr>
    </w:div>
    <w:div w:id="562907073">
      <w:bodyDiv w:val="1"/>
      <w:marLeft w:val="0"/>
      <w:marRight w:val="0"/>
      <w:marTop w:val="0"/>
      <w:marBottom w:val="0"/>
      <w:divBdr>
        <w:top w:val="none" w:sz="0" w:space="0" w:color="auto"/>
        <w:left w:val="none" w:sz="0" w:space="0" w:color="auto"/>
        <w:bottom w:val="none" w:sz="0" w:space="0" w:color="auto"/>
        <w:right w:val="none" w:sz="0" w:space="0" w:color="auto"/>
      </w:divBdr>
    </w:div>
    <w:div w:id="738090682">
      <w:bodyDiv w:val="1"/>
      <w:marLeft w:val="0"/>
      <w:marRight w:val="0"/>
      <w:marTop w:val="0"/>
      <w:marBottom w:val="0"/>
      <w:divBdr>
        <w:top w:val="none" w:sz="0" w:space="0" w:color="auto"/>
        <w:left w:val="none" w:sz="0" w:space="0" w:color="auto"/>
        <w:bottom w:val="none" w:sz="0" w:space="0" w:color="auto"/>
        <w:right w:val="none" w:sz="0" w:space="0" w:color="auto"/>
      </w:divBdr>
    </w:div>
    <w:div w:id="753673271">
      <w:bodyDiv w:val="1"/>
      <w:marLeft w:val="0"/>
      <w:marRight w:val="0"/>
      <w:marTop w:val="0"/>
      <w:marBottom w:val="0"/>
      <w:divBdr>
        <w:top w:val="none" w:sz="0" w:space="0" w:color="auto"/>
        <w:left w:val="none" w:sz="0" w:space="0" w:color="auto"/>
        <w:bottom w:val="none" w:sz="0" w:space="0" w:color="auto"/>
        <w:right w:val="none" w:sz="0" w:space="0" w:color="auto"/>
      </w:divBdr>
      <w:divsChild>
        <w:div w:id="1451902440">
          <w:marLeft w:val="0"/>
          <w:marRight w:val="0"/>
          <w:marTop w:val="0"/>
          <w:marBottom w:val="0"/>
          <w:divBdr>
            <w:top w:val="single" w:sz="2" w:space="0" w:color="auto"/>
            <w:left w:val="single" w:sz="2" w:space="0" w:color="auto"/>
            <w:bottom w:val="single" w:sz="2" w:space="0" w:color="auto"/>
            <w:right w:val="single" w:sz="2" w:space="0" w:color="auto"/>
          </w:divBdr>
        </w:div>
        <w:div w:id="1798447104">
          <w:marLeft w:val="0"/>
          <w:marRight w:val="0"/>
          <w:marTop w:val="0"/>
          <w:marBottom w:val="0"/>
          <w:divBdr>
            <w:top w:val="single" w:sz="2" w:space="0" w:color="auto"/>
            <w:left w:val="single" w:sz="2" w:space="0" w:color="auto"/>
            <w:bottom w:val="single" w:sz="2" w:space="0" w:color="auto"/>
            <w:right w:val="single" w:sz="2" w:space="0" w:color="auto"/>
          </w:divBdr>
        </w:div>
      </w:divsChild>
    </w:div>
    <w:div w:id="966468761">
      <w:bodyDiv w:val="1"/>
      <w:marLeft w:val="0"/>
      <w:marRight w:val="0"/>
      <w:marTop w:val="0"/>
      <w:marBottom w:val="0"/>
      <w:divBdr>
        <w:top w:val="none" w:sz="0" w:space="0" w:color="auto"/>
        <w:left w:val="none" w:sz="0" w:space="0" w:color="auto"/>
        <w:bottom w:val="none" w:sz="0" w:space="0" w:color="auto"/>
        <w:right w:val="none" w:sz="0" w:space="0" w:color="auto"/>
      </w:divBdr>
      <w:divsChild>
        <w:div w:id="69272921">
          <w:marLeft w:val="0"/>
          <w:marRight w:val="0"/>
          <w:marTop w:val="0"/>
          <w:marBottom w:val="0"/>
          <w:divBdr>
            <w:top w:val="single" w:sz="2" w:space="0" w:color="auto"/>
            <w:left w:val="single" w:sz="2" w:space="0" w:color="auto"/>
            <w:bottom w:val="single" w:sz="2" w:space="0" w:color="auto"/>
            <w:right w:val="single" w:sz="2" w:space="0" w:color="auto"/>
          </w:divBdr>
        </w:div>
        <w:div w:id="923878092">
          <w:marLeft w:val="0"/>
          <w:marRight w:val="0"/>
          <w:marTop w:val="0"/>
          <w:marBottom w:val="0"/>
          <w:divBdr>
            <w:top w:val="single" w:sz="2" w:space="0" w:color="auto"/>
            <w:left w:val="single" w:sz="2" w:space="0" w:color="auto"/>
            <w:bottom w:val="single" w:sz="2" w:space="0" w:color="auto"/>
            <w:right w:val="single" w:sz="2" w:space="0" w:color="auto"/>
          </w:divBdr>
        </w:div>
      </w:divsChild>
    </w:div>
    <w:div w:id="1047220894">
      <w:bodyDiv w:val="1"/>
      <w:marLeft w:val="0"/>
      <w:marRight w:val="0"/>
      <w:marTop w:val="0"/>
      <w:marBottom w:val="0"/>
      <w:divBdr>
        <w:top w:val="none" w:sz="0" w:space="0" w:color="auto"/>
        <w:left w:val="none" w:sz="0" w:space="0" w:color="auto"/>
        <w:bottom w:val="none" w:sz="0" w:space="0" w:color="auto"/>
        <w:right w:val="none" w:sz="0" w:space="0" w:color="auto"/>
      </w:divBdr>
    </w:div>
    <w:div w:id="1323655714">
      <w:bodyDiv w:val="1"/>
      <w:marLeft w:val="0"/>
      <w:marRight w:val="0"/>
      <w:marTop w:val="0"/>
      <w:marBottom w:val="0"/>
      <w:divBdr>
        <w:top w:val="none" w:sz="0" w:space="0" w:color="auto"/>
        <w:left w:val="none" w:sz="0" w:space="0" w:color="auto"/>
        <w:bottom w:val="none" w:sz="0" w:space="0" w:color="auto"/>
        <w:right w:val="none" w:sz="0" w:space="0" w:color="auto"/>
      </w:divBdr>
    </w:div>
    <w:div w:id="175073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4.safelinks.protection.outlook.com/?url=https%3A%2F%2Flaunchpad.37signals.com%2F5503647%2Finvitations%2F5ab97fd1e1a214b6e8c7f4dc384c2f6b%3Freturn_to%3Dhttps%253A%252F%252F3.basecamp.com%252F5521393%252Fprojects%252F30698771&amp;data=05%7C01%7Cavril%40erinn.eu%7C443a0f01a707440878f108db0a9efbe2%7Cb9ae8eb0b2d443d0a29d47d72643e183%7C0%7C0%7C638115450166542411%7CUnknown%7CTWFpbGZsb3d8eyJWIjoiMC4wLjAwMDAiLCJQIjoiV2luMzIiLCJBTiI6Ik1haWwiLCJXVCI6Mn0%3D%7C3000%7C%7C%7C&amp;sdata=TY2aYrFuuTgfESMQOWttgtNU8TWHQSBbUQ52QiknI24%3D&amp;reserved=0" TargetMode="External"/><Relationship Id="rId21"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hyperlink" Target="mailto:Lluis.Tort@uab.cat" TargetMode="External"/><Relationship Id="rId63" Type="http://schemas.openxmlformats.org/officeDocument/2006/relationships/image" Target="media/image31.jpeg"/><Relationship Id="rId68" Type="http://schemas.openxmlformats.org/officeDocument/2006/relationships/hyperlink" Target="mailto:marieke@erinn.eu" TargetMode="External"/><Relationship Id="rId84" Type="http://schemas.openxmlformats.org/officeDocument/2006/relationships/hyperlink" Target="https://ec.europa.eu/info/funding-tenders/opportunities/portal/screen/support/glossary" TargetMode="External"/><Relationship Id="rId89" Type="http://schemas.openxmlformats.org/officeDocument/2006/relationships/image" Target="media/image37.tmp"/><Relationship Id="rId16" Type="http://schemas.openxmlformats.org/officeDocument/2006/relationships/hyperlink" Target="https://journalcheckertool.org/" TargetMode="External"/><Relationship Id="rId11" Type="http://schemas.openxmlformats.org/officeDocument/2006/relationships/footer" Target="footer2.xml"/><Relationship Id="rId32" Type="http://schemas.openxmlformats.org/officeDocument/2006/relationships/hyperlink" Target="mailto:anna.holcakova@paru.cas.cz" TargetMode="External"/><Relationship Id="rId37" Type="http://schemas.openxmlformats.org/officeDocument/2006/relationships/hyperlink" Target="mailto:ivona.mladineo@paru.cas.cz" TargetMode="External"/><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32.png"/><Relationship Id="rId79" Type="http://schemas.openxmlformats.org/officeDocument/2006/relationships/image" Target="media/image34.jpeg"/><Relationship Id="rId5" Type="http://schemas.openxmlformats.org/officeDocument/2006/relationships/webSettings" Target="webSettings.xml"/><Relationship Id="rId90" Type="http://schemas.openxmlformats.org/officeDocument/2006/relationships/image" Target="media/image38.tmp"/><Relationship Id="rId22" Type="http://schemas.openxmlformats.org/officeDocument/2006/relationships/image" Target="media/image14.png"/><Relationship Id="rId27" Type="http://schemas.openxmlformats.org/officeDocument/2006/relationships/hyperlink" Target="mailto:ivona.mladineo@paru.cas.cz" TargetMode="External"/><Relationship Id="rId43" Type="http://schemas.openxmlformats.org/officeDocument/2006/relationships/image" Target="media/image19.png"/><Relationship Id="rId48" Type="http://schemas.openxmlformats.org/officeDocument/2006/relationships/hyperlink" Target="https://cure4aqua-project.eu/news-and-events/cure4aqua-s-1st-training-course-on-fish-health/" TargetMode="External"/><Relationship Id="rId64" Type="http://schemas.openxmlformats.org/officeDocument/2006/relationships/hyperlink" Target="mailto:marieke@erinn.eu" TargetMode="External"/><Relationship Id="rId69" Type="http://schemas.openxmlformats.org/officeDocument/2006/relationships/hyperlink" Target="mailto:marieke@erinn.eu" TargetMode="External"/><Relationship Id="rId8" Type="http://schemas.openxmlformats.org/officeDocument/2006/relationships/header" Target="header1.xml"/><Relationship Id="rId51" Type="http://schemas.openxmlformats.org/officeDocument/2006/relationships/hyperlink" Target="https://cure4aqua-project.eu/news-and-events/cure4aqua-workshop-european-sea-bass-welfare/" TargetMode="External"/><Relationship Id="rId72" Type="http://schemas.openxmlformats.org/officeDocument/2006/relationships/hyperlink" Target="https://twitter.com/Cure4Aqua_EU" TargetMode="External"/><Relationship Id="rId80" Type="http://schemas.openxmlformats.org/officeDocument/2006/relationships/hyperlink" Target="mailto:marieke@erinn.eu" TargetMode="External"/><Relationship Id="rId85" Type="http://schemas.openxmlformats.org/officeDocument/2006/relationships/hyperlink" Target="https://www.iprhelpdesk.eu/sites/default/files/newsdocuments/FS-Plan-for-the-exploitation-and-dissemination-of-results_1.pdf"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doaj.org/" TargetMode="External"/><Relationship Id="rId25" Type="http://schemas.openxmlformats.org/officeDocument/2006/relationships/hyperlink" Target="https://cure4aqua-project.eu/" TargetMode="External"/><Relationship Id="rId33" Type="http://schemas.openxmlformats.org/officeDocument/2006/relationships/hyperlink" Target="mailto:marieke@erinn.eu" TargetMode="External"/><Relationship Id="rId38" Type="http://schemas.openxmlformats.org/officeDocument/2006/relationships/hyperlink" Target="mailto:anna.holkacova@paru.cas.cz" TargetMode="External"/><Relationship Id="rId46" Type="http://schemas.openxmlformats.org/officeDocument/2006/relationships/hyperlink" Target="https://3.basecamp.com/5521393/buckets/30681215/uploads/7536856391" TargetMode="External"/><Relationship Id="rId59" Type="http://schemas.openxmlformats.org/officeDocument/2006/relationships/hyperlink" Target="https://eur04.safelinks.protection.outlook.com/?url=https%3A%2F%2Flaunchpad.37signals.com%2F5503647%2Finvitations%2F5ab97fd1e1a214b6e8c7f4dc384c2f6b%3Freturn_to%3Dhttps%253A%252F%252F3.basecamp.com%252F5521393%252Fprojects%252F30698771&amp;data=05%7C01%7Cavril%40erinn.eu%7C443a0f01a707440878f108db0a9efbe2%7Cb9ae8eb0b2d443d0a29d47d72643e183%7C0%7C0%7C638115450166542411%7CUnknown%7CTWFpbGZsb3d8eyJWIjoiMC4wLjAwMDAiLCJQIjoiV2luMzIiLCJBTiI6Ik1haWwiLCJXVCI6Mn0%3D%7C3000%7C%7C%7C&amp;sdata=TY2aYrFuuTgfESMQOWttgtNU8TWHQSBbUQ52QiknI24%3D&amp;reserved=0" TargetMode="External"/><Relationship Id="rId67" Type="http://schemas.openxmlformats.org/officeDocument/2006/relationships/hyperlink" Target="mailto:marieke@erinn.eu" TargetMode="External"/><Relationship Id="rId20" Type="http://schemas.openxmlformats.org/officeDocument/2006/relationships/image" Target="media/image12.png"/><Relationship Id="rId41" Type="http://schemas.openxmlformats.org/officeDocument/2006/relationships/image" Target="media/image17.png"/><Relationship Id="rId54" Type="http://schemas.openxmlformats.org/officeDocument/2006/relationships/image" Target="media/image24.svg"/><Relationship Id="rId62" Type="http://schemas.openxmlformats.org/officeDocument/2006/relationships/hyperlink" Target="mailto:marieke@erinn.eu" TargetMode="External"/><Relationship Id="rId70" Type="http://schemas.openxmlformats.org/officeDocument/2006/relationships/hyperlink" Target="https://cure4aqua-project.eu/" TargetMode="External"/><Relationship Id="rId75" Type="http://schemas.openxmlformats.org/officeDocument/2006/relationships/hyperlink" Target="mailto:marieke@erinn.eu" TargetMode="External"/><Relationship Id="rId83" Type="http://schemas.openxmlformats.org/officeDocument/2006/relationships/hyperlink" Target="https://ec.europa.eu/info/fundingtenders/opportunities/portal/screen/support/glossary" TargetMode="External"/><Relationship Id="rId88" Type="http://schemas.openxmlformats.org/officeDocument/2006/relationships/footer" Target="footer4.xml"/><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hyperlink" Target="mailto:marieke@erinn.eu" TargetMode="External"/><Relationship Id="rId36" Type="http://schemas.openxmlformats.org/officeDocument/2006/relationships/hyperlink" Target="https://eur04.safelinks.protection.outlook.com/?url=https%3A%2F%2Flaunchpad.37signals.com%2F5503647%2Finvitations%2F5ab97fd1e1a214b6e8c7f4dc384c2f6b%3Freturn_to%3Dhttps%253A%252F%252F3.basecamp.com%252F5521393%252Fprojects%252F30698771&amp;data=05%7C01%7Cavril%40erinn.eu%7C443a0f01a707440878f108db0a9efbe2%7Cb9ae8eb0b2d443d0a29d47d72643e183%7C0%7C0%7C638115450166542411%7CUnknown%7CTWFpbGZsb3d8eyJWIjoiMC4wLjAwMDAiLCJQIjoiV2luMzIiLCJBTiI6Ik1haWwiLCJXVCI6Mn0%3D%7C3000%7C%7C%7C&amp;sdata=TY2aYrFuuTgfESMQOWttgtNU8TWHQSBbUQ52QiknI24%3D&amp;reserved=0" TargetMode="External"/><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hyperlink" Target="mailto:ivona.mladineo@paru.cas.cz" TargetMode="External"/><Relationship Id="rId44" Type="http://schemas.openxmlformats.org/officeDocument/2006/relationships/image" Target="media/image20.png"/><Relationship Id="rId52" Type="http://schemas.openxmlformats.org/officeDocument/2006/relationships/image" Target="media/image22.png"/><Relationship Id="rId60" Type="http://schemas.openxmlformats.org/officeDocument/2006/relationships/image" Target="media/image29.png"/><Relationship Id="rId65" Type="http://schemas.openxmlformats.org/officeDocument/2006/relationships/hyperlink" Target="mailto:marieke@erinn.eu" TargetMode="External"/><Relationship Id="rId73" Type="http://schemas.openxmlformats.org/officeDocument/2006/relationships/hyperlink" Target="https://www.linkedin.com/company/cure4aqua/" TargetMode="External"/><Relationship Id="rId78" Type="http://schemas.openxmlformats.org/officeDocument/2006/relationships/image" Target="media/image33.jpeg"/><Relationship Id="rId81" Type="http://schemas.openxmlformats.org/officeDocument/2006/relationships/header" Target="header3.xml"/><Relationship Id="rId86" Type="http://schemas.openxmlformats.org/officeDocument/2006/relationships/hyperlink" Target="https://www.iprhelpdesk.eu/sites/default/files/newsdocuments/FS-Plan-for-the-exploitation-and-dissemination-of-results_1.pdf"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hyperlink" Target="https://open-research-europe.ec.europa.eu/" TargetMode="External"/><Relationship Id="rId39" Type="http://schemas.openxmlformats.org/officeDocument/2006/relationships/hyperlink" Target="mailto:marieke@erinn.eu" TargetMode="External"/><Relationship Id="rId34" Type="http://schemas.openxmlformats.org/officeDocument/2006/relationships/hyperlink" Target="mailto:ivona.mladineo@paru.cas.cz" TargetMode="External"/><Relationship Id="rId50" Type="http://schemas.openxmlformats.org/officeDocument/2006/relationships/hyperlink" Target="https://cure4aqua-project.eu/training-courses/fish-health-welfare-and-biosecurity-in-trout-farming/" TargetMode="External"/><Relationship Id="rId55" Type="http://schemas.openxmlformats.org/officeDocument/2006/relationships/image" Target="media/image25.png"/><Relationship Id="rId76" Type="http://schemas.openxmlformats.org/officeDocument/2006/relationships/hyperlink" Target="mailto:marieke@erinn.eu" TargetMode="External"/><Relationship Id="rId7" Type="http://schemas.openxmlformats.org/officeDocument/2006/relationships/endnotes" Target="endnotes.xml"/><Relationship Id="rId71" Type="http://schemas.openxmlformats.org/officeDocument/2006/relationships/hyperlink" Target="mailto:marieke@erinn.eu" TargetMode="External"/><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yperlink" Target="mailto:ivona.mladineo@paru.cas.cz" TargetMode="External"/><Relationship Id="rId24" Type="http://schemas.openxmlformats.org/officeDocument/2006/relationships/hyperlink" Target="mailto:marieke@erinn.eu" TargetMode="External"/><Relationship Id="rId40" Type="http://schemas.openxmlformats.org/officeDocument/2006/relationships/image" Target="media/image16.png"/><Relationship Id="rId45" Type="http://schemas.openxmlformats.org/officeDocument/2006/relationships/hyperlink" Target="file:///C:\Users\user\AppData\Local\Microsoft\Windows\INetCache\Content.Outlook\137EBBKZ\18" TargetMode="External"/><Relationship Id="rId66" Type="http://schemas.openxmlformats.org/officeDocument/2006/relationships/hyperlink" Target="mailto:marieke@erinn.eu" TargetMode="External"/><Relationship Id="rId87" Type="http://schemas.openxmlformats.org/officeDocument/2006/relationships/header" Target="header4.xml"/><Relationship Id="rId61" Type="http://schemas.openxmlformats.org/officeDocument/2006/relationships/image" Target="media/image30.png"/><Relationship Id="rId82" Type="http://schemas.openxmlformats.org/officeDocument/2006/relationships/footer" Target="footer3.xml"/><Relationship Id="rId19" Type="http://schemas.openxmlformats.org/officeDocument/2006/relationships/image" Target="media/image11.png"/><Relationship Id="rId14" Type="http://schemas.openxmlformats.org/officeDocument/2006/relationships/image" Target="media/image9.png"/><Relationship Id="rId30" Type="http://schemas.openxmlformats.org/officeDocument/2006/relationships/hyperlink" Target="mailto:anna.holcakova@paru.cas.cz" TargetMode="External"/><Relationship Id="rId35" Type="http://schemas.openxmlformats.org/officeDocument/2006/relationships/hyperlink" Target="mailto:anna.holkacova@paru.cas.cz" TargetMode="External"/><Relationship Id="rId56" Type="http://schemas.openxmlformats.org/officeDocument/2006/relationships/image" Target="media/image26.svg"/><Relationship Id="rId77" Type="http://schemas.openxmlformats.org/officeDocument/2006/relationships/hyperlink" Target="mailto:marieke@erinn.e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vest-in-research/pdf/download_en/knowledge_transfe_07.pdf" TargetMode="External"/><Relationship Id="rId2" Type="http://schemas.openxmlformats.org/officeDocument/2006/relationships/hyperlink" Target="https://ec.europa.eu/info/funding-tenders/opportunities/docs/2021-2027/common/temp-form/report/periodic-report_horizon-euratom_en.pdf" TargetMode="External"/><Relationship Id="rId1" Type="http://schemas.openxmlformats.org/officeDocument/2006/relationships/hyperlink" Target="http://ec.europa.eu/research/participants/portal/desktop/en/support/reference_terms.html" TargetMode="External"/><Relationship Id="rId5" Type="http://schemas.openxmlformats.org/officeDocument/2006/relationships/hyperlink" Target="https://intellectual-property-helpdesk.ec.europa.eu/" TargetMode="External"/><Relationship Id="rId4" Type="http://schemas.openxmlformats.org/officeDocument/2006/relationships/hyperlink" Target="http://europa.eu/rapid/press-release_MEMO-07-127_en.htm?local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Cure4Aqua">
      <a:dk1>
        <a:srgbClr val="545654"/>
      </a:dk1>
      <a:lt1>
        <a:sysClr val="window" lastClr="FFFFFF"/>
      </a:lt1>
      <a:dk2>
        <a:srgbClr val="077495"/>
      </a:dk2>
      <a:lt2>
        <a:srgbClr val="FFFFFF"/>
      </a:lt2>
      <a:accent1>
        <a:srgbClr val="099AD5"/>
      </a:accent1>
      <a:accent2>
        <a:srgbClr val="3AA4A4"/>
      </a:accent2>
      <a:accent3>
        <a:srgbClr val="099AD5"/>
      </a:accent3>
      <a:accent4>
        <a:srgbClr val="3AA4A4"/>
      </a:accent4>
      <a:accent5>
        <a:srgbClr val="099AD5"/>
      </a:accent5>
      <a:accent6>
        <a:srgbClr val="3AA4A4"/>
      </a:accent6>
      <a:hlink>
        <a:srgbClr val="099AD5"/>
      </a:hlink>
      <a:folHlink>
        <a:srgbClr val="3AA4A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458F5-B5E7-47C9-8DCC-4671840D5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51</Pages>
  <Words>17046</Words>
  <Characters>107022</Characters>
  <Application>Microsoft Office Word</Application>
  <DocSecurity>0</DocSecurity>
  <Lines>891</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Greene</dc:creator>
  <cp:keywords/>
  <dc:description/>
  <cp:lastModifiedBy>Karla Corrales</cp:lastModifiedBy>
  <cp:revision>7</cp:revision>
  <cp:lastPrinted>2024-06-24T11:09:00Z</cp:lastPrinted>
  <dcterms:created xsi:type="dcterms:W3CDTF">2024-07-10T14:23:00Z</dcterms:created>
  <dcterms:modified xsi:type="dcterms:W3CDTF">2025-09-10T15:19:00Z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7fd7c5303f5fd7e0c1394fb7e518ded86e97c27a97330057453f792196e3a741</vt:lpwstr>
  </property>
</Properties>
</file>