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225FB3" w14:textId="77777777" w:rsidR="00497E10" w:rsidRDefault="00497E10" w:rsidP="00497E10">
      <w:pPr>
        <w:rPr>
          <w:rFonts w:ascii="Arial" w:hAnsi="Arial" w:cs="Arial"/>
          <w:b/>
        </w:rPr>
      </w:pPr>
      <w:r w:rsidRPr="00497E10">
        <w:rPr>
          <w:rFonts w:ascii="Arial" w:hAnsi="Arial" w:cs="Arial"/>
          <w:b/>
        </w:rPr>
        <w:t>Freestyle Canada Guidelines for Technical Delegate Assignments</w:t>
      </w:r>
    </w:p>
    <w:p w14:paraId="3C1875A6" w14:textId="116631C8" w:rsidR="00497E10" w:rsidRDefault="00497E10" w:rsidP="00497E10">
      <w:pPr>
        <w:rPr>
          <w:rFonts w:ascii="Arial" w:hAnsi="Arial" w:cs="Arial"/>
          <w:b/>
        </w:rPr>
      </w:pPr>
      <w:r>
        <w:rPr>
          <w:rFonts w:ascii="Arial" w:hAnsi="Arial" w:cs="Arial"/>
          <w:b/>
        </w:rPr>
        <w:t>Updated: August 2018</w:t>
      </w:r>
      <w:bookmarkStart w:id="0" w:name="_GoBack"/>
      <w:bookmarkEnd w:id="0"/>
    </w:p>
    <w:p w14:paraId="02BE19EB" w14:textId="77777777" w:rsidR="00497E10" w:rsidRPr="00497E10" w:rsidRDefault="00497E10" w:rsidP="00497E10">
      <w:pPr>
        <w:contextualSpacing/>
        <w:rPr>
          <w:rFonts w:ascii="Arial" w:hAnsi="Arial" w:cs="Arial"/>
        </w:rPr>
      </w:pPr>
    </w:p>
    <w:p w14:paraId="51F4EF36" w14:textId="77777777" w:rsidR="00497E10" w:rsidRPr="00497E10" w:rsidRDefault="00497E10" w:rsidP="00497E10">
      <w:pPr>
        <w:rPr>
          <w:rFonts w:ascii="Arial" w:hAnsi="Arial" w:cs="Arial"/>
          <w:b/>
        </w:rPr>
      </w:pPr>
      <w:r w:rsidRPr="00497E10">
        <w:rPr>
          <w:rFonts w:ascii="Arial" w:hAnsi="Arial" w:cs="Arial"/>
          <w:b/>
        </w:rPr>
        <w:t>Pre-amble</w:t>
      </w:r>
    </w:p>
    <w:p w14:paraId="3C89D638" w14:textId="77777777" w:rsidR="00497E10" w:rsidRPr="00497E10" w:rsidRDefault="00497E10" w:rsidP="00497E10">
      <w:pPr>
        <w:rPr>
          <w:rFonts w:ascii="Arial" w:hAnsi="Arial" w:cs="Arial"/>
        </w:rPr>
      </w:pPr>
      <w:r w:rsidRPr="00497E10">
        <w:rPr>
          <w:rFonts w:ascii="Arial" w:hAnsi="Arial" w:cs="Arial"/>
        </w:rPr>
        <w:t>FIS has agreed to a change in the way TD assignments are done for North America.  The process has been that each qualified TD would submit a list of the assignments they were interested in and FIS would make the determination.</w:t>
      </w:r>
    </w:p>
    <w:p w14:paraId="0EEBE688" w14:textId="77777777" w:rsidR="00497E10" w:rsidRPr="00497E10" w:rsidRDefault="00497E10" w:rsidP="00497E10">
      <w:pPr>
        <w:rPr>
          <w:rFonts w:ascii="Arial" w:hAnsi="Arial" w:cs="Arial"/>
        </w:rPr>
      </w:pPr>
      <w:r w:rsidRPr="00497E10">
        <w:rPr>
          <w:rFonts w:ascii="Arial" w:hAnsi="Arial" w:cs="Arial"/>
        </w:rPr>
        <w:t xml:space="preserve">It has been agreed that FC and USSA will work with one another to assign TDs for most FIS events in North America and submit the complete list to FIS. </w:t>
      </w:r>
    </w:p>
    <w:p w14:paraId="0AF7AE20" w14:textId="77777777" w:rsidR="00497E10" w:rsidRPr="00497E10" w:rsidRDefault="00497E10" w:rsidP="00497E10">
      <w:pPr>
        <w:rPr>
          <w:rFonts w:ascii="Arial" w:hAnsi="Arial" w:cs="Arial"/>
        </w:rPr>
      </w:pPr>
      <w:r w:rsidRPr="00497E10">
        <w:rPr>
          <w:rFonts w:ascii="Arial" w:hAnsi="Arial" w:cs="Arial"/>
        </w:rPr>
        <w:t>FIS retains the right of refusal on any assignment. FIS will continue to assign TDs for World Championships or Olympics held in North America.</w:t>
      </w:r>
    </w:p>
    <w:p w14:paraId="5ADFB660" w14:textId="77777777" w:rsidR="00497E10" w:rsidRPr="00497E10" w:rsidRDefault="00497E10" w:rsidP="00497E10">
      <w:pPr>
        <w:rPr>
          <w:rFonts w:ascii="Arial" w:hAnsi="Arial" w:cs="Arial"/>
        </w:rPr>
      </w:pPr>
      <w:r w:rsidRPr="00497E10">
        <w:rPr>
          <w:rFonts w:ascii="Arial" w:hAnsi="Arial" w:cs="Arial"/>
        </w:rPr>
        <w:t>North American TDs will continue to apply for international assignments using the existing FIS application process.  In all cases, FC must approve the TD nominations for all FIS World Cup events prior to submission.</w:t>
      </w:r>
    </w:p>
    <w:p w14:paraId="536455EB" w14:textId="77777777" w:rsidR="00497E10" w:rsidRPr="00497E10" w:rsidRDefault="00497E10" w:rsidP="00497E10">
      <w:pPr>
        <w:tabs>
          <w:tab w:val="left" w:pos="5500"/>
        </w:tabs>
        <w:rPr>
          <w:rFonts w:ascii="Arial" w:hAnsi="Arial" w:cs="Arial"/>
          <w:b/>
        </w:rPr>
      </w:pPr>
      <w:r w:rsidRPr="00497E10">
        <w:rPr>
          <w:rFonts w:ascii="Arial" w:hAnsi="Arial" w:cs="Arial"/>
          <w:b/>
        </w:rPr>
        <w:t>FC Approach</w:t>
      </w:r>
      <w:r w:rsidRPr="00497E10">
        <w:rPr>
          <w:rFonts w:ascii="Arial" w:hAnsi="Arial" w:cs="Arial"/>
          <w:b/>
        </w:rPr>
        <w:tab/>
      </w:r>
    </w:p>
    <w:p w14:paraId="4B40F86E" w14:textId="77777777" w:rsidR="00497E10" w:rsidRPr="00497E10" w:rsidRDefault="00497E10" w:rsidP="00497E10">
      <w:pPr>
        <w:rPr>
          <w:rFonts w:ascii="Arial" w:hAnsi="Arial" w:cs="Arial"/>
        </w:rPr>
      </w:pPr>
      <w:r w:rsidRPr="00497E10">
        <w:rPr>
          <w:rFonts w:ascii="Arial" w:hAnsi="Arial" w:cs="Arial"/>
        </w:rPr>
        <w:t xml:space="preserve">The intent of these guidelines is for FC to have an open and transparent assignment process that is in the best interest of our sport and all the stakeholders. </w:t>
      </w:r>
    </w:p>
    <w:p w14:paraId="1687688F" w14:textId="77777777" w:rsidR="00497E10" w:rsidRPr="00497E10" w:rsidRDefault="00497E10" w:rsidP="00497E10">
      <w:pPr>
        <w:rPr>
          <w:rFonts w:ascii="Arial" w:hAnsi="Arial" w:cs="Arial"/>
        </w:rPr>
      </w:pPr>
      <w:r w:rsidRPr="00497E10">
        <w:rPr>
          <w:rFonts w:ascii="Arial" w:hAnsi="Arial" w:cs="Arial"/>
        </w:rPr>
        <w:t>Criteria for assignments are:</w:t>
      </w:r>
    </w:p>
    <w:p w14:paraId="63C2EC32" w14:textId="77777777" w:rsidR="00497E10" w:rsidRPr="00497E10" w:rsidRDefault="00497E10" w:rsidP="00497E10">
      <w:pPr>
        <w:pStyle w:val="ListParagraph"/>
        <w:numPr>
          <w:ilvl w:val="0"/>
          <w:numId w:val="1"/>
        </w:numPr>
        <w:rPr>
          <w:rFonts w:ascii="Arial" w:hAnsi="Arial" w:cs="Arial"/>
        </w:rPr>
      </w:pPr>
      <w:r w:rsidRPr="00497E10">
        <w:rPr>
          <w:rFonts w:ascii="Arial" w:hAnsi="Arial" w:cs="Arial"/>
        </w:rPr>
        <w:t>Ability</w:t>
      </w:r>
    </w:p>
    <w:p w14:paraId="47EC277C" w14:textId="77777777" w:rsidR="00497E10" w:rsidRPr="00497E10" w:rsidRDefault="00497E10" w:rsidP="00497E10">
      <w:pPr>
        <w:pStyle w:val="ListParagraph"/>
        <w:numPr>
          <w:ilvl w:val="0"/>
          <w:numId w:val="1"/>
        </w:numPr>
        <w:rPr>
          <w:rFonts w:ascii="Arial" w:hAnsi="Arial" w:cs="Arial"/>
        </w:rPr>
      </w:pPr>
      <w:r w:rsidRPr="00497E10">
        <w:rPr>
          <w:rFonts w:ascii="Arial" w:hAnsi="Arial" w:cs="Arial"/>
        </w:rPr>
        <w:t xml:space="preserve">Active in supporting the Freestyle community in Canada </w:t>
      </w:r>
    </w:p>
    <w:p w14:paraId="49B39A69" w14:textId="77777777" w:rsidR="00497E10" w:rsidRPr="00497E10" w:rsidRDefault="00497E10" w:rsidP="00497E10">
      <w:pPr>
        <w:pStyle w:val="ListParagraph"/>
        <w:numPr>
          <w:ilvl w:val="0"/>
          <w:numId w:val="1"/>
        </w:numPr>
        <w:rPr>
          <w:rFonts w:ascii="Arial" w:hAnsi="Arial" w:cs="Arial"/>
        </w:rPr>
      </w:pPr>
      <w:r w:rsidRPr="00497E10">
        <w:rPr>
          <w:rFonts w:ascii="Arial" w:hAnsi="Arial" w:cs="Arial"/>
        </w:rPr>
        <w:t xml:space="preserve">Professional Growth </w:t>
      </w:r>
    </w:p>
    <w:p w14:paraId="0A378A3C" w14:textId="77777777" w:rsidR="00497E10" w:rsidRPr="00497E10" w:rsidRDefault="00497E10" w:rsidP="00497E10">
      <w:pPr>
        <w:pStyle w:val="ListParagraph"/>
        <w:numPr>
          <w:ilvl w:val="0"/>
          <w:numId w:val="1"/>
        </w:numPr>
        <w:rPr>
          <w:rFonts w:ascii="Arial" w:hAnsi="Arial" w:cs="Arial"/>
        </w:rPr>
      </w:pPr>
      <w:r w:rsidRPr="00497E10">
        <w:rPr>
          <w:rFonts w:ascii="Arial" w:hAnsi="Arial" w:cs="Arial"/>
        </w:rPr>
        <w:t xml:space="preserve">Proximity </w:t>
      </w:r>
    </w:p>
    <w:p w14:paraId="0FBEDC58" w14:textId="77777777" w:rsidR="00497E10" w:rsidRPr="00497E10" w:rsidRDefault="00497E10" w:rsidP="00497E10">
      <w:pPr>
        <w:pStyle w:val="ListParagraph"/>
        <w:numPr>
          <w:ilvl w:val="0"/>
          <w:numId w:val="1"/>
        </w:numPr>
        <w:rPr>
          <w:rFonts w:ascii="Arial" w:hAnsi="Arial" w:cs="Arial"/>
        </w:rPr>
      </w:pPr>
      <w:r w:rsidRPr="00497E10">
        <w:rPr>
          <w:rFonts w:ascii="Arial" w:hAnsi="Arial" w:cs="Arial"/>
        </w:rPr>
        <w:t>Agreement with Organizing Committees</w:t>
      </w:r>
    </w:p>
    <w:p w14:paraId="2817C674" w14:textId="77777777" w:rsidR="00497E10" w:rsidRPr="00497E10" w:rsidRDefault="00497E10" w:rsidP="00497E10">
      <w:pPr>
        <w:rPr>
          <w:rFonts w:ascii="Arial" w:hAnsi="Arial" w:cs="Arial"/>
        </w:rPr>
      </w:pPr>
      <w:r w:rsidRPr="00497E10">
        <w:rPr>
          <w:rFonts w:ascii="Arial" w:hAnsi="Arial" w:cs="Arial"/>
        </w:rPr>
        <w:t>Ability:  Technical Delegates assigned to FIS events will have current FIS licenses and will conform to all requirements of the ICR and NorAm Guidelines.  Their competency level will be commensurate with the event.</w:t>
      </w:r>
    </w:p>
    <w:p w14:paraId="3325299B" w14:textId="77777777" w:rsidR="00497E10" w:rsidRPr="00497E10" w:rsidRDefault="00497E10" w:rsidP="00497E10">
      <w:pPr>
        <w:rPr>
          <w:rFonts w:ascii="Arial" w:hAnsi="Arial" w:cs="Arial"/>
        </w:rPr>
      </w:pPr>
      <w:r w:rsidRPr="00497E10">
        <w:rPr>
          <w:rFonts w:ascii="Arial" w:hAnsi="Arial" w:cs="Arial"/>
        </w:rPr>
        <w:t>Active: Experienced TD’s are invaluable to maintaining and growing Freestyle in Canada.  Preference will be given to those that actively support their PSO and the NSO in some manner.</w:t>
      </w:r>
    </w:p>
    <w:p w14:paraId="33B9F481" w14:textId="77777777" w:rsidR="00497E10" w:rsidRPr="00497E10" w:rsidRDefault="00497E10" w:rsidP="00497E10">
      <w:pPr>
        <w:rPr>
          <w:rFonts w:ascii="Arial" w:hAnsi="Arial" w:cs="Arial"/>
        </w:rPr>
      </w:pPr>
      <w:r w:rsidRPr="00497E10">
        <w:rPr>
          <w:rFonts w:ascii="Arial" w:hAnsi="Arial" w:cs="Arial"/>
        </w:rPr>
        <w:lastRenderedPageBreak/>
        <w:t>Professional Growth: One of the primary outcomes for the assignment process is to develop more TDs as well as advance those in the system to higher levels of ability.  Accredited, National level experience will be considered.  Rotating TDs through events will be part of the process.  While TDs may be assigned to the same event for more than one season, the intent is to create a more dynamic process giving TDs a wider range of work experience.</w:t>
      </w:r>
    </w:p>
    <w:p w14:paraId="7FE5C07E" w14:textId="77777777" w:rsidR="00497E10" w:rsidRPr="00497E10" w:rsidRDefault="00497E10" w:rsidP="00497E10">
      <w:pPr>
        <w:rPr>
          <w:rFonts w:ascii="Arial" w:hAnsi="Arial" w:cs="Arial"/>
        </w:rPr>
      </w:pPr>
      <w:r w:rsidRPr="00497E10">
        <w:rPr>
          <w:rFonts w:ascii="Arial" w:hAnsi="Arial" w:cs="Arial"/>
        </w:rPr>
        <w:t>Proximity:  Cost of travel is a consideration for every assignment.  This can be construed as “Financial Proximity” not simply geographic.  TDs will be allowed to submit cost proposals as part of their request.  Proximity is a secondary criterion to Ability and Active support of FC.  This applies primarily to NorAm and National events</w:t>
      </w:r>
    </w:p>
    <w:p w14:paraId="2C16947D" w14:textId="77777777" w:rsidR="00497E10" w:rsidRPr="00497E10" w:rsidRDefault="00497E10" w:rsidP="00497E10">
      <w:pPr>
        <w:rPr>
          <w:rFonts w:ascii="Arial" w:hAnsi="Arial" w:cs="Arial"/>
        </w:rPr>
      </w:pPr>
      <w:r w:rsidRPr="00497E10">
        <w:rPr>
          <w:rFonts w:ascii="Arial" w:hAnsi="Arial" w:cs="Arial"/>
        </w:rPr>
        <w:t>Organizing Committees:  Organizers can request TDs. The intent here is to create consistency for events and strong teams.  For example, Committees with less experience or that have had significant changes in leadership may wish to retain the services of the TD that has been at that event in the past.   There is no guarantee that a requested TD will get assigned to a particular event.</w:t>
      </w:r>
    </w:p>
    <w:p w14:paraId="794B5CD8" w14:textId="77777777" w:rsidR="00497E10" w:rsidRPr="00497E10" w:rsidRDefault="00497E10" w:rsidP="00497E10">
      <w:pPr>
        <w:rPr>
          <w:rFonts w:ascii="Arial" w:hAnsi="Arial" w:cs="Arial"/>
          <w:b/>
        </w:rPr>
      </w:pPr>
      <w:r w:rsidRPr="00497E10">
        <w:rPr>
          <w:rFonts w:ascii="Arial" w:hAnsi="Arial" w:cs="Arial"/>
          <w:b/>
        </w:rPr>
        <w:t>Process</w:t>
      </w:r>
    </w:p>
    <w:p w14:paraId="5B35B7B6" w14:textId="77777777" w:rsidR="00497E10" w:rsidRPr="00497E10" w:rsidRDefault="00497E10" w:rsidP="00497E10">
      <w:pPr>
        <w:rPr>
          <w:rFonts w:ascii="Arial" w:hAnsi="Arial" w:cs="Arial"/>
        </w:rPr>
      </w:pPr>
      <w:r w:rsidRPr="00497E10">
        <w:rPr>
          <w:rFonts w:ascii="Arial" w:hAnsi="Arial" w:cs="Arial"/>
        </w:rPr>
        <w:t xml:space="preserve">The assignment process will begin once the FIS Calendar is released.  All North American TDs on the accredited FIS list will receive an invitation for assignments.  In general, Canadian TDs will work events in the US and US TDs will work events in Canada.  There are exceptions where TDs from their respective nations will work within their nation.  This includes events such as Selections and National Championships.  </w:t>
      </w:r>
    </w:p>
    <w:p w14:paraId="36D5BB07" w14:textId="77777777" w:rsidR="00497E10" w:rsidRPr="00497E10" w:rsidRDefault="00497E10" w:rsidP="00497E10">
      <w:pPr>
        <w:rPr>
          <w:rFonts w:ascii="Arial" w:hAnsi="Arial" w:cs="Arial"/>
        </w:rPr>
      </w:pPr>
      <w:r w:rsidRPr="00497E10">
        <w:rPr>
          <w:rFonts w:ascii="Arial" w:hAnsi="Arial" w:cs="Arial"/>
        </w:rPr>
        <w:t xml:space="preserve">Assignments will be submitted to FIS for final approval based on the criteria above after consultation between the USSA and FC.  </w:t>
      </w:r>
    </w:p>
    <w:p w14:paraId="4074C353" w14:textId="77777777" w:rsidR="00497E10" w:rsidRPr="00497E10" w:rsidRDefault="00497E10" w:rsidP="00497E10">
      <w:pPr>
        <w:rPr>
          <w:rFonts w:ascii="Arial" w:hAnsi="Arial" w:cs="Arial"/>
          <w:b/>
        </w:rPr>
      </w:pPr>
      <w:r w:rsidRPr="00497E10">
        <w:rPr>
          <w:rFonts w:ascii="Arial" w:hAnsi="Arial" w:cs="Arial"/>
          <w:b/>
        </w:rPr>
        <w:t>TD Candidates and Assists</w:t>
      </w:r>
    </w:p>
    <w:p w14:paraId="5A762171" w14:textId="77777777" w:rsidR="00497E10" w:rsidRPr="00497E10" w:rsidRDefault="00497E10" w:rsidP="00497E10">
      <w:pPr>
        <w:contextualSpacing/>
        <w:rPr>
          <w:rFonts w:ascii="Arial" w:hAnsi="Arial" w:cs="Arial"/>
        </w:rPr>
      </w:pPr>
      <w:r w:rsidRPr="00497E10">
        <w:rPr>
          <w:rFonts w:ascii="Arial" w:hAnsi="Arial" w:cs="Arial"/>
        </w:rPr>
        <w:t>TD Candidates will be allowed to apply for assists anywhere in the US or Canada regardless of their home country.  Preference will continue to be given to Candidates applying for events in their home country.  Expenses for assists will be borne by the Candidates.  All rules in the ICR regarding Candidates will apply.</w:t>
      </w:r>
    </w:p>
    <w:p w14:paraId="54F7965F" w14:textId="6B1734A4" w:rsidR="00FB7248" w:rsidRPr="00497E10" w:rsidRDefault="00FB7248" w:rsidP="00497E10">
      <w:pPr>
        <w:rPr>
          <w:rFonts w:ascii="Arial" w:hAnsi="Arial" w:cs="Arial"/>
        </w:rPr>
      </w:pPr>
    </w:p>
    <w:sectPr w:rsidR="00FB7248" w:rsidRPr="00497E10" w:rsidSect="001829E1">
      <w:headerReference w:type="default" r:id="rId7"/>
      <w:footerReference w:type="default" r:id="rId8"/>
      <w:headerReference w:type="first" r:id="rId9"/>
      <w:footerReference w:type="first" r:id="rId10"/>
      <w:pgSz w:w="12240" w:h="15840"/>
      <w:pgMar w:top="2694" w:right="2041" w:bottom="1701" w:left="2041" w:header="618" w:footer="283"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2D0BFB" w14:textId="77777777" w:rsidR="00C75111" w:rsidRDefault="00C75111" w:rsidP="00B31A34">
      <w:r>
        <w:separator/>
      </w:r>
    </w:p>
  </w:endnote>
  <w:endnote w:type="continuationSeparator" w:id="0">
    <w:p w14:paraId="430E26EC" w14:textId="77777777" w:rsidR="00C75111" w:rsidRDefault="00C75111" w:rsidP="00B31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HalisGR-Bold">
    <w:altName w:val="Halis GR Bold"/>
    <w:charset w:val="00"/>
    <w:family w:val="auto"/>
    <w:pitch w:val="variable"/>
    <w:sig w:usb0="8000002F" w:usb1="4000207B" w:usb2="00000000" w:usb3="00000000" w:csb0="00000093"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Yu Mincho">
    <w:panose1 w:val="02020400000000000000"/>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97B78" w14:textId="5FE502ED" w:rsidR="000748F1" w:rsidRDefault="000748F1" w:rsidP="00A458CE">
    <w:pPr>
      <w:pStyle w:val="Footer"/>
      <w:ind w:left="-2041"/>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CF25E" w14:textId="4AFE665E" w:rsidR="00C220CE" w:rsidRDefault="00C220CE" w:rsidP="00C220CE">
    <w:pPr>
      <w:pStyle w:val="Footer"/>
      <w:ind w:left="-1985"/>
    </w:pPr>
    <w:r>
      <w:rPr>
        <w:noProof/>
      </w:rPr>
      <w:drawing>
        <wp:inline distT="0" distB="0" distL="0" distR="0" wp14:anchorId="1CAA1465" wp14:editId="00B939C9">
          <wp:extent cx="7772400" cy="426720"/>
          <wp:effectExtent l="0" t="0" r="0" b="5080"/>
          <wp:docPr id="4" name="Picture 4" descr="cfsa%20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fsa%20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426720"/>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2DAB0" w14:textId="77777777" w:rsidR="00C75111" w:rsidRDefault="00C75111" w:rsidP="00B31A34">
      <w:r>
        <w:separator/>
      </w:r>
    </w:p>
  </w:footnote>
  <w:footnote w:type="continuationSeparator" w:id="0">
    <w:p w14:paraId="10B0AD63" w14:textId="77777777" w:rsidR="00C75111" w:rsidRDefault="00C75111" w:rsidP="00B31A3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B1C48" w14:textId="3177050C" w:rsidR="00B31A34" w:rsidRDefault="00C220CE" w:rsidP="00DC3C24">
    <w:pPr>
      <w:pStyle w:val="Header"/>
      <w:ind w:left="-1389"/>
    </w:pPr>
    <w:r w:rsidRPr="00DA0A94">
      <w:rPr>
        <w:noProof/>
      </w:rPr>
      <w:drawing>
        <wp:inline distT="0" distB="0" distL="0" distR="0" wp14:anchorId="3E097B65" wp14:editId="0CCFA9F6">
          <wp:extent cx="647700" cy="647700"/>
          <wp:effectExtent l="0" t="0" r="1270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7700" cy="647700"/>
                  </a:xfrm>
                  <a:prstGeom prst="rect">
                    <a:avLst/>
                  </a:prstGeom>
                </pic:spPr>
              </pic:pic>
            </a:graphicData>
          </a:graphic>
        </wp:inline>
      </w:drawing>
    </w:r>
  </w:p>
  <w:p w14:paraId="7CB8C906" w14:textId="77777777" w:rsidR="00B31A34" w:rsidRDefault="00B31A3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2E6FF" w14:textId="33D8EF33" w:rsidR="00C220CE" w:rsidRDefault="00C220CE" w:rsidP="00C220CE">
    <w:pPr>
      <w:pStyle w:val="Header"/>
      <w:ind w:left="-1418"/>
    </w:pPr>
    <w:r w:rsidRPr="00B31A34">
      <w:rPr>
        <w:noProof/>
      </w:rPr>
      <w:drawing>
        <wp:inline distT="0" distB="0" distL="0" distR="0" wp14:anchorId="245D3E90" wp14:editId="2835EC49">
          <wp:extent cx="1663200" cy="1195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63200" cy="119520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FD7545"/>
    <w:multiLevelType w:val="hybridMultilevel"/>
    <w:tmpl w:val="72F6B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248"/>
    <w:rsid w:val="000748F1"/>
    <w:rsid w:val="00074CEA"/>
    <w:rsid w:val="00182519"/>
    <w:rsid w:val="001829E1"/>
    <w:rsid w:val="002A62A0"/>
    <w:rsid w:val="00440C92"/>
    <w:rsid w:val="00497E10"/>
    <w:rsid w:val="004F05B9"/>
    <w:rsid w:val="00505FCB"/>
    <w:rsid w:val="0052372C"/>
    <w:rsid w:val="005658AB"/>
    <w:rsid w:val="006174C5"/>
    <w:rsid w:val="006822C9"/>
    <w:rsid w:val="00682886"/>
    <w:rsid w:val="006A2725"/>
    <w:rsid w:val="007A10EA"/>
    <w:rsid w:val="00A458CE"/>
    <w:rsid w:val="00A97825"/>
    <w:rsid w:val="00B31A34"/>
    <w:rsid w:val="00B509A2"/>
    <w:rsid w:val="00C220CE"/>
    <w:rsid w:val="00C75111"/>
    <w:rsid w:val="00DC3C24"/>
    <w:rsid w:val="00E920CC"/>
    <w:rsid w:val="00F20A0A"/>
    <w:rsid w:val="00F34A85"/>
    <w:rsid w:val="00FB72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53A84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E10"/>
    <w:pPr>
      <w:spacing w:after="200"/>
    </w:pPr>
    <w:rPr>
      <w:rFonts w:ascii="Cambria" w:eastAsia="ＭＳ 明朝" w:hAnsi="Cambria" w:cs="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ldBlackSerifSerif">
    <w:name w:val="Text Bold Black Serif (Serif)"/>
    <w:basedOn w:val="Normal"/>
    <w:uiPriority w:val="99"/>
    <w:rsid w:val="00B31A34"/>
    <w:pPr>
      <w:widowControl w:val="0"/>
      <w:tabs>
        <w:tab w:val="left" w:pos="180"/>
      </w:tabs>
      <w:suppressAutoHyphens/>
      <w:autoSpaceDE w:val="0"/>
      <w:autoSpaceDN w:val="0"/>
      <w:adjustRightInd w:val="0"/>
      <w:spacing w:after="144" w:line="300" w:lineRule="atLeast"/>
      <w:textAlignment w:val="center"/>
    </w:pPr>
    <w:rPr>
      <w:rFonts w:ascii="HalisGR-Bold" w:hAnsi="HalisGR-Bold" w:cs="HalisGR-Bold"/>
      <w:b/>
      <w:bCs/>
      <w:color w:val="000000"/>
      <w:spacing w:val="-5"/>
    </w:rPr>
  </w:style>
  <w:style w:type="paragraph" w:styleId="Header">
    <w:name w:val="header"/>
    <w:basedOn w:val="Normal"/>
    <w:link w:val="HeaderChar"/>
    <w:uiPriority w:val="99"/>
    <w:unhideWhenUsed/>
    <w:rsid w:val="00B31A34"/>
    <w:pPr>
      <w:tabs>
        <w:tab w:val="center" w:pos="4680"/>
        <w:tab w:val="right" w:pos="9360"/>
      </w:tabs>
    </w:pPr>
  </w:style>
  <w:style w:type="character" w:customStyle="1" w:styleId="HeaderChar">
    <w:name w:val="Header Char"/>
    <w:basedOn w:val="DefaultParagraphFont"/>
    <w:link w:val="Header"/>
    <w:uiPriority w:val="99"/>
    <w:rsid w:val="00B31A34"/>
  </w:style>
  <w:style w:type="paragraph" w:styleId="Footer">
    <w:name w:val="footer"/>
    <w:basedOn w:val="Normal"/>
    <w:link w:val="FooterChar"/>
    <w:uiPriority w:val="99"/>
    <w:unhideWhenUsed/>
    <w:rsid w:val="00B31A34"/>
    <w:pPr>
      <w:tabs>
        <w:tab w:val="center" w:pos="4680"/>
        <w:tab w:val="right" w:pos="9360"/>
      </w:tabs>
    </w:pPr>
  </w:style>
  <w:style w:type="character" w:customStyle="1" w:styleId="FooterChar">
    <w:name w:val="Footer Char"/>
    <w:basedOn w:val="DefaultParagraphFont"/>
    <w:link w:val="Footer"/>
    <w:uiPriority w:val="99"/>
    <w:rsid w:val="00B31A34"/>
  </w:style>
  <w:style w:type="character" w:customStyle="1" w:styleId="Boldcommunicationmarker">
    <w:name w:val="Bold communication marker"/>
    <w:uiPriority w:val="99"/>
    <w:rsid w:val="00B31A34"/>
    <w:rPr>
      <w:color w:val="8396A0"/>
      <w:sz w:val="11"/>
      <w:szCs w:val="11"/>
    </w:rPr>
  </w:style>
  <w:style w:type="paragraph" w:styleId="BalloonText">
    <w:name w:val="Balloon Text"/>
    <w:basedOn w:val="Normal"/>
    <w:link w:val="BalloonTextChar"/>
    <w:uiPriority w:val="99"/>
    <w:semiHidden/>
    <w:unhideWhenUsed/>
    <w:rsid w:val="00C220C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20CE"/>
    <w:rPr>
      <w:rFonts w:ascii="Lucida Grande" w:hAnsi="Lucida Grande" w:cs="Lucida Grande"/>
      <w:sz w:val="18"/>
      <w:szCs w:val="18"/>
    </w:rPr>
  </w:style>
  <w:style w:type="paragraph" w:styleId="ListParagraph">
    <w:name w:val="List Paragraph"/>
    <w:basedOn w:val="Normal"/>
    <w:uiPriority w:val="34"/>
    <w:qFormat/>
    <w:rsid w:val="00E920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604</Words>
  <Characters>3039</Characters>
  <Application>Microsoft Macintosh Word</Application>
  <DocSecurity>0</DocSecurity>
  <Lines>70</Lines>
  <Paragraphs>42</Paragraphs>
  <ScaleCrop>false</ScaleCrop>
  <HeadingPairs>
    <vt:vector size="2" baseType="variant">
      <vt:variant>
        <vt:lpstr>Title</vt:lpstr>
      </vt:variant>
      <vt:variant>
        <vt:i4>1</vt:i4>
      </vt:variant>
    </vt:vector>
  </HeadingPairs>
  <TitlesOfParts>
    <vt:vector size="1" baseType="lpstr">
      <vt:lpstr/>
    </vt:vector>
  </TitlesOfParts>
  <Company>Will Creative Inc.</Company>
  <LinksUpToDate>false</LinksUpToDate>
  <CharactersWithSpaces>3601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Tiera Taylor</dc:creator>
  <cp:keywords/>
  <dc:description/>
  <cp:lastModifiedBy>patrick breault</cp:lastModifiedBy>
  <cp:revision>4</cp:revision>
  <cp:lastPrinted>2016-03-04T23:03:00Z</cp:lastPrinted>
  <dcterms:created xsi:type="dcterms:W3CDTF">2017-09-01T16:01:00Z</dcterms:created>
  <dcterms:modified xsi:type="dcterms:W3CDTF">2017-09-01T16:14:00Z</dcterms:modified>
</cp:coreProperties>
</file>