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A28E" w14:textId="27056409" w:rsidR="00E0786C" w:rsidRPr="00E0786C" w:rsidRDefault="00E0786C" w:rsidP="00E0786C">
      <w:pPr>
        <w:rPr>
          <w:rFonts w:ascii="Calibri" w:hAnsi="Calibri" w:cs="Calibri"/>
          <w:b/>
          <w:bCs/>
          <w:sz w:val="28"/>
          <w:szCs w:val="28"/>
        </w:rPr>
      </w:pPr>
      <w:r w:rsidRPr="00E0786C">
        <w:rPr>
          <w:rFonts w:ascii="Calibri" w:hAnsi="Calibri" w:cs="Calibri"/>
          <w:b/>
          <w:bCs/>
          <w:sz w:val="28"/>
          <w:szCs w:val="28"/>
        </w:rPr>
        <w:t>Kommunalt eide selskaper – avgjørende for klimaomstillingen</w:t>
      </w:r>
    </w:p>
    <w:p w14:paraId="0DF1A091" w14:textId="14DB6E16" w:rsidR="00141327" w:rsidRPr="00141327" w:rsidRDefault="00141327" w:rsidP="00141327">
      <w:pPr>
        <w:spacing w:before="100" w:beforeAutospacing="1" w:after="100" w:afterAutospacing="1"/>
        <w:rPr>
          <w:rFonts w:ascii="Calibri" w:hAnsi="Calibri" w:cs="Calibri"/>
          <w:sz w:val="22"/>
          <w:szCs w:val="22"/>
        </w:rPr>
      </w:pPr>
      <w:r w:rsidRPr="00141327">
        <w:rPr>
          <w:rFonts w:ascii="Calibri" w:hAnsi="Calibri" w:cs="Calibri"/>
          <w:sz w:val="22"/>
          <w:szCs w:val="22"/>
        </w:rPr>
        <w:t>Samfunnsbedriftene støtter regjeringens mål om å kutte utslipp med 70–75 % innen 2035 og lovfeste dette i klimaloven. Vi takker for muligheten til å gi innspill, og er glade for at kommunenes rolle vektlegges. Samtidig savner vi en tydeligere plass til de kommunalt eide selskapene – de sitter med nøklene til mye av den lokale klimaomstillingen. For å lykkes, må disse virksomhetene få flere og sterkere verktøy</w:t>
      </w:r>
      <w:r w:rsidR="00850732" w:rsidRPr="00022982">
        <w:rPr>
          <w:rFonts w:ascii="Calibri" w:hAnsi="Calibri" w:cs="Calibri"/>
          <w:sz w:val="22"/>
          <w:szCs w:val="22"/>
        </w:rPr>
        <w:t xml:space="preserve"> / tilpassede rammevilkår og målrettet støtte.</w:t>
      </w:r>
    </w:p>
    <w:p w14:paraId="21E3C2DF" w14:textId="7B6763C4" w:rsidR="00122C08" w:rsidRPr="00935401" w:rsidRDefault="00280CE8" w:rsidP="00935401">
      <w:pPr>
        <w:spacing w:before="100" w:beforeAutospacing="1" w:after="100" w:afterAutospacing="1"/>
        <w:rPr>
          <w:rFonts w:ascii="Calibri" w:eastAsiaTheme="minorEastAsia" w:hAnsi="Calibri" w:cs="Calibri"/>
          <w:kern w:val="2"/>
          <w:sz w:val="22"/>
          <w:szCs w:val="22"/>
          <w:lang w:eastAsia="en-US"/>
          <w14:ligatures w14:val="standardContextual"/>
        </w:rPr>
      </w:pPr>
      <w:r w:rsidRPr="00022982">
        <w:rPr>
          <w:rFonts w:ascii="Calibri" w:hAnsi="Calibri" w:cs="Calibri"/>
          <w:sz w:val="22"/>
          <w:szCs w:val="22"/>
        </w:rPr>
        <w:t>Vi representerer rundt 600 kommunalt eide selskaper</w:t>
      </w:r>
      <w:r w:rsidR="009C5FE5" w:rsidRPr="00022982">
        <w:rPr>
          <w:rFonts w:ascii="Calibri" w:hAnsi="Calibri" w:cs="Calibri"/>
          <w:sz w:val="22"/>
          <w:szCs w:val="22"/>
        </w:rPr>
        <w:t xml:space="preserve">, </w:t>
      </w:r>
      <w:r w:rsidR="00AC68F9" w:rsidRPr="00022982">
        <w:rPr>
          <w:rFonts w:ascii="Calibri" w:hAnsi="Calibri" w:cs="Calibri"/>
          <w:sz w:val="22"/>
          <w:szCs w:val="22"/>
        </w:rPr>
        <w:t>b</w:t>
      </w:r>
      <w:r w:rsidR="009C5FE5" w:rsidRPr="00022982">
        <w:rPr>
          <w:rFonts w:ascii="Calibri" w:hAnsi="Calibri" w:cs="Calibri"/>
          <w:sz w:val="22"/>
          <w:szCs w:val="22"/>
        </w:rPr>
        <w:t xml:space="preserve">lant annet innenfor </w:t>
      </w:r>
      <w:r w:rsidRPr="00022982">
        <w:rPr>
          <w:rFonts w:ascii="Calibri" w:hAnsi="Calibri" w:cs="Calibri"/>
          <w:sz w:val="22"/>
          <w:szCs w:val="22"/>
        </w:rPr>
        <w:t xml:space="preserve">avfall, energi, vann og havn – selskaper som BIR, Oslo Havn og Østfold Energi – som leverer kritiske tjenester og står sentralt i utslippskutt, energiforsyning og sirkulære løsninger. Det er avgjørende at regjeringen reduserer gapet mellom ambisjon og virkemidler. Vi </w:t>
      </w:r>
      <w:r w:rsidR="00344049" w:rsidRPr="00022982">
        <w:rPr>
          <w:rFonts w:ascii="Calibri" w:hAnsi="Calibri" w:cs="Calibri"/>
          <w:sz w:val="22"/>
          <w:szCs w:val="22"/>
        </w:rPr>
        <w:t>etterlyser</w:t>
      </w:r>
      <w:r w:rsidRPr="00022982">
        <w:rPr>
          <w:rFonts w:ascii="Calibri" w:hAnsi="Calibri" w:cs="Calibri"/>
          <w:sz w:val="22"/>
          <w:szCs w:val="22"/>
        </w:rPr>
        <w:t xml:space="preserve"> et nasjonalt delmål for utslippskutt for å utløse investeringer og sikre forutsigbarhet lokalt.</w:t>
      </w:r>
    </w:p>
    <w:p w14:paraId="54CBF4C9" w14:textId="73455EF8" w:rsidR="00122C08" w:rsidRPr="00022982" w:rsidRDefault="00122C08" w:rsidP="00290CD3">
      <w:pPr>
        <w:rPr>
          <w:rFonts w:ascii="Calibri" w:hAnsi="Calibri" w:cs="Calibri"/>
          <w:sz w:val="22"/>
          <w:szCs w:val="22"/>
        </w:rPr>
      </w:pPr>
      <w:r w:rsidRPr="00022982">
        <w:rPr>
          <w:rFonts w:ascii="Calibri" w:hAnsi="Calibri" w:cs="Calibri"/>
          <w:sz w:val="22"/>
          <w:szCs w:val="22"/>
        </w:rPr>
        <w:t>Kommunene har delegert viktige samfunnsoppgaver til egne selskaper, særlig innen tekniske fagområder. Disse selskapene er selvstendige rettssubjekter, men gjennom god eierstyring og riktig støtte kan de bli kraftfulle verktøy for å nå klimamålene.</w:t>
      </w:r>
    </w:p>
    <w:p w14:paraId="6C7B6ADA" w14:textId="3C9A269D" w:rsidR="00BC1ED5" w:rsidRPr="00022982" w:rsidRDefault="00BC1ED5" w:rsidP="00230E75">
      <w:pPr>
        <w:spacing w:before="100" w:beforeAutospacing="1" w:after="100" w:afterAutospacing="1"/>
        <w:rPr>
          <w:rFonts w:ascii="Calibri" w:eastAsiaTheme="minorHAnsi" w:hAnsi="Calibri" w:cs="Calibri"/>
          <w:kern w:val="2"/>
          <w:sz w:val="22"/>
          <w:szCs w:val="22"/>
          <w:lang w:eastAsia="en-US"/>
          <w14:ligatures w14:val="standardContextual"/>
        </w:rPr>
      </w:pPr>
      <w:r w:rsidRPr="00022982">
        <w:rPr>
          <w:rFonts w:ascii="Calibri" w:hAnsi="Calibri" w:cs="Calibri"/>
          <w:sz w:val="22"/>
          <w:szCs w:val="22"/>
        </w:rPr>
        <w:t xml:space="preserve">Mange av selskapene opplever økte krav og økonomisk press, men mangler </w:t>
      </w:r>
      <w:r w:rsidR="005D0A9B" w:rsidRPr="00022982">
        <w:rPr>
          <w:rFonts w:ascii="Calibri" w:hAnsi="Calibri" w:cs="Calibri"/>
          <w:sz w:val="22"/>
          <w:szCs w:val="22"/>
        </w:rPr>
        <w:t xml:space="preserve">tilstrekkelig </w:t>
      </w:r>
      <w:r w:rsidRPr="00022982">
        <w:rPr>
          <w:rFonts w:ascii="Calibri" w:hAnsi="Calibri" w:cs="Calibri"/>
          <w:sz w:val="22"/>
          <w:szCs w:val="22"/>
        </w:rPr>
        <w:t xml:space="preserve">støtte og forutsigbarhet. De er klare for å levere utslippsfri transport, fornybar energi og sirkulære løsninger – men trenger investeringsevne og samarbeid med stat og kommune. Interkommunalt samarbeid er viktig </w:t>
      </w:r>
      <w:r w:rsidR="001965E7" w:rsidRPr="00022982">
        <w:rPr>
          <w:rFonts w:ascii="Calibri" w:hAnsi="Calibri" w:cs="Calibri"/>
          <w:sz w:val="22"/>
          <w:szCs w:val="22"/>
        </w:rPr>
        <w:t>for å bygge sterke fagmiljøer og stordriftsfordeler –</w:t>
      </w:r>
      <w:r w:rsidR="00D81A1F" w:rsidRPr="00022982">
        <w:rPr>
          <w:rFonts w:ascii="Calibri" w:hAnsi="Calibri" w:cs="Calibri"/>
          <w:sz w:val="22"/>
          <w:szCs w:val="22"/>
        </w:rPr>
        <w:t xml:space="preserve"> ikke minst f</w:t>
      </w:r>
      <w:r w:rsidRPr="00022982">
        <w:rPr>
          <w:rFonts w:ascii="Calibri" w:hAnsi="Calibri" w:cs="Calibri"/>
          <w:sz w:val="22"/>
          <w:szCs w:val="22"/>
        </w:rPr>
        <w:t>or små kommuner som mangler kapasitet</w:t>
      </w:r>
      <w:r w:rsidR="00F62A15" w:rsidRPr="00022982">
        <w:rPr>
          <w:rFonts w:ascii="Calibri" w:hAnsi="Calibri" w:cs="Calibri"/>
          <w:sz w:val="22"/>
          <w:szCs w:val="22"/>
        </w:rPr>
        <w:t xml:space="preserve"> til å omstille seg</w:t>
      </w:r>
      <w:r w:rsidRPr="00022982">
        <w:rPr>
          <w:rFonts w:ascii="Calibri" w:hAnsi="Calibri" w:cs="Calibri"/>
          <w:sz w:val="22"/>
          <w:szCs w:val="22"/>
        </w:rPr>
        <w:t xml:space="preserve"> alene.</w:t>
      </w:r>
    </w:p>
    <w:p w14:paraId="07CB5FE6" w14:textId="77777777" w:rsidR="00296AFD" w:rsidRPr="00022982" w:rsidRDefault="00296AFD" w:rsidP="00296AFD">
      <w:pPr>
        <w:pStyle w:val="paragraph"/>
        <w:textAlignment w:val="baseline"/>
        <w:rPr>
          <w:rStyle w:val="normaltextrun"/>
          <w:rFonts w:ascii="Calibri" w:eastAsiaTheme="majorEastAsia" w:hAnsi="Calibri" w:cs="Calibri"/>
          <w:sz w:val="22"/>
          <w:szCs w:val="22"/>
          <w:u w:val="single"/>
        </w:rPr>
      </w:pPr>
      <w:r w:rsidRPr="00022982">
        <w:rPr>
          <w:rStyle w:val="normaltextrun"/>
          <w:rFonts w:ascii="Calibri" w:eastAsiaTheme="majorEastAsia" w:hAnsi="Calibri" w:cs="Calibri"/>
          <w:sz w:val="22"/>
          <w:szCs w:val="22"/>
          <w:u w:val="single"/>
        </w:rPr>
        <w:t>V</w:t>
      </w:r>
      <w:r w:rsidR="00EE61A9" w:rsidRPr="00022982">
        <w:rPr>
          <w:rStyle w:val="normaltextrun"/>
          <w:rFonts w:ascii="Calibri" w:eastAsiaTheme="majorEastAsia" w:hAnsi="Calibri" w:cs="Calibri"/>
          <w:sz w:val="22"/>
          <w:szCs w:val="22"/>
          <w:u w:val="single"/>
        </w:rPr>
        <w:t>åre hovedpunkter</w:t>
      </w:r>
      <w:r w:rsidRPr="00022982">
        <w:rPr>
          <w:rStyle w:val="normaltextrun"/>
          <w:rFonts w:ascii="Calibri" w:eastAsiaTheme="majorEastAsia" w:hAnsi="Calibri" w:cs="Calibri"/>
          <w:sz w:val="22"/>
          <w:szCs w:val="22"/>
          <w:u w:val="single"/>
        </w:rPr>
        <w:t>:</w:t>
      </w:r>
    </w:p>
    <w:p w14:paraId="52FF934F" w14:textId="77777777" w:rsidR="003B53AD" w:rsidRPr="00022982" w:rsidRDefault="00E03C35" w:rsidP="003B53AD">
      <w:pPr>
        <w:pStyle w:val="ListParagraph"/>
        <w:numPr>
          <w:ilvl w:val="0"/>
          <w:numId w:val="3"/>
        </w:numPr>
        <w:spacing w:before="100" w:beforeAutospacing="1" w:after="100" w:afterAutospacing="1"/>
        <w:rPr>
          <w:rFonts w:ascii="Calibri" w:hAnsi="Calibri" w:cs="Calibri"/>
          <w:sz w:val="22"/>
          <w:szCs w:val="22"/>
        </w:rPr>
      </w:pPr>
      <w:r w:rsidRPr="00022982">
        <w:rPr>
          <w:rFonts w:ascii="Calibri" w:hAnsi="Calibri" w:cs="Calibri"/>
          <w:sz w:val="22"/>
          <w:szCs w:val="22"/>
        </w:rPr>
        <w:t>Klimamålene nås ikke uten kommunalt eide selskaper. De må få flere og bedre verktøy.</w:t>
      </w:r>
    </w:p>
    <w:p w14:paraId="7EC5CC5A" w14:textId="77777777" w:rsidR="00D4308F" w:rsidRPr="00022982" w:rsidRDefault="00D4308F" w:rsidP="00D4308F">
      <w:pPr>
        <w:pStyle w:val="ListParagraph"/>
        <w:numPr>
          <w:ilvl w:val="0"/>
          <w:numId w:val="3"/>
        </w:numPr>
        <w:spacing w:before="100" w:beforeAutospacing="1" w:after="100" w:afterAutospacing="1"/>
        <w:rPr>
          <w:rFonts w:ascii="Calibri" w:hAnsi="Calibri" w:cs="Calibri"/>
          <w:sz w:val="22"/>
          <w:szCs w:val="22"/>
        </w:rPr>
      </w:pPr>
      <w:r w:rsidRPr="00022982">
        <w:rPr>
          <w:rFonts w:ascii="Calibri" w:hAnsi="Calibri" w:cs="Calibri"/>
          <w:sz w:val="22"/>
          <w:szCs w:val="22"/>
        </w:rPr>
        <w:t>Det trengs en helhetlig nasjonal energiplan som samordner kraftproduksjon, nettutbygging og rammevilkår.</w:t>
      </w:r>
    </w:p>
    <w:p w14:paraId="5BD7ABE8" w14:textId="77777777" w:rsidR="00D80DAA" w:rsidRDefault="00D80DAA" w:rsidP="00D80DAA">
      <w:pPr>
        <w:pStyle w:val="ListParagraph"/>
        <w:numPr>
          <w:ilvl w:val="0"/>
          <w:numId w:val="3"/>
        </w:numPr>
        <w:spacing w:before="100" w:beforeAutospacing="1" w:after="100" w:afterAutospacing="1"/>
        <w:rPr>
          <w:rFonts w:ascii="Calibri" w:hAnsi="Calibri" w:cs="Calibri"/>
          <w:sz w:val="22"/>
          <w:szCs w:val="22"/>
        </w:rPr>
      </w:pPr>
      <w:r w:rsidRPr="00A851EF">
        <w:rPr>
          <w:rFonts w:ascii="Calibri" w:hAnsi="Calibri" w:cs="Calibri"/>
          <w:sz w:val="22"/>
          <w:szCs w:val="22"/>
        </w:rPr>
        <w:t>Biogass er en viktig problemløser for håndtering av matavfall. Det er derfor viktig at biogassatsingen videreføres i Enova.</w:t>
      </w:r>
      <w:r w:rsidRPr="00D4308F">
        <w:rPr>
          <w:rFonts w:ascii="Calibri" w:hAnsi="Calibri" w:cs="Calibri"/>
          <w:sz w:val="22"/>
          <w:szCs w:val="22"/>
        </w:rPr>
        <w:t xml:space="preserve"> </w:t>
      </w:r>
    </w:p>
    <w:p w14:paraId="585AB46F" w14:textId="77777777" w:rsidR="003B53AD" w:rsidRPr="00022982" w:rsidRDefault="00CA5237" w:rsidP="003B53AD">
      <w:pPr>
        <w:pStyle w:val="ListParagraph"/>
        <w:numPr>
          <w:ilvl w:val="0"/>
          <w:numId w:val="3"/>
        </w:numPr>
        <w:spacing w:before="100" w:beforeAutospacing="1" w:after="100" w:afterAutospacing="1"/>
        <w:rPr>
          <w:rFonts w:ascii="Calibri" w:hAnsi="Calibri" w:cs="Calibri"/>
          <w:sz w:val="22"/>
          <w:szCs w:val="22"/>
        </w:rPr>
      </w:pPr>
      <w:r w:rsidRPr="00022982">
        <w:rPr>
          <w:rFonts w:ascii="Calibri" w:hAnsi="Calibri" w:cs="Calibri"/>
          <w:sz w:val="22"/>
          <w:szCs w:val="22"/>
        </w:rPr>
        <w:t>Grønn omstilling krever riktig kompetanse</w:t>
      </w:r>
      <w:r w:rsidR="00920420" w:rsidRPr="00022982">
        <w:rPr>
          <w:rFonts w:ascii="Calibri" w:hAnsi="Calibri" w:cs="Calibri"/>
          <w:sz w:val="22"/>
          <w:szCs w:val="22"/>
        </w:rPr>
        <w:t xml:space="preserve">, særlig innen </w:t>
      </w:r>
      <w:r w:rsidR="008D0BD5" w:rsidRPr="00022982">
        <w:rPr>
          <w:rFonts w:ascii="Calibri" w:hAnsi="Calibri" w:cs="Calibri"/>
          <w:sz w:val="22"/>
          <w:szCs w:val="22"/>
        </w:rPr>
        <w:t xml:space="preserve">IKT og </w:t>
      </w:r>
      <w:r w:rsidR="00EA24E4" w:rsidRPr="00022982">
        <w:rPr>
          <w:rFonts w:ascii="Calibri" w:hAnsi="Calibri" w:cs="Calibri"/>
          <w:sz w:val="22"/>
          <w:szCs w:val="22"/>
        </w:rPr>
        <w:t>teknologi</w:t>
      </w:r>
      <w:r w:rsidRPr="00022982">
        <w:rPr>
          <w:rFonts w:ascii="Calibri" w:hAnsi="Calibri" w:cs="Calibri"/>
          <w:sz w:val="22"/>
          <w:szCs w:val="22"/>
        </w:rPr>
        <w:t>. Vi trenger flere og lengre bransjeprogrammer</w:t>
      </w:r>
      <w:r w:rsidR="00A34926" w:rsidRPr="00022982">
        <w:rPr>
          <w:rFonts w:ascii="Calibri" w:hAnsi="Calibri" w:cs="Calibri"/>
          <w:sz w:val="22"/>
          <w:szCs w:val="22"/>
        </w:rPr>
        <w:t xml:space="preserve">, </w:t>
      </w:r>
      <w:r w:rsidR="008C7AA5" w:rsidRPr="00022982">
        <w:rPr>
          <w:rFonts w:ascii="Calibri" w:hAnsi="Calibri" w:cs="Calibri"/>
          <w:sz w:val="22"/>
          <w:szCs w:val="22"/>
        </w:rPr>
        <w:t>som dekker behovet for kompetansepåfyll.</w:t>
      </w:r>
    </w:p>
    <w:p w14:paraId="1ADB6E5B" w14:textId="77777777" w:rsidR="00CD467F" w:rsidRPr="00022982" w:rsidRDefault="006837D4" w:rsidP="006837D4">
      <w:pPr>
        <w:pStyle w:val="ListParagraph"/>
        <w:numPr>
          <w:ilvl w:val="0"/>
          <w:numId w:val="3"/>
        </w:numPr>
        <w:spacing w:before="100" w:beforeAutospacing="1" w:after="100" w:afterAutospacing="1"/>
        <w:rPr>
          <w:rFonts w:ascii="Calibri" w:hAnsi="Calibri" w:cs="Calibri"/>
          <w:sz w:val="22"/>
          <w:szCs w:val="22"/>
        </w:rPr>
      </w:pPr>
      <w:r w:rsidRPr="00022982">
        <w:rPr>
          <w:rFonts w:ascii="Calibri" w:hAnsi="Calibri" w:cs="Calibri"/>
          <w:sz w:val="22"/>
          <w:szCs w:val="22"/>
        </w:rPr>
        <w:t>Restavfall må håndteres med energiutnyttelse og CCS, men dette krever statlig støtte – både til karbonfangst og til tiltak tidligere i verdikjeden.</w:t>
      </w:r>
    </w:p>
    <w:p w14:paraId="6F256628" w14:textId="77777777" w:rsidR="006837D4" w:rsidRPr="00022982" w:rsidRDefault="006837D4" w:rsidP="006837D4">
      <w:pPr>
        <w:pStyle w:val="ListParagraph"/>
        <w:numPr>
          <w:ilvl w:val="0"/>
          <w:numId w:val="3"/>
        </w:numPr>
        <w:spacing w:before="100" w:beforeAutospacing="1" w:after="100" w:afterAutospacing="1"/>
        <w:rPr>
          <w:rFonts w:ascii="Calibri" w:hAnsi="Calibri" w:cs="Calibri"/>
          <w:sz w:val="22"/>
          <w:szCs w:val="22"/>
        </w:rPr>
      </w:pPr>
      <w:r w:rsidRPr="00022982">
        <w:rPr>
          <w:rFonts w:ascii="Calibri" w:hAnsi="Calibri" w:cs="Calibri"/>
          <w:sz w:val="22"/>
          <w:szCs w:val="22"/>
        </w:rPr>
        <w:t>Det trengs milliardinvesteringer i kommunal infrastruktur for å omstille virksomhetene til å nå nye klima- og miljøkrav. Dette må reflekteres i virkemiddelapparatet, som i dag i stor grad er rettet mot privat næringsliv.</w:t>
      </w:r>
    </w:p>
    <w:p w14:paraId="44F43E87" w14:textId="77777777" w:rsidR="00CD467F" w:rsidRPr="00022982" w:rsidRDefault="00CD467F" w:rsidP="00CD467F">
      <w:pPr>
        <w:pStyle w:val="ListParagraph"/>
        <w:numPr>
          <w:ilvl w:val="0"/>
          <w:numId w:val="3"/>
        </w:numPr>
        <w:spacing w:before="100" w:beforeAutospacing="1" w:after="100" w:afterAutospacing="1"/>
        <w:rPr>
          <w:rFonts w:ascii="Calibri" w:hAnsi="Calibri" w:cs="Calibri"/>
          <w:sz w:val="22"/>
          <w:szCs w:val="22"/>
        </w:rPr>
      </w:pPr>
      <w:r w:rsidRPr="00022982">
        <w:rPr>
          <w:rFonts w:ascii="Calibri" w:hAnsi="Calibri" w:cs="Calibri"/>
          <w:sz w:val="22"/>
          <w:szCs w:val="22"/>
        </w:rPr>
        <w:t>Sjøtransport må løftes frem i mobilitetsstrategien – batteri og autonome løsninger gir store muligheter.</w:t>
      </w:r>
    </w:p>
    <w:p w14:paraId="76C83B87" w14:textId="7A844ECA" w:rsidR="0028336A" w:rsidRPr="006837D4" w:rsidRDefault="00D4308F" w:rsidP="006837D4">
      <w:pPr>
        <w:pStyle w:val="ListParagraph"/>
        <w:numPr>
          <w:ilvl w:val="0"/>
          <w:numId w:val="3"/>
        </w:numPr>
        <w:spacing w:before="100" w:beforeAutospacing="1" w:after="100" w:afterAutospacing="1"/>
        <w:rPr>
          <w:rFonts w:ascii="Calibri" w:hAnsi="Calibri" w:cs="Calibri"/>
          <w:sz w:val="22"/>
          <w:szCs w:val="22"/>
        </w:rPr>
      </w:pPr>
      <w:r w:rsidRPr="00022982">
        <w:rPr>
          <w:rFonts w:ascii="Calibri" w:hAnsi="Calibri" w:cs="Calibri"/>
          <w:sz w:val="22"/>
          <w:szCs w:val="22"/>
        </w:rPr>
        <w:t>Klimasatsordningen må videreføres og styrkes – det er den eneste ordningen alle kommuner kan søke på.</w:t>
      </w:r>
    </w:p>
    <w:p w14:paraId="43EFD3D2" w14:textId="7AFA5388" w:rsidR="00C93A02" w:rsidRPr="00022982" w:rsidRDefault="00425172" w:rsidP="002A27A0">
      <w:pPr>
        <w:rPr>
          <w:rFonts w:ascii="Calibri" w:hAnsi="Calibri" w:cs="Calibri"/>
          <w:b/>
          <w:bCs/>
          <w:sz w:val="22"/>
          <w:szCs w:val="22"/>
        </w:rPr>
      </w:pPr>
      <w:r w:rsidRPr="00022982">
        <w:rPr>
          <w:rFonts w:ascii="Calibri" w:hAnsi="Calibri" w:cs="Calibri"/>
          <w:b/>
          <w:bCs/>
          <w:sz w:val="22"/>
          <w:szCs w:val="22"/>
        </w:rPr>
        <w:t>Elektrifisering og kraftinfrastruktur</w:t>
      </w:r>
      <w:r w:rsidR="00195832" w:rsidRPr="00022982">
        <w:rPr>
          <w:rFonts w:ascii="Calibri" w:hAnsi="Calibri" w:cs="Calibri"/>
          <w:b/>
          <w:bCs/>
          <w:sz w:val="22"/>
          <w:szCs w:val="22"/>
        </w:rPr>
        <w:t xml:space="preserve"> (</w:t>
      </w:r>
      <w:r w:rsidR="006837D4">
        <w:rPr>
          <w:rFonts w:ascii="Calibri" w:hAnsi="Calibri" w:cs="Calibri"/>
          <w:b/>
          <w:bCs/>
          <w:sz w:val="22"/>
          <w:szCs w:val="22"/>
        </w:rPr>
        <w:t xml:space="preserve">kap. </w:t>
      </w:r>
      <w:r w:rsidR="00195832" w:rsidRPr="00022982">
        <w:rPr>
          <w:rFonts w:ascii="Calibri" w:hAnsi="Calibri" w:cs="Calibri"/>
          <w:b/>
          <w:bCs/>
          <w:sz w:val="22"/>
          <w:szCs w:val="22"/>
        </w:rPr>
        <w:t>3.1.1)</w:t>
      </w:r>
    </w:p>
    <w:p w14:paraId="465581CC" w14:textId="77777777" w:rsidR="002D44D5" w:rsidRDefault="00BE3C5B" w:rsidP="002D44D5">
      <w:pPr>
        <w:spacing w:before="100" w:beforeAutospacing="1" w:after="100" w:afterAutospacing="1"/>
        <w:rPr>
          <w:rFonts w:ascii="Calibri" w:hAnsi="Calibri" w:cs="Calibri"/>
          <w:sz w:val="22"/>
          <w:szCs w:val="22"/>
        </w:rPr>
      </w:pPr>
      <w:r w:rsidRPr="00EF3C42">
        <w:rPr>
          <w:rFonts w:ascii="Calibri" w:hAnsi="Calibri" w:cs="Calibri"/>
          <w:sz w:val="22"/>
          <w:szCs w:val="22"/>
        </w:rPr>
        <w:t>Elektrifisering basert på fornybar kraft er avgjørende. I dag er det et gap mellom ambisjoner og tilgang på kraft og nett. Dette forsinker grønn industri og omstilling.</w:t>
      </w:r>
      <w:r w:rsidR="00032A33" w:rsidRPr="00022982">
        <w:rPr>
          <w:rFonts w:ascii="Calibri" w:hAnsi="Calibri" w:cs="Calibri"/>
          <w:sz w:val="22"/>
          <w:szCs w:val="22"/>
        </w:rPr>
        <w:t xml:space="preserve"> </w:t>
      </w:r>
      <w:r w:rsidR="00032A33" w:rsidRPr="00EF3C42">
        <w:rPr>
          <w:rFonts w:ascii="Calibri" w:hAnsi="Calibri" w:cs="Calibri"/>
          <w:sz w:val="22"/>
          <w:szCs w:val="22"/>
        </w:rPr>
        <w:t xml:space="preserve">Vi foreslår </w:t>
      </w:r>
      <w:r w:rsidR="00032A33" w:rsidRPr="00022982">
        <w:rPr>
          <w:rFonts w:ascii="Calibri" w:hAnsi="Calibri" w:cs="Calibri"/>
          <w:sz w:val="22"/>
          <w:szCs w:val="22"/>
        </w:rPr>
        <w:t xml:space="preserve">at regjeringen utarbeider </w:t>
      </w:r>
      <w:r w:rsidR="00032A33" w:rsidRPr="00EF3C42">
        <w:rPr>
          <w:rFonts w:ascii="Calibri" w:hAnsi="Calibri" w:cs="Calibri"/>
          <w:sz w:val="22"/>
          <w:szCs w:val="22"/>
        </w:rPr>
        <w:t xml:space="preserve">en </w:t>
      </w:r>
      <w:r w:rsidR="00032A33" w:rsidRPr="00022982">
        <w:rPr>
          <w:rFonts w:ascii="Calibri" w:hAnsi="Calibri" w:cs="Calibri"/>
          <w:sz w:val="22"/>
          <w:szCs w:val="22"/>
        </w:rPr>
        <w:t>helhetlig</w:t>
      </w:r>
      <w:r w:rsidR="00032A33" w:rsidRPr="00EF3C42">
        <w:rPr>
          <w:rFonts w:ascii="Calibri" w:hAnsi="Calibri" w:cs="Calibri"/>
          <w:sz w:val="22"/>
          <w:szCs w:val="22"/>
        </w:rPr>
        <w:t xml:space="preserve"> nasjonal energiplan for å samordne </w:t>
      </w:r>
      <w:r w:rsidR="00032A33" w:rsidRPr="00022982">
        <w:rPr>
          <w:rFonts w:ascii="Calibri" w:hAnsi="Calibri" w:cs="Calibri"/>
          <w:sz w:val="22"/>
          <w:szCs w:val="22"/>
        </w:rPr>
        <w:t xml:space="preserve">tiltak for ny </w:t>
      </w:r>
      <w:r w:rsidR="00032A33" w:rsidRPr="00EF3C42">
        <w:rPr>
          <w:rFonts w:ascii="Calibri" w:hAnsi="Calibri" w:cs="Calibri"/>
          <w:sz w:val="22"/>
          <w:szCs w:val="22"/>
        </w:rPr>
        <w:t xml:space="preserve">kraftproduksjon, </w:t>
      </w:r>
      <w:r w:rsidR="00032A33" w:rsidRPr="00022982">
        <w:rPr>
          <w:rFonts w:ascii="Calibri" w:hAnsi="Calibri" w:cs="Calibri"/>
          <w:sz w:val="22"/>
          <w:szCs w:val="22"/>
        </w:rPr>
        <w:t xml:space="preserve">raskere </w:t>
      </w:r>
      <w:r w:rsidR="00032A33" w:rsidRPr="00EF3C42">
        <w:rPr>
          <w:rFonts w:ascii="Calibri" w:hAnsi="Calibri" w:cs="Calibri"/>
          <w:sz w:val="22"/>
          <w:szCs w:val="22"/>
        </w:rPr>
        <w:t>nettutvikling og stabile rammevilkår.</w:t>
      </w:r>
      <w:r w:rsidR="00983892" w:rsidRPr="00022982">
        <w:rPr>
          <w:rFonts w:ascii="Calibri" w:hAnsi="Calibri" w:cs="Calibri"/>
          <w:sz w:val="22"/>
          <w:szCs w:val="22"/>
        </w:rPr>
        <w:t xml:space="preserve"> </w:t>
      </w:r>
      <w:r w:rsidR="001E54AF" w:rsidRPr="00022982">
        <w:rPr>
          <w:rFonts w:ascii="Calibri" w:hAnsi="Calibri" w:cs="Calibri"/>
          <w:sz w:val="22"/>
          <w:szCs w:val="22"/>
        </w:rPr>
        <w:t xml:space="preserve">En </w:t>
      </w:r>
      <w:r w:rsidR="004C265E" w:rsidRPr="00022982">
        <w:rPr>
          <w:rFonts w:ascii="Calibri" w:hAnsi="Calibri" w:cs="Calibri"/>
          <w:sz w:val="22"/>
          <w:szCs w:val="22"/>
        </w:rPr>
        <w:t xml:space="preserve">helhetlig og </w:t>
      </w:r>
      <w:r w:rsidR="001E54AF" w:rsidRPr="00022982">
        <w:rPr>
          <w:rFonts w:ascii="Calibri" w:hAnsi="Calibri" w:cs="Calibri"/>
          <w:sz w:val="22"/>
          <w:szCs w:val="22"/>
        </w:rPr>
        <w:t>regionalt tilpasset strategi er nødvendig for å sikre forsyningssikkerhet, verdiskaping og reelle utslippskutt fram mot 2035 – og lavutslippssamfunnet i 2050</w:t>
      </w:r>
      <w:r w:rsidR="00983892" w:rsidRPr="00022982">
        <w:rPr>
          <w:rFonts w:ascii="Calibri" w:hAnsi="Calibri" w:cs="Calibri"/>
          <w:sz w:val="22"/>
          <w:szCs w:val="22"/>
        </w:rPr>
        <w:t>.</w:t>
      </w:r>
    </w:p>
    <w:p w14:paraId="7A2E39CF" w14:textId="3251FEE4" w:rsidR="007778F2" w:rsidRDefault="7201C6A1" w:rsidP="002D44D5">
      <w:pPr>
        <w:spacing w:before="100" w:beforeAutospacing="1" w:after="100" w:afterAutospacing="1"/>
        <w:rPr>
          <w:rFonts w:ascii="Calibri" w:hAnsi="Calibri" w:cs="Calibri"/>
          <w:b/>
          <w:bCs/>
          <w:color w:val="000000" w:themeColor="text1"/>
          <w:sz w:val="22"/>
          <w:szCs w:val="22"/>
        </w:rPr>
      </w:pPr>
      <w:r w:rsidRPr="002D44D5">
        <w:rPr>
          <w:rFonts w:ascii="Calibri" w:hAnsi="Calibri" w:cs="Calibri"/>
          <w:b/>
          <w:bCs/>
          <w:color w:val="000000" w:themeColor="text1"/>
          <w:sz w:val="22"/>
          <w:szCs w:val="22"/>
        </w:rPr>
        <w:t>Biogass</w:t>
      </w:r>
      <w:r w:rsidR="002D44D5" w:rsidRPr="002D44D5">
        <w:rPr>
          <w:rFonts w:ascii="Calibri" w:hAnsi="Calibri" w:cs="Calibri"/>
          <w:b/>
          <w:bCs/>
          <w:color w:val="000000" w:themeColor="text1"/>
          <w:sz w:val="22"/>
          <w:szCs w:val="22"/>
        </w:rPr>
        <w:t xml:space="preserve"> (</w:t>
      </w:r>
      <w:r w:rsidR="006837D4">
        <w:rPr>
          <w:rFonts w:ascii="Calibri" w:hAnsi="Calibri" w:cs="Calibri"/>
          <w:b/>
          <w:bCs/>
          <w:sz w:val="22"/>
          <w:szCs w:val="22"/>
        </w:rPr>
        <w:t xml:space="preserve">kap. </w:t>
      </w:r>
      <w:r w:rsidR="002D44D5" w:rsidRPr="002D44D5">
        <w:rPr>
          <w:rFonts w:ascii="Calibri" w:hAnsi="Calibri" w:cs="Calibri"/>
          <w:b/>
          <w:bCs/>
          <w:color w:val="000000" w:themeColor="text1"/>
          <w:sz w:val="22"/>
          <w:szCs w:val="22"/>
        </w:rPr>
        <w:t>3.1.2</w:t>
      </w:r>
      <w:r w:rsidR="007778F2">
        <w:rPr>
          <w:rFonts w:ascii="Calibri" w:hAnsi="Calibri" w:cs="Calibri"/>
          <w:b/>
          <w:bCs/>
          <w:color w:val="000000" w:themeColor="text1"/>
          <w:sz w:val="22"/>
          <w:szCs w:val="22"/>
        </w:rPr>
        <w:t>)</w:t>
      </w:r>
    </w:p>
    <w:p w14:paraId="100AB4D6" w14:textId="3D272EE6" w:rsidR="00F77BFE" w:rsidRDefault="7FDCA712" w:rsidP="002D44D5">
      <w:pPr>
        <w:spacing w:before="100" w:beforeAutospacing="1" w:after="100" w:afterAutospacing="1"/>
        <w:rPr>
          <w:rFonts w:ascii="Calibri" w:hAnsi="Calibri" w:cs="Calibri"/>
          <w:color w:val="000000" w:themeColor="text1"/>
          <w:sz w:val="22"/>
          <w:szCs w:val="22"/>
        </w:rPr>
      </w:pPr>
      <w:r w:rsidRPr="002D44D5">
        <w:rPr>
          <w:rFonts w:ascii="Calibri" w:hAnsi="Calibri" w:cs="Calibri"/>
          <w:color w:val="000000" w:themeColor="text1"/>
          <w:sz w:val="22"/>
          <w:szCs w:val="22"/>
        </w:rPr>
        <w:t>For å sikre fortsatt positiv utvikling i biogassmarkedet, er det viktig at satsingen</w:t>
      </w:r>
      <w:r w:rsidR="02B5D9DA" w:rsidRPr="002D44D5">
        <w:rPr>
          <w:rFonts w:ascii="Calibri" w:hAnsi="Calibri" w:cs="Calibri"/>
          <w:color w:val="000000" w:themeColor="text1"/>
          <w:sz w:val="22"/>
          <w:szCs w:val="22"/>
        </w:rPr>
        <w:t xml:space="preserve"> i Enova opprettholdes på 2024 nivå. Da ble det gitt 550 millioner kroner i investeringsstøtte til nye anlegg.</w:t>
      </w:r>
      <w:r w:rsidR="46BA931E" w:rsidRPr="002D44D5">
        <w:rPr>
          <w:rFonts w:ascii="Calibri" w:hAnsi="Calibri" w:cs="Calibri"/>
          <w:color w:val="000000" w:themeColor="text1"/>
          <w:sz w:val="22"/>
          <w:szCs w:val="22"/>
        </w:rPr>
        <w:t xml:space="preserve"> Det er og viktig når vann- og avløpsselskapene må etablere nye renseanlegg at biogass blir vurdert som et tillegg i verdikjeden. Det kan gi gode klima- og miljøeffekter.</w:t>
      </w:r>
    </w:p>
    <w:p w14:paraId="055AFF4E" w14:textId="77777777" w:rsidR="00CB7671" w:rsidRDefault="00CB7671" w:rsidP="00CB7671">
      <w:pPr>
        <w:rPr>
          <w:rStyle w:val="Strong"/>
          <w:rFonts w:ascii="Calibri" w:hAnsi="Calibri" w:cs="Calibri"/>
          <w:sz w:val="22"/>
          <w:szCs w:val="22"/>
        </w:rPr>
      </w:pPr>
      <w:r w:rsidRPr="00022982">
        <w:rPr>
          <w:rStyle w:val="Strong"/>
          <w:rFonts w:ascii="Calibri" w:hAnsi="Calibri" w:cs="Calibri"/>
          <w:sz w:val="22"/>
          <w:szCs w:val="22"/>
        </w:rPr>
        <w:t>Kompetanse for grønn omstilling (kap. 4)</w:t>
      </w:r>
    </w:p>
    <w:p w14:paraId="339D8030" w14:textId="77777777" w:rsidR="00CB7671" w:rsidRDefault="00CB7671" w:rsidP="00CB7671">
      <w:pPr>
        <w:rPr>
          <w:rStyle w:val="Strong"/>
          <w:rFonts w:ascii="Calibri" w:hAnsi="Calibri" w:cs="Calibri"/>
          <w:sz w:val="22"/>
          <w:szCs w:val="22"/>
        </w:rPr>
      </w:pPr>
    </w:p>
    <w:p w14:paraId="61F47A63" w14:textId="0F00FAAD" w:rsidR="00CB7671" w:rsidRPr="00CB7671" w:rsidRDefault="00CB7671" w:rsidP="00CB7671">
      <w:pPr>
        <w:rPr>
          <w:rFonts w:ascii="Calibri" w:hAnsi="Calibri" w:cs="Calibri"/>
          <w:b/>
          <w:bCs/>
          <w:sz w:val="22"/>
          <w:szCs w:val="22"/>
        </w:rPr>
      </w:pPr>
      <w:r w:rsidRPr="00022982">
        <w:rPr>
          <w:rFonts w:ascii="Calibri" w:hAnsi="Calibri" w:cs="Calibri"/>
          <w:sz w:val="22"/>
          <w:szCs w:val="22"/>
        </w:rPr>
        <w:t>Mangelen på riktig kompetanse er en bremsekloss. Kommunalt eide selskaper trenger flere med kompetanse innen IKT, ingeniører og fagarbeidere. Bransjeprogrammer og tilpassede utdanningstilbud må utvides og gjøres mer tilgjengelige – særlig for ansatte i kritiske samfunnsfunksjoner.</w:t>
      </w:r>
    </w:p>
    <w:p w14:paraId="7B081E20" w14:textId="77777777" w:rsidR="00CB7671" w:rsidRPr="00022982" w:rsidRDefault="00CB7671" w:rsidP="00CB7671">
      <w:pPr>
        <w:rPr>
          <w:rFonts w:ascii="Calibri" w:hAnsi="Calibri" w:cs="Calibri"/>
          <w:color w:val="212121"/>
          <w:sz w:val="22"/>
          <w:szCs w:val="22"/>
        </w:rPr>
      </w:pPr>
    </w:p>
    <w:p w14:paraId="01789CA0" w14:textId="77777777" w:rsidR="00CB7671" w:rsidRDefault="00CB7671" w:rsidP="00CB7671">
      <w:pPr>
        <w:rPr>
          <w:rFonts w:ascii="Calibri" w:hAnsi="Calibri" w:cs="Calibri"/>
          <w:b/>
          <w:bCs/>
          <w:sz w:val="22"/>
          <w:szCs w:val="22"/>
        </w:rPr>
      </w:pPr>
      <w:r w:rsidRPr="00022982">
        <w:rPr>
          <w:rStyle w:val="Strong"/>
          <w:rFonts w:ascii="Calibri" w:hAnsi="Calibri" w:cs="Calibri"/>
          <w:sz w:val="22"/>
          <w:szCs w:val="22"/>
        </w:rPr>
        <w:t xml:space="preserve">Offentlige anskaffelser </w:t>
      </w:r>
      <w:r w:rsidRPr="00022982">
        <w:rPr>
          <w:rFonts w:ascii="Calibri" w:hAnsi="Calibri" w:cs="Calibri"/>
          <w:b/>
          <w:bCs/>
          <w:sz w:val="22"/>
          <w:szCs w:val="22"/>
        </w:rPr>
        <w:t>– viktig klima</w:t>
      </w:r>
      <w:r w:rsidRPr="00022982">
        <w:rPr>
          <w:rFonts w:ascii="Calibri" w:hAnsi="Calibri" w:cs="Calibri"/>
          <w:b/>
          <w:bCs/>
          <w:sz w:val="22"/>
          <w:szCs w:val="22"/>
        </w:rPr>
        <w:softHyphen/>
        <w:t>verktøy</w:t>
      </w:r>
      <w:r w:rsidRPr="00022982">
        <w:rPr>
          <w:rStyle w:val="Strong"/>
          <w:rFonts w:ascii="Calibri" w:hAnsi="Calibri" w:cs="Calibri"/>
          <w:sz w:val="22"/>
          <w:szCs w:val="22"/>
        </w:rPr>
        <w:t xml:space="preserve"> (kap. 5.5)</w:t>
      </w:r>
    </w:p>
    <w:p w14:paraId="0B1D684A" w14:textId="77777777" w:rsidR="00CB7671" w:rsidRDefault="00CB7671" w:rsidP="00CB7671">
      <w:pPr>
        <w:rPr>
          <w:rFonts w:ascii="Calibri" w:hAnsi="Calibri" w:cs="Calibri"/>
          <w:b/>
          <w:bCs/>
          <w:sz w:val="22"/>
          <w:szCs w:val="22"/>
        </w:rPr>
      </w:pPr>
    </w:p>
    <w:p w14:paraId="419AB7F2" w14:textId="53EAD3A5" w:rsidR="00CB7671" w:rsidRDefault="00CB7671" w:rsidP="00CB7671">
      <w:pPr>
        <w:rPr>
          <w:rFonts w:ascii="Calibri" w:hAnsi="Calibri" w:cs="Calibri"/>
          <w:b/>
          <w:bCs/>
          <w:sz w:val="22"/>
          <w:szCs w:val="22"/>
        </w:rPr>
      </w:pPr>
      <w:r w:rsidRPr="00022982">
        <w:rPr>
          <w:rFonts w:ascii="Calibri" w:hAnsi="Calibri" w:cs="Calibri"/>
          <w:sz w:val="22"/>
          <w:szCs w:val="22"/>
        </w:rPr>
        <w:t xml:space="preserve">Vi støtter regjeringens ambisjon om å bruke offentlige anskaffelser i klimaomstillingen. Kommunale selskaper er fremoverlente, men krav må stå i forhold til kapasitet og følges av støtte – slik at det også blir gjennomførbart for små aktører. </w:t>
      </w:r>
    </w:p>
    <w:p w14:paraId="15C9FA18" w14:textId="77777777" w:rsidR="0033060E" w:rsidRPr="00022982" w:rsidRDefault="0033060E" w:rsidP="0033060E">
      <w:pPr>
        <w:pStyle w:val="Heading3"/>
        <w:rPr>
          <w:rFonts w:ascii="Calibri" w:hAnsi="Calibri" w:cs="Calibri"/>
          <w:b/>
          <w:bCs/>
          <w:color w:val="000000" w:themeColor="text1"/>
          <w:sz w:val="22"/>
          <w:szCs w:val="22"/>
        </w:rPr>
      </w:pPr>
      <w:r w:rsidRPr="00022982">
        <w:rPr>
          <w:rFonts w:ascii="Calibri" w:hAnsi="Calibri" w:cs="Calibri"/>
          <w:b/>
          <w:bCs/>
          <w:color w:val="000000" w:themeColor="text1"/>
          <w:sz w:val="22"/>
          <w:szCs w:val="22"/>
        </w:rPr>
        <w:t>Avfall, forbrenning og CCS (kap. 6.2, 6.4, 6.6)</w:t>
      </w:r>
    </w:p>
    <w:p w14:paraId="008C2B03" w14:textId="16B55E40" w:rsidR="0033060E" w:rsidRPr="00022982" w:rsidRDefault="0033060E" w:rsidP="0033060E">
      <w:pPr>
        <w:spacing w:before="100" w:beforeAutospacing="1" w:after="100" w:afterAutospacing="1"/>
        <w:rPr>
          <w:rFonts w:ascii="Calibri" w:hAnsi="Calibri" w:cs="Calibri"/>
          <w:sz w:val="22"/>
          <w:szCs w:val="22"/>
        </w:rPr>
      </w:pPr>
      <w:r w:rsidRPr="00605533">
        <w:rPr>
          <w:rFonts w:ascii="Calibri" w:hAnsi="Calibri" w:cs="Calibri"/>
          <w:sz w:val="22"/>
          <w:szCs w:val="22"/>
        </w:rPr>
        <w:t>Restavfall som ikke kan gjenvinnes må forbrennes med energiutnyttelse. CCS gir utslippskutt, men blir for dyrt</w:t>
      </w:r>
      <w:r w:rsidR="0090689F" w:rsidRPr="00605533">
        <w:rPr>
          <w:rFonts w:ascii="Calibri" w:hAnsi="Calibri" w:cs="Calibri"/>
          <w:sz w:val="22"/>
          <w:szCs w:val="22"/>
        </w:rPr>
        <w:t xml:space="preserve"> for husholdningene</w:t>
      </w:r>
      <w:r w:rsidRPr="00605533">
        <w:rPr>
          <w:rFonts w:ascii="Calibri" w:hAnsi="Calibri" w:cs="Calibri"/>
          <w:sz w:val="22"/>
          <w:szCs w:val="22"/>
        </w:rPr>
        <w:t xml:space="preserve"> om renovasjonsgebyret alene skal finansiere det. </w:t>
      </w:r>
      <w:r w:rsidR="007A620C" w:rsidRPr="00605533">
        <w:rPr>
          <w:rFonts w:ascii="Calibri" w:hAnsi="Calibri" w:cs="Calibri"/>
          <w:sz w:val="22"/>
          <w:szCs w:val="22"/>
        </w:rPr>
        <w:t>Det trengs derfor støtteordninger</w:t>
      </w:r>
      <w:r w:rsidR="3FE53248" w:rsidRPr="00605533">
        <w:rPr>
          <w:rFonts w:ascii="Calibri" w:hAnsi="Calibri" w:cs="Calibri"/>
          <w:sz w:val="22"/>
          <w:szCs w:val="22"/>
        </w:rPr>
        <w:t xml:space="preserve"> for å kompensere for denne belastningen</w:t>
      </w:r>
      <w:r w:rsidR="0B2CA448" w:rsidRPr="00605533">
        <w:rPr>
          <w:rFonts w:ascii="Calibri" w:hAnsi="Calibri" w:cs="Calibri"/>
          <w:sz w:val="22"/>
          <w:szCs w:val="22"/>
        </w:rPr>
        <w:t>. I</w:t>
      </w:r>
      <w:r w:rsidR="008D2686" w:rsidRPr="00605533">
        <w:rPr>
          <w:rFonts w:ascii="Calibri" w:hAnsi="Calibri" w:cs="Calibri"/>
          <w:sz w:val="22"/>
          <w:szCs w:val="22"/>
        </w:rPr>
        <w:t xml:space="preserve"> tillegg </w:t>
      </w:r>
      <w:r w:rsidR="0FC9A098" w:rsidRPr="00605533">
        <w:rPr>
          <w:rFonts w:ascii="Calibri" w:hAnsi="Calibri" w:cs="Calibri"/>
          <w:sz w:val="22"/>
          <w:szCs w:val="22"/>
        </w:rPr>
        <w:t>må</w:t>
      </w:r>
      <w:r w:rsidRPr="00605533">
        <w:rPr>
          <w:rFonts w:ascii="Calibri" w:hAnsi="Calibri" w:cs="Calibri"/>
          <w:sz w:val="22"/>
          <w:szCs w:val="22"/>
        </w:rPr>
        <w:t xml:space="preserve"> tiltak tidligere i verdikjeden, som sentralsortering</w:t>
      </w:r>
      <w:r w:rsidR="00C131BC" w:rsidRPr="00605533">
        <w:rPr>
          <w:rFonts w:ascii="Calibri" w:hAnsi="Calibri" w:cs="Calibri"/>
          <w:sz w:val="22"/>
          <w:szCs w:val="22"/>
        </w:rPr>
        <w:t>sanlegg</w:t>
      </w:r>
      <w:r w:rsidRPr="00605533">
        <w:rPr>
          <w:rFonts w:ascii="Calibri" w:hAnsi="Calibri" w:cs="Calibri"/>
          <w:sz w:val="22"/>
          <w:szCs w:val="22"/>
        </w:rPr>
        <w:t xml:space="preserve"> og redusert karboninnhold i restavfall</w:t>
      </w:r>
      <w:r w:rsidR="65C6E28E" w:rsidRPr="00605533">
        <w:rPr>
          <w:rFonts w:ascii="Calibri" w:hAnsi="Calibri" w:cs="Calibri"/>
          <w:sz w:val="22"/>
          <w:szCs w:val="22"/>
        </w:rPr>
        <w:t>, få finansieringspakker som gjør det mulig å realisere slik det forvente</w:t>
      </w:r>
      <w:r w:rsidR="00605533">
        <w:rPr>
          <w:rFonts w:ascii="Calibri" w:hAnsi="Calibri" w:cs="Calibri"/>
          <w:sz w:val="22"/>
          <w:szCs w:val="22"/>
        </w:rPr>
        <w:t>s</w:t>
      </w:r>
      <w:r w:rsidRPr="00605533">
        <w:rPr>
          <w:rFonts w:ascii="Calibri" w:hAnsi="Calibri" w:cs="Calibri"/>
          <w:sz w:val="22"/>
          <w:szCs w:val="22"/>
        </w:rPr>
        <w:t>.</w:t>
      </w:r>
    </w:p>
    <w:p w14:paraId="1D821BDA" w14:textId="77777777" w:rsidR="00214E3A" w:rsidRDefault="0033060E" w:rsidP="00642B1D">
      <w:pPr>
        <w:spacing w:before="100" w:beforeAutospacing="1" w:after="100" w:afterAutospacing="1"/>
        <w:rPr>
          <w:rFonts w:ascii="Calibri" w:hAnsi="Calibri" w:cs="Calibri"/>
          <w:sz w:val="22"/>
          <w:szCs w:val="22"/>
        </w:rPr>
      </w:pPr>
      <w:r w:rsidRPr="00022982">
        <w:rPr>
          <w:rFonts w:ascii="Calibri" w:hAnsi="Calibri" w:cs="Calibri"/>
          <w:sz w:val="22"/>
          <w:szCs w:val="22"/>
        </w:rPr>
        <w:t>Forbrenningsavgiften må gi reelle insentiver</w:t>
      </w:r>
      <w:r w:rsidR="001913E5" w:rsidRPr="00022982">
        <w:rPr>
          <w:rFonts w:ascii="Calibri" w:hAnsi="Calibri" w:cs="Calibri"/>
          <w:sz w:val="22"/>
          <w:szCs w:val="22"/>
        </w:rPr>
        <w:t xml:space="preserve"> til utsortering av fossilt avfall. </w:t>
      </w:r>
      <w:r w:rsidRPr="00022982">
        <w:rPr>
          <w:rFonts w:ascii="Calibri" w:hAnsi="Calibri" w:cs="Calibri"/>
          <w:sz w:val="22"/>
          <w:szCs w:val="22"/>
        </w:rPr>
        <w:t>Standardfaktoren for CO₂ må oppdateres</w:t>
      </w:r>
      <w:r w:rsidR="006F1077" w:rsidRPr="00022982">
        <w:rPr>
          <w:rFonts w:ascii="Calibri" w:hAnsi="Calibri" w:cs="Calibri"/>
          <w:sz w:val="22"/>
          <w:szCs w:val="22"/>
        </w:rPr>
        <w:t xml:space="preserve"> for å reflektere faktiske utslipp,</w:t>
      </w:r>
      <w:r w:rsidRPr="00022982">
        <w:rPr>
          <w:rFonts w:ascii="Calibri" w:hAnsi="Calibri" w:cs="Calibri"/>
          <w:sz w:val="22"/>
          <w:szCs w:val="22"/>
        </w:rPr>
        <w:t xml:space="preserve"> og suppleres med leverandørspesifikke faktorer som belønner lavere karboninnhold</w:t>
      </w:r>
      <w:r w:rsidR="008476A6" w:rsidRPr="00022982">
        <w:rPr>
          <w:rFonts w:ascii="Calibri" w:hAnsi="Calibri" w:cs="Calibri"/>
          <w:sz w:val="22"/>
          <w:szCs w:val="22"/>
        </w:rPr>
        <w:t xml:space="preserve"> i restavfall fra husholdningene</w:t>
      </w:r>
      <w:r w:rsidRPr="00022982">
        <w:rPr>
          <w:rFonts w:ascii="Calibri" w:hAnsi="Calibri" w:cs="Calibri"/>
          <w:sz w:val="22"/>
          <w:szCs w:val="22"/>
        </w:rPr>
        <w:t>. Avgiften må harmoniseres med Norden og på sikt erstattes med EU</w:t>
      </w:r>
      <w:r w:rsidR="009C7F28" w:rsidRPr="00022982">
        <w:rPr>
          <w:rFonts w:ascii="Calibri" w:hAnsi="Calibri" w:cs="Calibri"/>
          <w:sz w:val="22"/>
          <w:szCs w:val="22"/>
        </w:rPr>
        <w:t xml:space="preserve">s kvotesystem </w:t>
      </w:r>
      <w:r w:rsidR="006D1AAB" w:rsidRPr="00022982">
        <w:rPr>
          <w:rFonts w:ascii="Calibri" w:hAnsi="Calibri" w:cs="Calibri"/>
          <w:sz w:val="22"/>
          <w:szCs w:val="22"/>
        </w:rPr>
        <w:t xml:space="preserve">(EU </w:t>
      </w:r>
      <w:r w:rsidRPr="00022982">
        <w:rPr>
          <w:rFonts w:ascii="Calibri" w:hAnsi="Calibri" w:cs="Calibri"/>
          <w:sz w:val="22"/>
          <w:szCs w:val="22"/>
        </w:rPr>
        <w:t>ETS 1</w:t>
      </w:r>
      <w:r w:rsidR="006D1AAB" w:rsidRPr="00022982">
        <w:rPr>
          <w:rFonts w:ascii="Calibri" w:hAnsi="Calibri" w:cs="Calibri"/>
          <w:sz w:val="22"/>
          <w:szCs w:val="22"/>
        </w:rPr>
        <w:t>)</w:t>
      </w:r>
      <w:r w:rsidRPr="00022982">
        <w:rPr>
          <w:rFonts w:ascii="Calibri" w:hAnsi="Calibri" w:cs="Calibri"/>
          <w:sz w:val="22"/>
          <w:szCs w:val="22"/>
        </w:rPr>
        <w:t>. Inntil da bør avgiften ikke økes.</w:t>
      </w:r>
    </w:p>
    <w:p w14:paraId="27B0DB9D" w14:textId="23734294" w:rsidR="005A4634" w:rsidRPr="00022982" w:rsidRDefault="00B545A9" w:rsidP="00642B1D">
      <w:pPr>
        <w:spacing w:before="100" w:beforeAutospacing="1" w:after="100" w:afterAutospacing="1"/>
        <w:rPr>
          <w:rFonts w:ascii="Calibri" w:hAnsi="Calibri" w:cs="Calibri"/>
          <w:sz w:val="22"/>
          <w:szCs w:val="22"/>
        </w:rPr>
      </w:pPr>
      <w:r w:rsidRPr="00B545A9">
        <w:rPr>
          <w:rFonts w:ascii="Calibri" w:hAnsi="Calibri" w:cs="Calibri"/>
          <w:sz w:val="22"/>
          <w:szCs w:val="22"/>
        </w:rPr>
        <w:t>Den kommunale avfalls</w:t>
      </w:r>
      <w:r w:rsidR="007669F0" w:rsidRPr="00022982">
        <w:rPr>
          <w:rFonts w:ascii="Calibri" w:hAnsi="Calibri" w:cs="Calibri"/>
          <w:sz w:val="22"/>
          <w:szCs w:val="22"/>
        </w:rPr>
        <w:t>bransjen</w:t>
      </w:r>
      <w:r w:rsidRPr="00B545A9">
        <w:rPr>
          <w:rFonts w:ascii="Calibri" w:hAnsi="Calibri" w:cs="Calibri"/>
          <w:sz w:val="22"/>
          <w:szCs w:val="22"/>
        </w:rPr>
        <w:t xml:space="preserve"> trenger milliardinvesteringer frem mot 2035 for å nå sorteringsmålene. Virkemiddelapparatet er i stor grad rettet mot privat næringsliv. Offentlige tjenesteleverandører må også få tilgang til kapital for nødvendig infrastruktur.</w:t>
      </w:r>
    </w:p>
    <w:p w14:paraId="0CC8C482" w14:textId="2287E2A8" w:rsidR="00022982" w:rsidRPr="00022982" w:rsidRDefault="00022982" w:rsidP="00022982">
      <w:pPr>
        <w:rPr>
          <w:rFonts w:ascii="Calibri" w:hAnsi="Calibri" w:cs="Calibri"/>
          <w:b/>
          <w:bCs/>
          <w:sz w:val="22"/>
          <w:szCs w:val="22"/>
        </w:rPr>
      </w:pPr>
      <w:r w:rsidRPr="00022982">
        <w:rPr>
          <w:rFonts w:ascii="Calibri" w:hAnsi="Calibri" w:cs="Calibri"/>
          <w:b/>
          <w:bCs/>
          <w:sz w:val="22"/>
          <w:szCs w:val="22"/>
        </w:rPr>
        <w:t>Mobilitet og sjøtransport (kap. 6.8 og 6.9)</w:t>
      </w:r>
    </w:p>
    <w:p w14:paraId="0D275A64" w14:textId="6DF3A27F" w:rsidR="00022982" w:rsidRPr="00022982" w:rsidRDefault="00022982" w:rsidP="00022982">
      <w:pPr>
        <w:spacing w:before="100" w:beforeAutospacing="1" w:after="100" w:afterAutospacing="1"/>
        <w:rPr>
          <w:rFonts w:ascii="Calibri" w:hAnsi="Calibri" w:cs="Calibri"/>
          <w:color w:val="777777"/>
          <w:sz w:val="22"/>
          <w:szCs w:val="22"/>
          <w:shd w:val="clear" w:color="auto" w:fill="FFFFFF"/>
        </w:rPr>
      </w:pPr>
      <w:r w:rsidRPr="00022982">
        <w:rPr>
          <w:rFonts w:ascii="Calibri" w:hAnsi="Calibri" w:cs="Calibri"/>
          <w:sz w:val="22"/>
          <w:szCs w:val="22"/>
        </w:rPr>
        <w:t xml:space="preserve">Sjøtransport bør i større grad erstatte tungtrafikk på vei, også på korte strekninger. Teknologier som batterier og autonome fartøy gjør dette mulig. Eksempler som ASKO-dronene i Oslofjorden viser potensialet. I Nord-Norge har </w:t>
      </w:r>
      <w:r w:rsidRPr="00022982">
        <w:rPr>
          <w:rFonts w:ascii="Calibri" w:hAnsi="Calibri" w:cs="Calibri"/>
          <w:color w:val="000000" w:themeColor="text1"/>
          <w:sz w:val="22"/>
          <w:szCs w:val="22"/>
          <w:shd w:val="clear" w:color="auto" w:fill="FFFFFF"/>
        </w:rPr>
        <w:t>ASKO Maritime AS fått støtte til å utvikle nu</w:t>
      </w:r>
      <w:r w:rsidR="5D130581" w:rsidRPr="00022982">
        <w:rPr>
          <w:rFonts w:ascii="Calibri" w:hAnsi="Calibri" w:cs="Calibri"/>
          <w:color w:val="000000" w:themeColor="text1"/>
          <w:sz w:val="22"/>
          <w:szCs w:val="22"/>
          <w:shd w:val="clear" w:color="auto" w:fill="FFFFFF"/>
        </w:rPr>
        <w:t>ll</w:t>
      </w:r>
      <w:r w:rsidRPr="00022982">
        <w:rPr>
          <w:rFonts w:ascii="Calibri" w:hAnsi="Calibri" w:cs="Calibri"/>
          <w:color w:val="000000" w:themeColor="text1"/>
          <w:sz w:val="22"/>
          <w:szCs w:val="22"/>
          <w:shd w:val="clear" w:color="auto" w:fill="FFFFFF"/>
        </w:rPr>
        <w:t xml:space="preserve">utslippsteknologi til to nye containerskip som skal gå i en nyopprettet sjørute fra Bodø til Tromsø. </w:t>
      </w:r>
      <w:r w:rsidRPr="00022982">
        <w:rPr>
          <w:rFonts w:ascii="Calibri" w:hAnsi="Calibri" w:cs="Calibri"/>
          <w:sz w:val="22"/>
          <w:szCs w:val="22"/>
        </w:rPr>
        <w:t>Dette bør utredes videre som en del av norsk mobilitetsstrategi.</w:t>
      </w:r>
    </w:p>
    <w:p w14:paraId="27BC21EF" w14:textId="14F681A8" w:rsidR="00537A09" w:rsidRDefault="00022982" w:rsidP="00022982">
      <w:pPr>
        <w:rPr>
          <w:rFonts w:ascii="Calibri" w:hAnsi="Calibri" w:cs="Calibri"/>
          <w:b/>
          <w:bCs/>
          <w:sz w:val="22"/>
          <w:szCs w:val="22"/>
        </w:rPr>
      </w:pPr>
      <w:r w:rsidRPr="00022982">
        <w:rPr>
          <w:rFonts w:ascii="Calibri" w:hAnsi="Calibri" w:cs="Calibri"/>
          <w:sz w:val="22"/>
          <w:szCs w:val="22"/>
        </w:rPr>
        <w:t>Vi støtter grønne skipskorridorer, men også containerfrakt og skip uten faste ruter må inkluderes. Regelverk må samordnes internasjonalt, og havnene må få verktøy til å stille klimakrav til anløpende skip. Det trengs sterkere insentiver for ny teknologi og bedre tilgang på kraft og sikkerhet rundt nye drivstoff.</w:t>
      </w:r>
      <w:r w:rsidRPr="00022982">
        <w:rPr>
          <w:rFonts w:ascii="Calibri" w:hAnsi="Calibri" w:cs="Calibri"/>
          <w:b/>
          <w:bCs/>
          <w:sz w:val="22"/>
          <w:szCs w:val="22"/>
        </w:rPr>
        <w:br/>
      </w:r>
    </w:p>
    <w:p w14:paraId="715DEA41" w14:textId="77777777" w:rsidR="00214E3A" w:rsidRDefault="00214E3A" w:rsidP="00214E3A">
      <w:pPr>
        <w:rPr>
          <w:rFonts w:ascii="Calibri" w:hAnsi="Calibri" w:cs="Calibri"/>
          <w:b/>
          <w:bCs/>
          <w:sz w:val="22"/>
          <w:szCs w:val="22"/>
        </w:rPr>
      </w:pPr>
      <w:r w:rsidRPr="00022982">
        <w:rPr>
          <w:rFonts w:ascii="Calibri" w:hAnsi="Calibri" w:cs="Calibri"/>
          <w:b/>
          <w:bCs/>
          <w:sz w:val="22"/>
          <w:szCs w:val="22"/>
        </w:rPr>
        <w:t>Klimasats videreføres – og må styrkes (kap. 9.6)</w:t>
      </w:r>
    </w:p>
    <w:p w14:paraId="47A0177A" w14:textId="77777777" w:rsidR="00214E3A" w:rsidRPr="00022982" w:rsidRDefault="00214E3A" w:rsidP="00214E3A">
      <w:pPr>
        <w:rPr>
          <w:rFonts w:ascii="Calibri" w:hAnsi="Calibri" w:cs="Calibri"/>
          <w:b/>
          <w:bCs/>
          <w:sz w:val="22"/>
          <w:szCs w:val="22"/>
        </w:rPr>
      </w:pPr>
    </w:p>
    <w:p w14:paraId="3AF0C4E9" w14:textId="77777777" w:rsidR="00214E3A" w:rsidRPr="00022982" w:rsidRDefault="00214E3A" w:rsidP="00214E3A">
      <w:pPr>
        <w:rPr>
          <w:rFonts w:ascii="Calibri" w:hAnsi="Calibri" w:cs="Calibri"/>
          <w:sz w:val="22"/>
          <w:szCs w:val="22"/>
        </w:rPr>
      </w:pPr>
      <w:r w:rsidRPr="00022982">
        <w:rPr>
          <w:rFonts w:ascii="Calibri" w:hAnsi="Calibri" w:cs="Calibri"/>
          <w:sz w:val="22"/>
          <w:szCs w:val="22"/>
        </w:rPr>
        <w:t>Klimasats er i praksis den eneste klimastøtteordningen for hele kommunesektoren. Vi er positive til at ordningen skal vare til 2030, men den må styrkes for å møte behovene.</w:t>
      </w:r>
    </w:p>
    <w:p w14:paraId="05CBAAA3" w14:textId="77777777" w:rsidR="00214E3A" w:rsidRPr="00022982" w:rsidRDefault="00214E3A" w:rsidP="00022982">
      <w:pPr>
        <w:rPr>
          <w:rFonts w:ascii="Calibri" w:hAnsi="Calibri" w:cs="Calibri"/>
          <w:b/>
          <w:bCs/>
          <w:sz w:val="22"/>
          <w:szCs w:val="22"/>
        </w:rPr>
      </w:pPr>
    </w:p>
    <w:p w14:paraId="7D0C199B" w14:textId="77777777" w:rsidR="00123B8B" w:rsidRPr="00022982" w:rsidRDefault="00123B8B" w:rsidP="00123B8B">
      <w:pPr>
        <w:pStyle w:val="Heading3"/>
        <w:rPr>
          <w:rFonts w:ascii="Calibri" w:hAnsi="Calibri" w:cs="Calibri"/>
          <w:b/>
          <w:bCs/>
          <w:color w:val="000000" w:themeColor="text1"/>
          <w:sz w:val="22"/>
          <w:szCs w:val="22"/>
        </w:rPr>
      </w:pPr>
      <w:r w:rsidRPr="00022982">
        <w:rPr>
          <w:rFonts w:ascii="Calibri" w:hAnsi="Calibri" w:cs="Calibri"/>
          <w:b/>
          <w:bCs/>
          <w:color w:val="000000" w:themeColor="text1"/>
          <w:sz w:val="22"/>
          <w:szCs w:val="22"/>
        </w:rPr>
        <w:t>Produsentansvar og sirkulær økonomi (kap. 11.2 og 11.3)</w:t>
      </w:r>
    </w:p>
    <w:p w14:paraId="543F43D2" w14:textId="77777777" w:rsidR="00123B8B" w:rsidRPr="00022982" w:rsidRDefault="00123B8B" w:rsidP="00123B8B">
      <w:pPr>
        <w:spacing w:before="100" w:beforeAutospacing="1" w:after="100" w:afterAutospacing="1"/>
        <w:rPr>
          <w:rFonts w:ascii="Calibri" w:hAnsi="Calibri" w:cs="Calibri"/>
          <w:sz w:val="22"/>
          <w:szCs w:val="22"/>
        </w:rPr>
      </w:pPr>
      <w:r w:rsidRPr="00022982">
        <w:rPr>
          <w:rFonts w:ascii="Calibri" w:hAnsi="Calibri" w:cs="Calibri"/>
          <w:sz w:val="22"/>
          <w:szCs w:val="22"/>
        </w:rPr>
        <w:t>Produsentansvar må sikre at produsenter tar hele livsløpskostnaden. Det gir insentiv til bedre design, emballasje og sirkulære forretningsmodeller.</w:t>
      </w:r>
    </w:p>
    <w:p w14:paraId="34303235" w14:textId="5CB3849F" w:rsidR="00DC255D" w:rsidRPr="00022982" w:rsidRDefault="00123B8B" w:rsidP="000B5518">
      <w:pPr>
        <w:spacing w:before="100" w:beforeAutospacing="1" w:after="100" w:afterAutospacing="1"/>
        <w:rPr>
          <w:rFonts w:ascii="Calibri" w:hAnsi="Calibri" w:cs="Calibri"/>
          <w:sz w:val="22"/>
          <w:szCs w:val="22"/>
        </w:rPr>
      </w:pPr>
      <w:r w:rsidRPr="00022982">
        <w:rPr>
          <w:rFonts w:ascii="Calibri" w:hAnsi="Calibri" w:cs="Calibri"/>
          <w:sz w:val="22"/>
          <w:szCs w:val="22"/>
        </w:rPr>
        <w:t>Ombruk og reparasjon må styrkes. Fjerning av merverdiavgift på brukte varer og åpning for å bruke renovasjonsgebyret på ombruksbutikker utenfor gjenvinningsstasjoner vil bidra. En materialavgift kan styrke markedet for sekundære råvarer.</w:t>
      </w:r>
    </w:p>
    <w:p w14:paraId="3E58BE3F" w14:textId="77777777" w:rsidR="002540AB" w:rsidRPr="002540AB" w:rsidRDefault="002540AB" w:rsidP="002540AB">
      <w:pPr>
        <w:spacing w:before="100" w:beforeAutospacing="1" w:after="100" w:afterAutospacing="1"/>
        <w:rPr>
          <w:rFonts w:ascii="Calibri" w:hAnsi="Calibri" w:cs="Calibri"/>
          <w:sz w:val="22"/>
          <w:szCs w:val="22"/>
        </w:rPr>
      </w:pPr>
      <w:r w:rsidRPr="002540AB">
        <w:rPr>
          <w:rFonts w:ascii="Calibri" w:hAnsi="Calibri" w:cs="Calibri"/>
          <w:b/>
          <w:bCs/>
          <w:sz w:val="22"/>
          <w:szCs w:val="22"/>
        </w:rPr>
        <w:t>Avslutning</w:t>
      </w:r>
    </w:p>
    <w:p w14:paraId="3219CE9D" w14:textId="46ED86C7" w:rsidR="00FC3BF3" w:rsidRPr="00022982" w:rsidRDefault="002540AB" w:rsidP="00C63220">
      <w:pPr>
        <w:spacing w:before="100" w:beforeAutospacing="1" w:after="100" w:afterAutospacing="1"/>
        <w:rPr>
          <w:rFonts w:ascii="Calibri" w:hAnsi="Calibri" w:cs="Calibri"/>
          <w:sz w:val="22"/>
          <w:szCs w:val="22"/>
        </w:rPr>
      </w:pPr>
      <w:r w:rsidRPr="002540AB">
        <w:rPr>
          <w:rFonts w:ascii="Calibri" w:hAnsi="Calibri" w:cs="Calibri"/>
          <w:sz w:val="22"/>
          <w:szCs w:val="22"/>
        </w:rPr>
        <w:t>Samfunnsbedriftenes medlemmer er klare til å bidra. Men for at de kommunalt eide selskapene skal kunne levere på klimaambisjonene, må virkemiddelapparatet tilpasses deres rolle. Uten dette bremser vi en stor del av omstillingen. Regjeringen må ta grep for å gjøre det mulig å gå fra ord til handling – lokalt, i hele landet.</w:t>
      </w:r>
    </w:p>
    <w:sectPr w:rsidR="00FC3BF3" w:rsidRPr="0002298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14E8" w14:textId="77777777" w:rsidR="00B73E45" w:rsidRDefault="00B73E45" w:rsidP="00B73E45">
      <w:r>
        <w:separator/>
      </w:r>
    </w:p>
  </w:endnote>
  <w:endnote w:type="continuationSeparator" w:id="0">
    <w:p w14:paraId="1A937E42" w14:textId="77777777" w:rsidR="00B73E45" w:rsidRDefault="00B73E45" w:rsidP="00B7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3D26" w14:textId="77777777" w:rsidR="00B73E45" w:rsidRDefault="00B73E45" w:rsidP="00B73E45">
      <w:r>
        <w:separator/>
      </w:r>
    </w:p>
  </w:footnote>
  <w:footnote w:type="continuationSeparator" w:id="0">
    <w:p w14:paraId="5B3967CC" w14:textId="77777777" w:rsidR="00B73E45" w:rsidRDefault="00B73E45" w:rsidP="00B73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647D" w14:textId="67069257" w:rsidR="00935401" w:rsidRPr="00935401" w:rsidRDefault="00935401" w:rsidP="00935401">
    <w:pPr>
      <w:pStyle w:val="Heading1"/>
      <w:rPr>
        <w:rFonts w:ascii="Calibri" w:hAnsi="Calibri" w:cs="Calibri"/>
        <w:color w:val="000000" w:themeColor="text1"/>
        <w:sz w:val="20"/>
        <w:szCs w:val="20"/>
      </w:rPr>
    </w:pPr>
    <w:r w:rsidRPr="00935401">
      <w:rPr>
        <w:rStyle w:val="normaltextrun"/>
        <w:rFonts w:ascii="Calibri" w:hAnsi="Calibri" w:cs="Calibri"/>
        <w:color w:val="000000" w:themeColor="text1"/>
        <w:sz w:val="20"/>
        <w:szCs w:val="20"/>
      </w:rPr>
      <w:t xml:space="preserve">Høringsnotat Klimameldingen 2035 </w:t>
    </w:r>
    <w:r w:rsidRPr="00935401">
      <w:rPr>
        <w:rFonts w:ascii="Calibri" w:eastAsia="Times New Roman" w:hAnsi="Calibri" w:cs="Calibri"/>
        <w:color w:val="000000" w:themeColor="text1"/>
        <w:sz w:val="20"/>
        <w:szCs w:val="20"/>
      </w:rPr>
      <w:t>– på vei mot lavutslippssamfunnet (</w:t>
    </w:r>
    <w:r w:rsidRPr="00935401">
      <w:rPr>
        <w:rFonts w:ascii="Calibri" w:hAnsi="Calibri" w:cs="Calibri"/>
        <w:color w:val="000000" w:themeColor="text1"/>
        <w:sz w:val="20"/>
        <w:szCs w:val="20"/>
      </w:rPr>
      <w:t>Meld. St. 25 2024–2025)</w:t>
    </w:r>
  </w:p>
  <w:p w14:paraId="3383C9C0" w14:textId="73AA4ADA" w:rsidR="00935401" w:rsidRDefault="00935401">
    <w:pPr>
      <w:pStyle w:val="Header"/>
    </w:pPr>
  </w:p>
  <w:p w14:paraId="6B57F1D6" w14:textId="77777777" w:rsidR="00935401" w:rsidRDefault="00935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E6B5F"/>
    <w:multiLevelType w:val="hybridMultilevel"/>
    <w:tmpl w:val="042078CA"/>
    <w:lvl w:ilvl="0" w:tplc="0CA463D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DE5358F"/>
    <w:multiLevelType w:val="hybridMultilevel"/>
    <w:tmpl w:val="EDB4C0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E23276D"/>
    <w:multiLevelType w:val="hybridMultilevel"/>
    <w:tmpl w:val="E2405C7E"/>
    <w:lvl w:ilvl="0" w:tplc="0CA463D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844176462">
    <w:abstractNumId w:val="0"/>
  </w:num>
  <w:num w:numId="2" w16cid:durableId="2138908362">
    <w:abstractNumId w:val="1"/>
  </w:num>
  <w:num w:numId="3" w16cid:durableId="35461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A9"/>
    <w:rsid w:val="00003270"/>
    <w:rsid w:val="000219E3"/>
    <w:rsid w:val="00022982"/>
    <w:rsid w:val="000235C2"/>
    <w:rsid w:val="00023D0C"/>
    <w:rsid w:val="00024F87"/>
    <w:rsid w:val="00032A33"/>
    <w:rsid w:val="00032E9A"/>
    <w:rsid w:val="00047DBA"/>
    <w:rsid w:val="00050436"/>
    <w:rsid w:val="00055AD0"/>
    <w:rsid w:val="0006142E"/>
    <w:rsid w:val="000677C4"/>
    <w:rsid w:val="00067AA6"/>
    <w:rsid w:val="0007288A"/>
    <w:rsid w:val="000739CA"/>
    <w:rsid w:val="00081F8D"/>
    <w:rsid w:val="000829AF"/>
    <w:rsid w:val="0008534C"/>
    <w:rsid w:val="00085448"/>
    <w:rsid w:val="0009734D"/>
    <w:rsid w:val="000A3114"/>
    <w:rsid w:val="000A5EF2"/>
    <w:rsid w:val="000A7325"/>
    <w:rsid w:val="000B0680"/>
    <w:rsid w:val="000B5150"/>
    <w:rsid w:val="000B5518"/>
    <w:rsid w:val="000B58D4"/>
    <w:rsid w:val="000B647E"/>
    <w:rsid w:val="000C2EFF"/>
    <w:rsid w:val="000C53CD"/>
    <w:rsid w:val="000D21D9"/>
    <w:rsid w:val="000E2061"/>
    <w:rsid w:val="000E27B8"/>
    <w:rsid w:val="000E5DC1"/>
    <w:rsid w:val="000F0279"/>
    <w:rsid w:val="000F1CDB"/>
    <w:rsid w:val="001010E2"/>
    <w:rsid w:val="001071B1"/>
    <w:rsid w:val="00115843"/>
    <w:rsid w:val="00120393"/>
    <w:rsid w:val="001223F2"/>
    <w:rsid w:val="00122C08"/>
    <w:rsid w:val="00123B8B"/>
    <w:rsid w:val="001263C9"/>
    <w:rsid w:val="00136047"/>
    <w:rsid w:val="001363AA"/>
    <w:rsid w:val="00136433"/>
    <w:rsid w:val="00136899"/>
    <w:rsid w:val="00137107"/>
    <w:rsid w:val="00141327"/>
    <w:rsid w:val="0014447B"/>
    <w:rsid w:val="00145A47"/>
    <w:rsid w:val="00147D68"/>
    <w:rsid w:val="00151B32"/>
    <w:rsid w:val="00157064"/>
    <w:rsid w:val="00170A4D"/>
    <w:rsid w:val="00170FF0"/>
    <w:rsid w:val="0017581B"/>
    <w:rsid w:val="00175C58"/>
    <w:rsid w:val="00176380"/>
    <w:rsid w:val="00176607"/>
    <w:rsid w:val="00181FCD"/>
    <w:rsid w:val="00187E10"/>
    <w:rsid w:val="00190C85"/>
    <w:rsid w:val="001913E5"/>
    <w:rsid w:val="00193026"/>
    <w:rsid w:val="00195832"/>
    <w:rsid w:val="001965E7"/>
    <w:rsid w:val="001970AD"/>
    <w:rsid w:val="001A4AFD"/>
    <w:rsid w:val="001B3D10"/>
    <w:rsid w:val="001C2D9A"/>
    <w:rsid w:val="001E1362"/>
    <w:rsid w:val="001E1684"/>
    <w:rsid w:val="001E2EB6"/>
    <w:rsid w:val="001E54AF"/>
    <w:rsid w:val="001E75EA"/>
    <w:rsid w:val="001F16F4"/>
    <w:rsid w:val="001F1C58"/>
    <w:rsid w:val="001F3F49"/>
    <w:rsid w:val="001F4FD1"/>
    <w:rsid w:val="002038AB"/>
    <w:rsid w:val="00207003"/>
    <w:rsid w:val="00211650"/>
    <w:rsid w:val="00214E3A"/>
    <w:rsid w:val="00215367"/>
    <w:rsid w:val="002224E1"/>
    <w:rsid w:val="002261A4"/>
    <w:rsid w:val="0023048A"/>
    <w:rsid w:val="00230E75"/>
    <w:rsid w:val="00232E2B"/>
    <w:rsid w:val="0023613F"/>
    <w:rsid w:val="00246D72"/>
    <w:rsid w:val="00246E76"/>
    <w:rsid w:val="002508D4"/>
    <w:rsid w:val="00253500"/>
    <w:rsid w:val="002540AB"/>
    <w:rsid w:val="00263343"/>
    <w:rsid w:val="002651C1"/>
    <w:rsid w:val="00265853"/>
    <w:rsid w:val="0026DBFF"/>
    <w:rsid w:val="00270740"/>
    <w:rsid w:val="00270E2A"/>
    <w:rsid w:val="002728E0"/>
    <w:rsid w:val="00280CE8"/>
    <w:rsid w:val="00282474"/>
    <w:rsid w:val="0028336A"/>
    <w:rsid w:val="00283425"/>
    <w:rsid w:val="002906C6"/>
    <w:rsid w:val="00290CD3"/>
    <w:rsid w:val="0029251B"/>
    <w:rsid w:val="00293014"/>
    <w:rsid w:val="00295673"/>
    <w:rsid w:val="00296AFD"/>
    <w:rsid w:val="00297AE5"/>
    <w:rsid w:val="00297BB7"/>
    <w:rsid w:val="002A017A"/>
    <w:rsid w:val="002A27A0"/>
    <w:rsid w:val="002A61AB"/>
    <w:rsid w:val="002B6187"/>
    <w:rsid w:val="002C14A2"/>
    <w:rsid w:val="002C23CD"/>
    <w:rsid w:val="002D0BC5"/>
    <w:rsid w:val="002D44D5"/>
    <w:rsid w:val="002D6C84"/>
    <w:rsid w:val="002E3312"/>
    <w:rsid w:val="002E479C"/>
    <w:rsid w:val="002F2208"/>
    <w:rsid w:val="002F47E5"/>
    <w:rsid w:val="002F5774"/>
    <w:rsid w:val="002F6809"/>
    <w:rsid w:val="00304175"/>
    <w:rsid w:val="0030443E"/>
    <w:rsid w:val="0031031E"/>
    <w:rsid w:val="00311677"/>
    <w:rsid w:val="003144B0"/>
    <w:rsid w:val="00316F07"/>
    <w:rsid w:val="00322897"/>
    <w:rsid w:val="00322BC6"/>
    <w:rsid w:val="00323A1A"/>
    <w:rsid w:val="00330464"/>
    <w:rsid w:val="0033060E"/>
    <w:rsid w:val="00336375"/>
    <w:rsid w:val="003367EA"/>
    <w:rsid w:val="00343F16"/>
    <w:rsid w:val="00344049"/>
    <w:rsid w:val="003507EF"/>
    <w:rsid w:val="00351367"/>
    <w:rsid w:val="00351655"/>
    <w:rsid w:val="00352A3A"/>
    <w:rsid w:val="00353CDF"/>
    <w:rsid w:val="0036461B"/>
    <w:rsid w:val="00366391"/>
    <w:rsid w:val="00370E16"/>
    <w:rsid w:val="00370EA8"/>
    <w:rsid w:val="00371996"/>
    <w:rsid w:val="00377FA8"/>
    <w:rsid w:val="003822E6"/>
    <w:rsid w:val="003876F2"/>
    <w:rsid w:val="003955E9"/>
    <w:rsid w:val="003972B0"/>
    <w:rsid w:val="003A2023"/>
    <w:rsid w:val="003A3954"/>
    <w:rsid w:val="003A4389"/>
    <w:rsid w:val="003B53AD"/>
    <w:rsid w:val="003B621F"/>
    <w:rsid w:val="003C3590"/>
    <w:rsid w:val="003C46C9"/>
    <w:rsid w:val="003C7991"/>
    <w:rsid w:val="003D582B"/>
    <w:rsid w:val="003D6F13"/>
    <w:rsid w:val="003E2338"/>
    <w:rsid w:val="003E2826"/>
    <w:rsid w:val="003F2FB8"/>
    <w:rsid w:val="004113B6"/>
    <w:rsid w:val="004158AB"/>
    <w:rsid w:val="004211AC"/>
    <w:rsid w:val="00425172"/>
    <w:rsid w:val="00430676"/>
    <w:rsid w:val="00434BF8"/>
    <w:rsid w:val="0044042F"/>
    <w:rsid w:val="004440E5"/>
    <w:rsid w:val="00450EA6"/>
    <w:rsid w:val="0046586E"/>
    <w:rsid w:val="004744BD"/>
    <w:rsid w:val="00477E0E"/>
    <w:rsid w:val="00483EFA"/>
    <w:rsid w:val="004853F3"/>
    <w:rsid w:val="004870E3"/>
    <w:rsid w:val="00490F16"/>
    <w:rsid w:val="0049256D"/>
    <w:rsid w:val="00496D85"/>
    <w:rsid w:val="0049791A"/>
    <w:rsid w:val="004A1A66"/>
    <w:rsid w:val="004A451E"/>
    <w:rsid w:val="004B1386"/>
    <w:rsid w:val="004B2A75"/>
    <w:rsid w:val="004B718D"/>
    <w:rsid w:val="004C265E"/>
    <w:rsid w:val="004C26A7"/>
    <w:rsid w:val="004C5773"/>
    <w:rsid w:val="004C6C80"/>
    <w:rsid w:val="004D243D"/>
    <w:rsid w:val="004E226B"/>
    <w:rsid w:val="004E4AED"/>
    <w:rsid w:val="004F189A"/>
    <w:rsid w:val="004F2DB8"/>
    <w:rsid w:val="004F3ABF"/>
    <w:rsid w:val="004F5102"/>
    <w:rsid w:val="004F59D2"/>
    <w:rsid w:val="005002B1"/>
    <w:rsid w:val="005104E5"/>
    <w:rsid w:val="00514691"/>
    <w:rsid w:val="005174DE"/>
    <w:rsid w:val="00522D29"/>
    <w:rsid w:val="0052450C"/>
    <w:rsid w:val="005312DA"/>
    <w:rsid w:val="0053271C"/>
    <w:rsid w:val="005346ED"/>
    <w:rsid w:val="00537A09"/>
    <w:rsid w:val="0054020B"/>
    <w:rsid w:val="00545557"/>
    <w:rsid w:val="00546C83"/>
    <w:rsid w:val="00550718"/>
    <w:rsid w:val="00553595"/>
    <w:rsid w:val="00556A11"/>
    <w:rsid w:val="005631CC"/>
    <w:rsid w:val="00563CCD"/>
    <w:rsid w:val="00564B4E"/>
    <w:rsid w:val="0056599B"/>
    <w:rsid w:val="005668EE"/>
    <w:rsid w:val="00567598"/>
    <w:rsid w:val="00574634"/>
    <w:rsid w:val="0057469C"/>
    <w:rsid w:val="00575D60"/>
    <w:rsid w:val="005776B0"/>
    <w:rsid w:val="005828E7"/>
    <w:rsid w:val="00583833"/>
    <w:rsid w:val="00590A4D"/>
    <w:rsid w:val="00591E84"/>
    <w:rsid w:val="0059224C"/>
    <w:rsid w:val="00594FCF"/>
    <w:rsid w:val="005A119B"/>
    <w:rsid w:val="005A4634"/>
    <w:rsid w:val="005A68A5"/>
    <w:rsid w:val="005B42BE"/>
    <w:rsid w:val="005B628B"/>
    <w:rsid w:val="005C34CD"/>
    <w:rsid w:val="005C4190"/>
    <w:rsid w:val="005C5AE2"/>
    <w:rsid w:val="005D0A9B"/>
    <w:rsid w:val="005D26DD"/>
    <w:rsid w:val="005D6CEF"/>
    <w:rsid w:val="005E1E58"/>
    <w:rsid w:val="005E33B0"/>
    <w:rsid w:val="005E6646"/>
    <w:rsid w:val="005F0B2E"/>
    <w:rsid w:val="005F4BEC"/>
    <w:rsid w:val="00605533"/>
    <w:rsid w:val="00607438"/>
    <w:rsid w:val="006120DB"/>
    <w:rsid w:val="00617F97"/>
    <w:rsid w:val="006206E8"/>
    <w:rsid w:val="00622635"/>
    <w:rsid w:val="0062674A"/>
    <w:rsid w:val="00626C9B"/>
    <w:rsid w:val="00626F8B"/>
    <w:rsid w:val="00631E20"/>
    <w:rsid w:val="006335D6"/>
    <w:rsid w:val="00635B59"/>
    <w:rsid w:val="00636C91"/>
    <w:rsid w:val="0063720C"/>
    <w:rsid w:val="00637F1F"/>
    <w:rsid w:val="00642B1D"/>
    <w:rsid w:val="00644050"/>
    <w:rsid w:val="00650375"/>
    <w:rsid w:val="00650739"/>
    <w:rsid w:val="006660C4"/>
    <w:rsid w:val="00672AF3"/>
    <w:rsid w:val="006759E8"/>
    <w:rsid w:val="006765B7"/>
    <w:rsid w:val="00676C7E"/>
    <w:rsid w:val="006773A0"/>
    <w:rsid w:val="006777B6"/>
    <w:rsid w:val="00680D38"/>
    <w:rsid w:val="006837D4"/>
    <w:rsid w:val="00685110"/>
    <w:rsid w:val="00690058"/>
    <w:rsid w:val="00693170"/>
    <w:rsid w:val="006966BE"/>
    <w:rsid w:val="006971AB"/>
    <w:rsid w:val="006A0389"/>
    <w:rsid w:val="006A3B41"/>
    <w:rsid w:val="006A5CE4"/>
    <w:rsid w:val="006B1975"/>
    <w:rsid w:val="006B3E72"/>
    <w:rsid w:val="006B542F"/>
    <w:rsid w:val="006B56B7"/>
    <w:rsid w:val="006B7466"/>
    <w:rsid w:val="006C3ACF"/>
    <w:rsid w:val="006C513D"/>
    <w:rsid w:val="006D1AAB"/>
    <w:rsid w:val="006D747D"/>
    <w:rsid w:val="006F1077"/>
    <w:rsid w:val="007034F4"/>
    <w:rsid w:val="00711558"/>
    <w:rsid w:val="00722E14"/>
    <w:rsid w:val="00723E22"/>
    <w:rsid w:val="00725312"/>
    <w:rsid w:val="0072758E"/>
    <w:rsid w:val="00734F90"/>
    <w:rsid w:val="00736710"/>
    <w:rsid w:val="0074514B"/>
    <w:rsid w:val="007472C6"/>
    <w:rsid w:val="00753044"/>
    <w:rsid w:val="007560A9"/>
    <w:rsid w:val="00757FF5"/>
    <w:rsid w:val="00765685"/>
    <w:rsid w:val="007669F0"/>
    <w:rsid w:val="007778F2"/>
    <w:rsid w:val="00780262"/>
    <w:rsid w:val="00781B3F"/>
    <w:rsid w:val="0079380C"/>
    <w:rsid w:val="007A56C8"/>
    <w:rsid w:val="007A620C"/>
    <w:rsid w:val="007B0CEF"/>
    <w:rsid w:val="007B34A7"/>
    <w:rsid w:val="007B6CC6"/>
    <w:rsid w:val="007B7572"/>
    <w:rsid w:val="007C27B3"/>
    <w:rsid w:val="007C7161"/>
    <w:rsid w:val="007D1899"/>
    <w:rsid w:val="007D3D49"/>
    <w:rsid w:val="007D535A"/>
    <w:rsid w:val="007E0E2A"/>
    <w:rsid w:val="007E3D10"/>
    <w:rsid w:val="00800581"/>
    <w:rsid w:val="00810E9D"/>
    <w:rsid w:val="008114CB"/>
    <w:rsid w:val="00811C28"/>
    <w:rsid w:val="0081469C"/>
    <w:rsid w:val="00821754"/>
    <w:rsid w:val="0082189D"/>
    <w:rsid w:val="0082458F"/>
    <w:rsid w:val="00833F41"/>
    <w:rsid w:val="00837037"/>
    <w:rsid w:val="00840964"/>
    <w:rsid w:val="008443E3"/>
    <w:rsid w:val="00845589"/>
    <w:rsid w:val="008476A6"/>
    <w:rsid w:val="00850732"/>
    <w:rsid w:val="0085577E"/>
    <w:rsid w:val="0085663D"/>
    <w:rsid w:val="0086376E"/>
    <w:rsid w:val="00872708"/>
    <w:rsid w:val="00874852"/>
    <w:rsid w:val="008775D5"/>
    <w:rsid w:val="0088514E"/>
    <w:rsid w:val="00886B87"/>
    <w:rsid w:val="00887A28"/>
    <w:rsid w:val="008A1C60"/>
    <w:rsid w:val="008A66D5"/>
    <w:rsid w:val="008B190B"/>
    <w:rsid w:val="008B59A7"/>
    <w:rsid w:val="008B7D14"/>
    <w:rsid w:val="008C22CD"/>
    <w:rsid w:val="008C238B"/>
    <w:rsid w:val="008C7AA5"/>
    <w:rsid w:val="008C7E6E"/>
    <w:rsid w:val="008D0BD5"/>
    <w:rsid w:val="008D14FC"/>
    <w:rsid w:val="008D2686"/>
    <w:rsid w:val="008D7A78"/>
    <w:rsid w:val="008D7B0A"/>
    <w:rsid w:val="008E0CF5"/>
    <w:rsid w:val="008E4DCD"/>
    <w:rsid w:val="008E501C"/>
    <w:rsid w:val="008F499A"/>
    <w:rsid w:val="00903742"/>
    <w:rsid w:val="00904D9A"/>
    <w:rsid w:val="0090551F"/>
    <w:rsid w:val="00905BF4"/>
    <w:rsid w:val="00905DC6"/>
    <w:rsid w:val="0090689F"/>
    <w:rsid w:val="0090790A"/>
    <w:rsid w:val="0091044C"/>
    <w:rsid w:val="00914E8B"/>
    <w:rsid w:val="00916F01"/>
    <w:rsid w:val="00920420"/>
    <w:rsid w:val="00923E9B"/>
    <w:rsid w:val="009310B4"/>
    <w:rsid w:val="009341BA"/>
    <w:rsid w:val="00934F54"/>
    <w:rsid w:val="00935401"/>
    <w:rsid w:val="00942582"/>
    <w:rsid w:val="009430CD"/>
    <w:rsid w:val="00943774"/>
    <w:rsid w:val="0094461A"/>
    <w:rsid w:val="009532AB"/>
    <w:rsid w:val="00954646"/>
    <w:rsid w:val="009574AC"/>
    <w:rsid w:val="00960A5F"/>
    <w:rsid w:val="00961223"/>
    <w:rsid w:val="00965943"/>
    <w:rsid w:val="00966D72"/>
    <w:rsid w:val="009712F7"/>
    <w:rsid w:val="00973C6E"/>
    <w:rsid w:val="00977B48"/>
    <w:rsid w:val="009825AE"/>
    <w:rsid w:val="00983892"/>
    <w:rsid w:val="00983E72"/>
    <w:rsid w:val="00993CDC"/>
    <w:rsid w:val="009A3205"/>
    <w:rsid w:val="009B148A"/>
    <w:rsid w:val="009B3A88"/>
    <w:rsid w:val="009C5FE5"/>
    <w:rsid w:val="009C7F28"/>
    <w:rsid w:val="009D212C"/>
    <w:rsid w:val="009D2986"/>
    <w:rsid w:val="009D410D"/>
    <w:rsid w:val="009D5269"/>
    <w:rsid w:val="009D74BD"/>
    <w:rsid w:val="009E42F4"/>
    <w:rsid w:val="009F47F1"/>
    <w:rsid w:val="009F5FCD"/>
    <w:rsid w:val="00A03DB9"/>
    <w:rsid w:val="00A1120D"/>
    <w:rsid w:val="00A121BB"/>
    <w:rsid w:val="00A13F20"/>
    <w:rsid w:val="00A208AD"/>
    <w:rsid w:val="00A209F5"/>
    <w:rsid w:val="00A216F9"/>
    <w:rsid w:val="00A23BD6"/>
    <w:rsid w:val="00A321D2"/>
    <w:rsid w:val="00A34926"/>
    <w:rsid w:val="00A34D3A"/>
    <w:rsid w:val="00A35A38"/>
    <w:rsid w:val="00A361BF"/>
    <w:rsid w:val="00A365EE"/>
    <w:rsid w:val="00A37715"/>
    <w:rsid w:val="00A4062E"/>
    <w:rsid w:val="00A42D6A"/>
    <w:rsid w:val="00A44F31"/>
    <w:rsid w:val="00A47503"/>
    <w:rsid w:val="00A5059A"/>
    <w:rsid w:val="00A555F0"/>
    <w:rsid w:val="00A62A29"/>
    <w:rsid w:val="00A636E3"/>
    <w:rsid w:val="00A72EE8"/>
    <w:rsid w:val="00A747BD"/>
    <w:rsid w:val="00A851EF"/>
    <w:rsid w:val="00A855AF"/>
    <w:rsid w:val="00A901EF"/>
    <w:rsid w:val="00A91D86"/>
    <w:rsid w:val="00AB1690"/>
    <w:rsid w:val="00AB1C0D"/>
    <w:rsid w:val="00AB44A4"/>
    <w:rsid w:val="00AB7E1C"/>
    <w:rsid w:val="00AC30D9"/>
    <w:rsid w:val="00AC4F87"/>
    <w:rsid w:val="00AC5FEB"/>
    <w:rsid w:val="00AC68F9"/>
    <w:rsid w:val="00AC6CFE"/>
    <w:rsid w:val="00AD0657"/>
    <w:rsid w:val="00AD2C80"/>
    <w:rsid w:val="00AD3C32"/>
    <w:rsid w:val="00AD7695"/>
    <w:rsid w:val="00AE2B68"/>
    <w:rsid w:val="00AE4E68"/>
    <w:rsid w:val="00AE5756"/>
    <w:rsid w:val="00AF7341"/>
    <w:rsid w:val="00AF7DF4"/>
    <w:rsid w:val="00B053A3"/>
    <w:rsid w:val="00B12F65"/>
    <w:rsid w:val="00B20E12"/>
    <w:rsid w:val="00B20E42"/>
    <w:rsid w:val="00B3279E"/>
    <w:rsid w:val="00B3659D"/>
    <w:rsid w:val="00B378AA"/>
    <w:rsid w:val="00B4095B"/>
    <w:rsid w:val="00B41F3F"/>
    <w:rsid w:val="00B51622"/>
    <w:rsid w:val="00B545A9"/>
    <w:rsid w:val="00B62D51"/>
    <w:rsid w:val="00B64413"/>
    <w:rsid w:val="00B70B04"/>
    <w:rsid w:val="00B7129F"/>
    <w:rsid w:val="00B718C7"/>
    <w:rsid w:val="00B73E45"/>
    <w:rsid w:val="00B762C4"/>
    <w:rsid w:val="00B80C94"/>
    <w:rsid w:val="00B818BE"/>
    <w:rsid w:val="00B83371"/>
    <w:rsid w:val="00B95D66"/>
    <w:rsid w:val="00B9653A"/>
    <w:rsid w:val="00B9767D"/>
    <w:rsid w:val="00BB0936"/>
    <w:rsid w:val="00BB1276"/>
    <w:rsid w:val="00BB15FE"/>
    <w:rsid w:val="00BB4C8C"/>
    <w:rsid w:val="00BC00F7"/>
    <w:rsid w:val="00BC1744"/>
    <w:rsid w:val="00BC1ED5"/>
    <w:rsid w:val="00BC48CB"/>
    <w:rsid w:val="00BC6649"/>
    <w:rsid w:val="00BC75AB"/>
    <w:rsid w:val="00BD0734"/>
    <w:rsid w:val="00BD3913"/>
    <w:rsid w:val="00BD3D88"/>
    <w:rsid w:val="00BD650B"/>
    <w:rsid w:val="00BE19CC"/>
    <w:rsid w:val="00BE3C5B"/>
    <w:rsid w:val="00BE435B"/>
    <w:rsid w:val="00BE4E4B"/>
    <w:rsid w:val="00BF0F0E"/>
    <w:rsid w:val="00BF2ACC"/>
    <w:rsid w:val="00BF366E"/>
    <w:rsid w:val="00BF4E3C"/>
    <w:rsid w:val="00BF5013"/>
    <w:rsid w:val="00C01E16"/>
    <w:rsid w:val="00C02F77"/>
    <w:rsid w:val="00C05B12"/>
    <w:rsid w:val="00C10754"/>
    <w:rsid w:val="00C1214C"/>
    <w:rsid w:val="00C131BC"/>
    <w:rsid w:val="00C14168"/>
    <w:rsid w:val="00C2021B"/>
    <w:rsid w:val="00C216D7"/>
    <w:rsid w:val="00C225CF"/>
    <w:rsid w:val="00C2382E"/>
    <w:rsid w:val="00C271D8"/>
    <w:rsid w:val="00C30325"/>
    <w:rsid w:val="00C31AF8"/>
    <w:rsid w:val="00C32F1A"/>
    <w:rsid w:val="00C414A1"/>
    <w:rsid w:val="00C4315A"/>
    <w:rsid w:val="00C4526B"/>
    <w:rsid w:val="00C52E26"/>
    <w:rsid w:val="00C546A7"/>
    <w:rsid w:val="00C55A3E"/>
    <w:rsid w:val="00C57402"/>
    <w:rsid w:val="00C60291"/>
    <w:rsid w:val="00C61EFA"/>
    <w:rsid w:val="00C62A2D"/>
    <w:rsid w:val="00C62B51"/>
    <w:rsid w:val="00C63220"/>
    <w:rsid w:val="00C65712"/>
    <w:rsid w:val="00C76176"/>
    <w:rsid w:val="00C816EC"/>
    <w:rsid w:val="00C87762"/>
    <w:rsid w:val="00C87B9C"/>
    <w:rsid w:val="00C901EC"/>
    <w:rsid w:val="00C93A02"/>
    <w:rsid w:val="00C94BD9"/>
    <w:rsid w:val="00C968DD"/>
    <w:rsid w:val="00CA5237"/>
    <w:rsid w:val="00CA55A3"/>
    <w:rsid w:val="00CA56D1"/>
    <w:rsid w:val="00CA5FC1"/>
    <w:rsid w:val="00CA685E"/>
    <w:rsid w:val="00CB2A88"/>
    <w:rsid w:val="00CB7671"/>
    <w:rsid w:val="00CB7C80"/>
    <w:rsid w:val="00CC0A9B"/>
    <w:rsid w:val="00CC208D"/>
    <w:rsid w:val="00CC7640"/>
    <w:rsid w:val="00CD467F"/>
    <w:rsid w:val="00CD5742"/>
    <w:rsid w:val="00CE195A"/>
    <w:rsid w:val="00CE7556"/>
    <w:rsid w:val="00CF4671"/>
    <w:rsid w:val="00D02296"/>
    <w:rsid w:val="00D02459"/>
    <w:rsid w:val="00D05015"/>
    <w:rsid w:val="00D06B90"/>
    <w:rsid w:val="00D0754A"/>
    <w:rsid w:val="00D15BC5"/>
    <w:rsid w:val="00D16576"/>
    <w:rsid w:val="00D16D1F"/>
    <w:rsid w:val="00D25962"/>
    <w:rsid w:val="00D272B9"/>
    <w:rsid w:val="00D353BB"/>
    <w:rsid w:val="00D36F8D"/>
    <w:rsid w:val="00D3748C"/>
    <w:rsid w:val="00D4308F"/>
    <w:rsid w:val="00D44099"/>
    <w:rsid w:val="00D53087"/>
    <w:rsid w:val="00D56707"/>
    <w:rsid w:val="00D57310"/>
    <w:rsid w:val="00D60D79"/>
    <w:rsid w:val="00D62CA7"/>
    <w:rsid w:val="00D636CF"/>
    <w:rsid w:val="00D65169"/>
    <w:rsid w:val="00D66ACD"/>
    <w:rsid w:val="00D73CF2"/>
    <w:rsid w:val="00D80DAA"/>
    <w:rsid w:val="00D81567"/>
    <w:rsid w:val="00D81A1F"/>
    <w:rsid w:val="00D83286"/>
    <w:rsid w:val="00D84879"/>
    <w:rsid w:val="00D85824"/>
    <w:rsid w:val="00D97FA1"/>
    <w:rsid w:val="00DA04F3"/>
    <w:rsid w:val="00DA559F"/>
    <w:rsid w:val="00DA5BCD"/>
    <w:rsid w:val="00DB06E0"/>
    <w:rsid w:val="00DB4FC5"/>
    <w:rsid w:val="00DB4FDC"/>
    <w:rsid w:val="00DB5A0B"/>
    <w:rsid w:val="00DC255D"/>
    <w:rsid w:val="00DC694A"/>
    <w:rsid w:val="00DD37B2"/>
    <w:rsid w:val="00DD4DD7"/>
    <w:rsid w:val="00DD607B"/>
    <w:rsid w:val="00DE1E31"/>
    <w:rsid w:val="00DE2093"/>
    <w:rsid w:val="00DE6234"/>
    <w:rsid w:val="00DF0AFF"/>
    <w:rsid w:val="00DF2B74"/>
    <w:rsid w:val="00DF4ED3"/>
    <w:rsid w:val="00DF7FEB"/>
    <w:rsid w:val="00E011BB"/>
    <w:rsid w:val="00E01E17"/>
    <w:rsid w:val="00E03C35"/>
    <w:rsid w:val="00E0786C"/>
    <w:rsid w:val="00E07B0C"/>
    <w:rsid w:val="00E1007E"/>
    <w:rsid w:val="00E2058F"/>
    <w:rsid w:val="00E2235C"/>
    <w:rsid w:val="00E22F3E"/>
    <w:rsid w:val="00E2400F"/>
    <w:rsid w:val="00E26354"/>
    <w:rsid w:val="00E268F6"/>
    <w:rsid w:val="00E3560A"/>
    <w:rsid w:val="00E43AA7"/>
    <w:rsid w:val="00E44D0F"/>
    <w:rsid w:val="00E471CA"/>
    <w:rsid w:val="00E51240"/>
    <w:rsid w:val="00E549FB"/>
    <w:rsid w:val="00E72F1C"/>
    <w:rsid w:val="00E84F08"/>
    <w:rsid w:val="00EA24E4"/>
    <w:rsid w:val="00EA3360"/>
    <w:rsid w:val="00EA743D"/>
    <w:rsid w:val="00EB27A9"/>
    <w:rsid w:val="00EB7C02"/>
    <w:rsid w:val="00EC2C43"/>
    <w:rsid w:val="00EC7164"/>
    <w:rsid w:val="00ED0230"/>
    <w:rsid w:val="00ED2C82"/>
    <w:rsid w:val="00ED65E0"/>
    <w:rsid w:val="00EE0788"/>
    <w:rsid w:val="00EE1904"/>
    <w:rsid w:val="00EE58D6"/>
    <w:rsid w:val="00EE5AF9"/>
    <w:rsid w:val="00EE61A9"/>
    <w:rsid w:val="00EF3C42"/>
    <w:rsid w:val="00F020FC"/>
    <w:rsid w:val="00F055C7"/>
    <w:rsid w:val="00F10F20"/>
    <w:rsid w:val="00F13D02"/>
    <w:rsid w:val="00F17DE6"/>
    <w:rsid w:val="00F32B6F"/>
    <w:rsid w:val="00F35E71"/>
    <w:rsid w:val="00F3709A"/>
    <w:rsid w:val="00F44470"/>
    <w:rsid w:val="00F4756D"/>
    <w:rsid w:val="00F50FC5"/>
    <w:rsid w:val="00F62A15"/>
    <w:rsid w:val="00F7481E"/>
    <w:rsid w:val="00F753DE"/>
    <w:rsid w:val="00F76568"/>
    <w:rsid w:val="00F772C1"/>
    <w:rsid w:val="00F77BFE"/>
    <w:rsid w:val="00F823BE"/>
    <w:rsid w:val="00F83653"/>
    <w:rsid w:val="00F84602"/>
    <w:rsid w:val="00F84A37"/>
    <w:rsid w:val="00F84CC7"/>
    <w:rsid w:val="00F872F9"/>
    <w:rsid w:val="00F87FA8"/>
    <w:rsid w:val="00FA0C35"/>
    <w:rsid w:val="00FA742B"/>
    <w:rsid w:val="00FB13C3"/>
    <w:rsid w:val="00FB18C7"/>
    <w:rsid w:val="00FB5639"/>
    <w:rsid w:val="00FB6E53"/>
    <w:rsid w:val="00FB7A4A"/>
    <w:rsid w:val="00FC0282"/>
    <w:rsid w:val="00FC3151"/>
    <w:rsid w:val="00FC3BF3"/>
    <w:rsid w:val="00FC6C00"/>
    <w:rsid w:val="00FD1A0C"/>
    <w:rsid w:val="00FD3E62"/>
    <w:rsid w:val="00FD4A8D"/>
    <w:rsid w:val="00FE1E47"/>
    <w:rsid w:val="00FE4CD4"/>
    <w:rsid w:val="00FE4CDF"/>
    <w:rsid w:val="00FE7D94"/>
    <w:rsid w:val="00FF3BC0"/>
    <w:rsid w:val="00FF3F6E"/>
    <w:rsid w:val="00FF5CF4"/>
    <w:rsid w:val="026C6F2B"/>
    <w:rsid w:val="02B5D9DA"/>
    <w:rsid w:val="04D4E774"/>
    <w:rsid w:val="0841C387"/>
    <w:rsid w:val="0B2CA448"/>
    <w:rsid w:val="0BC2B672"/>
    <w:rsid w:val="0D617624"/>
    <w:rsid w:val="0DF5FC8A"/>
    <w:rsid w:val="0FC9A098"/>
    <w:rsid w:val="104F31D8"/>
    <w:rsid w:val="156488C6"/>
    <w:rsid w:val="15B6B9CB"/>
    <w:rsid w:val="162BFF85"/>
    <w:rsid w:val="168746ED"/>
    <w:rsid w:val="18DFE9A6"/>
    <w:rsid w:val="19FA26D4"/>
    <w:rsid w:val="1C8E7FF5"/>
    <w:rsid w:val="1D89453F"/>
    <w:rsid w:val="1F11669C"/>
    <w:rsid w:val="1F8EEBD5"/>
    <w:rsid w:val="21CF6F64"/>
    <w:rsid w:val="22383046"/>
    <w:rsid w:val="22701911"/>
    <w:rsid w:val="22735434"/>
    <w:rsid w:val="249BDF88"/>
    <w:rsid w:val="2563F9AB"/>
    <w:rsid w:val="2788CF92"/>
    <w:rsid w:val="2A3A3824"/>
    <w:rsid w:val="2B4F4E0F"/>
    <w:rsid w:val="2B6DDBCC"/>
    <w:rsid w:val="2BE17CF4"/>
    <w:rsid w:val="2C1F3AA5"/>
    <w:rsid w:val="2D49B5B3"/>
    <w:rsid w:val="2F838A87"/>
    <w:rsid w:val="30AA0B03"/>
    <w:rsid w:val="32B3BAA0"/>
    <w:rsid w:val="34F59D63"/>
    <w:rsid w:val="35599978"/>
    <w:rsid w:val="35D5EA49"/>
    <w:rsid w:val="368B784F"/>
    <w:rsid w:val="37697788"/>
    <w:rsid w:val="376CE2D1"/>
    <w:rsid w:val="377403FF"/>
    <w:rsid w:val="3D722224"/>
    <w:rsid w:val="3FE53248"/>
    <w:rsid w:val="44864F04"/>
    <w:rsid w:val="44DA9553"/>
    <w:rsid w:val="46BA931E"/>
    <w:rsid w:val="4ED73BEE"/>
    <w:rsid w:val="52F74AFB"/>
    <w:rsid w:val="5360C21D"/>
    <w:rsid w:val="536AD6EE"/>
    <w:rsid w:val="542F02B7"/>
    <w:rsid w:val="564C9B6A"/>
    <w:rsid w:val="56CFC832"/>
    <w:rsid w:val="573325CF"/>
    <w:rsid w:val="59490758"/>
    <w:rsid w:val="5BFD4FC5"/>
    <w:rsid w:val="5CF8AAF8"/>
    <w:rsid w:val="5D130581"/>
    <w:rsid w:val="5D1D6037"/>
    <w:rsid w:val="5F8F2B70"/>
    <w:rsid w:val="61412FD8"/>
    <w:rsid w:val="61B13A15"/>
    <w:rsid w:val="61EF47D5"/>
    <w:rsid w:val="6218C1E9"/>
    <w:rsid w:val="621C44C2"/>
    <w:rsid w:val="647C64C9"/>
    <w:rsid w:val="651DEABD"/>
    <w:rsid w:val="658608E0"/>
    <w:rsid w:val="65C6E28E"/>
    <w:rsid w:val="661293AA"/>
    <w:rsid w:val="6613B10A"/>
    <w:rsid w:val="6A9CE003"/>
    <w:rsid w:val="6AB5497D"/>
    <w:rsid w:val="6AF68719"/>
    <w:rsid w:val="6AF8823C"/>
    <w:rsid w:val="6E2166BB"/>
    <w:rsid w:val="705DBC5D"/>
    <w:rsid w:val="710EC797"/>
    <w:rsid w:val="712C3A00"/>
    <w:rsid w:val="7201C6A1"/>
    <w:rsid w:val="72884018"/>
    <w:rsid w:val="729E132A"/>
    <w:rsid w:val="734D52E0"/>
    <w:rsid w:val="738B7F7E"/>
    <w:rsid w:val="744EEE13"/>
    <w:rsid w:val="77D6E916"/>
    <w:rsid w:val="789AFED7"/>
    <w:rsid w:val="791059C7"/>
    <w:rsid w:val="79741EA4"/>
    <w:rsid w:val="7BF1246C"/>
    <w:rsid w:val="7D496FA3"/>
    <w:rsid w:val="7FDCA7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371D3BC5"/>
  <w15:chartTrackingRefBased/>
  <w15:docId w15:val="{BF4EAACE-1B95-449E-B5F4-02AB3BC1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A9"/>
    <w:rPr>
      <w:rFonts w:ascii="Times New Roman" w:eastAsia="Times New Roman" w:hAnsi="Times New Roman" w:cs="Times New Roman"/>
      <w:kern w:val="0"/>
      <w:lang w:eastAsia="nb-NO"/>
      <w14:ligatures w14:val="none"/>
    </w:rPr>
  </w:style>
  <w:style w:type="paragraph" w:styleId="Heading1">
    <w:name w:val="heading 1"/>
    <w:basedOn w:val="Normal"/>
    <w:next w:val="Normal"/>
    <w:link w:val="Heading1Char"/>
    <w:uiPriority w:val="9"/>
    <w:qFormat/>
    <w:rsid w:val="00EE6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6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61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1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1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1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1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1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1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1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61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61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1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1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1A9"/>
    <w:rPr>
      <w:rFonts w:eastAsiaTheme="majorEastAsia" w:cstheme="majorBidi"/>
      <w:color w:val="272727" w:themeColor="text1" w:themeTint="D8"/>
    </w:rPr>
  </w:style>
  <w:style w:type="paragraph" w:styleId="Title">
    <w:name w:val="Title"/>
    <w:basedOn w:val="Normal"/>
    <w:next w:val="Normal"/>
    <w:link w:val="TitleChar"/>
    <w:uiPriority w:val="10"/>
    <w:qFormat/>
    <w:rsid w:val="00EE61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1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1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61A9"/>
    <w:rPr>
      <w:i/>
      <w:iCs/>
      <w:color w:val="404040" w:themeColor="text1" w:themeTint="BF"/>
    </w:rPr>
  </w:style>
  <w:style w:type="paragraph" w:styleId="ListParagraph">
    <w:name w:val="List Paragraph"/>
    <w:basedOn w:val="Normal"/>
    <w:uiPriority w:val="34"/>
    <w:qFormat/>
    <w:rsid w:val="00EE61A9"/>
    <w:pPr>
      <w:ind w:left="720"/>
      <w:contextualSpacing/>
    </w:pPr>
  </w:style>
  <w:style w:type="character" w:styleId="IntenseEmphasis">
    <w:name w:val="Intense Emphasis"/>
    <w:basedOn w:val="DefaultParagraphFont"/>
    <w:uiPriority w:val="21"/>
    <w:qFormat/>
    <w:rsid w:val="00EE61A9"/>
    <w:rPr>
      <w:i/>
      <w:iCs/>
      <w:color w:val="0F4761" w:themeColor="accent1" w:themeShade="BF"/>
    </w:rPr>
  </w:style>
  <w:style w:type="paragraph" w:styleId="IntenseQuote">
    <w:name w:val="Intense Quote"/>
    <w:basedOn w:val="Normal"/>
    <w:next w:val="Normal"/>
    <w:link w:val="IntenseQuoteChar"/>
    <w:uiPriority w:val="30"/>
    <w:qFormat/>
    <w:rsid w:val="00EE6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1A9"/>
    <w:rPr>
      <w:i/>
      <w:iCs/>
      <w:color w:val="0F4761" w:themeColor="accent1" w:themeShade="BF"/>
    </w:rPr>
  </w:style>
  <w:style w:type="character" w:styleId="IntenseReference">
    <w:name w:val="Intense Reference"/>
    <w:basedOn w:val="DefaultParagraphFont"/>
    <w:uiPriority w:val="32"/>
    <w:qFormat/>
    <w:rsid w:val="00EE61A9"/>
    <w:rPr>
      <w:b/>
      <w:bCs/>
      <w:smallCaps/>
      <w:color w:val="0F4761" w:themeColor="accent1" w:themeShade="BF"/>
      <w:spacing w:val="5"/>
    </w:rPr>
  </w:style>
  <w:style w:type="paragraph" w:customStyle="1" w:styleId="paragraph">
    <w:name w:val="paragraph"/>
    <w:basedOn w:val="Normal"/>
    <w:rsid w:val="00EE61A9"/>
    <w:pPr>
      <w:spacing w:before="100" w:beforeAutospacing="1" w:after="100" w:afterAutospacing="1"/>
    </w:pPr>
  </w:style>
  <w:style w:type="character" w:customStyle="1" w:styleId="normaltextrun">
    <w:name w:val="normaltextrun"/>
    <w:basedOn w:val="DefaultParagraphFont"/>
    <w:rsid w:val="00EE61A9"/>
  </w:style>
  <w:style w:type="character" w:customStyle="1" w:styleId="eop">
    <w:name w:val="eop"/>
    <w:basedOn w:val="DefaultParagraphFont"/>
    <w:rsid w:val="00EE61A9"/>
  </w:style>
  <w:style w:type="character" w:customStyle="1" w:styleId="break-words">
    <w:name w:val="break-words"/>
    <w:basedOn w:val="DefaultParagraphFont"/>
    <w:rsid w:val="00370E16"/>
  </w:style>
  <w:style w:type="paragraph" w:styleId="NormalWeb">
    <w:name w:val="Normal (Web)"/>
    <w:basedOn w:val="Normal"/>
    <w:uiPriority w:val="99"/>
    <w:unhideWhenUsed/>
    <w:rsid w:val="003972B0"/>
    <w:pPr>
      <w:spacing w:before="100" w:beforeAutospacing="1" w:after="100" w:afterAutospacing="1"/>
    </w:pPr>
  </w:style>
  <w:style w:type="character" w:styleId="Emphasis">
    <w:name w:val="Emphasis"/>
    <w:basedOn w:val="DefaultParagraphFont"/>
    <w:uiPriority w:val="20"/>
    <w:qFormat/>
    <w:rsid w:val="003972B0"/>
    <w:rPr>
      <w:i/>
      <w:iCs/>
    </w:rPr>
  </w:style>
  <w:style w:type="character" w:customStyle="1" w:styleId="apple-converted-space">
    <w:name w:val="apple-converted-space"/>
    <w:basedOn w:val="DefaultParagraphFont"/>
    <w:rsid w:val="00DF4ED3"/>
  </w:style>
  <w:style w:type="character" w:styleId="Hyperlink">
    <w:name w:val="Hyperlink"/>
    <w:basedOn w:val="DefaultParagraphFont"/>
    <w:uiPriority w:val="99"/>
    <w:unhideWhenUsed/>
    <w:rsid w:val="00DB4FC5"/>
    <w:rPr>
      <w:color w:val="467886" w:themeColor="hyperlink"/>
      <w:u w:val="single"/>
    </w:rPr>
  </w:style>
  <w:style w:type="character" w:styleId="Strong">
    <w:name w:val="Strong"/>
    <w:basedOn w:val="DefaultParagraphFont"/>
    <w:uiPriority w:val="22"/>
    <w:qFormat/>
    <w:rsid w:val="002F2208"/>
    <w:rPr>
      <w:b/>
      <w:bCs/>
    </w:rPr>
  </w:style>
  <w:style w:type="paragraph" w:styleId="Header">
    <w:name w:val="header"/>
    <w:basedOn w:val="Normal"/>
    <w:link w:val="HeaderChar"/>
    <w:uiPriority w:val="99"/>
    <w:unhideWhenUsed/>
    <w:rsid w:val="00B73E45"/>
    <w:pPr>
      <w:tabs>
        <w:tab w:val="center" w:pos="4536"/>
        <w:tab w:val="right" w:pos="9072"/>
      </w:tabs>
    </w:pPr>
  </w:style>
  <w:style w:type="character" w:customStyle="1" w:styleId="HeaderChar">
    <w:name w:val="Header Char"/>
    <w:basedOn w:val="DefaultParagraphFont"/>
    <w:link w:val="Header"/>
    <w:uiPriority w:val="99"/>
    <w:rsid w:val="00B73E45"/>
    <w:rPr>
      <w:rFonts w:ascii="Times New Roman" w:eastAsia="Times New Roman" w:hAnsi="Times New Roman" w:cs="Times New Roman"/>
      <w:kern w:val="0"/>
      <w:lang w:eastAsia="nb-NO"/>
      <w14:ligatures w14:val="none"/>
    </w:rPr>
  </w:style>
  <w:style w:type="paragraph" w:styleId="Footer">
    <w:name w:val="footer"/>
    <w:basedOn w:val="Normal"/>
    <w:link w:val="FooterChar"/>
    <w:uiPriority w:val="99"/>
    <w:unhideWhenUsed/>
    <w:rsid w:val="00B73E45"/>
    <w:pPr>
      <w:tabs>
        <w:tab w:val="center" w:pos="4536"/>
        <w:tab w:val="right" w:pos="9072"/>
      </w:tabs>
    </w:pPr>
  </w:style>
  <w:style w:type="character" w:customStyle="1" w:styleId="FooterChar">
    <w:name w:val="Footer Char"/>
    <w:basedOn w:val="DefaultParagraphFont"/>
    <w:link w:val="Footer"/>
    <w:uiPriority w:val="99"/>
    <w:rsid w:val="00B73E45"/>
    <w:rPr>
      <w:rFonts w:ascii="Times New Roman" w:eastAsia="Times New Roman" w:hAnsi="Times New Roman" w:cs="Times New Roman"/>
      <w:kern w:val="0"/>
      <w:lang w:eastAsia="nb-NO"/>
      <w14:ligatures w14:val="none"/>
    </w:rPr>
  </w:style>
  <w:style w:type="character" w:customStyle="1" w:styleId="Plassholdertekst1">
    <w:name w:val="Plassholdertekst1"/>
    <w:basedOn w:val="DefaultParagraphFont"/>
    <w:uiPriority w:val="99"/>
    <w:semiHidden/>
    <w:rsid w:val="00B73E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154631">
      <w:bodyDiv w:val="1"/>
      <w:marLeft w:val="0"/>
      <w:marRight w:val="0"/>
      <w:marTop w:val="0"/>
      <w:marBottom w:val="0"/>
      <w:divBdr>
        <w:top w:val="none" w:sz="0" w:space="0" w:color="auto"/>
        <w:left w:val="none" w:sz="0" w:space="0" w:color="auto"/>
        <w:bottom w:val="none" w:sz="0" w:space="0" w:color="auto"/>
        <w:right w:val="none" w:sz="0" w:space="0" w:color="auto"/>
      </w:divBdr>
    </w:div>
    <w:div w:id="716784477">
      <w:bodyDiv w:val="1"/>
      <w:marLeft w:val="0"/>
      <w:marRight w:val="0"/>
      <w:marTop w:val="0"/>
      <w:marBottom w:val="0"/>
      <w:divBdr>
        <w:top w:val="none" w:sz="0" w:space="0" w:color="auto"/>
        <w:left w:val="none" w:sz="0" w:space="0" w:color="auto"/>
        <w:bottom w:val="none" w:sz="0" w:space="0" w:color="auto"/>
        <w:right w:val="none" w:sz="0" w:space="0" w:color="auto"/>
      </w:divBdr>
    </w:div>
    <w:div w:id="1009865151">
      <w:bodyDiv w:val="1"/>
      <w:marLeft w:val="0"/>
      <w:marRight w:val="0"/>
      <w:marTop w:val="0"/>
      <w:marBottom w:val="0"/>
      <w:divBdr>
        <w:top w:val="none" w:sz="0" w:space="0" w:color="auto"/>
        <w:left w:val="none" w:sz="0" w:space="0" w:color="auto"/>
        <w:bottom w:val="none" w:sz="0" w:space="0" w:color="auto"/>
        <w:right w:val="none" w:sz="0" w:space="0" w:color="auto"/>
      </w:divBdr>
    </w:div>
    <w:div w:id="1117018823">
      <w:bodyDiv w:val="1"/>
      <w:marLeft w:val="0"/>
      <w:marRight w:val="0"/>
      <w:marTop w:val="0"/>
      <w:marBottom w:val="0"/>
      <w:divBdr>
        <w:top w:val="none" w:sz="0" w:space="0" w:color="auto"/>
        <w:left w:val="none" w:sz="0" w:space="0" w:color="auto"/>
        <w:bottom w:val="none" w:sz="0" w:space="0" w:color="auto"/>
        <w:right w:val="none" w:sz="0" w:space="0" w:color="auto"/>
      </w:divBdr>
    </w:div>
    <w:div w:id="1220019328">
      <w:bodyDiv w:val="1"/>
      <w:marLeft w:val="0"/>
      <w:marRight w:val="0"/>
      <w:marTop w:val="0"/>
      <w:marBottom w:val="0"/>
      <w:divBdr>
        <w:top w:val="none" w:sz="0" w:space="0" w:color="auto"/>
        <w:left w:val="none" w:sz="0" w:space="0" w:color="auto"/>
        <w:bottom w:val="none" w:sz="0" w:space="0" w:color="auto"/>
        <w:right w:val="none" w:sz="0" w:space="0" w:color="auto"/>
      </w:divBdr>
    </w:div>
    <w:div w:id="1536231253">
      <w:bodyDiv w:val="1"/>
      <w:marLeft w:val="0"/>
      <w:marRight w:val="0"/>
      <w:marTop w:val="0"/>
      <w:marBottom w:val="0"/>
      <w:divBdr>
        <w:top w:val="none" w:sz="0" w:space="0" w:color="auto"/>
        <w:left w:val="none" w:sz="0" w:space="0" w:color="auto"/>
        <w:bottom w:val="none" w:sz="0" w:space="0" w:color="auto"/>
        <w:right w:val="none" w:sz="0" w:space="0" w:color="auto"/>
      </w:divBdr>
    </w:div>
    <w:div w:id="1773436743">
      <w:bodyDiv w:val="1"/>
      <w:marLeft w:val="0"/>
      <w:marRight w:val="0"/>
      <w:marTop w:val="0"/>
      <w:marBottom w:val="0"/>
      <w:divBdr>
        <w:top w:val="none" w:sz="0" w:space="0" w:color="auto"/>
        <w:left w:val="none" w:sz="0" w:space="0" w:color="auto"/>
        <w:bottom w:val="none" w:sz="0" w:space="0" w:color="auto"/>
        <w:right w:val="none" w:sz="0" w:space="0" w:color="auto"/>
      </w:divBdr>
    </w:div>
    <w:div w:id="1787459153">
      <w:bodyDiv w:val="1"/>
      <w:marLeft w:val="0"/>
      <w:marRight w:val="0"/>
      <w:marTop w:val="0"/>
      <w:marBottom w:val="0"/>
      <w:divBdr>
        <w:top w:val="none" w:sz="0" w:space="0" w:color="auto"/>
        <w:left w:val="none" w:sz="0" w:space="0" w:color="auto"/>
        <w:bottom w:val="none" w:sz="0" w:space="0" w:color="auto"/>
        <w:right w:val="none" w:sz="0" w:space="0" w:color="auto"/>
      </w:divBdr>
    </w:div>
    <w:div w:id="1853375559">
      <w:bodyDiv w:val="1"/>
      <w:marLeft w:val="0"/>
      <w:marRight w:val="0"/>
      <w:marTop w:val="0"/>
      <w:marBottom w:val="0"/>
      <w:divBdr>
        <w:top w:val="none" w:sz="0" w:space="0" w:color="auto"/>
        <w:left w:val="none" w:sz="0" w:space="0" w:color="auto"/>
        <w:bottom w:val="none" w:sz="0" w:space="0" w:color="auto"/>
        <w:right w:val="none" w:sz="0" w:space="0" w:color="auto"/>
      </w:divBdr>
    </w:div>
    <w:div w:id="1950357845">
      <w:bodyDiv w:val="1"/>
      <w:marLeft w:val="0"/>
      <w:marRight w:val="0"/>
      <w:marTop w:val="0"/>
      <w:marBottom w:val="0"/>
      <w:divBdr>
        <w:top w:val="none" w:sz="0" w:space="0" w:color="auto"/>
        <w:left w:val="none" w:sz="0" w:space="0" w:color="auto"/>
        <w:bottom w:val="none" w:sz="0" w:space="0" w:color="auto"/>
        <w:right w:val="none" w:sz="0" w:space="0" w:color="auto"/>
      </w:divBdr>
    </w:div>
    <w:div w:id="2004773071">
      <w:bodyDiv w:val="1"/>
      <w:marLeft w:val="0"/>
      <w:marRight w:val="0"/>
      <w:marTop w:val="0"/>
      <w:marBottom w:val="0"/>
      <w:divBdr>
        <w:top w:val="none" w:sz="0" w:space="0" w:color="auto"/>
        <w:left w:val="none" w:sz="0" w:space="0" w:color="auto"/>
        <w:bottom w:val="none" w:sz="0" w:space="0" w:color="auto"/>
        <w:right w:val="none" w:sz="0" w:space="0" w:color="auto"/>
      </w:divBdr>
    </w:div>
    <w:div w:id="2075082513">
      <w:bodyDiv w:val="1"/>
      <w:marLeft w:val="0"/>
      <w:marRight w:val="0"/>
      <w:marTop w:val="0"/>
      <w:marBottom w:val="0"/>
      <w:divBdr>
        <w:top w:val="none" w:sz="0" w:space="0" w:color="auto"/>
        <w:left w:val="none" w:sz="0" w:space="0" w:color="auto"/>
        <w:bottom w:val="none" w:sz="0" w:space="0" w:color="auto"/>
        <w:right w:val="none" w:sz="0" w:space="0" w:color="auto"/>
      </w:divBdr>
    </w:div>
    <w:div w:id="2104304188">
      <w:bodyDiv w:val="1"/>
      <w:marLeft w:val="0"/>
      <w:marRight w:val="0"/>
      <w:marTop w:val="0"/>
      <w:marBottom w:val="0"/>
      <w:divBdr>
        <w:top w:val="none" w:sz="0" w:space="0" w:color="auto"/>
        <w:left w:val="none" w:sz="0" w:space="0" w:color="auto"/>
        <w:bottom w:val="none" w:sz="0" w:space="0" w:color="auto"/>
        <w:right w:val="none" w:sz="0" w:space="0" w:color="auto"/>
      </w:divBdr>
    </w:div>
    <w:div w:id="212010136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1</Pages>
  <Words>1078</Words>
  <Characters>6149</Characters>
  <Application>Microsoft Office Word</Application>
  <DocSecurity>4</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Johannessen</dc:creator>
  <cp:keywords/>
  <dc:description/>
  <cp:lastModifiedBy>Jill Johannessen</cp:lastModifiedBy>
  <cp:revision>518</cp:revision>
  <cp:lastPrinted>2025-05-06T19:53:00Z</cp:lastPrinted>
  <dcterms:created xsi:type="dcterms:W3CDTF">2025-04-30T16:50:00Z</dcterms:created>
  <dcterms:modified xsi:type="dcterms:W3CDTF">2025-05-06T14:07:00Z</dcterms:modified>
</cp:coreProperties>
</file>