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0C21A" w14:textId="77777777" w:rsidR="00351F69" w:rsidRPr="0097628E" w:rsidRDefault="00351F69" w:rsidP="00EB7DC0">
      <w:pPr>
        <w:ind w:right="-283" w:hanging="284"/>
        <w:jc w:val="left"/>
        <w:rPr>
          <w:rFonts w:ascii="Tahoma" w:hAnsi="Tahoma" w:cs="Tahoma"/>
          <w:bCs/>
          <w:sz w:val="28"/>
          <w:szCs w:val="28"/>
          <w:lang w:val="x-none" w:eastAsia="x-none"/>
        </w:rPr>
      </w:pPr>
      <w:r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NEWS PER I CLIENTI DELLO STUDIO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</w:t>
      </w:r>
      <w:r w:rsid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     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</w:t>
      </w:r>
      <w:r w:rsidR="00EB7DC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n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. 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6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7</w:t>
      </w:r>
      <w:r w:rsidR="00274DB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del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27</w:t>
      </w:r>
      <w:r w:rsidR="007D7F87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Giugno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2023</w:t>
      </w:r>
    </w:p>
    <w:p w14:paraId="06B36891" w14:textId="77777777" w:rsidR="00112909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</w:p>
    <w:p w14:paraId="2BBF45BD" w14:textId="48F5904E" w:rsidR="00112909" w:rsidRPr="008930F1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Circolare n° </w:t>
      </w:r>
      <w:r w:rsidR="00C96FAA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6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 del </w:t>
      </w:r>
      <w:r w:rsidR="00C96FAA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1</w:t>
      </w:r>
      <w:r w:rsidR="00A121A9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2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</w:t>
      </w:r>
      <w:r w:rsidR="00672815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0</w:t>
      </w:r>
      <w:r w:rsidR="00C96FAA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3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.202</w:t>
      </w:r>
      <w:r w:rsidR="00C96FAA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5</w:t>
      </w:r>
    </w:p>
    <w:p w14:paraId="63E32CF0" w14:textId="5680888E" w:rsidR="00112909" w:rsidRPr="00126AA0" w:rsidRDefault="00C96FAA" w:rsidP="00112909">
      <w:pPr>
        <w:spacing w:before="427"/>
        <w:jc w:val="center"/>
        <w:rPr>
          <w:b/>
          <w:bCs/>
          <w:sz w:val="44"/>
          <w:szCs w:val="44"/>
        </w:rPr>
      </w:pPr>
      <w:r>
        <w:rPr>
          <w:b/>
          <w:bCs/>
          <w:color w:val="424242"/>
          <w:w w:val="125"/>
          <w:sz w:val="44"/>
          <w:szCs w:val="44"/>
        </w:rPr>
        <w:t>Il regime del Ravvedimento 2018-2022</w:t>
      </w:r>
    </w:p>
    <w:p w14:paraId="2948324A" w14:textId="4D98F9FE" w:rsidR="006E3999" w:rsidRPr="00DF7E74" w:rsidRDefault="0008167B" w:rsidP="00DF7E74">
      <w:pPr>
        <w:spacing w:line="360" w:lineRule="auto"/>
        <w:ind w:right="-709"/>
        <w:jc w:val="center"/>
        <w:rPr>
          <w:rFonts w:ascii="Tahoma" w:hAnsi="Tahoma" w:cs="Tahoma"/>
          <w:b/>
          <w:bCs/>
          <w:sz w:val="28"/>
          <w:szCs w:val="28"/>
          <w:lang w:eastAsia="x-none"/>
        </w:rPr>
      </w:pPr>
      <w:r>
        <w:rPr>
          <w:rFonts w:ascii="Tahoma" w:hAnsi="Tahoma" w:cs="Tahoma"/>
          <w:b/>
          <w:bCs/>
          <w:sz w:val="28"/>
          <w:szCs w:val="28"/>
          <w:lang w:eastAsia="x-none"/>
        </w:rPr>
        <w:t xml:space="preserve">                                                      </w:t>
      </w:r>
      <w:r w:rsidR="00CE02A3">
        <w:rPr>
          <w:rFonts w:ascii="Tahoma" w:hAnsi="Tahoma" w:cs="Tahoma"/>
          <w:b/>
          <w:bCs/>
          <w:sz w:val="16"/>
          <w:szCs w:val="16"/>
          <w:lang w:eastAsia="x-none"/>
        </w:rPr>
        <w:t xml:space="preserve">                                                                                               </w:t>
      </w:r>
      <w:r w:rsidR="007727C4">
        <w:rPr>
          <w:rFonts w:ascii="Tahoma" w:hAnsi="Tahoma" w:cs="Tahoma"/>
          <w:b/>
          <w:bCs/>
          <w:sz w:val="16"/>
          <w:szCs w:val="16"/>
          <w:lang w:eastAsia="x-none"/>
        </w:rPr>
        <w:t xml:space="preserve">  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3861DB" w:rsidRPr="00330F14" w14:paraId="049E222F" w14:textId="77777777" w:rsidTr="00075A3C">
        <w:tc>
          <w:tcPr>
            <w:tcW w:w="9639" w:type="dxa"/>
          </w:tcPr>
          <w:p w14:paraId="51BE17A6" w14:textId="77777777" w:rsidR="003861DB" w:rsidRPr="005A5A1B" w:rsidRDefault="003861DB" w:rsidP="00075A3C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0" w:name="_Hlk126838044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Pr</w:t>
            </w:r>
            <w:r w:rsidRPr="006E3999">
              <w:rPr>
                <w:rFonts w:ascii="Tahoma" w:hAnsi="Tahoma" w:cs="Tahoma"/>
                <w:b/>
                <w:color w:val="867F8F"/>
                <w:sz w:val="22"/>
                <w:szCs w:val="22"/>
              </w:rPr>
              <w:t>emes</w:t>
            </w: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sa</w:t>
            </w:r>
          </w:p>
        </w:tc>
      </w:tr>
    </w:tbl>
    <w:p w14:paraId="2C98A4A5" w14:textId="06B43201" w:rsidR="00672815" w:rsidRDefault="00C96FAA" w:rsidP="00672815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  <w:bookmarkStart w:id="1" w:name="_Hlk93222760"/>
      <w:bookmarkEnd w:id="0"/>
      <w:r>
        <w:rPr>
          <w:rFonts w:ascii="Tahoma" w:hAnsi="Tahoma" w:cs="Tahoma"/>
          <w:sz w:val="21"/>
          <w:szCs w:val="21"/>
          <w:lang w:bidi="ar-SA"/>
        </w:rPr>
        <w:t>La presente circolare è riservata alla spettabile clientela che ha aderito al Concordato Preventivo Biennale 2025/2026 e che pertanto potrebbe avvalersi della corre</w:t>
      </w:r>
      <w:r w:rsidR="00CA22BA">
        <w:rPr>
          <w:rFonts w:ascii="Tahoma" w:hAnsi="Tahoma" w:cs="Tahoma"/>
          <w:sz w:val="21"/>
          <w:szCs w:val="21"/>
          <w:lang w:bidi="ar-SA"/>
        </w:rPr>
        <w:t>lata</w:t>
      </w:r>
      <w:r>
        <w:rPr>
          <w:rFonts w:ascii="Tahoma" w:hAnsi="Tahoma" w:cs="Tahoma"/>
          <w:sz w:val="21"/>
          <w:szCs w:val="21"/>
          <w:lang w:bidi="ar-SA"/>
        </w:rPr>
        <w:t xml:space="preserve"> sanatoria per gli esercizi 2018/2022.</w:t>
      </w:r>
    </w:p>
    <w:p w14:paraId="76F124C8" w14:textId="77777777" w:rsidR="00672815" w:rsidRDefault="00672815" w:rsidP="00672815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C96FAA" w:rsidRPr="00330F14" w14:paraId="523FF4B4" w14:textId="77777777" w:rsidTr="00CB6AC7">
        <w:tc>
          <w:tcPr>
            <w:tcW w:w="9639" w:type="dxa"/>
          </w:tcPr>
          <w:p w14:paraId="463DF72B" w14:textId="67716636" w:rsidR="00C96FAA" w:rsidRPr="005A5A1B" w:rsidRDefault="00C96FAA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Regime del ravvedimento</w:t>
            </w:r>
          </w:p>
        </w:tc>
      </w:tr>
    </w:tbl>
    <w:p w14:paraId="30C040D7" w14:textId="52F9C1F1" w:rsidR="00C96FAA" w:rsidRPr="00C96FAA" w:rsidRDefault="00C96FAA" w:rsidP="00C96FAA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  <w:r>
        <w:rPr>
          <w:rFonts w:ascii="Tahoma" w:hAnsi="Tahoma" w:cs="Tahoma"/>
          <w:color w:val="000000"/>
          <w:sz w:val="21"/>
          <w:szCs w:val="21"/>
          <w:lang w:bidi="ar-SA"/>
        </w:rPr>
        <w:t xml:space="preserve">L’art. </w:t>
      </w:r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 xml:space="preserve">2-quater del DL 113/2024 convertito </w:t>
      </w:r>
      <w:r>
        <w:rPr>
          <w:rFonts w:ascii="Tahoma" w:hAnsi="Tahoma" w:cs="Tahoma"/>
          <w:color w:val="000000"/>
          <w:sz w:val="21"/>
          <w:szCs w:val="21"/>
          <w:lang w:bidi="ar-SA"/>
        </w:rPr>
        <w:t>ha introdotto</w:t>
      </w:r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 xml:space="preserve"> un “regime di ravvedimento” applicabile dai soggetti ISA che</w:t>
      </w:r>
      <w:r>
        <w:rPr>
          <w:rFonts w:ascii="Tahoma" w:hAnsi="Tahoma" w:cs="Tahoma"/>
          <w:color w:val="000000"/>
          <w:sz w:val="21"/>
          <w:szCs w:val="21"/>
          <w:lang w:bidi="ar-SA"/>
        </w:rPr>
        <w:t xml:space="preserve"> hanno aderito </w:t>
      </w:r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 xml:space="preserve">al concordato preventivo biennale entro il 31.10.2024. In particolare, mediante il versamento di un’imposta sostitutiva saranno inibite: </w:t>
      </w:r>
    </w:p>
    <w:p w14:paraId="36981015" w14:textId="77777777" w:rsidR="00C96FAA" w:rsidRPr="00C96FAA" w:rsidRDefault="00C96FAA" w:rsidP="00C96FAA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p w14:paraId="02ADD7B7" w14:textId="144206C8" w:rsidR="00C96FAA" w:rsidRPr="00C96FAA" w:rsidRDefault="00C96FAA" w:rsidP="00C96FAA">
      <w:pPr>
        <w:numPr>
          <w:ilvl w:val="0"/>
          <w:numId w:val="24"/>
        </w:num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>le rettifiche del reddito d’impresa o di lavoro autonomo</w:t>
      </w:r>
      <w:r w:rsidR="00CA22BA">
        <w:rPr>
          <w:rFonts w:ascii="Tahoma" w:hAnsi="Tahoma" w:cs="Tahoma"/>
          <w:color w:val="000000"/>
          <w:sz w:val="21"/>
          <w:szCs w:val="21"/>
          <w:lang w:bidi="ar-SA"/>
        </w:rPr>
        <w:t>;</w:t>
      </w:r>
    </w:p>
    <w:p w14:paraId="6239320A" w14:textId="66CD814C" w:rsidR="00C96FAA" w:rsidRDefault="00C96FAA" w:rsidP="00C96FAA">
      <w:pPr>
        <w:numPr>
          <w:ilvl w:val="0"/>
          <w:numId w:val="24"/>
        </w:num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>relativamente alle annualità 2018, 2019, 2020, 2021 e 2022</w:t>
      </w:r>
      <w:r w:rsidR="00CA22BA">
        <w:rPr>
          <w:rFonts w:ascii="Tahoma" w:hAnsi="Tahoma" w:cs="Tahoma"/>
          <w:color w:val="000000"/>
          <w:sz w:val="21"/>
          <w:szCs w:val="21"/>
          <w:lang w:bidi="ar-SA"/>
        </w:rPr>
        <w:t>;</w:t>
      </w:r>
    </w:p>
    <w:p w14:paraId="3C12AE1F" w14:textId="240F0767" w:rsidR="00CA22BA" w:rsidRPr="00CA22BA" w:rsidRDefault="00CA22BA" w:rsidP="00CA22BA">
      <w:pPr>
        <w:numPr>
          <w:ilvl w:val="0"/>
          <w:numId w:val="24"/>
        </w:num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  <w:r>
        <w:rPr>
          <w:rFonts w:ascii="Tahoma" w:hAnsi="Tahoma" w:cs="Tahoma"/>
          <w:color w:val="000000"/>
          <w:sz w:val="21"/>
          <w:szCs w:val="21"/>
          <w:lang w:bidi="ar-SA"/>
        </w:rPr>
        <w:t xml:space="preserve">è espressamente previsto che il contribuente possa </w:t>
      </w:r>
      <w:r w:rsidR="0096781D">
        <w:rPr>
          <w:rFonts w:ascii="Tahoma" w:hAnsi="Tahoma" w:cs="Tahoma"/>
          <w:color w:val="000000"/>
          <w:sz w:val="21"/>
          <w:szCs w:val="21"/>
          <w:lang w:bidi="ar-SA"/>
        </w:rPr>
        <w:t>sanare</w:t>
      </w:r>
      <w:r>
        <w:rPr>
          <w:rFonts w:ascii="Tahoma" w:hAnsi="Tahoma" w:cs="Tahoma"/>
          <w:color w:val="000000"/>
          <w:sz w:val="21"/>
          <w:szCs w:val="21"/>
          <w:lang w:bidi="ar-SA"/>
        </w:rPr>
        <w:t xml:space="preserve"> uno o più esercizi non vigendo l’obbligo di </w:t>
      </w:r>
      <w:r w:rsidR="0096781D">
        <w:rPr>
          <w:rFonts w:ascii="Tahoma" w:hAnsi="Tahoma" w:cs="Tahoma"/>
          <w:color w:val="000000"/>
          <w:sz w:val="21"/>
          <w:szCs w:val="21"/>
          <w:lang w:bidi="ar-SA"/>
        </w:rPr>
        <w:t>regolarizzare</w:t>
      </w:r>
      <w:r>
        <w:rPr>
          <w:rFonts w:ascii="Tahoma" w:hAnsi="Tahoma" w:cs="Tahoma"/>
          <w:color w:val="000000"/>
          <w:sz w:val="21"/>
          <w:szCs w:val="21"/>
          <w:lang w:bidi="ar-SA"/>
        </w:rPr>
        <w:t xml:space="preserve"> l’intero periodo 2018/20222</w:t>
      </w:r>
      <w:r w:rsidR="0096781D">
        <w:rPr>
          <w:rFonts w:ascii="Tahoma" w:hAnsi="Tahoma" w:cs="Tahoma"/>
          <w:color w:val="000000"/>
          <w:sz w:val="21"/>
          <w:szCs w:val="21"/>
          <w:lang w:bidi="ar-SA"/>
        </w:rPr>
        <w:t>.</w:t>
      </w:r>
    </w:p>
    <w:p w14:paraId="708E561D" w14:textId="77777777" w:rsidR="00C96FAA" w:rsidRDefault="00C96FAA" w:rsidP="00C96FAA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C96FAA" w:rsidRPr="00330F14" w14:paraId="22CE02F4" w14:textId="77777777" w:rsidTr="00CB6AC7">
        <w:tc>
          <w:tcPr>
            <w:tcW w:w="9639" w:type="dxa"/>
          </w:tcPr>
          <w:p w14:paraId="2124FB6B" w14:textId="21CB2B6C" w:rsidR="00C96FAA" w:rsidRPr="005A5A1B" w:rsidRDefault="00C96FAA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Ambito soggettivo</w:t>
            </w:r>
          </w:p>
        </w:tc>
      </w:tr>
    </w:tbl>
    <w:p w14:paraId="235DFB7B" w14:textId="2C5922C8" w:rsidR="00C96FAA" w:rsidRDefault="00C96FAA" w:rsidP="00C96FAA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 xml:space="preserve">Possono accedere alla sanatoria i contribuenti che: </w:t>
      </w:r>
    </w:p>
    <w:p w14:paraId="5D094677" w14:textId="77777777" w:rsidR="008F1411" w:rsidRPr="00C96FAA" w:rsidRDefault="008F1411" w:rsidP="00C96FAA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p w14:paraId="67855C79" w14:textId="77777777" w:rsidR="00C96FAA" w:rsidRPr="00C96FAA" w:rsidRDefault="00C96FAA" w:rsidP="00C96FAA">
      <w:pPr>
        <w:numPr>
          <w:ilvl w:val="0"/>
          <w:numId w:val="23"/>
        </w:num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 xml:space="preserve">nelle annualità interessate hanno applicato gli ISA; </w:t>
      </w:r>
    </w:p>
    <w:p w14:paraId="0239700B" w14:textId="77777777" w:rsidR="00C96FAA" w:rsidRPr="00C96FAA" w:rsidRDefault="00C96FAA" w:rsidP="00C96FAA">
      <w:pPr>
        <w:numPr>
          <w:ilvl w:val="0"/>
          <w:numId w:val="23"/>
        </w:num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 xml:space="preserve">hanno aderito al concordato preventivo biennale di cui al </w:t>
      </w:r>
      <w:proofErr w:type="spellStart"/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>DLgs</w:t>
      </w:r>
      <w:proofErr w:type="spellEnd"/>
      <w:r w:rsidRPr="00C96FAA">
        <w:rPr>
          <w:rFonts w:ascii="Tahoma" w:hAnsi="Tahoma" w:cs="Tahoma"/>
          <w:color w:val="000000"/>
          <w:sz w:val="21"/>
          <w:szCs w:val="21"/>
          <w:lang w:bidi="ar-SA"/>
        </w:rPr>
        <w:t xml:space="preserve">. 13/2024, entro il 31.10.2024. </w:t>
      </w:r>
    </w:p>
    <w:p w14:paraId="22408867" w14:textId="77777777" w:rsidR="00777202" w:rsidRDefault="00777202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p w14:paraId="67854F05" w14:textId="77777777" w:rsidR="00C167C5" w:rsidRDefault="00C167C5" w:rsidP="00C167C5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C167C5">
        <w:rPr>
          <w:rFonts w:ascii="Tahoma" w:hAnsi="Tahoma" w:cs="Tahoma"/>
          <w:sz w:val="21"/>
          <w:szCs w:val="21"/>
          <w:lang w:bidi="ar-SA"/>
        </w:rPr>
        <w:t xml:space="preserve">Di regola, la misura agevolativa può operare se, per il periodo d'imposta che si intende sanare, sono stati applicati gli ISA, in assenza di cause di esclusione. Una previsione derogatoria è stata inserita dall’art. 7 del DL 155/2024 a beneficio dei soggetti ISA che non determinano il reddito con criteri forfetari e che per una delle annualità comprese tra il 2018 e il 2022 non hanno applicato gli ISA per effetto: </w:t>
      </w:r>
    </w:p>
    <w:p w14:paraId="36B1FECC" w14:textId="77777777" w:rsidR="00FC5DC7" w:rsidRPr="00C167C5" w:rsidRDefault="00FC5DC7" w:rsidP="00C167C5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06D2BED1" w14:textId="08BB787B" w:rsidR="00FC5DC7" w:rsidRPr="00FC5DC7" w:rsidRDefault="00C167C5" w:rsidP="00C167C5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C167C5">
        <w:rPr>
          <w:rFonts w:ascii="Segoe UI Symbol" w:hAnsi="Segoe UI Symbol" w:cs="Segoe UI Symbol"/>
          <w:sz w:val="21"/>
          <w:szCs w:val="21"/>
          <w:lang w:bidi="ar-SA"/>
        </w:rPr>
        <w:lastRenderedPageBreak/>
        <w:t>✓</w:t>
      </w:r>
      <w:r w:rsidRPr="00C167C5">
        <w:rPr>
          <w:rFonts w:ascii="Tahoma" w:hAnsi="Tahoma" w:cs="Tahoma"/>
          <w:sz w:val="21"/>
          <w:szCs w:val="21"/>
          <w:lang w:bidi="ar-SA"/>
        </w:rPr>
        <w:t xml:space="preserve"> di una delle cause di esclusione legate alla pandemia da Covid-19 (svolgimento dell’attività in settori individuati, riduzione di ricavi e compensi di almeno il 33% rispetto al 2019, inizio attività nel 2019 o nel 2021);</w:t>
      </w:r>
    </w:p>
    <w:p w14:paraId="7F2BAD45" w14:textId="77777777" w:rsidR="00FC5DC7" w:rsidRDefault="00FC5DC7" w:rsidP="00C167C5">
      <w:pPr>
        <w:spacing w:line="320" w:lineRule="atLeast"/>
        <w:rPr>
          <w:rFonts w:ascii="Segoe UI Symbol" w:hAnsi="Segoe UI Symbol" w:cs="Segoe UI Symbol"/>
          <w:sz w:val="21"/>
          <w:szCs w:val="21"/>
          <w:lang w:bidi="ar-SA"/>
        </w:rPr>
      </w:pPr>
    </w:p>
    <w:p w14:paraId="1951891E" w14:textId="48159616" w:rsidR="00C167C5" w:rsidRDefault="00C167C5" w:rsidP="00C167C5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C167C5">
        <w:rPr>
          <w:rFonts w:ascii="Segoe UI Symbol" w:hAnsi="Segoe UI Symbol" w:cs="Segoe UI Symbol"/>
          <w:sz w:val="21"/>
          <w:szCs w:val="21"/>
          <w:lang w:bidi="ar-SA"/>
        </w:rPr>
        <w:t>✓</w:t>
      </w:r>
      <w:r w:rsidRPr="00C167C5">
        <w:rPr>
          <w:rFonts w:ascii="Tahoma" w:hAnsi="Tahoma" w:cs="Tahoma"/>
          <w:sz w:val="21"/>
          <w:szCs w:val="21"/>
          <w:lang w:bidi="ar-SA"/>
        </w:rPr>
        <w:t xml:space="preserve"> di una condizione di non normale svolgimento dell'attività</w:t>
      </w:r>
      <w:r>
        <w:rPr>
          <w:rFonts w:ascii="Tahoma" w:hAnsi="Tahoma" w:cs="Tahoma"/>
          <w:sz w:val="21"/>
          <w:szCs w:val="21"/>
          <w:lang w:bidi="ar-SA"/>
        </w:rPr>
        <w:t>.</w:t>
      </w:r>
    </w:p>
    <w:p w14:paraId="1A21A30E" w14:textId="77777777" w:rsidR="00C167C5" w:rsidRDefault="00C167C5" w:rsidP="00C167C5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1"/>
          <w:szCs w:val="21"/>
          <w:lang w:bidi="ar-SA"/>
        </w:rPr>
      </w:pPr>
    </w:p>
    <w:p w14:paraId="0312A880" w14:textId="77777777" w:rsidR="00C96FAA" w:rsidRDefault="00C96FAA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C167C5" w:rsidRPr="00330F14" w14:paraId="6FAD9A9E" w14:textId="77777777" w:rsidTr="00CB6AC7">
        <w:tc>
          <w:tcPr>
            <w:tcW w:w="9639" w:type="dxa"/>
          </w:tcPr>
          <w:p w14:paraId="6BDF46D7" w14:textId="0DC75671" w:rsidR="00C167C5" w:rsidRPr="005A5A1B" w:rsidRDefault="00C167C5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Base imponibile</w:t>
            </w:r>
          </w:p>
        </w:tc>
      </w:tr>
    </w:tbl>
    <w:p w14:paraId="36D864A5" w14:textId="2C621007" w:rsidR="00C96FAA" w:rsidRDefault="00C167C5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  <w:r w:rsidRPr="00C167C5">
        <w:rPr>
          <w:rFonts w:ascii="Tahoma" w:hAnsi="Tahoma" w:cs="Tahoma"/>
          <w:color w:val="000000"/>
          <w:sz w:val="21"/>
          <w:szCs w:val="21"/>
          <w:lang w:bidi="ar-SA"/>
        </w:rPr>
        <w:t>La determinazione della base imponibile dell’imposta sostitutiva delle imposte sui redditi, delle relative addizionali e dell’IRAP varia a seconda del punteggio di affidabilità fiscale del singolo contribuente, ricavandosi dalla differenza tra il reddito d’impresa o di lavoro autonomo o del valore della produzione netta già dichiarato al 9.10.2024 in ciascuna annualità e il valore dello stesso incrementato in base al relativo punteggio ISA, come indicato nella tabella che segue.</w:t>
      </w:r>
    </w:p>
    <w:p w14:paraId="3506FD22" w14:textId="77777777" w:rsidR="00C167C5" w:rsidRDefault="00C167C5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p w14:paraId="30C15E55" w14:textId="77777777" w:rsidR="00FC5DC7" w:rsidRDefault="00FC5DC7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p w14:paraId="2A3BEF3D" w14:textId="77777777" w:rsidR="00FC5DC7" w:rsidRDefault="00FC5DC7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471"/>
        <w:gridCol w:w="1158"/>
      </w:tblGrid>
      <w:tr w:rsidR="00CA22BA" w14:paraId="55BA6F98" w14:textId="12B8A463" w:rsidTr="00CA22BA">
        <w:tc>
          <w:tcPr>
            <w:tcW w:w="1275" w:type="dxa"/>
          </w:tcPr>
          <w:tbl>
            <w:tblPr>
              <w:tblW w:w="7084" w:type="dxa"/>
              <w:tblInd w:w="1166" w:type="dxa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42"/>
              <w:gridCol w:w="3542"/>
            </w:tblGrid>
            <w:tr w:rsidR="00CA22BA" w:rsidRPr="00CA22BA" w14:paraId="06C7E536" w14:textId="77777777" w:rsidTr="00CA22BA">
              <w:trPr>
                <w:trHeight w:val="288"/>
              </w:trPr>
              <w:tc>
                <w:tcPr>
                  <w:tcW w:w="3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0EBDC" w14:textId="77777777" w:rsidR="00CA22BA" w:rsidRPr="00CA22BA" w:rsidRDefault="00CA22BA" w:rsidP="00C00CE6">
                  <w:pPr>
                    <w:spacing w:line="320" w:lineRule="atLeast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b/>
                      <w:bCs/>
                      <w:color w:val="000000"/>
                      <w:sz w:val="21"/>
                      <w:szCs w:val="21"/>
                      <w:lang w:bidi="ar-SA"/>
                    </w:rPr>
                    <w:t xml:space="preserve">Punteggio ISA </w:t>
                  </w:r>
                </w:p>
              </w:tc>
              <w:tc>
                <w:tcPr>
                  <w:tcW w:w="3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24350CB9" w14:textId="77777777" w:rsidR="00CA22BA" w:rsidRPr="00CA22BA" w:rsidRDefault="00CA22BA" w:rsidP="00C00CE6">
                  <w:pPr>
                    <w:spacing w:line="320" w:lineRule="atLeast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b/>
                      <w:bCs/>
                      <w:color w:val="000000"/>
                      <w:sz w:val="21"/>
                      <w:szCs w:val="21"/>
                      <w:lang w:bidi="ar-SA"/>
                    </w:rPr>
                    <w:t xml:space="preserve">Coefficiente </w:t>
                  </w:r>
                </w:p>
                <w:p w14:paraId="2235D8B9" w14:textId="77777777" w:rsidR="00CA22BA" w:rsidRPr="00CA22BA" w:rsidRDefault="00CA22BA" w:rsidP="00C00CE6">
                  <w:pPr>
                    <w:spacing w:line="320" w:lineRule="atLeast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b/>
                      <w:bCs/>
                      <w:color w:val="000000"/>
                      <w:sz w:val="21"/>
                      <w:szCs w:val="21"/>
                      <w:lang w:bidi="ar-SA"/>
                    </w:rPr>
                    <w:t xml:space="preserve">di incremento del reddito </w:t>
                  </w:r>
                </w:p>
              </w:tc>
            </w:tr>
            <w:tr w:rsidR="00CA22BA" w:rsidRPr="00CA22BA" w14:paraId="6A109C6F" w14:textId="77777777" w:rsidTr="00CA22BA">
              <w:trPr>
                <w:trHeight w:val="102"/>
              </w:trPr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B0FE57" w14:textId="77777777" w:rsidR="00CA22BA" w:rsidRPr="00CA22BA" w:rsidRDefault="00CA22BA" w:rsidP="00C00CE6">
                  <w:pPr>
                    <w:spacing w:line="320" w:lineRule="atLeast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 xml:space="preserve">10 </w:t>
                  </w:r>
                </w:p>
              </w:tc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4A1A3283" w14:textId="7AD82878" w:rsidR="00CA22BA" w:rsidRPr="00CA22BA" w:rsidRDefault="00CA22BA" w:rsidP="00A121A9">
                  <w:pPr>
                    <w:spacing w:line="320" w:lineRule="atLeast"/>
                    <w:jc w:val="center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>5%</w:t>
                  </w:r>
                </w:p>
              </w:tc>
            </w:tr>
            <w:tr w:rsidR="00CA22BA" w:rsidRPr="00CA22BA" w14:paraId="5FA2CE6A" w14:textId="77777777" w:rsidTr="00CA22BA">
              <w:trPr>
                <w:trHeight w:val="102"/>
              </w:trPr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E4E28" w14:textId="77777777" w:rsidR="00CA22BA" w:rsidRPr="00CA22BA" w:rsidRDefault="00CA22BA" w:rsidP="00C00CE6">
                  <w:pPr>
                    <w:spacing w:line="320" w:lineRule="atLeast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 xml:space="preserve">Pari o superiore a 8 e inferiore a 10 </w:t>
                  </w:r>
                </w:p>
              </w:tc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4919035C" w14:textId="5195776F" w:rsidR="00CA22BA" w:rsidRPr="00CA22BA" w:rsidRDefault="00CA22BA" w:rsidP="00A121A9">
                  <w:pPr>
                    <w:spacing w:line="320" w:lineRule="atLeast"/>
                    <w:jc w:val="center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>10%</w:t>
                  </w:r>
                </w:p>
              </w:tc>
            </w:tr>
            <w:tr w:rsidR="00CA22BA" w:rsidRPr="00CA22BA" w14:paraId="76487D73" w14:textId="77777777" w:rsidTr="00CA22BA">
              <w:trPr>
                <w:trHeight w:val="102"/>
              </w:trPr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D5AB3A" w14:textId="77777777" w:rsidR="00CA22BA" w:rsidRPr="00CA22BA" w:rsidRDefault="00CA22BA" w:rsidP="00C00CE6">
                  <w:pPr>
                    <w:spacing w:line="320" w:lineRule="atLeast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 xml:space="preserve">Pari o superiore a 6 e inferiore a 8 </w:t>
                  </w:r>
                </w:p>
              </w:tc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37168712" w14:textId="6E13B044" w:rsidR="00CA22BA" w:rsidRPr="00CA22BA" w:rsidRDefault="00CA22BA" w:rsidP="00A121A9">
                  <w:pPr>
                    <w:spacing w:line="320" w:lineRule="atLeast"/>
                    <w:jc w:val="center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>20%</w:t>
                  </w:r>
                </w:p>
              </w:tc>
            </w:tr>
            <w:tr w:rsidR="00CA22BA" w:rsidRPr="00CA22BA" w14:paraId="37AA9257" w14:textId="77777777" w:rsidTr="00CA22BA">
              <w:trPr>
                <w:trHeight w:val="102"/>
              </w:trPr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01A2A8" w14:textId="77777777" w:rsidR="00CA22BA" w:rsidRPr="00CA22BA" w:rsidRDefault="00CA22BA" w:rsidP="00C00CE6">
                  <w:pPr>
                    <w:spacing w:line="320" w:lineRule="atLeast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 xml:space="preserve">Pari o superiore a 4 e inferiore a 6 </w:t>
                  </w:r>
                </w:p>
              </w:tc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17C9E6DE" w14:textId="045E23D5" w:rsidR="00CA22BA" w:rsidRPr="00CA22BA" w:rsidRDefault="00CA22BA" w:rsidP="00A121A9">
                  <w:pPr>
                    <w:spacing w:line="320" w:lineRule="atLeast"/>
                    <w:jc w:val="center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>30%</w:t>
                  </w:r>
                </w:p>
              </w:tc>
            </w:tr>
            <w:tr w:rsidR="00CA22BA" w:rsidRPr="00CA22BA" w14:paraId="4B41EB47" w14:textId="77777777" w:rsidTr="00CA22BA">
              <w:trPr>
                <w:trHeight w:val="102"/>
              </w:trPr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CD638" w14:textId="77777777" w:rsidR="00CA22BA" w:rsidRPr="00CA22BA" w:rsidRDefault="00CA22BA" w:rsidP="00C00CE6">
                  <w:pPr>
                    <w:spacing w:line="320" w:lineRule="atLeast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 xml:space="preserve">Pari o superiore a 3 e inferiore a 4 </w:t>
                  </w:r>
                </w:p>
              </w:tc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5872E82D" w14:textId="2A915110" w:rsidR="00CA22BA" w:rsidRPr="00CA22BA" w:rsidRDefault="00CA22BA" w:rsidP="00A121A9">
                  <w:pPr>
                    <w:spacing w:line="320" w:lineRule="atLeast"/>
                    <w:jc w:val="center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>40%</w:t>
                  </w:r>
                </w:p>
              </w:tc>
            </w:tr>
            <w:tr w:rsidR="00CA22BA" w:rsidRPr="00CA22BA" w14:paraId="354A7A8C" w14:textId="77777777" w:rsidTr="00CA22BA">
              <w:trPr>
                <w:trHeight w:val="102"/>
              </w:trPr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AEBCFF8" w14:textId="77777777" w:rsidR="00CA22BA" w:rsidRPr="00CA22BA" w:rsidRDefault="00CA22BA" w:rsidP="00C00CE6">
                  <w:pPr>
                    <w:spacing w:line="320" w:lineRule="atLeast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 xml:space="preserve">Inferiore a 3 </w:t>
                  </w:r>
                </w:p>
              </w:tc>
              <w:tc>
                <w:tcPr>
                  <w:tcW w:w="354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14:paraId="03963A62" w14:textId="23DF8C82" w:rsidR="00CA22BA" w:rsidRPr="00CA22BA" w:rsidRDefault="00CA22BA" w:rsidP="00A121A9">
                  <w:pPr>
                    <w:spacing w:line="320" w:lineRule="atLeast"/>
                    <w:jc w:val="center"/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</w:pPr>
                  <w:r w:rsidRPr="00CA22BA">
                    <w:rPr>
                      <w:rFonts w:ascii="Tahoma" w:hAnsi="Tahoma" w:cs="Tahoma"/>
                      <w:color w:val="000000"/>
                      <w:sz w:val="21"/>
                      <w:szCs w:val="21"/>
                      <w:lang w:bidi="ar-SA"/>
                    </w:rPr>
                    <w:t>50%</w:t>
                  </w:r>
                </w:p>
              </w:tc>
            </w:tr>
          </w:tbl>
          <w:p w14:paraId="054C2880" w14:textId="77777777" w:rsidR="00CA22BA" w:rsidRDefault="00CA22BA"/>
        </w:tc>
        <w:tc>
          <w:tcPr>
            <w:tcW w:w="8354" w:type="dxa"/>
          </w:tcPr>
          <w:p w14:paraId="50872887" w14:textId="77777777" w:rsidR="00CA22BA" w:rsidRDefault="00CA22BA"/>
        </w:tc>
      </w:tr>
    </w:tbl>
    <w:p w14:paraId="5F3941F1" w14:textId="77777777" w:rsidR="00FC5DC7" w:rsidRDefault="00FC5DC7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p w14:paraId="49F64130" w14:textId="77777777" w:rsidR="00FC5DC7" w:rsidRPr="00892528" w:rsidRDefault="00FC5DC7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DD06C1" w:rsidRPr="00330F14" w14:paraId="63ADADC2" w14:textId="77777777" w:rsidTr="00FE4867">
        <w:tc>
          <w:tcPr>
            <w:tcW w:w="9639" w:type="dxa"/>
          </w:tcPr>
          <w:p w14:paraId="6CC1D8F9" w14:textId="39A6E1EE" w:rsidR="00DD06C1" w:rsidRPr="005A5A1B" w:rsidRDefault="00C167C5" w:rsidP="00FE486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2" w:name="_Hlk136441342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Aliquote</w:t>
            </w:r>
          </w:p>
        </w:tc>
      </w:tr>
    </w:tbl>
    <w:bookmarkEnd w:id="2"/>
    <w:p w14:paraId="3917DE29" w14:textId="18092D32" w:rsidR="00C167C5" w:rsidRP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C167C5">
        <w:rPr>
          <w:rFonts w:ascii="Tahoma" w:hAnsi="Tahoma" w:cs="Tahoma"/>
          <w:iCs/>
          <w:sz w:val="21"/>
          <w:szCs w:val="21"/>
          <w:lang w:bidi="ar-SA"/>
        </w:rPr>
        <w:t xml:space="preserve">Anche l’aliquota dell’imposta sostitutiva delle imposte sui redditi e delle relative addizionali risente dell’affidabilità fiscale del contribuente; in particolare, per ciascun periodo d’imposta, alla base imponibile come sopra determinata viene applicata un’aliquota variabile in base ai criteri indicati nelle seguenti tabelle. </w:t>
      </w:r>
    </w:p>
    <w:p w14:paraId="0408E6D6" w14:textId="77777777" w:rsid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C167C5">
        <w:rPr>
          <w:rFonts w:ascii="Tahoma" w:hAnsi="Tahoma" w:cs="Tahoma"/>
          <w:iCs/>
          <w:sz w:val="21"/>
          <w:szCs w:val="21"/>
          <w:lang w:bidi="ar-SA"/>
        </w:rPr>
        <w:t xml:space="preserve">Per i soggetti esclusi dagli ISA che possono comunque beneficiare della sanatoria l’aliquota d’imposta sostitutiva è fissa. </w:t>
      </w:r>
    </w:p>
    <w:p w14:paraId="748FB1F7" w14:textId="77777777" w:rsid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5E79C41D" w14:textId="77777777" w:rsidR="00F55700" w:rsidRDefault="00C167C5" w:rsidP="00C167C5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               </w:t>
      </w:r>
    </w:p>
    <w:p w14:paraId="519E8E4C" w14:textId="77777777" w:rsidR="00F55700" w:rsidRDefault="00F55700" w:rsidP="00C167C5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</w:p>
    <w:p w14:paraId="25B1DBC8" w14:textId="77777777" w:rsidR="00F55700" w:rsidRDefault="00F55700" w:rsidP="00C167C5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</w:p>
    <w:p w14:paraId="2AB3825B" w14:textId="4AC5EA14" w:rsidR="00C167C5" w:rsidRPr="00BD3237" w:rsidRDefault="00C167C5" w:rsidP="00F55700">
      <w:pPr>
        <w:autoSpaceDE w:val="0"/>
        <w:autoSpaceDN w:val="0"/>
        <w:adjustRightInd w:val="0"/>
        <w:spacing w:line="240" w:lineRule="auto"/>
        <w:ind w:left="708" w:firstLine="708"/>
        <w:rPr>
          <w:rFonts w:ascii="Tahoma" w:hAnsi="Tahoma" w:cs="Tahoma"/>
          <w:b/>
          <w:bCs/>
          <w:color w:val="000000"/>
          <w:sz w:val="21"/>
          <w:szCs w:val="21"/>
          <w:u w:val="single"/>
          <w:lang w:bidi="ar-SA"/>
        </w:rPr>
      </w:pPr>
      <w:r w:rsidRPr="00BD3237">
        <w:rPr>
          <w:rFonts w:ascii="Tahoma" w:hAnsi="Tahoma" w:cs="Tahoma"/>
          <w:b/>
          <w:bCs/>
          <w:color w:val="000000"/>
          <w:sz w:val="21"/>
          <w:szCs w:val="21"/>
          <w:u w:val="single"/>
          <w:lang w:bidi="ar-SA"/>
        </w:rPr>
        <w:t xml:space="preserve"> </w:t>
      </w:r>
      <w:r w:rsidRPr="00C167C5">
        <w:rPr>
          <w:rFonts w:ascii="Tahoma" w:hAnsi="Tahoma" w:cs="Tahoma"/>
          <w:b/>
          <w:bCs/>
          <w:color w:val="000000"/>
          <w:sz w:val="21"/>
          <w:szCs w:val="21"/>
          <w:u w:val="single"/>
          <w:lang w:bidi="ar-SA"/>
        </w:rPr>
        <w:t xml:space="preserve">Imposta sostitutiva delle imposte sui redditi e relative addizionali </w:t>
      </w:r>
    </w:p>
    <w:p w14:paraId="48CE7FCE" w14:textId="77777777" w:rsidR="00A9544A" w:rsidRDefault="00C167C5" w:rsidP="00C167C5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                                                  </w:t>
      </w:r>
    </w:p>
    <w:p w14:paraId="20CA4404" w14:textId="250C5F93" w:rsidR="00C167C5" w:rsidRDefault="00A9544A" w:rsidP="00C167C5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                                                      </w:t>
      </w:r>
      <w:r w:rsidR="00C167C5" w:rsidRPr="00C167C5"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Soggetti che applicano gli ISA </w:t>
      </w:r>
    </w:p>
    <w:p w14:paraId="2B5595EB" w14:textId="77777777" w:rsidR="00C167C5" w:rsidRDefault="00C167C5" w:rsidP="00C167C5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</w:p>
    <w:p w14:paraId="5E4D72CF" w14:textId="77777777" w:rsidR="00C167C5" w:rsidRPr="00C167C5" w:rsidRDefault="00C167C5" w:rsidP="00C167C5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/>
          <w:sz w:val="21"/>
          <w:szCs w:val="21"/>
          <w:lang w:bidi="ar-SA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03"/>
        <w:gridCol w:w="1893"/>
        <w:gridCol w:w="1888"/>
        <w:gridCol w:w="2070"/>
        <w:gridCol w:w="1875"/>
      </w:tblGrid>
      <w:tr w:rsidR="00F55700" w14:paraId="56D5BA20" w14:textId="77777777" w:rsidTr="00F55700">
        <w:tc>
          <w:tcPr>
            <w:tcW w:w="1925" w:type="dxa"/>
          </w:tcPr>
          <w:p w14:paraId="4644CE4C" w14:textId="77777777" w:rsidR="00F55700" w:rsidRPr="00BD3237" w:rsidRDefault="00F55700" w:rsidP="00BD3237">
            <w:pPr>
              <w:jc w:val="center"/>
              <w:rPr>
                <w:b/>
                <w:bCs/>
              </w:rPr>
            </w:pPr>
            <w:r w:rsidRPr="00BD3237">
              <w:rPr>
                <w:b/>
                <w:bCs/>
              </w:rPr>
              <w:t>PUNTEGGIO ISA</w:t>
            </w:r>
          </w:p>
        </w:tc>
        <w:tc>
          <w:tcPr>
            <w:tcW w:w="1925" w:type="dxa"/>
          </w:tcPr>
          <w:p w14:paraId="58AB1C4A" w14:textId="77777777" w:rsidR="00F55700" w:rsidRPr="00BD3237" w:rsidRDefault="00F55700" w:rsidP="00BD3237">
            <w:pPr>
              <w:jc w:val="center"/>
              <w:rPr>
                <w:b/>
                <w:bCs/>
              </w:rPr>
            </w:pPr>
            <w:r w:rsidRPr="00BD3237">
              <w:rPr>
                <w:b/>
                <w:bCs/>
              </w:rPr>
              <w:t>PERIOD D’IMPOSTA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37692531" w14:textId="77777777" w:rsidR="00F55700" w:rsidRPr="00BD3237" w:rsidRDefault="00F55700" w:rsidP="00BD3237">
            <w:pPr>
              <w:jc w:val="center"/>
              <w:rPr>
                <w:b/>
                <w:bCs/>
              </w:rPr>
            </w:pPr>
            <w:r w:rsidRPr="00BD3237">
              <w:rPr>
                <w:b/>
                <w:bCs/>
              </w:rPr>
              <w:t>ALIQUOTA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57C48844" w14:textId="77777777" w:rsidR="00F55700" w:rsidRPr="00BD3237" w:rsidRDefault="00F55700" w:rsidP="00BD3237">
            <w:pPr>
              <w:jc w:val="center"/>
              <w:rPr>
                <w:b/>
                <w:bCs/>
              </w:rPr>
            </w:pPr>
            <w:r w:rsidRPr="00BD3237">
              <w:rPr>
                <w:b/>
                <w:bCs/>
              </w:rPr>
              <w:t>RIDUZIONE DELL’IMPOSTA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29AC6CC6" w14:textId="77777777" w:rsidR="00F55700" w:rsidRPr="00BD3237" w:rsidRDefault="00F55700" w:rsidP="00BD3237">
            <w:pPr>
              <w:jc w:val="center"/>
              <w:rPr>
                <w:b/>
                <w:bCs/>
              </w:rPr>
            </w:pPr>
            <w:r w:rsidRPr="00BD3237">
              <w:rPr>
                <w:b/>
                <w:bCs/>
              </w:rPr>
              <w:t>IMPORTO MINIMO</w:t>
            </w:r>
          </w:p>
        </w:tc>
      </w:tr>
      <w:tr w:rsidR="00F55700" w14:paraId="713774BA" w14:textId="77777777" w:rsidTr="00F55700">
        <w:tc>
          <w:tcPr>
            <w:tcW w:w="1925" w:type="dxa"/>
          </w:tcPr>
          <w:p w14:paraId="69066E21" w14:textId="77777777" w:rsidR="00855799" w:rsidRDefault="00855799" w:rsidP="00855799">
            <w:pPr>
              <w:jc w:val="center"/>
            </w:pPr>
          </w:p>
          <w:p w14:paraId="606E80FD" w14:textId="77777777" w:rsidR="00855799" w:rsidRDefault="00855799" w:rsidP="00855799">
            <w:pPr>
              <w:jc w:val="center"/>
            </w:pPr>
          </w:p>
          <w:p w14:paraId="6052416E" w14:textId="36BBDF33" w:rsidR="00F55700" w:rsidRDefault="00F55700" w:rsidP="00855799">
            <w:pPr>
              <w:jc w:val="center"/>
            </w:pPr>
            <w:r>
              <w:t>Pari o superiore a 8</w:t>
            </w:r>
          </w:p>
        </w:tc>
        <w:tc>
          <w:tcPr>
            <w:tcW w:w="1925" w:type="dxa"/>
          </w:tcPr>
          <w:p w14:paraId="46F70BBC" w14:textId="77777777" w:rsidR="00855799" w:rsidRDefault="00855799" w:rsidP="00855799">
            <w:pPr>
              <w:jc w:val="center"/>
            </w:pPr>
          </w:p>
          <w:p w14:paraId="61C58C6F" w14:textId="77777777" w:rsidR="00855799" w:rsidRDefault="00855799" w:rsidP="00855799">
            <w:pPr>
              <w:jc w:val="center"/>
            </w:pPr>
          </w:p>
          <w:p w14:paraId="4EA4F0B4" w14:textId="0E8A1147" w:rsidR="00F55700" w:rsidRDefault="00F55700" w:rsidP="00855799">
            <w:pPr>
              <w:jc w:val="center"/>
            </w:pPr>
            <w:r>
              <w:t>Dal 2018 al 2022</w:t>
            </w:r>
          </w:p>
        </w:tc>
        <w:tc>
          <w:tcPr>
            <w:tcW w:w="1926" w:type="dxa"/>
          </w:tcPr>
          <w:p w14:paraId="3540C740" w14:textId="77777777" w:rsidR="00855799" w:rsidRDefault="00855799" w:rsidP="00855799">
            <w:pPr>
              <w:jc w:val="center"/>
            </w:pPr>
          </w:p>
          <w:p w14:paraId="5FDEF164" w14:textId="77777777" w:rsidR="00855799" w:rsidRDefault="00855799" w:rsidP="00855799">
            <w:pPr>
              <w:jc w:val="center"/>
            </w:pPr>
          </w:p>
          <w:p w14:paraId="28B2F7C4" w14:textId="1128A8C3" w:rsidR="00F55700" w:rsidRDefault="00F55700" w:rsidP="00855799">
            <w:pPr>
              <w:jc w:val="center"/>
            </w:pPr>
            <w:r>
              <w:t>10%</w:t>
            </w:r>
          </w:p>
        </w:tc>
        <w:tc>
          <w:tcPr>
            <w:tcW w:w="1926" w:type="dxa"/>
            <w:tcBorders>
              <w:bottom w:val="nil"/>
            </w:tcBorders>
          </w:tcPr>
          <w:p w14:paraId="1F360674" w14:textId="77777777" w:rsidR="00855799" w:rsidRDefault="00855799" w:rsidP="00855799">
            <w:pPr>
              <w:jc w:val="center"/>
            </w:pPr>
          </w:p>
          <w:p w14:paraId="4B19E9C9" w14:textId="77777777" w:rsidR="00855799" w:rsidRDefault="00855799" w:rsidP="00855799">
            <w:pPr>
              <w:jc w:val="center"/>
            </w:pPr>
          </w:p>
          <w:p w14:paraId="74D7F3E4" w14:textId="76A24ABB" w:rsidR="00F55700" w:rsidRDefault="00F55700" w:rsidP="00855799">
            <w:pPr>
              <w:jc w:val="center"/>
            </w:pPr>
            <w:r>
              <w:t>30% solo per i periodi 2020 e 2021</w:t>
            </w:r>
          </w:p>
        </w:tc>
        <w:tc>
          <w:tcPr>
            <w:tcW w:w="1926" w:type="dxa"/>
            <w:tcBorders>
              <w:bottom w:val="nil"/>
            </w:tcBorders>
          </w:tcPr>
          <w:p w14:paraId="48BAA0D2" w14:textId="77777777" w:rsidR="00855799" w:rsidRDefault="00855799" w:rsidP="00855799">
            <w:pPr>
              <w:jc w:val="center"/>
            </w:pPr>
          </w:p>
          <w:p w14:paraId="4FDFBA98" w14:textId="77777777" w:rsidR="00855799" w:rsidRDefault="00855799" w:rsidP="00855799">
            <w:pPr>
              <w:jc w:val="center"/>
            </w:pPr>
          </w:p>
          <w:p w14:paraId="1BB45BEE" w14:textId="3AB86AA3" w:rsidR="00F55700" w:rsidRDefault="00A9544A" w:rsidP="00855799">
            <w:pPr>
              <w:jc w:val="center"/>
            </w:pPr>
            <w:r>
              <w:t>1000 euro</w:t>
            </w:r>
          </w:p>
        </w:tc>
      </w:tr>
      <w:tr w:rsidR="00F55700" w14:paraId="2C6BBAC4" w14:textId="77777777" w:rsidTr="00F55700">
        <w:tc>
          <w:tcPr>
            <w:tcW w:w="1925" w:type="dxa"/>
          </w:tcPr>
          <w:p w14:paraId="7785F768" w14:textId="77777777" w:rsidR="00F55700" w:rsidRDefault="00F55700" w:rsidP="00855799">
            <w:pPr>
              <w:jc w:val="center"/>
            </w:pPr>
            <w:r>
              <w:t>Pari o superiore a 6 ma inferiore a 8</w:t>
            </w:r>
          </w:p>
        </w:tc>
        <w:tc>
          <w:tcPr>
            <w:tcW w:w="1925" w:type="dxa"/>
          </w:tcPr>
          <w:p w14:paraId="55DC7439" w14:textId="77777777" w:rsidR="00855799" w:rsidRDefault="00855799" w:rsidP="00855799">
            <w:pPr>
              <w:jc w:val="center"/>
            </w:pPr>
          </w:p>
          <w:p w14:paraId="69714A17" w14:textId="0A576578" w:rsidR="00F55700" w:rsidRDefault="00F55700" w:rsidP="00855799">
            <w:pPr>
              <w:jc w:val="center"/>
            </w:pPr>
            <w:r>
              <w:t>Dal 2018 al 2022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14:paraId="5A348998" w14:textId="77777777" w:rsidR="00855799" w:rsidRDefault="00855799" w:rsidP="00855799">
            <w:pPr>
              <w:jc w:val="center"/>
            </w:pPr>
          </w:p>
          <w:p w14:paraId="3A343131" w14:textId="0563A16D" w:rsidR="00F55700" w:rsidRDefault="00F55700" w:rsidP="00855799">
            <w:pPr>
              <w:jc w:val="center"/>
            </w:pPr>
            <w:r>
              <w:t>12%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5000A9" w14:textId="77777777" w:rsidR="00F55700" w:rsidRDefault="00F55700" w:rsidP="00855799">
            <w:pPr>
              <w:jc w:val="center"/>
            </w:pP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3647C2" w14:textId="77777777" w:rsidR="00F55700" w:rsidRDefault="00F55700" w:rsidP="00855799">
            <w:pPr>
              <w:jc w:val="center"/>
            </w:pPr>
          </w:p>
        </w:tc>
      </w:tr>
      <w:tr w:rsidR="00F55700" w14:paraId="6E194642" w14:textId="77777777" w:rsidTr="00F55700">
        <w:tc>
          <w:tcPr>
            <w:tcW w:w="1925" w:type="dxa"/>
          </w:tcPr>
          <w:p w14:paraId="3BE8AA26" w14:textId="19079F1B" w:rsidR="00F55700" w:rsidRDefault="00F55700" w:rsidP="00855799">
            <w:pPr>
              <w:jc w:val="center"/>
            </w:pPr>
            <w:r>
              <w:t>Inferiore a 6</w:t>
            </w:r>
          </w:p>
        </w:tc>
        <w:tc>
          <w:tcPr>
            <w:tcW w:w="1925" w:type="dxa"/>
          </w:tcPr>
          <w:p w14:paraId="67D44F71" w14:textId="546F9D42" w:rsidR="00F55700" w:rsidRDefault="00F55700" w:rsidP="00855799">
            <w:pPr>
              <w:jc w:val="center"/>
            </w:pPr>
            <w:r>
              <w:t>Dal 2018 al 2022</w:t>
            </w:r>
          </w:p>
        </w:tc>
        <w:tc>
          <w:tcPr>
            <w:tcW w:w="1926" w:type="dxa"/>
            <w:tcBorders>
              <w:bottom w:val="single" w:sz="4" w:space="0" w:color="auto"/>
              <w:right w:val="single" w:sz="4" w:space="0" w:color="auto"/>
            </w:tcBorders>
          </w:tcPr>
          <w:p w14:paraId="56F88182" w14:textId="77777777" w:rsidR="00F55700" w:rsidRDefault="00F55700" w:rsidP="00855799">
            <w:pPr>
              <w:jc w:val="center"/>
            </w:pPr>
            <w:r>
              <w:t>15%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41CE" w14:textId="77777777" w:rsidR="00F55700" w:rsidRDefault="00F55700" w:rsidP="00855799">
            <w:pPr>
              <w:jc w:val="center"/>
            </w:pP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2CB0" w14:textId="77777777" w:rsidR="00F55700" w:rsidRDefault="00F55700" w:rsidP="00855799">
            <w:pPr>
              <w:jc w:val="center"/>
            </w:pPr>
          </w:p>
        </w:tc>
      </w:tr>
    </w:tbl>
    <w:p w14:paraId="6150F5E8" w14:textId="7A4C1FF1" w:rsidR="00C167C5" w:rsidRPr="00C167C5" w:rsidRDefault="00C167C5" w:rsidP="00C167C5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/>
          <w:sz w:val="21"/>
          <w:szCs w:val="21"/>
          <w:lang w:bidi="ar-SA"/>
        </w:rPr>
      </w:pPr>
    </w:p>
    <w:p w14:paraId="0ECBDAED" w14:textId="77777777" w:rsid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660232E5" w14:textId="005EA80C" w:rsidR="00C167C5" w:rsidRDefault="001E1D8A" w:rsidP="00C167C5">
      <w:pPr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                                                    </w:t>
      </w:r>
      <w:r w:rsidRPr="00C167C5"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Soggetti </w:t>
      </w: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>esclusi dagli</w:t>
      </w:r>
      <w:r w:rsidRPr="00C167C5"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 ISA</w:t>
      </w:r>
    </w:p>
    <w:p w14:paraId="3EEDE89D" w14:textId="77777777" w:rsidR="001E1D8A" w:rsidRDefault="001E1D8A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1E1D8A" w14:paraId="1DB4958A" w14:textId="77777777" w:rsidTr="001E1D8A">
        <w:tc>
          <w:tcPr>
            <w:tcW w:w="1925" w:type="dxa"/>
          </w:tcPr>
          <w:p w14:paraId="54EBE3BA" w14:textId="2867FF7F" w:rsidR="001E1D8A" w:rsidRDefault="001E1D8A" w:rsidP="00C167C5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-</w:t>
            </w:r>
          </w:p>
        </w:tc>
        <w:tc>
          <w:tcPr>
            <w:tcW w:w="1926" w:type="dxa"/>
          </w:tcPr>
          <w:p w14:paraId="788C320E" w14:textId="2A889F14" w:rsidR="001E1D8A" w:rsidRDefault="001E1D8A" w:rsidP="00C167C5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Dal 2018 al 2022</w:t>
            </w:r>
          </w:p>
        </w:tc>
        <w:tc>
          <w:tcPr>
            <w:tcW w:w="1926" w:type="dxa"/>
          </w:tcPr>
          <w:p w14:paraId="35693AF9" w14:textId="16A4B393" w:rsidR="001E1D8A" w:rsidRDefault="001E1D8A" w:rsidP="00C167C5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25%</w:t>
            </w:r>
          </w:p>
        </w:tc>
        <w:tc>
          <w:tcPr>
            <w:tcW w:w="1926" w:type="dxa"/>
          </w:tcPr>
          <w:p w14:paraId="4735A710" w14:textId="77777777" w:rsidR="001E1D8A" w:rsidRDefault="001E1D8A" w:rsidP="00C167C5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30% per tutti i periodi</w:t>
            </w:r>
          </w:p>
          <w:p w14:paraId="21082DE9" w14:textId="7DA2B97B" w:rsidR="00BD3237" w:rsidRDefault="00BD3237" w:rsidP="00C167C5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</w:p>
        </w:tc>
        <w:tc>
          <w:tcPr>
            <w:tcW w:w="1926" w:type="dxa"/>
          </w:tcPr>
          <w:p w14:paraId="51D61A1C" w14:textId="7E34F7B2" w:rsidR="001E1D8A" w:rsidRDefault="001E1D8A" w:rsidP="00C167C5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1000 euro</w:t>
            </w:r>
          </w:p>
        </w:tc>
      </w:tr>
    </w:tbl>
    <w:p w14:paraId="01D6B2D4" w14:textId="77777777" w:rsid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57747208" w14:textId="49456C0D" w:rsidR="00C167C5" w:rsidRDefault="001E1D8A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1E1D8A">
        <w:rPr>
          <w:rFonts w:ascii="Tahoma" w:hAnsi="Tahoma" w:cs="Tahoma"/>
          <w:iCs/>
          <w:sz w:val="21"/>
          <w:szCs w:val="21"/>
          <w:lang w:bidi="ar-SA"/>
        </w:rPr>
        <w:t>Per l’IRAP invece l’aliquota dell’imposta sostitutiva è costante.</w:t>
      </w:r>
    </w:p>
    <w:p w14:paraId="28E19B4C" w14:textId="77777777" w:rsidR="001E1D8A" w:rsidRDefault="001E1D8A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224E2735" w14:textId="0E2BEA15" w:rsidR="001E1D8A" w:rsidRPr="00855799" w:rsidRDefault="001E1D8A" w:rsidP="001E1D8A">
      <w:pPr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u w:val="single"/>
          <w:lang w:bidi="ar-SA"/>
        </w:rPr>
      </w:pP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                                                    </w:t>
      </w:r>
      <w:r w:rsidRPr="00855799">
        <w:rPr>
          <w:rFonts w:ascii="Tahoma" w:hAnsi="Tahoma" w:cs="Tahoma"/>
          <w:b/>
          <w:bCs/>
          <w:color w:val="000000"/>
          <w:sz w:val="21"/>
          <w:szCs w:val="21"/>
          <w:u w:val="single"/>
          <w:lang w:bidi="ar-SA"/>
        </w:rPr>
        <w:t>Imposta sostitutiva dell’IRAP</w:t>
      </w:r>
    </w:p>
    <w:p w14:paraId="1CAFBE48" w14:textId="77777777" w:rsidR="00855799" w:rsidRDefault="001E1D8A" w:rsidP="001E1D8A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                                                    </w:t>
      </w:r>
    </w:p>
    <w:p w14:paraId="5AE4A1B1" w14:textId="142FE256" w:rsidR="001E1D8A" w:rsidRDefault="00855799" w:rsidP="001E1D8A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                                                   </w:t>
      </w:r>
      <w:r w:rsidR="001E1D8A" w:rsidRPr="00C167C5"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Soggetti che applicano gli ISA </w:t>
      </w:r>
    </w:p>
    <w:tbl>
      <w:tblPr>
        <w:tblStyle w:val="Grigliatabella"/>
        <w:tblpPr w:leftFromText="141" w:rightFromText="141" w:vertAnchor="text" w:horzAnchor="page" w:tblpX="2236" w:tblpY="308"/>
        <w:tblW w:w="0" w:type="auto"/>
        <w:tblLook w:val="04A0" w:firstRow="1" w:lastRow="0" w:firstColumn="1" w:lastColumn="0" w:noHBand="0" w:noVBand="1"/>
      </w:tblPr>
      <w:tblGrid>
        <w:gridCol w:w="1915"/>
        <w:gridCol w:w="1912"/>
        <w:gridCol w:w="1909"/>
        <w:gridCol w:w="2039"/>
        <w:gridCol w:w="37"/>
        <w:gridCol w:w="1817"/>
      </w:tblGrid>
      <w:tr w:rsidR="001E1D8A" w14:paraId="6A26BE82" w14:textId="77777777" w:rsidTr="001E1D8A">
        <w:trPr>
          <w:gridAfter w:val="1"/>
          <w:wAfter w:w="1889" w:type="dxa"/>
        </w:trPr>
        <w:tc>
          <w:tcPr>
            <w:tcW w:w="1925" w:type="dxa"/>
          </w:tcPr>
          <w:p w14:paraId="53C526CE" w14:textId="77777777" w:rsidR="001E1D8A" w:rsidRPr="00855799" w:rsidRDefault="001E1D8A" w:rsidP="00855799">
            <w:pPr>
              <w:jc w:val="center"/>
              <w:rPr>
                <w:b/>
                <w:bCs/>
              </w:rPr>
            </w:pPr>
            <w:r w:rsidRPr="00855799">
              <w:rPr>
                <w:b/>
                <w:bCs/>
              </w:rPr>
              <w:t>PUNTEGGIO ISA</w:t>
            </w:r>
          </w:p>
        </w:tc>
        <w:tc>
          <w:tcPr>
            <w:tcW w:w="1926" w:type="dxa"/>
          </w:tcPr>
          <w:p w14:paraId="4D6E8A32" w14:textId="77777777" w:rsidR="001E1D8A" w:rsidRPr="00855799" w:rsidRDefault="001E1D8A" w:rsidP="00855799">
            <w:pPr>
              <w:jc w:val="center"/>
              <w:rPr>
                <w:b/>
                <w:bCs/>
              </w:rPr>
            </w:pPr>
            <w:r w:rsidRPr="00855799">
              <w:rPr>
                <w:b/>
                <w:bCs/>
              </w:rPr>
              <w:t>PERIOD D’IMPOSTA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24B88671" w14:textId="77777777" w:rsidR="001E1D8A" w:rsidRPr="00855799" w:rsidRDefault="001E1D8A" w:rsidP="00855799">
            <w:pPr>
              <w:jc w:val="center"/>
              <w:rPr>
                <w:b/>
                <w:bCs/>
              </w:rPr>
            </w:pPr>
            <w:r w:rsidRPr="00855799">
              <w:rPr>
                <w:b/>
                <w:bCs/>
              </w:rPr>
              <w:t>ALIQUOTA</w:t>
            </w:r>
          </w:p>
        </w:tc>
        <w:tc>
          <w:tcPr>
            <w:tcW w:w="1963" w:type="dxa"/>
            <w:gridSpan w:val="2"/>
            <w:tcBorders>
              <w:bottom w:val="single" w:sz="4" w:space="0" w:color="auto"/>
            </w:tcBorders>
          </w:tcPr>
          <w:p w14:paraId="560A7491" w14:textId="77777777" w:rsidR="001E1D8A" w:rsidRPr="00855799" w:rsidRDefault="001E1D8A" w:rsidP="00855799">
            <w:pPr>
              <w:jc w:val="center"/>
              <w:rPr>
                <w:b/>
                <w:bCs/>
              </w:rPr>
            </w:pPr>
            <w:r w:rsidRPr="00855799">
              <w:rPr>
                <w:b/>
                <w:bCs/>
              </w:rPr>
              <w:t>RIDUZIONE DELL’IMPOSTA</w:t>
            </w:r>
          </w:p>
        </w:tc>
      </w:tr>
      <w:tr w:rsidR="001E1D8A" w14:paraId="742BF374" w14:textId="77777777" w:rsidTr="001E1D8A">
        <w:tc>
          <w:tcPr>
            <w:tcW w:w="1925" w:type="dxa"/>
          </w:tcPr>
          <w:p w14:paraId="6B676747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Qualsiasi</w:t>
            </w:r>
          </w:p>
        </w:tc>
        <w:tc>
          <w:tcPr>
            <w:tcW w:w="1926" w:type="dxa"/>
          </w:tcPr>
          <w:p w14:paraId="78F1F7C4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Dal 2018 al 2022</w:t>
            </w:r>
          </w:p>
        </w:tc>
        <w:tc>
          <w:tcPr>
            <w:tcW w:w="1926" w:type="dxa"/>
          </w:tcPr>
          <w:p w14:paraId="75BB0679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3,9%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14:paraId="22F43BEE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30% solo per i periodi 2020 e 2021</w:t>
            </w:r>
          </w:p>
        </w:tc>
        <w:tc>
          <w:tcPr>
            <w:tcW w:w="19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BE990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</w:p>
        </w:tc>
      </w:tr>
    </w:tbl>
    <w:p w14:paraId="6CA16857" w14:textId="77777777" w:rsidR="001E1D8A" w:rsidRDefault="001E1D8A" w:rsidP="001E1D8A">
      <w:pPr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</w:p>
    <w:p w14:paraId="76A8EB3A" w14:textId="77777777" w:rsidR="001E1D8A" w:rsidRDefault="001E1D8A" w:rsidP="001E1D8A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586DE651" w14:textId="77777777" w:rsidR="001E1D8A" w:rsidRDefault="001E1D8A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34923B58" w14:textId="77777777" w:rsid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13730212" w14:textId="77777777" w:rsid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669853B7" w14:textId="77777777" w:rsid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6620B061" w14:textId="77777777" w:rsid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57A8ADC7" w14:textId="34C95786" w:rsidR="001E1D8A" w:rsidRDefault="001E1D8A" w:rsidP="001E1D8A">
      <w:pPr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lang w:bidi="ar-SA"/>
        </w:rPr>
      </w:pP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lastRenderedPageBreak/>
        <w:t xml:space="preserve">                                                          </w:t>
      </w:r>
      <w:r w:rsidRPr="00C167C5"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Soggetti </w:t>
      </w:r>
      <w:r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>esclusi dagli</w:t>
      </w:r>
      <w:r w:rsidRPr="00C167C5">
        <w:rPr>
          <w:rFonts w:ascii="Tahoma" w:hAnsi="Tahoma" w:cs="Tahoma"/>
          <w:b/>
          <w:bCs/>
          <w:color w:val="000000"/>
          <w:sz w:val="21"/>
          <w:szCs w:val="21"/>
          <w:lang w:bidi="ar-SA"/>
        </w:rPr>
        <w:t xml:space="preserve"> ISA</w:t>
      </w:r>
    </w:p>
    <w:tbl>
      <w:tblPr>
        <w:tblStyle w:val="Grigliatabella"/>
        <w:tblpPr w:leftFromText="141" w:rightFromText="141" w:vertAnchor="text" w:horzAnchor="page" w:tblpX="2275" w:tblpY="238"/>
        <w:tblW w:w="9629" w:type="dxa"/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1E1D8A" w14:paraId="22B0E85C" w14:textId="77777777" w:rsidTr="001E1D8A">
        <w:tc>
          <w:tcPr>
            <w:tcW w:w="1925" w:type="dxa"/>
          </w:tcPr>
          <w:p w14:paraId="05FAEEB3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-</w:t>
            </w:r>
          </w:p>
        </w:tc>
        <w:tc>
          <w:tcPr>
            <w:tcW w:w="1926" w:type="dxa"/>
          </w:tcPr>
          <w:p w14:paraId="06A3EBB9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Dal 2018 al 2022</w:t>
            </w:r>
          </w:p>
        </w:tc>
        <w:tc>
          <w:tcPr>
            <w:tcW w:w="1926" w:type="dxa"/>
          </w:tcPr>
          <w:p w14:paraId="5996CF81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3,9%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14:paraId="09A363A7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  <w:r>
              <w:rPr>
                <w:rFonts w:ascii="Tahoma" w:hAnsi="Tahoma" w:cs="Tahoma"/>
                <w:iCs/>
                <w:sz w:val="21"/>
                <w:szCs w:val="21"/>
                <w:lang w:bidi="ar-SA"/>
              </w:rPr>
              <w:t>30% per tutti i periodi</w:t>
            </w:r>
          </w:p>
        </w:tc>
        <w:tc>
          <w:tcPr>
            <w:tcW w:w="19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2C4B3" w14:textId="77777777" w:rsidR="001E1D8A" w:rsidRDefault="001E1D8A" w:rsidP="001E1D8A">
            <w:pPr>
              <w:spacing w:line="320" w:lineRule="atLeast"/>
              <w:rPr>
                <w:rFonts w:ascii="Tahoma" w:hAnsi="Tahoma" w:cs="Tahoma"/>
                <w:iCs/>
                <w:sz w:val="21"/>
                <w:szCs w:val="21"/>
                <w:lang w:bidi="ar-SA"/>
              </w:rPr>
            </w:pPr>
          </w:p>
        </w:tc>
      </w:tr>
    </w:tbl>
    <w:p w14:paraId="7D1F9430" w14:textId="77777777" w:rsidR="001E1D8A" w:rsidRDefault="001E1D8A" w:rsidP="001E1D8A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266BB6A5" w14:textId="77777777" w:rsidR="00C167C5" w:rsidRDefault="00C167C5" w:rsidP="00C167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26B746E7" w14:textId="77777777" w:rsidR="00672815" w:rsidRDefault="00672815" w:rsidP="0067281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6B42F2A8" w14:textId="77777777" w:rsidR="00FF6E8C" w:rsidRDefault="00FF6E8C" w:rsidP="00EB027D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D06C1" w:rsidRPr="00330F14" w14:paraId="59691D63" w14:textId="77777777" w:rsidTr="002E7B26">
        <w:tc>
          <w:tcPr>
            <w:tcW w:w="9639" w:type="dxa"/>
          </w:tcPr>
          <w:p w14:paraId="698CCB88" w14:textId="6B76B406" w:rsidR="00DD06C1" w:rsidRPr="005A5A1B" w:rsidRDefault="00CC4B5B" w:rsidP="00FE486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3" w:name="_Hlk115372252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Importo minimo</w:t>
            </w:r>
            <w:r w:rsidR="008A0354">
              <w:rPr>
                <w:rFonts w:ascii="Tahoma" w:hAnsi="Tahoma" w:cs="Tahoma"/>
                <w:b/>
                <w:color w:val="867F8F"/>
                <w:sz w:val="22"/>
                <w:szCs w:val="22"/>
              </w:rPr>
              <w:t xml:space="preserve"> e scadenza del versamento</w:t>
            </w:r>
          </w:p>
        </w:tc>
      </w:tr>
    </w:tbl>
    <w:bookmarkEnd w:id="3"/>
    <w:p w14:paraId="3DC483AB" w14:textId="77777777" w:rsidR="00CC4B5B" w:rsidRPr="00CC4B5B" w:rsidRDefault="00CC4B5B" w:rsidP="00CC4B5B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CC4B5B">
        <w:rPr>
          <w:rFonts w:ascii="Tahoma" w:hAnsi="Tahoma" w:cs="Tahoma"/>
          <w:iCs/>
          <w:sz w:val="21"/>
          <w:szCs w:val="21"/>
          <w:lang w:bidi="ar-SA"/>
        </w:rPr>
        <w:t xml:space="preserve">Il valore complessivo dell’imposta sostitutiva delle imposte sui redditi e delle relative addizionali da versare per ciascuna annualità non può essere inferiore a 1.000,00 euro; diversamente, per l’imposta sostitutiva di IRAP non è richiesto un importo minimo da versare. </w:t>
      </w:r>
    </w:p>
    <w:p w14:paraId="36FC0C77" w14:textId="77777777" w:rsidR="00CC4B5B" w:rsidRPr="008A0354" w:rsidRDefault="00CC4B5B" w:rsidP="00CC4B5B">
      <w:pPr>
        <w:spacing w:line="320" w:lineRule="atLeast"/>
        <w:rPr>
          <w:rFonts w:ascii="Tahoma" w:hAnsi="Tahoma" w:cs="Tahoma"/>
          <w:b/>
          <w:bCs/>
          <w:iCs/>
          <w:sz w:val="21"/>
          <w:szCs w:val="21"/>
          <w:u w:val="single"/>
          <w:lang w:bidi="ar-SA"/>
        </w:rPr>
      </w:pPr>
      <w:r w:rsidRPr="008A0354">
        <w:rPr>
          <w:rFonts w:ascii="Tahoma" w:hAnsi="Tahoma" w:cs="Tahoma"/>
          <w:b/>
          <w:bCs/>
          <w:iCs/>
          <w:sz w:val="21"/>
          <w:szCs w:val="21"/>
          <w:u w:val="single"/>
          <w:lang w:bidi="ar-SA"/>
        </w:rPr>
        <w:t xml:space="preserve">L’imposta sostitutiva su ogni annualità deve essere versata: </w:t>
      </w:r>
    </w:p>
    <w:p w14:paraId="7E7706CC" w14:textId="77777777" w:rsidR="00CC4B5B" w:rsidRPr="008A0354" w:rsidRDefault="00CC4B5B" w:rsidP="00CC4B5B">
      <w:pPr>
        <w:numPr>
          <w:ilvl w:val="0"/>
          <w:numId w:val="26"/>
        </w:numPr>
        <w:spacing w:line="320" w:lineRule="atLeast"/>
        <w:rPr>
          <w:rFonts w:ascii="Tahoma" w:hAnsi="Tahoma" w:cs="Tahoma"/>
          <w:b/>
          <w:bCs/>
          <w:iCs/>
          <w:sz w:val="21"/>
          <w:szCs w:val="21"/>
          <w:u w:val="single"/>
          <w:lang w:bidi="ar-SA"/>
        </w:rPr>
      </w:pPr>
      <w:r w:rsidRPr="008A0354">
        <w:rPr>
          <w:rFonts w:ascii="Tahoma" w:hAnsi="Tahoma" w:cs="Tahoma"/>
          <w:b/>
          <w:bCs/>
          <w:iCs/>
          <w:sz w:val="21"/>
          <w:szCs w:val="21"/>
          <w:u w:val="single"/>
          <w:lang w:bidi="ar-SA"/>
        </w:rPr>
        <w:t xml:space="preserve">entro il 31.3.2025, in unica soluzione; </w:t>
      </w:r>
    </w:p>
    <w:p w14:paraId="374CAA95" w14:textId="51A60F77" w:rsidR="00CC4B5B" w:rsidRPr="008A0354" w:rsidRDefault="00CC4B5B" w:rsidP="00CC4B5B">
      <w:pPr>
        <w:numPr>
          <w:ilvl w:val="0"/>
          <w:numId w:val="26"/>
        </w:numPr>
        <w:spacing w:line="320" w:lineRule="atLeast"/>
        <w:rPr>
          <w:rFonts w:ascii="Tahoma" w:hAnsi="Tahoma" w:cs="Tahoma"/>
          <w:b/>
          <w:bCs/>
          <w:iCs/>
          <w:sz w:val="21"/>
          <w:szCs w:val="21"/>
          <w:u w:val="single"/>
          <w:lang w:bidi="ar-SA"/>
        </w:rPr>
      </w:pPr>
      <w:r w:rsidRPr="008A0354">
        <w:rPr>
          <w:rFonts w:ascii="Tahoma" w:hAnsi="Tahoma" w:cs="Tahoma"/>
          <w:b/>
          <w:bCs/>
          <w:iCs/>
          <w:sz w:val="21"/>
          <w:szCs w:val="21"/>
          <w:u w:val="single"/>
          <w:lang w:bidi="ar-SA"/>
        </w:rPr>
        <w:t>a partire dal 31.3.2025, mediante pagamento rateale in un massimo di 24 rate mensili di pari importo maggiorate di interessi calcolati al tasso legale.</w:t>
      </w:r>
    </w:p>
    <w:p w14:paraId="7AFF464A" w14:textId="77777777" w:rsidR="007100C5" w:rsidRDefault="007100C5" w:rsidP="007100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15AA4F45" w14:textId="77777777" w:rsidR="007100C5" w:rsidRPr="007100C5" w:rsidRDefault="007100C5" w:rsidP="007100C5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000000"/>
          <w:sz w:val="21"/>
          <w:szCs w:val="21"/>
          <w:lang w:bidi="ar-SA"/>
        </w:rPr>
      </w:pPr>
      <w:r w:rsidRPr="007100C5">
        <w:rPr>
          <w:rFonts w:ascii="Tahoma" w:hAnsi="Tahoma" w:cs="Tahoma"/>
          <w:color w:val="000000"/>
          <w:sz w:val="21"/>
          <w:szCs w:val="21"/>
          <w:lang w:bidi="ar-SA"/>
        </w:rPr>
        <w:t xml:space="preserve">In caso di pagamento rateale, il ravvedimento si perfeziona con il pagamento di tutte le rate; il pagamento di una delle rate, diverse dalla prima, entro il termine di pagamento della rata successiva non comporta la decadenza dal beneficio della rateazione. </w:t>
      </w:r>
    </w:p>
    <w:p w14:paraId="47510604" w14:textId="77777777" w:rsidR="007100C5" w:rsidRPr="00CC4B5B" w:rsidRDefault="007100C5" w:rsidP="007100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100C5" w:rsidRPr="00330F14" w14:paraId="02F8FDCF" w14:textId="77777777" w:rsidTr="00CB6AC7">
        <w:tc>
          <w:tcPr>
            <w:tcW w:w="9639" w:type="dxa"/>
          </w:tcPr>
          <w:p w14:paraId="337AA42C" w14:textId="6AA238CC" w:rsidR="007100C5" w:rsidRPr="005A5A1B" w:rsidRDefault="007100C5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Atti che inibiscono il perfezionamento della sanatoria</w:t>
            </w:r>
          </w:p>
        </w:tc>
      </w:tr>
    </w:tbl>
    <w:p w14:paraId="5DFB0EB0" w14:textId="77777777" w:rsidR="007100C5" w:rsidRPr="007100C5" w:rsidRDefault="007100C5" w:rsidP="007100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Il ravvedimento non si perfeziona nel caso in cui il pagamento in unica soluzione o della prima rata delle imposte sostitutive è successivo alla notifica di: </w:t>
      </w:r>
    </w:p>
    <w:p w14:paraId="036F6E47" w14:textId="77777777" w:rsidR="007100C5" w:rsidRPr="007100C5" w:rsidRDefault="007100C5" w:rsidP="007100C5">
      <w:pPr>
        <w:numPr>
          <w:ilvl w:val="0"/>
          <w:numId w:val="27"/>
        </w:num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processi verbali di constatazione; </w:t>
      </w:r>
    </w:p>
    <w:p w14:paraId="64E64254" w14:textId="77777777" w:rsidR="007100C5" w:rsidRPr="007100C5" w:rsidRDefault="007100C5" w:rsidP="007100C5">
      <w:pPr>
        <w:numPr>
          <w:ilvl w:val="0"/>
          <w:numId w:val="27"/>
        </w:num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schemi di atto di accertamento; </w:t>
      </w:r>
    </w:p>
    <w:p w14:paraId="708B749E" w14:textId="77777777" w:rsidR="007100C5" w:rsidRPr="007100C5" w:rsidRDefault="007100C5" w:rsidP="007100C5">
      <w:pPr>
        <w:numPr>
          <w:ilvl w:val="0"/>
          <w:numId w:val="27"/>
        </w:num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atti di recupero di crediti inesistenti. </w:t>
      </w:r>
    </w:p>
    <w:p w14:paraId="48DFA662" w14:textId="77777777" w:rsidR="00672815" w:rsidRDefault="00672815" w:rsidP="0067281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100C5" w:rsidRPr="00330F14" w14:paraId="48A83E46" w14:textId="77777777" w:rsidTr="00CB6AC7">
        <w:tc>
          <w:tcPr>
            <w:tcW w:w="9639" w:type="dxa"/>
          </w:tcPr>
          <w:p w14:paraId="30C675F6" w14:textId="17C4696E" w:rsidR="007100C5" w:rsidRPr="005A5A1B" w:rsidRDefault="007100C5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Cause di decadenza</w:t>
            </w:r>
          </w:p>
        </w:tc>
      </w:tr>
    </w:tbl>
    <w:p w14:paraId="7942F236" w14:textId="78CEBBED" w:rsidR="007100C5" w:rsidRPr="007100C5" w:rsidRDefault="007100C5" w:rsidP="007100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>
        <w:rPr>
          <w:rFonts w:ascii="Tahoma" w:hAnsi="Tahoma" w:cs="Tahoma"/>
          <w:iCs/>
          <w:sz w:val="21"/>
          <w:szCs w:val="21"/>
          <w:lang w:bidi="ar-SA"/>
        </w:rPr>
        <w:t>L</w:t>
      </w: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a protezione dagli accertamenti di cui agli artt. 39 del DPR 600/73 e 54 co. 2 secondo periodo del DPR 633/72 viene meno nel caso in cui: </w:t>
      </w:r>
    </w:p>
    <w:p w14:paraId="1852F157" w14:textId="77777777" w:rsidR="007100C5" w:rsidRPr="007100C5" w:rsidRDefault="007100C5" w:rsidP="007100C5">
      <w:pPr>
        <w:numPr>
          <w:ilvl w:val="0"/>
          <w:numId w:val="29"/>
        </w:num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il contribuente decada dal concordato preventivo biennale 2024-2025, per effetto di una delle cause di decadenza di cui all’art. 22 del </w:t>
      </w:r>
      <w:proofErr w:type="spellStart"/>
      <w:r w:rsidRPr="007100C5">
        <w:rPr>
          <w:rFonts w:ascii="Tahoma" w:hAnsi="Tahoma" w:cs="Tahoma"/>
          <w:iCs/>
          <w:sz w:val="21"/>
          <w:szCs w:val="21"/>
          <w:lang w:bidi="ar-SA"/>
        </w:rPr>
        <w:t>DLgs</w:t>
      </w:r>
      <w:proofErr w:type="spellEnd"/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. 13/2024; </w:t>
      </w:r>
    </w:p>
    <w:p w14:paraId="5BA8E043" w14:textId="34F3B178" w:rsidR="007100C5" w:rsidRPr="007100C5" w:rsidRDefault="007100C5" w:rsidP="007100C5">
      <w:pPr>
        <w:numPr>
          <w:ilvl w:val="0"/>
          <w:numId w:val="29"/>
        </w:num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il contribuente risulti destinatario di una misura cautelare, personale o reale, o venga rinviato a giudizio, per aver commesso nei periodi d’imposta dal 2018 al 2022 i reati tributari di cui al </w:t>
      </w:r>
      <w:proofErr w:type="spellStart"/>
      <w:r w:rsidRPr="007100C5">
        <w:rPr>
          <w:rFonts w:ascii="Tahoma" w:hAnsi="Tahoma" w:cs="Tahoma"/>
          <w:iCs/>
          <w:sz w:val="21"/>
          <w:szCs w:val="21"/>
          <w:lang w:bidi="ar-SA"/>
        </w:rPr>
        <w:t>DLgs</w:t>
      </w:r>
      <w:proofErr w:type="spellEnd"/>
      <w:r w:rsidRPr="007100C5">
        <w:rPr>
          <w:rFonts w:ascii="Tahoma" w:hAnsi="Tahoma" w:cs="Tahoma"/>
          <w:iCs/>
          <w:sz w:val="21"/>
          <w:szCs w:val="21"/>
          <w:lang w:bidi="ar-SA"/>
        </w:rPr>
        <w:t>. 74/</w:t>
      </w:r>
      <w:proofErr w:type="gramStart"/>
      <w:r w:rsidRPr="007100C5">
        <w:rPr>
          <w:rFonts w:ascii="Tahoma" w:hAnsi="Tahoma" w:cs="Tahoma"/>
          <w:iCs/>
          <w:sz w:val="21"/>
          <w:szCs w:val="21"/>
          <w:lang w:bidi="ar-SA"/>
        </w:rPr>
        <w:t>2000</w:t>
      </w:r>
      <w:r w:rsidR="008A0354">
        <w:rPr>
          <w:rFonts w:ascii="Tahoma" w:hAnsi="Tahoma" w:cs="Tahoma"/>
          <w:iCs/>
          <w:sz w:val="21"/>
          <w:szCs w:val="21"/>
          <w:lang w:bidi="ar-SA"/>
        </w:rPr>
        <w:t>,</w:t>
      </w: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  o</w:t>
      </w:r>
      <w:proofErr w:type="gramEnd"/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 i reati di false comunicazioni sociali, riciclaggio, autoriciclaggio, impiego di denaro, beni o utilità di provenienza illecita; </w:t>
      </w:r>
    </w:p>
    <w:p w14:paraId="78B058DB" w14:textId="2BAEBEFE" w:rsidR="007100C5" w:rsidRDefault="007100C5" w:rsidP="007100C5">
      <w:pPr>
        <w:numPr>
          <w:ilvl w:val="0"/>
          <w:numId w:val="29"/>
        </w:num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 si verifichi il mancato perfezionamento del ravvedimento per decadenza dalla rateazione; </w:t>
      </w:r>
    </w:p>
    <w:p w14:paraId="6553B899" w14:textId="77777777" w:rsidR="00855799" w:rsidRDefault="00855799" w:rsidP="00855799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6D115A34" w14:textId="77777777" w:rsidR="00855799" w:rsidRPr="007100C5" w:rsidRDefault="00855799" w:rsidP="00855799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p w14:paraId="5FEEDE07" w14:textId="38A54EAB" w:rsidR="007100C5" w:rsidRPr="007100C5" w:rsidRDefault="007100C5" w:rsidP="007100C5">
      <w:pPr>
        <w:numPr>
          <w:ilvl w:val="0"/>
          <w:numId w:val="29"/>
        </w:num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7100C5">
        <w:rPr>
          <w:rFonts w:ascii="Tahoma" w:hAnsi="Tahoma" w:cs="Tahoma"/>
          <w:iCs/>
          <w:sz w:val="21"/>
          <w:szCs w:val="21"/>
          <w:lang w:bidi="ar-SA"/>
        </w:rPr>
        <w:t xml:space="preserve"> siano state dichiarate in modo infedele le cause di esclusione dagli ISA legate </w:t>
      </w:r>
      <w:r>
        <w:rPr>
          <w:rFonts w:ascii="Tahoma" w:hAnsi="Tahoma" w:cs="Tahoma"/>
          <w:iCs/>
          <w:sz w:val="21"/>
          <w:szCs w:val="21"/>
          <w:lang w:bidi="ar-SA"/>
        </w:rPr>
        <w:t>all’emergenza COVID</w:t>
      </w:r>
      <w:r>
        <w:rPr>
          <w:rFonts w:ascii="Tahoma" w:hAnsi="Tahoma" w:cs="Tahoma"/>
          <w:iCs/>
          <w:sz w:val="21"/>
          <w:szCs w:val="21"/>
          <w:lang w:bidi="ar-SA"/>
        </w:rPr>
        <w:tab/>
        <w:t>e al non normale svolgimento dell’attività.</w:t>
      </w:r>
    </w:p>
    <w:p w14:paraId="4101437D" w14:textId="62CC34F6" w:rsidR="007100C5" w:rsidRPr="007100C5" w:rsidRDefault="007100C5" w:rsidP="007100C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100C5" w:rsidRPr="00330F14" w14:paraId="3C7499FC" w14:textId="77777777" w:rsidTr="00CB6AC7">
        <w:tc>
          <w:tcPr>
            <w:tcW w:w="9639" w:type="dxa"/>
          </w:tcPr>
          <w:p w14:paraId="03891198" w14:textId="7604F5D8" w:rsidR="007100C5" w:rsidRPr="005A5A1B" w:rsidRDefault="007100C5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Scheda di sintesi all’interno del Cassetto fiscale</w:t>
            </w:r>
          </w:p>
        </w:tc>
      </w:tr>
    </w:tbl>
    <w:p w14:paraId="3CD15619" w14:textId="77777777" w:rsidR="007100C5" w:rsidRPr="007100C5" w:rsidRDefault="007100C5" w:rsidP="007100C5">
      <w:pPr>
        <w:shd w:val="clear" w:color="auto" w:fill="FFFFFF"/>
        <w:spacing w:line="320" w:lineRule="atLeast"/>
        <w:rPr>
          <w:rFonts w:ascii="Tahoma" w:hAnsi="Tahoma" w:cs="Tahoma"/>
          <w:b/>
          <w:bCs/>
          <w:iCs/>
          <w:sz w:val="21"/>
          <w:szCs w:val="21"/>
          <w:u w:val="single"/>
          <w:lang w:bidi="ar-SA"/>
        </w:rPr>
      </w:pPr>
      <w:r w:rsidRPr="007100C5">
        <w:rPr>
          <w:rFonts w:ascii="Tahoma" w:hAnsi="Tahoma" w:cs="Tahoma"/>
          <w:b/>
          <w:bCs/>
          <w:iCs/>
          <w:sz w:val="21"/>
          <w:szCs w:val="21"/>
          <w:u w:val="single"/>
          <w:lang w:bidi="ar-SA"/>
        </w:rPr>
        <w:t xml:space="preserve">La scheda di sintesi relativa al concordato preventivo biennale (CPB), disponibile all’interno del Cassetto fiscale dei singoli contribuenti, contiene anche una sezione dedicata al regime del ravvedimento per le annualità 2018-2022. </w:t>
      </w:r>
    </w:p>
    <w:p w14:paraId="1DDAEE12" w14:textId="45E0CF0E" w:rsidR="00F677E6" w:rsidRPr="007100C5" w:rsidRDefault="007100C5" w:rsidP="007100C5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u w:val="single"/>
          <w:lang w:bidi="ar-SA"/>
        </w:rPr>
      </w:pPr>
      <w:r w:rsidRPr="007100C5">
        <w:rPr>
          <w:rFonts w:ascii="Tahoma" w:hAnsi="Tahoma" w:cs="Tahoma"/>
          <w:b/>
          <w:bCs/>
          <w:iCs/>
          <w:sz w:val="21"/>
          <w:szCs w:val="21"/>
          <w:u w:val="single"/>
          <w:lang w:bidi="ar-SA"/>
        </w:rPr>
        <w:t>In particolare, nella sezione “Ulteriore opportunità per chi accede al concordato”, l’Agenzia delle Entrate propone il calcolo dell’imposta sostitutiva da versare ai fini dell’accesso alla sanatoria.</w:t>
      </w:r>
    </w:p>
    <w:p w14:paraId="4416AE97" w14:textId="77777777" w:rsidR="00672815" w:rsidRDefault="00672815" w:rsidP="00FE1FFF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5697994C" w14:textId="77777777" w:rsidR="007100C5" w:rsidRPr="007100C5" w:rsidRDefault="007100C5" w:rsidP="007100C5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7100C5">
        <w:rPr>
          <w:rFonts w:ascii="Tahoma" w:hAnsi="Tahoma" w:cs="Tahoma"/>
          <w:sz w:val="21"/>
          <w:szCs w:val="21"/>
          <w:lang w:bidi="ar-SA"/>
        </w:rPr>
        <w:t xml:space="preserve">Le tabelle esplicative, divise per imposte dirette e IRAP, indicano per ogni periodo di imposta: </w:t>
      </w:r>
    </w:p>
    <w:p w14:paraId="10E0D586" w14:textId="77777777" w:rsidR="007100C5" w:rsidRPr="007100C5" w:rsidRDefault="007100C5" w:rsidP="007100C5">
      <w:pPr>
        <w:numPr>
          <w:ilvl w:val="0"/>
          <w:numId w:val="30"/>
        </w:num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7100C5">
        <w:rPr>
          <w:rFonts w:ascii="Tahoma" w:hAnsi="Tahoma" w:cs="Tahoma"/>
          <w:sz w:val="21"/>
          <w:szCs w:val="21"/>
          <w:lang w:bidi="ar-SA"/>
        </w:rPr>
        <w:t xml:space="preserve">il punteggio ISA del contribuente; </w:t>
      </w:r>
    </w:p>
    <w:p w14:paraId="1C6C3226" w14:textId="77777777" w:rsidR="007100C5" w:rsidRPr="007100C5" w:rsidRDefault="007100C5" w:rsidP="007100C5">
      <w:pPr>
        <w:numPr>
          <w:ilvl w:val="0"/>
          <w:numId w:val="30"/>
        </w:num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7100C5">
        <w:rPr>
          <w:rFonts w:ascii="Tahoma" w:hAnsi="Tahoma" w:cs="Tahoma"/>
          <w:sz w:val="21"/>
          <w:szCs w:val="21"/>
          <w:lang w:bidi="ar-SA"/>
        </w:rPr>
        <w:t xml:space="preserve">il reddito dichiarato; </w:t>
      </w:r>
    </w:p>
    <w:p w14:paraId="7DCCA5AE" w14:textId="77777777" w:rsidR="007100C5" w:rsidRPr="007100C5" w:rsidRDefault="007100C5" w:rsidP="007100C5">
      <w:pPr>
        <w:numPr>
          <w:ilvl w:val="0"/>
          <w:numId w:val="30"/>
        </w:num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7100C5">
        <w:rPr>
          <w:rFonts w:ascii="Tahoma" w:hAnsi="Tahoma" w:cs="Tahoma"/>
          <w:sz w:val="21"/>
          <w:szCs w:val="21"/>
          <w:lang w:bidi="ar-SA"/>
        </w:rPr>
        <w:t xml:space="preserve">l’incremento della base imponibile; </w:t>
      </w:r>
    </w:p>
    <w:p w14:paraId="2EFD0829" w14:textId="77777777" w:rsidR="007100C5" w:rsidRPr="007100C5" w:rsidRDefault="007100C5" w:rsidP="007100C5">
      <w:pPr>
        <w:numPr>
          <w:ilvl w:val="0"/>
          <w:numId w:val="30"/>
        </w:num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7100C5">
        <w:rPr>
          <w:rFonts w:ascii="Tahoma" w:hAnsi="Tahoma" w:cs="Tahoma"/>
          <w:sz w:val="21"/>
          <w:szCs w:val="21"/>
          <w:lang w:bidi="ar-SA"/>
        </w:rPr>
        <w:t xml:space="preserve">la base imponibile; </w:t>
      </w:r>
    </w:p>
    <w:p w14:paraId="3C2EE1CA" w14:textId="77777777" w:rsidR="007100C5" w:rsidRPr="007100C5" w:rsidRDefault="007100C5" w:rsidP="007100C5">
      <w:pPr>
        <w:numPr>
          <w:ilvl w:val="0"/>
          <w:numId w:val="30"/>
        </w:num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7100C5">
        <w:rPr>
          <w:rFonts w:ascii="Tahoma" w:hAnsi="Tahoma" w:cs="Tahoma"/>
          <w:sz w:val="21"/>
          <w:szCs w:val="21"/>
          <w:lang w:bidi="ar-SA"/>
        </w:rPr>
        <w:t xml:space="preserve">la relativa aliquota; </w:t>
      </w:r>
    </w:p>
    <w:p w14:paraId="6D98D480" w14:textId="77777777" w:rsidR="007100C5" w:rsidRPr="007100C5" w:rsidRDefault="007100C5" w:rsidP="007100C5">
      <w:pPr>
        <w:numPr>
          <w:ilvl w:val="0"/>
          <w:numId w:val="30"/>
        </w:num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7100C5">
        <w:rPr>
          <w:rFonts w:ascii="Tahoma" w:hAnsi="Tahoma" w:cs="Tahoma"/>
          <w:sz w:val="21"/>
          <w:szCs w:val="21"/>
          <w:lang w:bidi="ar-SA"/>
        </w:rPr>
        <w:t xml:space="preserve">l’importo dell’imposta sostitutiva. </w:t>
      </w:r>
    </w:p>
    <w:p w14:paraId="3FC7C138" w14:textId="77777777" w:rsidR="00672815" w:rsidRDefault="00672815" w:rsidP="00FE1FFF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100C5" w:rsidRPr="00330F14" w14:paraId="521912C2" w14:textId="77777777" w:rsidTr="00CB6AC7">
        <w:tc>
          <w:tcPr>
            <w:tcW w:w="9639" w:type="dxa"/>
          </w:tcPr>
          <w:p w14:paraId="4BF6B20A" w14:textId="1B9664E3" w:rsidR="007100C5" w:rsidRPr="005A5A1B" w:rsidRDefault="00123CD1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Disposizioni attuative</w:t>
            </w:r>
          </w:p>
        </w:tc>
      </w:tr>
    </w:tbl>
    <w:p w14:paraId="5D69FE39" w14:textId="541B0526" w:rsidR="00672815" w:rsidRPr="00123CD1" w:rsidRDefault="00123CD1" w:rsidP="0067281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  <w:r w:rsidRPr="00123CD1">
        <w:rPr>
          <w:rFonts w:ascii="Tahoma" w:hAnsi="Tahoma" w:cs="Tahoma"/>
          <w:iCs/>
          <w:sz w:val="21"/>
          <w:szCs w:val="21"/>
          <w:lang w:bidi="ar-SA"/>
        </w:rPr>
        <w:t>I termini e le modalità di comunicazione dell’opzione per il regime del ravvedimento saranno fissati da un successivo provvedimento dell’Agenzia delle Entrate.</w:t>
      </w:r>
    </w:p>
    <w:p w14:paraId="383B2D33" w14:textId="77777777" w:rsidR="00672815" w:rsidRDefault="00672815" w:rsidP="00672815">
      <w:pPr>
        <w:spacing w:line="320" w:lineRule="atLeast"/>
        <w:rPr>
          <w:rFonts w:ascii="Tahoma" w:hAnsi="Tahoma" w:cs="Tahoma"/>
          <w:iCs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23CD1" w:rsidRPr="00330F14" w14:paraId="59544A2F" w14:textId="77777777" w:rsidTr="00CB6AC7">
        <w:tc>
          <w:tcPr>
            <w:tcW w:w="9639" w:type="dxa"/>
          </w:tcPr>
          <w:p w14:paraId="6AF87959" w14:textId="59AB7BBB" w:rsidR="00123CD1" w:rsidRPr="005A5A1B" w:rsidRDefault="00123CD1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Proroga dei termini di accertamento in caso di accesso al regime del ravvedimento</w:t>
            </w:r>
          </w:p>
        </w:tc>
      </w:tr>
    </w:tbl>
    <w:p w14:paraId="56FCB474" w14:textId="77777777" w:rsidR="00123CD1" w:rsidRPr="00123CD1" w:rsidRDefault="00123CD1" w:rsidP="00123CD1">
      <w:pPr>
        <w:shd w:val="clear" w:color="auto" w:fill="FFFFFF"/>
        <w:spacing w:line="320" w:lineRule="atLeast"/>
        <w:textAlignment w:val="baseline"/>
        <w:rPr>
          <w:rFonts w:ascii="Tahoma" w:hAnsi="Tahoma" w:cs="Tahoma"/>
          <w:iCs/>
          <w:sz w:val="21"/>
          <w:szCs w:val="21"/>
          <w:lang w:bidi="ar-SA"/>
        </w:rPr>
      </w:pPr>
      <w:r w:rsidRPr="00123CD1">
        <w:rPr>
          <w:rFonts w:ascii="Tahoma" w:hAnsi="Tahoma" w:cs="Tahoma"/>
          <w:iCs/>
          <w:sz w:val="21"/>
          <w:szCs w:val="21"/>
          <w:lang w:bidi="ar-SA"/>
        </w:rPr>
        <w:t xml:space="preserve">termini per l’accertamento sono prorogati al 31.12.2027 nel caso in cui ricorrano contemporaneamente le seguenti condizioni: </w:t>
      </w:r>
    </w:p>
    <w:p w14:paraId="37A3A886" w14:textId="77777777" w:rsidR="00123CD1" w:rsidRPr="00123CD1" w:rsidRDefault="00123CD1" w:rsidP="00123CD1">
      <w:pPr>
        <w:numPr>
          <w:ilvl w:val="0"/>
          <w:numId w:val="31"/>
        </w:numPr>
        <w:shd w:val="clear" w:color="auto" w:fill="FFFFFF"/>
        <w:spacing w:line="320" w:lineRule="atLeast"/>
        <w:textAlignment w:val="baseline"/>
        <w:rPr>
          <w:rFonts w:ascii="Tahoma" w:hAnsi="Tahoma" w:cs="Tahoma"/>
          <w:iCs/>
          <w:sz w:val="21"/>
          <w:szCs w:val="21"/>
          <w:lang w:bidi="ar-SA"/>
        </w:rPr>
      </w:pPr>
      <w:r w:rsidRPr="00123CD1">
        <w:rPr>
          <w:rFonts w:ascii="Tahoma" w:hAnsi="Tahoma" w:cs="Tahoma"/>
          <w:iCs/>
          <w:sz w:val="21"/>
          <w:szCs w:val="21"/>
          <w:lang w:bidi="ar-SA"/>
        </w:rPr>
        <w:t xml:space="preserve">contribuente soggetto a ISA; </w:t>
      </w:r>
    </w:p>
    <w:p w14:paraId="1C84E31D" w14:textId="77777777" w:rsidR="00123CD1" w:rsidRPr="00123CD1" w:rsidRDefault="00123CD1" w:rsidP="00123CD1">
      <w:pPr>
        <w:numPr>
          <w:ilvl w:val="0"/>
          <w:numId w:val="31"/>
        </w:numPr>
        <w:shd w:val="clear" w:color="auto" w:fill="FFFFFF"/>
        <w:spacing w:line="320" w:lineRule="atLeast"/>
        <w:textAlignment w:val="baseline"/>
        <w:rPr>
          <w:rFonts w:ascii="Tahoma" w:hAnsi="Tahoma" w:cs="Tahoma"/>
          <w:iCs/>
          <w:sz w:val="21"/>
          <w:szCs w:val="21"/>
          <w:lang w:bidi="ar-SA"/>
        </w:rPr>
      </w:pPr>
      <w:r w:rsidRPr="00123CD1">
        <w:rPr>
          <w:rFonts w:ascii="Tahoma" w:hAnsi="Tahoma" w:cs="Tahoma"/>
          <w:iCs/>
          <w:sz w:val="21"/>
          <w:szCs w:val="21"/>
          <w:lang w:bidi="ar-SA"/>
        </w:rPr>
        <w:t xml:space="preserve">adesione al concordato preventivo biennale 2024-2025; </w:t>
      </w:r>
    </w:p>
    <w:p w14:paraId="31099F7C" w14:textId="77777777" w:rsidR="00123CD1" w:rsidRPr="00123CD1" w:rsidRDefault="00123CD1" w:rsidP="00123CD1">
      <w:pPr>
        <w:numPr>
          <w:ilvl w:val="0"/>
          <w:numId w:val="31"/>
        </w:numPr>
        <w:shd w:val="clear" w:color="auto" w:fill="FFFFFF"/>
        <w:spacing w:line="320" w:lineRule="atLeast"/>
        <w:textAlignment w:val="baseline"/>
        <w:rPr>
          <w:rFonts w:ascii="Tahoma" w:hAnsi="Tahoma" w:cs="Tahoma"/>
          <w:iCs/>
          <w:sz w:val="21"/>
          <w:szCs w:val="21"/>
          <w:lang w:bidi="ar-SA"/>
        </w:rPr>
      </w:pPr>
      <w:r w:rsidRPr="00123CD1">
        <w:rPr>
          <w:rFonts w:ascii="Tahoma" w:hAnsi="Tahoma" w:cs="Tahoma"/>
          <w:iCs/>
          <w:sz w:val="21"/>
          <w:szCs w:val="21"/>
          <w:lang w:bidi="ar-SA"/>
        </w:rPr>
        <w:t xml:space="preserve">adesione al regime del ravvedimento per una o più annualità tra i periodi d’imposta 2018, 2019, 2020 e 2021. </w:t>
      </w:r>
    </w:p>
    <w:p w14:paraId="59382A9E" w14:textId="77777777" w:rsidR="00123CD1" w:rsidRPr="00123CD1" w:rsidRDefault="00123CD1" w:rsidP="00123CD1">
      <w:pPr>
        <w:shd w:val="clear" w:color="auto" w:fill="FFFFFF"/>
        <w:spacing w:line="320" w:lineRule="atLeast"/>
        <w:textAlignment w:val="baseline"/>
        <w:rPr>
          <w:rFonts w:ascii="Tahoma" w:hAnsi="Tahoma" w:cs="Tahoma"/>
          <w:iCs/>
          <w:sz w:val="21"/>
          <w:szCs w:val="21"/>
          <w:lang w:bidi="ar-SA"/>
        </w:rPr>
      </w:pPr>
    </w:p>
    <w:p w14:paraId="26003F94" w14:textId="6DC7BACF" w:rsidR="00557CDF" w:rsidRDefault="00123CD1" w:rsidP="00123CD1">
      <w:pPr>
        <w:shd w:val="clear" w:color="auto" w:fill="FFFFFF"/>
        <w:spacing w:line="320" w:lineRule="atLeast"/>
        <w:textAlignment w:val="baseline"/>
        <w:rPr>
          <w:rFonts w:ascii="Tahoma" w:hAnsi="Tahoma" w:cs="Tahoma"/>
          <w:iCs/>
          <w:sz w:val="21"/>
          <w:szCs w:val="21"/>
          <w:lang w:bidi="ar-SA"/>
        </w:rPr>
      </w:pPr>
      <w:r w:rsidRPr="00123CD1">
        <w:rPr>
          <w:rFonts w:ascii="Tahoma" w:hAnsi="Tahoma" w:cs="Tahoma"/>
          <w:iCs/>
          <w:sz w:val="21"/>
          <w:szCs w:val="21"/>
          <w:lang w:bidi="ar-SA"/>
        </w:rPr>
        <w:t>La proroga dei termini per l’accertamento è limitata agli</w:t>
      </w:r>
      <w:r>
        <w:rPr>
          <w:rFonts w:ascii="Tahoma" w:hAnsi="Tahoma" w:cs="Tahoma"/>
          <w:iCs/>
          <w:sz w:val="21"/>
          <w:szCs w:val="21"/>
          <w:lang w:bidi="ar-SA"/>
        </w:rPr>
        <w:t xml:space="preserve"> anni per i quali si è optato per l’applicazione del regime del ravvedimento.</w:t>
      </w:r>
    </w:p>
    <w:p w14:paraId="6D3AC744" w14:textId="77777777" w:rsidR="00123CD1" w:rsidRDefault="00123CD1" w:rsidP="00123CD1">
      <w:pPr>
        <w:shd w:val="clear" w:color="auto" w:fill="FFFFFF"/>
        <w:spacing w:line="320" w:lineRule="atLeast"/>
        <w:textAlignment w:val="baseline"/>
        <w:rPr>
          <w:rFonts w:ascii="Tahoma" w:hAnsi="Tahoma" w:cs="Tahoma"/>
          <w:iCs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23CD1" w:rsidRPr="00330F14" w14:paraId="0E75BECB" w14:textId="77777777" w:rsidTr="00CB6AC7">
        <w:tc>
          <w:tcPr>
            <w:tcW w:w="9639" w:type="dxa"/>
          </w:tcPr>
          <w:p w14:paraId="59BB853B" w14:textId="77777777" w:rsidR="00855799" w:rsidRDefault="00855799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</w:p>
          <w:p w14:paraId="4DB3262F" w14:textId="77777777" w:rsidR="00855799" w:rsidRDefault="00855799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</w:p>
          <w:p w14:paraId="5A6276D5" w14:textId="09F31682" w:rsidR="00123CD1" w:rsidRPr="005A5A1B" w:rsidRDefault="00123CD1" w:rsidP="00CB6AC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Proroga dei termini di accertamento per chi aderisce al concordato preventivo biennale</w:t>
            </w:r>
          </w:p>
        </w:tc>
      </w:tr>
    </w:tbl>
    <w:p w14:paraId="7EF1D150" w14:textId="29AB0639" w:rsidR="00123CD1" w:rsidRDefault="00123CD1" w:rsidP="00123CD1">
      <w:pPr>
        <w:shd w:val="clear" w:color="auto" w:fill="FFFFFF"/>
        <w:spacing w:line="320" w:lineRule="atLeast"/>
        <w:textAlignment w:val="baseline"/>
        <w:rPr>
          <w:rFonts w:ascii="Tahoma" w:hAnsi="Tahoma" w:cs="Tahoma"/>
          <w:iCs/>
          <w:sz w:val="21"/>
          <w:szCs w:val="21"/>
          <w:lang w:bidi="ar-SA"/>
        </w:rPr>
      </w:pPr>
      <w:r w:rsidRPr="00123CD1">
        <w:rPr>
          <w:rFonts w:ascii="Tahoma" w:hAnsi="Tahoma" w:cs="Tahoma"/>
          <w:iCs/>
          <w:sz w:val="21"/>
          <w:szCs w:val="21"/>
          <w:lang w:bidi="ar-SA"/>
        </w:rPr>
        <w:t>Per i soggetti ISA che aderiscono al concordato preventivo biennale i termini di decadenza per l’accertamento in scadenza al 31.12.2024 sono prorogati al 31.12.2025 (a prescindere dall’applicazione del regime del ravvedimento).</w:t>
      </w:r>
    </w:p>
    <w:p w14:paraId="4B4A7FCB" w14:textId="77777777" w:rsidR="00123CD1" w:rsidRDefault="00123CD1" w:rsidP="00123CD1">
      <w:pPr>
        <w:shd w:val="clear" w:color="auto" w:fill="FFFFFF"/>
        <w:spacing w:line="320" w:lineRule="atLeast"/>
        <w:textAlignment w:val="baseline"/>
        <w:rPr>
          <w:rFonts w:ascii="Tahoma" w:hAnsi="Tahoma" w:cs="Tahoma"/>
          <w:b/>
          <w:bCs/>
          <w:sz w:val="21"/>
          <w:szCs w:val="21"/>
        </w:rPr>
      </w:pPr>
    </w:p>
    <w:p w14:paraId="4390E1AF" w14:textId="4B28B397" w:rsidR="00557CDF" w:rsidRDefault="008A0354" w:rsidP="00557CDF">
      <w:pPr>
        <w:spacing w:line="360" w:lineRule="auto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  <w:r>
        <w:rPr>
          <w:rFonts w:ascii="Tahoma" w:hAnsi="Tahoma" w:cs="Tahoma"/>
          <w:b/>
          <w:i/>
          <w:color w:val="867F8F"/>
          <w:sz w:val="21"/>
          <w:szCs w:val="21"/>
        </w:rPr>
        <w:t>Lo Studio resta a disposizione per eventuali chiarimenti verso la Spettabile clientela che volesse approfondire l’opportunità di adesione alla presente sanatoria.</w:t>
      </w:r>
    </w:p>
    <w:p w14:paraId="282ED49C" w14:textId="77777777" w:rsidR="00557CDF" w:rsidRDefault="00557CDF" w:rsidP="00557CDF">
      <w:pPr>
        <w:spacing w:line="360" w:lineRule="auto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279F3CF0" w14:textId="77777777" w:rsidR="00557CDF" w:rsidRDefault="00557CDF" w:rsidP="00557CDF">
      <w:pPr>
        <w:spacing w:line="360" w:lineRule="auto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Cordiali saluti</w:t>
      </w:r>
    </w:p>
    <w:p w14:paraId="22F19BFB" w14:textId="77777777" w:rsidR="00557CDF" w:rsidRPr="00C05B69" w:rsidRDefault="00557CDF" w:rsidP="00557CDF">
      <w:pPr>
        <w:spacing w:line="360" w:lineRule="auto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Dott. Marco Folicaldi</w:t>
      </w:r>
    </w:p>
    <w:p w14:paraId="580143BF" w14:textId="77777777" w:rsidR="00557CDF" w:rsidRDefault="00557CDF" w:rsidP="005A12DD">
      <w:pPr>
        <w:shd w:val="clear" w:color="auto" w:fill="FFFFFF"/>
        <w:spacing w:line="320" w:lineRule="atLeast"/>
        <w:textAlignment w:val="baseline"/>
        <w:rPr>
          <w:rFonts w:ascii="Tahoma" w:hAnsi="Tahoma" w:cs="Tahoma"/>
          <w:b/>
          <w:bCs/>
          <w:sz w:val="21"/>
          <w:szCs w:val="21"/>
        </w:rPr>
      </w:pPr>
    </w:p>
    <w:p w14:paraId="28DD2B02" w14:textId="77777777" w:rsidR="005A12DD" w:rsidRDefault="005A12DD" w:rsidP="005A12DD">
      <w:pPr>
        <w:shd w:val="clear" w:color="auto" w:fill="FFFFFF"/>
        <w:spacing w:line="320" w:lineRule="atLeast"/>
        <w:ind w:left="357"/>
        <w:textAlignment w:val="baseline"/>
        <w:rPr>
          <w:rFonts w:ascii="Tahoma" w:hAnsi="Tahoma" w:cs="Tahoma"/>
          <w:sz w:val="21"/>
          <w:szCs w:val="21"/>
        </w:rPr>
      </w:pPr>
    </w:p>
    <w:bookmarkEnd w:id="1"/>
    <w:sectPr w:rsidR="005A12DD" w:rsidSect="008C4F4C">
      <w:headerReference w:type="default" r:id="rId8"/>
      <w:footerReference w:type="even" r:id="rId9"/>
      <w:footerReference w:type="default" r:id="rId10"/>
      <w:pgSz w:w="11906" w:h="16838"/>
      <w:pgMar w:top="1560" w:right="1133" w:bottom="1134" w:left="1134" w:header="708" w:footer="708" w:gutter="0"/>
      <w:pgBorders w:offsetFrom="page">
        <w:top w:val="single" w:sz="2" w:space="24" w:color="BFBFBF"/>
        <w:left w:val="single" w:sz="2" w:space="24" w:color="BFBFBF"/>
        <w:bottom w:val="single" w:sz="2" w:space="24" w:color="BFBFBF"/>
        <w:right w:val="single" w:sz="2" w:space="24" w:color="BFBF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6BF69" w14:textId="77777777" w:rsidR="00684D26" w:rsidRDefault="00684D26">
      <w:r>
        <w:separator/>
      </w:r>
    </w:p>
  </w:endnote>
  <w:endnote w:type="continuationSeparator" w:id="0">
    <w:p w14:paraId="787B0986" w14:textId="77777777" w:rsidR="00684D26" w:rsidRDefault="0068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GCE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alibri"/>
    <w:charset w:val="00"/>
    <w:family w:val="auto"/>
    <w:pitch w:val="variable"/>
    <w:sig w:usb0="00000001" w:usb1="00000001" w:usb2="00000000" w:usb3="00000000" w:csb0="00000093" w:csb1="00000000"/>
  </w:font>
  <w:font w:name="HelveticaNeue-Condens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dCn BT">
    <w:charset w:val="00"/>
    <w:family w:val="swiss"/>
    <w:pitch w:val="variable"/>
    <w:sig w:usb0="00000087" w:usb1="00000000" w:usb2="00000000" w:usb3="00000000" w:csb0="0000001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F1260" w14:textId="77777777" w:rsidR="00955ABC" w:rsidRDefault="00955A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12909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8709F28" w14:textId="77777777" w:rsidR="00955ABC" w:rsidRDefault="00955A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4474A" w14:textId="77777777" w:rsidR="00955ABC" w:rsidRPr="006E2CB3" w:rsidRDefault="00955ABC" w:rsidP="006E2CB3">
    <w:pPr>
      <w:pStyle w:val="Pidipagina"/>
      <w:framePr w:w="391" w:h="361" w:hRule="exact" w:wrap="around" w:vAnchor="text" w:hAnchor="page" w:x="10441" w:y="146"/>
      <w:shd w:val="clear" w:color="auto" w:fill="FFFFFF"/>
      <w:jc w:val="right"/>
      <w:rPr>
        <w:rStyle w:val="Numeropagina"/>
        <w:rFonts w:ascii="Arial" w:hAnsi="Arial" w:cs="Arial"/>
        <w:color w:val="17365D"/>
        <w:sz w:val="22"/>
        <w:szCs w:val="22"/>
      </w:rPr>
    </w:pP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begin"/>
    </w:r>
    <w:r w:rsidRPr="006E2CB3">
      <w:rPr>
        <w:rStyle w:val="Numeropagina"/>
        <w:rFonts w:ascii="Arial" w:hAnsi="Arial" w:cs="Arial"/>
        <w:color w:val="17365D"/>
        <w:sz w:val="22"/>
        <w:szCs w:val="22"/>
      </w:rPr>
      <w:instrText xml:space="preserve">PAGE  </w:instrTex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separate"/>
    </w:r>
    <w:r w:rsidR="009F2957">
      <w:rPr>
        <w:rStyle w:val="Numeropagina"/>
        <w:rFonts w:ascii="Arial" w:hAnsi="Arial" w:cs="Arial"/>
        <w:noProof/>
        <w:color w:val="17365D"/>
        <w:sz w:val="22"/>
        <w:szCs w:val="22"/>
      </w:rPr>
      <w:t>6</w: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end"/>
    </w:r>
  </w:p>
  <w:tbl>
    <w:tblPr>
      <w:tblW w:w="0" w:type="auto"/>
      <w:tblBorders>
        <w:top w:val="double" w:sz="24" w:space="0" w:color="867F8F"/>
      </w:tblBorders>
      <w:tblLook w:val="04A0" w:firstRow="1" w:lastRow="0" w:firstColumn="1" w:lastColumn="0" w:noHBand="0" w:noVBand="1"/>
    </w:tblPr>
    <w:tblGrid>
      <w:gridCol w:w="9430"/>
    </w:tblGrid>
    <w:tr w:rsidR="00955ABC" w14:paraId="042A51E7" w14:textId="77777777" w:rsidTr="00B91BA7">
      <w:tc>
        <w:tcPr>
          <w:tcW w:w="9430" w:type="dxa"/>
        </w:tcPr>
        <w:p w14:paraId="7B0FAA1C" w14:textId="77777777" w:rsidR="00955ABC" w:rsidRPr="00E13B6E" w:rsidRDefault="00955ABC" w:rsidP="00912F18">
          <w:pPr>
            <w:pStyle w:val="Pidipagina"/>
            <w:rPr>
              <w:rFonts w:ascii="Arial" w:hAnsi="Arial" w:cs="Arial"/>
              <w:i/>
              <w:color w:val="17365D"/>
              <w:sz w:val="22"/>
              <w:szCs w:val="22"/>
              <w:lang w:val="it-IT" w:eastAsia="it-IT"/>
            </w:rPr>
          </w:pPr>
        </w:p>
        <w:p w14:paraId="22FDF846" w14:textId="77777777" w:rsidR="00955ABC" w:rsidRPr="00135B0A" w:rsidRDefault="00955ABC" w:rsidP="006C5871">
          <w:pPr>
            <w:pStyle w:val="Pidipagina"/>
            <w:jc w:val="right"/>
            <w:rPr>
              <w:rFonts w:ascii="Arial" w:hAnsi="Arial" w:cs="Arial"/>
              <w:i/>
              <w:color w:val="867F8F"/>
              <w:sz w:val="22"/>
              <w:szCs w:val="22"/>
              <w:lang w:val="it-IT" w:eastAsia="it-IT"/>
            </w:rPr>
          </w:pPr>
        </w:p>
      </w:tc>
    </w:tr>
  </w:tbl>
  <w:p w14:paraId="6694AE6F" w14:textId="0DBE42EC" w:rsidR="00955ABC" w:rsidRDefault="003C3316">
    <w:pPr>
      <w:pStyle w:val="Pidipagina"/>
    </w:pPr>
    <w:r>
      <w:rPr>
        <w:noProof/>
      </w:rPr>
      <w:drawing>
        <wp:anchor distT="0" distB="0" distL="0" distR="0" simplePos="0" relativeHeight="251658240" behindDoc="0" locked="0" layoutInCell="1" allowOverlap="1" wp14:anchorId="61759961" wp14:editId="21712C53">
          <wp:simplePos x="0" y="0"/>
          <wp:positionH relativeFrom="column">
            <wp:posOffset>5080</wp:posOffset>
          </wp:positionH>
          <wp:positionV relativeFrom="paragraph">
            <wp:posOffset>146685</wp:posOffset>
          </wp:positionV>
          <wp:extent cx="6470015" cy="388620"/>
          <wp:effectExtent l="0" t="0" r="0" b="0"/>
          <wp:wrapTopAndBottom/>
          <wp:docPr id="2" name="Immagine 187858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78583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388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4B5E8" w14:textId="77777777" w:rsidR="00955ABC" w:rsidRDefault="00955ABC" w:rsidP="006E2CB3">
    <w:pPr>
      <w:pStyle w:val="Pidipagina"/>
      <w:tabs>
        <w:tab w:val="clear" w:pos="4819"/>
        <w:tab w:val="clear" w:pos="9638"/>
        <w:tab w:val="left" w:pos="38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F270B" w14:textId="77777777" w:rsidR="00684D26" w:rsidRDefault="00684D26">
      <w:r>
        <w:separator/>
      </w:r>
    </w:p>
  </w:footnote>
  <w:footnote w:type="continuationSeparator" w:id="0">
    <w:p w14:paraId="4C3558D1" w14:textId="77777777" w:rsidR="00684D26" w:rsidRDefault="00684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E7091" w14:textId="4A2C91FD" w:rsidR="00286A7D" w:rsidRDefault="003C3316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BAB30A3" wp14:editId="65D226EF">
          <wp:simplePos x="0" y="0"/>
          <wp:positionH relativeFrom="margin">
            <wp:posOffset>-23495</wp:posOffset>
          </wp:positionH>
          <wp:positionV relativeFrom="paragraph">
            <wp:posOffset>-142875</wp:posOffset>
          </wp:positionV>
          <wp:extent cx="3049270" cy="647700"/>
          <wp:effectExtent l="0" t="0" r="0" b="0"/>
          <wp:wrapSquare wrapText="bothSides"/>
          <wp:docPr id="1" name="Immagine 62159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2159578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92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699EF50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EA5562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DA1F32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E5A2AA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FFFFF89"/>
    <w:multiLevelType w:val="singleLevel"/>
    <w:tmpl w:val="7548D0C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30B5E31"/>
    <w:multiLevelType w:val="multilevel"/>
    <w:tmpl w:val="828002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F84908"/>
    <w:multiLevelType w:val="multilevel"/>
    <w:tmpl w:val="3C947A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5"/>
      <w:numFmt w:val="upperRoman"/>
      <w:lvlText w:val="%2."/>
      <w:lvlJc w:val="left"/>
      <w:pPr>
        <w:ind w:left="1440" w:hanging="72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80F6978"/>
    <w:multiLevelType w:val="multilevel"/>
    <w:tmpl w:val="C9DEDD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AE5121F"/>
    <w:multiLevelType w:val="hybridMultilevel"/>
    <w:tmpl w:val="EFA8AA34"/>
    <w:lvl w:ilvl="0" w:tplc="0410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B393254"/>
    <w:multiLevelType w:val="multilevel"/>
    <w:tmpl w:val="DFE4EC74"/>
    <w:lvl w:ilvl="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A00B6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EF927AC"/>
    <w:multiLevelType w:val="hybridMultilevel"/>
    <w:tmpl w:val="5FFE0036"/>
    <w:lvl w:ilvl="0" w:tplc="0410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0B40FCE"/>
    <w:multiLevelType w:val="multilevel"/>
    <w:tmpl w:val="41C6B960"/>
    <w:lvl w:ilvl="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C02CEC"/>
    <w:multiLevelType w:val="hybridMultilevel"/>
    <w:tmpl w:val="2F52DB24"/>
    <w:lvl w:ilvl="0" w:tplc="814A5AE2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04FEC"/>
    <w:multiLevelType w:val="hybridMultilevel"/>
    <w:tmpl w:val="6998842A"/>
    <w:lvl w:ilvl="0" w:tplc="0410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C73BD8A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1FCA4E9C"/>
    <w:multiLevelType w:val="hybridMultilevel"/>
    <w:tmpl w:val="8FA670F8"/>
    <w:lvl w:ilvl="0" w:tplc="0410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17C5040"/>
    <w:multiLevelType w:val="multilevel"/>
    <w:tmpl w:val="EECA6EBC"/>
    <w:lvl w:ilvl="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952EB3"/>
    <w:multiLevelType w:val="singleLevel"/>
    <w:tmpl w:val="2A6E1BC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963C30"/>
    <w:multiLevelType w:val="hybridMultilevel"/>
    <w:tmpl w:val="9A8A291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35C72"/>
    <w:multiLevelType w:val="multilevel"/>
    <w:tmpl w:val="A210B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A0979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7883965"/>
    <w:multiLevelType w:val="hybridMultilevel"/>
    <w:tmpl w:val="B97C3D98"/>
    <w:lvl w:ilvl="0" w:tplc="04100013">
      <w:start w:val="1"/>
      <w:numFmt w:val="upperRoman"/>
      <w:lvlText w:val="%1."/>
      <w:lvlJc w:val="righ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A91D92"/>
    <w:multiLevelType w:val="hybridMultilevel"/>
    <w:tmpl w:val="E89E82D2"/>
    <w:lvl w:ilvl="0" w:tplc="3280C08A">
      <w:start w:val="1"/>
      <w:numFmt w:val="bullet"/>
      <w:pStyle w:val="Elencoacolori-Colore11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9C530E"/>
    <w:multiLevelType w:val="multilevel"/>
    <w:tmpl w:val="0FA0B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A5F91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616E77A6"/>
    <w:multiLevelType w:val="hybridMultilevel"/>
    <w:tmpl w:val="A6126ED4"/>
    <w:lvl w:ilvl="0" w:tplc="0410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D082847"/>
    <w:multiLevelType w:val="hybridMultilevel"/>
    <w:tmpl w:val="5B880104"/>
    <w:lvl w:ilvl="0" w:tplc="814A5AE2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2E0557"/>
    <w:multiLevelType w:val="multilevel"/>
    <w:tmpl w:val="1B448740"/>
    <w:lvl w:ilvl="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CA177CE"/>
    <w:multiLevelType w:val="hybridMultilevel"/>
    <w:tmpl w:val="E7A6884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E4608C8"/>
    <w:multiLevelType w:val="hybridMultilevel"/>
    <w:tmpl w:val="72FC87E0"/>
    <w:lvl w:ilvl="0" w:tplc="0410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89199845">
    <w:abstractNumId w:val="4"/>
  </w:num>
  <w:num w:numId="2" w16cid:durableId="208806152">
    <w:abstractNumId w:val="18"/>
  </w:num>
  <w:num w:numId="3" w16cid:durableId="1614314938">
    <w:abstractNumId w:val="23"/>
  </w:num>
  <w:num w:numId="4" w16cid:durableId="168375446">
    <w:abstractNumId w:val="29"/>
  </w:num>
  <w:num w:numId="5" w16cid:durableId="276109232">
    <w:abstractNumId w:val="27"/>
  </w:num>
  <w:num w:numId="6" w16cid:durableId="507987134">
    <w:abstractNumId w:val="7"/>
  </w:num>
  <w:num w:numId="7" w16cid:durableId="527836586">
    <w:abstractNumId w:val="22"/>
  </w:num>
  <w:num w:numId="8" w16cid:durableId="1639068668">
    <w:abstractNumId w:val="5"/>
  </w:num>
  <w:num w:numId="9" w16cid:durableId="1765567114">
    <w:abstractNumId w:val="17"/>
  </w:num>
  <w:num w:numId="10" w16cid:durableId="158466535">
    <w:abstractNumId w:val="13"/>
  </w:num>
  <w:num w:numId="11" w16cid:durableId="2063479371">
    <w:abstractNumId w:val="20"/>
  </w:num>
  <w:num w:numId="12" w16cid:durableId="474034236">
    <w:abstractNumId w:val="12"/>
  </w:num>
  <w:num w:numId="13" w16cid:durableId="287665827">
    <w:abstractNumId w:val="19"/>
  </w:num>
  <w:num w:numId="14" w16cid:durableId="243803757">
    <w:abstractNumId w:val="6"/>
  </w:num>
  <w:num w:numId="15" w16cid:durableId="1013723916">
    <w:abstractNumId w:val="28"/>
  </w:num>
  <w:num w:numId="16" w16cid:durableId="1581985598">
    <w:abstractNumId w:val="24"/>
  </w:num>
  <w:num w:numId="17" w16cid:durableId="529682006">
    <w:abstractNumId w:val="9"/>
  </w:num>
  <w:num w:numId="18" w16cid:durableId="1313103008">
    <w:abstractNumId w:val="2"/>
  </w:num>
  <w:num w:numId="19" w16cid:durableId="868877219">
    <w:abstractNumId w:val="1"/>
  </w:num>
  <w:num w:numId="20" w16cid:durableId="1762287970">
    <w:abstractNumId w:val="15"/>
  </w:num>
  <w:num w:numId="21" w16cid:durableId="1865367090">
    <w:abstractNumId w:val="26"/>
  </w:num>
  <w:num w:numId="22" w16cid:durableId="136461447">
    <w:abstractNumId w:val="16"/>
  </w:num>
  <w:num w:numId="23" w16cid:durableId="1622834871">
    <w:abstractNumId w:val="8"/>
  </w:num>
  <w:num w:numId="24" w16cid:durableId="25449738">
    <w:abstractNumId w:val="30"/>
  </w:num>
  <w:num w:numId="25" w16cid:durableId="1709406108">
    <w:abstractNumId w:val="0"/>
  </w:num>
  <w:num w:numId="26" w16cid:durableId="877551192">
    <w:abstractNumId w:val="11"/>
  </w:num>
  <w:num w:numId="27" w16cid:durableId="1554006618">
    <w:abstractNumId w:val="25"/>
  </w:num>
  <w:num w:numId="28" w16cid:durableId="655761508">
    <w:abstractNumId w:val="10"/>
  </w:num>
  <w:num w:numId="29" w16cid:durableId="1746489537">
    <w:abstractNumId w:val="14"/>
  </w:num>
  <w:num w:numId="30" w16cid:durableId="1464931163">
    <w:abstractNumId w:val="3"/>
  </w:num>
  <w:num w:numId="31" w16cid:durableId="766314453">
    <w:abstractNumId w:val="21"/>
  </w:num>
  <w:num w:numId="32" w16cid:durableId="240481538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>
      <o:colormru v:ext="edit" colors="#867f8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5E5"/>
    <w:rsid w:val="000003F2"/>
    <w:rsid w:val="00002402"/>
    <w:rsid w:val="000033AC"/>
    <w:rsid w:val="00003622"/>
    <w:rsid w:val="0000413C"/>
    <w:rsid w:val="00004E8D"/>
    <w:rsid w:val="00007B89"/>
    <w:rsid w:val="00007C93"/>
    <w:rsid w:val="0001015B"/>
    <w:rsid w:val="00010BA1"/>
    <w:rsid w:val="00010C4B"/>
    <w:rsid w:val="00011C24"/>
    <w:rsid w:val="00012102"/>
    <w:rsid w:val="00013689"/>
    <w:rsid w:val="00013901"/>
    <w:rsid w:val="0001596D"/>
    <w:rsid w:val="00015B4E"/>
    <w:rsid w:val="00015B6E"/>
    <w:rsid w:val="000162C5"/>
    <w:rsid w:val="00016CA7"/>
    <w:rsid w:val="0001717F"/>
    <w:rsid w:val="00017B0E"/>
    <w:rsid w:val="00020C71"/>
    <w:rsid w:val="00021317"/>
    <w:rsid w:val="00022894"/>
    <w:rsid w:val="00022DB3"/>
    <w:rsid w:val="00025A4B"/>
    <w:rsid w:val="0002644E"/>
    <w:rsid w:val="00027B9A"/>
    <w:rsid w:val="000300C5"/>
    <w:rsid w:val="00031680"/>
    <w:rsid w:val="00031E89"/>
    <w:rsid w:val="000322DA"/>
    <w:rsid w:val="00032BCC"/>
    <w:rsid w:val="000346B2"/>
    <w:rsid w:val="000370F8"/>
    <w:rsid w:val="00037985"/>
    <w:rsid w:val="000416A3"/>
    <w:rsid w:val="00043B5A"/>
    <w:rsid w:val="000450A5"/>
    <w:rsid w:val="0004586F"/>
    <w:rsid w:val="000458BE"/>
    <w:rsid w:val="0004653F"/>
    <w:rsid w:val="00046CA6"/>
    <w:rsid w:val="0004711B"/>
    <w:rsid w:val="00047260"/>
    <w:rsid w:val="00050928"/>
    <w:rsid w:val="0005124D"/>
    <w:rsid w:val="000512DE"/>
    <w:rsid w:val="00052BA1"/>
    <w:rsid w:val="000534CE"/>
    <w:rsid w:val="00053CC6"/>
    <w:rsid w:val="00053F94"/>
    <w:rsid w:val="00054A34"/>
    <w:rsid w:val="0005634F"/>
    <w:rsid w:val="000568B4"/>
    <w:rsid w:val="00061282"/>
    <w:rsid w:val="00062341"/>
    <w:rsid w:val="00062B0A"/>
    <w:rsid w:val="00062BA1"/>
    <w:rsid w:val="00062FDF"/>
    <w:rsid w:val="00065141"/>
    <w:rsid w:val="000655BC"/>
    <w:rsid w:val="0006587C"/>
    <w:rsid w:val="000662D0"/>
    <w:rsid w:val="0007175F"/>
    <w:rsid w:val="00072B60"/>
    <w:rsid w:val="00073096"/>
    <w:rsid w:val="000749A5"/>
    <w:rsid w:val="00074FB1"/>
    <w:rsid w:val="000758F7"/>
    <w:rsid w:val="00075A3C"/>
    <w:rsid w:val="000772A9"/>
    <w:rsid w:val="000801F5"/>
    <w:rsid w:val="000811D1"/>
    <w:rsid w:val="0008167B"/>
    <w:rsid w:val="00081D5F"/>
    <w:rsid w:val="000834F8"/>
    <w:rsid w:val="00083C29"/>
    <w:rsid w:val="000854AE"/>
    <w:rsid w:val="00085CDF"/>
    <w:rsid w:val="000875F8"/>
    <w:rsid w:val="000876FC"/>
    <w:rsid w:val="00087AC2"/>
    <w:rsid w:val="0009102B"/>
    <w:rsid w:val="0009174D"/>
    <w:rsid w:val="00092398"/>
    <w:rsid w:val="000924D3"/>
    <w:rsid w:val="000925B8"/>
    <w:rsid w:val="0009448B"/>
    <w:rsid w:val="00095AB7"/>
    <w:rsid w:val="000977D4"/>
    <w:rsid w:val="000A051C"/>
    <w:rsid w:val="000A25AE"/>
    <w:rsid w:val="000A2E22"/>
    <w:rsid w:val="000A3429"/>
    <w:rsid w:val="000A37DD"/>
    <w:rsid w:val="000A3C7A"/>
    <w:rsid w:val="000A4052"/>
    <w:rsid w:val="000A4CFF"/>
    <w:rsid w:val="000A5C80"/>
    <w:rsid w:val="000A7208"/>
    <w:rsid w:val="000A745A"/>
    <w:rsid w:val="000A7B0A"/>
    <w:rsid w:val="000B0E99"/>
    <w:rsid w:val="000B1252"/>
    <w:rsid w:val="000B1AEE"/>
    <w:rsid w:val="000B2268"/>
    <w:rsid w:val="000B2DEA"/>
    <w:rsid w:val="000B33EC"/>
    <w:rsid w:val="000B369F"/>
    <w:rsid w:val="000B3CCC"/>
    <w:rsid w:val="000B4E7E"/>
    <w:rsid w:val="000B5697"/>
    <w:rsid w:val="000B5BC3"/>
    <w:rsid w:val="000C0AE4"/>
    <w:rsid w:val="000C117E"/>
    <w:rsid w:val="000C1230"/>
    <w:rsid w:val="000C3B50"/>
    <w:rsid w:val="000C5132"/>
    <w:rsid w:val="000C54F5"/>
    <w:rsid w:val="000C5D82"/>
    <w:rsid w:val="000C671C"/>
    <w:rsid w:val="000C67A2"/>
    <w:rsid w:val="000C6D80"/>
    <w:rsid w:val="000C7E55"/>
    <w:rsid w:val="000D0414"/>
    <w:rsid w:val="000D0C0D"/>
    <w:rsid w:val="000D0CCE"/>
    <w:rsid w:val="000D1116"/>
    <w:rsid w:val="000D1118"/>
    <w:rsid w:val="000D171B"/>
    <w:rsid w:val="000D207E"/>
    <w:rsid w:val="000D31FF"/>
    <w:rsid w:val="000D3C31"/>
    <w:rsid w:val="000D4AD3"/>
    <w:rsid w:val="000D53F9"/>
    <w:rsid w:val="000D5B3E"/>
    <w:rsid w:val="000D6234"/>
    <w:rsid w:val="000D66CF"/>
    <w:rsid w:val="000E0C32"/>
    <w:rsid w:val="000E18BE"/>
    <w:rsid w:val="000E1EEB"/>
    <w:rsid w:val="000E341F"/>
    <w:rsid w:val="000E56D5"/>
    <w:rsid w:val="000F06E1"/>
    <w:rsid w:val="000F1DEE"/>
    <w:rsid w:val="000F29F3"/>
    <w:rsid w:val="000F3287"/>
    <w:rsid w:val="000F36D2"/>
    <w:rsid w:val="000F6E23"/>
    <w:rsid w:val="000F79BA"/>
    <w:rsid w:val="000F7E3E"/>
    <w:rsid w:val="00100D90"/>
    <w:rsid w:val="00101CFA"/>
    <w:rsid w:val="00103175"/>
    <w:rsid w:val="00103B7B"/>
    <w:rsid w:val="00103E98"/>
    <w:rsid w:val="00106FCE"/>
    <w:rsid w:val="00110893"/>
    <w:rsid w:val="00110A7F"/>
    <w:rsid w:val="0011114C"/>
    <w:rsid w:val="00111799"/>
    <w:rsid w:val="00112853"/>
    <w:rsid w:val="00112909"/>
    <w:rsid w:val="00113B82"/>
    <w:rsid w:val="001157B2"/>
    <w:rsid w:val="00115BA2"/>
    <w:rsid w:val="00116B57"/>
    <w:rsid w:val="001171E5"/>
    <w:rsid w:val="00117640"/>
    <w:rsid w:val="00120F87"/>
    <w:rsid w:val="00121E95"/>
    <w:rsid w:val="00121F12"/>
    <w:rsid w:val="00123426"/>
    <w:rsid w:val="00123B92"/>
    <w:rsid w:val="00123CD1"/>
    <w:rsid w:val="001240B0"/>
    <w:rsid w:val="00124366"/>
    <w:rsid w:val="00124D4A"/>
    <w:rsid w:val="00125AB7"/>
    <w:rsid w:val="001261C0"/>
    <w:rsid w:val="001264EF"/>
    <w:rsid w:val="00126E23"/>
    <w:rsid w:val="00127BCF"/>
    <w:rsid w:val="001304AC"/>
    <w:rsid w:val="001304B4"/>
    <w:rsid w:val="0013094E"/>
    <w:rsid w:val="00133153"/>
    <w:rsid w:val="0013369D"/>
    <w:rsid w:val="001337C8"/>
    <w:rsid w:val="00133935"/>
    <w:rsid w:val="00134473"/>
    <w:rsid w:val="001357EB"/>
    <w:rsid w:val="00135B0A"/>
    <w:rsid w:val="00135E40"/>
    <w:rsid w:val="0014032E"/>
    <w:rsid w:val="001421C6"/>
    <w:rsid w:val="00143A28"/>
    <w:rsid w:val="0014417D"/>
    <w:rsid w:val="001454AE"/>
    <w:rsid w:val="001458A9"/>
    <w:rsid w:val="00147A97"/>
    <w:rsid w:val="0015012C"/>
    <w:rsid w:val="001511C6"/>
    <w:rsid w:val="00151D4A"/>
    <w:rsid w:val="00152562"/>
    <w:rsid w:val="00154939"/>
    <w:rsid w:val="00154C1F"/>
    <w:rsid w:val="00154D71"/>
    <w:rsid w:val="001550DC"/>
    <w:rsid w:val="00155BCD"/>
    <w:rsid w:val="001574E2"/>
    <w:rsid w:val="00157756"/>
    <w:rsid w:val="00160049"/>
    <w:rsid w:val="00160293"/>
    <w:rsid w:val="00160A8D"/>
    <w:rsid w:val="00161C52"/>
    <w:rsid w:val="00161F21"/>
    <w:rsid w:val="001621B7"/>
    <w:rsid w:val="00163981"/>
    <w:rsid w:val="00163ACC"/>
    <w:rsid w:val="00167916"/>
    <w:rsid w:val="00167D63"/>
    <w:rsid w:val="00170F07"/>
    <w:rsid w:val="00171253"/>
    <w:rsid w:val="00171C06"/>
    <w:rsid w:val="00173AD9"/>
    <w:rsid w:val="001751CC"/>
    <w:rsid w:val="001758E5"/>
    <w:rsid w:val="00175F9C"/>
    <w:rsid w:val="001762FA"/>
    <w:rsid w:val="0017687D"/>
    <w:rsid w:val="00176DEC"/>
    <w:rsid w:val="0017708C"/>
    <w:rsid w:val="00177E00"/>
    <w:rsid w:val="001802B0"/>
    <w:rsid w:val="00180543"/>
    <w:rsid w:val="00183235"/>
    <w:rsid w:val="001834DE"/>
    <w:rsid w:val="00184142"/>
    <w:rsid w:val="0018677D"/>
    <w:rsid w:val="00186BA3"/>
    <w:rsid w:val="001877BB"/>
    <w:rsid w:val="00190078"/>
    <w:rsid w:val="00190BB7"/>
    <w:rsid w:val="0019185C"/>
    <w:rsid w:val="00191D3A"/>
    <w:rsid w:val="0019483F"/>
    <w:rsid w:val="00194E63"/>
    <w:rsid w:val="0019578F"/>
    <w:rsid w:val="001966C1"/>
    <w:rsid w:val="00196B4A"/>
    <w:rsid w:val="00197678"/>
    <w:rsid w:val="00197FFC"/>
    <w:rsid w:val="001A0434"/>
    <w:rsid w:val="001A0A3E"/>
    <w:rsid w:val="001A1A49"/>
    <w:rsid w:val="001A2FE1"/>
    <w:rsid w:val="001A43E3"/>
    <w:rsid w:val="001A50FE"/>
    <w:rsid w:val="001A5544"/>
    <w:rsid w:val="001A6466"/>
    <w:rsid w:val="001A669B"/>
    <w:rsid w:val="001A693B"/>
    <w:rsid w:val="001A715D"/>
    <w:rsid w:val="001A746D"/>
    <w:rsid w:val="001A7833"/>
    <w:rsid w:val="001A7EAE"/>
    <w:rsid w:val="001B2E93"/>
    <w:rsid w:val="001B3419"/>
    <w:rsid w:val="001B4382"/>
    <w:rsid w:val="001B483A"/>
    <w:rsid w:val="001B4C78"/>
    <w:rsid w:val="001B55B8"/>
    <w:rsid w:val="001B6A18"/>
    <w:rsid w:val="001B6F75"/>
    <w:rsid w:val="001B7BE2"/>
    <w:rsid w:val="001C010A"/>
    <w:rsid w:val="001C05E5"/>
    <w:rsid w:val="001C06D1"/>
    <w:rsid w:val="001C0790"/>
    <w:rsid w:val="001C38D5"/>
    <w:rsid w:val="001C3F76"/>
    <w:rsid w:val="001C3F9A"/>
    <w:rsid w:val="001C6DF3"/>
    <w:rsid w:val="001D08D5"/>
    <w:rsid w:val="001D0948"/>
    <w:rsid w:val="001D318C"/>
    <w:rsid w:val="001D35AB"/>
    <w:rsid w:val="001D3B20"/>
    <w:rsid w:val="001D4388"/>
    <w:rsid w:val="001D4578"/>
    <w:rsid w:val="001D4781"/>
    <w:rsid w:val="001D5B19"/>
    <w:rsid w:val="001D62E2"/>
    <w:rsid w:val="001D7974"/>
    <w:rsid w:val="001D7BF9"/>
    <w:rsid w:val="001E00DA"/>
    <w:rsid w:val="001E1D8A"/>
    <w:rsid w:val="001E2793"/>
    <w:rsid w:val="001E2A0C"/>
    <w:rsid w:val="001E30EC"/>
    <w:rsid w:val="001E5212"/>
    <w:rsid w:val="001E558B"/>
    <w:rsid w:val="001E5914"/>
    <w:rsid w:val="001F0107"/>
    <w:rsid w:val="001F0420"/>
    <w:rsid w:val="001F0A0E"/>
    <w:rsid w:val="001F185C"/>
    <w:rsid w:val="001F2F1A"/>
    <w:rsid w:val="001F3B65"/>
    <w:rsid w:val="001F3F28"/>
    <w:rsid w:val="001F4D61"/>
    <w:rsid w:val="001F5641"/>
    <w:rsid w:val="001F62B8"/>
    <w:rsid w:val="001F7122"/>
    <w:rsid w:val="002025D1"/>
    <w:rsid w:val="00203378"/>
    <w:rsid w:val="00203D11"/>
    <w:rsid w:val="002047BF"/>
    <w:rsid w:val="002051D0"/>
    <w:rsid w:val="00205E5B"/>
    <w:rsid w:val="00207373"/>
    <w:rsid w:val="00207631"/>
    <w:rsid w:val="002100E9"/>
    <w:rsid w:val="002134EC"/>
    <w:rsid w:val="00213541"/>
    <w:rsid w:val="00213634"/>
    <w:rsid w:val="0021497A"/>
    <w:rsid w:val="0021639C"/>
    <w:rsid w:val="00217234"/>
    <w:rsid w:val="0021725E"/>
    <w:rsid w:val="002203DB"/>
    <w:rsid w:val="002231D5"/>
    <w:rsid w:val="00223CBD"/>
    <w:rsid w:val="0022455B"/>
    <w:rsid w:val="002248A8"/>
    <w:rsid w:val="00224C2E"/>
    <w:rsid w:val="0022582C"/>
    <w:rsid w:val="002258A8"/>
    <w:rsid w:val="0022670D"/>
    <w:rsid w:val="00226808"/>
    <w:rsid w:val="00226825"/>
    <w:rsid w:val="00226F7A"/>
    <w:rsid w:val="00227896"/>
    <w:rsid w:val="002302D5"/>
    <w:rsid w:val="0023079E"/>
    <w:rsid w:val="002307E3"/>
    <w:rsid w:val="00230ACF"/>
    <w:rsid w:val="002317AB"/>
    <w:rsid w:val="00231D8A"/>
    <w:rsid w:val="00232D2D"/>
    <w:rsid w:val="002332FB"/>
    <w:rsid w:val="00233BB2"/>
    <w:rsid w:val="0023537D"/>
    <w:rsid w:val="00235B78"/>
    <w:rsid w:val="00235D87"/>
    <w:rsid w:val="00236B92"/>
    <w:rsid w:val="00240750"/>
    <w:rsid w:val="0024095E"/>
    <w:rsid w:val="00242A1A"/>
    <w:rsid w:val="00243DD1"/>
    <w:rsid w:val="002443A8"/>
    <w:rsid w:val="002446DD"/>
    <w:rsid w:val="00245352"/>
    <w:rsid w:val="00245454"/>
    <w:rsid w:val="00245BDC"/>
    <w:rsid w:val="002473D1"/>
    <w:rsid w:val="00247AA5"/>
    <w:rsid w:val="00247DF2"/>
    <w:rsid w:val="00252A93"/>
    <w:rsid w:val="0025394E"/>
    <w:rsid w:val="0025399F"/>
    <w:rsid w:val="0025403E"/>
    <w:rsid w:val="0025449B"/>
    <w:rsid w:val="002545C0"/>
    <w:rsid w:val="00255042"/>
    <w:rsid w:val="002558AB"/>
    <w:rsid w:val="00260E71"/>
    <w:rsid w:val="00260EAD"/>
    <w:rsid w:val="00261653"/>
    <w:rsid w:val="00261F4A"/>
    <w:rsid w:val="002621BE"/>
    <w:rsid w:val="0026291D"/>
    <w:rsid w:val="00262931"/>
    <w:rsid w:val="00266157"/>
    <w:rsid w:val="00270016"/>
    <w:rsid w:val="0027130E"/>
    <w:rsid w:val="00271535"/>
    <w:rsid w:val="00271B5A"/>
    <w:rsid w:val="0027201A"/>
    <w:rsid w:val="00273D1E"/>
    <w:rsid w:val="00273E49"/>
    <w:rsid w:val="00274AA7"/>
    <w:rsid w:val="00274DB0"/>
    <w:rsid w:val="00275236"/>
    <w:rsid w:val="00275655"/>
    <w:rsid w:val="00277624"/>
    <w:rsid w:val="00280B69"/>
    <w:rsid w:val="00281CD5"/>
    <w:rsid w:val="002855AE"/>
    <w:rsid w:val="00286133"/>
    <w:rsid w:val="00286A7D"/>
    <w:rsid w:val="00287381"/>
    <w:rsid w:val="00287697"/>
    <w:rsid w:val="00287E9C"/>
    <w:rsid w:val="00290301"/>
    <w:rsid w:val="0029184E"/>
    <w:rsid w:val="00292728"/>
    <w:rsid w:val="00293E93"/>
    <w:rsid w:val="002943B7"/>
    <w:rsid w:val="0029492A"/>
    <w:rsid w:val="00295B83"/>
    <w:rsid w:val="002A17C8"/>
    <w:rsid w:val="002A1C5C"/>
    <w:rsid w:val="002A2BA3"/>
    <w:rsid w:val="002A3167"/>
    <w:rsid w:val="002A3FEB"/>
    <w:rsid w:val="002A42BB"/>
    <w:rsid w:val="002A4664"/>
    <w:rsid w:val="002A4A7B"/>
    <w:rsid w:val="002A505E"/>
    <w:rsid w:val="002A59BB"/>
    <w:rsid w:val="002A63DE"/>
    <w:rsid w:val="002A689F"/>
    <w:rsid w:val="002A720F"/>
    <w:rsid w:val="002A7331"/>
    <w:rsid w:val="002B312B"/>
    <w:rsid w:val="002B468C"/>
    <w:rsid w:val="002B477D"/>
    <w:rsid w:val="002B5530"/>
    <w:rsid w:val="002B73DE"/>
    <w:rsid w:val="002B73FA"/>
    <w:rsid w:val="002C095C"/>
    <w:rsid w:val="002C0D49"/>
    <w:rsid w:val="002C32AA"/>
    <w:rsid w:val="002C3563"/>
    <w:rsid w:val="002C3878"/>
    <w:rsid w:val="002C3A1D"/>
    <w:rsid w:val="002C3BF2"/>
    <w:rsid w:val="002C486E"/>
    <w:rsid w:val="002C4B8B"/>
    <w:rsid w:val="002C5D0E"/>
    <w:rsid w:val="002C6B48"/>
    <w:rsid w:val="002C6C20"/>
    <w:rsid w:val="002C6FC8"/>
    <w:rsid w:val="002C7DC7"/>
    <w:rsid w:val="002D257C"/>
    <w:rsid w:val="002D2E7C"/>
    <w:rsid w:val="002D33F3"/>
    <w:rsid w:val="002D3E28"/>
    <w:rsid w:val="002D53A9"/>
    <w:rsid w:val="002D5470"/>
    <w:rsid w:val="002D5732"/>
    <w:rsid w:val="002D5E89"/>
    <w:rsid w:val="002D66E9"/>
    <w:rsid w:val="002D7400"/>
    <w:rsid w:val="002E0323"/>
    <w:rsid w:val="002E0E79"/>
    <w:rsid w:val="002E16A0"/>
    <w:rsid w:val="002E1FD4"/>
    <w:rsid w:val="002E2159"/>
    <w:rsid w:val="002E2D56"/>
    <w:rsid w:val="002E388B"/>
    <w:rsid w:val="002E3A5F"/>
    <w:rsid w:val="002E4BCF"/>
    <w:rsid w:val="002E5010"/>
    <w:rsid w:val="002E5D4B"/>
    <w:rsid w:val="002E6836"/>
    <w:rsid w:val="002E7B26"/>
    <w:rsid w:val="002F0193"/>
    <w:rsid w:val="002F1343"/>
    <w:rsid w:val="002F1519"/>
    <w:rsid w:val="002F156C"/>
    <w:rsid w:val="002F1736"/>
    <w:rsid w:val="002F2DF1"/>
    <w:rsid w:val="002F302B"/>
    <w:rsid w:val="002F30D9"/>
    <w:rsid w:val="002F4053"/>
    <w:rsid w:val="002F5754"/>
    <w:rsid w:val="002F608F"/>
    <w:rsid w:val="002F621B"/>
    <w:rsid w:val="002F6CA1"/>
    <w:rsid w:val="002F753A"/>
    <w:rsid w:val="002F7CBC"/>
    <w:rsid w:val="00300934"/>
    <w:rsid w:val="00300CF4"/>
    <w:rsid w:val="003012B2"/>
    <w:rsid w:val="00301D92"/>
    <w:rsid w:val="0030364D"/>
    <w:rsid w:val="0030378B"/>
    <w:rsid w:val="00306779"/>
    <w:rsid w:val="00311EE4"/>
    <w:rsid w:val="003126BB"/>
    <w:rsid w:val="003128BD"/>
    <w:rsid w:val="0031318E"/>
    <w:rsid w:val="0031343C"/>
    <w:rsid w:val="003142A2"/>
    <w:rsid w:val="003145E0"/>
    <w:rsid w:val="0031566F"/>
    <w:rsid w:val="0031579D"/>
    <w:rsid w:val="00315E72"/>
    <w:rsid w:val="0031663B"/>
    <w:rsid w:val="00316C76"/>
    <w:rsid w:val="00317DB8"/>
    <w:rsid w:val="003204A2"/>
    <w:rsid w:val="00320F67"/>
    <w:rsid w:val="00322B33"/>
    <w:rsid w:val="00323B96"/>
    <w:rsid w:val="00324C4E"/>
    <w:rsid w:val="0032587D"/>
    <w:rsid w:val="003274F3"/>
    <w:rsid w:val="00327CFF"/>
    <w:rsid w:val="00330658"/>
    <w:rsid w:val="00330F14"/>
    <w:rsid w:val="00331144"/>
    <w:rsid w:val="003338C2"/>
    <w:rsid w:val="00334E80"/>
    <w:rsid w:val="00335765"/>
    <w:rsid w:val="00336378"/>
    <w:rsid w:val="00337B25"/>
    <w:rsid w:val="00340195"/>
    <w:rsid w:val="00340B44"/>
    <w:rsid w:val="00340C29"/>
    <w:rsid w:val="003411A4"/>
    <w:rsid w:val="00342266"/>
    <w:rsid w:val="00342C47"/>
    <w:rsid w:val="00344353"/>
    <w:rsid w:val="00344EEC"/>
    <w:rsid w:val="00344F93"/>
    <w:rsid w:val="003452FD"/>
    <w:rsid w:val="00345F59"/>
    <w:rsid w:val="0034651D"/>
    <w:rsid w:val="00351F69"/>
    <w:rsid w:val="00353A02"/>
    <w:rsid w:val="00354C86"/>
    <w:rsid w:val="00356F13"/>
    <w:rsid w:val="00357DCD"/>
    <w:rsid w:val="00361368"/>
    <w:rsid w:val="00363086"/>
    <w:rsid w:val="00363D9D"/>
    <w:rsid w:val="00364D17"/>
    <w:rsid w:val="00366244"/>
    <w:rsid w:val="00366D5F"/>
    <w:rsid w:val="003675A5"/>
    <w:rsid w:val="00367DAB"/>
    <w:rsid w:val="003733BA"/>
    <w:rsid w:val="00373DA7"/>
    <w:rsid w:val="00377F00"/>
    <w:rsid w:val="00380DA9"/>
    <w:rsid w:val="00380FA6"/>
    <w:rsid w:val="003836F7"/>
    <w:rsid w:val="00383836"/>
    <w:rsid w:val="00384333"/>
    <w:rsid w:val="003844B9"/>
    <w:rsid w:val="00385F8A"/>
    <w:rsid w:val="003861DB"/>
    <w:rsid w:val="00386984"/>
    <w:rsid w:val="00387FEA"/>
    <w:rsid w:val="00391503"/>
    <w:rsid w:val="00391B19"/>
    <w:rsid w:val="0039249F"/>
    <w:rsid w:val="003945D7"/>
    <w:rsid w:val="00394EF4"/>
    <w:rsid w:val="003957F0"/>
    <w:rsid w:val="003964F3"/>
    <w:rsid w:val="0039682B"/>
    <w:rsid w:val="003A028F"/>
    <w:rsid w:val="003A02C6"/>
    <w:rsid w:val="003A1E81"/>
    <w:rsid w:val="003A2170"/>
    <w:rsid w:val="003A2489"/>
    <w:rsid w:val="003A2ACF"/>
    <w:rsid w:val="003A3AA7"/>
    <w:rsid w:val="003A49F2"/>
    <w:rsid w:val="003A50BB"/>
    <w:rsid w:val="003A7875"/>
    <w:rsid w:val="003A7E78"/>
    <w:rsid w:val="003A7FCA"/>
    <w:rsid w:val="003B0572"/>
    <w:rsid w:val="003B157E"/>
    <w:rsid w:val="003B1881"/>
    <w:rsid w:val="003B20BF"/>
    <w:rsid w:val="003B2B46"/>
    <w:rsid w:val="003B3FF5"/>
    <w:rsid w:val="003B4D9D"/>
    <w:rsid w:val="003B5828"/>
    <w:rsid w:val="003B6211"/>
    <w:rsid w:val="003B7C3E"/>
    <w:rsid w:val="003B7D9C"/>
    <w:rsid w:val="003B7DD1"/>
    <w:rsid w:val="003C0133"/>
    <w:rsid w:val="003C05A5"/>
    <w:rsid w:val="003C18BC"/>
    <w:rsid w:val="003C1E2B"/>
    <w:rsid w:val="003C2087"/>
    <w:rsid w:val="003C2837"/>
    <w:rsid w:val="003C3316"/>
    <w:rsid w:val="003C4A42"/>
    <w:rsid w:val="003C5DEB"/>
    <w:rsid w:val="003C6BA6"/>
    <w:rsid w:val="003C6F86"/>
    <w:rsid w:val="003C715E"/>
    <w:rsid w:val="003C7DD3"/>
    <w:rsid w:val="003D0634"/>
    <w:rsid w:val="003D0697"/>
    <w:rsid w:val="003D1B77"/>
    <w:rsid w:val="003D22D6"/>
    <w:rsid w:val="003D2564"/>
    <w:rsid w:val="003D27FE"/>
    <w:rsid w:val="003D2AC0"/>
    <w:rsid w:val="003D2DD5"/>
    <w:rsid w:val="003D3893"/>
    <w:rsid w:val="003D41D6"/>
    <w:rsid w:val="003D4749"/>
    <w:rsid w:val="003D4FE7"/>
    <w:rsid w:val="003D597A"/>
    <w:rsid w:val="003D5C2E"/>
    <w:rsid w:val="003D69D3"/>
    <w:rsid w:val="003E1091"/>
    <w:rsid w:val="003E251E"/>
    <w:rsid w:val="003E33C0"/>
    <w:rsid w:val="003E42B5"/>
    <w:rsid w:val="003E4A94"/>
    <w:rsid w:val="003E4B69"/>
    <w:rsid w:val="003E4F22"/>
    <w:rsid w:val="003E54FB"/>
    <w:rsid w:val="003E57B1"/>
    <w:rsid w:val="003E6AD8"/>
    <w:rsid w:val="003E718D"/>
    <w:rsid w:val="003E7BF8"/>
    <w:rsid w:val="003F0113"/>
    <w:rsid w:val="003F06AD"/>
    <w:rsid w:val="003F082D"/>
    <w:rsid w:val="003F1EAE"/>
    <w:rsid w:val="003F2D22"/>
    <w:rsid w:val="003F31A2"/>
    <w:rsid w:val="003F3EB2"/>
    <w:rsid w:val="003F43E5"/>
    <w:rsid w:val="003F4535"/>
    <w:rsid w:val="003F4A8F"/>
    <w:rsid w:val="003F4CF0"/>
    <w:rsid w:val="003F68A7"/>
    <w:rsid w:val="003F7C33"/>
    <w:rsid w:val="00400744"/>
    <w:rsid w:val="00402A3C"/>
    <w:rsid w:val="00404155"/>
    <w:rsid w:val="004043EE"/>
    <w:rsid w:val="004065B2"/>
    <w:rsid w:val="00410749"/>
    <w:rsid w:val="0041140C"/>
    <w:rsid w:val="00414E02"/>
    <w:rsid w:val="00416A99"/>
    <w:rsid w:val="004170AA"/>
    <w:rsid w:val="00417C5C"/>
    <w:rsid w:val="00420A0A"/>
    <w:rsid w:val="004213F9"/>
    <w:rsid w:val="004215D0"/>
    <w:rsid w:val="0042270A"/>
    <w:rsid w:val="00422A0F"/>
    <w:rsid w:val="00422EA6"/>
    <w:rsid w:val="004236A5"/>
    <w:rsid w:val="004246CA"/>
    <w:rsid w:val="004254C2"/>
    <w:rsid w:val="004258F1"/>
    <w:rsid w:val="00425DEA"/>
    <w:rsid w:val="004274E5"/>
    <w:rsid w:val="00430F6C"/>
    <w:rsid w:val="00431439"/>
    <w:rsid w:val="00431AF3"/>
    <w:rsid w:val="00431BEC"/>
    <w:rsid w:val="00432E92"/>
    <w:rsid w:val="0043368A"/>
    <w:rsid w:val="004338C4"/>
    <w:rsid w:val="00433C8A"/>
    <w:rsid w:val="00434722"/>
    <w:rsid w:val="00435EC3"/>
    <w:rsid w:val="00436378"/>
    <w:rsid w:val="004363F1"/>
    <w:rsid w:val="0043691E"/>
    <w:rsid w:val="00436DD9"/>
    <w:rsid w:val="00436E4B"/>
    <w:rsid w:val="0043712B"/>
    <w:rsid w:val="00437295"/>
    <w:rsid w:val="004373E3"/>
    <w:rsid w:val="00437713"/>
    <w:rsid w:val="00437D01"/>
    <w:rsid w:val="00440387"/>
    <w:rsid w:val="00440777"/>
    <w:rsid w:val="00441392"/>
    <w:rsid w:val="00443D27"/>
    <w:rsid w:val="00445BF5"/>
    <w:rsid w:val="00445FB6"/>
    <w:rsid w:val="004463BF"/>
    <w:rsid w:val="00446FE7"/>
    <w:rsid w:val="00450587"/>
    <w:rsid w:val="004509FA"/>
    <w:rsid w:val="00451498"/>
    <w:rsid w:val="00451A5B"/>
    <w:rsid w:val="00453A9F"/>
    <w:rsid w:val="00453C1D"/>
    <w:rsid w:val="00453F78"/>
    <w:rsid w:val="00455ED4"/>
    <w:rsid w:val="00455EEF"/>
    <w:rsid w:val="00456ECA"/>
    <w:rsid w:val="00457A12"/>
    <w:rsid w:val="00460CEC"/>
    <w:rsid w:val="00463820"/>
    <w:rsid w:val="0046387A"/>
    <w:rsid w:val="00464BB4"/>
    <w:rsid w:val="00464EDB"/>
    <w:rsid w:val="00466275"/>
    <w:rsid w:val="004677B8"/>
    <w:rsid w:val="00472797"/>
    <w:rsid w:val="00473083"/>
    <w:rsid w:val="00473EE6"/>
    <w:rsid w:val="00473F8C"/>
    <w:rsid w:val="00475551"/>
    <w:rsid w:val="0047600F"/>
    <w:rsid w:val="004760D6"/>
    <w:rsid w:val="00476B11"/>
    <w:rsid w:val="00476E38"/>
    <w:rsid w:val="00477444"/>
    <w:rsid w:val="00477B0E"/>
    <w:rsid w:val="00480F02"/>
    <w:rsid w:val="00480F57"/>
    <w:rsid w:val="004816E2"/>
    <w:rsid w:val="0048219A"/>
    <w:rsid w:val="004831F7"/>
    <w:rsid w:val="0048518C"/>
    <w:rsid w:val="004852D3"/>
    <w:rsid w:val="004908E2"/>
    <w:rsid w:val="00490B99"/>
    <w:rsid w:val="00491C86"/>
    <w:rsid w:val="004926E3"/>
    <w:rsid w:val="00492EF3"/>
    <w:rsid w:val="00493B55"/>
    <w:rsid w:val="00493C65"/>
    <w:rsid w:val="00494BF9"/>
    <w:rsid w:val="00494ED7"/>
    <w:rsid w:val="0049640B"/>
    <w:rsid w:val="0049749D"/>
    <w:rsid w:val="0049750B"/>
    <w:rsid w:val="00497E45"/>
    <w:rsid w:val="004A1686"/>
    <w:rsid w:val="004A16F8"/>
    <w:rsid w:val="004A1CC9"/>
    <w:rsid w:val="004A28AE"/>
    <w:rsid w:val="004A58A1"/>
    <w:rsid w:val="004A64E8"/>
    <w:rsid w:val="004B0185"/>
    <w:rsid w:val="004B0257"/>
    <w:rsid w:val="004B1579"/>
    <w:rsid w:val="004B166E"/>
    <w:rsid w:val="004B180F"/>
    <w:rsid w:val="004B19E6"/>
    <w:rsid w:val="004B26DA"/>
    <w:rsid w:val="004B2929"/>
    <w:rsid w:val="004B29A4"/>
    <w:rsid w:val="004B3240"/>
    <w:rsid w:val="004B40CA"/>
    <w:rsid w:val="004B4882"/>
    <w:rsid w:val="004B5706"/>
    <w:rsid w:val="004B5A10"/>
    <w:rsid w:val="004B5FF7"/>
    <w:rsid w:val="004B6EE6"/>
    <w:rsid w:val="004B721D"/>
    <w:rsid w:val="004B73CF"/>
    <w:rsid w:val="004C07C1"/>
    <w:rsid w:val="004C0A1E"/>
    <w:rsid w:val="004C0EAA"/>
    <w:rsid w:val="004C1607"/>
    <w:rsid w:val="004C3ED5"/>
    <w:rsid w:val="004C40C4"/>
    <w:rsid w:val="004C4BFF"/>
    <w:rsid w:val="004C4C75"/>
    <w:rsid w:val="004C5745"/>
    <w:rsid w:val="004C6B5D"/>
    <w:rsid w:val="004C7408"/>
    <w:rsid w:val="004D1CFA"/>
    <w:rsid w:val="004D25BA"/>
    <w:rsid w:val="004D25EA"/>
    <w:rsid w:val="004D2FAC"/>
    <w:rsid w:val="004D362A"/>
    <w:rsid w:val="004D3A93"/>
    <w:rsid w:val="004D4DAE"/>
    <w:rsid w:val="004D4F6B"/>
    <w:rsid w:val="004D56CD"/>
    <w:rsid w:val="004D5AD8"/>
    <w:rsid w:val="004D6C00"/>
    <w:rsid w:val="004D70FE"/>
    <w:rsid w:val="004D76CD"/>
    <w:rsid w:val="004E1704"/>
    <w:rsid w:val="004E2DCA"/>
    <w:rsid w:val="004E2E17"/>
    <w:rsid w:val="004E3763"/>
    <w:rsid w:val="004E37FA"/>
    <w:rsid w:val="004E4446"/>
    <w:rsid w:val="004E4CF4"/>
    <w:rsid w:val="004E513F"/>
    <w:rsid w:val="004E5418"/>
    <w:rsid w:val="004E5A16"/>
    <w:rsid w:val="004E5BF8"/>
    <w:rsid w:val="004E683E"/>
    <w:rsid w:val="004E7973"/>
    <w:rsid w:val="004F2BA6"/>
    <w:rsid w:val="004F2D31"/>
    <w:rsid w:val="004F33F0"/>
    <w:rsid w:val="004F36EB"/>
    <w:rsid w:val="004F4229"/>
    <w:rsid w:val="004F4BCB"/>
    <w:rsid w:val="004F627B"/>
    <w:rsid w:val="004F710A"/>
    <w:rsid w:val="004F7226"/>
    <w:rsid w:val="004F7379"/>
    <w:rsid w:val="005005A6"/>
    <w:rsid w:val="00500EBB"/>
    <w:rsid w:val="0050339A"/>
    <w:rsid w:val="00503BB4"/>
    <w:rsid w:val="0050437F"/>
    <w:rsid w:val="00504670"/>
    <w:rsid w:val="0050474C"/>
    <w:rsid w:val="00505C83"/>
    <w:rsid w:val="00505D44"/>
    <w:rsid w:val="00505F2B"/>
    <w:rsid w:val="00506302"/>
    <w:rsid w:val="00507873"/>
    <w:rsid w:val="005078DD"/>
    <w:rsid w:val="005100F7"/>
    <w:rsid w:val="00510298"/>
    <w:rsid w:val="005110BD"/>
    <w:rsid w:val="00512984"/>
    <w:rsid w:val="005130A2"/>
    <w:rsid w:val="0051408A"/>
    <w:rsid w:val="00515B0E"/>
    <w:rsid w:val="00516CBE"/>
    <w:rsid w:val="0051739A"/>
    <w:rsid w:val="00517435"/>
    <w:rsid w:val="00517A7A"/>
    <w:rsid w:val="00517C9E"/>
    <w:rsid w:val="005202A9"/>
    <w:rsid w:val="00522989"/>
    <w:rsid w:val="0052316B"/>
    <w:rsid w:val="00523DEF"/>
    <w:rsid w:val="00525251"/>
    <w:rsid w:val="005254B8"/>
    <w:rsid w:val="0052790A"/>
    <w:rsid w:val="00530481"/>
    <w:rsid w:val="00530FE0"/>
    <w:rsid w:val="005313A0"/>
    <w:rsid w:val="005313DB"/>
    <w:rsid w:val="00531C97"/>
    <w:rsid w:val="00531E85"/>
    <w:rsid w:val="00532BAB"/>
    <w:rsid w:val="0053350B"/>
    <w:rsid w:val="005346D0"/>
    <w:rsid w:val="0053556E"/>
    <w:rsid w:val="00535B1E"/>
    <w:rsid w:val="00536637"/>
    <w:rsid w:val="00536E85"/>
    <w:rsid w:val="00540398"/>
    <w:rsid w:val="00542D66"/>
    <w:rsid w:val="005439F3"/>
    <w:rsid w:val="0054481B"/>
    <w:rsid w:val="00545961"/>
    <w:rsid w:val="00545F7C"/>
    <w:rsid w:val="00545FCD"/>
    <w:rsid w:val="00546F45"/>
    <w:rsid w:val="005479CA"/>
    <w:rsid w:val="00550198"/>
    <w:rsid w:val="00551A30"/>
    <w:rsid w:val="00551ACC"/>
    <w:rsid w:val="00552F7C"/>
    <w:rsid w:val="005533DF"/>
    <w:rsid w:val="00553D52"/>
    <w:rsid w:val="00554309"/>
    <w:rsid w:val="005543FA"/>
    <w:rsid w:val="00554491"/>
    <w:rsid w:val="00556204"/>
    <w:rsid w:val="00557CDF"/>
    <w:rsid w:val="00557F39"/>
    <w:rsid w:val="00565E0F"/>
    <w:rsid w:val="00566624"/>
    <w:rsid w:val="00567857"/>
    <w:rsid w:val="00567B26"/>
    <w:rsid w:val="005707D7"/>
    <w:rsid w:val="00570E42"/>
    <w:rsid w:val="00570F6F"/>
    <w:rsid w:val="005714F9"/>
    <w:rsid w:val="00572974"/>
    <w:rsid w:val="005737E3"/>
    <w:rsid w:val="00573BCD"/>
    <w:rsid w:val="00573D12"/>
    <w:rsid w:val="00573E51"/>
    <w:rsid w:val="00574AEB"/>
    <w:rsid w:val="00574EE4"/>
    <w:rsid w:val="00580589"/>
    <w:rsid w:val="00581A93"/>
    <w:rsid w:val="0058249E"/>
    <w:rsid w:val="005847A2"/>
    <w:rsid w:val="00585365"/>
    <w:rsid w:val="00585467"/>
    <w:rsid w:val="005907E5"/>
    <w:rsid w:val="00592162"/>
    <w:rsid w:val="0059235B"/>
    <w:rsid w:val="00592F85"/>
    <w:rsid w:val="005934F2"/>
    <w:rsid w:val="00593EF6"/>
    <w:rsid w:val="005942E6"/>
    <w:rsid w:val="0059648A"/>
    <w:rsid w:val="00596F43"/>
    <w:rsid w:val="00597B25"/>
    <w:rsid w:val="00597F66"/>
    <w:rsid w:val="005A03D7"/>
    <w:rsid w:val="005A102D"/>
    <w:rsid w:val="005A12DD"/>
    <w:rsid w:val="005A1732"/>
    <w:rsid w:val="005A2357"/>
    <w:rsid w:val="005A3352"/>
    <w:rsid w:val="005A49E3"/>
    <w:rsid w:val="005A505D"/>
    <w:rsid w:val="005A550D"/>
    <w:rsid w:val="005A608E"/>
    <w:rsid w:val="005A6BFD"/>
    <w:rsid w:val="005A7205"/>
    <w:rsid w:val="005B047A"/>
    <w:rsid w:val="005B335E"/>
    <w:rsid w:val="005B5667"/>
    <w:rsid w:val="005B643E"/>
    <w:rsid w:val="005B7DF1"/>
    <w:rsid w:val="005B7F90"/>
    <w:rsid w:val="005C3000"/>
    <w:rsid w:val="005C4279"/>
    <w:rsid w:val="005C53A8"/>
    <w:rsid w:val="005C5A1F"/>
    <w:rsid w:val="005C6D9B"/>
    <w:rsid w:val="005D0FC7"/>
    <w:rsid w:val="005D1738"/>
    <w:rsid w:val="005D1A1C"/>
    <w:rsid w:val="005D2281"/>
    <w:rsid w:val="005D2D74"/>
    <w:rsid w:val="005D48F2"/>
    <w:rsid w:val="005D61D1"/>
    <w:rsid w:val="005D6609"/>
    <w:rsid w:val="005D686F"/>
    <w:rsid w:val="005D689A"/>
    <w:rsid w:val="005D6926"/>
    <w:rsid w:val="005E10DC"/>
    <w:rsid w:val="005E1AC2"/>
    <w:rsid w:val="005E25DB"/>
    <w:rsid w:val="005E262B"/>
    <w:rsid w:val="005E2B25"/>
    <w:rsid w:val="005E2F79"/>
    <w:rsid w:val="005E3820"/>
    <w:rsid w:val="005E4030"/>
    <w:rsid w:val="005E4948"/>
    <w:rsid w:val="005E4E9A"/>
    <w:rsid w:val="005E52A7"/>
    <w:rsid w:val="005E662D"/>
    <w:rsid w:val="005E6915"/>
    <w:rsid w:val="005E78BC"/>
    <w:rsid w:val="005F1084"/>
    <w:rsid w:val="005F36AB"/>
    <w:rsid w:val="005F3D02"/>
    <w:rsid w:val="005F6DFC"/>
    <w:rsid w:val="005F7213"/>
    <w:rsid w:val="005F7649"/>
    <w:rsid w:val="006009C0"/>
    <w:rsid w:val="00601280"/>
    <w:rsid w:val="006012A3"/>
    <w:rsid w:val="006026AA"/>
    <w:rsid w:val="00603B8B"/>
    <w:rsid w:val="00604DAA"/>
    <w:rsid w:val="0060795D"/>
    <w:rsid w:val="00610584"/>
    <w:rsid w:val="006105A8"/>
    <w:rsid w:val="006106A4"/>
    <w:rsid w:val="0061211A"/>
    <w:rsid w:val="00613D06"/>
    <w:rsid w:val="00613DFB"/>
    <w:rsid w:val="00615139"/>
    <w:rsid w:val="00615DAE"/>
    <w:rsid w:val="006218B7"/>
    <w:rsid w:val="00622E1E"/>
    <w:rsid w:val="00622E8E"/>
    <w:rsid w:val="00623931"/>
    <w:rsid w:val="00624243"/>
    <w:rsid w:val="00625E2C"/>
    <w:rsid w:val="00625FDB"/>
    <w:rsid w:val="006279ED"/>
    <w:rsid w:val="00631DA1"/>
    <w:rsid w:val="006323FE"/>
    <w:rsid w:val="006335C3"/>
    <w:rsid w:val="00634145"/>
    <w:rsid w:val="00634B9D"/>
    <w:rsid w:val="0063524A"/>
    <w:rsid w:val="00636340"/>
    <w:rsid w:val="0063645F"/>
    <w:rsid w:val="006368D5"/>
    <w:rsid w:val="006374C9"/>
    <w:rsid w:val="00640660"/>
    <w:rsid w:val="00640F75"/>
    <w:rsid w:val="0064114B"/>
    <w:rsid w:val="00641808"/>
    <w:rsid w:val="00642D70"/>
    <w:rsid w:val="00642F33"/>
    <w:rsid w:val="00643380"/>
    <w:rsid w:val="006442EC"/>
    <w:rsid w:val="00644DF1"/>
    <w:rsid w:val="006468EB"/>
    <w:rsid w:val="0064723F"/>
    <w:rsid w:val="00647559"/>
    <w:rsid w:val="006500F1"/>
    <w:rsid w:val="00652037"/>
    <w:rsid w:val="006525B7"/>
    <w:rsid w:val="00652DDF"/>
    <w:rsid w:val="00654679"/>
    <w:rsid w:val="006567DD"/>
    <w:rsid w:val="00656A93"/>
    <w:rsid w:val="00657EC3"/>
    <w:rsid w:val="00660256"/>
    <w:rsid w:val="00660D06"/>
    <w:rsid w:val="00661216"/>
    <w:rsid w:val="00661DA0"/>
    <w:rsid w:val="00661F75"/>
    <w:rsid w:val="00663990"/>
    <w:rsid w:val="00664550"/>
    <w:rsid w:val="00664AA0"/>
    <w:rsid w:val="0066710A"/>
    <w:rsid w:val="00667135"/>
    <w:rsid w:val="00670A20"/>
    <w:rsid w:val="00672500"/>
    <w:rsid w:val="00672715"/>
    <w:rsid w:val="00672815"/>
    <w:rsid w:val="00672A93"/>
    <w:rsid w:val="00672C4E"/>
    <w:rsid w:val="006732CF"/>
    <w:rsid w:val="006737FD"/>
    <w:rsid w:val="00675496"/>
    <w:rsid w:val="006761B2"/>
    <w:rsid w:val="0067652B"/>
    <w:rsid w:val="0068042C"/>
    <w:rsid w:val="006808BD"/>
    <w:rsid w:val="00680B6D"/>
    <w:rsid w:val="0068161F"/>
    <w:rsid w:val="0068249A"/>
    <w:rsid w:val="0068285B"/>
    <w:rsid w:val="00683DC6"/>
    <w:rsid w:val="00684D26"/>
    <w:rsid w:val="00686459"/>
    <w:rsid w:val="006868CC"/>
    <w:rsid w:val="00687C67"/>
    <w:rsid w:val="006909E6"/>
    <w:rsid w:val="00690C20"/>
    <w:rsid w:val="00691049"/>
    <w:rsid w:val="006925DB"/>
    <w:rsid w:val="00692B2F"/>
    <w:rsid w:val="00692E8C"/>
    <w:rsid w:val="00693EA8"/>
    <w:rsid w:val="00694DD2"/>
    <w:rsid w:val="00695098"/>
    <w:rsid w:val="0069538E"/>
    <w:rsid w:val="00695BD7"/>
    <w:rsid w:val="00695CCD"/>
    <w:rsid w:val="006A01B0"/>
    <w:rsid w:val="006A02B5"/>
    <w:rsid w:val="006A0DB8"/>
    <w:rsid w:val="006A10E0"/>
    <w:rsid w:val="006A35B2"/>
    <w:rsid w:val="006A3B46"/>
    <w:rsid w:val="006A3BE7"/>
    <w:rsid w:val="006A3EA9"/>
    <w:rsid w:val="006A4E27"/>
    <w:rsid w:val="006A5CA2"/>
    <w:rsid w:val="006A5F1D"/>
    <w:rsid w:val="006A6513"/>
    <w:rsid w:val="006A68EC"/>
    <w:rsid w:val="006A6908"/>
    <w:rsid w:val="006B07BA"/>
    <w:rsid w:val="006B2C0E"/>
    <w:rsid w:val="006B2FEA"/>
    <w:rsid w:val="006B56A1"/>
    <w:rsid w:val="006B60EC"/>
    <w:rsid w:val="006B62DD"/>
    <w:rsid w:val="006C0669"/>
    <w:rsid w:val="006C1433"/>
    <w:rsid w:val="006C1AE8"/>
    <w:rsid w:val="006C2BA3"/>
    <w:rsid w:val="006C305C"/>
    <w:rsid w:val="006C3509"/>
    <w:rsid w:val="006C3F05"/>
    <w:rsid w:val="006C3FE4"/>
    <w:rsid w:val="006C44AF"/>
    <w:rsid w:val="006C4C81"/>
    <w:rsid w:val="006C5103"/>
    <w:rsid w:val="006C5871"/>
    <w:rsid w:val="006C6032"/>
    <w:rsid w:val="006C6419"/>
    <w:rsid w:val="006D05DC"/>
    <w:rsid w:val="006D08CB"/>
    <w:rsid w:val="006D0C4F"/>
    <w:rsid w:val="006D1A92"/>
    <w:rsid w:val="006D2F55"/>
    <w:rsid w:val="006D35B8"/>
    <w:rsid w:val="006D44D2"/>
    <w:rsid w:val="006D450B"/>
    <w:rsid w:val="006D4510"/>
    <w:rsid w:val="006D5873"/>
    <w:rsid w:val="006D71E7"/>
    <w:rsid w:val="006D760E"/>
    <w:rsid w:val="006D7874"/>
    <w:rsid w:val="006E0372"/>
    <w:rsid w:val="006E2031"/>
    <w:rsid w:val="006E2481"/>
    <w:rsid w:val="006E2CB3"/>
    <w:rsid w:val="006E3999"/>
    <w:rsid w:val="006E43B7"/>
    <w:rsid w:val="006E64C9"/>
    <w:rsid w:val="006E6681"/>
    <w:rsid w:val="006E6835"/>
    <w:rsid w:val="006F0CFF"/>
    <w:rsid w:val="006F14C2"/>
    <w:rsid w:val="006F2105"/>
    <w:rsid w:val="006F222D"/>
    <w:rsid w:val="006F2714"/>
    <w:rsid w:val="006F2B18"/>
    <w:rsid w:val="006F61BB"/>
    <w:rsid w:val="006F64DA"/>
    <w:rsid w:val="006F6B10"/>
    <w:rsid w:val="006F7E63"/>
    <w:rsid w:val="00701DA2"/>
    <w:rsid w:val="00701FFF"/>
    <w:rsid w:val="00702C24"/>
    <w:rsid w:val="00704089"/>
    <w:rsid w:val="007041EE"/>
    <w:rsid w:val="00705C12"/>
    <w:rsid w:val="007071D8"/>
    <w:rsid w:val="00707E14"/>
    <w:rsid w:val="007100C5"/>
    <w:rsid w:val="00710188"/>
    <w:rsid w:val="0071055F"/>
    <w:rsid w:val="0071116F"/>
    <w:rsid w:val="007115CD"/>
    <w:rsid w:val="00711A55"/>
    <w:rsid w:val="00712501"/>
    <w:rsid w:val="00712979"/>
    <w:rsid w:val="00712E2A"/>
    <w:rsid w:val="00714059"/>
    <w:rsid w:val="00714282"/>
    <w:rsid w:val="00715630"/>
    <w:rsid w:val="00715EF6"/>
    <w:rsid w:val="00716016"/>
    <w:rsid w:val="00716716"/>
    <w:rsid w:val="0071672A"/>
    <w:rsid w:val="0071683A"/>
    <w:rsid w:val="007175A1"/>
    <w:rsid w:val="007204D7"/>
    <w:rsid w:val="007216AC"/>
    <w:rsid w:val="007217C7"/>
    <w:rsid w:val="00723149"/>
    <w:rsid w:val="00725222"/>
    <w:rsid w:val="0072575E"/>
    <w:rsid w:val="00725FF1"/>
    <w:rsid w:val="00726165"/>
    <w:rsid w:val="00727199"/>
    <w:rsid w:val="00727E4B"/>
    <w:rsid w:val="00731A09"/>
    <w:rsid w:val="00732D5F"/>
    <w:rsid w:val="007341AD"/>
    <w:rsid w:val="00734BB8"/>
    <w:rsid w:val="00734CF5"/>
    <w:rsid w:val="00734EB0"/>
    <w:rsid w:val="00736200"/>
    <w:rsid w:val="007403B0"/>
    <w:rsid w:val="00740C3A"/>
    <w:rsid w:val="00744192"/>
    <w:rsid w:val="0074492C"/>
    <w:rsid w:val="00745331"/>
    <w:rsid w:val="00745F00"/>
    <w:rsid w:val="00746A53"/>
    <w:rsid w:val="00746E4C"/>
    <w:rsid w:val="00750C35"/>
    <w:rsid w:val="00751FF3"/>
    <w:rsid w:val="007527B1"/>
    <w:rsid w:val="0075642E"/>
    <w:rsid w:val="00756CC7"/>
    <w:rsid w:val="00756D05"/>
    <w:rsid w:val="00757CEC"/>
    <w:rsid w:val="007603DD"/>
    <w:rsid w:val="00761CA8"/>
    <w:rsid w:val="00762CD7"/>
    <w:rsid w:val="00763761"/>
    <w:rsid w:val="00763FB4"/>
    <w:rsid w:val="00765753"/>
    <w:rsid w:val="00765831"/>
    <w:rsid w:val="00765E3F"/>
    <w:rsid w:val="007664D1"/>
    <w:rsid w:val="00766744"/>
    <w:rsid w:val="00766C47"/>
    <w:rsid w:val="00767266"/>
    <w:rsid w:val="00767C2C"/>
    <w:rsid w:val="0077002A"/>
    <w:rsid w:val="007709F9"/>
    <w:rsid w:val="00770A4D"/>
    <w:rsid w:val="007727C4"/>
    <w:rsid w:val="00773456"/>
    <w:rsid w:val="00773AB3"/>
    <w:rsid w:val="00774502"/>
    <w:rsid w:val="00775007"/>
    <w:rsid w:val="007757B8"/>
    <w:rsid w:val="00775A88"/>
    <w:rsid w:val="00776032"/>
    <w:rsid w:val="0077630C"/>
    <w:rsid w:val="00776734"/>
    <w:rsid w:val="00777202"/>
    <w:rsid w:val="00777E3B"/>
    <w:rsid w:val="007817EC"/>
    <w:rsid w:val="00781B78"/>
    <w:rsid w:val="00783095"/>
    <w:rsid w:val="0078333B"/>
    <w:rsid w:val="0078490F"/>
    <w:rsid w:val="00784AB2"/>
    <w:rsid w:val="007852C5"/>
    <w:rsid w:val="00787453"/>
    <w:rsid w:val="007910CA"/>
    <w:rsid w:val="00794C9C"/>
    <w:rsid w:val="00794EB5"/>
    <w:rsid w:val="00795C16"/>
    <w:rsid w:val="00795E51"/>
    <w:rsid w:val="0079752B"/>
    <w:rsid w:val="00797E00"/>
    <w:rsid w:val="00797F60"/>
    <w:rsid w:val="007A13F4"/>
    <w:rsid w:val="007A1AFE"/>
    <w:rsid w:val="007A3391"/>
    <w:rsid w:val="007A3A8A"/>
    <w:rsid w:val="007A406E"/>
    <w:rsid w:val="007A4414"/>
    <w:rsid w:val="007A4587"/>
    <w:rsid w:val="007A5C15"/>
    <w:rsid w:val="007A725A"/>
    <w:rsid w:val="007A79A1"/>
    <w:rsid w:val="007A79CB"/>
    <w:rsid w:val="007B074C"/>
    <w:rsid w:val="007B10C8"/>
    <w:rsid w:val="007B19E4"/>
    <w:rsid w:val="007B3385"/>
    <w:rsid w:val="007B37C3"/>
    <w:rsid w:val="007B46B5"/>
    <w:rsid w:val="007B53AF"/>
    <w:rsid w:val="007B68F6"/>
    <w:rsid w:val="007B7816"/>
    <w:rsid w:val="007C02AC"/>
    <w:rsid w:val="007C1BEA"/>
    <w:rsid w:val="007C2459"/>
    <w:rsid w:val="007C2E90"/>
    <w:rsid w:val="007C3603"/>
    <w:rsid w:val="007C5ACF"/>
    <w:rsid w:val="007C6F19"/>
    <w:rsid w:val="007C72B8"/>
    <w:rsid w:val="007C7655"/>
    <w:rsid w:val="007C77E2"/>
    <w:rsid w:val="007D0A7F"/>
    <w:rsid w:val="007D0BE4"/>
    <w:rsid w:val="007D11DA"/>
    <w:rsid w:val="007D21C0"/>
    <w:rsid w:val="007D2635"/>
    <w:rsid w:val="007D3B2A"/>
    <w:rsid w:val="007D4196"/>
    <w:rsid w:val="007D4771"/>
    <w:rsid w:val="007D5774"/>
    <w:rsid w:val="007D57B1"/>
    <w:rsid w:val="007D5DF4"/>
    <w:rsid w:val="007D5DF9"/>
    <w:rsid w:val="007D6094"/>
    <w:rsid w:val="007D7378"/>
    <w:rsid w:val="007D7F87"/>
    <w:rsid w:val="007E039B"/>
    <w:rsid w:val="007E06F7"/>
    <w:rsid w:val="007E0AFB"/>
    <w:rsid w:val="007E25B9"/>
    <w:rsid w:val="007E3AFC"/>
    <w:rsid w:val="007E4090"/>
    <w:rsid w:val="007E560C"/>
    <w:rsid w:val="007E5A7A"/>
    <w:rsid w:val="007E6F0A"/>
    <w:rsid w:val="007F00DF"/>
    <w:rsid w:val="007F1706"/>
    <w:rsid w:val="007F186D"/>
    <w:rsid w:val="007F2593"/>
    <w:rsid w:val="007F2989"/>
    <w:rsid w:val="007F2F34"/>
    <w:rsid w:val="007F319B"/>
    <w:rsid w:val="007F55C8"/>
    <w:rsid w:val="007F6B0E"/>
    <w:rsid w:val="007F7397"/>
    <w:rsid w:val="007F7DE3"/>
    <w:rsid w:val="00801900"/>
    <w:rsid w:val="00801BA2"/>
    <w:rsid w:val="00802439"/>
    <w:rsid w:val="008026F1"/>
    <w:rsid w:val="008028D5"/>
    <w:rsid w:val="00803026"/>
    <w:rsid w:val="008058D2"/>
    <w:rsid w:val="00807827"/>
    <w:rsid w:val="00807E71"/>
    <w:rsid w:val="00811033"/>
    <w:rsid w:val="0081136A"/>
    <w:rsid w:val="00811811"/>
    <w:rsid w:val="0081191E"/>
    <w:rsid w:val="008129AB"/>
    <w:rsid w:val="00812E8E"/>
    <w:rsid w:val="00813187"/>
    <w:rsid w:val="00816F48"/>
    <w:rsid w:val="00817198"/>
    <w:rsid w:val="0081728A"/>
    <w:rsid w:val="00817667"/>
    <w:rsid w:val="00820F62"/>
    <w:rsid w:val="00821CD3"/>
    <w:rsid w:val="008241CB"/>
    <w:rsid w:val="008242C3"/>
    <w:rsid w:val="00830530"/>
    <w:rsid w:val="0083067D"/>
    <w:rsid w:val="0083380F"/>
    <w:rsid w:val="00833F5B"/>
    <w:rsid w:val="008352F9"/>
    <w:rsid w:val="00836C08"/>
    <w:rsid w:val="00836CEA"/>
    <w:rsid w:val="00840014"/>
    <w:rsid w:val="0084041F"/>
    <w:rsid w:val="00843144"/>
    <w:rsid w:val="008438AE"/>
    <w:rsid w:val="00844525"/>
    <w:rsid w:val="008445DA"/>
    <w:rsid w:val="00844660"/>
    <w:rsid w:val="008447BC"/>
    <w:rsid w:val="00845A5D"/>
    <w:rsid w:val="00845B17"/>
    <w:rsid w:val="0084615B"/>
    <w:rsid w:val="00847884"/>
    <w:rsid w:val="008504E3"/>
    <w:rsid w:val="00851D87"/>
    <w:rsid w:val="00851F72"/>
    <w:rsid w:val="00853A5B"/>
    <w:rsid w:val="00854039"/>
    <w:rsid w:val="008542DF"/>
    <w:rsid w:val="0085432E"/>
    <w:rsid w:val="008543BF"/>
    <w:rsid w:val="00855065"/>
    <w:rsid w:val="008554ED"/>
    <w:rsid w:val="00855799"/>
    <w:rsid w:val="00855947"/>
    <w:rsid w:val="008618E3"/>
    <w:rsid w:val="00861B0E"/>
    <w:rsid w:val="00861DAA"/>
    <w:rsid w:val="00861E8C"/>
    <w:rsid w:val="0086227C"/>
    <w:rsid w:val="00862DEE"/>
    <w:rsid w:val="00864A5C"/>
    <w:rsid w:val="00865505"/>
    <w:rsid w:val="00867823"/>
    <w:rsid w:val="008709C4"/>
    <w:rsid w:val="00871EB1"/>
    <w:rsid w:val="00872DBD"/>
    <w:rsid w:val="00872F82"/>
    <w:rsid w:val="008751D3"/>
    <w:rsid w:val="00875AA6"/>
    <w:rsid w:val="00875F93"/>
    <w:rsid w:val="00877257"/>
    <w:rsid w:val="0087772B"/>
    <w:rsid w:val="00880225"/>
    <w:rsid w:val="0088152B"/>
    <w:rsid w:val="008826D0"/>
    <w:rsid w:val="008834EF"/>
    <w:rsid w:val="00883893"/>
    <w:rsid w:val="00883C16"/>
    <w:rsid w:val="00883F8E"/>
    <w:rsid w:val="0088403C"/>
    <w:rsid w:val="008847F8"/>
    <w:rsid w:val="00885161"/>
    <w:rsid w:val="008859E7"/>
    <w:rsid w:val="00885A37"/>
    <w:rsid w:val="00890733"/>
    <w:rsid w:val="00890DBC"/>
    <w:rsid w:val="00891129"/>
    <w:rsid w:val="0089153D"/>
    <w:rsid w:val="008934AF"/>
    <w:rsid w:val="00893ABD"/>
    <w:rsid w:val="00894E4A"/>
    <w:rsid w:val="00895000"/>
    <w:rsid w:val="00896EDF"/>
    <w:rsid w:val="0089719D"/>
    <w:rsid w:val="00897F9F"/>
    <w:rsid w:val="008A0354"/>
    <w:rsid w:val="008A06CF"/>
    <w:rsid w:val="008A2F56"/>
    <w:rsid w:val="008A395C"/>
    <w:rsid w:val="008A44DE"/>
    <w:rsid w:val="008A47EC"/>
    <w:rsid w:val="008A5F7A"/>
    <w:rsid w:val="008A6E82"/>
    <w:rsid w:val="008B106F"/>
    <w:rsid w:val="008B11D5"/>
    <w:rsid w:val="008B1437"/>
    <w:rsid w:val="008B236E"/>
    <w:rsid w:val="008B257E"/>
    <w:rsid w:val="008B2B81"/>
    <w:rsid w:val="008B3FC7"/>
    <w:rsid w:val="008B569B"/>
    <w:rsid w:val="008B7265"/>
    <w:rsid w:val="008B74A9"/>
    <w:rsid w:val="008C006C"/>
    <w:rsid w:val="008C1E2F"/>
    <w:rsid w:val="008C2E12"/>
    <w:rsid w:val="008C300E"/>
    <w:rsid w:val="008C3CD1"/>
    <w:rsid w:val="008C4D5E"/>
    <w:rsid w:val="008C4F4C"/>
    <w:rsid w:val="008C5EBF"/>
    <w:rsid w:val="008C724A"/>
    <w:rsid w:val="008D1199"/>
    <w:rsid w:val="008D121B"/>
    <w:rsid w:val="008D1B33"/>
    <w:rsid w:val="008D35CA"/>
    <w:rsid w:val="008D55DB"/>
    <w:rsid w:val="008D5EEE"/>
    <w:rsid w:val="008D64BE"/>
    <w:rsid w:val="008D66D9"/>
    <w:rsid w:val="008D6C91"/>
    <w:rsid w:val="008D75D3"/>
    <w:rsid w:val="008D7D63"/>
    <w:rsid w:val="008E200E"/>
    <w:rsid w:val="008E3858"/>
    <w:rsid w:val="008E5629"/>
    <w:rsid w:val="008E6C7A"/>
    <w:rsid w:val="008E724E"/>
    <w:rsid w:val="008E7895"/>
    <w:rsid w:val="008F03A9"/>
    <w:rsid w:val="008F09F8"/>
    <w:rsid w:val="008F1411"/>
    <w:rsid w:val="008F1C81"/>
    <w:rsid w:val="008F1E94"/>
    <w:rsid w:val="008F24BE"/>
    <w:rsid w:val="008F30FC"/>
    <w:rsid w:val="008F3B1B"/>
    <w:rsid w:val="008F4B9B"/>
    <w:rsid w:val="008F4FA1"/>
    <w:rsid w:val="008F6C6F"/>
    <w:rsid w:val="008F7033"/>
    <w:rsid w:val="0090166C"/>
    <w:rsid w:val="0090264D"/>
    <w:rsid w:val="00903697"/>
    <w:rsid w:val="00903911"/>
    <w:rsid w:val="009048CD"/>
    <w:rsid w:val="00904A55"/>
    <w:rsid w:val="00904D9E"/>
    <w:rsid w:val="00905A57"/>
    <w:rsid w:val="00906D1C"/>
    <w:rsid w:val="00910022"/>
    <w:rsid w:val="00910436"/>
    <w:rsid w:val="00910488"/>
    <w:rsid w:val="00910832"/>
    <w:rsid w:val="009126C6"/>
    <w:rsid w:val="00912CB5"/>
    <w:rsid w:val="00912EC8"/>
    <w:rsid w:val="00912F18"/>
    <w:rsid w:val="009136A1"/>
    <w:rsid w:val="00913EE1"/>
    <w:rsid w:val="0091429C"/>
    <w:rsid w:val="0091474E"/>
    <w:rsid w:val="00916CB6"/>
    <w:rsid w:val="00917F4E"/>
    <w:rsid w:val="00920503"/>
    <w:rsid w:val="00920900"/>
    <w:rsid w:val="00920BA0"/>
    <w:rsid w:val="00921758"/>
    <w:rsid w:val="0092357B"/>
    <w:rsid w:val="00924542"/>
    <w:rsid w:val="0092463D"/>
    <w:rsid w:val="0092665B"/>
    <w:rsid w:val="00926F3B"/>
    <w:rsid w:val="00927F47"/>
    <w:rsid w:val="009307CF"/>
    <w:rsid w:val="009311B7"/>
    <w:rsid w:val="009316B5"/>
    <w:rsid w:val="009337F8"/>
    <w:rsid w:val="009346F3"/>
    <w:rsid w:val="00935686"/>
    <w:rsid w:val="00936182"/>
    <w:rsid w:val="00936672"/>
    <w:rsid w:val="00936EFB"/>
    <w:rsid w:val="00937D88"/>
    <w:rsid w:val="00940571"/>
    <w:rsid w:val="009410EB"/>
    <w:rsid w:val="00941226"/>
    <w:rsid w:val="00941C10"/>
    <w:rsid w:val="009438C7"/>
    <w:rsid w:val="00944030"/>
    <w:rsid w:val="00944701"/>
    <w:rsid w:val="00944DFD"/>
    <w:rsid w:val="0094586A"/>
    <w:rsid w:val="00946B00"/>
    <w:rsid w:val="009473EC"/>
    <w:rsid w:val="00947AA5"/>
    <w:rsid w:val="0095243D"/>
    <w:rsid w:val="0095277A"/>
    <w:rsid w:val="00952A52"/>
    <w:rsid w:val="00953790"/>
    <w:rsid w:val="00953A7A"/>
    <w:rsid w:val="0095585C"/>
    <w:rsid w:val="00955ABC"/>
    <w:rsid w:val="00955B46"/>
    <w:rsid w:val="00956681"/>
    <w:rsid w:val="00956781"/>
    <w:rsid w:val="009567E0"/>
    <w:rsid w:val="009571ED"/>
    <w:rsid w:val="00957A36"/>
    <w:rsid w:val="00957BC4"/>
    <w:rsid w:val="00957E1D"/>
    <w:rsid w:val="009604F6"/>
    <w:rsid w:val="00962D95"/>
    <w:rsid w:val="009634E4"/>
    <w:rsid w:val="009674E5"/>
    <w:rsid w:val="0096781D"/>
    <w:rsid w:val="009709D9"/>
    <w:rsid w:val="00971830"/>
    <w:rsid w:val="0097446E"/>
    <w:rsid w:val="00975497"/>
    <w:rsid w:val="00975744"/>
    <w:rsid w:val="0097578C"/>
    <w:rsid w:val="00975DFA"/>
    <w:rsid w:val="00975F86"/>
    <w:rsid w:val="0097628E"/>
    <w:rsid w:val="00976BE9"/>
    <w:rsid w:val="00976DB6"/>
    <w:rsid w:val="00977FEA"/>
    <w:rsid w:val="00980067"/>
    <w:rsid w:val="009803A5"/>
    <w:rsid w:val="009815D5"/>
    <w:rsid w:val="00981859"/>
    <w:rsid w:val="00981FBF"/>
    <w:rsid w:val="00982009"/>
    <w:rsid w:val="00982283"/>
    <w:rsid w:val="009823DF"/>
    <w:rsid w:val="0098405F"/>
    <w:rsid w:val="009846D7"/>
    <w:rsid w:val="00985149"/>
    <w:rsid w:val="0098635B"/>
    <w:rsid w:val="0098680F"/>
    <w:rsid w:val="00986DF3"/>
    <w:rsid w:val="009900AF"/>
    <w:rsid w:val="00991334"/>
    <w:rsid w:val="00991B18"/>
    <w:rsid w:val="009923BB"/>
    <w:rsid w:val="0099327A"/>
    <w:rsid w:val="00993B07"/>
    <w:rsid w:val="00994231"/>
    <w:rsid w:val="009966D1"/>
    <w:rsid w:val="009A0296"/>
    <w:rsid w:val="009A2177"/>
    <w:rsid w:val="009A2CC8"/>
    <w:rsid w:val="009A303A"/>
    <w:rsid w:val="009A44E3"/>
    <w:rsid w:val="009A5AB2"/>
    <w:rsid w:val="009A6639"/>
    <w:rsid w:val="009A7997"/>
    <w:rsid w:val="009B064F"/>
    <w:rsid w:val="009B1BFC"/>
    <w:rsid w:val="009B38A8"/>
    <w:rsid w:val="009B4D0C"/>
    <w:rsid w:val="009B4DC1"/>
    <w:rsid w:val="009B5003"/>
    <w:rsid w:val="009B5673"/>
    <w:rsid w:val="009C09C3"/>
    <w:rsid w:val="009C1A07"/>
    <w:rsid w:val="009C1B2A"/>
    <w:rsid w:val="009C245D"/>
    <w:rsid w:val="009C2D0C"/>
    <w:rsid w:val="009C333C"/>
    <w:rsid w:val="009C3A1A"/>
    <w:rsid w:val="009C46DE"/>
    <w:rsid w:val="009C5078"/>
    <w:rsid w:val="009C5151"/>
    <w:rsid w:val="009C5605"/>
    <w:rsid w:val="009C77FF"/>
    <w:rsid w:val="009D1AFA"/>
    <w:rsid w:val="009D1B29"/>
    <w:rsid w:val="009D1EC5"/>
    <w:rsid w:val="009D1F76"/>
    <w:rsid w:val="009D2089"/>
    <w:rsid w:val="009D2216"/>
    <w:rsid w:val="009D2CF4"/>
    <w:rsid w:val="009D2E85"/>
    <w:rsid w:val="009D32CE"/>
    <w:rsid w:val="009D357F"/>
    <w:rsid w:val="009D3BE4"/>
    <w:rsid w:val="009D4436"/>
    <w:rsid w:val="009D4BA6"/>
    <w:rsid w:val="009D54A3"/>
    <w:rsid w:val="009D6A22"/>
    <w:rsid w:val="009D707E"/>
    <w:rsid w:val="009D7C01"/>
    <w:rsid w:val="009E0857"/>
    <w:rsid w:val="009E17A2"/>
    <w:rsid w:val="009E1907"/>
    <w:rsid w:val="009E2055"/>
    <w:rsid w:val="009E3739"/>
    <w:rsid w:val="009E5B48"/>
    <w:rsid w:val="009E73B2"/>
    <w:rsid w:val="009F1973"/>
    <w:rsid w:val="009F1C2D"/>
    <w:rsid w:val="009F2881"/>
    <w:rsid w:val="009F2957"/>
    <w:rsid w:val="009F2E6F"/>
    <w:rsid w:val="009F2EC7"/>
    <w:rsid w:val="009F3438"/>
    <w:rsid w:val="009F38E7"/>
    <w:rsid w:val="009F4827"/>
    <w:rsid w:val="009F4B9B"/>
    <w:rsid w:val="009F5EEA"/>
    <w:rsid w:val="009F6B2E"/>
    <w:rsid w:val="009F6CE9"/>
    <w:rsid w:val="009F79E0"/>
    <w:rsid w:val="00A0085A"/>
    <w:rsid w:val="00A00C90"/>
    <w:rsid w:val="00A00DDE"/>
    <w:rsid w:val="00A028E1"/>
    <w:rsid w:val="00A042A0"/>
    <w:rsid w:val="00A05287"/>
    <w:rsid w:val="00A06007"/>
    <w:rsid w:val="00A069FB"/>
    <w:rsid w:val="00A1096F"/>
    <w:rsid w:val="00A11E41"/>
    <w:rsid w:val="00A121A9"/>
    <w:rsid w:val="00A12468"/>
    <w:rsid w:val="00A124A4"/>
    <w:rsid w:val="00A1358B"/>
    <w:rsid w:val="00A13FD6"/>
    <w:rsid w:val="00A147A1"/>
    <w:rsid w:val="00A150CF"/>
    <w:rsid w:val="00A159D9"/>
    <w:rsid w:val="00A15F9B"/>
    <w:rsid w:val="00A16071"/>
    <w:rsid w:val="00A1630F"/>
    <w:rsid w:val="00A16E43"/>
    <w:rsid w:val="00A178E9"/>
    <w:rsid w:val="00A17C7F"/>
    <w:rsid w:val="00A2013B"/>
    <w:rsid w:val="00A20B6B"/>
    <w:rsid w:val="00A23D40"/>
    <w:rsid w:val="00A2427B"/>
    <w:rsid w:val="00A24E04"/>
    <w:rsid w:val="00A27726"/>
    <w:rsid w:val="00A30447"/>
    <w:rsid w:val="00A31D87"/>
    <w:rsid w:val="00A362B0"/>
    <w:rsid w:val="00A366BC"/>
    <w:rsid w:val="00A36C3A"/>
    <w:rsid w:val="00A36D23"/>
    <w:rsid w:val="00A36F42"/>
    <w:rsid w:val="00A37C8D"/>
    <w:rsid w:val="00A4017B"/>
    <w:rsid w:val="00A41345"/>
    <w:rsid w:val="00A42056"/>
    <w:rsid w:val="00A43902"/>
    <w:rsid w:val="00A43D0E"/>
    <w:rsid w:val="00A50031"/>
    <w:rsid w:val="00A50651"/>
    <w:rsid w:val="00A50EFE"/>
    <w:rsid w:val="00A51F2B"/>
    <w:rsid w:val="00A52D74"/>
    <w:rsid w:val="00A535AC"/>
    <w:rsid w:val="00A545A2"/>
    <w:rsid w:val="00A56DC5"/>
    <w:rsid w:val="00A56F94"/>
    <w:rsid w:val="00A57ABC"/>
    <w:rsid w:val="00A6052E"/>
    <w:rsid w:val="00A60538"/>
    <w:rsid w:val="00A64E42"/>
    <w:rsid w:val="00A65189"/>
    <w:rsid w:val="00A661B9"/>
    <w:rsid w:val="00A676C2"/>
    <w:rsid w:val="00A7193B"/>
    <w:rsid w:val="00A7243A"/>
    <w:rsid w:val="00A72FAD"/>
    <w:rsid w:val="00A737BF"/>
    <w:rsid w:val="00A74630"/>
    <w:rsid w:val="00A749A4"/>
    <w:rsid w:val="00A7645F"/>
    <w:rsid w:val="00A769BC"/>
    <w:rsid w:val="00A76A37"/>
    <w:rsid w:val="00A77A32"/>
    <w:rsid w:val="00A77FE2"/>
    <w:rsid w:val="00A8022A"/>
    <w:rsid w:val="00A809F9"/>
    <w:rsid w:val="00A80E01"/>
    <w:rsid w:val="00A8106B"/>
    <w:rsid w:val="00A82A0B"/>
    <w:rsid w:val="00A82CC1"/>
    <w:rsid w:val="00A83180"/>
    <w:rsid w:val="00A83292"/>
    <w:rsid w:val="00A83779"/>
    <w:rsid w:val="00A83868"/>
    <w:rsid w:val="00A83A32"/>
    <w:rsid w:val="00A83B4D"/>
    <w:rsid w:val="00A850FE"/>
    <w:rsid w:val="00A857F9"/>
    <w:rsid w:val="00A85BB5"/>
    <w:rsid w:val="00A8615E"/>
    <w:rsid w:val="00A861CC"/>
    <w:rsid w:val="00A870F6"/>
    <w:rsid w:val="00A8788F"/>
    <w:rsid w:val="00A90086"/>
    <w:rsid w:val="00A90591"/>
    <w:rsid w:val="00A92935"/>
    <w:rsid w:val="00A9293E"/>
    <w:rsid w:val="00A9544A"/>
    <w:rsid w:val="00AA092F"/>
    <w:rsid w:val="00AA09B0"/>
    <w:rsid w:val="00AA0A35"/>
    <w:rsid w:val="00AA0CC0"/>
    <w:rsid w:val="00AA30EA"/>
    <w:rsid w:val="00AA3CB8"/>
    <w:rsid w:val="00AA51FD"/>
    <w:rsid w:val="00AA525B"/>
    <w:rsid w:val="00AA53E8"/>
    <w:rsid w:val="00AA5B10"/>
    <w:rsid w:val="00AA5C38"/>
    <w:rsid w:val="00AA5E9F"/>
    <w:rsid w:val="00AA5F9D"/>
    <w:rsid w:val="00AA75B3"/>
    <w:rsid w:val="00AA7A1C"/>
    <w:rsid w:val="00AA7A56"/>
    <w:rsid w:val="00AB1080"/>
    <w:rsid w:val="00AB2A18"/>
    <w:rsid w:val="00AB44A4"/>
    <w:rsid w:val="00AB58FB"/>
    <w:rsid w:val="00AB606F"/>
    <w:rsid w:val="00AB630A"/>
    <w:rsid w:val="00AB766B"/>
    <w:rsid w:val="00AC02E5"/>
    <w:rsid w:val="00AC0C6E"/>
    <w:rsid w:val="00AC0D86"/>
    <w:rsid w:val="00AC1935"/>
    <w:rsid w:val="00AC1FE3"/>
    <w:rsid w:val="00AC292F"/>
    <w:rsid w:val="00AC3D4F"/>
    <w:rsid w:val="00AC4B68"/>
    <w:rsid w:val="00AC5172"/>
    <w:rsid w:val="00AC6A1A"/>
    <w:rsid w:val="00AC6EB2"/>
    <w:rsid w:val="00AC7D49"/>
    <w:rsid w:val="00AC7DE8"/>
    <w:rsid w:val="00AC7E02"/>
    <w:rsid w:val="00AD1BD6"/>
    <w:rsid w:val="00AD2599"/>
    <w:rsid w:val="00AD3501"/>
    <w:rsid w:val="00AD3CD7"/>
    <w:rsid w:val="00AD6AAE"/>
    <w:rsid w:val="00AD762C"/>
    <w:rsid w:val="00AD7A1C"/>
    <w:rsid w:val="00AE09E1"/>
    <w:rsid w:val="00AE10C3"/>
    <w:rsid w:val="00AE1D9C"/>
    <w:rsid w:val="00AE2B73"/>
    <w:rsid w:val="00AE2D4E"/>
    <w:rsid w:val="00AE3603"/>
    <w:rsid w:val="00AE3CED"/>
    <w:rsid w:val="00AE420B"/>
    <w:rsid w:val="00AE4369"/>
    <w:rsid w:val="00AE4BA7"/>
    <w:rsid w:val="00AE5CF2"/>
    <w:rsid w:val="00AE5E30"/>
    <w:rsid w:val="00AE60AE"/>
    <w:rsid w:val="00AE6CDE"/>
    <w:rsid w:val="00AE7212"/>
    <w:rsid w:val="00AE7503"/>
    <w:rsid w:val="00AE7AD7"/>
    <w:rsid w:val="00AF1F36"/>
    <w:rsid w:val="00AF279B"/>
    <w:rsid w:val="00AF3118"/>
    <w:rsid w:val="00AF38BE"/>
    <w:rsid w:val="00AF6202"/>
    <w:rsid w:val="00AF697C"/>
    <w:rsid w:val="00AF6F6A"/>
    <w:rsid w:val="00AF7193"/>
    <w:rsid w:val="00AF76CE"/>
    <w:rsid w:val="00AF79D2"/>
    <w:rsid w:val="00B01AE7"/>
    <w:rsid w:val="00B01C76"/>
    <w:rsid w:val="00B03B1E"/>
    <w:rsid w:val="00B04342"/>
    <w:rsid w:val="00B04431"/>
    <w:rsid w:val="00B04A1C"/>
    <w:rsid w:val="00B05139"/>
    <w:rsid w:val="00B06B70"/>
    <w:rsid w:val="00B076A8"/>
    <w:rsid w:val="00B07737"/>
    <w:rsid w:val="00B10B7F"/>
    <w:rsid w:val="00B11344"/>
    <w:rsid w:val="00B11E35"/>
    <w:rsid w:val="00B13DA9"/>
    <w:rsid w:val="00B1412B"/>
    <w:rsid w:val="00B14E59"/>
    <w:rsid w:val="00B15881"/>
    <w:rsid w:val="00B15C8D"/>
    <w:rsid w:val="00B16784"/>
    <w:rsid w:val="00B167B2"/>
    <w:rsid w:val="00B1797A"/>
    <w:rsid w:val="00B220AB"/>
    <w:rsid w:val="00B23239"/>
    <w:rsid w:val="00B240E1"/>
    <w:rsid w:val="00B254DC"/>
    <w:rsid w:val="00B25F98"/>
    <w:rsid w:val="00B260E3"/>
    <w:rsid w:val="00B27526"/>
    <w:rsid w:val="00B275C0"/>
    <w:rsid w:val="00B30B4B"/>
    <w:rsid w:val="00B3193E"/>
    <w:rsid w:val="00B327C9"/>
    <w:rsid w:val="00B328F4"/>
    <w:rsid w:val="00B347D3"/>
    <w:rsid w:val="00B35F2B"/>
    <w:rsid w:val="00B362FF"/>
    <w:rsid w:val="00B3732D"/>
    <w:rsid w:val="00B37959"/>
    <w:rsid w:val="00B379B1"/>
    <w:rsid w:val="00B409E8"/>
    <w:rsid w:val="00B40A01"/>
    <w:rsid w:val="00B414ED"/>
    <w:rsid w:val="00B41F38"/>
    <w:rsid w:val="00B4209E"/>
    <w:rsid w:val="00B420EB"/>
    <w:rsid w:val="00B4417D"/>
    <w:rsid w:val="00B45B56"/>
    <w:rsid w:val="00B46594"/>
    <w:rsid w:val="00B46B49"/>
    <w:rsid w:val="00B47F3E"/>
    <w:rsid w:val="00B47F83"/>
    <w:rsid w:val="00B51A42"/>
    <w:rsid w:val="00B53C3E"/>
    <w:rsid w:val="00B546A9"/>
    <w:rsid w:val="00B548E5"/>
    <w:rsid w:val="00B54ACA"/>
    <w:rsid w:val="00B57A79"/>
    <w:rsid w:val="00B57DC7"/>
    <w:rsid w:val="00B6001B"/>
    <w:rsid w:val="00B60234"/>
    <w:rsid w:val="00B60A35"/>
    <w:rsid w:val="00B60F2D"/>
    <w:rsid w:val="00B61018"/>
    <w:rsid w:val="00B6140C"/>
    <w:rsid w:val="00B61AA2"/>
    <w:rsid w:val="00B621F4"/>
    <w:rsid w:val="00B67078"/>
    <w:rsid w:val="00B70D81"/>
    <w:rsid w:val="00B71C60"/>
    <w:rsid w:val="00B72526"/>
    <w:rsid w:val="00B72550"/>
    <w:rsid w:val="00B741E4"/>
    <w:rsid w:val="00B742AC"/>
    <w:rsid w:val="00B75332"/>
    <w:rsid w:val="00B75A83"/>
    <w:rsid w:val="00B75E74"/>
    <w:rsid w:val="00B760D2"/>
    <w:rsid w:val="00B760DA"/>
    <w:rsid w:val="00B76A4B"/>
    <w:rsid w:val="00B77887"/>
    <w:rsid w:val="00B77923"/>
    <w:rsid w:val="00B8132C"/>
    <w:rsid w:val="00B820AC"/>
    <w:rsid w:val="00B841FF"/>
    <w:rsid w:val="00B853CF"/>
    <w:rsid w:val="00B854B8"/>
    <w:rsid w:val="00B8663B"/>
    <w:rsid w:val="00B86EEA"/>
    <w:rsid w:val="00B87C8E"/>
    <w:rsid w:val="00B909F6"/>
    <w:rsid w:val="00B91BA7"/>
    <w:rsid w:val="00B93346"/>
    <w:rsid w:val="00B9349C"/>
    <w:rsid w:val="00B9392C"/>
    <w:rsid w:val="00B93B39"/>
    <w:rsid w:val="00B93DF9"/>
    <w:rsid w:val="00B93E86"/>
    <w:rsid w:val="00B950BA"/>
    <w:rsid w:val="00B952DA"/>
    <w:rsid w:val="00B957E5"/>
    <w:rsid w:val="00B964C9"/>
    <w:rsid w:val="00B96DA3"/>
    <w:rsid w:val="00B975E6"/>
    <w:rsid w:val="00BA055F"/>
    <w:rsid w:val="00BA1B32"/>
    <w:rsid w:val="00BA3121"/>
    <w:rsid w:val="00BA3564"/>
    <w:rsid w:val="00BA3674"/>
    <w:rsid w:val="00BA43DC"/>
    <w:rsid w:val="00BA524C"/>
    <w:rsid w:val="00BA6F0E"/>
    <w:rsid w:val="00BA7493"/>
    <w:rsid w:val="00BA7BB7"/>
    <w:rsid w:val="00BB12B0"/>
    <w:rsid w:val="00BB28AB"/>
    <w:rsid w:val="00BB2B03"/>
    <w:rsid w:val="00BB327F"/>
    <w:rsid w:val="00BB3358"/>
    <w:rsid w:val="00BB64E2"/>
    <w:rsid w:val="00BB6AAB"/>
    <w:rsid w:val="00BB6C94"/>
    <w:rsid w:val="00BC047A"/>
    <w:rsid w:val="00BC0F73"/>
    <w:rsid w:val="00BC14ED"/>
    <w:rsid w:val="00BC23B6"/>
    <w:rsid w:val="00BC3F88"/>
    <w:rsid w:val="00BC4119"/>
    <w:rsid w:val="00BC4D81"/>
    <w:rsid w:val="00BC4DAA"/>
    <w:rsid w:val="00BC7C58"/>
    <w:rsid w:val="00BD0108"/>
    <w:rsid w:val="00BD1B7A"/>
    <w:rsid w:val="00BD3237"/>
    <w:rsid w:val="00BD3CCD"/>
    <w:rsid w:val="00BD5A46"/>
    <w:rsid w:val="00BD5C0E"/>
    <w:rsid w:val="00BD5E62"/>
    <w:rsid w:val="00BD671C"/>
    <w:rsid w:val="00BD6ECF"/>
    <w:rsid w:val="00BD707B"/>
    <w:rsid w:val="00BD70F3"/>
    <w:rsid w:val="00BE0059"/>
    <w:rsid w:val="00BE0244"/>
    <w:rsid w:val="00BE0C76"/>
    <w:rsid w:val="00BE14B1"/>
    <w:rsid w:val="00BE1B21"/>
    <w:rsid w:val="00BE26B1"/>
    <w:rsid w:val="00BE480F"/>
    <w:rsid w:val="00BE49E8"/>
    <w:rsid w:val="00BE502E"/>
    <w:rsid w:val="00BE697A"/>
    <w:rsid w:val="00BE798F"/>
    <w:rsid w:val="00BE79B3"/>
    <w:rsid w:val="00BF1342"/>
    <w:rsid w:val="00BF2199"/>
    <w:rsid w:val="00BF2CC1"/>
    <w:rsid w:val="00BF5BCD"/>
    <w:rsid w:val="00BF6AB1"/>
    <w:rsid w:val="00BF739E"/>
    <w:rsid w:val="00BF7B12"/>
    <w:rsid w:val="00C002C5"/>
    <w:rsid w:val="00C00550"/>
    <w:rsid w:val="00C01152"/>
    <w:rsid w:val="00C03F97"/>
    <w:rsid w:val="00C040C4"/>
    <w:rsid w:val="00C10F97"/>
    <w:rsid w:val="00C130F5"/>
    <w:rsid w:val="00C13E1F"/>
    <w:rsid w:val="00C14466"/>
    <w:rsid w:val="00C15622"/>
    <w:rsid w:val="00C156B3"/>
    <w:rsid w:val="00C16213"/>
    <w:rsid w:val="00C167C5"/>
    <w:rsid w:val="00C16B82"/>
    <w:rsid w:val="00C177E1"/>
    <w:rsid w:val="00C209F0"/>
    <w:rsid w:val="00C21AEF"/>
    <w:rsid w:val="00C21BB3"/>
    <w:rsid w:val="00C23DF4"/>
    <w:rsid w:val="00C25869"/>
    <w:rsid w:val="00C25C01"/>
    <w:rsid w:val="00C25F61"/>
    <w:rsid w:val="00C276F7"/>
    <w:rsid w:val="00C3253B"/>
    <w:rsid w:val="00C3280E"/>
    <w:rsid w:val="00C32EEE"/>
    <w:rsid w:val="00C33E84"/>
    <w:rsid w:val="00C34432"/>
    <w:rsid w:val="00C34877"/>
    <w:rsid w:val="00C349F2"/>
    <w:rsid w:val="00C36439"/>
    <w:rsid w:val="00C368EC"/>
    <w:rsid w:val="00C371BC"/>
    <w:rsid w:val="00C37936"/>
    <w:rsid w:val="00C409D8"/>
    <w:rsid w:val="00C42982"/>
    <w:rsid w:val="00C43BD0"/>
    <w:rsid w:val="00C43DAE"/>
    <w:rsid w:val="00C448D5"/>
    <w:rsid w:val="00C448D9"/>
    <w:rsid w:val="00C44C0D"/>
    <w:rsid w:val="00C46D88"/>
    <w:rsid w:val="00C47721"/>
    <w:rsid w:val="00C47B1F"/>
    <w:rsid w:val="00C47B74"/>
    <w:rsid w:val="00C501C3"/>
    <w:rsid w:val="00C51164"/>
    <w:rsid w:val="00C51699"/>
    <w:rsid w:val="00C5215B"/>
    <w:rsid w:val="00C52C46"/>
    <w:rsid w:val="00C55BB0"/>
    <w:rsid w:val="00C57A7A"/>
    <w:rsid w:val="00C57B95"/>
    <w:rsid w:val="00C60E71"/>
    <w:rsid w:val="00C61969"/>
    <w:rsid w:val="00C62F4F"/>
    <w:rsid w:val="00C6515B"/>
    <w:rsid w:val="00C65446"/>
    <w:rsid w:val="00C656B3"/>
    <w:rsid w:val="00C663CF"/>
    <w:rsid w:val="00C66C3C"/>
    <w:rsid w:val="00C67071"/>
    <w:rsid w:val="00C67913"/>
    <w:rsid w:val="00C67FD0"/>
    <w:rsid w:val="00C7008F"/>
    <w:rsid w:val="00C705A2"/>
    <w:rsid w:val="00C70C99"/>
    <w:rsid w:val="00C7274C"/>
    <w:rsid w:val="00C72991"/>
    <w:rsid w:val="00C737B4"/>
    <w:rsid w:val="00C74292"/>
    <w:rsid w:val="00C7467E"/>
    <w:rsid w:val="00C7555E"/>
    <w:rsid w:val="00C768A9"/>
    <w:rsid w:val="00C76BE6"/>
    <w:rsid w:val="00C779B2"/>
    <w:rsid w:val="00C80AC1"/>
    <w:rsid w:val="00C81460"/>
    <w:rsid w:val="00C82515"/>
    <w:rsid w:val="00C82550"/>
    <w:rsid w:val="00C83131"/>
    <w:rsid w:val="00C832F0"/>
    <w:rsid w:val="00C84202"/>
    <w:rsid w:val="00C857A9"/>
    <w:rsid w:val="00C87188"/>
    <w:rsid w:val="00C87440"/>
    <w:rsid w:val="00C87AC9"/>
    <w:rsid w:val="00C92114"/>
    <w:rsid w:val="00C936E3"/>
    <w:rsid w:val="00C96FAA"/>
    <w:rsid w:val="00CA0685"/>
    <w:rsid w:val="00CA0B10"/>
    <w:rsid w:val="00CA22BA"/>
    <w:rsid w:val="00CA2314"/>
    <w:rsid w:val="00CA2894"/>
    <w:rsid w:val="00CA2961"/>
    <w:rsid w:val="00CA31E2"/>
    <w:rsid w:val="00CA3B84"/>
    <w:rsid w:val="00CA4046"/>
    <w:rsid w:val="00CA4B58"/>
    <w:rsid w:val="00CA4E6D"/>
    <w:rsid w:val="00CA628A"/>
    <w:rsid w:val="00CA6394"/>
    <w:rsid w:val="00CA6B05"/>
    <w:rsid w:val="00CA6E4F"/>
    <w:rsid w:val="00CB072B"/>
    <w:rsid w:val="00CB2242"/>
    <w:rsid w:val="00CB265F"/>
    <w:rsid w:val="00CB321C"/>
    <w:rsid w:val="00CB446A"/>
    <w:rsid w:val="00CB4611"/>
    <w:rsid w:val="00CB6000"/>
    <w:rsid w:val="00CB69B0"/>
    <w:rsid w:val="00CC0021"/>
    <w:rsid w:val="00CC08B9"/>
    <w:rsid w:val="00CC0BDB"/>
    <w:rsid w:val="00CC1AFC"/>
    <w:rsid w:val="00CC316F"/>
    <w:rsid w:val="00CC3266"/>
    <w:rsid w:val="00CC4326"/>
    <w:rsid w:val="00CC4B5B"/>
    <w:rsid w:val="00CC78CD"/>
    <w:rsid w:val="00CD2583"/>
    <w:rsid w:val="00CD266A"/>
    <w:rsid w:val="00CD2D5A"/>
    <w:rsid w:val="00CD2F04"/>
    <w:rsid w:val="00CD30B4"/>
    <w:rsid w:val="00CD4C35"/>
    <w:rsid w:val="00CD5466"/>
    <w:rsid w:val="00CD6B82"/>
    <w:rsid w:val="00CD6B8C"/>
    <w:rsid w:val="00CD72E5"/>
    <w:rsid w:val="00CD7543"/>
    <w:rsid w:val="00CE02A3"/>
    <w:rsid w:val="00CE0BFC"/>
    <w:rsid w:val="00CE2737"/>
    <w:rsid w:val="00CE27EB"/>
    <w:rsid w:val="00CE50D9"/>
    <w:rsid w:val="00CF01CF"/>
    <w:rsid w:val="00CF1A87"/>
    <w:rsid w:val="00CF21EE"/>
    <w:rsid w:val="00CF2479"/>
    <w:rsid w:val="00CF28C9"/>
    <w:rsid w:val="00CF2FC7"/>
    <w:rsid w:val="00CF355F"/>
    <w:rsid w:val="00CF3C30"/>
    <w:rsid w:val="00CF6626"/>
    <w:rsid w:val="00CF6983"/>
    <w:rsid w:val="00CF6F2E"/>
    <w:rsid w:val="00D00008"/>
    <w:rsid w:val="00D005D5"/>
    <w:rsid w:val="00D01270"/>
    <w:rsid w:val="00D022FE"/>
    <w:rsid w:val="00D032FD"/>
    <w:rsid w:val="00D03D69"/>
    <w:rsid w:val="00D03E58"/>
    <w:rsid w:val="00D065BB"/>
    <w:rsid w:val="00D06E79"/>
    <w:rsid w:val="00D07140"/>
    <w:rsid w:val="00D07514"/>
    <w:rsid w:val="00D1025A"/>
    <w:rsid w:val="00D10A51"/>
    <w:rsid w:val="00D13D96"/>
    <w:rsid w:val="00D14778"/>
    <w:rsid w:val="00D162E0"/>
    <w:rsid w:val="00D16359"/>
    <w:rsid w:val="00D165FA"/>
    <w:rsid w:val="00D167CA"/>
    <w:rsid w:val="00D17C6F"/>
    <w:rsid w:val="00D17D9A"/>
    <w:rsid w:val="00D219D4"/>
    <w:rsid w:val="00D222A4"/>
    <w:rsid w:val="00D23611"/>
    <w:rsid w:val="00D23626"/>
    <w:rsid w:val="00D2387B"/>
    <w:rsid w:val="00D240A4"/>
    <w:rsid w:val="00D2471E"/>
    <w:rsid w:val="00D24782"/>
    <w:rsid w:val="00D2530A"/>
    <w:rsid w:val="00D2538B"/>
    <w:rsid w:val="00D27031"/>
    <w:rsid w:val="00D27EF2"/>
    <w:rsid w:val="00D30B90"/>
    <w:rsid w:val="00D32103"/>
    <w:rsid w:val="00D32508"/>
    <w:rsid w:val="00D35101"/>
    <w:rsid w:val="00D3526E"/>
    <w:rsid w:val="00D35746"/>
    <w:rsid w:val="00D35FC0"/>
    <w:rsid w:val="00D37B44"/>
    <w:rsid w:val="00D37EA5"/>
    <w:rsid w:val="00D4122F"/>
    <w:rsid w:val="00D415ED"/>
    <w:rsid w:val="00D422ED"/>
    <w:rsid w:val="00D42305"/>
    <w:rsid w:val="00D4377B"/>
    <w:rsid w:val="00D437F0"/>
    <w:rsid w:val="00D44219"/>
    <w:rsid w:val="00D44FF7"/>
    <w:rsid w:val="00D4511A"/>
    <w:rsid w:val="00D4796C"/>
    <w:rsid w:val="00D47A0D"/>
    <w:rsid w:val="00D47B78"/>
    <w:rsid w:val="00D51590"/>
    <w:rsid w:val="00D5194D"/>
    <w:rsid w:val="00D52CBA"/>
    <w:rsid w:val="00D53E83"/>
    <w:rsid w:val="00D54311"/>
    <w:rsid w:val="00D547E9"/>
    <w:rsid w:val="00D551DE"/>
    <w:rsid w:val="00D601B1"/>
    <w:rsid w:val="00D61958"/>
    <w:rsid w:val="00D630FF"/>
    <w:rsid w:val="00D64156"/>
    <w:rsid w:val="00D6537C"/>
    <w:rsid w:val="00D65F72"/>
    <w:rsid w:val="00D67DEF"/>
    <w:rsid w:val="00D70215"/>
    <w:rsid w:val="00D705F0"/>
    <w:rsid w:val="00D7274D"/>
    <w:rsid w:val="00D72A77"/>
    <w:rsid w:val="00D74096"/>
    <w:rsid w:val="00D748C4"/>
    <w:rsid w:val="00D76F71"/>
    <w:rsid w:val="00D77201"/>
    <w:rsid w:val="00D77B3D"/>
    <w:rsid w:val="00D8010D"/>
    <w:rsid w:val="00D84263"/>
    <w:rsid w:val="00D84C6E"/>
    <w:rsid w:val="00D860DB"/>
    <w:rsid w:val="00D86765"/>
    <w:rsid w:val="00D876E2"/>
    <w:rsid w:val="00D90311"/>
    <w:rsid w:val="00D913A0"/>
    <w:rsid w:val="00D93003"/>
    <w:rsid w:val="00D9535D"/>
    <w:rsid w:val="00D9585F"/>
    <w:rsid w:val="00D967C4"/>
    <w:rsid w:val="00D97406"/>
    <w:rsid w:val="00D97AF1"/>
    <w:rsid w:val="00DA090D"/>
    <w:rsid w:val="00DA0BB0"/>
    <w:rsid w:val="00DA0F2B"/>
    <w:rsid w:val="00DA0FED"/>
    <w:rsid w:val="00DA338D"/>
    <w:rsid w:val="00DA5770"/>
    <w:rsid w:val="00DA6D03"/>
    <w:rsid w:val="00DB1F4B"/>
    <w:rsid w:val="00DB24E6"/>
    <w:rsid w:val="00DB361E"/>
    <w:rsid w:val="00DB3EB4"/>
    <w:rsid w:val="00DB45DE"/>
    <w:rsid w:val="00DB4FC6"/>
    <w:rsid w:val="00DB713F"/>
    <w:rsid w:val="00DC0250"/>
    <w:rsid w:val="00DC0768"/>
    <w:rsid w:val="00DC0D2F"/>
    <w:rsid w:val="00DC2D53"/>
    <w:rsid w:val="00DC62E4"/>
    <w:rsid w:val="00DC72D1"/>
    <w:rsid w:val="00DD0629"/>
    <w:rsid w:val="00DD06C1"/>
    <w:rsid w:val="00DD11BC"/>
    <w:rsid w:val="00DD16DF"/>
    <w:rsid w:val="00DD196C"/>
    <w:rsid w:val="00DD2D02"/>
    <w:rsid w:val="00DD3C76"/>
    <w:rsid w:val="00DD511F"/>
    <w:rsid w:val="00DD5E4E"/>
    <w:rsid w:val="00DD67D4"/>
    <w:rsid w:val="00DD6D82"/>
    <w:rsid w:val="00DD7CD7"/>
    <w:rsid w:val="00DD7F62"/>
    <w:rsid w:val="00DE1291"/>
    <w:rsid w:val="00DE1BE4"/>
    <w:rsid w:val="00DE3867"/>
    <w:rsid w:val="00DE4518"/>
    <w:rsid w:val="00DE4A8A"/>
    <w:rsid w:val="00DE590F"/>
    <w:rsid w:val="00DE5EAE"/>
    <w:rsid w:val="00DE6817"/>
    <w:rsid w:val="00DE687C"/>
    <w:rsid w:val="00DE765B"/>
    <w:rsid w:val="00DE7A25"/>
    <w:rsid w:val="00DE7CF0"/>
    <w:rsid w:val="00DE7DE0"/>
    <w:rsid w:val="00DF0ADD"/>
    <w:rsid w:val="00DF0E1C"/>
    <w:rsid w:val="00DF2868"/>
    <w:rsid w:val="00DF2AD0"/>
    <w:rsid w:val="00DF2F38"/>
    <w:rsid w:val="00DF39F2"/>
    <w:rsid w:val="00DF5425"/>
    <w:rsid w:val="00DF59D0"/>
    <w:rsid w:val="00DF6848"/>
    <w:rsid w:val="00DF68F9"/>
    <w:rsid w:val="00DF7ACC"/>
    <w:rsid w:val="00DF7E74"/>
    <w:rsid w:val="00DF7EC6"/>
    <w:rsid w:val="00E005ED"/>
    <w:rsid w:val="00E00AC1"/>
    <w:rsid w:val="00E00CEC"/>
    <w:rsid w:val="00E00E5D"/>
    <w:rsid w:val="00E0134E"/>
    <w:rsid w:val="00E01A41"/>
    <w:rsid w:val="00E01ABF"/>
    <w:rsid w:val="00E01B51"/>
    <w:rsid w:val="00E01C8F"/>
    <w:rsid w:val="00E0207D"/>
    <w:rsid w:val="00E02090"/>
    <w:rsid w:val="00E02DEC"/>
    <w:rsid w:val="00E03E4B"/>
    <w:rsid w:val="00E0550F"/>
    <w:rsid w:val="00E0645C"/>
    <w:rsid w:val="00E06B1A"/>
    <w:rsid w:val="00E07952"/>
    <w:rsid w:val="00E07C0A"/>
    <w:rsid w:val="00E10680"/>
    <w:rsid w:val="00E1078A"/>
    <w:rsid w:val="00E10AD2"/>
    <w:rsid w:val="00E1141A"/>
    <w:rsid w:val="00E118CA"/>
    <w:rsid w:val="00E12222"/>
    <w:rsid w:val="00E125A7"/>
    <w:rsid w:val="00E12A4D"/>
    <w:rsid w:val="00E13B12"/>
    <w:rsid w:val="00E13B6E"/>
    <w:rsid w:val="00E15B13"/>
    <w:rsid w:val="00E20590"/>
    <w:rsid w:val="00E20930"/>
    <w:rsid w:val="00E22F82"/>
    <w:rsid w:val="00E23F5B"/>
    <w:rsid w:val="00E2490F"/>
    <w:rsid w:val="00E24BEC"/>
    <w:rsid w:val="00E27196"/>
    <w:rsid w:val="00E27C35"/>
    <w:rsid w:val="00E31182"/>
    <w:rsid w:val="00E31292"/>
    <w:rsid w:val="00E34F3A"/>
    <w:rsid w:val="00E35EFF"/>
    <w:rsid w:val="00E37523"/>
    <w:rsid w:val="00E40EEC"/>
    <w:rsid w:val="00E412B6"/>
    <w:rsid w:val="00E414C5"/>
    <w:rsid w:val="00E41DFD"/>
    <w:rsid w:val="00E428EA"/>
    <w:rsid w:val="00E42AD2"/>
    <w:rsid w:val="00E433F0"/>
    <w:rsid w:val="00E43412"/>
    <w:rsid w:val="00E45C27"/>
    <w:rsid w:val="00E460EE"/>
    <w:rsid w:val="00E5054D"/>
    <w:rsid w:val="00E50A4C"/>
    <w:rsid w:val="00E50D21"/>
    <w:rsid w:val="00E51814"/>
    <w:rsid w:val="00E534DC"/>
    <w:rsid w:val="00E549DB"/>
    <w:rsid w:val="00E54CE0"/>
    <w:rsid w:val="00E54F9E"/>
    <w:rsid w:val="00E55125"/>
    <w:rsid w:val="00E55BD9"/>
    <w:rsid w:val="00E55E6B"/>
    <w:rsid w:val="00E5676D"/>
    <w:rsid w:val="00E57429"/>
    <w:rsid w:val="00E574BC"/>
    <w:rsid w:val="00E57D4F"/>
    <w:rsid w:val="00E60511"/>
    <w:rsid w:val="00E615B1"/>
    <w:rsid w:val="00E6193D"/>
    <w:rsid w:val="00E63063"/>
    <w:rsid w:val="00E631E1"/>
    <w:rsid w:val="00E63B24"/>
    <w:rsid w:val="00E643B6"/>
    <w:rsid w:val="00E70531"/>
    <w:rsid w:val="00E71861"/>
    <w:rsid w:val="00E72B72"/>
    <w:rsid w:val="00E7366E"/>
    <w:rsid w:val="00E73E79"/>
    <w:rsid w:val="00E7493A"/>
    <w:rsid w:val="00E752E0"/>
    <w:rsid w:val="00E76E72"/>
    <w:rsid w:val="00E77050"/>
    <w:rsid w:val="00E77BD9"/>
    <w:rsid w:val="00E77CC4"/>
    <w:rsid w:val="00E80860"/>
    <w:rsid w:val="00E8089A"/>
    <w:rsid w:val="00E80952"/>
    <w:rsid w:val="00E822D5"/>
    <w:rsid w:val="00E825D7"/>
    <w:rsid w:val="00E83EA0"/>
    <w:rsid w:val="00E84088"/>
    <w:rsid w:val="00E84F75"/>
    <w:rsid w:val="00E85CCC"/>
    <w:rsid w:val="00E8787C"/>
    <w:rsid w:val="00E87A58"/>
    <w:rsid w:val="00E906B5"/>
    <w:rsid w:val="00E90D4C"/>
    <w:rsid w:val="00E91985"/>
    <w:rsid w:val="00E92D7E"/>
    <w:rsid w:val="00E93137"/>
    <w:rsid w:val="00E93FD0"/>
    <w:rsid w:val="00E9428B"/>
    <w:rsid w:val="00E95C5C"/>
    <w:rsid w:val="00E95FAB"/>
    <w:rsid w:val="00E961B2"/>
    <w:rsid w:val="00E9734E"/>
    <w:rsid w:val="00E97431"/>
    <w:rsid w:val="00E97BAE"/>
    <w:rsid w:val="00EA001B"/>
    <w:rsid w:val="00EA08B7"/>
    <w:rsid w:val="00EA0B80"/>
    <w:rsid w:val="00EA18C5"/>
    <w:rsid w:val="00EA2415"/>
    <w:rsid w:val="00EA24B5"/>
    <w:rsid w:val="00EA273D"/>
    <w:rsid w:val="00EA2958"/>
    <w:rsid w:val="00EA2D91"/>
    <w:rsid w:val="00EA507A"/>
    <w:rsid w:val="00EA5CF3"/>
    <w:rsid w:val="00EB0234"/>
    <w:rsid w:val="00EB027D"/>
    <w:rsid w:val="00EB0CE0"/>
    <w:rsid w:val="00EB1B4F"/>
    <w:rsid w:val="00EB249F"/>
    <w:rsid w:val="00EB2EA3"/>
    <w:rsid w:val="00EB3282"/>
    <w:rsid w:val="00EB3397"/>
    <w:rsid w:val="00EB4552"/>
    <w:rsid w:val="00EB526A"/>
    <w:rsid w:val="00EB5789"/>
    <w:rsid w:val="00EB5D1D"/>
    <w:rsid w:val="00EB6955"/>
    <w:rsid w:val="00EB6D59"/>
    <w:rsid w:val="00EB709A"/>
    <w:rsid w:val="00EB7593"/>
    <w:rsid w:val="00EB7DC0"/>
    <w:rsid w:val="00EC00FD"/>
    <w:rsid w:val="00EC01AA"/>
    <w:rsid w:val="00EC06D4"/>
    <w:rsid w:val="00EC0EF2"/>
    <w:rsid w:val="00EC262B"/>
    <w:rsid w:val="00EC3080"/>
    <w:rsid w:val="00EC3499"/>
    <w:rsid w:val="00EC35CC"/>
    <w:rsid w:val="00EC553E"/>
    <w:rsid w:val="00EC5B20"/>
    <w:rsid w:val="00EC5C47"/>
    <w:rsid w:val="00EC5C74"/>
    <w:rsid w:val="00EC65F9"/>
    <w:rsid w:val="00EC71FA"/>
    <w:rsid w:val="00EC723C"/>
    <w:rsid w:val="00ED1EEB"/>
    <w:rsid w:val="00ED36D8"/>
    <w:rsid w:val="00ED3C52"/>
    <w:rsid w:val="00ED48B1"/>
    <w:rsid w:val="00ED63A0"/>
    <w:rsid w:val="00ED69BF"/>
    <w:rsid w:val="00ED712C"/>
    <w:rsid w:val="00EE0C4E"/>
    <w:rsid w:val="00EE1842"/>
    <w:rsid w:val="00EE3078"/>
    <w:rsid w:val="00EE39C2"/>
    <w:rsid w:val="00EE3C19"/>
    <w:rsid w:val="00EE45BE"/>
    <w:rsid w:val="00EE4733"/>
    <w:rsid w:val="00EE5750"/>
    <w:rsid w:val="00EE5834"/>
    <w:rsid w:val="00EE666B"/>
    <w:rsid w:val="00EE71C4"/>
    <w:rsid w:val="00EF089B"/>
    <w:rsid w:val="00EF26EE"/>
    <w:rsid w:val="00EF276D"/>
    <w:rsid w:val="00EF2E83"/>
    <w:rsid w:val="00EF4A67"/>
    <w:rsid w:val="00EF65B6"/>
    <w:rsid w:val="00EF7ABA"/>
    <w:rsid w:val="00EF7C1D"/>
    <w:rsid w:val="00EF7D81"/>
    <w:rsid w:val="00F00A47"/>
    <w:rsid w:val="00F00DA8"/>
    <w:rsid w:val="00F01AA2"/>
    <w:rsid w:val="00F02285"/>
    <w:rsid w:val="00F04575"/>
    <w:rsid w:val="00F046FF"/>
    <w:rsid w:val="00F05451"/>
    <w:rsid w:val="00F055A4"/>
    <w:rsid w:val="00F06474"/>
    <w:rsid w:val="00F07DD6"/>
    <w:rsid w:val="00F11311"/>
    <w:rsid w:val="00F11C9D"/>
    <w:rsid w:val="00F12021"/>
    <w:rsid w:val="00F14234"/>
    <w:rsid w:val="00F144DA"/>
    <w:rsid w:val="00F16C7C"/>
    <w:rsid w:val="00F17CA5"/>
    <w:rsid w:val="00F17CDA"/>
    <w:rsid w:val="00F20A86"/>
    <w:rsid w:val="00F22076"/>
    <w:rsid w:val="00F22158"/>
    <w:rsid w:val="00F22913"/>
    <w:rsid w:val="00F255E6"/>
    <w:rsid w:val="00F267F6"/>
    <w:rsid w:val="00F27982"/>
    <w:rsid w:val="00F27CD0"/>
    <w:rsid w:val="00F30935"/>
    <w:rsid w:val="00F30ED1"/>
    <w:rsid w:val="00F31F8B"/>
    <w:rsid w:val="00F34CA6"/>
    <w:rsid w:val="00F355C4"/>
    <w:rsid w:val="00F37074"/>
    <w:rsid w:val="00F40FA6"/>
    <w:rsid w:val="00F420C1"/>
    <w:rsid w:val="00F439D2"/>
    <w:rsid w:val="00F47280"/>
    <w:rsid w:val="00F4753F"/>
    <w:rsid w:val="00F47668"/>
    <w:rsid w:val="00F5116F"/>
    <w:rsid w:val="00F5188F"/>
    <w:rsid w:val="00F51959"/>
    <w:rsid w:val="00F51D53"/>
    <w:rsid w:val="00F547D9"/>
    <w:rsid w:val="00F55700"/>
    <w:rsid w:val="00F56CEF"/>
    <w:rsid w:val="00F574D7"/>
    <w:rsid w:val="00F576B9"/>
    <w:rsid w:val="00F576CD"/>
    <w:rsid w:val="00F57F52"/>
    <w:rsid w:val="00F61712"/>
    <w:rsid w:val="00F633A9"/>
    <w:rsid w:val="00F63720"/>
    <w:rsid w:val="00F63894"/>
    <w:rsid w:val="00F63A51"/>
    <w:rsid w:val="00F64115"/>
    <w:rsid w:val="00F661C2"/>
    <w:rsid w:val="00F6648A"/>
    <w:rsid w:val="00F668FB"/>
    <w:rsid w:val="00F66B70"/>
    <w:rsid w:val="00F67321"/>
    <w:rsid w:val="00F677E6"/>
    <w:rsid w:val="00F73412"/>
    <w:rsid w:val="00F738C8"/>
    <w:rsid w:val="00F74383"/>
    <w:rsid w:val="00F7469D"/>
    <w:rsid w:val="00F76552"/>
    <w:rsid w:val="00F80849"/>
    <w:rsid w:val="00F81C20"/>
    <w:rsid w:val="00F835A9"/>
    <w:rsid w:val="00F837AC"/>
    <w:rsid w:val="00F85DA6"/>
    <w:rsid w:val="00F86DAA"/>
    <w:rsid w:val="00F87E99"/>
    <w:rsid w:val="00F90F94"/>
    <w:rsid w:val="00F91045"/>
    <w:rsid w:val="00F91C3B"/>
    <w:rsid w:val="00F91D23"/>
    <w:rsid w:val="00F91F5C"/>
    <w:rsid w:val="00F92F7B"/>
    <w:rsid w:val="00F93FFF"/>
    <w:rsid w:val="00F94994"/>
    <w:rsid w:val="00F94D06"/>
    <w:rsid w:val="00F95311"/>
    <w:rsid w:val="00F95DC8"/>
    <w:rsid w:val="00F96C6C"/>
    <w:rsid w:val="00F96D64"/>
    <w:rsid w:val="00F96E51"/>
    <w:rsid w:val="00F97E02"/>
    <w:rsid w:val="00FA0946"/>
    <w:rsid w:val="00FA1A6B"/>
    <w:rsid w:val="00FA646A"/>
    <w:rsid w:val="00FA76E4"/>
    <w:rsid w:val="00FA7EFD"/>
    <w:rsid w:val="00FB1CD2"/>
    <w:rsid w:val="00FB2549"/>
    <w:rsid w:val="00FB2886"/>
    <w:rsid w:val="00FB2B2A"/>
    <w:rsid w:val="00FB3288"/>
    <w:rsid w:val="00FB477B"/>
    <w:rsid w:val="00FB60E6"/>
    <w:rsid w:val="00FB671B"/>
    <w:rsid w:val="00FB6B8A"/>
    <w:rsid w:val="00FB6E5F"/>
    <w:rsid w:val="00FB752A"/>
    <w:rsid w:val="00FC0588"/>
    <w:rsid w:val="00FC06C6"/>
    <w:rsid w:val="00FC145D"/>
    <w:rsid w:val="00FC2803"/>
    <w:rsid w:val="00FC2ADB"/>
    <w:rsid w:val="00FC3463"/>
    <w:rsid w:val="00FC41F8"/>
    <w:rsid w:val="00FC472A"/>
    <w:rsid w:val="00FC58FE"/>
    <w:rsid w:val="00FC5BAD"/>
    <w:rsid w:val="00FC5DC7"/>
    <w:rsid w:val="00FC6DBB"/>
    <w:rsid w:val="00FC7F03"/>
    <w:rsid w:val="00FD04B9"/>
    <w:rsid w:val="00FD3EB0"/>
    <w:rsid w:val="00FD4478"/>
    <w:rsid w:val="00FD5182"/>
    <w:rsid w:val="00FD79C5"/>
    <w:rsid w:val="00FE08B6"/>
    <w:rsid w:val="00FE179C"/>
    <w:rsid w:val="00FE1FFF"/>
    <w:rsid w:val="00FE2592"/>
    <w:rsid w:val="00FE2998"/>
    <w:rsid w:val="00FE31CC"/>
    <w:rsid w:val="00FE3EA1"/>
    <w:rsid w:val="00FE3F80"/>
    <w:rsid w:val="00FE4867"/>
    <w:rsid w:val="00FE4A7A"/>
    <w:rsid w:val="00FE51BC"/>
    <w:rsid w:val="00FE7147"/>
    <w:rsid w:val="00FE7FF8"/>
    <w:rsid w:val="00FF093A"/>
    <w:rsid w:val="00FF0F51"/>
    <w:rsid w:val="00FF2A9C"/>
    <w:rsid w:val="00FF2CB6"/>
    <w:rsid w:val="00FF4263"/>
    <w:rsid w:val="00FF4720"/>
    <w:rsid w:val="00FF5220"/>
    <w:rsid w:val="00FF6497"/>
    <w:rsid w:val="00FF6AEF"/>
    <w:rsid w:val="00FF6E8C"/>
    <w:rsid w:val="00FF722B"/>
    <w:rsid w:val="00FF768C"/>
    <w:rsid w:val="00FF76B5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67f8f"/>
    </o:shapedefaults>
    <o:shapelayout v:ext="edit">
      <o:idmap v:ext="edit" data="2"/>
    </o:shapelayout>
  </w:shapeDefaults>
  <w:decimalSymbol w:val=","/>
  <w:listSeparator w:val=";"/>
  <w14:docId w14:val="07ECD02B"/>
  <w15:chartTrackingRefBased/>
  <w15:docId w15:val="{42BB66C0-9D3E-43BB-8B85-8D5BC7E6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op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70A4D"/>
    <w:pPr>
      <w:spacing w:line="340" w:lineRule="atLeast"/>
      <w:jc w:val="both"/>
    </w:pPr>
    <w:rPr>
      <w:sz w:val="24"/>
      <w:szCs w:val="24"/>
      <w:lang w:bidi="he-IL"/>
    </w:rPr>
  </w:style>
  <w:style w:type="paragraph" w:styleId="Titolo1">
    <w:name w:val="heading 1"/>
    <w:basedOn w:val="Normale"/>
    <w:next w:val="Normale"/>
    <w:link w:val="Titolo1Carattere"/>
    <w:qFormat/>
    <w:rsid w:val="001C05E5"/>
    <w:pPr>
      <w:keepNext/>
      <w:jc w:val="right"/>
      <w:outlineLvl w:val="0"/>
    </w:pPr>
    <w:rPr>
      <w:rFonts w:ascii="Verdana" w:hAnsi="Verdana"/>
      <w:b/>
      <w:bCs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C842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1C05E5"/>
    <w:pPr>
      <w:keepNext/>
      <w:outlineLvl w:val="2"/>
    </w:pPr>
    <w:rPr>
      <w:rFonts w:ascii="Verdana" w:hAnsi="Verdana"/>
      <w:b/>
      <w:bCs/>
      <w:color w:val="003366"/>
      <w:sz w:val="28"/>
      <w:szCs w:val="28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2F2DF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F055A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link w:val="Titolo6Carattere"/>
    <w:qFormat/>
    <w:rsid w:val="004D56CD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olo7">
    <w:name w:val="heading 7"/>
    <w:basedOn w:val="Normale"/>
    <w:next w:val="Normale"/>
    <w:link w:val="Titolo7Carattere"/>
    <w:qFormat/>
    <w:rsid w:val="001C05E5"/>
    <w:pPr>
      <w:keepNext/>
      <w:jc w:val="center"/>
      <w:outlineLvl w:val="6"/>
    </w:pPr>
    <w:rPr>
      <w:rFonts w:ascii="Verdana" w:hAnsi="Verdana"/>
      <w:b/>
      <w:bCs/>
      <w:color w:val="003366"/>
      <w:szCs w:val="18"/>
      <w:lang w:val="x-none" w:eastAsia="x-none"/>
    </w:rPr>
  </w:style>
  <w:style w:type="paragraph" w:styleId="Titolo8">
    <w:name w:val="heading 8"/>
    <w:basedOn w:val="Normale"/>
    <w:next w:val="Normale"/>
    <w:qFormat/>
    <w:rsid w:val="001C05E5"/>
    <w:pPr>
      <w:keepNext/>
      <w:jc w:val="center"/>
      <w:outlineLvl w:val="7"/>
    </w:pPr>
    <w:rPr>
      <w:rFonts w:ascii="Verdana" w:hAnsi="Verdana"/>
      <w:b/>
      <w:bCs/>
      <w:color w:val="003366"/>
      <w:sz w:val="20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1C05E5"/>
    <w:pPr>
      <w:spacing w:before="100" w:beforeAutospacing="1" w:after="100" w:afterAutospacing="1"/>
    </w:pPr>
    <w:rPr>
      <w:lang w:bidi="ar-SA"/>
    </w:rPr>
  </w:style>
  <w:style w:type="paragraph" w:styleId="Corpodeltesto2">
    <w:name w:val="Body Text 2"/>
    <w:basedOn w:val="Normale"/>
    <w:link w:val="Corpodeltesto2Carattere"/>
    <w:semiHidden/>
    <w:rsid w:val="001C05E5"/>
    <w:pPr>
      <w:spacing w:after="120" w:line="480" w:lineRule="auto"/>
    </w:pPr>
    <w:rPr>
      <w:lang w:val="x-none" w:eastAsia="x-none"/>
    </w:rPr>
  </w:style>
  <w:style w:type="character" w:styleId="Enfasigrassetto">
    <w:name w:val="Strong"/>
    <w:uiPriority w:val="22"/>
    <w:qFormat/>
    <w:rsid w:val="001C05E5"/>
    <w:rPr>
      <w:b/>
      <w:bCs/>
    </w:rPr>
  </w:style>
  <w:style w:type="paragraph" w:customStyle="1" w:styleId="Elencoacolori-Colore11">
    <w:name w:val="Elenco a colori - Colore 11"/>
    <w:basedOn w:val="Normale"/>
    <w:uiPriority w:val="34"/>
    <w:qFormat/>
    <w:rsid w:val="001C05E5"/>
    <w:pPr>
      <w:numPr>
        <w:numId w:val="3"/>
      </w:numPr>
    </w:pPr>
    <w:rPr>
      <w:lang w:bidi="ar-SA"/>
    </w:rPr>
  </w:style>
  <w:style w:type="paragraph" w:styleId="Pidipagina">
    <w:name w:val="footer"/>
    <w:basedOn w:val="Normale"/>
    <w:link w:val="PidipaginaCarattere"/>
    <w:uiPriority w:val="99"/>
    <w:unhideWhenUsed/>
    <w:rsid w:val="001C05E5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  <w:semiHidden/>
    <w:rsid w:val="001C05E5"/>
  </w:style>
  <w:style w:type="character" w:styleId="Enfasicorsivo">
    <w:name w:val="Emphasis"/>
    <w:uiPriority w:val="20"/>
    <w:qFormat/>
    <w:rsid w:val="001C05E5"/>
    <w:rPr>
      <w:i/>
      <w:iCs/>
    </w:rPr>
  </w:style>
  <w:style w:type="paragraph" w:customStyle="1" w:styleId="oggetto">
    <w:name w:val="oggetto"/>
    <w:basedOn w:val="Normale"/>
    <w:rsid w:val="001C05E5"/>
    <w:pPr>
      <w:spacing w:before="100" w:beforeAutospacing="1" w:after="100" w:afterAutospacing="1"/>
    </w:pPr>
    <w:rPr>
      <w:lang w:bidi="ar-SA"/>
    </w:rPr>
  </w:style>
  <w:style w:type="character" w:customStyle="1" w:styleId="field1">
    <w:name w:val="field1"/>
    <w:rsid w:val="004B0257"/>
    <w:rPr>
      <w:b/>
      <w:bCs/>
    </w:rPr>
  </w:style>
  <w:style w:type="character" w:customStyle="1" w:styleId="titolo">
    <w:name w:val="titolo"/>
    <w:basedOn w:val="Carpredefinitoparagrafo"/>
    <w:rsid w:val="004B0257"/>
  </w:style>
  <w:style w:type="character" w:customStyle="1" w:styleId="articolospaziato">
    <w:name w:val="articolospaziato"/>
    <w:basedOn w:val="Carpredefinitoparagrafo"/>
    <w:rsid w:val="004B0257"/>
  </w:style>
  <w:style w:type="table" w:styleId="Grigliatabella">
    <w:name w:val="Table Grid"/>
    <w:basedOn w:val="Tabellanormale"/>
    <w:uiPriority w:val="39"/>
    <w:rsid w:val="00956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justify">
    <w:name w:val="imalign_justify"/>
    <w:basedOn w:val="Normale"/>
    <w:rsid w:val="00EF7ABA"/>
    <w:rPr>
      <w:lang w:bidi="ar-SA"/>
    </w:rPr>
  </w:style>
  <w:style w:type="paragraph" w:customStyle="1" w:styleId="paragrafo">
    <w:name w:val="paragrafo"/>
    <w:basedOn w:val="Normale"/>
    <w:rsid w:val="00906D1C"/>
    <w:pPr>
      <w:spacing w:before="100" w:beforeAutospacing="1" w:after="100" w:afterAutospacing="1"/>
    </w:pPr>
    <w:rPr>
      <w:lang w:bidi="ar-SA"/>
    </w:rPr>
  </w:style>
  <w:style w:type="character" w:styleId="Rimandonotaapidipagina">
    <w:name w:val="footnote reference"/>
    <w:aliases w:val="(Footnote Reference),SUPERS,Testo a piè di pagina,Rimando nota a piè di pagina 2"/>
    <w:uiPriority w:val="99"/>
    <w:rsid w:val="00906D1C"/>
    <w:rPr>
      <w:vertAlign w:val="superscript"/>
    </w:rPr>
  </w:style>
  <w:style w:type="paragraph" w:styleId="Testonotaapidipagina">
    <w:name w:val="footnote text"/>
    <w:aliases w:val="Nota_2,Testo nota a piè di pagina Carattere1,Testo nota a piè di pagina Carattere Carattere,Testo nota a piè di pagina Carattere2 Carattere Carattere,Testo nota a piè di pagina Carattere Carattere1 Carattere Carattere,Caratter"/>
    <w:basedOn w:val="Normale"/>
    <w:link w:val="TestonotaapidipaginaCarattere"/>
    <w:uiPriority w:val="99"/>
    <w:rsid w:val="00906D1C"/>
    <w:rPr>
      <w:sz w:val="20"/>
      <w:szCs w:val="20"/>
      <w:lang w:bidi="ar-SA"/>
    </w:rPr>
  </w:style>
  <w:style w:type="character" w:customStyle="1" w:styleId="TestonotaapidipaginaCarattere">
    <w:name w:val="Testo nota a piè di pagina Carattere"/>
    <w:aliases w:val="Nota_2 Carattere,Testo nota a piè di pagina Carattere1 Carattere,Testo nota a piè di pagina Carattere Carattere Carattere,Testo nota a piè di pagina Carattere2 Carattere Carattere Carattere,Caratter Carattere"/>
    <w:basedOn w:val="Carpredefinitoparagrafo"/>
    <w:link w:val="Testonotaapidipagina"/>
    <w:rsid w:val="00906D1C"/>
  </w:style>
  <w:style w:type="character" w:customStyle="1" w:styleId="Titolo3Carattere">
    <w:name w:val="Titolo 3 Carattere"/>
    <w:link w:val="Titolo3"/>
    <w:rsid w:val="009126C6"/>
    <w:rPr>
      <w:rFonts w:ascii="Verdana" w:hAnsi="Verdana"/>
      <w:b/>
      <w:bCs/>
      <w:color w:val="003366"/>
      <w:sz w:val="28"/>
      <w:szCs w:val="28"/>
      <w:lang w:bidi="he-IL"/>
    </w:rPr>
  </w:style>
  <w:style w:type="character" w:customStyle="1" w:styleId="Corpodeltesto2Carattere">
    <w:name w:val="Corpo del testo 2 Carattere"/>
    <w:link w:val="Corpodeltesto2"/>
    <w:semiHidden/>
    <w:rsid w:val="009126C6"/>
    <w:rPr>
      <w:sz w:val="24"/>
      <w:szCs w:val="24"/>
      <w:lang w:bidi="he-IL"/>
    </w:rPr>
  </w:style>
  <w:style w:type="character" w:customStyle="1" w:styleId="Titolo5Carattere">
    <w:name w:val="Titolo 5 Carattere"/>
    <w:link w:val="Titolo5"/>
    <w:rsid w:val="00F055A4"/>
    <w:rPr>
      <w:rFonts w:ascii="Calibri" w:eastAsia="Times New Roman" w:hAnsi="Calibri" w:cs="Times New Roman"/>
      <w:b/>
      <w:bCs/>
      <w:i/>
      <w:iCs/>
      <w:sz w:val="26"/>
      <w:szCs w:val="26"/>
      <w:lang w:bidi="he-IL"/>
    </w:rPr>
  </w:style>
  <w:style w:type="character" w:customStyle="1" w:styleId="Titolo6Carattere">
    <w:name w:val="Titolo 6 Carattere"/>
    <w:link w:val="Titolo6"/>
    <w:rsid w:val="004D56CD"/>
    <w:rPr>
      <w:rFonts w:ascii="Calibri" w:eastAsia="Times New Roman" w:hAnsi="Calibri" w:cs="Times New Roman"/>
      <w:b/>
      <w:bCs/>
      <w:sz w:val="22"/>
      <w:szCs w:val="22"/>
      <w:lang w:bidi="he-IL"/>
    </w:rPr>
  </w:style>
  <w:style w:type="paragraph" w:styleId="Corpotesto">
    <w:name w:val="Body Text"/>
    <w:basedOn w:val="Normale"/>
    <w:link w:val="CorpotestoCarattere"/>
    <w:rsid w:val="004D56CD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rsid w:val="004D56CD"/>
    <w:rPr>
      <w:sz w:val="24"/>
      <w:szCs w:val="24"/>
      <w:lang w:bidi="he-IL"/>
    </w:rPr>
  </w:style>
  <w:style w:type="paragraph" w:styleId="Corpodeltesto3">
    <w:name w:val="Body Text 3"/>
    <w:basedOn w:val="Normale"/>
    <w:link w:val="Corpodeltesto3Carattere"/>
    <w:rsid w:val="004D56CD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rsid w:val="004D56CD"/>
    <w:rPr>
      <w:sz w:val="16"/>
      <w:szCs w:val="16"/>
      <w:lang w:bidi="he-IL"/>
    </w:rPr>
  </w:style>
  <w:style w:type="paragraph" w:customStyle="1" w:styleId="6p">
    <w:name w:val="6p"/>
    <w:rsid w:val="004D56CD"/>
    <w:pPr>
      <w:widowControl w:val="0"/>
      <w:snapToGrid w:val="0"/>
      <w:spacing w:line="158" w:lineRule="atLeast"/>
      <w:jc w:val="both"/>
    </w:pPr>
    <w:rPr>
      <w:lang w:eastAsia="zh-CN"/>
    </w:rPr>
  </w:style>
  <w:style w:type="paragraph" w:styleId="Testofumetto">
    <w:name w:val="Balloon Text"/>
    <w:basedOn w:val="Normale"/>
    <w:link w:val="TestofumettoCarattere"/>
    <w:rsid w:val="004D25EA"/>
    <w:rPr>
      <w:rFonts w:ascii="Tahoma" w:hAnsi="Tahoma" w:cs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4D25EA"/>
    <w:rPr>
      <w:rFonts w:ascii="Tahoma" w:hAnsi="Tahoma" w:cs="Tahoma"/>
      <w:sz w:val="16"/>
      <w:szCs w:val="16"/>
      <w:lang w:bidi="he-IL"/>
    </w:rPr>
  </w:style>
  <w:style w:type="paragraph" w:styleId="Intestazione">
    <w:name w:val="header"/>
    <w:basedOn w:val="Normale"/>
    <w:link w:val="IntestazioneCarattere"/>
    <w:rsid w:val="00991334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991334"/>
    <w:rPr>
      <w:sz w:val="24"/>
      <w:szCs w:val="24"/>
      <w:lang w:bidi="he-IL"/>
    </w:rPr>
  </w:style>
  <w:style w:type="character" w:styleId="Collegamentoipertestuale">
    <w:name w:val="Hyperlink"/>
    <w:rsid w:val="00340B44"/>
    <w:rPr>
      <w:color w:val="0000FF"/>
      <w:u w:val="single"/>
    </w:rPr>
  </w:style>
  <w:style w:type="character" w:customStyle="1" w:styleId="editor-uno">
    <w:name w:val="editor-uno"/>
    <w:basedOn w:val="Carpredefinitoparagrafo"/>
    <w:rsid w:val="00FE7147"/>
  </w:style>
  <w:style w:type="character" w:customStyle="1" w:styleId="Titolo7Carattere">
    <w:name w:val="Titolo 7 Carattere"/>
    <w:link w:val="Titolo7"/>
    <w:rsid w:val="00C37936"/>
    <w:rPr>
      <w:rFonts w:ascii="Verdana" w:hAnsi="Verdana"/>
      <w:b/>
      <w:bCs/>
      <w:color w:val="003366"/>
      <w:sz w:val="24"/>
      <w:szCs w:val="18"/>
      <w:lang w:bidi="he-IL"/>
    </w:rPr>
  </w:style>
  <w:style w:type="character" w:styleId="Collegamentovisitato">
    <w:name w:val="FollowedHyperlink"/>
    <w:rsid w:val="00C43DAE"/>
    <w:rPr>
      <w:color w:val="800080"/>
      <w:u w:val="single"/>
    </w:rPr>
  </w:style>
  <w:style w:type="paragraph" w:customStyle="1" w:styleId="studiosty">
    <w:name w:val="_studio.sty"/>
    <w:rsid w:val="00290301"/>
    <w:pPr>
      <w:spacing w:line="340" w:lineRule="atLeast"/>
      <w:jc w:val="both"/>
    </w:pPr>
    <w:rPr>
      <w:color w:val="000000"/>
      <w:sz w:val="24"/>
      <w:lang w:val="en-US"/>
    </w:rPr>
  </w:style>
  <w:style w:type="paragraph" w:styleId="PreformattatoHTML">
    <w:name w:val="HTML Preformatted"/>
    <w:basedOn w:val="Normale"/>
    <w:link w:val="PreformattatoHTMLCarattere"/>
    <w:rsid w:val="000D5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  <w:lang w:val="x-none" w:eastAsia="x-none" w:bidi="ar-SA"/>
    </w:rPr>
  </w:style>
  <w:style w:type="character" w:customStyle="1" w:styleId="PreformattatoHTMLCarattere">
    <w:name w:val="Preformattato HTML Carattere"/>
    <w:link w:val="PreformattatoHTML"/>
    <w:rsid w:val="000D5B3E"/>
    <w:rPr>
      <w:rFonts w:ascii="Courier New" w:eastAsia="Courier New" w:hAnsi="Courier New" w:cs="Courier New"/>
    </w:rPr>
  </w:style>
  <w:style w:type="character" w:customStyle="1" w:styleId="testo1">
    <w:name w:val="testo1"/>
    <w:rsid w:val="001F7122"/>
    <w:rPr>
      <w:rFonts w:ascii="Verdana" w:hAnsi="Verdana" w:hint="default"/>
      <w:color w:val="000000"/>
      <w:sz w:val="17"/>
      <w:szCs w:val="17"/>
    </w:rPr>
  </w:style>
  <w:style w:type="paragraph" w:customStyle="1" w:styleId="corpodeltesto">
    <w:name w:val="corpo del testo"/>
    <w:basedOn w:val="Testonormale"/>
    <w:semiHidden/>
    <w:rsid w:val="00494BF9"/>
  </w:style>
  <w:style w:type="paragraph" w:styleId="Puntoelenco">
    <w:name w:val="List Bullet"/>
    <w:basedOn w:val="Normale"/>
    <w:rsid w:val="00494BF9"/>
    <w:pPr>
      <w:numPr>
        <w:numId w:val="1"/>
      </w:numPr>
    </w:pPr>
    <w:rPr>
      <w:lang w:bidi="ar-SA"/>
    </w:rPr>
  </w:style>
  <w:style w:type="paragraph" w:customStyle="1" w:styleId="CM10">
    <w:name w:val="CM10"/>
    <w:basedOn w:val="Normale"/>
    <w:next w:val="Normale"/>
    <w:rsid w:val="00494BF9"/>
    <w:pPr>
      <w:autoSpaceDE w:val="0"/>
      <w:autoSpaceDN w:val="0"/>
      <w:adjustRightInd w:val="0"/>
      <w:spacing w:line="276" w:lineRule="atLeast"/>
    </w:pPr>
    <w:rPr>
      <w:rFonts w:ascii="APGCEA+TimesNewRoman" w:hAnsi="APGCEA+TimesNewRoman"/>
      <w:sz w:val="20"/>
      <w:lang w:bidi="ar-SA"/>
    </w:rPr>
  </w:style>
  <w:style w:type="paragraph" w:styleId="Testonormale">
    <w:name w:val="Plain Text"/>
    <w:basedOn w:val="Normale"/>
    <w:link w:val="TestonormaleCarattere"/>
    <w:rsid w:val="00494BF9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rsid w:val="00494BF9"/>
    <w:rPr>
      <w:rFonts w:ascii="Courier New" w:hAnsi="Courier New" w:cs="Courier New"/>
      <w:lang w:bidi="he-IL"/>
    </w:rPr>
  </w:style>
  <w:style w:type="character" w:customStyle="1" w:styleId="dvtextnero1">
    <w:name w:val="dvtextnero1"/>
    <w:rsid w:val="00D42305"/>
    <w:rPr>
      <w:rFonts w:ascii="Verdana" w:hAnsi="Verdana" w:hint="default"/>
      <w:b w:val="0"/>
      <w:bCs w:val="0"/>
      <w:color w:val="000000"/>
      <w:sz w:val="14"/>
      <w:szCs w:val="14"/>
    </w:rPr>
  </w:style>
  <w:style w:type="character" w:customStyle="1" w:styleId="Titolo1Carattere">
    <w:name w:val="Titolo 1 Carattere"/>
    <w:link w:val="Titolo1"/>
    <w:rsid w:val="007B074C"/>
    <w:rPr>
      <w:rFonts w:ascii="Verdana" w:hAnsi="Verdana"/>
      <w:b/>
      <w:bCs/>
      <w:sz w:val="24"/>
      <w:lang w:bidi="he-IL"/>
    </w:rPr>
  </w:style>
  <w:style w:type="paragraph" w:customStyle="1" w:styleId="pchitnpreaderpageartdlgextesto">
    <w:name w:val="pchitnpreader_page_art_dlg_ex_testo"/>
    <w:basedOn w:val="Normale"/>
    <w:rsid w:val="00CA3B84"/>
    <w:pPr>
      <w:spacing w:before="100" w:beforeAutospacing="1" w:after="100" w:afterAutospacing="1"/>
    </w:pPr>
    <w:rPr>
      <w:lang w:bidi="ar-SA"/>
    </w:rPr>
  </w:style>
  <w:style w:type="character" w:customStyle="1" w:styleId="PidipaginaCarattere">
    <w:name w:val="Piè di pagina Carattere"/>
    <w:link w:val="Pidipagina"/>
    <w:uiPriority w:val="99"/>
    <w:rsid w:val="00AF697C"/>
    <w:rPr>
      <w:sz w:val="24"/>
      <w:szCs w:val="24"/>
      <w:lang w:bidi="he-IL"/>
    </w:rPr>
  </w:style>
  <w:style w:type="character" w:customStyle="1" w:styleId="Titolo2Carattere">
    <w:name w:val="Titolo 2 Carattere"/>
    <w:link w:val="Titolo2"/>
    <w:semiHidden/>
    <w:rsid w:val="00C84202"/>
    <w:rPr>
      <w:rFonts w:ascii="Cambria" w:eastAsia="Times New Roman" w:hAnsi="Cambria" w:cs="Times New Roman"/>
      <w:b/>
      <w:bCs/>
      <w:i/>
      <w:iCs/>
      <w:sz w:val="28"/>
      <w:szCs w:val="28"/>
      <w:lang w:bidi="he-IL"/>
    </w:rPr>
  </w:style>
  <w:style w:type="paragraph" w:customStyle="1" w:styleId="Default">
    <w:name w:val="Default"/>
    <w:rsid w:val="0031343C"/>
    <w:pPr>
      <w:autoSpaceDE w:val="0"/>
      <w:autoSpaceDN w:val="0"/>
      <w:adjustRightInd w:val="0"/>
      <w:spacing w:line="340" w:lineRule="atLeast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Testocorpo10">
    <w:name w:val="Testocorpo10"/>
    <w:uiPriority w:val="99"/>
    <w:rsid w:val="00E534DC"/>
    <w:pPr>
      <w:autoSpaceDE w:val="0"/>
      <w:autoSpaceDN w:val="0"/>
      <w:adjustRightInd w:val="0"/>
      <w:spacing w:line="236" w:lineRule="atLeast"/>
      <w:jc w:val="both"/>
    </w:p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342C4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 w:bidi="ar-SA"/>
    </w:rPr>
  </w:style>
  <w:style w:type="character" w:customStyle="1" w:styleId="Iniziomodulo-zCarattere">
    <w:name w:val="Inizio modulo -z Carattere"/>
    <w:link w:val="Iniziomodulo-z"/>
    <w:uiPriority w:val="99"/>
    <w:rsid w:val="00342C47"/>
    <w:rPr>
      <w:rFonts w:ascii="Arial" w:hAnsi="Arial" w:cs="Arial"/>
      <w:vanish/>
      <w:sz w:val="16"/>
      <w:szCs w:val="16"/>
    </w:rPr>
  </w:style>
  <w:style w:type="paragraph" w:customStyle="1" w:styleId="p">
    <w:name w:val="p"/>
    <w:basedOn w:val="Normale"/>
    <w:rsid w:val="00613D06"/>
    <w:pPr>
      <w:spacing w:before="100" w:beforeAutospacing="1" w:after="100" w:afterAutospacing="1"/>
    </w:pPr>
    <w:rPr>
      <w:lang w:bidi="ar-SA"/>
    </w:rPr>
  </w:style>
  <w:style w:type="paragraph" w:customStyle="1" w:styleId="acapopieno">
    <w:name w:val="acapopieno"/>
    <w:basedOn w:val="Normale"/>
    <w:rsid w:val="004E683E"/>
    <w:pPr>
      <w:spacing w:before="100" w:beforeAutospacing="1" w:after="100" w:afterAutospacing="1"/>
    </w:pPr>
    <w:rPr>
      <w:lang w:bidi="ar-SA"/>
    </w:rPr>
  </w:style>
  <w:style w:type="character" w:customStyle="1" w:styleId="TestonotaapidipaginaCarattere1CarattereCarattere">
    <w:name w:val="Testo nota a piè di pagina Carattere1 Carattere Carattere"/>
    <w:aliases w:val="Testo nota a piè di pagina Carattere Carattere Carattere Carattere,Testo nota a piè di pagina Carattere1 Carattere Carattere Carattere Carattere,o Carattere,Carattere Carattere"/>
    <w:rsid w:val="00BE26B1"/>
  </w:style>
  <w:style w:type="character" w:customStyle="1" w:styleId="Titolo4Carattere">
    <w:name w:val="Titolo 4 Carattere"/>
    <w:link w:val="Titolo4"/>
    <w:semiHidden/>
    <w:rsid w:val="002F2DF1"/>
    <w:rPr>
      <w:rFonts w:ascii="Calibri" w:eastAsia="Times New Roman" w:hAnsi="Calibri" w:cs="Times New Roman"/>
      <w:b/>
      <w:bCs/>
      <w:sz w:val="28"/>
      <w:szCs w:val="28"/>
      <w:lang w:bidi="he-IL"/>
    </w:rPr>
  </w:style>
  <w:style w:type="paragraph" w:customStyle="1" w:styleId="Normale3">
    <w:name w:val="Normale3"/>
    <w:basedOn w:val="Normale"/>
    <w:rsid w:val="00E9734E"/>
    <w:pPr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Corpotesto1">
    <w:name w:val="Corpo testo1"/>
    <w:basedOn w:val="Corpotesto"/>
    <w:link w:val="BodyTextCarattere2"/>
    <w:qFormat/>
    <w:rsid w:val="00777E3B"/>
    <w:pPr>
      <w:spacing w:before="48" w:after="0" w:line="260" w:lineRule="exact"/>
    </w:pPr>
    <w:rPr>
      <w:rFonts w:ascii="Arial" w:hAnsi="Arial"/>
      <w:sz w:val="20"/>
      <w:szCs w:val="20"/>
      <w:lang w:val="it-IT" w:eastAsia="it-IT" w:bidi="ar-SA"/>
    </w:rPr>
  </w:style>
  <w:style w:type="table" w:customStyle="1" w:styleId="Grigliatabella1">
    <w:name w:val="Griglia tabella1"/>
    <w:basedOn w:val="Tabellanormale"/>
    <w:next w:val="Grigliatabella"/>
    <w:uiPriority w:val="59"/>
    <w:rsid w:val="00777E3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libroaccertamentoCarattereCarattereCarattereCarattereCarattereCarattereCarattereCarattereCarattereCarattereCarattereCarattereCarattereCarattereCarattereCarattereCarattereCarattereCarattereCarattereCarattereCarattere">
    <w:name w:val="Testo libro accertamento Carattere Carattere Carattere Carattere Carattere Carattere Carattere Carattere Carattere Carattere Carattere Carattere Carattere Carattere Carattere Carattere Carattere Carattere Carattere Carattere Carattere Carattere"/>
    <w:basedOn w:val="Normale"/>
    <w:link w:val="TestolibroaccertamentoCarattereCarattereCarattereCarattereCarattereCarattereCarattereCarattereCarattereCarattereCarattereCarattereCarattereCarattereCarattereCarattereCarattereCarattereCarattereCarattereCarattereCarattereCaratter"/>
    <w:rsid w:val="001D0948"/>
    <w:pPr>
      <w:spacing w:line="280" w:lineRule="exact"/>
    </w:pPr>
    <w:rPr>
      <w:sz w:val="22"/>
      <w:lang w:val="x-none" w:eastAsia="x-none" w:bidi="ar-SA"/>
    </w:rPr>
  </w:style>
  <w:style w:type="character" w:customStyle="1" w:styleId="TestolibroaccertamentoCarattereCarattereCarattereCarattereCarattereCarattereCarattereCarattereCarattereCarattereCarattereCarattereCarattereCarattereCarattereCarattereCarattereCarattereCarattereCarattereCarattereCarattereCaratter">
    <w:name w:val="Testo libro accertamento Carattere Carattere Carattere Carattere Carattere Carattere Carattere Carattere Carattere Carattere Carattere Carattere Carattere Carattere Carattere Carattere Carattere Carattere Carattere Carattere Carattere Carattere Caratter"/>
    <w:link w:val="TestolibroaccertamentoCarattereCarattereCarattereCarattereCarattereCarattereCarattereCarattereCarattereCarattereCarattereCarattereCarattereCarattereCarattereCarattereCarattereCarattereCarattereCarattereCarattereCarattere"/>
    <w:rsid w:val="001D0948"/>
    <w:rPr>
      <w:sz w:val="22"/>
      <w:szCs w:val="24"/>
      <w:lang w:val="x-none" w:eastAsia="x-none"/>
    </w:rPr>
  </w:style>
  <w:style w:type="table" w:customStyle="1" w:styleId="Grigliatabella2">
    <w:name w:val="Griglia tabella2"/>
    <w:basedOn w:val="Tabellanormale"/>
    <w:next w:val="Grigliatabella"/>
    <w:uiPriority w:val="59"/>
    <w:rsid w:val="001834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6F2B1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rsid w:val="006F2B18"/>
    <w:rPr>
      <w:sz w:val="16"/>
      <w:szCs w:val="16"/>
      <w:lang w:bidi="he-IL"/>
    </w:rPr>
  </w:style>
  <w:style w:type="table" w:customStyle="1" w:styleId="Grigliatabella3">
    <w:name w:val="Griglia tabella3"/>
    <w:basedOn w:val="Tabellanormale"/>
    <w:next w:val="Grigliatabella"/>
    <w:uiPriority w:val="59"/>
    <w:rsid w:val="001976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CA28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9">
    <w:name w:val="Griglia tabella9"/>
    <w:basedOn w:val="Tabellanormale"/>
    <w:next w:val="Grigliatabella"/>
    <w:uiPriority w:val="59"/>
    <w:rsid w:val="002E3A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0">
    <w:name w:val="Griglia tabella10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2">
    <w:name w:val="Griglia tabella12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3">
    <w:name w:val="Griglia tabella13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oloriquadro">
    <w:name w:val="Titolo riquadro"/>
    <w:basedOn w:val="Normale"/>
    <w:rsid w:val="000B0E99"/>
    <w:pPr>
      <w:ind w:left="-142"/>
      <w:jc w:val="right"/>
    </w:pPr>
    <w:rPr>
      <w:rFonts w:ascii="Tahoma" w:hAnsi="Tahoma" w:cs="Tahoma"/>
      <w:b/>
      <w:color w:val="003366"/>
      <w:sz w:val="21"/>
      <w:szCs w:val="21"/>
      <w:lang w:bidi="ar-SA"/>
    </w:rPr>
  </w:style>
  <w:style w:type="paragraph" w:customStyle="1" w:styleId="auto-style17">
    <w:name w:val="auto-style17"/>
    <w:basedOn w:val="Normale"/>
    <w:uiPriority w:val="99"/>
    <w:rsid w:val="006761B2"/>
    <w:pPr>
      <w:ind w:left="250" w:right="250"/>
    </w:pPr>
    <w:rPr>
      <w:rFonts w:ascii="Tahoma" w:eastAsia="Calibri" w:hAnsi="Tahoma" w:cs="Tahoma"/>
      <w:color w:val="000080"/>
      <w:lang w:bidi="ar-SA"/>
    </w:rPr>
  </w:style>
  <w:style w:type="character" w:customStyle="1" w:styleId="testotabellaCarattere1">
    <w:name w:val="testo tabella Carattere1"/>
    <w:link w:val="testotabella"/>
    <w:locked/>
    <w:rsid w:val="00B6001B"/>
    <w:rPr>
      <w:rFonts w:ascii="Futura Lt BT" w:hAnsi="Futura Lt BT" w:cs="Arial"/>
    </w:rPr>
  </w:style>
  <w:style w:type="paragraph" w:customStyle="1" w:styleId="testotabella">
    <w:name w:val="testo tabella"/>
    <w:basedOn w:val="Normale"/>
    <w:link w:val="testotabellaCarattere1"/>
    <w:qFormat/>
    <w:rsid w:val="00B6001B"/>
    <w:pPr>
      <w:autoSpaceDE w:val="0"/>
      <w:autoSpaceDN w:val="0"/>
      <w:adjustRightInd w:val="0"/>
      <w:spacing w:line="320" w:lineRule="atLeast"/>
      <w:jc w:val="left"/>
    </w:pPr>
    <w:rPr>
      <w:rFonts w:ascii="Futura Lt BT" w:hAnsi="Futura Lt BT"/>
      <w:sz w:val="20"/>
      <w:szCs w:val="20"/>
      <w:lang w:val="x-none" w:eastAsia="x-none" w:bidi="ar-SA"/>
    </w:rPr>
  </w:style>
  <w:style w:type="paragraph" w:customStyle="1" w:styleId="Titoloriquadro2">
    <w:name w:val="Titolo riquadro 2"/>
    <w:basedOn w:val="Titoloriquadro"/>
    <w:rsid w:val="003F06AD"/>
    <w:pPr>
      <w:spacing w:line="240" w:lineRule="auto"/>
    </w:pPr>
    <w:rPr>
      <w:sz w:val="18"/>
      <w:szCs w:val="18"/>
    </w:rPr>
  </w:style>
  <w:style w:type="character" w:customStyle="1" w:styleId="pallino1Carattere1">
    <w:name w:val="pallino 1 Carattere1"/>
    <w:link w:val="pallino1"/>
    <w:locked/>
    <w:rsid w:val="007A79A1"/>
    <w:rPr>
      <w:rFonts w:ascii="Arial" w:hAnsi="Arial"/>
      <w:lang w:val="x-none" w:eastAsia="x-none"/>
    </w:rPr>
  </w:style>
  <w:style w:type="paragraph" w:customStyle="1" w:styleId="pallino1">
    <w:name w:val="pallino 1"/>
    <w:basedOn w:val="Normale"/>
    <w:link w:val="pallino1Carattere1"/>
    <w:qFormat/>
    <w:rsid w:val="007A79A1"/>
    <w:pPr>
      <w:numPr>
        <w:numId w:val="2"/>
      </w:numPr>
      <w:spacing w:before="48" w:line="260" w:lineRule="exact"/>
      <w:ind w:left="555" w:hanging="306"/>
    </w:pPr>
    <w:rPr>
      <w:rFonts w:ascii="Arial" w:hAnsi="Arial"/>
      <w:sz w:val="20"/>
      <w:szCs w:val="20"/>
      <w:lang w:val="x-none" w:eastAsia="x-none" w:bidi="ar-SA"/>
    </w:rPr>
  </w:style>
  <w:style w:type="paragraph" w:customStyle="1" w:styleId="tit1cliente">
    <w:name w:val="tit1cliente"/>
    <w:basedOn w:val="Normale"/>
    <w:rsid w:val="007A79A1"/>
    <w:pPr>
      <w:keepNext/>
      <w:spacing w:before="360" w:after="60" w:line="240" w:lineRule="auto"/>
      <w:jc w:val="left"/>
    </w:pPr>
    <w:rPr>
      <w:rFonts w:ascii="Arial" w:eastAsia="Arial Unicode MS" w:hAnsi="Arial"/>
      <w:b/>
      <w:caps/>
      <w:szCs w:val="20"/>
      <w:lang w:bidi="ar-SA"/>
    </w:rPr>
  </w:style>
  <w:style w:type="paragraph" w:customStyle="1" w:styleId="titolo4cliente">
    <w:name w:val="titolo 4 cliente"/>
    <w:basedOn w:val="Titolo5"/>
    <w:rsid w:val="007A79A1"/>
    <w:pPr>
      <w:snapToGrid w:val="0"/>
      <w:spacing w:before="220" w:after="40" w:line="260" w:lineRule="exact"/>
    </w:pPr>
    <w:rPr>
      <w:rFonts w:ascii="Arial" w:hAnsi="Arial"/>
      <w:bCs w:val="0"/>
      <w:iCs w:val="0"/>
      <w:sz w:val="19"/>
      <w:szCs w:val="20"/>
      <w:lang w:val="it-IT" w:eastAsia="it-IT" w:bidi="ar-SA"/>
    </w:rPr>
  </w:style>
  <w:style w:type="character" w:customStyle="1" w:styleId="acapopienoCarattere">
    <w:name w:val="a capo pieno Carattere"/>
    <w:link w:val="acapopieno0"/>
    <w:locked/>
    <w:rsid w:val="007A79A1"/>
    <w:rPr>
      <w:kern w:val="19"/>
      <w:sz w:val="8"/>
    </w:rPr>
  </w:style>
  <w:style w:type="paragraph" w:customStyle="1" w:styleId="acapopieno0">
    <w:name w:val="a capo pieno"/>
    <w:basedOn w:val="Normale"/>
    <w:link w:val="acapopienoCarattere"/>
    <w:qFormat/>
    <w:rsid w:val="007A79A1"/>
    <w:pPr>
      <w:spacing w:line="240" w:lineRule="auto"/>
    </w:pPr>
    <w:rPr>
      <w:kern w:val="19"/>
      <w:sz w:val="8"/>
      <w:szCs w:val="20"/>
      <w:lang w:val="x-none" w:eastAsia="x-none" w:bidi="ar-SA"/>
    </w:rPr>
  </w:style>
  <w:style w:type="paragraph" w:customStyle="1" w:styleId="tit2cliente">
    <w:name w:val="tit2cliente"/>
    <w:basedOn w:val="Normale"/>
    <w:rsid w:val="007A79A1"/>
    <w:pPr>
      <w:keepNext/>
      <w:spacing w:before="320" w:after="60" w:line="240" w:lineRule="auto"/>
    </w:pPr>
    <w:rPr>
      <w:rFonts w:ascii="Arial" w:eastAsia="Arial Unicode MS" w:hAnsi="Arial"/>
      <w:b/>
      <w:caps/>
      <w:sz w:val="18"/>
      <w:szCs w:val="20"/>
      <w:lang w:bidi="ar-SA"/>
    </w:rPr>
  </w:style>
  <w:style w:type="paragraph" w:customStyle="1" w:styleId="tit3-circliente">
    <w:name w:val="tit3-circliente"/>
    <w:basedOn w:val="Normale"/>
    <w:rsid w:val="007A79A1"/>
    <w:pPr>
      <w:tabs>
        <w:tab w:val="left" w:pos="1440"/>
        <w:tab w:val="left" w:pos="7488"/>
        <w:tab w:val="left" w:pos="7920"/>
        <w:tab w:val="left" w:pos="11232"/>
      </w:tabs>
      <w:snapToGrid w:val="0"/>
      <w:spacing w:before="240" w:after="40" w:line="260" w:lineRule="exact"/>
      <w:ind w:right="119"/>
    </w:pPr>
    <w:rPr>
      <w:rFonts w:ascii="Arial" w:hAnsi="Arial"/>
      <w:b/>
      <w:sz w:val="19"/>
      <w:szCs w:val="19"/>
      <w:lang w:bidi="ar-SA"/>
    </w:rPr>
  </w:style>
  <w:style w:type="paragraph" w:customStyle="1" w:styleId="Testotabellacen">
    <w:name w:val="Testo tabella cen"/>
    <w:basedOn w:val="testotabella"/>
    <w:qFormat/>
    <w:rsid w:val="007A79A1"/>
    <w:pPr>
      <w:widowControl w:val="0"/>
      <w:autoSpaceDE/>
      <w:autoSpaceDN/>
      <w:adjustRightInd/>
      <w:snapToGrid w:val="0"/>
      <w:spacing w:before="20" w:after="20" w:line="240" w:lineRule="exact"/>
      <w:ind w:left="57" w:right="57"/>
      <w:jc w:val="center"/>
    </w:pPr>
    <w:rPr>
      <w:rFonts w:ascii="Titillium" w:hAnsi="Titillium"/>
      <w:sz w:val="16"/>
      <w:szCs w:val="16"/>
      <w:lang w:val="it-IT" w:eastAsia="it-IT"/>
    </w:rPr>
  </w:style>
  <w:style w:type="paragraph" w:customStyle="1" w:styleId="testo">
    <w:name w:val="testo"/>
    <w:basedOn w:val="Normale"/>
    <w:uiPriority w:val="99"/>
    <w:rsid w:val="00C448D5"/>
    <w:pPr>
      <w:widowControl w:val="0"/>
      <w:autoSpaceDE w:val="0"/>
      <w:autoSpaceDN w:val="0"/>
      <w:adjustRightInd w:val="0"/>
      <w:spacing w:line="320" w:lineRule="atLeast"/>
      <w:ind w:left="1701"/>
      <w:textAlignment w:val="center"/>
    </w:pPr>
    <w:rPr>
      <w:rFonts w:ascii="Tahoma" w:hAnsi="Tahoma" w:cs="HelveticaNeue-Condensed"/>
      <w:color w:val="000000"/>
      <w:sz w:val="22"/>
      <w:szCs w:val="20"/>
      <w:lang w:bidi="ar-SA"/>
    </w:rPr>
  </w:style>
  <w:style w:type="paragraph" w:customStyle="1" w:styleId="Testolibroaccertamento">
    <w:name w:val="Testo libro accertamento"/>
    <w:basedOn w:val="Normale"/>
    <w:link w:val="TestolibroaccertamentoCarattere1"/>
    <w:rsid w:val="002231D5"/>
    <w:pPr>
      <w:suppressAutoHyphens/>
      <w:spacing w:line="280" w:lineRule="exact"/>
    </w:pPr>
    <w:rPr>
      <w:sz w:val="22"/>
      <w:lang w:val="x-none" w:eastAsia="ar-SA" w:bidi="ar-SA"/>
    </w:rPr>
  </w:style>
  <w:style w:type="character" w:customStyle="1" w:styleId="TestolibroaccertamentoCarattere1">
    <w:name w:val="Testo libro accertamento Carattere1"/>
    <w:link w:val="Testolibroaccertamento"/>
    <w:locked/>
    <w:rsid w:val="002231D5"/>
    <w:rPr>
      <w:sz w:val="22"/>
      <w:szCs w:val="24"/>
      <w:lang w:val="x-none" w:eastAsia="ar-SA"/>
    </w:rPr>
  </w:style>
  <w:style w:type="paragraph" w:customStyle="1" w:styleId="Normale8">
    <w:name w:val="Normale8"/>
    <w:basedOn w:val="Normale"/>
    <w:rsid w:val="001304B4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Normale1">
    <w:name w:val="Normale1"/>
    <w:basedOn w:val="Normale"/>
    <w:rsid w:val="00765753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table" w:customStyle="1" w:styleId="Grigliatabella14">
    <w:name w:val="Griglia tabella14"/>
    <w:basedOn w:val="Tabellanormale"/>
    <w:next w:val="Grigliatabella"/>
    <w:uiPriority w:val="59"/>
    <w:rsid w:val="005805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tabcen">
    <w:name w:val="testo tab cen"/>
    <w:basedOn w:val="testotabella"/>
    <w:rsid w:val="00473083"/>
    <w:pPr>
      <w:spacing w:before="57" w:after="57"/>
      <w:ind w:left="57" w:right="57"/>
      <w:jc w:val="center"/>
    </w:pPr>
    <w:rPr>
      <w:rFonts w:cs="Arial"/>
      <w:sz w:val="22"/>
      <w:szCs w:val="22"/>
      <w:lang w:val="it-IT" w:eastAsia="it-IT"/>
    </w:rPr>
  </w:style>
  <w:style w:type="paragraph" w:customStyle="1" w:styleId="Titolotabella">
    <w:name w:val="Titolo tabella"/>
    <w:basedOn w:val="Corpotesto1"/>
    <w:uiPriority w:val="99"/>
    <w:qFormat/>
    <w:rsid w:val="00473083"/>
    <w:pPr>
      <w:autoSpaceDE w:val="0"/>
      <w:autoSpaceDN w:val="0"/>
      <w:adjustRightInd w:val="0"/>
      <w:spacing w:before="0" w:line="320" w:lineRule="atLeast"/>
      <w:jc w:val="center"/>
    </w:pPr>
    <w:rPr>
      <w:rFonts w:ascii="Futura Lt BT" w:hAnsi="Futura Lt BT" w:cs="Arial"/>
      <w:b/>
      <w:sz w:val="22"/>
      <w:szCs w:val="22"/>
    </w:rPr>
  </w:style>
  <w:style w:type="character" w:customStyle="1" w:styleId="Titolo2Carattere4">
    <w:name w:val="Titolo 2 Carattere4"/>
    <w:rsid w:val="00473083"/>
    <w:rPr>
      <w:rFonts w:ascii="Futura BdCn BT" w:hAnsi="Futura BdCn BT" w:hint="default"/>
      <w:b/>
      <w:bCs w:val="0"/>
      <w:noProof w:val="0"/>
      <w:spacing w:val="10"/>
      <w:sz w:val="22"/>
      <w:lang w:val="it-IT"/>
    </w:rPr>
  </w:style>
  <w:style w:type="character" w:styleId="Menzionenonrisolta">
    <w:name w:val="Unresolved Mention"/>
    <w:uiPriority w:val="99"/>
    <w:semiHidden/>
    <w:unhideWhenUsed/>
    <w:rsid w:val="00D222A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E6CDE"/>
    <w:pPr>
      <w:ind w:left="708"/>
    </w:pPr>
  </w:style>
  <w:style w:type="character" w:customStyle="1" w:styleId="BodyTextCarattere2">
    <w:name w:val="Body Text Carattere2"/>
    <w:link w:val="Corpotesto1"/>
    <w:locked/>
    <w:rsid w:val="00E02DE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3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219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09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2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34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81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85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09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7189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203091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3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88533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8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300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9554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5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494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7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6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3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8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9372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529338611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12151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296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3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2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6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2480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  <w:divsChild>
                        <w:div w:id="123420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3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2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0401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5788713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27310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52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0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28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2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8365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8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2D2D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54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6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5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216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5462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8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9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36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5113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2085374233">
                  <w:marLeft w:val="225"/>
                  <w:marRight w:val="225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08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7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8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0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1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69">
          <w:marLeft w:val="0"/>
          <w:marRight w:val="0"/>
          <w:marTop w:val="0"/>
          <w:marBottom w:val="0"/>
          <w:divBdr>
            <w:top w:val="single" w:sz="4" w:space="0" w:color="EDEDED"/>
            <w:left w:val="none" w:sz="0" w:space="0" w:color="auto"/>
            <w:bottom w:val="single" w:sz="4" w:space="17" w:color="FFFFFF"/>
            <w:right w:val="none" w:sz="0" w:space="0" w:color="auto"/>
          </w:divBdr>
          <w:divsChild>
            <w:div w:id="3582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3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20321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7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4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17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23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4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02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3312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1703550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91914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062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03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4189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733965702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1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5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9794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168219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9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4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8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2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4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5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2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5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6066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7281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2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7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2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4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617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3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391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9334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5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9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21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9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7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6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7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20D872E7-1299-46E8-B6DB-012FD62A26F9@homenet.telecomitalia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8D68-577A-430A-A056-F11B0052E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1184</Words>
  <Characters>7328</Characters>
  <Application>Microsoft Office Word</Application>
  <DocSecurity>0</DocSecurity>
  <Lines>61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8496</CharactersWithSpaces>
  <SharedDoc>false</SharedDoc>
  <HLinks>
    <vt:vector size="6" baseType="variant">
      <vt:variant>
        <vt:i4>4718636</vt:i4>
      </vt:variant>
      <vt:variant>
        <vt:i4>-1</vt:i4>
      </vt:variant>
      <vt:variant>
        <vt:i4>1025</vt:i4>
      </vt:variant>
      <vt:variant>
        <vt:i4>1</vt:i4>
      </vt:variant>
      <vt:variant>
        <vt:lpwstr>cid:20D872E7-1299-46E8-B6DB-012FD62A26F9@homenet.telecomitalia.it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Egle Favale</cp:lastModifiedBy>
  <cp:revision>13</cp:revision>
  <cp:lastPrinted>2025-03-12T11:01:00Z</cp:lastPrinted>
  <dcterms:created xsi:type="dcterms:W3CDTF">2025-03-11T10:33:00Z</dcterms:created>
  <dcterms:modified xsi:type="dcterms:W3CDTF">2025-03-12T11:03:00Z</dcterms:modified>
</cp:coreProperties>
</file>