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1180"/>
        <w:gridCol w:w="11181"/>
      </w:tblGrid>
      <w:tr w:rsidR="00FB57A4" w:rsidRPr="007E2F3B" w14:paraId="483DA736" w14:textId="77777777" w:rsidTr="00327380">
        <w:tc>
          <w:tcPr>
            <w:tcW w:w="2500" w:type="pct"/>
            <w:shd w:val="clear" w:color="auto" w:fill="642667"/>
          </w:tcPr>
          <w:p w14:paraId="3061D363" w14:textId="02BF51CC" w:rsidR="00FB57A4" w:rsidRPr="00C5378E" w:rsidRDefault="00FB57A4" w:rsidP="00FB57A4">
            <w:pPr>
              <w:jc w:val="center"/>
              <w:rPr>
                <w:rFonts w:ascii="VIC" w:hAnsi="VIC"/>
                <w:b/>
                <w:bCs/>
                <w:color w:val="FFFFFF" w:themeColor="background1"/>
              </w:rPr>
            </w:pPr>
            <w:r w:rsidRPr="00C5378E">
              <w:rPr>
                <w:rFonts w:ascii="VIC" w:hAnsi="VIC"/>
                <w:b/>
                <w:bCs/>
                <w:color w:val="FFFFFF" w:themeColor="background1"/>
              </w:rPr>
              <w:t>Current standard</w:t>
            </w:r>
          </w:p>
        </w:tc>
        <w:tc>
          <w:tcPr>
            <w:tcW w:w="2500" w:type="pct"/>
            <w:shd w:val="clear" w:color="auto" w:fill="642667"/>
          </w:tcPr>
          <w:p w14:paraId="152F0774" w14:textId="1351602D" w:rsidR="00FB57A4" w:rsidRPr="00C5378E" w:rsidRDefault="00FB57A4" w:rsidP="00FB57A4">
            <w:pPr>
              <w:jc w:val="center"/>
              <w:rPr>
                <w:rFonts w:ascii="VIC" w:hAnsi="VIC"/>
                <w:b/>
                <w:bCs/>
                <w:color w:val="FFFFFF" w:themeColor="background1"/>
              </w:rPr>
            </w:pPr>
            <w:r w:rsidRPr="00C5378E">
              <w:rPr>
                <w:rFonts w:ascii="VIC" w:hAnsi="VIC"/>
                <w:b/>
                <w:bCs/>
                <w:color w:val="FFFFFF" w:themeColor="background1"/>
              </w:rPr>
              <w:t>Updated standard</w:t>
            </w:r>
          </w:p>
        </w:tc>
      </w:tr>
      <w:tr w:rsidR="00FB57A4" w:rsidRPr="007E2F3B" w14:paraId="51526088" w14:textId="77777777" w:rsidTr="00B55027">
        <w:tc>
          <w:tcPr>
            <w:tcW w:w="2500" w:type="pct"/>
            <w:tcBorders>
              <w:bottom w:val="single" w:sz="4" w:space="0" w:color="000000"/>
              <w:right w:val="single" w:sz="4" w:space="0" w:color="000000"/>
            </w:tcBorders>
          </w:tcPr>
          <w:p w14:paraId="41CB118D" w14:textId="5C487FD6" w:rsidR="00985D55" w:rsidRPr="007E2F3B" w:rsidRDefault="00FB57A4" w:rsidP="00FB57A4">
            <w:pPr>
              <w:rPr>
                <w:rFonts w:ascii="VIC" w:hAnsi="VIC"/>
                <w:b/>
                <w:bCs/>
              </w:rPr>
            </w:pPr>
            <w:r w:rsidRPr="007E2F3B">
              <w:rPr>
                <w:rFonts w:ascii="VIC" w:hAnsi="VIC"/>
                <w:b/>
                <w:bCs/>
              </w:rPr>
              <w:t>Clause 55.01-2</w:t>
            </w:r>
          </w:p>
          <w:p w14:paraId="645D2A3A" w14:textId="77777777" w:rsidR="00985D55" w:rsidRPr="007E2F3B" w:rsidRDefault="00985D55" w:rsidP="00FB57A4">
            <w:pPr>
              <w:rPr>
                <w:rFonts w:ascii="VIC" w:hAnsi="VIC"/>
                <w:b/>
                <w:bCs/>
              </w:rPr>
            </w:pPr>
          </w:p>
          <w:p w14:paraId="39AD4042" w14:textId="22BCD884" w:rsidR="00FB57A4" w:rsidRPr="007E2F3B" w:rsidRDefault="00FB57A4" w:rsidP="00FB57A4">
            <w:pPr>
              <w:rPr>
                <w:rFonts w:ascii="VIC" w:hAnsi="VIC"/>
                <w:b/>
                <w:bCs/>
              </w:rPr>
            </w:pPr>
            <w:r w:rsidRPr="007E2F3B">
              <w:rPr>
                <w:rFonts w:ascii="VIC" w:hAnsi="VIC"/>
                <w:b/>
                <w:bCs/>
              </w:rPr>
              <w:t>Design response</w:t>
            </w:r>
          </w:p>
          <w:p w14:paraId="4686F4C0" w14:textId="77777777" w:rsidR="00FB57A4" w:rsidRPr="007E2F3B" w:rsidRDefault="00FB57A4" w:rsidP="00FB57A4">
            <w:pPr>
              <w:rPr>
                <w:rFonts w:ascii="VIC" w:hAnsi="VIC"/>
              </w:rPr>
            </w:pPr>
            <w:r w:rsidRPr="007E2F3B">
              <w:rPr>
                <w:rFonts w:ascii="VIC" w:hAnsi="VIC"/>
              </w:rPr>
              <w:t>The design response must explain how the proposed design:</w:t>
            </w:r>
          </w:p>
          <w:p w14:paraId="42683C3F" w14:textId="37D91F67" w:rsidR="00FB57A4" w:rsidRPr="007E2F3B" w:rsidRDefault="00FB57A4" w:rsidP="00FB57A4">
            <w:pPr>
              <w:pStyle w:val="ListParagraph"/>
              <w:numPr>
                <w:ilvl w:val="0"/>
                <w:numId w:val="1"/>
              </w:numPr>
              <w:ind w:left="447"/>
              <w:rPr>
                <w:rFonts w:ascii="VIC" w:hAnsi="VIC"/>
              </w:rPr>
            </w:pPr>
            <w:r w:rsidRPr="007E2F3B">
              <w:rPr>
                <w:rFonts w:ascii="VIC" w:hAnsi="VIC"/>
              </w:rPr>
              <w:t>Derives from and responds to the neighbourhood and site description.</w:t>
            </w:r>
          </w:p>
          <w:p w14:paraId="33DC1634" w14:textId="6F0820B4" w:rsidR="00FB57A4" w:rsidRPr="007E2F3B" w:rsidRDefault="00FB57A4" w:rsidP="00FB57A4">
            <w:pPr>
              <w:pStyle w:val="ListParagraph"/>
              <w:numPr>
                <w:ilvl w:val="0"/>
                <w:numId w:val="1"/>
              </w:numPr>
              <w:ind w:left="447"/>
              <w:rPr>
                <w:rFonts w:ascii="VIC" w:hAnsi="VIC"/>
              </w:rPr>
            </w:pPr>
            <w:r w:rsidRPr="007E2F3B">
              <w:rPr>
                <w:rFonts w:ascii="VIC" w:hAnsi="VIC"/>
              </w:rPr>
              <w:t>Meets the objectives of Clause 55.</w:t>
            </w:r>
          </w:p>
          <w:p w14:paraId="1D4C9026" w14:textId="74249373" w:rsidR="00FB57A4" w:rsidRPr="007E2F3B" w:rsidRDefault="00FB57A4" w:rsidP="00FB57A4">
            <w:pPr>
              <w:pStyle w:val="ListParagraph"/>
              <w:numPr>
                <w:ilvl w:val="0"/>
                <w:numId w:val="1"/>
              </w:numPr>
              <w:ind w:left="447"/>
              <w:rPr>
                <w:rFonts w:ascii="VIC" w:hAnsi="VIC"/>
              </w:rPr>
            </w:pPr>
            <w:r w:rsidRPr="007E2F3B">
              <w:rPr>
                <w:rFonts w:ascii="VIC" w:hAnsi="VIC"/>
              </w:rPr>
              <w:t>Responds to any neighbourhood character features for the area identified in a local planning policy or a Neighbourhood Character Overlay.</w:t>
            </w:r>
          </w:p>
          <w:p w14:paraId="2EAAFDF9" w14:textId="2772CBD1" w:rsidR="00FB57A4" w:rsidRPr="007E2F3B" w:rsidRDefault="00FB57A4" w:rsidP="00FB57A4">
            <w:pPr>
              <w:rPr>
                <w:rFonts w:ascii="VIC" w:hAnsi="VIC"/>
              </w:rPr>
            </w:pPr>
            <w:r w:rsidRPr="007E2F3B">
              <w:rPr>
                <w:rFonts w:ascii="VIC" w:hAnsi="VIC"/>
              </w:rPr>
              <w:t>The design response must include correctly proportioned street elevations or photographs showing the development in the context of adjacent buildings. If in the opinion of the responsible authority this requirement is not relevant to the evaluation of an application, it may waive or reduce the requirement.</w:t>
            </w:r>
          </w:p>
        </w:tc>
        <w:tc>
          <w:tcPr>
            <w:tcW w:w="2500" w:type="pct"/>
            <w:tcBorders>
              <w:left w:val="single" w:sz="4" w:space="0" w:color="000000"/>
              <w:bottom w:val="single" w:sz="4" w:space="0" w:color="000000"/>
            </w:tcBorders>
          </w:tcPr>
          <w:p w14:paraId="1452A285" w14:textId="77777777" w:rsidR="00985D55" w:rsidRPr="007E2F3B" w:rsidRDefault="00985D55" w:rsidP="00FB57A4">
            <w:pPr>
              <w:rPr>
                <w:rFonts w:ascii="VIC" w:hAnsi="VIC"/>
                <w:b/>
                <w:bCs/>
              </w:rPr>
            </w:pPr>
          </w:p>
          <w:p w14:paraId="24219881" w14:textId="77777777" w:rsidR="00985D55" w:rsidRPr="007E2F3B" w:rsidRDefault="00985D55" w:rsidP="00FB57A4">
            <w:pPr>
              <w:rPr>
                <w:rFonts w:ascii="VIC" w:hAnsi="VIC"/>
                <w:b/>
                <w:bCs/>
              </w:rPr>
            </w:pPr>
          </w:p>
          <w:p w14:paraId="4B80DFDE" w14:textId="41318755" w:rsidR="00FB57A4" w:rsidRPr="007E2F3B" w:rsidRDefault="00FB57A4" w:rsidP="00FB57A4">
            <w:pPr>
              <w:rPr>
                <w:rFonts w:ascii="VIC" w:hAnsi="VIC"/>
                <w:b/>
                <w:bCs/>
              </w:rPr>
            </w:pPr>
            <w:r w:rsidRPr="007E2F3B">
              <w:rPr>
                <w:rFonts w:ascii="VIC" w:hAnsi="VIC"/>
                <w:b/>
                <w:bCs/>
              </w:rPr>
              <w:t>Design response</w:t>
            </w:r>
          </w:p>
          <w:p w14:paraId="2A192A41" w14:textId="77777777" w:rsidR="00FB57A4" w:rsidRPr="007E2F3B" w:rsidRDefault="00FB57A4" w:rsidP="00FB57A4">
            <w:pPr>
              <w:rPr>
                <w:rFonts w:ascii="VIC" w:hAnsi="VIC"/>
              </w:rPr>
            </w:pPr>
            <w:r w:rsidRPr="007E2F3B">
              <w:rPr>
                <w:rFonts w:ascii="VIC" w:hAnsi="VIC"/>
              </w:rPr>
              <w:t>The design response must explain how the proposed design:</w:t>
            </w:r>
          </w:p>
          <w:p w14:paraId="2276DAF4" w14:textId="77777777" w:rsidR="00FB57A4" w:rsidRPr="007E2F3B" w:rsidRDefault="00FB57A4" w:rsidP="00FB57A4">
            <w:pPr>
              <w:pStyle w:val="ListParagraph"/>
              <w:numPr>
                <w:ilvl w:val="0"/>
                <w:numId w:val="1"/>
              </w:numPr>
              <w:ind w:left="447"/>
              <w:rPr>
                <w:rFonts w:ascii="VIC" w:hAnsi="VIC"/>
              </w:rPr>
            </w:pPr>
            <w:r w:rsidRPr="007E2F3B">
              <w:rPr>
                <w:rFonts w:ascii="VIC" w:hAnsi="VIC"/>
              </w:rPr>
              <w:t>Derives from and responds to the neighbourhood and site description.</w:t>
            </w:r>
          </w:p>
          <w:p w14:paraId="44BA863A" w14:textId="77777777" w:rsidR="00FB57A4" w:rsidRPr="007E2F3B" w:rsidRDefault="00FB57A4" w:rsidP="00FB57A4">
            <w:pPr>
              <w:pStyle w:val="ListParagraph"/>
              <w:numPr>
                <w:ilvl w:val="0"/>
                <w:numId w:val="1"/>
              </w:numPr>
              <w:ind w:left="447"/>
              <w:rPr>
                <w:rFonts w:ascii="VIC" w:hAnsi="VIC"/>
              </w:rPr>
            </w:pPr>
            <w:r w:rsidRPr="007E2F3B">
              <w:rPr>
                <w:rFonts w:ascii="VIC" w:hAnsi="VIC"/>
              </w:rPr>
              <w:t>Meets the objectives of Clause 55.</w:t>
            </w:r>
          </w:p>
          <w:p w14:paraId="42BC32C4" w14:textId="77777777" w:rsidR="00FB57A4" w:rsidRPr="007E2F3B" w:rsidRDefault="00FB57A4" w:rsidP="00FB57A4">
            <w:pPr>
              <w:pStyle w:val="ListParagraph"/>
              <w:numPr>
                <w:ilvl w:val="0"/>
                <w:numId w:val="1"/>
              </w:numPr>
              <w:ind w:left="447"/>
              <w:rPr>
                <w:rFonts w:ascii="VIC" w:hAnsi="VIC"/>
              </w:rPr>
            </w:pPr>
            <w:r w:rsidRPr="007E2F3B">
              <w:rPr>
                <w:rFonts w:ascii="VIC" w:hAnsi="VIC"/>
              </w:rPr>
              <w:t>Responds to any neighbourhood character features for the area identified in a local planning policy or a Neighbourhood Character Overlay.</w:t>
            </w:r>
          </w:p>
          <w:p w14:paraId="11B1C5B8" w14:textId="77777777" w:rsidR="00FB57A4" w:rsidRPr="007E2F3B" w:rsidRDefault="00FB57A4" w:rsidP="00FB57A4">
            <w:pPr>
              <w:rPr>
                <w:rFonts w:ascii="VIC" w:hAnsi="VIC"/>
              </w:rPr>
            </w:pPr>
            <w:r w:rsidRPr="007E2F3B">
              <w:rPr>
                <w:rFonts w:ascii="VIC" w:hAnsi="VIC"/>
              </w:rPr>
              <w:t>If the application is for an apartment development, the design response must explain how the proposed design selects materials and finishes for the external walls.</w:t>
            </w:r>
          </w:p>
          <w:p w14:paraId="510E826B" w14:textId="77777777" w:rsidR="00FB57A4" w:rsidRPr="007E2F3B" w:rsidRDefault="00FB57A4" w:rsidP="00FB57A4">
            <w:pPr>
              <w:rPr>
                <w:rFonts w:ascii="VIC" w:hAnsi="VIC"/>
              </w:rPr>
            </w:pPr>
            <w:r w:rsidRPr="007E2F3B">
              <w:rPr>
                <w:rFonts w:ascii="VIC" w:hAnsi="VIC"/>
              </w:rPr>
              <w:t>The design response must include correctly proportioned street elevations or photographs showing the development in the context of adjacent buildings. If in the opinion of the responsible authority this requirement is not relevant to the evaluation of an application, it may waive or reduce the requirement.</w:t>
            </w:r>
          </w:p>
          <w:p w14:paraId="61E2B54E" w14:textId="62BEE971" w:rsidR="00C641B7" w:rsidRPr="007E2F3B" w:rsidRDefault="00C641B7" w:rsidP="00FB57A4">
            <w:pPr>
              <w:rPr>
                <w:rFonts w:ascii="VIC" w:hAnsi="VIC"/>
              </w:rPr>
            </w:pPr>
          </w:p>
        </w:tc>
      </w:tr>
      <w:tr w:rsidR="00FB57A4" w:rsidRPr="007E2F3B" w14:paraId="2A5F9047" w14:textId="77777777" w:rsidTr="00B55027">
        <w:tc>
          <w:tcPr>
            <w:tcW w:w="2500" w:type="pct"/>
            <w:tcBorders>
              <w:top w:val="single" w:sz="4" w:space="0" w:color="000000"/>
              <w:right w:val="single" w:sz="4" w:space="0" w:color="000000"/>
            </w:tcBorders>
          </w:tcPr>
          <w:p w14:paraId="53FA5002" w14:textId="77777777" w:rsidR="00985D55" w:rsidRPr="007E2F3B" w:rsidRDefault="00985D55" w:rsidP="00FB57A4">
            <w:pPr>
              <w:rPr>
                <w:rFonts w:ascii="VIC" w:hAnsi="VIC"/>
                <w:b/>
                <w:bCs/>
              </w:rPr>
            </w:pPr>
            <w:r w:rsidRPr="007E2F3B">
              <w:rPr>
                <w:rFonts w:ascii="VIC" w:hAnsi="VIC"/>
                <w:b/>
                <w:bCs/>
              </w:rPr>
              <w:t xml:space="preserve">Clause 55.07-2 </w:t>
            </w:r>
          </w:p>
          <w:p w14:paraId="5284838D" w14:textId="77777777" w:rsidR="00985D55" w:rsidRPr="007E2F3B" w:rsidRDefault="00985D55" w:rsidP="00FB57A4">
            <w:pPr>
              <w:rPr>
                <w:rFonts w:ascii="VIC" w:hAnsi="VIC"/>
                <w:b/>
                <w:bCs/>
              </w:rPr>
            </w:pPr>
          </w:p>
          <w:p w14:paraId="46E0F794" w14:textId="44DC4D0B" w:rsidR="00FB57A4" w:rsidRPr="007E2F3B" w:rsidRDefault="00FB57A4" w:rsidP="00FB57A4">
            <w:pPr>
              <w:rPr>
                <w:rFonts w:ascii="VIC" w:hAnsi="VIC"/>
                <w:b/>
                <w:bCs/>
              </w:rPr>
            </w:pPr>
            <w:r w:rsidRPr="007E2F3B">
              <w:rPr>
                <w:rFonts w:ascii="VIC" w:hAnsi="VIC"/>
                <w:b/>
                <w:bCs/>
              </w:rPr>
              <w:t>Communal open space objective</w:t>
            </w:r>
          </w:p>
          <w:p w14:paraId="3F86D629" w14:textId="77777777" w:rsidR="00FB57A4" w:rsidRPr="007E2F3B" w:rsidRDefault="00FB57A4" w:rsidP="00FB57A4">
            <w:pPr>
              <w:rPr>
                <w:rFonts w:ascii="VIC" w:hAnsi="VIC"/>
              </w:rPr>
            </w:pPr>
            <w:r w:rsidRPr="007E2F3B">
              <w:rPr>
                <w:rFonts w:ascii="VIC" w:hAnsi="VIC"/>
              </w:rPr>
              <w:t>To ensure that communal open space is accessible, practical, attractive, easily maintained and</w:t>
            </w:r>
          </w:p>
          <w:p w14:paraId="0F35E336" w14:textId="0384C8B5" w:rsidR="00FB57A4" w:rsidRPr="007E2F3B" w:rsidRDefault="00FB57A4" w:rsidP="00276169">
            <w:pPr>
              <w:rPr>
                <w:rFonts w:ascii="VIC" w:hAnsi="VIC"/>
              </w:rPr>
            </w:pPr>
            <w:r w:rsidRPr="007E2F3B">
              <w:rPr>
                <w:rFonts w:ascii="VIC" w:hAnsi="VIC"/>
              </w:rPr>
              <w:t>integrated with the layout of the development.</w:t>
            </w:r>
          </w:p>
        </w:tc>
        <w:tc>
          <w:tcPr>
            <w:tcW w:w="2500" w:type="pct"/>
            <w:tcBorders>
              <w:top w:val="single" w:sz="4" w:space="0" w:color="000000"/>
              <w:left w:val="single" w:sz="4" w:space="0" w:color="000000"/>
            </w:tcBorders>
          </w:tcPr>
          <w:p w14:paraId="14B15D2E" w14:textId="032B102A" w:rsidR="00985D55" w:rsidRPr="007E2F3B" w:rsidRDefault="00985D55" w:rsidP="00FB57A4">
            <w:pPr>
              <w:rPr>
                <w:rFonts w:ascii="VIC" w:hAnsi="VIC"/>
                <w:b/>
                <w:bCs/>
              </w:rPr>
            </w:pPr>
          </w:p>
          <w:p w14:paraId="2617D781" w14:textId="77777777" w:rsidR="00214304" w:rsidRPr="007E2F3B" w:rsidRDefault="00214304" w:rsidP="00FB57A4">
            <w:pPr>
              <w:rPr>
                <w:rFonts w:ascii="VIC" w:hAnsi="VIC"/>
                <w:b/>
                <w:bCs/>
              </w:rPr>
            </w:pPr>
          </w:p>
          <w:p w14:paraId="2CD41F3D" w14:textId="692D94C6" w:rsidR="00FB57A4" w:rsidRPr="007E2F3B" w:rsidRDefault="00FB57A4" w:rsidP="00FB57A4">
            <w:pPr>
              <w:rPr>
                <w:rFonts w:ascii="VIC" w:hAnsi="VIC"/>
                <w:b/>
                <w:bCs/>
              </w:rPr>
            </w:pPr>
            <w:r w:rsidRPr="007E2F3B">
              <w:rPr>
                <w:rFonts w:ascii="VIC" w:hAnsi="VIC"/>
                <w:b/>
                <w:bCs/>
              </w:rPr>
              <w:t>Communal open space</w:t>
            </w:r>
            <w:r w:rsidR="00985D55" w:rsidRPr="007E2F3B">
              <w:rPr>
                <w:rFonts w:ascii="VIC" w:hAnsi="VIC"/>
                <w:b/>
                <w:bCs/>
              </w:rPr>
              <w:t xml:space="preserve"> objective</w:t>
            </w:r>
          </w:p>
          <w:p w14:paraId="5FC9ECB6" w14:textId="77777777" w:rsidR="00985D55" w:rsidRPr="007E2F3B" w:rsidRDefault="00985D55" w:rsidP="00985D55">
            <w:pPr>
              <w:rPr>
                <w:rFonts w:ascii="VIC" w:hAnsi="VIC"/>
              </w:rPr>
            </w:pPr>
            <w:r w:rsidRPr="007E2F3B">
              <w:rPr>
                <w:rFonts w:ascii="VIC" w:hAnsi="VIC"/>
              </w:rPr>
              <w:t xml:space="preserve">To provide communal open space that meets the recreation and amenity needs of residents. </w:t>
            </w:r>
          </w:p>
          <w:p w14:paraId="608AE7CB" w14:textId="77777777" w:rsidR="00985D55" w:rsidRPr="007E2F3B" w:rsidRDefault="00985D55" w:rsidP="00985D55">
            <w:pPr>
              <w:rPr>
                <w:rFonts w:ascii="VIC" w:hAnsi="VIC"/>
              </w:rPr>
            </w:pPr>
            <w:r w:rsidRPr="007E2F3B">
              <w:rPr>
                <w:rFonts w:ascii="VIC" w:hAnsi="VIC"/>
              </w:rPr>
              <w:t xml:space="preserve">To ensure that communal open space is accessible, functional, and is easily maintained. </w:t>
            </w:r>
          </w:p>
          <w:p w14:paraId="4D3B3BD2" w14:textId="77777777" w:rsidR="00985D55" w:rsidRPr="007E2F3B" w:rsidRDefault="00985D55" w:rsidP="00276169">
            <w:pPr>
              <w:rPr>
                <w:rFonts w:ascii="VIC" w:hAnsi="VIC"/>
              </w:rPr>
            </w:pPr>
            <w:r w:rsidRPr="007E2F3B">
              <w:rPr>
                <w:rFonts w:ascii="VIC" w:hAnsi="VIC"/>
              </w:rPr>
              <w:t>To ensure that communal open space is integrated with the layout of the development and enhances resident amenity.</w:t>
            </w:r>
          </w:p>
          <w:p w14:paraId="2F109637" w14:textId="3B2673F4" w:rsidR="00517755" w:rsidRPr="007E2F3B" w:rsidRDefault="00517755" w:rsidP="00276169">
            <w:pPr>
              <w:rPr>
                <w:rFonts w:ascii="VIC" w:hAnsi="VIC"/>
              </w:rPr>
            </w:pPr>
          </w:p>
        </w:tc>
      </w:tr>
      <w:tr w:rsidR="00276169" w:rsidRPr="007E2F3B" w14:paraId="03C0FE8D" w14:textId="77777777" w:rsidTr="00B55027">
        <w:tc>
          <w:tcPr>
            <w:tcW w:w="2500" w:type="pct"/>
            <w:tcBorders>
              <w:right w:val="single" w:sz="4" w:space="0" w:color="000000"/>
            </w:tcBorders>
          </w:tcPr>
          <w:p w14:paraId="433D6603" w14:textId="77777777" w:rsidR="00276169" w:rsidRPr="007E2F3B" w:rsidRDefault="00276169" w:rsidP="00276169">
            <w:pPr>
              <w:rPr>
                <w:rFonts w:ascii="VIC" w:hAnsi="VIC"/>
                <w:b/>
                <w:bCs/>
              </w:rPr>
            </w:pPr>
            <w:r w:rsidRPr="007E2F3B">
              <w:rPr>
                <w:rFonts w:ascii="VIC" w:hAnsi="VIC"/>
                <w:b/>
                <w:bCs/>
              </w:rPr>
              <w:t>Standard B36</w:t>
            </w:r>
          </w:p>
          <w:p w14:paraId="257F57B5" w14:textId="77777777" w:rsidR="00276169" w:rsidRPr="007E2F3B" w:rsidRDefault="00276169" w:rsidP="00276169">
            <w:pPr>
              <w:rPr>
                <w:rFonts w:ascii="VIC" w:hAnsi="VIC"/>
              </w:rPr>
            </w:pPr>
            <w:r w:rsidRPr="007E2F3B">
              <w:rPr>
                <w:rFonts w:ascii="VIC" w:hAnsi="VIC"/>
              </w:rPr>
              <w:t>Developments with 40 or more dwellings should provide a minimum area of communal open space</w:t>
            </w:r>
          </w:p>
          <w:p w14:paraId="215493B2" w14:textId="77777777" w:rsidR="00CA3C91" w:rsidRPr="00CA3C91" w:rsidRDefault="00276169" w:rsidP="00CA3C91">
            <w:pPr>
              <w:rPr>
                <w:rFonts w:ascii="VIC" w:hAnsi="VIC"/>
              </w:rPr>
            </w:pPr>
            <w:r w:rsidRPr="007E2F3B">
              <w:rPr>
                <w:rFonts w:ascii="VIC" w:hAnsi="VIC"/>
              </w:rPr>
              <w:t xml:space="preserve">of 2.5 square metres per dwelling or 250 square metres, </w:t>
            </w:r>
            <w:proofErr w:type="spellStart"/>
            <w:r w:rsidRPr="007E2F3B">
              <w:rPr>
                <w:rFonts w:ascii="VIC" w:hAnsi="VIC"/>
              </w:rPr>
              <w:t>which ever</w:t>
            </w:r>
            <w:proofErr w:type="spellEnd"/>
            <w:r w:rsidRPr="007E2F3B">
              <w:rPr>
                <w:rFonts w:ascii="VIC" w:hAnsi="VIC"/>
              </w:rPr>
              <w:t xml:space="preserve"> is lesser.</w:t>
            </w:r>
          </w:p>
          <w:p w14:paraId="3FD50119" w14:textId="77777777" w:rsidR="00BD7AAF" w:rsidRPr="007E2F3B" w:rsidRDefault="00BD7AAF" w:rsidP="00276169">
            <w:pPr>
              <w:rPr>
                <w:rFonts w:ascii="VIC" w:hAnsi="VIC"/>
              </w:rPr>
            </w:pPr>
          </w:p>
          <w:p w14:paraId="44B2DE71" w14:textId="77777777" w:rsidR="00276169" w:rsidRPr="007E2F3B" w:rsidRDefault="00276169" w:rsidP="00276169">
            <w:pPr>
              <w:rPr>
                <w:rFonts w:ascii="VIC" w:hAnsi="VIC"/>
              </w:rPr>
            </w:pPr>
            <w:r w:rsidRPr="007E2F3B">
              <w:rPr>
                <w:rFonts w:ascii="VIC" w:hAnsi="VIC"/>
              </w:rPr>
              <w:t>Communal open space should:</w:t>
            </w:r>
          </w:p>
          <w:p w14:paraId="1D0C7988" w14:textId="77777777" w:rsidR="00276169" w:rsidRPr="007E2F3B" w:rsidRDefault="00276169" w:rsidP="00276169">
            <w:pPr>
              <w:pStyle w:val="ListParagraph"/>
              <w:numPr>
                <w:ilvl w:val="0"/>
                <w:numId w:val="2"/>
              </w:numPr>
              <w:ind w:left="439"/>
              <w:rPr>
                <w:rFonts w:ascii="VIC" w:hAnsi="VIC"/>
              </w:rPr>
            </w:pPr>
            <w:r w:rsidRPr="007E2F3B">
              <w:rPr>
                <w:rFonts w:ascii="VIC" w:hAnsi="VIC"/>
              </w:rPr>
              <w:t>Be located to:</w:t>
            </w:r>
          </w:p>
          <w:p w14:paraId="029F2024" w14:textId="77777777" w:rsidR="00276169" w:rsidRPr="007E2F3B" w:rsidRDefault="00276169" w:rsidP="00276169">
            <w:pPr>
              <w:pStyle w:val="ListParagraph"/>
              <w:numPr>
                <w:ilvl w:val="0"/>
                <w:numId w:val="4"/>
              </w:numPr>
              <w:ind w:left="865"/>
              <w:rPr>
                <w:rFonts w:ascii="VIC" w:hAnsi="VIC"/>
              </w:rPr>
            </w:pPr>
            <w:r w:rsidRPr="007E2F3B">
              <w:rPr>
                <w:rFonts w:ascii="VIC" w:hAnsi="VIC"/>
              </w:rPr>
              <w:t>Provide passive surveillance opportunities, where appropriate.</w:t>
            </w:r>
          </w:p>
          <w:p w14:paraId="2DA0AE5D" w14:textId="77777777" w:rsidR="00276169" w:rsidRPr="007E2F3B" w:rsidRDefault="00276169" w:rsidP="00276169">
            <w:pPr>
              <w:pStyle w:val="ListParagraph"/>
              <w:numPr>
                <w:ilvl w:val="0"/>
                <w:numId w:val="4"/>
              </w:numPr>
              <w:ind w:left="865"/>
              <w:rPr>
                <w:rFonts w:ascii="VIC" w:hAnsi="VIC"/>
              </w:rPr>
            </w:pPr>
            <w:r w:rsidRPr="007E2F3B">
              <w:rPr>
                <w:rFonts w:ascii="VIC" w:hAnsi="VIC"/>
              </w:rPr>
              <w:t>Provide outlook for as many dwellings as practicable.</w:t>
            </w:r>
          </w:p>
          <w:p w14:paraId="084E02DA" w14:textId="77777777" w:rsidR="00276169" w:rsidRPr="007E2F3B" w:rsidRDefault="00276169" w:rsidP="00276169">
            <w:pPr>
              <w:pStyle w:val="ListParagraph"/>
              <w:numPr>
                <w:ilvl w:val="0"/>
                <w:numId w:val="4"/>
              </w:numPr>
              <w:ind w:left="865"/>
              <w:rPr>
                <w:rFonts w:ascii="VIC" w:hAnsi="VIC"/>
              </w:rPr>
            </w:pPr>
            <w:r w:rsidRPr="007E2F3B">
              <w:rPr>
                <w:rFonts w:ascii="VIC" w:hAnsi="VIC"/>
              </w:rPr>
              <w:t>Avoid overlooking into habitable rooms and private open space of new dwellings.</w:t>
            </w:r>
          </w:p>
          <w:p w14:paraId="33D0203D" w14:textId="77777777" w:rsidR="00276169" w:rsidRPr="007E2F3B" w:rsidRDefault="00276169" w:rsidP="00276169">
            <w:pPr>
              <w:pStyle w:val="ListParagraph"/>
              <w:numPr>
                <w:ilvl w:val="0"/>
                <w:numId w:val="4"/>
              </w:numPr>
              <w:ind w:left="865"/>
              <w:rPr>
                <w:rFonts w:ascii="VIC" w:hAnsi="VIC"/>
              </w:rPr>
            </w:pPr>
            <w:r w:rsidRPr="007E2F3B">
              <w:rPr>
                <w:rFonts w:ascii="VIC" w:hAnsi="VIC"/>
              </w:rPr>
              <w:t>Minimise noise impacts to new and existing dwellings.</w:t>
            </w:r>
          </w:p>
          <w:p w14:paraId="5271A318" w14:textId="77777777" w:rsidR="00276169" w:rsidRPr="007E2F3B" w:rsidRDefault="00276169" w:rsidP="00276169">
            <w:pPr>
              <w:pStyle w:val="ListParagraph"/>
              <w:numPr>
                <w:ilvl w:val="0"/>
                <w:numId w:val="2"/>
              </w:numPr>
              <w:ind w:left="439"/>
              <w:rPr>
                <w:rFonts w:ascii="VIC" w:hAnsi="VIC"/>
              </w:rPr>
            </w:pPr>
            <w:r w:rsidRPr="007E2F3B">
              <w:rPr>
                <w:rFonts w:ascii="VIC" w:hAnsi="VIC"/>
              </w:rPr>
              <w:t>Be designed to protect any natural features on the site.</w:t>
            </w:r>
          </w:p>
          <w:p w14:paraId="6C8AAEE0" w14:textId="77777777" w:rsidR="00276169" w:rsidRPr="007E2F3B" w:rsidRDefault="00276169" w:rsidP="00276169">
            <w:pPr>
              <w:pStyle w:val="ListParagraph"/>
              <w:numPr>
                <w:ilvl w:val="0"/>
                <w:numId w:val="2"/>
              </w:numPr>
              <w:ind w:left="439"/>
              <w:rPr>
                <w:rFonts w:ascii="VIC" w:hAnsi="VIC"/>
              </w:rPr>
            </w:pPr>
            <w:r w:rsidRPr="007E2F3B">
              <w:rPr>
                <w:rFonts w:ascii="VIC" w:hAnsi="VIC"/>
              </w:rPr>
              <w:t>Maximise landscaping opportunities.</w:t>
            </w:r>
          </w:p>
          <w:p w14:paraId="1F63BB71" w14:textId="77777777" w:rsidR="00276169" w:rsidRPr="007E2F3B" w:rsidRDefault="00276169" w:rsidP="00276169">
            <w:pPr>
              <w:pStyle w:val="ListParagraph"/>
              <w:numPr>
                <w:ilvl w:val="0"/>
                <w:numId w:val="2"/>
              </w:numPr>
              <w:ind w:left="439"/>
              <w:rPr>
                <w:rFonts w:ascii="VIC" w:hAnsi="VIC"/>
              </w:rPr>
            </w:pPr>
            <w:r w:rsidRPr="007E2F3B">
              <w:rPr>
                <w:rFonts w:ascii="VIC" w:hAnsi="VIC"/>
              </w:rPr>
              <w:t>Be accessible, useable and capable of efficient management.</w:t>
            </w:r>
          </w:p>
          <w:p w14:paraId="0268F72E" w14:textId="77777777" w:rsidR="00276169" w:rsidRPr="007E2F3B" w:rsidRDefault="00276169" w:rsidP="00FB57A4">
            <w:pPr>
              <w:rPr>
                <w:rFonts w:ascii="VIC" w:hAnsi="VIC"/>
                <w:b/>
                <w:bCs/>
              </w:rPr>
            </w:pPr>
          </w:p>
        </w:tc>
        <w:tc>
          <w:tcPr>
            <w:tcW w:w="2500" w:type="pct"/>
            <w:tcBorders>
              <w:left w:val="single" w:sz="4" w:space="0" w:color="000000"/>
            </w:tcBorders>
          </w:tcPr>
          <w:p w14:paraId="18B61C26" w14:textId="77777777" w:rsidR="00276169" w:rsidRPr="007E2F3B" w:rsidRDefault="00276169" w:rsidP="00276169">
            <w:pPr>
              <w:rPr>
                <w:rFonts w:ascii="VIC" w:hAnsi="VIC"/>
                <w:b/>
                <w:bCs/>
              </w:rPr>
            </w:pPr>
            <w:r w:rsidRPr="007E2F3B">
              <w:rPr>
                <w:rFonts w:ascii="VIC" w:hAnsi="VIC"/>
                <w:b/>
                <w:bCs/>
              </w:rPr>
              <w:t>Standard</w:t>
            </w:r>
          </w:p>
          <w:p w14:paraId="1D62A032" w14:textId="77777777" w:rsidR="00276169" w:rsidRPr="007E2F3B" w:rsidRDefault="00276169" w:rsidP="00276169">
            <w:pPr>
              <w:rPr>
                <w:rFonts w:ascii="VIC" w:hAnsi="VIC"/>
              </w:rPr>
            </w:pPr>
            <w:r w:rsidRPr="007E2F3B">
              <w:rPr>
                <w:rFonts w:ascii="VIC" w:hAnsi="VIC"/>
              </w:rPr>
              <w:t>A development of 10 or more dwellings should provide a minimum area of communal outdoor open space of 30 square metres.</w:t>
            </w:r>
          </w:p>
          <w:p w14:paraId="6BA84F17" w14:textId="02EAF633" w:rsidR="00CA3C91" w:rsidRPr="00CA3C91" w:rsidRDefault="00276169" w:rsidP="00CA3C91">
            <w:pPr>
              <w:rPr>
                <w:rFonts w:ascii="VIC" w:hAnsi="VIC"/>
              </w:rPr>
            </w:pPr>
            <w:r w:rsidRPr="007E2F3B">
              <w:rPr>
                <w:rFonts w:ascii="VIC" w:hAnsi="VIC"/>
              </w:rPr>
              <w:t>If a development contains 13 or more dwellings, the development should also provide a</w:t>
            </w:r>
            <w:r w:rsidR="001465BF">
              <w:rPr>
                <w:rFonts w:ascii="VIC" w:hAnsi="VIC"/>
              </w:rPr>
              <w:t>n additional</w:t>
            </w:r>
            <w:r w:rsidRPr="007E2F3B">
              <w:rPr>
                <w:rFonts w:ascii="VIC" w:hAnsi="VIC"/>
              </w:rPr>
              <w:t xml:space="preserve"> minimum area of communal open space of 2.5 square metres per dwelling</w:t>
            </w:r>
            <w:r w:rsidR="00C6545A">
              <w:rPr>
                <w:rFonts w:ascii="VIC" w:hAnsi="VIC"/>
              </w:rPr>
              <w:t xml:space="preserve"> for every dwelling over 12,</w:t>
            </w:r>
            <w:r w:rsidRPr="007E2F3B">
              <w:rPr>
                <w:rFonts w:ascii="VIC" w:hAnsi="VIC"/>
              </w:rPr>
              <w:t xml:space="preserve"> or 220 square metres, whichever is the lesser. </w:t>
            </w:r>
            <w:r w:rsidR="00D17847" w:rsidRPr="007E2F3B">
              <w:rPr>
                <w:rFonts w:ascii="VIC" w:hAnsi="VIC"/>
              </w:rPr>
              <w:t xml:space="preserve">This </w:t>
            </w:r>
            <w:r w:rsidR="00D87ECE">
              <w:rPr>
                <w:rFonts w:ascii="VIC" w:hAnsi="VIC"/>
              </w:rPr>
              <w:t xml:space="preserve">additional </w:t>
            </w:r>
            <w:r w:rsidR="00D17847" w:rsidRPr="007E2F3B">
              <w:rPr>
                <w:rFonts w:ascii="VIC" w:hAnsi="VIC"/>
              </w:rPr>
              <w:t xml:space="preserve">area </w:t>
            </w:r>
            <w:r w:rsidR="00D17847" w:rsidRPr="00D17847">
              <w:rPr>
                <w:rFonts w:ascii="VIC" w:hAnsi="VIC"/>
              </w:rPr>
              <w:t>may be indoors or outdoors and</w:t>
            </w:r>
            <w:r w:rsidR="00D17847">
              <w:rPr>
                <w:rFonts w:ascii="VIC" w:hAnsi="VIC"/>
              </w:rPr>
              <w:t xml:space="preserve"> </w:t>
            </w:r>
            <w:r w:rsidR="00D17847" w:rsidRPr="007E2F3B">
              <w:rPr>
                <w:rFonts w:ascii="VIC" w:hAnsi="VIC"/>
              </w:rPr>
              <w:t>consist of multiple separate areas of communal open space.</w:t>
            </w:r>
          </w:p>
          <w:p w14:paraId="792F0F4C" w14:textId="77777777" w:rsidR="00C207B2" w:rsidRPr="007E2F3B" w:rsidRDefault="00C207B2" w:rsidP="00276169">
            <w:pPr>
              <w:rPr>
                <w:rFonts w:ascii="VIC" w:hAnsi="VIC"/>
              </w:rPr>
            </w:pPr>
          </w:p>
          <w:p w14:paraId="32EF16A6" w14:textId="77777777" w:rsidR="00276169" w:rsidRPr="007E2F3B" w:rsidRDefault="00276169" w:rsidP="00276169">
            <w:pPr>
              <w:rPr>
                <w:rFonts w:ascii="VIC" w:hAnsi="VIC"/>
              </w:rPr>
            </w:pPr>
            <w:r w:rsidRPr="007E2F3B">
              <w:rPr>
                <w:rFonts w:ascii="VIC" w:hAnsi="VIC"/>
              </w:rPr>
              <w:t xml:space="preserve">Each area of communal open space should be: </w:t>
            </w:r>
          </w:p>
          <w:p w14:paraId="1944AA5C" w14:textId="77777777" w:rsidR="00276169" w:rsidRPr="007E2F3B" w:rsidRDefault="00276169" w:rsidP="00276169">
            <w:pPr>
              <w:pStyle w:val="ListParagraph"/>
              <w:numPr>
                <w:ilvl w:val="0"/>
                <w:numId w:val="2"/>
              </w:numPr>
              <w:ind w:left="439"/>
              <w:rPr>
                <w:rFonts w:ascii="VIC" w:hAnsi="VIC"/>
              </w:rPr>
            </w:pPr>
            <w:r w:rsidRPr="007E2F3B">
              <w:rPr>
                <w:rFonts w:ascii="VIC" w:hAnsi="VIC"/>
              </w:rPr>
              <w:t>Accessible to all residents.</w:t>
            </w:r>
          </w:p>
          <w:p w14:paraId="7A484CE8" w14:textId="77777777" w:rsidR="00276169" w:rsidRPr="007E2F3B" w:rsidRDefault="00276169" w:rsidP="00276169">
            <w:pPr>
              <w:pStyle w:val="ListParagraph"/>
              <w:numPr>
                <w:ilvl w:val="0"/>
                <w:numId w:val="2"/>
              </w:numPr>
              <w:ind w:left="439"/>
              <w:rPr>
                <w:rFonts w:ascii="VIC" w:hAnsi="VIC"/>
              </w:rPr>
            </w:pPr>
            <w:r w:rsidRPr="007E2F3B">
              <w:rPr>
                <w:rFonts w:ascii="VIC" w:hAnsi="VIC"/>
              </w:rPr>
              <w:t>A useable size, shape and dimension.</w:t>
            </w:r>
          </w:p>
          <w:p w14:paraId="42BB570B" w14:textId="77777777" w:rsidR="00276169" w:rsidRPr="007E2F3B" w:rsidRDefault="00276169" w:rsidP="00276169">
            <w:pPr>
              <w:pStyle w:val="ListParagraph"/>
              <w:numPr>
                <w:ilvl w:val="0"/>
                <w:numId w:val="2"/>
              </w:numPr>
              <w:ind w:left="439"/>
              <w:rPr>
                <w:rFonts w:ascii="VIC" w:hAnsi="VIC"/>
              </w:rPr>
            </w:pPr>
            <w:r w:rsidRPr="007E2F3B">
              <w:rPr>
                <w:rFonts w:ascii="VIC" w:hAnsi="VIC"/>
              </w:rPr>
              <w:t>Capable of efficient management.</w:t>
            </w:r>
          </w:p>
          <w:p w14:paraId="28071717" w14:textId="77777777" w:rsidR="00276169" w:rsidRPr="007E2F3B" w:rsidRDefault="00276169" w:rsidP="00276169">
            <w:pPr>
              <w:pStyle w:val="ListParagraph"/>
              <w:numPr>
                <w:ilvl w:val="0"/>
                <w:numId w:val="2"/>
              </w:numPr>
              <w:ind w:left="439"/>
              <w:rPr>
                <w:rFonts w:ascii="VIC" w:hAnsi="VIC"/>
              </w:rPr>
            </w:pPr>
            <w:r w:rsidRPr="007E2F3B">
              <w:rPr>
                <w:rFonts w:ascii="VIC" w:hAnsi="VIC"/>
              </w:rPr>
              <w:t xml:space="preserve">Located to: </w:t>
            </w:r>
          </w:p>
          <w:p w14:paraId="330D9BE2" w14:textId="77777777" w:rsidR="00276169" w:rsidRPr="007E2F3B" w:rsidRDefault="00276169" w:rsidP="00276169">
            <w:pPr>
              <w:pStyle w:val="ListParagraph"/>
              <w:numPr>
                <w:ilvl w:val="0"/>
                <w:numId w:val="4"/>
              </w:numPr>
              <w:ind w:left="865"/>
              <w:rPr>
                <w:rFonts w:ascii="VIC" w:hAnsi="VIC"/>
              </w:rPr>
            </w:pPr>
            <w:r w:rsidRPr="007E2F3B">
              <w:rPr>
                <w:rFonts w:ascii="VIC" w:hAnsi="VIC"/>
              </w:rPr>
              <w:t xml:space="preserve">Provide passive surveillance, where appropriate.  </w:t>
            </w:r>
          </w:p>
          <w:p w14:paraId="2C21EE5E" w14:textId="77777777" w:rsidR="00276169" w:rsidRPr="007E2F3B" w:rsidRDefault="00276169" w:rsidP="00276169">
            <w:pPr>
              <w:pStyle w:val="ListParagraph"/>
              <w:numPr>
                <w:ilvl w:val="0"/>
                <w:numId w:val="4"/>
              </w:numPr>
              <w:ind w:left="865"/>
              <w:rPr>
                <w:rFonts w:ascii="VIC" w:hAnsi="VIC"/>
              </w:rPr>
            </w:pPr>
            <w:r w:rsidRPr="007E2F3B">
              <w:rPr>
                <w:rFonts w:ascii="VIC" w:hAnsi="VIC"/>
              </w:rPr>
              <w:t xml:space="preserve">Provide outlook for as many dwellings as practicable. </w:t>
            </w:r>
          </w:p>
          <w:p w14:paraId="2CC247A5" w14:textId="77777777" w:rsidR="00276169" w:rsidRPr="007E2F3B" w:rsidRDefault="00276169" w:rsidP="00276169">
            <w:pPr>
              <w:pStyle w:val="ListParagraph"/>
              <w:numPr>
                <w:ilvl w:val="0"/>
                <w:numId w:val="4"/>
              </w:numPr>
              <w:ind w:left="865"/>
              <w:rPr>
                <w:rFonts w:ascii="VIC" w:hAnsi="VIC"/>
              </w:rPr>
            </w:pPr>
            <w:r w:rsidRPr="007E2F3B">
              <w:rPr>
                <w:rFonts w:ascii="VIC" w:hAnsi="VIC"/>
              </w:rPr>
              <w:t xml:space="preserve">Avoid overlooking into habitable rooms and private open space of new dwellings. </w:t>
            </w:r>
          </w:p>
          <w:p w14:paraId="344340F6" w14:textId="77777777" w:rsidR="00276169" w:rsidRPr="007E2F3B" w:rsidRDefault="00276169" w:rsidP="00276169">
            <w:pPr>
              <w:pStyle w:val="ListParagraph"/>
              <w:numPr>
                <w:ilvl w:val="0"/>
                <w:numId w:val="4"/>
              </w:numPr>
              <w:ind w:left="865"/>
              <w:rPr>
                <w:rFonts w:ascii="VIC" w:hAnsi="VIC"/>
              </w:rPr>
            </w:pPr>
            <w:r w:rsidRPr="007E2F3B">
              <w:rPr>
                <w:rFonts w:ascii="VIC" w:hAnsi="VIC"/>
              </w:rPr>
              <w:t xml:space="preserve">Minimise noise impacts on new and existing dwellings. </w:t>
            </w:r>
          </w:p>
          <w:p w14:paraId="514F8992" w14:textId="16D2AC62" w:rsidR="002C0BD4" w:rsidRDefault="002C0BD4" w:rsidP="002C0BD4">
            <w:pPr>
              <w:rPr>
                <w:rFonts w:ascii="VIC" w:hAnsi="VIC"/>
              </w:rPr>
            </w:pPr>
          </w:p>
          <w:p w14:paraId="131FE3CE" w14:textId="513024DD" w:rsidR="00276169" w:rsidRPr="002C0BD4" w:rsidRDefault="001465BF" w:rsidP="00327380">
            <w:pPr>
              <w:rPr>
                <w:rFonts w:ascii="VIC" w:hAnsi="VIC"/>
              </w:rPr>
            </w:pPr>
            <w:r>
              <w:rPr>
                <w:rFonts w:ascii="VIC" w:hAnsi="VIC"/>
              </w:rPr>
              <w:t>Any area of c</w:t>
            </w:r>
            <w:r w:rsidR="002C0BD4">
              <w:rPr>
                <w:rFonts w:ascii="VIC" w:hAnsi="VIC"/>
              </w:rPr>
              <w:t>ommunal outdoor open space should be l</w:t>
            </w:r>
            <w:r w:rsidR="00276169" w:rsidRPr="002C0BD4">
              <w:rPr>
                <w:rFonts w:ascii="VIC" w:hAnsi="VIC"/>
              </w:rPr>
              <w:t>andscaped</w:t>
            </w:r>
            <w:r w:rsidR="002C0BD4">
              <w:rPr>
                <w:rFonts w:ascii="VIC" w:hAnsi="VIC"/>
              </w:rPr>
              <w:t xml:space="preserve"> and</w:t>
            </w:r>
            <w:r w:rsidR="00276169" w:rsidRPr="002C0BD4">
              <w:rPr>
                <w:rFonts w:ascii="VIC" w:hAnsi="VIC"/>
              </w:rPr>
              <w:t xml:space="preserve"> includ</w:t>
            </w:r>
            <w:r w:rsidR="002C0BD4">
              <w:rPr>
                <w:rFonts w:ascii="VIC" w:hAnsi="VIC"/>
              </w:rPr>
              <w:t>e</w:t>
            </w:r>
            <w:r w:rsidR="00276169" w:rsidRPr="002C0BD4">
              <w:rPr>
                <w:rFonts w:ascii="VIC" w:hAnsi="VIC"/>
              </w:rPr>
              <w:t xml:space="preserve"> canopy cover and trees.</w:t>
            </w:r>
          </w:p>
          <w:p w14:paraId="0FDF475A" w14:textId="77777777" w:rsidR="00276169" w:rsidRPr="007E2F3B" w:rsidRDefault="00276169" w:rsidP="00FB57A4">
            <w:pPr>
              <w:rPr>
                <w:rFonts w:ascii="VIC" w:hAnsi="VIC"/>
                <w:b/>
                <w:bCs/>
              </w:rPr>
            </w:pPr>
          </w:p>
        </w:tc>
      </w:tr>
      <w:tr w:rsidR="00276169" w:rsidRPr="007E2F3B" w14:paraId="203CD5D0" w14:textId="77777777" w:rsidTr="00B55027">
        <w:tc>
          <w:tcPr>
            <w:tcW w:w="2500" w:type="pct"/>
            <w:tcBorders>
              <w:bottom w:val="single" w:sz="4" w:space="0" w:color="000000"/>
              <w:right w:val="single" w:sz="4" w:space="0" w:color="000000"/>
            </w:tcBorders>
          </w:tcPr>
          <w:p w14:paraId="2865CA26" w14:textId="77777777" w:rsidR="00276169" w:rsidRPr="007E2F3B" w:rsidRDefault="00276169" w:rsidP="00276169">
            <w:pPr>
              <w:rPr>
                <w:rFonts w:ascii="VIC" w:hAnsi="VIC"/>
                <w:b/>
                <w:bCs/>
              </w:rPr>
            </w:pPr>
            <w:r w:rsidRPr="007E2F3B">
              <w:rPr>
                <w:rFonts w:ascii="VIC" w:hAnsi="VIC"/>
                <w:b/>
                <w:bCs/>
              </w:rPr>
              <w:t>Decision guidelines</w:t>
            </w:r>
          </w:p>
          <w:p w14:paraId="6408D0F2" w14:textId="77777777" w:rsidR="00276169" w:rsidRPr="007E2F3B" w:rsidRDefault="00276169" w:rsidP="00276169">
            <w:pPr>
              <w:rPr>
                <w:rFonts w:ascii="VIC" w:hAnsi="VIC"/>
              </w:rPr>
            </w:pPr>
            <w:r w:rsidRPr="007E2F3B">
              <w:rPr>
                <w:rFonts w:ascii="VIC" w:hAnsi="VIC"/>
              </w:rPr>
              <w:t>Before deciding on an application, the responsible authority must consider:</w:t>
            </w:r>
          </w:p>
          <w:p w14:paraId="4144B625" w14:textId="77777777" w:rsidR="00276169" w:rsidRPr="007E2F3B" w:rsidRDefault="00276169" w:rsidP="00276169">
            <w:pPr>
              <w:pStyle w:val="ListParagraph"/>
              <w:numPr>
                <w:ilvl w:val="0"/>
                <w:numId w:val="2"/>
              </w:numPr>
              <w:ind w:left="439"/>
              <w:rPr>
                <w:rFonts w:ascii="VIC" w:hAnsi="VIC"/>
              </w:rPr>
            </w:pPr>
            <w:r w:rsidRPr="007E2F3B">
              <w:rPr>
                <w:rFonts w:ascii="VIC" w:hAnsi="VIC"/>
              </w:rPr>
              <w:t>Any relevant urban design objective, policy or statement set out in this scheme.</w:t>
            </w:r>
          </w:p>
          <w:p w14:paraId="040C884E" w14:textId="77777777" w:rsidR="00276169" w:rsidRPr="007E2F3B" w:rsidRDefault="00276169" w:rsidP="00276169">
            <w:pPr>
              <w:pStyle w:val="ListParagraph"/>
              <w:numPr>
                <w:ilvl w:val="0"/>
                <w:numId w:val="2"/>
              </w:numPr>
              <w:ind w:left="439"/>
              <w:rPr>
                <w:rFonts w:ascii="VIC" w:hAnsi="VIC"/>
              </w:rPr>
            </w:pPr>
            <w:r w:rsidRPr="007E2F3B">
              <w:rPr>
                <w:rFonts w:ascii="VIC" w:hAnsi="VIC"/>
              </w:rPr>
              <w:t>The design response.</w:t>
            </w:r>
          </w:p>
          <w:p w14:paraId="60798AC9" w14:textId="2DBCE0EF" w:rsidR="007E2F3B" w:rsidRPr="009E1F28" w:rsidRDefault="00276169" w:rsidP="009E1F28">
            <w:pPr>
              <w:pStyle w:val="ListParagraph"/>
              <w:numPr>
                <w:ilvl w:val="0"/>
                <w:numId w:val="2"/>
              </w:numPr>
              <w:ind w:left="439"/>
              <w:rPr>
                <w:rFonts w:ascii="VIC" w:hAnsi="VIC"/>
              </w:rPr>
            </w:pPr>
            <w:r w:rsidRPr="007E2F3B">
              <w:rPr>
                <w:rFonts w:ascii="VIC" w:hAnsi="VIC"/>
              </w:rPr>
              <w:t>The useability and amenity of the communal open space based on its size, location, accessibility</w:t>
            </w:r>
            <w:r w:rsidR="009E1F28">
              <w:rPr>
                <w:rFonts w:ascii="VIC" w:hAnsi="VIC"/>
              </w:rPr>
              <w:t xml:space="preserve"> </w:t>
            </w:r>
            <w:r w:rsidRPr="009E1F28">
              <w:rPr>
                <w:rFonts w:ascii="VIC" w:hAnsi="VIC"/>
              </w:rPr>
              <w:t>and reasonable recreation needs of residents.</w:t>
            </w:r>
          </w:p>
          <w:p w14:paraId="4AB57DEC" w14:textId="77777777" w:rsidR="00276169" w:rsidRDefault="00276169" w:rsidP="00276169">
            <w:pPr>
              <w:pStyle w:val="ListParagraph"/>
              <w:numPr>
                <w:ilvl w:val="0"/>
                <w:numId w:val="2"/>
              </w:numPr>
              <w:ind w:left="439"/>
              <w:rPr>
                <w:rFonts w:ascii="VIC" w:hAnsi="VIC"/>
              </w:rPr>
            </w:pPr>
            <w:r w:rsidRPr="007E2F3B">
              <w:rPr>
                <w:rFonts w:ascii="VIC" w:hAnsi="VIC"/>
              </w:rPr>
              <w:t>The availability of and access to public open space.</w:t>
            </w:r>
          </w:p>
          <w:p w14:paraId="154B9905" w14:textId="31CE1983" w:rsidR="007E2F3B" w:rsidRPr="007E2F3B" w:rsidRDefault="007E2F3B" w:rsidP="007E2F3B">
            <w:pPr>
              <w:rPr>
                <w:rFonts w:ascii="VIC" w:hAnsi="VIC"/>
              </w:rPr>
            </w:pPr>
          </w:p>
        </w:tc>
        <w:tc>
          <w:tcPr>
            <w:tcW w:w="2500" w:type="pct"/>
            <w:tcBorders>
              <w:left w:val="single" w:sz="4" w:space="0" w:color="000000"/>
              <w:bottom w:val="single" w:sz="4" w:space="0" w:color="000000"/>
            </w:tcBorders>
          </w:tcPr>
          <w:p w14:paraId="02935FA1" w14:textId="77777777" w:rsidR="00276169" w:rsidRPr="007E2F3B" w:rsidRDefault="00276169" w:rsidP="00276169">
            <w:pPr>
              <w:rPr>
                <w:rFonts w:ascii="VIC" w:hAnsi="VIC"/>
                <w:b/>
                <w:bCs/>
              </w:rPr>
            </w:pPr>
            <w:r w:rsidRPr="007E2F3B">
              <w:rPr>
                <w:rFonts w:ascii="VIC" w:hAnsi="VIC"/>
                <w:b/>
                <w:bCs/>
              </w:rPr>
              <w:t>Decision guidelines</w:t>
            </w:r>
          </w:p>
          <w:p w14:paraId="6AC85E88" w14:textId="77777777" w:rsidR="00276169" w:rsidRPr="007E2F3B" w:rsidRDefault="00276169" w:rsidP="00276169">
            <w:pPr>
              <w:rPr>
                <w:rFonts w:ascii="VIC" w:hAnsi="VIC"/>
              </w:rPr>
            </w:pPr>
            <w:r w:rsidRPr="007E2F3B">
              <w:rPr>
                <w:rFonts w:ascii="VIC" w:hAnsi="VIC"/>
              </w:rPr>
              <w:t xml:space="preserve">Before deciding on an application, the responsible authority must consider: </w:t>
            </w:r>
          </w:p>
          <w:p w14:paraId="23DF6658" w14:textId="77777777" w:rsidR="00276169" w:rsidRPr="007E2F3B" w:rsidRDefault="00276169" w:rsidP="00276169">
            <w:pPr>
              <w:pStyle w:val="ListParagraph"/>
              <w:numPr>
                <w:ilvl w:val="0"/>
                <w:numId w:val="2"/>
              </w:numPr>
              <w:ind w:left="439"/>
              <w:rPr>
                <w:rFonts w:ascii="VIC" w:hAnsi="VIC"/>
              </w:rPr>
            </w:pPr>
            <w:r w:rsidRPr="007E2F3B">
              <w:rPr>
                <w:rFonts w:ascii="VIC" w:hAnsi="VIC"/>
              </w:rPr>
              <w:t xml:space="preserve">Any relevant urban design objective, policy or statement set out in this planning scheme. </w:t>
            </w:r>
          </w:p>
          <w:p w14:paraId="4AEFCB31" w14:textId="77777777" w:rsidR="007E2F3B" w:rsidRDefault="00276169" w:rsidP="00276169">
            <w:pPr>
              <w:pStyle w:val="ListParagraph"/>
              <w:numPr>
                <w:ilvl w:val="0"/>
                <w:numId w:val="2"/>
              </w:numPr>
              <w:ind w:left="439"/>
              <w:rPr>
                <w:rFonts w:ascii="VIC" w:hAnsi="VIC"/>
              </w:rPr>
            </w:pPr>
            <w:r w:rsidRPr="007E2F3B">
              <w:rPr>
                <w:rFonts w:ascii="VIC" w:hAnsi="VIC"/>
              </w:rPr>
              <w:t>The design response.</w:t>
            </w:r>
          </w:p>
          <w:p w14:paraId="103A1B7A" w14:textId="408860A1" w:rsidR="00276169" w:rsidRPr="007E2F3B" w:rsidRDefault="00276169" w:rsidP="00276169">
            <w:pPr>
              <w:pStyle w:val="ListParagraph"/>
              <w:numPr>
                <w:ilvl w:val="0"/>
                <w:numId w:val="2"/>
              </w:numPr>
              <w:ind w:left="439"/>
              <w:rPr>
                <w:rFonts w:ascii="VIC" w:hAnsi="VIC"/>
              </w:rPr>
            </w:pPr>
            <w:r w:rsidRPr="007E2F3B">
              <w:rPr>
                <w:rFonts w:ascii="VIC" w:hAnsi="VIC"/>
              </w:rPr>
              <w:t>The availability of and access to public open space.</w:t>
            </w:r>
          </w:p>
        </w:tc>
      </w:tr>
      <w:tr w:rsidR="00FB57A4" w:rsidRPr="007E2F3B" w14:paraId="371E09B3" w14:textId="77777777" w:rsidTr="00B55027">
        <w:tc>
          <w:tcPr>
            <w:tcW w:w="2500" w:type="pct"/>
            <w:tcBorders>
              <w:top w:val="single" w:sz="4" w:space="0" w:color="000000"/>
              <w:right w:val="single" w:sz="4" w:space="0" w:color="000000"/>
            </w:tcBorders>
          </w:tcPr>
          <w:p w14:paraId="7F15E73E" w14:textId="79AE7756" w:rsidR="000225B6" w:rsidRPr="007E2F3B" w:rsidRDefault="000225B6" w:rsidP="000225B6">
            <w:pPr>
              <w:rPr>
                <w:rFonts w:ascii="VIC" w:hAnsi="VIC"/>
                <w:b/>
                <w:bCs/>
              </w:rPr>
            </w:pPr>
            <w:r w:rsidRPr="007E2F3B">
              <w:rPr>
                <w:rFonts w:ascii="VIC" w:hAnsi="VIC"/>
                <w:b/>
                <w:bCs/>
              </w:rPr>
              <w:lastRenderedPageBreak/>
              <w:t>Clause 55.07-4</w:t>
            </w:r>
          </w:p>
          <w:p w14:paraId="3525118F" w14:textId="022D3B35" w:rsidR="000225B6" w:rsidRPr="007E2F3B" w:rsidRDefault="000225B6" w:rsidP="000225B6">
            <w:pPr>
              <w:rPr>
                <w:rFonts w:ascii="VIC" w:hAnsi="VIC"/>
                <w:b/>
                <w:bCs/>
              </w:rPr>
            </w:pPr>
          </w:p>
          <w:p w14:paraId="4698988F" w14:textId="6A349A72" w:rsidR="000225B6" w:rsidRPr="007E2F3B" w:rsidRDefault="000225B6" w:rsidP="000225B6">
            <w:pPr>
              <w:rPr>
                <w:rFonts w:ascii="VIC" w:hAnsi="VIC"/>
                <w:b/>
                <w:bCs/>
              </w:rPr>
            </w:pPr>
            <w:r w:rsidRPr="007E2F3B">
              <w:rPr>
                <w:rFonts w:ascii="VIC" w:hAnsi="VIC"/>
                <w:b/>
                <w:bCs/>
              </w:rPr>
              <w:t xml:space="preserve">Deep soil areas and canopy </w:t>
            </w:r>
            <w:proofErr w:type="gramStart"/>
            <w:r w:rsidRPr="007E2F3B">
              <w:rPr>
                <w:rFonts w:ascii="VIC" w:hAnsi="VIC"/>
                <w:b/>
                <w:bCs/>
              </w:rPr>
              <w:t>trees</w:t>
            </w:r>
            <w:proofErr w:type="gramEnd"/>
            <w:r w:rsidRPr="007E2F3B">
              <w:rPr>
                <w:rFonts w:ascii="VIC" w:hAnsi="VIC"/>
                <w:b/>
                <w:bCs/>
              </w:rPr>
              <w:t xml:space="preserve"> objective</w:t>
            </w:r>
          </w:p>
          <w:p w14:paraId="6721816F" w14:textId="6E5912D6" w:rsidR="000225B6" w:rsidRPr="007E2F3B" w:rsidRDefault="000225B6" w:rsidP="000225B6">
            <w:pPr>
              <w:rPr>
                <w:rFonts w:ascii="VIC" w:hAnsi="VIC"/>
              </w:rPr>
            </w:pPr>
            <w:r w:rsidRPr="007E2F3B">
              <w:rPr>
                <w:rFonts w:ascii="VIC" w:hAnsi="VIC"/>
              </w:rPr>
              <w:t>To promote climate responsive landscape design and water management in developments to support</w:t>
            </w:r>
          </w:p>
          <w:p w14:paraId="7E4D57DD" w14:textId="31646171" w:rsidR="000225B6" w:rsidRPr="007E2F3B" w:rsidRDefault="000225B6" w:rsidP="000225B6">
            <w:pPr>
              <w:rPr>
                <w:rFonts w:ascii="VIC" w:hAnsi="VIC"/>
              </w:rPr>
            </w:pPr>
            <w:r w:rsidRPr="007E2F3B">
              <w:rPr>
                <w:rFonts w:ascii="VIC" w:hAnsi="VIC"/>
              </w:rPr>
              <w:t>thermal comfort and reduce the urban heat island effect.</w:t>
            </w:r>
          </w:p>
          <w:p w14:paraId="20838EED" w14:textId="6724A794" w:rsidR="00FB57A4" w:rsidRPr="007E2F3B" w:rsidRDefault="00FB57A4" w:rsidP="00517755">
            <w:pPr>
              <w:rPr>
                <w:rFonts w:ascii="VIC" w:hAnsi="VIC"/>
              </w:rPr>
            </w:pPr>
          </w:p>
        </w:tc>
        <w:tc>
          <w:tcPr>
            <w:tcW w:w="2500" w:type="pct"/>
            <w:tcBorders>
              <w:top w:val="single" w:sz="4" w:space="0" w:color="000000"/>
              <w:left w:val="single" w:sz="4" w:space="0" w:color="000000"/>
            </w:tcBorders>
          </w:tcPr>
          <w:p w14:paraId="5BD0F0B0" w14:textId="6A1F6367" w:rsidR="000225B6" w:rsidRPr="007E2F3B" w:rsidRDefault="000225B6" w:rsidP="000225B6">
            <w:pPr>
              <w:rPr>
                <w:rFonts w:ascii="VIC" w:hAnsi="VIC"/>
                <w:b/>
              </w:rPr>
            </w:pPr>
          </w:p>
          <w:p w14:paraId="5135590F" w14:textId="77777777" w:rsidR="000225B6" w:rsidRPr="007E2F3B" w:rsidRDefault="000225B6" w:rsidP="000225B6">
            <w:pPr>
              <w:rPr>
                <w:rFonts w:ascii="VIC" w:hAnsi="VIC"/>
                <w:b/>
              </w:rPr>
            </w:pPr>
          </w:p>
          <w:p w14:paraId="2176D275" w14:textId="77777777" w:rsidR="009421AD" w:rsidRPr="007E2F3B" w:rsidRDefault="009421AD" w:rsidP="009421AD">
            <w:pPr>
              <w:rPr>
                <w:rFonts w:ascii="VIC" w:hAnsi="VIC"/>
                <w:b/>
              </w:rPr>
            </w:pPr>
            <w:r w:rsidRPr="007E2F3B">
              <w:rPr>
                <w:rFonts w:ascii="VIC" w:hAnsi="VIC"/>
                <w:b/>
              </w:rPr>
              <w:t>Landscaping objective</w:t>
            </w:r>
          </w:p>
          <w:p w14:paraId="6674A5AC" w14:textId="77777777" w:rsidR="009421AD" w:rsidRPr="007E2F3B" w:rsidRDefault="009421AD" w:rsidP="009421AD">
            <w:pPr>
              <w:rPr>
                <w:rFonts w:ascii="VIC" w:hAnsi="VIC"/>
              </w:rPr>
            </w:pPr>
            <w:r w:rsidRPr="007E2F3B">
              <w:rPr>
                <w:rFonts w:ascii="VIC" w:hAnsi="VIC"/>
              </w:rPr>
              <w:t>To provide landscaping that supports the existing or preferred urban context of the area and reduces the visual impact of buildings on the streetscape.</w:t>
            </w:r>
          </w:p>
          <w:p w14:paraId="2404A927" w14:textId="77777777" w:rsidR="009421AD" w:rsidRPr="007E2F3B" w:rsidRDefault="009421AD" w:rsidP="009421AD">
            <w:pPr>
              <w:rPr>
                <w:rFonts w:ascii="VIC" w:hAnsi="VIC"/>
              </w:rPr>
            </w:pPr>
            <w:r w:rsidRPr="007E2F3B">
              <w:rPr>
                <w:rFonts w:ascii="VIC" w:hAnsi="VIC"/>
              </w:rPr>
              <w:t xml:space="preserve">To preserve existing canopy cover and support the provision of new canopy cover.  </w:t>
            </w:r>
          </w:p>
          <w:p w14:paraId="1FB9B48F" w14:textId="77777777" w:rsidR="00FB57A4" w:rsidRPr="007E2F3B" w:rsidRDefault="009421AD" w:rsidP="009421AD">
            <w:pPr>
              <w:rPr>
                <w:rFonts w:ascii="VIC" w:hAnsi="VIC"/>
              </w:rPr>
            </w:pPr>
            <w:r w:rsidRPr="007E2F3B">
              <w:rPr>
                <w:rFonts w:ascii="VIC" w:hAnsi="VIC"/>
              </w:rPr>
              <w:t>To ensure landscaping is climate responsive, supports biodiversity, wellbeing and amenity and reduces urban heat.</w:t>
            </w:r>
          </w:p>
          <w:p w14:paraId="2DD09CD9" w14:textId="72FAEF42" w:rsidR="009421AD" w:rsidRPr="007E2F3B" w:rsidRDefault="009421AD" w:rsidP="009421AD">
            <w:pPr>
              <w:rPr>
                <w:rFonts w:ascii="VIC" w:hAnsi="VIC"/>
              </w:rPr>
            </w:pPr>
          </w:p>
        </w:tc>
      </w:tr>
      <w:tr w:rsidR="00517755" w:rsidRPr="007E2F3B" w14:paraId="278272BA" w14:textId="77777777" w:rsidTr="00B55027">
        <w:tc>
          <w:tcPr>
            <w:tcW w:w="2500" w:type="pct"/>
            <w:tcBorders>
              <w:right w:val="single" w:sz="4" w:space="0" w:color="000000"/>
            </w:tcBorders>
          </w:tcPr>
          <w:p w14:paraId="6487F26B" w14:textId="77777777" w:rsidR="00517755" w:rsidRPr="007E2F3B" w:rsidRDefault="00517755" w:rsidP="00517755">
            <w:pPr>
              <w:rPr>
                <w:rFonts w:ascii="VIC" w:hAnsi="VIC"/>
                <w:b/>
                <w:bCs/>
              </w:rPr>
            </w:pPr>
            <w:r w:rsidRPr="007E2F3B">
              <w:rPr>
                <w:rFonts w:ascii="VIC" w:hAnsi="VIC"/>
                <w:b/>
                <w:bCs/>
              </w:rPr>
              <w:t>Standard B38</w:t>
            </w:r>
          </w:p>
          <w:p w14:paraId="4E6BE330" w14:textId="77777777" w:rsidR="00517755" w:rsidRPr="007E2F3B" w:rsidRDefault="00517755" w:rsidP="00517755">
            <w:pPr>
              <w:rPr>
                <w:rFonts w:ascii="VIC" w:hAnsi="VIC"/>
              </w:rPr>
            </w:pPr>
            <w:r w:rsidRPr="007E2F3B">
              <w:rPr>
                <w:rFonts w:ascii="VIC" w:hAnsi="VIC"/>
              </w:rPr>
              <w:t>The landscape layout and design should:</w:t>
            </w:r>
          </w:p>
          <w:p w14:paraId="1BF78CFE" w14:textId="77777777" w:rsidR="00517755" w:rsidRPr="007E2F3B" w:rsidRDefault="00517755" w:rsidP="00517755">
            <w:pPr>
              <w:numPr>
                <w:ilvl w:val="0"/>
                <w:numId w:val="7"/>
              </w:numPr>
              <w:ind w:left="448"/>
              <w:rPr>
                <w:rFonts w:ascii="VIC" w:hAnsi="VIC"/>
              </w:rPr>
            </w:pPr>
            <w:r w:rsidRPr="007E2F3B">
              <w:rPr>
                <w:rFonts w:ascii="VIC" w:hAnsi="VIC"/>
              </w:rPr>
              <w:t>Be responsive to the site context.</w:t>
            </w:r>
          </w:p>
          <w:p w14:paraId="02E8BCFA" w14:textId="77777777" w:rsidR="00517755" w:rsidRPr="007E2F3B" w:rsidRDefault="00517755" w:rsidP="00517755">
            <w:pPr>
              <w:numPr>
                <w:ilvl w:val="0"/>
                <w:numId w:val="7"/>
              </w:numPr>
              <w:ind w:left="448"/>
              <w:rPr>
                <w:rFonts w:ascii="VIC" w:hAnsi="VIC"/>
              </w:rPr>
            </w:pPr>
            <w:r w:rsidRPr="007E2F3B">
              <w:rPr>
                <w:rFonts w:ascii="VIC" w:hAnsi="VIC"/>
              </w:rPr>
              <w:t>Consider landscaping opportunities to reduce heat absorption such as green walls, green roofs and roof top gardens and improve on-site storm water infiltration.</w:t>
            </w:r>
          </w:p>
          <w:p w14:paraId="35A667FC" w14:textId="77777777" w:rsidR="00517755" w:rsidRPr="007E2F3B" w:rsidRDefault="00517755" w:rsidP="00517755">
            <w:pPr>
              <w:numPr>
                <w:ilvl w:val="0"/>
                <w:numId w:val="7"/>
              </w:numPr>
              <w:ind w:left="448"/>
              <w:rPr>
                <w:rFonts w:ascii="VIC" w:hAnsi="VIC"/>
              </w:rPr>
            </w:pPr>
            <w:r w:rsidRPr="007E2F3B">
              <w:rPr>
                <w:rFonts w:ascii="VIC" w:hAnsi="VIC"/>
              </w:rPr>
              <w:t>Maximise deep soil areas for planting of canopy trees.</w:t>
            </w:r>
          </w:p>
          <w:p w14:paraId="4BF00BFC" w14:textId="77777777" w:rsidR="00517755" w:rsidRPr="007E2F3B" w:rsidRDefault="00517755" w:rsidP="00517755">
            <w:pPr>
              <w:numPr>
                <w:ilvl w:val="0"/>
                <w:numId w:val="7"/>
              </w:numPr>
              <w:ind w:left="448"/>
              <w:rPr>
                <w:rFonts w:ascii="VIC" w:hAnsi="VIC"/>
              </w:rPr>
            </w:pPr>
            <w:r w:rsidRPr="007E2F3B">
              <w:rPr>
                <w:rFonts w:ascii="VIC" w:hAnsi="VIC"/>
              </w:rPr>
              <w:t>Integrate planting and water management.</w:t>
            </w:r>
          </w:p>
          <w:p w14:paraId="5308A06E" w14:textId="77777777" w:rsidR="00517755" w:rsidRPr="007E2F3B" w:rsidRDefault="00517755" w:rsidP="00517755">
            <w:pPr>
              <w:rPr>
                <w:rFonts w:ascii="VIC" w:hAnsi="VIC"/>
              </w:rPr>
            </w:pPr>
            <w:r w:rsidRPr="007E2F3B">
              <w:rPr>
                <w:rFonts w:ascii="VIC" w:hAnsi="VIC"/>
              </w:rPr>
              <w:t>Developments should provide the deep soil areas and canopy trees specified in Table B5.</w:t>
            </w:r>
          </w:p>
          <w:p w14:paraId="0CFF8CA8" w14:textId="77777777" w:rsidR="00517755" w:rsidRPr="007E2F3B" w:rsidRDefault="00517755" w:rsidP="00517755">
            <w:pPr>
              <w:rPr>
                <w:rFonts w:ascii="VIC" w:hAnsi="VIC"/>
              </w:rPr>
            </w:pPr>
            <w:r w:rsidRPr="007E2F3B">
              <w:rPr>
                <w:rFonts w:ascii="VIC" w:hAnsi="VIC"/>
              </w:rPr>
              <w:t>If the development cannot provide the deep soil areas and canopy trees specified in Table B5, an</w:t>
            </w:r>
          </w:p>
          <w:p w14:paraId="42C3C3B3" w14:textId="77777777" w:rsidR="00517755" w:rsidRPr="007E2F3B" w:rsidRDefault="00517755" w:rsidP="00517755">
            <w:pPr>
              <w:rPr>
                <w:rFonts w:ascii="VIC" w:hAnsi="VIC"/>
              </w:rPr>
            </w:pPr>
            <w:r w:rsidRPr="007E2F3B">
              <w:rPr>
                <w:rFonts w:ascii="VIC" w:hAnsi="VIC"/>
              </w:rPr>
              <w:t>equivalent canopy cover should be achieved by providing either:</w:t>
            </w:r>
          </w:p>
          <w:p w14:paraId="6B378C7B" w14:textId="77777777" w:rsidR="00517755" w:rsidRPr="007E2F3B" w:rsidRDefault="00517755" w:rsidP="00517755">
            <w:pPr>
              <w:numPr>
                <w:ilvl w:val="0"/>
                <w:numId w:val="7"/>
              </w:numPr>
              <w:ind w:left="448"/>
              <w:rPr>
                <w:rFonts w:ascii="VIC" w:hAnsi="VIC"/>
              </w:rPr>
            </w:pPr>
            <w:r w:rsidRPr="007E2F3B">
              <w:rPr>
                <w:rFonts w:ascii="VIC" w:hAnsi="VIC"/>
              </w:rPr>
              <w:t>Canopy trees or climbers (over a pergola) with planter pits sized appropriately for the mature tree soil volume requirements.</w:t>
            </w:r>
          </w:p>
          <w:p w14:paraId="4D153E73" w14:textId="77777777" w:rsidR="00517755" w:rsidRPr="007E2F3B" w:rsidRDefault="00517755" w:rsidP="00517755">
            <w:pPr>
              <w:numPr>
                <w:ilvl w:val="0"/>
                <w:numId w:val="7"/>
              </w:numPr>
              <w:ind w:left="448"/>
              <w:rPr>
                <w:rFonts w:ascii="VIC" w:hAnsi="VIC"/>
              </w:rPr>
            </w:pPr>
            <w:r w:rsidRPr="007E2F3B">
              <w:rPr>
                <w:rFonts w:ascii="VIC" w:hAnsi="VIC"/>
              </w:rPr>
              <w:t>Vegetated planters, green roofs or green facades.</w:t>
            </w:r>
          </w:p>
          <w:p w14:paraId="281C8179" w14:textId="77777777" w:rsidR="00517755" w:rsidRPr="007E2F3B" w:rsidRDefault="00517755" w:rsidP="00517755">
            <w:pPr>
              <w:rPr>
                <w:rFonts w:ascii="VIC" w:hAnsi="VIC"/>
                <w:b/>
                <w:bCs/>
              </w:rPr>
            </w:pPr>
          </w:p>
          <w:p w14:paraId="7B4A3C7D" w14:textId="61CA4741" w:rsidR="00517755" w:rsidRPr="007E2F3B" w:rsidRDefault="00517755" w:rsidP="00517755">
            <w:pPr>
              <w:rPr>
                <w:rFonts w:ascii="VIC" w:hAnsi="VIC"/>
              </w:rPr>
            </w:pPr>
            <w:r w:rsidRPr="007E2F3B">
              <w:rPr>
                <w:rFonts w:ascii="VIC" w:hAnsi="VIC"/>
                <w:b/>
                <w:bCs/>
              </w:rPr>
              <w:t>Table B5 Deep soil areas and canopy trees</w:t>
            </w:r>
          </w:p>
          <w:tbl>
            <w:tblPr>
              <w:tblStyle w:val="TableGrid"/>
              <w:tblW w:w="5000" w:type="pct"/>
              <w:tblLook w:val="04A0" w:firstRow="1" w:lastRow="0" w:firstColumn="1" w:lastColumn="0" w:noHBand="0" w:noVBand="1"/>
            </w:tblPr>
            <w:tblGrid>
              <w:gridCol w:w="3205"/>
              <w:gridCol w:w="4651"/>
              <w:gridCol w:w="3098"/>
            </w:tblGrid>
            <w:tr w:rsidR="00517755" w:rsidRPr="007E2F3B" w14:paraId="3919FD4A" w14:textId="77777777" w:rsidTr="00DE0F3B">
              <w:tc>
                <w:tcPr>
                  <w:tcW w:w="1463" w:type="pct"/>
                  <w:shd w:val="clear" w:color="auto" w:fill="000000" w:themeFill="text1"/>
                </w:tcPr>
                <w:p w14:paraId="69FF8B35" w14:textId="77777777" w:rsidR="00517755" w:rsidRPr="007E2F3B" w:rsidRDefault="00517755" w:rsidP="00517755">
                  <w:pPr>
                    <w:rPr>
                      <w:rFonts w:ascii="VIC" w:hAnsi="VIC"/>
                      <w:b/>
                    </w:rPr>
                  </w:pPr>
                  <w:r w:rsidRPr="007E2F3B">
                    <w:rPr>
                      <w:rFonts w:ascii="VIC" w:hAnsi="VIC"/>
                      <w:b/>
                    </w:rPr>
                    <w:t>Site area</w:t>
                  </w:r>
                </w:p>
              </w:tc>
              <w:tc>
                <w:tcPr>
                  <w:tcW w:w="2123" w:type="pct"/>
                  <w:shd w:val="clear" w:color="auto" w:fill="000000" w:themeFill="text1"/>
                </w:tcPr>
                <w:p w14:paraId="0B8C5D94" w14:textId="77777777" w:rsidR="00517755" w:rsidRPr="007E2F3B" w:rsidRDefault="00517755" w:rsidP="00517755">
                  <w:pPr>
                    <w:rPr>
                      <w:rFonts w:ascii="VIC" w:hAnsi="VIC"/>
                      <w:b/>
                    </w:rPr>
                  </w:pPr>
                  <w:r w:rsidRPr="007E2F3B">
                    <w:rPr>
                      <w:rFonts w:ascii="VIC" w:hAnsi="VIC"/>
                      <w:b/>
                    </w:rPr>
                    <w:t>Deep soil areas</w:t>
                  </w:r>
                </w:p>
              </w:tc>
              <w:tc>
                <w:tcPr>
                  <w:tcW w:w="1414" w:type="pct"/>
                  <w:shd w:val="clear" w:color="auto" w:fill="000000" w:themeFill="text1"/>
                </w:tcPr>
                <w:p w14:paraId="22EEAAC5" w14:textId="77777777" w:rsidR="00517755" w:rsidRPr="007E2F3B" w:rsidRDefault="00517755" w:rsidP="00517755">
                  <w:pPr>
                    <w:rPr>
                      <w:rFonts w:ascii="VIC" w:hAnsi="VIC"/>
                      <w:b/>
                    </w:rPr>
                  </w:pPr>
                  <w:r w:rsidRPr="007E2F3B">
                    <w:rPr>
                      <w:rFonts w:ascii="VIC" w:hAnsi="VIC"/>
                      <w:b/>
                    </w:rPr>
                    <w:t>Minimum tree provision</w:t>
                  </w:r>
                </w:p>
              </w:tc>
            </w:tr>
            <w:tr w:rsidR="00517755" w:rsidRPr="007E2F3B" w14:paraId="373B4962" w14:textId="77777777" w:rsidTr="00DE0F3B">
              <w:trPr>
                <w:trHeight w:val="562"/>
              </w:trPr>
              <w:tc>
                <w:tcPr>
                  <w:tcW w:w="1463" w:type="pct"/>
                </w:tcPr>
                <w:p w14:paraId="3516E2CA" w14:textId="77777777" w:rsidR="00517755" w:rsidRPr="007E2F3B" w:rsidRDefault="00517755" w:rsidP="00517755">
                  <w:pPr>
                    <w:rPr>
                      <w:rFonts w:ascii="VIC" w:hAnsi="VIC"/>
                    </w:rPr>
                  </w:pPr>
                  <w:r w:rsidRPr="007E2F3B">
                    <w:rPr>
                      <w:rFonts w:ascii="VIC" w:hAnsi="VIC"/>
                    </w:rPr>
                    <w:t>750 – 1000 square metres</w:t>
                  </w:r>
                </w:p>
              </w:tc>
              <w:tc>
                <w:tcPr>
                  <w:tcW w:w="2123" w:type="pct"/>
                </w:tcPr>
                <w:p w14:paraId="4A07303B" w14:textId="77777777" w:rsidR="00517755" w:rsidRPr="007E2F3B" w:rsidRDefault="00517755" w:rsidP="00517755">
                  <w:pPr>
                    <w:rPr>
                      <w:rFonts w:ascii="VIC" w:hAnsi="VIC"/>
                    </w:rPr>
                  </w:pPr>
                  <w:r w:rsidRPr="007E2F3B">
                    <w:rPr>
                      <w:rFonts w:ascii="VIC" w:hAnsi="VIC"/>
                    </w:rPr>
                    <w:t xml:space="preserve">5% of site area </w:t>
                  </w:r>
                </w:p>
                <w:p w14:paraId="10D220E7" w14:textId="77777777" w:rsidR="00517755" w:rsidRPr="007E2F3B" w:rsidRDefault="00517755" w:rsidP="00517755">
                  <w:pPr>
                    <w:rPr>
                      <w:rFonts w:ascii="VIC" w:hAnsi="VIC"/>
                    </w:rPr>
                  </w:pPr>
                  <w:r w:rsidRPr="007E2F3B">
                    <w:rPr>
                      <w:rFonts w:ascii="VIC" w:hAnsi="VIC"/>
                    </w:rPr>
                    <w:t>(</w:t>
                  </w:r>
                  <w:proofErr w:type="gramStart"/>
                  <w:r w:rsidRPr="007E2F3B">
                    <w:rPr>
                      <w:rFonts w:ascii="VIC" w:hAnsi="VIC"/>
                    </w:rPr>
                    <w:t>minimum</w:t>
                  </w:r>
                  <w:proofErr w:type="gramEnd"/>
                  <w:r w:rsidRPr="007E2F3B">
                    <w:rPr>
                      <w:rFonts w:ascii="VIC" w:hAnsi="VIC"/>
                    </w:rPr>
                    <w:t xml:space="preserve"> dimension of 3 metres)</w:t>
                  </w:r>
                </w:p>
              </w:tc>
              <w:tc>
                <w:tcPr>
                  <w:tcW w:w="1414" w:type="pct"/>
                </w:tcPr>
                <w:p w14:paraId="6844ECBF" w14:textId="77777777" w:rsidR="00517755" w:rsidRPr="007E2F3B" w:rsidRDefault="00517755" w:rsidP="00517755">
                  <w:pPr>
                    <w:rPr>
                      <w:rFonts w:ascii="VIC" w:hAnsi="VIC"/>
                    </w:rPr>
                  </w:pPr>
                  <w:r w:rsidRPr="007E2F3B">
                    <w:rPr>
                      <w:rFonts w:ascii="VIC" w:hAnsi="VIC"/>
                    </w:rPr>
                    <w:t>1 small tree (6-8 metres) per 30 square metres of deep soil</w:t>
                  </w:r>
                </w:p>
              </w:tc>
            </w:tr>
            <w:tr w:rsidR="00517755" w:rsidRPr="007E2F3B" w14:paraId="7AF2D437" w14:textId="77777777" w:rsidTr="00DE0F3B">
              <w:tc>
                <w:tcPr>
                  <w:tcW w:w="1463" w:type="pct"/>
                </w:tcPr>
                <w:p w14:paraId="787B00F3" w14:textId="77777777" w:rsidR="00517755" w:rsidRPr="007E2F3B" w:rsidRDefault="00517755" w:rsidP="00517755">
                  <w:pPr>
                    <w:rPr>
                      <w:rFonts w:ascii="VIC" w:hAnsi="VIC"/>
                    </w:rPr>
                  </w:pPr>
                  <w:r w:rsidRPr="007E2F3B">
                    <w:rPr>
                      <w:rFonts w:ascii="VIC" w:hAnsi="VIC"/>
                    </w:rPr>
                    <w:t>1001 – 1500 square metres</w:t>
                  </w:r>
                </w:p>
              </w:tc>
              <w:tc>
                <w:tcPr>
                  <w:tcW w:w="2123" w:type="pct"/>
                </w:tcPr>
                <w:p w14:paraId="21E06E01" w14:textId="77777777" w:rsidR="00517755" w:rsidRPr="007E2F3B" w:rsidRDefault="00517755" w:rsidP="00517755">
                  <w:pPr>
                    <w:rPr>
                      <w:rFonts w:ascii="VIC" w:hAnsi="VIC"/>
                    </w:rPr>
                  </w:pPr>
                  <w:r w:rsidRPr="007E2F3B">
                    <w:rPr>
                      <w:rFonts w:ascii="VIC" w:hAnsi="VIC"/>
                    </w:rPr>
                    <w:t>7.5% of site area</w:t>
                  </w:r>
                </w:p>
                <w:p w14:paraId="39E8DC6D" w14:textId="77777777" w:rsidR="00517755" w:rsidRPr="007E2F3B" w:rsidRDefault="00517755" w:rsidP="00517755">
                  <w:pPr>
                    <w:rPr>
                      <w:rFonts w:ascii="VIC" w:hAnsi="VIC"/>
                    </w:rPr>
                  </w:pPr>
                  <w:r w:rsidRPr="007E2F3B">
                    <w:rPr>
                      <w:rFonts w:ascii="VIC" w:hAnsi="VIC"/>
                    </w:rPr>
                    <w:t>(</w:t>
                  </w:r>
                  <w:proofErr w:type="gramStart"/>
                  <w:r w:rsidRPr="007E2F3B">
                    <w:rPr>
                      <w:rFonts w:ascii="VIC" w:hAnsi="VIC"/>
                    </w:rPr>
                    <w:t>minimum</w:t>
                  </w:r>
                  <w:proofErr w:type="gramEnd"/>
                  <w:r w:rsidRPr="007E2F3B">
                    <w:rPr>
                      <w:rFonts w:ascii="VIC" w:hAnsi="VIC"/>
                    </w:rPr>
                    <w:t xml:space="preserve"> dimension of 3 metres)</w:t>
                  </w:r>
                </w:p>
              </w:tc>
              <w:tc>
                <w:tcPr>
                  <w:tcW w:w="1414" w:type="pct"/>
                </w:tcPr>
                <w:p w14:paraId="355D270D" w14:textId="77777777" w:rsidR="00517755" w:rsidRPr="007E2F3B" w:rsidRDefault="00517755" w:rsidP="00517755">
                  <w:pPr>
                    <w:rPr>
                      <w:rFonts w:ascii="VIC" w:hAnsi="VIC"/>
                    </w:rPr>
                  </w:pPr>
                  <w:r w:rsidRPr="007E2F3B">
                    <w:rPr>
                      <w:rFonts w:ascii="VIC" w:hAnsi="VIC"/>
                    </w:rPr>
                    <w:t>1 medium tree (8-12 metres) per 50 square metres of deep soil</w:t>
                  </w:r>
                </w:p>
                <w:p w14:paraId="51AFF550" w14:textId="77777777" w:rsidR="00517755" w:rsidRPr="007E2F3B" w:rsidRDefault="00517755" w:rsidP="00517755">
                  <w:pPr>
                    <w:rPr>
                      <w:rFonts w:ascii="VIC" w:hAnsi="VIC"/>
                    </w:rPr>
                  </w:pPr>
                  <w:r w:rsidRPr="007E2F3B">
                    <w:rPr>
                      <w:rFonts w:ascii="VIC" w:hAnsi="VIC"/>
                    </w:rPr>
                    <w:t>or</w:t>
                  </w:r>
                </w:p>
                <w:p w14:paraId="6662E4DD" w14:textId="77777777" w:rsidR="00517755" w:rsidRPr="007E2F3B" w:rsidRDefault="00517755" w:rsidP="00517755">
                  <w:pPr>
                    <w:rPr>
                      <w:rFonts w:ascii="VIC" w:hAnsi="VIC"/>
                    </w:rPr>
                  </w:pPr>
                  <w:r w:rsidRPr="007E2F3B">
                    <w:rPr>
                      <w:rFonts w:ascii="VIC" w:hAnsi="VIC"/>
                    </w:rPr>
                    <w:t>1 large tree per 90 square metres of deep soil</w:t>
                  </w:r>
                </w:p>
              </w:tc>
            </w:tr>
            <w:tr w:rsidR="00517755" w:rsidRPr="007E2F3B" w14:paraId="4842459D" w14:textId="77777777" w:rsidTr="00DE0F3B">
              <w:tc>
                <w:tcPr>
                  <w:tcW w:w="1463" w:type="pct"/>
                </w:tcPr>
                <w:p w14:paraId="50C42B54" w14:textId="77777777" w:rsidR="00517755" w:rsidRPr="007E2F3B" w:rsidRDefault="00517755" w:rsidP="00517755">
                  <w:pPr>
                    <w:rPr>
                      <w:rFonts w:ascii="VIC" w:hAnsi="VIC"/>
                    </w:rPr>
                  </w:pPr>
                  <w:r w:rsidRPr="007E2F3B">
                    <w:rPr>
                      <w:rFonts w:ascii="VIC" w:hAnsi="VIC"/>
                    </w:rPr>
                    <w:t>1501 – 2500 square metres</w:t>
                  </w:r>
                </w:p>
              </w:tc>
              <w:tc>
                <w:tcPr>
                  <w:tcW w:w="2123" w:type="pct"/>
                </w:tcPr>
                <w:p w14:paraId="10BF1E58" w14:textId="77777777" w:rsidR="00517755" w:rsidRPr="007E2F3B" w:rsidRDefault="00517755" w:rsidP="00517755">
                  <w:pPr>
                    <w:rPr>
                      <w:rFonts w:ascii="VIC" w:hAnsi="VIC"/>
                    </w:rPr>
                  </w:pPr>
                  <w:r w:rsidRPr="007E2F3B">
                    <w:rPr>
                      <w:rFonts w:ascii="VIC" w:hAnsi="VIC"/>
                    </w:rPr>
                    <w:t>10% of site area</w:t>
                  </w:r>
                </w:p>
                <w:p w14:paraId="0EFBCDDE" w14:textId="77777777" w:rsidR="00517755" w:rsidRPr="007E2F3B" w:rsidRDefault="00517755" w:rsidP="00517755">
                  <w:pPr>
                    <w:rPr>
                      <w:rFonts w:ascii="VIC" w:hAnsi="VIC"/>
                    </w:rPr>
                  </w:pPr>
                  <w:r w:rsidRPr="007E2F3B">
                    <w:rPr>
                      <w:rFonts w:ascii="VIC" w:hAnsi="VIC"/>
                    </w:rPr>
                    <w:t>(</w:t>
                  </w:r>
                  <w:proofErr w:type="gramStart"/>
                  <w:r w:rsidRPr="007E2F3B">
                    <w:rPr>
                      <w:rFonts w:ascii="VIC" w:hAnsi="VIC"/>
                    </w:rPr>
                    <w:t>minimum</w:t>
                  </w:r>
                  <w:proofErr w:type="gramEnd"/>
                  <w:r w:rsidRPr="007E2F3B">
                    <w:rPr>
                      <w:rFonts w:ascii="VIC" w:hAnsi="VIC"/>
                    </w:rPr>
                    <w:t xml:space="preserve"> dimension of 6 metres)</w:t>
                  </w:r>
                </w:p>
              </w:tc>
              <w:tc>
                <w:tcPr>
                  <w:tcW w:w="1414" w:type="pct"/>
                </w:tcPr>
                <w:p w14:paraId="6D158474" w14:textId="77777777" w:rsidR="00517755" w:rsidRPr="007E2F3B" w:rsidRDefault="00517755" w:rsidP="00517755">
                  <w:pPr>
                    <w:rPr>
                      <w:rFonts w:ascii="VIC" w:hAnsi="VIC"/>
                    </w:rPr>
                  </w:pPr>
                  <w:r w:rsidRPr="007E2F3B">
                    <w:rPr>
                      <w:rFonts w:ascii="VIC" w:hAnsi="VIC"/>
                    </w:rPr>
                    <w:t>1 large tree (at least 12 metres) per 90 square metres of deep soil</w:t>
                  </w:r>
                </w:p>
                <w:p w14:paraId="6D8748EE" w14:textId="77777777" w:rsidR="00517755" w:rsidRPr="007E2F3B" w:rsidRDefault="00517755" w:rsidP="00517755">
                  <w:pPr>
                    <w:rPr>
                      <w:rFonts w:ascii="VIC" w:hAnsi="VIC"/>
                    </w:rPr>
                  </w:pPr>
                  <w:r w:rsidRPr="007E2F3B">
                    <w:rPr>
                      <w:rFonts w:ascii="VIC" w:hAnsi="VIC"/>
                    </w:rPr>
                    <w:t>or</w:t>
                  </w:r>
                </w:p>
                <w:p w14:paraId="7A05B6C9" w14:textId="77777777" w:rsidR="00517755" w:rsidRPr="007E2F3B" w:rsidRDefault="00517755" w:rsidP="00517755">
                  <w:pPr>
                    <w:rPr>
                      <w:rFonts w:ascii="VIC" w:hAnsi="VIC"/>
                    </w:rPr>
                  </w:pPr>
                  <w:r w:rsidRPr="007E2F3B">
                    <w:rPr>
                      <w:rFonts w:ascii="VIC" w:hAnsi="VIC"/>
                    </w:rPr>
                    <w:t>2 medium trees per 90 square metres of deep soil</w:t>
                  </w:r>
                </w:p>
              </w:tc>
            </w:tr>
            <w:tr w:rsidR="00517755" w:rsidRPr="007E2F3B" w14:paraId="7D88713F" w14:textId="77777777" w:rsidTr="00DE0F3B">
              <w:tc>
                <w:tcPr>
                  <w:tcW w:w="1463" w:type="pct"/>
                </w:tcPr>
                <w:p w14:paraId="317576F8" w14:textId="77777777" w:rsidR="00517755" w:rsidRPr="007E2F3B" w:rsidRDefault="00517755" w:rsidP="00517755">
                  <w:pPr>
                    <w:rPr>
                      <w:rFonts w:ascii="VIC" w:hAnsi="VIC"/>
                    </w:rPr>
                  </w:pPr>
                  <w:r w:rsidRPr="007E2F3B">
                    <w:rPr>
                      <w:rFonts w:ascii="VIC" w:hAnsi="VIC"/>
                    </w:rPr>
                    <w:t>&gt;2500 square metres</w:t>
                  </w:r>
                </w:p>
              </w:tc>
              <w:tc>
                <w:tcPr>
                  <w:tcW w:w="2123" w:type="pct"/>
                </w:tcPr>
                <w:p w14:paraId="0261E742" w14:textId="77777777" w:rsidR="00517755" w:rsidRPr="007E2F3B" w:rsidRDefault="00517755" w:rsidP="00517755">
                  <w:pPr>
                    <w:rPr>
                      <w:rFonts w:ascii="VIC" w:hAnsi="VIC"/>
                    </w:rPr>
                  </w:pPr>
                  <w:r w:rsidRPr="007E2F3B">
                    <w:rPr>
                      <w:rFonts w:ascii="VIC" w:hAnsi="VIC"/>
                    </w:rPr>
                    <w:t>15% of site area</w:t>
                  </w:r>
                </w:p>
                <w:p w14:paraId="00F17651" w14:textId="77777777" w:rsidR="00517755" w:rsidRPr="007E2F3B" w:rsidRDefault="00517755" w:rsidP="00517755">
                  <w:pPr>
                    <w:rPr>
                      <w:rFonts w:ascii="VIC" w:hAnsi="VIC"/>
                    </w:rPr>
                  </w:pPr>
                  <w:r w:rsidRPr="007E2F3B">
                    <w:rPr>
                      <w:rFonts w:ascii="VIC" w:hAnsi="VIC"/>
                    </w:rPr>
                    <w:t>(</w:t>
                  </w:r>
                  <w:proofErr w:type="gramStart"/>
                  <w:r w:rsidRPr="007E2F3B">
                    <w:rPr>
                      <w:rFonts w:ascii="VIC" w:hAnsi="VIC"/>
                    </w:rPr>
                    <w:t>minimum</w:t>
                  </w:r>
                  <w:proofErr w:type="gramEnd"/>
                  <w:r w:rsidRPr="007E2F3B">
                    <w:rPr>
                      <w:rFonts w:ascii="VIC" w:hAnsi="VIC"/>
                    </w:rPr>
                    <w:t xml:space="preserve"> dimension of 6 metres)</w:t>
                  </w:r>
                </w:p>
              </w:tc>
              <w:tc>
                <w:tcPr>
                  <w:tcW w:w="1414" w:type="pct"/>
                </w:tcPr>
                <w:p w14:paraId="4A54C2C4" w14:textId="77777777" w:rsidR="00517755" w:rsidRPr="007E2F3B" w:rsidRDefault="00517755" w:rsidP="00517755">
                  <w:pPr>
                    <w:rPr>
                      <w:rFonts w:ascii="VIC" w:hAnsi="VIC"/>
                    </w:rPr>
                  </w:pPr>
                  <w:r w:rsidRPr="007E2F3B">
                    <w:rPr>
                      <w:rFonts w:ascii="VIC" w:hAnsi="VIC"/>
                    </w:rPr>
                    <w:t>1 large tree (at least 12 metres) per 90 square metres of deep soil</w:t>
                  </w:r>
                </w:p>
                <w:p w14:paraId="30C0B2AA" w14:textId="77777777" w:rsidR="00517755" w:rsidRPr="007E2F3B" w:rsidRDefault="00517755" w:rsidP="00517755">
                  <w:pPr>
                    <w:rPr>
                      <w:rFonts w:ascii="VIC" w:hAnsi="VIC"/>
                    </w:rPr>
                  </w:pPr>
                  <w:r w:rsidRPr="007E2F3B">
                    <w:rPr>
                      <w:rFonts w:ascii="VIC" w:hAnsi="VIC"/>
                    </w:rPr>
                    <w:t>or</w:t>
                  </w:r>
                </w:p>
                <w:p w14:paraId="6B92E5D8" w14:textId="77777777" w:rsidR="00517755" w:rsidRPr="007E2F3B" w:rsidRDefault="00517755" w:rsidP="00517755">
                  <w:pPr>
                    <w:rPr>
                      <w:rFonts w:ascii="VIC" w:hAnsi="VIC"/>
                    </w:rPr>
                  </w:pPr>
                  <w:r w:rsidRPr="007E2F3B">
                    <w:rPr>
                      <w:rFonts w:ascii="VIC" w:hAnsi="VIC"/>
                    </w:rPr>
                    <w:t>2 medium trees per 90 square metres of deep soil</w:t>
                  </w:r>
                </w:p>
              </w:tc>
            </w:tr>
          </w:tbl>
          <w:p w14:paraId="766D7FBC" w14:textId="77777777" w:rsidR="00517755" w:rsidRPr="007E2F3B" w:rsidRDefault="00517755" w:rsidP="00517755">
            <w:pPr>
              <w:rPr>
                <w:rFonts w:ascii="VIC" w:hAnsi="VIC"/>
                <w:i/>
                <w:iCs/>
              </w:rPr>
            </w:pPr>
            <w:r w:rsidRPr="007E2F3B">
              <w:rPr>
                <w:rFonts w:ascii="VIC" w:hAnsi="VIC"/>
                <w:i/>
                <w:iCs/>
              </w:rPr>
              <w:t>Note: Where an existing canopy tree over 8 metres can be retained on a lot greater than 1000 square metres without damage during the construction period, the minimum deep soil requirement is 7% of the site area.</w:t>
            </w:r>
          </w:p>
          <w:p w14:paraId="6A81870F" w14:textId="77777777" w:rsidR="00517755" w:rsidRPr="007E2F3B" w:rsidRDefault="00517755" w:rsidP="000225B6">
            <w:pPr>
              <w:rPr>
                <w:rFonts w:ascii="VIC" w:hAnsi="VIC"/>
                <w:b/>
                <w:bCs/>
              </w:rPr>
            </w:pPr>
          </w:p>
        </w:tc>
        <w:tc>
          <w:tcPr>
            <w:tcW w:w="2500" w:type="pct"/>
            <w:tcBorders>
              <w:left w:val="single" w:sz="4" w:space="0" w:color="000000"/>
            </w:tcBorders>
          </w:tcPr>
          <w:p w14:paraId="2A65F073" w14:textId="77777777" w:rsidR="00517755" w:rsidRPr="007E2F3B" w:rsidRDefault="00517755" w:rsidP="00517755">
            <w:pPr>
              <w:rPr>
                <w:rFonts w:ascii="VIC" w:hAnsi="VIC"/>
                <w:b/>
              </w:rPr>
            </w:pPr>
            <w:r w:rsidRPr="007E2F3B">
              <w:rPr>
                <w:rFonts w:ascii="VIC" w:hAnsi="VIC"/>
                <w:b/>
              </w:rPr>
              <w:t xml:space="preserve">Standard </w:t>
            </w:r>
          </w:p>
          <w:p w14:paraId="23C63489" w14:textId="77777777" w:rsidR="00517755" w:rsidRPr="007E2F3B" w:rsidRDefault="00517755" w:rsidP="00517755">
            <w:pPr>
              <w:rPr>
                <w:rFonts w:ascii="VIC" w:hAnsi="VIC"/>
              </w:rPr>
            </w:pPr>
            <w:r w:rsidRPr="007E2F3B">
              <w:rPr>
                <w:rFonts w:ascii="VIC" w:hAnsi="VIC"/>
              </w:rPr>
              <w:t>Development should retain existing trees and canopy cover.</w:t>
            </w:r>
          </w:p>
          <w:p w14:paraId="05DA2D8F" w14:textId="77777777" w:rsidR="00517755" w:rsidRPr="007E2F3B" w:rsidRDefault="00517755" w:rsidP="00517755">
            <w:pPr>
              <w:rPr>
                <w:rFonts w:ascii="VIC" w:hAnsi="VIC"/>
              </w:rPr>
            </w:pPr>
            <w:r w:rsidRPr="007E2F3B">
              <w:rPr>
                <w:rFonts w:ascii="VIC" w:hAnsi="VIC"/>
              </w:rPr>
              <w:t>Development should provide for the replacement of any significant trees that have been removed in the 12 months prior to the application being made.</w:t>
            </w:r>
          </w:p>
          <w:p w14:paraId="1E128CDC" w14:textId="77777777" w:rsidR="00517755" w:rsidRPr="007E2F3B" w:rsidRDefault="00517755" w:rsidP="00517755">
            <w:pPr>
              <w:rPr>
                <w:rFonts w:ascii="VIC" w:hAnsi="VIC"/>
              </w:rPr>
            </w:pPr>
            <w:r w:rsidRPr="007E2F3B">
              <w:rPr>
                <w:rFonts w:ascii="VIC" w:hAnsi="VIC"/>
              </w:rPr>
              <w:t>Development should:</w:t>
            </w:r>
          </w:p>
          <w:p w14:paraId="48B29975" w14:textId="77777777" w:rsidR="00517755" w:rsidRPr="007E2F3B" w:rsidRDefault="00517755" w:rsidP="00517755">
            <w:pPr>
              <w:numPr>
                <w:ilvl w:val="0"/>
                <w:numId w:val="7"/>
              </w:numPr>
              <w:ind w:left="448"/>
              <w:rPr>
                <w:rFonts w:ascii="VIC" w:hAnsi="VIC"/>
              </w:rPr>
            </w:pPr>
            <w:r w:rsidRPr="007E2F3B">
              <w:rPr>
                <w:rFonts w:ascii="VIC" w:hAnsi="VIC"/>
              </w:rPr>
              <w:t xml:space="preserve">Provide the canopy cover and deep soil areas specified in Table B5. Existing trees can be used to meet the canopy cover requirements of Table B5. </w:t>
            </w:r>
          </w:p>
          <w:p w14:paraId="06B5E690" w14:textId="77777777" w:rsidR="00517755" w:rsidRPr="007E2F3B" w:rsidRDefault="00517755" w:rsidP="00517755">
            <w:pPr>
              <w:numPr>
                <w:ilvl w:val="0"/>
                <w:numId w:val="7"/>
              </w:numPr>
              <w:ind w:left="448"/>
              <w:rPr>
                <w:rFonts w:ascii="VIC" w:hAnsi="VIC"/>
              </w:rPr>
            </w:pPr>
            <w:r w:rsidRPr="007E2F3B">
              <w:rPr>
                <w:rFonts w:ascii="VIC" w:hAnsi="VIC"/>
              </w:rPr>
              <w:t xml:space="preserve">Provide canopy cover through canopy trees that are: </w:t>
            </w:r>
          </w:p>
          <w:p w14:paraId="0B5AD99D" w14:textId="77777777" w:rsidR="00517755" w:rsidRPr="007E2F3B" w:rsidRDefault="00517755" w:rsidP="00517755">
            <w:pPr>
              <w:pStyle w:val="ListParagraph"/>
              <w:numPr>
                <w:ilvl w:val="0"/>
                <w:numId w:val="4"/>
              </w:numPr>
              <w:ind w:left="865"/>
              <w:rPr>
                <w:rFonts w:ascii="VIC" w:hAnsi="VIC"/>
              </w:rPr>
            </w:pPr>
            <w:r w:rsidRPr="007E2F3B">
              <w:rPr>
                <w:rFonts w:ascii="VIC" w:hAnsi="VIC"/>
              </w:rPr>
              <w:t>Located in an area of deep soil specified in Table B6. Where deep soil cannot be provided trees should be provided in planters specified in Table B6.</w:t>
            </w:r>
          </w:p>
          <w:p w14:paraId="375B1176" w14:textId="77777777" w:rsidR="00517755" w:rsidRPr="007E2F3B" w:rsidRDefault="00517755" w:rsidP="00517755">
            <w:pPr>
              <w:pStyle w:val="ListParagraph"/>
              <w:numPr>
                <w:ilvl w:val="0"/>
                <w:numId w:val="4"/>
              </w:numPr>
              <w:ind w:left="865"/>
              <w:rPr>
                <w:rFonts w:ascii="VIC" w:hAnsi="VIC"/>
              </w:rPr>
            </w:pPr>
            <w:r w:rsidRPr="007E2F3B">
              <w:rPr>
                <w:rFonts w:ascii="VIC" w:hAnsi="VIC"/>
              </w:rPr>
              <w:t>Consistent with the canopy diameter and height at maturity specified in Table B7.</w:t>
            </w:r>
          </w:p>
          <w:p w14:paraId="3BB9A2E6" w14:textId="77777777" w:rsidR="00517755" w:rsidRPr="007E2F3B" w:rsidRDefault="00517755" w:rsidP="00517755">
            <w:pPr>
              <w:pStyle w:val="ListParagraph"/>
              <w:numPr>
                <w:ilvl w:val="0"/>
                <w:numId w:val="4"/>
              </w:numPr>
              <w:ind w:left="865"/>
              <w:rPr>
                <w:rFonts w:ascii="VIC" w:hAnsi="VIC"/>
              </w:rPr>
            </w:pPr>
            <w:r w:rsidRPr="007E2F3B">
              <w:rPr>
                <w:rFonts w:ascii="VIC" w:hAnsi="VIC"/>
              </w:rPr>
              <w:t>Located in communal outdoor open space or common areas or street frontages.</w:t>
            </w:r>
          </w:p>
          <w:p w14:paraId="5BAB32E3" w14:textId="77777777" w:rsidR="00517755" w:rsidRPr="007E2F3B" w:rsidRDefault="00517755" w:rsidP="00517755">
            <w:pPr>
              <w:numPr>
                <w:ilvl w:val="0"/>
                <w:numId w:val="7"/>
              </w:numPr>
              <w:ind w:left="448"/>
              <w:rPr>
                <w:rFonts w:ascii="VIC" w:hAnsi="VIC"/>
              </w:rPr>
            </w:pPr>
            <w:r w:rsidRPr="007E2F3B">
              <w:rPr>
                <w:rFonts w:ascii="VIC" w:hAnsi="VIC"/>
              </w:rPr>
              <w:t>Comprise small</w:t>
            </w:r>
            <w:r w:rsidRPr="007E2F3B" w:rsidDel="00593C48">
              <w:rPr>
                <w:rFonts w:ascii="VIC" w:hAnsi="VIC"/>
              </w:rPr>
              <w:t>er</w:t>
            </w:r>
            <w:r w:rsidRPr="007E2F3B">
              <w:rPr>
                <w:rFonts w:ascii="VIC" w:hAnsi="VIC"/>
              </w:rPr>
              <w:t xml:space="preserve"> trees, shrubs and ground cover, including flowering native species.</w:t>
            </w:r>
          </w:p>
          <w:p w14:paraId="51CC066E" w14:textId="7C5FB5F1" w:rsidR="00517755" w:rsidRPr="007E2F3B" w:rsidRDefault="00517755" w:rsidP="00517755">
            <w:pPr>
              <w:numPr>
                <w:ilvl w:val="0"/>
                <w:numId w:val="7"/>
              </w:numPr>
              <w:ind w:left="448"/>
              <w:rPr>
                <w:rFonts w:ascii="VIC" w:hAnsi="VIC"/>
              </w:rPr>
            </w:pPr>
            <w:r w:rsidRPr="007E2F3B">
              <w:rPr>
                <w:rFonts w:ascii="VIC" w:hAnsi="VIC"/>
              </w:rPr>
              <w:t xml:space="preserve">Include landscaping, such as climbing plants or smaller plants in planters, in the street frontage and in outdoor areas, including communal </w:t>
            </w:r>
            <w:r w:rsidR="00267088">
              <w:rPr>
                <w:rFonts w:ascii="VIC" w:hAnsi="VIC"/>
              </w:rPr>
              <w:t xml:space="preserve">outdoor </w:t>
            </w:r>
            <w:r w:rsidRPr="007E2F3B">
              <w:rPr>
                <w:rFonts w:ascii="VIC" w:hAnsi="VIC"/>
              </w:rPr>
              <w:t>open space.</w:t>
            </w:r>
          </w:p>
          <w:p w14:paraId="1B1F8D3E" w14:textId="77777777" w:rsidR="00517755" w:rsidRPr="007E2F3B" w:rsidRDefault="00517755" w:rsidP="00517755">
            <w:pPr>
              <w:numPr>
                <w:ilvl w:val="0"/>
                <w:numId w:val="7"/>
              </w:numPr>
              <w:ind w:left="448"/>
              <w:rPr>
                <w:rFonts w:ascii="VIC" w:hAnsi="VIC"/>
              </w:rPr>
            </w:pPr>
            <w:r w:rsidRPr="007E2F3B">
              <w:rPr>
                <w:rFonts w:ascii="VIC" w:hAnsi="VIC"/>
              </w:rPr>
              <w:t>Shade outdoor areas exposed to summer sun through landscaping or shade structures and use paving and surface materials that lower surface temperatures and reduce heat absorption.</w:t>
            </w:r>
          </w:p>
          <w:p w14:paraId="7F55FEA8" w14:textId="77777777" w:rsidR="009421AD" w:rsidRPr="007E2F3B" w:rsidRDefault="00517755" w:rsidP="009421AD">
            <w:pPr>
              <w:numPr>
                <w:ilvl w:val="0"/>
                <w:numId w:val="7"/>
              </w:numPr>
              <w:ind w:left="448"/>
              <w:rPr>
                <w:rFonts w:ascii="VIC" w:hAnsi="VIC"/>
                <w:b/>
              </w:rPr>
            </w:pPr>
            <w:r w:rsidRPr="007E2F3B">
              <w:rPr>
                <w:rFonts w:ascii="VIC" w:hAnsi="VIC"/>
              </w:rPr>
              <w:t>Be supported by irrigation systems which utilise alternative water sources such as rainwater, stormwater and recycled water.</w:t>
            </w:r>
          </w:p>
          <w:p w14:paraId="72B0AD59" w14:textId="04CB1E4C" w:rsidR="009421AD" w:rsidRPr="007E2F3B" w:rsidRDefault="00517755" w:rsidP="009421AD">
            <w:pPr>
              <w:numPr>
                <w:ilvl w:val="0"/>
                <w:numId w:val="7"/>
              </w:numPr>
              <w:ind w:left="448"/>
              <w:rPr>
                <w:rFonts w:ascii="VIC" w:hAnsi="VIC"/>
                <w:b/>
              </w:rPr>
            </w:pPr>
            <w:r w:rsidRPr="007E2F3B">
              <w:rPr>
                <w:rFonts w:ascii="VIC" w:hAnsi="VIC"/>
              </w:rPr>
              <w:t>Protect any predominant landscape features of the area.</w:t>
            </w:r>
            <w:r w:rsidR="009421AD" w:rsidRPr="007E2F3B">
              <w:rPr>
                <w:rFonts w:ascii="VIC" w:hAnsi="VIC"/>
                <w:b/>
              </w:rPr>
              <w:t xml:space="preserve"> </w:t>
            </w:r>
          </w:p>
          <w:p w14:paraId="4B2BC1A7" w14:textId="77777777" w:rsidR="009421AD" w:rsidRPr="007E2F3B" w:rsidRDefault="009421AD" w:rsidP="009421AD">
            <w:pPr>
              <w:numPr>
                <w:ilvl w:val="0"/>
                <w:numId w:val="7"/>
              </w:numPr>
              <w:ind w:left="448"/>
              <w:rPr>
                <w:rFonts w:ascii="VIC" w:hAnsi="VIC"/>
              </w:rPr>
            </w:pPr>
            <w:proofErr w:type="gramStart"/>
            <w:r w:rsidRPr="007E2F3B">
              <w:rPr>
                <w:rFonts w:ascii="VIC" w:hAnsi="VIC"/>
              </w:rPr>
              <w:t>Take into account</w:t>
            </w:r>
            <w:proofErr w:type="gramEnd"/>
            <w:r w:rsidRPr="007E2F3B">
              <w:rPr>
                <w:rFonts w:ascii="VIC" w:hAnsi="VIC"/>
              </w:rPr>
              <w:t xml:space="preserve"> the soil type and drainage patterns of the site.</w:t>
            </w:r>
          </w:p>
          <w:p w14:paraId="68B1084B" w14:textId="77777777" w:rsidR="009421AD" w:rsidRPr="007E2F3B" w:rsidRDefault="009421AD" w:rsidP="009421AD">
            <w:pPr>
              <w:numPr>
                <w:ilvl w:val="0"/>
                <w:numId w:val="7"/>
              </w:numPr>
              <w:ind w:left="448"/>
              <w:rPr>
                <w:rFonts w:ascii="VIC" w:hAnsi="VIC"/>
              </w:rPr>
            </w:pPr>
            <w:r w:rsidRPr="007E2F3B">
              <w:rPr>
                <w:rFonts w:ascii="VIC" w:hAnsi="VIC"/>
              </w:rPr>
              <w:t>Provide a safe, attractive and functional environment for residents.</w:t>
            </w:r>
          </w:p>
          <w:p w14:paraId="6A982346" w14:textId="77777777" w:rsidR="009421AD" w:rsidRPr="007E2F3B" w:rsidRDefault="009421AD" w:rsidP="009421AD">
            <w:pPr>
              <w:numPr>
                <w:ilvl w:val="0"/>
                <w:numId w:val="7"/>
              </w:numPr>
              <w:ind w:left="448"/>
              <w:rPr>
                <w:rFonts w:ascii="VIC" w:hAnsi="VIC"/>
              </w:rPr>
            </w:pPr>
            <w:r w:rsidRPr="007E2F3B">
              <w:rPr>
                <w:rFonts w:ascii="VIC" w:hAnsi="VIC"/>
              </w:rPr>
              <w:t>Specify landscape themes, vegetation (location and species), irrigation systems, paving and lighting.</w:t>
            </w:r>
          </w:p>
          <w:p w14:paraId="68977297" w14:textId="77777777" w:rsidR="009421AD" w:rsidRPr="007E2F3B" w:rsidRDefault="009421AD" w:rsidP="009421AD">
            <w:pPr>
              <w:rPr>
                <w:rFonts w:ascii="VIC" w:hAnsi="VIC"/>
                <w:b/>
              </w:rPr>
            </w:pPr>
          </w:p>
          <w:p w14:paraId="6A82841B" w14:textId="7EF7196D" w:rsidR="009421AD" w:rsidRPr="007E2F3B" w:rsidRDefault="009421AD" w:rsidP="009421AD">
            <w:pPr>
              <w:rPr>
                <w:rFonts w:ascii="VIC" w:hAnsi="VIC"/>
                <w:b/>
              </w:rPr>
            </w:pPr>
            <w:r w:rsidRPr="007E2F3B">
              <w:rPr>
                <w:rFonts w:ascii="VIC" w:hAnsi="VIC"/>
                <w:b/>
              </w:rPr>
              <w:t>Table B5 Canopy cover and deep soil requirements</w:t>
            </w:r>
          </w:p>
          <w:tbl>
            <w:tblPr>
              <w:tblStyle w:val="TableGrid"/>
              <w:tblW w:w="5000" w:type="pct"/>
              <w:tblLook w:val="04A0" w:firstRow="1" w:lastRow="0" w:firstColumn="1" w:lastColumn="0" w:noHBand="0" w:noVBand="1"/>
            </w:tblPr>
            <w:tblGrid>
              <w:gridCol w:w="3206"/>
              <w:gridCol w:w="4651"/>
              <w:gridCol w:w="3098"/>
            </w:tblGrid>
            <w:tr w:rsidR="009421AD" w:rsidRPr="007E2F3B" w14:paraId="418524D3" w14:textId="77777777" w:rsidTr="00DE0F3B">
              <w:tc>
                <w:tcPr>
                  <w:tcW w:w="1463" w:type="pct"/>
                  <w:shd w:val="clear" w:color="auto" w:fill="000000" w:themeFill="text1"/>
                </w:tcPr>
                <w:p w14:paraId="2C130063" w14:textId="77777777" w:rsidR="009421AD" w:rsidRPr="007E2F3B" w:rsidRDefault="009421AD" w:rsidP="009421AD">
                  <w:pPr>
                    <w:rPr>
                      <w:rFonts w:ascii="VIC" w:hAnsi="VIC"/>
                      <w:b/>
                    </w:rPr>
                  </w:pPr>
                  <w:r w:rsidRPr="007E2F3B">
                    <w:rPr>
                      <w:rFonts w:ascii="VIC" w:hAnsi="VIC"/>
                      <w:b/>
                    </w:rPr>
                    <w:t>Site area</w:t>
                  </w:r>
                </w:p>
              </w:tc>
              <w:tc>
                <w:tcPr>
                  <w:tcW w:w="2123" w:type="pct"/>
                  <w:shd w:val="clear" w:color="auto" w:fill="000000" w:themeFill="text1"/>
                </w:tcPr>
                <w:p w14:paraId="7002A41D" w14:textId="77777777" w:rsidR="009421AD" w:rsidRPr="007E2F3B" w:rsidRDefault="009421AD" w:rsidP="009421AD">
                  <w:pPr>
                    <w:rPr>
                      <w:rFonts w:ascii="VIC" w:hAnsi="VIC"/>
                      <w:b/>
                    </w:rPr>
                  </w:pPr>
                  <w:r w:rsidRPr="007E2F3B">
                    <w:rPr>
                      <w:rFonts w:ascii="VIC" w:hAnsi="VIC"/>
                      <w:b/>
                    </w:rPr>
                    <w:t>Canopy cover</w:t>
                  </w:r>
                </w:p>
              </w:tc>
              <w:tc>
                <w:tcPr>
                  <w:tcW w:w="1414" w:type="pct"/>
                  <w:shd w:val="clear" w:color="auto" w:fill="000000" w:themeFill="text1"/>
                </w:tcPr>
                <w:p w14:paraId="305ED7AF" w14:textId="77777777" w:rsidR="009421AD" w:rsidRPr="007E2F3B" w:rsidRDefault="009421AD" w:rsidP="009421AD">
                  <w:pPr>
                    <w:rPr>
                      <w:rFonts w:ascii="VIC" w:hAnsi="VIC"/>
                      <w:b/>
                    </w:rPr>
                  </w:pPr>
                  <w:r w:rsidRPr="007E2F3B">
                    <w:rPr>
                      <w:rFonts w:ascii="VIC" w:hAnsi="VIC"/>
                      <w:b/>
                    </w:rPr>
                    <w:t>Deep soil</w:t>
                  </w:r>
                </w:p>
              </w:tc>
            </w:tr>
            <w:tr w:rsidR="009421AD" w:rsidRPr="007E2F3B" w14:paraId="16A8511E" w14:textId="77777777" w:rsidTr="00DE0F3B">
              <w:trPr>
                <w:trHeight w:val="562"/>
              </w:trPr>
              <w:tc>
                <w:tcPr>
                  <w:tcW w:w="1463" w:type="pct"/>
                </w:tcPr>
                <w:p w14:paraId="2BE27ABC" w14:textId="77777777" w:rsidR="009421AD" w:rsidRPr="007E2F3B" w:rsidRDefault="009421AD" w:rsidP="009421AD">
                  <w:pPr>
                    <w:rPr>
                      <w:rFonts w:ascii="VIC" w:hAnsi="VIC"/>
                    </w:rPr>
                  </w:pPr>
                  <w:r w:rsidRPr="007E2F3B">
                    <w:rPr>
                      <w:rFonts w:ascii="VIC" w:hAnsi="VIC"/>
                    </w:rPr>
                    <w:t xml:space="preserve">1000 square metres or less  </w:t>
                  </w:r>
                </w:p>
              </w:tc>
              <w:tc>
                <w:tcPr>
                  <w:tcW w:w="2123" w:type="pct"/>
                </w:tcPr>
                <w:p w14:paraId="2A8B4E19" w14:textId="77777777" w:rsidR="009421AD" w:rsidRPr="007E2F3B" w:rsidRDefault="009421AD" w:rsidP="009421AD">
                  <w:pPr>
                    <w:rPr>
                      <w:rFonts w:ascii="VIC" w:hAnsi="VIC"/>
                    </w:rPr>
                  </w:pPr>
                  <w:r w:rsidRPr="007E2F3B">
                    <w:rPr>
                      <w:rFonts w:ascii="VIC" w:hAnsi="VIC"/>
                    </w:rPr>
                    <w:t xml:space="preserve">5% of site area </w:t>
                  </w:r>
                </w:p>
                <w:p w14:paraId="3D3FD9B8" w14:textId="77777777" w:rsidR="009421AD" w:rsidRPr="007E2F3B" w:rsidRDefault="009421AD" w:rsidP="009421AD">
                  <w:pPr>
                    <w:rPr>
                      <w:rFonts w:ascii="VIC" w:hAnsi="VIC"/>
                    </w:rPr>
                  </w:pPr>
                  <w:r w:rsidRPr="007E2F3B">
                    <w:rPr>
                      <w:rFonts w:ascii="VIC" w:hAnsi="VIC"/>
                    </w:rPr>
                    <w:t>Include at least 1 Type A tree</w:t>
                  </w:r>
                </w:p>
              </w:tc>
              <w:tc>
                <w:tcPr>
                  <w:tcW w:w="1414" w:type="pct"/>
                </w:tcPr>
                <w:p w14:paraId="55902A01" w14:textId="77777777" w:rsidR="009421AD" w:rsidRPr="007E2F3B" w:rsidRDefault="009421AD" w:rsidP="009421AD">
                  <w:pPr>
                    <w:rPr>
                      <w:rFonts w:ascii="VIC" w:hAnsi="VIC"/>
                    </w:rPr>
                  </w:pPr>
                  <w:r w:rsidRPr="007E2F3B">
                    <w:rPr>
                      <w:rFonts w:ascii="VIC" w:hAnsi="VIC"/>
                    </w:rPr>
                    <w:t>5% of site area or 12 square metres whichever is the greater</w:t>
                  </w:r>
                </w:p>
              </w:tc>
            </w:tr>
            <w:tr w:rsidR="009421AD" w:rsidRPr="007E2F3B" w14:paraId="62985165" w14:textId="77777777" w:rsidTr="00DE0F3B">
              <w:tc>
                <w:tcPr>
                  <w:tcW w:w="1463" w:type="pct"/>
                </w:tcPr>
                <w:p w14:paraId="523C9CD3" w14:textId="77777777" w:rsidR="009421AD" w:rsidRPr="007E2F3B" w:rsidRDefault="009421AD" w:rsidP="009421AD">
                  <w:pPr>
                    <w:rPr>
                      <w:rFonts w:ascii="VIC" w:hAnsi="VIC"/>
                    </w:rPr>
                  </w:pPr>
                  <w:r w:rsidRPr="007E2F3B">
                    <w:rPr>
                      <w:rFonts w:ascii="VIC" w:hAnsi="VIC"/>
                    </w:rPr>
                    <w:t>1001 – 1500 square metres</w:t>
                  </w:r>
                </w:p>
              </w:tc>
              <w:tc>
                <w:tcPr>
                  <w:tcW w:w="2123" w:type="pct"/>
                </w:tcPr>
                <w:p w14:paraId="7A593BF1" w14:textId="77777777" w:rsidR="009421AD" w:rsidRPr="007E2F3B" w:rsidRDefault="009421AD" w:rsidP="009421AD">
                  <w:pPr>
                    <w:rPr>
                      <w:rFonts w:ascii="VIC" w:hAnsi="VIC"/>
                    </w:rPr>
                  </w:pPr>
                  <w:r w:rsidRPr="007E2F3B">
                    <w:rPr>
                      <w:rFonts w:ascii="VIC" w:hAnsi="VIC"/>
                    </w:rPr>
                    <w:t xml:space="preserve">50 square metres plus 20% of site area above 1,000 square metres </w:t>
                  </w:r>
                </w:p>
                <w:p w14:paraId="4C5D7EF7" w14:textId="77777777" w:rsidR="009421AD" w:rsidRPr="007E2F3B" w:rsidRDefault="009421AD" w:rsidP="009421AD">
                  <w:pPr>
                    <w:rPr>
                      <w:rFonts w:ascii="VIC" w:hAnsi="VIC"/>
                    </w:rPr>
                  </w:pPr>
                  <w:r w:rsidRPr="007E2F3B">
                    <w:rPr>
                      <w:rFonts w:ascii="VIC" w:hAnsi="VIC"/>
                    </w:rPr>
                    <w:t xml:space="preserve">Include at least 1 Type B tree </w:t>
                  </w:r>
                </w:p>
              </w:tc>
              <w:tc>
                <w:tcPr>
                  <w:tcW w:w="1414" w:type="pct"/>
                </w:tcPr>
                <w:p w14:paraId="39DCB1A8" w14:textId="77777777" w:rsidR="009421AD" w:rsidRPr="007E2F3B" w:rsidRDefault="009421AD" w:rsidP="009421AD">
                  <w:pPr>
                    <w:rPr>
                      <w:rFonts w:ascii="VIC" w:hAnsi="VIC"/>
                    </w:rPr>
                  </w:pPr>
                  <w:r w:rsidRPr="007E2F3B">
                    <w:rPr>
                      <w:rFonts w:ascii="VIC" w:hAnsi="VIC"/>
                    </w:rPr>
                    <w:t xml:space="preserve">7.5% of site area </w:t>
                  </w:r>
                </w:p>
              </w:tc>
            </w:tr>
            <w:tr w:rsidR="009421AD" w:rsidRPr="007E2F3B" w14:paraId="4D5F9E7D" w14:textId="77777777" w:rsidTr="00DE0F3B">
              <w:tc>
                <w:tcPr>
                  <w:tcW w:w="1463" w:type="pct"/>
                </w:tcPr>
                <w:p w14:paraId="087787F4" w14:textId="77777777" w:rsidR="009421AD" w:rsidRPr="007E2F3B" w:rsidRDefault="009421AD" w:rsidP="009421AD">
                  <w:pPr>
                    <w:rPr>
                      <w:rFonts w:ascii="VIC" w:hAnsi="VIC"/>
                    </w:rPr>
                  </w:pPr>
                  <w:r w:rsidRPr="007E2F3B">
                    <w:rPr>
                      <w:rFonts w:ascii="VIC" w:hAnsi="VIC"/>
                    </w:rPr>
                    <w:t>1501 – 2500 square metres</w:t>
                  </w:r>
                </w:p>
              </w:tc>
              <w:tc>
                <w:tcPr>
                  <w:tcW w:w="2123" w:type="pct"/>
                </w:tcPr>
                <w:p w14:paraId="6CA76392" w14:textId="77777777" w:rsidR="009421AD" w:rsidRPr="007E2F3B" w:rsidRDefault="009421AD" w:rsidP="009421AD">
                  <w:pPr>
                    <w:rPr>
                      <w:rFonts w:ascii="VIC" w:hAnsi="VIC"/>
                    </w:rPr>
                  </w:pPr>
                  <w:r w:rsidRPr="007E2F3B">
                    <w:rPr>
                      <w:rFonts w:ascii="VIC" w:hAnsi="VIC"/>
                    </w:rPr>
                    <w:t xml:space="preserve">150 square metres plus 20% of site area above 1,500 square metres </w:t>
                  </w:r>
                </w:p>
                <w:p w14:paraId="6CA3C043" w14:textId="77777777" w:rsidR="009421AD" w:rsidRPr="007E2F3B" w:rsidRDefault="009421AD" w:rsidP="009421AD">
                  <w:pPr>
                    <w:rPr>
                      <w:rFonts w:ascii="VIC" w:hAnsi="VIC"/>
                    </w:rPr>
                  </w:pPr>
                  <w:r w:rsidRPr="007E2F3B">
                    <w:rPr>
                      <w:rFonts w:ascii="VIC" w:hAnsi="VIC"/>
                    </w:rPr>
                    <w:t>Include at least 2 Type B trees or 1 Type C tree</w:t>
                  </w:r>
                </w:p>
              </w:tc>
              <w:tc>
                <w:tcPr>
                  <w:tcW w:w="1414" w:type="pct"/>
                </w:tcPr>
                <w:p w14:paraId="6113BDA7" w14:textId="77777777" w:rsidR="009421AD" w:rsidRPr="007E2F3B" w:rsidRDefault="009421AD" w:rsidP="009421AD">
                  <w:pPr>
                    <w:rPr>
                      <w:rFonts w:ascii="VIC" w:hAnsi="VIC"/>
                    </w:rPr>
                  </w:pPr>
                  <w:r w:rsidRPr="007E2F3B">
                    <w:rPr>
                      <w:rFonts w:ascii="VIC" w:hAnsi="VIC"/>
                    </w:rPr>
                    <w:t>10% of site area</w:t>
                  </w:r>
                </w:p>
              </w:tc>
            </w:tr>
            <w:tr w:rsidR="009421AD" w:rsidRPr="007E2F3B" w14:paraId="4FFEE829" w14:textId="77777777" w:rsidTr="00DE0F3B">
              <w:tc>
                <w:tcPr>
                  <w:tcW w:w="1463" w:type="pct"/>
                </w:tcPr>
                <w:p w14:paraId="684FEDAF" w14:textId="77777777" w:rsidR="009421AD" w:rsidRPr="007E2F3B" w:rsidRDefault="009421AD" w:rsidP="009421AD">
                  <w:pPr>
                    <w:rPr>
                      <w:rFonts w:ascii="VIC" w:hAnsi="VIC"/>
                    </w:rPr>
                  </w:pPr>
                  <w:r w:rsidRPr="007E2F3B">
                    <w:rPr>
                      <w:rFonts w:ascii="VIC" w:hAnsi="VIC"/>
                    </w:rPr>
                    <w:t>2500 square metres or more</w:t>
                  </w:r>
                </w:p>
              </w:tc>
              <w:tc>
                <w:tcPr>
                  <w:tcW w:w="2123" w:type="pct"/>
                </w:tcPr>
                <w:p w14:paraId="5D5E4F54" w14:textId="77777777" w:rsidR="009421AD" w:rsidRPr="007E2F3B" w:rsidRDefault="009421AD" w:rsidP="009421AD">
                  <w:pPr>
                    <w:rPr>
                      <w:rFonts w:ascii="VIC" w:hAnsi="VIC"/>
                    </w:rPr>
                  </w:pPr>
                  <w:r w:rsidRPr="007E2F3B">
                    <w:rPr>
                      <w:rFonts w:ascii="VIC" w:hAnsi="VIC"/>
                    </w:rPr>
                    <w:t>350 square metres plus 20% of site area above 2,500 square metres</w:t>
                  </w:r>
                </w:p>
                <w:p w14:paraId="061633EB" w14:textId="77777777" w:rsidR="009421AD" w:rsidRPr="007E2F3B" w:rsidRDefault="009421AD" w:rsidP="009421AD">
                  <w:pPr>
                    <w:rPr>
                      <w:rFonts w:ascii="VIC" w:hAnsi="VIC"/>
                    </w:rPr>
                  </w:pPr>
                  <w:r w:rsidRPr="007E2F3B">
                    <w:rPr>
                      <w:rFonts w:ascii="VIC" w:hAnsi="VIC"/>
                    </w:rPr>
                    <w:t>Include at least 2 Type B trees or 1 Type C tree</w:t>
                  </w:r>
                </w:p>
              </w:tc>
              <w:tc>
                <w:tcPr>
                  <w:tcW w:w="1414" w:type="pct"/>
                </w:tcPr>
                <w:p w14:paraId="1CD26F27" w14:textId="77777777" w:rsidR="009421AD" w:rsidRPr="007E2F3B" w:rsidRDefault="009421AD" w:rsidP="009421AD">
                  <w:pPr>
                    <w:rPr>
                      <w:rFonts w:ascii="VIC" w:hAnsi="VIC"/>
                    </w:rPr>
                  </w:pPr>
                  <w:r w:rsidRPr="007E2F3B">
                    <w:rPr>
                      <w:rFonts w:ascii="VIC" w:hAnsi="VIC"/>
                    </w:rPr>
                    <w:t xml:space="preserve">15% of site area </w:t>
                  </w:r>
                </w:p>
              </w:tc>
            </w:tr>
          </w:tbl>
          <w:p w14:paraId="011D4131" w14:textId="77777777" w:rsidR="009421AD" w:rsidRPr="007E2F3B" w:rsidRDefault="009421AD" w:rsidP="009421AD">
            <w:pPr>
              <w:rPr>
                <w:rFonts w:ascii="VIC" w:hAnsi="VIC"/>
                <w:b/>
              </w:rPr>
            </w:pPr>
          </w:p>
          <w:p w14:paraId="5A5AB58A" w14:textId="77777777" w:rsidR="009421AD" w:rsidRPr="007E2F3B" w:rsidRDefault="009421AD" w:rsidP="009421AD">
            <w:pPr>
              <w:rPr>
                <w:rFonts w:ascii="VIC" w:hAnsi="VIC"/>
                <w:b/>
              </w:rPr>
            </w:pPr>
            <w:r w:rsidRPr="007E2F3B">
              <w:rPr>
                <w:rFonts w:ascii="VIC" w:hAnsi="VIC"/>
                <w:b/>
              </w:rPr>
              <w:t>Table B6 Soil requirements for trees</w:t>
            </w:r>
          </w:p>
          <w:tbl>
            <w:tblPr>
              <w:tblStyle w:val="TableGrid"/>
              <w:tblW w:w="5000" w:type="pct"/>
              <w:tblLook w:val="04A0" w:firstRow="1" w:lastRow="0" w:firstColumn="1" w:lastColumn="0" w:noHBand="0" w:noVBand="1"/>
            </w:tblPr>
            <w:tblGrid>
              <w:gridCol w:w="1536"/>
              <w:gridCol w:w="2929"/>
              <w:gridCol w:w="3407"/>
              <w:gridCol w:w="3083"/>
            </w:tblGrid>
            <w:tr w:rsidR="009421AD" w:rsidRPr="007E2F3B" w14:paraId="2FB6733F" w14:textId="77777777" w:rsidTr="00DE0F3B">
              <w:tc>
                <w:tcPr>
                  <w:tcW w:w="701" w:type="pct"/>
                  <w:vMerge w:val="restart"/>
                  <w:shd w:val="clear" w:color="auto" w:fill="000000" w:themeFill="text1"/>
                </w:tcPr>
                <w:p w14:paraId="64F34693" w14:textId="77777777" w:rsidR="009421AD" w:rsidRPr="007E2F3B" w:rsidRDefault="009421AD" w:rsidP="009421AD">
                  <w:pPr>
                    <w:rPr>
                      <w:rFonts w:ascii="VIC" w:hAnsi="VIC"/>
                      <w:b/>
                    </w:rPr>
                  </w:pPr>
                  <w:r w:rsidRPr="007E2F3B">
                    <w:rPr>
                      <w:rFonts w:ascii="VIC" w:hAnsi="VIC"/>
                      <w:b/>
                    </w:rPr>
                    <w:t xml:space="preserve">Tree type </w:t>
                  </w:r>
                </w:p>
              </w:tc>
              <w:tc>
                <w:tcPr>
                  <w:tcW w:w="1337" w:type="pct"/>
                  <w:shd w:val="clear" w:color="auto" w:fill="000000" w:themeFill="text1"/>
                </w:tcPr>
                <w:p w14:paraId="63E759BB" w14:textId="77777777" w:rsidR="009421AD" w:rsidRPr="007E2F3B" w:rsidRDefault="009421AD" w:rsidP="009421AD">
                  <w:pPr>
                    <w:rPr>
                      <w:rFonts w:ascii="VIC" w:hAnsi="VIC"/>
                      <w:b/>
                    </w:rPr>
                  </w:pPr>
                  <w:r w:rsidRPr="007E2F3B">
                    <w:rPr>
                      <w:rFonts w:ascii="VIC" w:hAnsi="VIC"/>
                      <w:b/>
                    </w:rPr>
                    <w:t>Tree in deep soil</w:t>
                  </w:r>
                </w:p>
              </w:tc>
              <w:tc>
                <w:tcPr>
                  <w:tcW w:w="2962" w:type="pct"/>
                  <w:gridSpan w:val="2"/>
                  <w:shd w:val="clear" w:color="auto" w:fill="000000" w:themeFill="text1"/>
                </w:tcPr>
                <w:p w14:paraId="3D6A3D17" w14:textId="77777777" w:rsidR="009421AD" w:rsidRPr="007E2F3B" w:rsidRDefault="009421AD" w:rsidP="009421AD">
                  <w:pPr>
                    <w:rPr>
                      <w:rFonts w:ascii="VIC" w:hAnsi="VIC"/>
                      <w:b/>
                    </w:rPr>
                  </w:pPr>
                  <w:r w:rsidRPr="007E2F3B">
                    <w:rPr>
                      <w:rFonts w:ascii="VIC" w:hAnsi="VIC"/>
                      <w:b/>
                    </w:rPr>
                    <w:t>Tree in planter</w:t>
                  </w:r>
                </w:p>
              </w:tc>
            </w:tr>
            <w:tr w:rsidR="009421AD" w:rsidRPr="007E2F3B" w14:paraId="06F060BB" w14:textId="77777777" w:rsidTr="00DE0F3B">
              <w:tc>
                <w:tcPr>
                  <w:tcW w:w="701" w:type="pct"/>
                  <w:vMerge/>
                  <w:shd w:val="clear" w:color="auto" w:fill="000000" w:themeFill="text1"/>
                </w:tcPr>
                <w:p w14:paraId="05701434" w14:textId="77777777" w:rsidR="009421AD" w:rsidRPr="007E2F3B" w:rsidRDefault="009421AD" w:rsidP="009421AD">
                  <w:pPr>
                    <w:rPr>
                      <w:rFonts w:ascii="VIC" w:hAnsi="VIC"/>
                      <w:b/>
                    </w:rPr>
                  </w:pPr>
                </w:p>
              </w:tc>
              <w:tc>
                <w:tcPr>
                  <w:tcW w:w="1337" w:type="pct"/>
                  <w:shd w:val="clear" w:color="auto" w:fill="000000" w:themeFill="text1"/>
                </w:tcPr>
                <w:p w14:paraId="37C3B9FA" w14:textId="77777777" w:rsidR="009421AD" w:rsidRPr="007E2F3B" w:rsidRDefault="009421AD" w:rsidP="009421AD">
                  <w:pPr>
                    <w:rPr>
                      <w:rFonts w:ascii="VIC" w:hAnsi="VIC"/>
                      <w:b/>
                    </w:rPr>
                  </w:pPr>
                  <w:r w:rsidRPr="007E2F3B">
                    <w:rPr>
                      <w:rFonts w:ascii="VIC" w:hAnsi="VIC"/>
                      <w:b/>
                    </w:rPr>
                    <w:t>Area of deep soil</w:t>
                  </w:r>
                </w:p>
              </w:tc>
              <w:tc>
                <w:tcPr>
                  <w:tcW w:w="1555" w:type="pct"/>
                  <w:shd w:val="clear" w:color="auto" w:fill="000000" w:themeFill="text1"/>
                </w:tcPr>
                <w:p w14:paraId="6AC2704D" w14:textId="77777777" w:rsidR="009421AD" w:rsidRPr="007E2F3B" w:rsidRDefault="009421AD" w:rsidP="009421AD">
                  <w:pPr>
                    <w:rPr>
                      <w:rFonts w:ascii="VIC" w:hAnsi="VIC"/>
                      <w:b/>
                    </w:rPr>
                  </w:pPr>
                  <w:r w:rsidRPr="007E2F3B">
                    <w:rPr>
                      <w:rFonts w:ascii="VIC" w:hAnsi="VIC"/>
                      <w:b/>
                    </w:rPr>
                    <w:t>Volume of planter soil</w:t>
                  </w:r>
                </w:p>
              </w:tc>
              <w:tc>
                <w:tcPr>
                  <w:tcW w:w="1407" w:type="pct"/>
                  <w:shd w:val="clear" w:color="auto" w:fill="000000" w:themeFill="text1"/>
                </w:tcPr>
                <w:p w14:paraId="405B3AED" w14:textId="77777777" w:rsidR="009421AD" w:rsidRPr="007E2F3B" w:rsidRDefault="009421AD" w:rsidP="009421AD">
                  <w:pPr>
                    <w:rPr>
                      <w:rFonts w:ascii="VIC" w:hAnsi="VIC"/>
                      <w:b/>
                    </w:rPr>
                  </w:pPr>
                  <w:r w:rsidRPr="007E2F3B">
                    <w:rPr>
                      <w:rFonts w:ascii="VIC" w:hAnsi="VIC"/>
                      <w:b/>
                    </w:rPr>
                    <w:t>Depth of planter soil</w:t>
                  </w:r>
                </w:p>
              </w:tc>
            </w:tr>
            <w:tr w:rsidR="009421AD" w:rsidRPr="007E2F3B" w14:paraId="748D4321" w14:textId="77777777" w:rsidTr="00DE0F3B">
              <w:tc>
                <w:tcPr>
                  <w:tcW w:w="701" w:type="pct"/>
                </w:tcPr>
                <w:p w14:paraId="4EBB961D" w14:textId="77777777" w:rsidR="009421AD" w:rsidRPr="007E2F3B" w:rsidRDefault="009421AD" w:rsidP="009421AD">
                  <w:pPr>
                    <w:rPr>
                      <w:rFonts w:ascii="VIC" w:hAnsi="VIC"/>
                    </w:rPr>
                  </w:pPr>
                  <w:r w:rsidRPr="007E2F3B">
                    <w:rPr>
                      <w:rFonts w:ascii="VIC" w:hAnsi="VIC"/>
                    </w:rPr>
                    <w:t>A</w:t>
                  </w:r>
                </w:p>
                <w:p w14:paraId="0D7AA883" w14:textId="77777777" w:rsidR="009421AD" w:rsidRPr="007E2F3B" w:rsidRDefault="009421AD" w:rsidP="009421AD">
                  <w:pPr>
                    <w:rPr>
                      <w:rFonts w:ascii="VIC" w:hAnsi="VIC"/>
                    </w:rPr>
                  </w:pPr>
                </w:p>
              </w:tc>
              <w:tc>
                <w:tcPr>
                  <w:tcW w:w="1337" w:type="pct"/>
                </w:tcPr>
                <w:p w14:paraId="359F5221" w14:textId="77777777" w:rsidR="009421AD" w:rsidRPr="007E2F3B" w:rsidRDefault="009421AD" w:rsidP="009421AD">
                  <w:pPr>
                    <w:rPr>
                      <w:rFonts w:ascii="VIC" w:hAnsi="VIC"/>
                    </w:rPr>
                  </w:pPr>
                  <w:r w:rsidRPr="007E2F3B">
                    <w:rPr>
                      <w:rFonts w:ascii="VIC" w:hAnsi="VIC"/>
                    </w:rPr>
                    <w:lastRenderedPageBreak/>
                    <w:t>12 square metres</w:t>
                  </w:r>
                </w:p>
                <w:p w14:paraId="3C1E79BB" w14:textId="77777777" w:rsidR="009421AD" w:rsidRPr="007E2F3B" w:rsidRDefault="009421AD" w:rsidP="009421AD">
                  <w:pPr>
                    <w:rPr>
                      <w:rFonts w:ascii="VIC" w:hAnsi="VIC"/>
                    </w:rPr>
                  </w:pPr>
                  <w:r w:rsidRPr="007E2F3B">
                    <w:rPr>
                      <w:rFonts w:ascii="VIC" w:hAnsi="VIC"/>
                    </w:rPr>
                    <w:lastRenderedPageBreak/>
                    <w:t>(min. plan dimension 2.5 metres)</w:t>
                  </w:r>
                </w:p>
              </w:tc>
              <w:tc>
                <w:tcPr>
                  <w:tcW w:w="1555" w:type="pct"/>
                </w:tcPr>
                <w:p w14:paraId="7830C82E" w14:textId="77777777" w:rsidR="009421AD" w:rsidRPr="007E2F3B" w:rsidRDefault="009421AD" w:rsidP="009421AD">
                  <w:pPr>
                    <w:rPr>
                      <w:rFonts w:ascii="VIC" w:hAnsi="VIC"/>
                    </w:rPr>
                  </w:pPr>
                  <w:r w:rsidRPr="007E2F3B">
                    <w:rPr>
                      <w:rFonts w:ascii="VIC" w:hAnsi="VIC"/>
                    </w:rPr>
                    <w:lastRenderedPageBreak/>
                    <w:t>12 cubic metres</w:t>
                  </w:r>
                </w:p>
                <w:p w14:paraId="027C9755" w14:textId="77777777" w:rsidR="009421AD" w:rsidRPr="007E2F3B" w:rsidRDefault="009421AD" w:rsidP="009421AD">
                  <w:pPr>
                    <w:rPr>
                      <w:rFonts w:ascii="VIC" w:hAnsi="VIC"/>
                    </w:rPr>
                  </w:pPr>
                  <w:r w:rsidRPr="007E2F3B">
                    <w:rPr>
                      <w:rFonts w:ascii="VIC" w:hAnsi="VIC"/>
                    </w:rPr>
                    <w:lastRenderedPageBreak/>
                    <w:t>(min. plan dimension of 2.5 metres)</w:t>
                  </w:r>
                </w:p>
              </w:tc>
              <w:tc>
                <w:tcPr>
                  <w:tcW w:w="1407" w:type="pct"/>
                </w:tcPr>
                <w:p w14:paraId="00C64CDB" w14:textId="77777777" w:rsidR="009421AD" w:rsidRPr="007E2F3B" w:rsidRDefault="009421AD" w:rsidP="009421AD">
                  <w:pPr>
                    <w:rPr>
                      <w:rFonts w:ascii="VIC" w:hAnsi="VIC"/>
                    </w:rPr>
                  </w:pPr>
                  <w:r w:rsidRPr="007E2F3B">
                    <w:rPr>
                      <w:rFonts w:ascii="VIC" w:hAnsi="VIC"/>
                    </w:rPr>
                    <w:lastRenderedPageBreak/>
                    <w:t>0.8 metre</w:t>
                  </w:r>
                </w:p>
                <w:p w14:paraId="527F3125" w14:textId="77777777" w:rsidR="009421AD" w:rsidRPr="007E2F3B" w:rsidRDefault="009421AD" w:rsidP="009421AD">
                  <w:pPr>
                    <w:rPr>
                      <w:rFonts w:ascii="VIC" w:hAnsi="VIC"/>
                    </w:rPr>
                  </w:pPr>
                </w:p>
              </w:tc>
            </w:tr>
            <w:tr w:rsidR="009421AD" w:rsidRPr="007E2F3B" w14:paraId="59DCD9DD" w14:textId="77777777" w:rsidTr="00DE0F3B">
              <w:tc>
                <w:tcPr>
                  <w:tcW w:w="701" w:type="pct"/>
                </w:tcPr>
                <w:p w14:paraId="6A554F42" w14:textId="77777777" w:rsidR="009421AD" w:rsidRPr="007E2F3B" w:rsidRDefault="009421AD" w:rsidP="009421AD">
                  <w:pPr>
                    <w:rPr>
                      <w:rFonts w:ascii="VIC" w:hAnsi="VIC"/>
                    </w:rPr>
                  </w:pPr>
                  <w:r w:rsidRPr="007E2F3B">
                    <w:rPr>
                      <w:rFonts w:ascii="VIC" w:hAnsi="VIC"/>
                    </w:rPr>
                    <w:lastRenderedPageBreak/>
                    <w:t>B</w:t>
                  </w:r>
                </w:p>
                <w:p w14:paraId="65CE83FF" w14:textId="77777777" w:rsidR="009421AD" w:rsidRPr="007E2F3B" w:rsidRDefault="009421AD" w:rsidP="009421AD">
                  <w:pPr>
                    <w:rPr>
                      <w:rFonts w:ascii="VIC" w:hAnsi="VIC"/>
                    </w:rPr>
                  </w:pPr>
                </w:p>
              </w:tc>
              <w:tc>
                <w:tcPr>
                  <w:tcW w:w="1337" w:type="pct"/>
                </w:tcPr>
                <w:p w14:paraId="3EAAB27E" w14:textId="77777777" w:rsidR="009421AD" w:rsidRPr="007E2F3B" w:rsidRDefault="009421AD" w:rsidP="009421AD">
                  <w:pPr>
                    <w:rPr>
                      <w:rFonts w:ascii="VIC" w:hAnsi="VIC"/>
                    </w:rPr>
                  </w:pPr>
                  <w:r w:rsidRPr="007E2F3B">
                    <w:rPr>
                      <w:rFonts w:ascii="VIC" w:hAnsi="VIC"/>
                    </w:rPr>
                    <w:t>49 square metres</w:t>
                  </w:r>
                </w:p>
                <w:p w14:paraId="358E51FB" w14:textId="77777777" w:rsidR="009421AD" w:rsidRPr="007E2F3B" w:rsidRDefault="009421AD" w:rsidP="009421AD">
                  <w:pPr>
                    <w:rPr>
                      <w:rFonts w:ascii="VIC" w:hAnsi="VIC"/>
                    </w:rPr>
                  </w:pPr>
                  <w:r w:rsidRPr="007E2F3B">
                    <w:rPr>
                      <w:rFonts w:ascii="VIC" w:hAnsi="VIC"/>
                    </w:rPr>
                    <w:t>(min. plan dimension 4.5 metres)</w:t>
                  </w:r>
                </w:p>
              </w:tc>
              <w:tc>
                <w:tcPr>
                  <w:tcW w:w="1555" w:type="pct"/>
                </w:tcPr>
                <w:p w14:paraId="2FEBEB97" w14:textId="77777777" w:rsidR="009421AD" w:rsidRPr="007E2F3B" w:rsidRDefault="009421AD" w:rsidP="009421AD">
                  <w:pPr>
                    <w:rPr>
                      <w:rFonts w:ascii="VIC" w:hAnsi="VIC"/>
                    </w:rPr>
                  </w:pPr>
                  <w:r w:rsidRPr="007E2F3B">
                    <w:rPr>
                      <w:rFonts w:ascii="VIC" w:hAnsi="VIC"/>
                    </w:rPr>
                    <w:t>28 cubic metres</w:t>
                  </w:r>
                </w:p>
                <w:p w14:paraId="08B9DECB" w14:textId="77777777" w:rsidR="009421AD" w:rsidRPr="007E2F3B" w:rsidRDefault="009421AD" w:rsidP="009421AD">
                  <w:pPr>
                    <w:rPr>
                      <w:rFonts w:ascii="VIC" w:hAnsi="VIC"/>
                    </w:rPr>
                  </w:pPr>
                  <w:r w:rsidRPr="007E2F3B">
                    <w:rPr>
                      <w:rFonts w:ascii="VIC" w:hAnsi="VIC"/>
                    </w:rPr>
                    <w:t>(min. plan dimension of 4.5 metres)</w:t>
                  </w:r>
                </w:p>
              </w:tc>
              <w:tc>
                <w:tcPr>
                  <w:tcW w:w="1407" w:type="pct"/>
                </w:tcPr>
                <w:p w14:paraId="5DA4CA8A" w14:textId="77777777" w:rsidR="009421AD" w:rsidRPr="007E2F3B" w:rsidRDefault="009421AD" w:rsidP="009421AD">
                  <w:pPr>
                    <w:rPr>
                      <w:rFonts w:ascii="VIC" w:hAnsi="VIC"/>
                    </w:rPr>
                  </w:pPr>
                  <w:r w:rsidRPr="007E2F3B">
                    <w:rPr>
                      <w:rFonts w:ascii="VIC" w:hAnsi="VIC"/>
                    </w:rPr>
                    <w:t>1 metre</w:t>
                  </w:r>
                </w:p>
                <w:p w14:paraId="15FB0433" w14:textId="77777777" w:rsidR="009421AD" w:rsidRPr="007E2F3B" w:rsidRDefault="009421AD" w:rsidP="009421AD">
                  <w:pPr>
                    <w:rPr>
                      <w:rFonts w:ascii="VIC" w:hAnsi="VIC"/>
                    </w:rPr>
                  </w:pPr>
                </w:p>
              </w:tc>
            </w:tr>
            <w:tr w:rsidR="009421AD" w:rsidRPr="007E2F3B" w14:paraId="6488B964" w14:textId="77777777" w:rsidTr="00DE0F3B">
              <w:tc>
                <w:tcPr>
                  <w:tcW w:w="701" w:type="pct"/>
                </w:tcPr>
                <w:p w14:paraId="089EDC1D" w14:textId="77777777" w:rsidR="009421AD" w:rsidRPr="007E2F3B" w:rsidRDefault="009421AD" w:rsidP="009421AD">
                  <w:pPr>
                    <w:rPr>
                      <w:rFonts w:ascii="VIC" w:hAnsi="VIC"/>
                    </w:rPr>
                  </w:pPr>
                  <w:r w:rsidRPr="007E2F3B">
                    <w:rPr>
                      <w:rFonts w:ascii="VIC" w:hAnsi="VIC"/>
                    </w:rPr>
                    <w:t>C</w:t>
                  </w:r>
                </w:p>
                <w:p w14:paraId="516EFC6E" w14:textId="77777777" w:rsidR="009421AD" w:rsidRPr="007E2F3B" w:rsidRDefault="009421AD" w:rsidP="009421AD">
                  <w:pPr>
                    <w:rPr>
                      <w:rFonts w:ascii="VIC" w:hAnsi="VIC"/>
                    </w:rPr>
                  </w:pPr>
                </w:p>
              </w:tc>
              <w:tc>
                <w:tcPr>
                  <w:tcW w:w="1337" w:type="pct"/>
                </w:tcPr>
                <w:p w14:paraId="29D6F522" w14:textId="77777777" w:rsidR="009421AD" w:rsidRPr="007E2F3B" w:rsidRDefault="009421AD" w:rsidP="009421AD">
                  <w:pPr>
                    <w:rPr>
                      <w:rFonts w:ascii="VIC" w:hAnsi="VIC"/>
                    </w:rPr>
                  </w:pPr>
                  <w:r w:rsidRPr="007E2F3B">
                    <w:rPr>
                      <w:rFonts w:ascii="VIC" w:hAnsi="VIC"/>
                    </w:rPr>
                    <w:t>121 square metres</w:t>
                  </w:r>
                </w:p>
                <w:p w14:paraId="3686E5C8" w14:textId="77777777" w:rsidR="009421AD" w:rsidRPr="007E2F3B" w:rsidRDefault="009421AD" w:rsidP="009421AD">
                  <w:pPr>
                    <w:rPr>
                      <w:rFonts w:ascii="VIC" w:hAnsi="VIC"/>
                    </w:rPr>
                  </w:pPr>
                  <w:r w:rsidRPr="007E2F3B">
                    <w:rPr>
                      <w:rFonts w:ascii="VIC" w:hAnsi="VIC"/>
                    </w:rPr>
                    <w:t>(min. plan dimension 6.5 metres)</w:t>
                  </w:r>
                </w:p>
              </w:tc>
              <w:tc>
                <w:tcPr>
                  <w:tcW w:w="1555" w:type="pct"/>
                </w:tcPr>
                <w:p w14:paraId="7029E79F" w14:textId="77777777" w:rsidR="009421AD" w:rsidRPr="007E2F3B" w:rsidRDefault="009421AD" w:rsidP="009421AD">
                  <w:pPr>
                    <w:rPr>
                      <w:rFonts w:ascii="VIC" w:hAnsi="VIC"/>
                    </w:rPr>
                  </w:pPr>
                  <w:r w:rsidRPr="007E2F3B">
                    <w:rPr>
                      <w:rFonts w:ascii="VIC" w:hAnsi="VIC"/>
                    </w:rPr>
                    <w:t>64 cubic metres</w:t>
                  </w:r>
                </w:p>
                <w:p w14:paraId="12A7A0EC" w14:textId="77777777" w:rsidR="009421AD" w:rsidRPr="007E2F3B" w:rsidRDefault="009421AD" w:rsidP="009421AD">
                  <w:pPr>
                    <w:rPr>
                      <w:rFonts w:ascii="VIC" w:hAnsi="VIC"/>
                    </w:rPr>
                  </w:pPr>
                  <w:r w:rsidRPr="007E2F3B">
                    <w:rPr>
                      <w:rFonts w:ascii="VIC" w:hAnsi="VIC"/>
                    </w:rPr>
                    <w:t>(min. plan dimension of 6.5 metres)</w:t>
                  </w:r>
                </w:p>
              </w:tc>
              <w:tc>
                <w:tcPr>
                  <w:tcW w:w="1407" w:type="pct"/>
                </w:tcPr>
                <w:p w14:paraId="43D52F69" w14:textId="77777777" w:rsidR="009421AD" w:rsidRPr="007E2F3B" w:rsidRDefault="009421AD" w:rsidP="009421AD">
                  <w:pPr>
                    <w:rPr>
                      <w:rFonts w:ascii="VIC" w:hAnsi="VIC"/>
                    </w:rPr>
                  </w:pPr>
                  <w:r w:rsidRPr="007E2F3B">
                    <w:rPr>
                      <w:rFonts w:ascii="VIC" w:hAnsi="VIC"/>
                    </w:rPr>
                    <w:t>1.5 metres</w:t>
                  </w:r>
                </w:p>
              </w:tc>
            </w:tr>
          </w:tbl>
          <w:p w14:paraId="6C3D20E5" w14:textId="77777777" w:rsidR="009421AD" w:rsidRPr="007E2F3B" w:rsidRDefault="009421AD" w:rsidP="009421AD">
            <w:pPr>
              <w:rPr>
                <w:rFonts w:ascii="VIC" w:hAnsi="VIC"/>
                <w:i/>
              </w:rPr>
            </w:pPr>
            <w:r w:rsidRPr="007E2F3B">
              <w:rPr>
                <w:rFonts w:ascii="VIC" w:hAnsi="VIC"/>
                <w:i/>
              </w:rPr>
              <w:t xml:space="preserve">Note: Where multiple trees share the same section of soil the total required amount of soil can be reduced by 5% for every additional tree, up to a maximum reduction of 25%.  </w:t>
            </w:r>
          </w:p>
          <w:p w14:paraId="0023DCCB" w14:textId="61A081C5" w:rsidR="009421AD" w:rsidRPr="007E2F3B" w:rsidRDefault="009421AD" w:rsidP="009421AD">
            <w:pPr>
              <w:rPr>
                <w:rFonts w:ascii="VIC" w:hAnsi="VIC"/>
                <w:i/>
              </w:rPr>
            </w:pPr>
          </w:p>
          <w:p w14:paraId="600BDC67" w14:textId="77777777" w:rsidR="009421AD" w:rsidRPr="007E2F3B" w:rsidRDefault="009421AD" w:rsidP="009421AD">
            <w:pPr>
              <w:rPr>
                <w:rFonts w:ascii="VIC" w:hAnsi="VIC"/>
                <w:b/>
              </w:rPr>
            </w:pPr>
            <w:r w:rsidRPr="007E2F3B">
              <w:rPr>
                <w:rFonts w:ascii="VIC" w:hAnsi="VIC"/>
                <w:b/>
              </w:rPr>
              <w:t>Table B7 Tree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1"/>
              <w:gridCol w:w="4110"/>
              <w:gridCol w:w="3254"/>
            </w:tblGrid>
            <w:tr w:rsidR="009421AD" w:rsidRPr="007E2F3B" w14:paraId="07AD33FA" w14:textId="77777777" w:rsidTr="00DE0F3B">
              <w:tc>
                <w:tcPr>
                  <w:tcW w:w="1639" w:type="pct"/>
                  <w:shd w:val="clear" w:color="auto" w:fill="000000" w:themeFill="text1"/>
                  <w:tcMar>
                    <w:top w:w="0" w:type="dxa"/>
                    <w:left w:w="108" w:type="dxa"/>
                    <w:bottom w:w="0" w:type="dxa"/>
                    <w:right w:w="108" w:type="dxa"/>
                  </w:tcMar>
                  <w:hideMark/>
                </w:tcPr>
                <w:p w14:paraId="42134059" w14:textId="77777777" w:rsidR="009421AD" w:rsidRPr="007E2F3B" w:rsidRDefault="009421AD" w:rsidP="009421AD">
                  <w:pPr>
                    <w:spacing w:after="0" w:line="240" w:lineRule="auto"/>
                    <w:rPr>
                      <w:rFonts w:ascii="VIC" w:hAnsi="VIC"/>
                      <w:b/>
                    </w:rPr>
                  </w:pPr>
                  <w:r w:rsidRPr="007E2F3B">
                    <w:rPr>
                      <w:rFonts w:ascii="VIC" w:hAnsi="VIC"/>
                      <w:b/>
                    </w:rPr>
                    <w:t>Tree type</w:t>
                  </w:r>
                </w:p>
              </w:tc>
              <w:tc>
                <w:tcPr>
                  <w:tcW w:w="1876" w:type="pct"/>
                  <w:shd w:val="clear" w:color="auto" w:fill="000000" w:themeFill="text1"/>
                  <w:tcMar>
                    <w:top w:w="0" w:type="dxa"/>
                    <w:left w:w="108" w:type="dxa"/>
                    <w:bottom w:w="0" w:type="dxa"/>
                    <w:right w:w="108" w:type="dxa"/>
                  </w:tcMar>
                  <w:hideMark/>
                </w:tcPr>
                <w:p w14:paraId="77986381" w14:textId="77777777" w:rsidR="009421AD" w:rsidRPr="007E2F3B" w:rsidRDefault="009421AD" w:rsidP="009421AD">
                  <w:pPr>
                    <w:spacing w:after="0" w:line="240" w:lineRule="auto"/>
                    <w:rPr>
                      <w:rFonts w:ascii="VIC" w:hAnsi="VIC"/>
                      <w:b/>
                    </w:rPr>
                  </w:pPr>
                  <w:r w:rsidRPr="007E2F3B">
                    <w:rPr>
                      <w:rFonts w:ascii="VIC" w:hAnsi="VIC"/>
                      <w:b/>
                    </w:rPr>
                    <w:t>Minimum canopy diameter at maturity</w:t>
                  </w:r>
                </w:p>
              </w:tc>
              <w:tc>
                <w:tcPr>
                  <w:tcW w:w="1485" w:type="pct"/>
                  <w:shd w:val="clear" w:color="auto" w:fill="000000" w:themeFill="text1"/>
                  <w:tcMar>
                    <w:top w:w="0" w:type="dxa"/>
                    <w:left w:w="108" w:type="dxa"/>
                    <w:bottom w:w="0" w:type="dxa"/>
                    <w:right w:w="108" w:type="dxa"/>
                  </w:tcMar>
                  <w:hideMark/>
                </w:tcPr>
                <w:p w14:paraId="2C2E4F84" w14:textId="77777777" w:rsidR="009421AD" w:rsidRPr="007E2F3B" w:rsidRDefault="009421AD" w:rsidP="009421AD">
                  <w:pPr>
                    <w:spacing w:after="0" w:line="240" w:lineRule="auto"/>
                    <w:rPr>
                      <w:rFonts w:ascii="VIC" w:hAnsi="VIC"/>
                      <w:b/>
                    </w:rPr>
                  </w:pPr>
                  <w:r w:rsidRPr="007E2F3B">
                    <w:rPr>
                      <w:rFonts w:ascii="VIC" w:hAnsi="VIC"/>
                      <w:b/>
                    </w:rPr>
                    <w:t>Minimum height at maturity</w:t>
                  </w:r>
                </w:p>
              </w:tc>
            </w:tr>
            <w:tr w:rsidR="009421AD" w:rsidRPr="007E2F3B" w14:paraId="51A3B9CF" w14:textId="77777777" w:rsidTr="00DE0F3B">
              <w:tc>
                <w:tcPr>
                  <w:tcW w:w="1639" w:type="pct"/>
                  <w:tcMar>
                    <w:top w:w="0" w:type="dxa"/>
                    <w:left w:w="108" w:type="dxa"/>
                    <w:bottom w:w="0" w:type="dxa"/>
                    <w:right w:w="108" w:type="dxa"/>
                  </w:tcMar>
                </w:tcPr>
                <w:p w14:paraId="1AAFBA11" w14:textId="77777777" w:rsidR="009421AD" w:rsidRPr="007E2F3B" w:rsidRDefault="009421AD" w:rsidP="009421AD">
                  <w:pPr>
                    <w:spacing w:after="0" w:line="240" w:lineRule="auto"/>
                    <w:rPr>
                      <w:rFonts w:ascii="VIC" w:hAnsi="VIC"/>
                    </w:rPr>
                  </w:pPr>
                  <w:r w:rsidRPr="007E2F3B">
                    <w:rPr>
                      <w:rFonts w:ascii="VIC" w:hAnsi="VIC"/>
                    </w:rPr>
                    <w:t xml:space="preserve">A </w:t>
                  </w:r>
                </w:p>
              </w:tc>
              <w:tc>
                <w:tcPr>
                  <w:tcW w:w="1876" w:type="pct"/>
                  <w:tcMar>
                    <w:top w:w="0" w:type="dxa"/>
                    <w:left w:w="108" w:type="dxa"/>
                    <w:bottom w:w="0" w:type="dxa"/>
                    <w:right w:w="108" w:type="dxa"/>
                  </w:tcMar>
                  <w:hideMark/>
                </w:tcPr>
                <w:p w14:paraId="6281D326" w14:textId="77777777" w:rsidR="009421AD" w:rsidRPr="007E2F3B" w:rsidRDefault="009421AD" w:rsidP="009421AD">
                  <w:pPr>
                    <w:spacing w:after="0" w:line="240" w:lineRule="auto"/>
                    <w:rPr>
                      <w:rFonts w:ascii="VIC" w:hAnsi="VIC"/>
                    </w:rPr>
                  </w:pPr>
                  <w:r w:rsidRPr="007E2F3B">
                    <w:rPr>
                      <w:rFonts w:ascii="VIC" w:hAnsi="VIC"/>
                    </w:rPr>
                    <w:t xml:space="preserve">4 metres </w:t>
                  </w:r>
                </w:p>
              </w:tc>
              <w:tc>
                <w:tcPr>
                  <w:tcW w:w="1485" w:type="pct"/>
                  <w:tcMar>
                    <w:top w:w="0" w:type="dxa"/>
                    <w:left w:w="108" w:type="dxa"/>
                    <w:bottom w:w="0" w:type="dxa"/>
                    <w:right w:w="108" w:type="dxa"/>
                  </w:tcMar>
                  <w:hideMark/>
                </w:tcPr>
                <w:p w14:paraId="298E42C1" w14:textId="77777777" w:rsidR="009421AD" w:rsidRPr="007E2F3B" w:rsidRDefault="009421AD" w:rsidP="009421AD">
                  <w:pPr>
                    <w:spacing w:after="0" w:line="240" w:lineRule="auto"/>
                    <w:rPr>
                      <w:rFonts w:ascii="VIC" w:hAnsi="VIC"/>
                    </w:rPr>
                  </w:pPr>
                  <w:r w:rsidRPr="007E2F3B">
                    <w:rPr>
                      <w:rFonts w:ascii="VIC" w:hAnsi="VIC"/>
                    </w:rPr>
                    <w:t>6 metres</w:t>
                  </w:r>
                </w:p>
              </w:tc>
            </w:tr>
            <w:tr w:rsidR="009421AD" w:rsidRPr="007E2F3B" w14:paraId="623A34CB" w14:textId="77777777" w:rsidTr="00DE0F3B">
              <w:tc>
                <w:tcPr>
                  <w:tcW w:w="1639" w:type="pct"/>
                  <w:tcMar>
                    <w:top w:w="0" w:type="dxa"/>
                    <w:left w:w="108" w:type="dxa"/>
                    <w:bottom w:w="0" w:type="dxa"/>
                    <w:right w:w="108" w:type="dxa"/>
                  </w:tcMar>
                </w:tcPr>
                <w:p w14:paraId="111C0FEC" w14:textId="77777777" w:rsidR="009421AD" w:rsidRPr="007E2F3B" w:rsidRDefault="009421AD" w:rsidP="009421AD">
                  <w:pPr>
                    <w:spacing w:after="0" w:line="240" w:lineRule="auto"/>
                    <w:rPr>
                      <w:rFonts w:ascii="VIC" w:hAnsi="VIC"/>
                    </w:rPr>
                  </w:pPr>
                  <w:r w:rsidRPr="007E2F3B">
                    <w:rPr>
                      <w:rFonts w:ascii="VIC" w:hAnsi="VIC"/>
                    </w:rPr>
                    <w:t>B</w:t>
                  </w:r>
                </w:p>
              </w:tc>
              <w:tc>
                <w:tcPr>
                  <w:tcW w:w="1876" w:type="pct"/>
                  <w:tcMar>
                    <w:top w:w="0" w:type="dxa"/>
                    <w:left w:w="108" w:type="dxa"/>
                    <w:bottom w:w="0" w:type="dxa"/>
                    <w:right w:w="108" w:type="dxa"/>
                  </w:tcMar>
                  <w:hideMark/>
                </w:tcPr>
                <w:p w14:paraId="7C9B7C6A" w14:textId="77777777" w:rsidR="009421AD" w:rsidRPr="007E2F3B" w:rsidRDefault="009421AD" w:rsidP="009421AD">
                  <w:pPr>
                    <w:spacing w:after="0" w:line="240" w:lineRule="auto"/>
                    <w:rPr>
                      <w:rFonts w:ascii="VIC" w:hAnsi="VIC"/>
                    </w:rPr>
                  </w:pPr>
                  <w:r w:rsidRPr="007E2F3B">
                    <w:rPr>
                      <w:rFonts w:ascii="VIC" w:hAnsi="VIC"/>
                    </w:rPr>
                    <w:t>8 metres</w:t>
                  </w:r>
                </w:p>
              </w:tc>
              <w:tc>
                <w:tcPr>
                  <w:tcW w:w="1485" w:type="pct"/>
                  <w:tcMar>
                    <w:top w:w="0" w:type="dxa"/>
                    <w:left w:w="108" w:type="dxa"/>
                    <w:bottom w:w="0" w:type="dxa"/>
                    <w:right w:w="108" w:type="dxa"/>
                  </w:tcMar>
                  <w:hideMark/>
                </w:tcPr>
                <w:p w14:paraId="7400EABC" w14:textId="77777777" w:rsidR="009421AD" w:rsidRPr="007E2F3B" w:rsidRDefault="009421AD" w:rsidP="009421AD">
                  <w:pPr>
                    <w:spacing w:after="0" w:line="240" w:lineRule="auto"/>
                    <w:rPr>
                      <w:rFonts w:ascii="VIC" w:hAnsi="VIC"/>
                    </w:rPr>
                  </w:pPr>
                  <w:r w:rsidRPr="007E2F3B">
                    <w:rPr>
                      <w:rFonts w:ascii="VIC" w:hAnsi="VIC"/>
                    </w:rPr>
                    <w:t>8 metres</w:t>
                  </w:r>
                </w:p>
              </w:tc>
            </w:tr>
            <w:tr w:rsidR="009421AD" w:rsidRPr="007E2F3B" w14:paraId="7AA28022" w14:textId="77777777" w:rsidTr="00DE0F3B">
              <w:tc>
                <w:tcPr>
                  <w:tcW w:w="1639" w:type="pct"/>
                  <w:tcMar>
                    <w:top w:w="0" w:type="dxa"/>
                    <w:left w:w="108" w:type="dxa"/>
                    <w:bottom w:w="0" w:type="dxa"/>
                    <w:right w:w="108" w:type="dxa"/>
                  </w:tcMar>
                </w:tcPr>
                <w:p w14:paraId="6E082B62" w14:textId="77777777" w:rsidR="009421AD" w:rsidRPr="007E2F3B" w:rsidRDefault="009421AD" w:rsidP="009421AD">
                  <w:pPr>
                    <w:spacing w:after="0" w:line="240" w:lineRule="auto"/>
                    <w:rPr>
                      <w:rFonts w:ascii="VIC" w:hAnsi="VIC"/>
                    </w:rPr>
                  </w:pPr>
                  <w:r w:rsidRPr="007E2F3B">
                    <w:rPr>
                      <w:rFonts w:ascii="VIC" w:hAnsi="VIC"/>
                    </w:rPr>
                    <w:t>C</w:t>
                  </w:r>
                </w:p>
              </w:tc>
              <w:tc>
                <w:tcPr>
                  <w:tcW w:w="1876" w:type="pct"/>
                  <w:tcMar>
                    <w:top w:w="0" w:type="dxa"/>
                    <w:left w:w="108" w:type="dxa"/>
                    <w:bottom w:w="0" w:type="dxa"/>
                    <w:right w:w="108" w:type="dxa"/>
                  </w:tcMar>
                  <w:hideMark/>
                </w:tcPr>
                <w:p w14:paraId="4A752E0F" w14:textId="77777777" w:rsidR="009421AD" w:rsidRPr="007E2F3B" w:rsidRDefault="009421AD" w:rsidP="009421AD">
                  <w:pPr>
                    <w:spacing w:after="0" w:line="240" w:lineRule="auto"/>
                    <w:rPr>
                      <w:rFonts w:ascii="VIC" w:hAnsi="VIC"/>
                    </w:rPr>
                  </w:pPr>
                  <w:r w:rsidRPr="007E2F3B">
                    <w:rPr>
                      <w:rFonts w:ascii="VIC" w:hAnsi="VIC"/>
                    </w:rPr>
                    <w:t>12 metres</w:t>
                  </w:r>
                </w:p>
              </w:tc>
              <w:tc>
                <w:tcPr>
                  <w:tcW w:w="1485" w:type="pct"/>
                  <w:tcMar>
                    <w:top w:w="0" w:type="dxa"/>
                    <w:left w:w="108" w:type="dxa"/>
                    <w:bottom w:w="0" w:type="dxa"/>
                    <w:right w:w="108" w:type="dxa"/>
                  </w:tcMar>
                  <w:hideMark/>
                </w:tcPr>
                <w:p w14:paraId="0C74DF2D" w14:textId="77777777" w:rsidR="009421AD" w:rsidRPr="007E2F3B" w:rsidRDefault="009421AD" w:rsidP="009421AD">
                  <w:pPr>
                    <w:spacing w:after="0" w:line="240" w:lineRule="auto"/>
                    <w:rPr>
                      <w:rFonts w:ascii="VIC" w:hAnsi="VIC"/>
                    </w:rPr>
                  </w:pPr>
                  <w:r w:rsidRPr="007E2F3B">
                    <w:rPr>
                      <w:rFonts w:ascii="VIC" w:hAnsi="VIC"/>
                    </w:rPr>
                    <w:t>12 metres</w:t>
                  </w:r>
                </w:p>
              </w:tc>
            </w:tr>
          </w:tbl>
          <w:p w14:paraId="659F5DD3" w14:textId="77777777" w:rsidR="009421AD" w:rsidRPr="007E2F3B" w:rsidRDefault="009421AD" w:rsidP="009421AD">
            <w:pPr>
              <w:rPr>
                <w:rFonts w:ascii="VIC" w:hAnsi="VIC"/>
                <w:i/>
              </w:rPr>
            </w:pPr>
          </w:p>
          <w:p w14:paraId="062729FD" w14:textId="020C6865" w:rsidR="00517755" w:rsidRPr="007E2F3B" w:rsidRDefault="00D81135" w:rsidP="00D81135">
            <w:pPr>
              <w:tabs>
                <w:tab w:val="left" w:pos="2130"/>
              </w:tabs>
              <w:ind w:left="448"/>
              <w:rPr>
                <w:rFonts w:ascii="VIC" w:hAnsi="VIC"/>
              </w:rPr>
            </w:pPr>
            <w:r w:rsidRPr="007E2F3B">
              <w:rPr>
                <w:rFonts w:ascii="VIC" w:hAnsi="VIC"/>
              </w:rPr>
              <w:tab/>
            </w:r>
          </w:p>
        </w:tc>
      </w:tr>
      <w:tr w:rsidR="00517755" w:rsidRPr="007E2F3B" w14:paraId="6FBCBF5C" w14:textId="77777777" w:rsidTr="00B55027">
        <w:tc>
          <w:tcPr>
            <w:tcW w:w="2500" w:type="pct"/>
            <w:tcBorders>
              <w:bottom w:val="single" w:sz="4" w:space="0" w:color="000000"/>
              <w:right w:val="single" w:sz="4" w:space="0" w:color="000000"/>
            </w:tcBorders>
          </w:tcPr>
          <w:p w14:paraId="043DB7DB" w14:textId="77777777" w:rsidR="00517755" w:rsidRPr="007E2F3B" w:rsidRDefault="00517755" w:rsidP="00517755">
            <w:pPr>
              <w:rPr>
                <w:rFonts w:ascii="VIC" w:hAnsi="VIC"/>
                <w:b/>
                <w:bCs/>
              </w:rPr>
            </w:pPr>
            <w:r w:rsidRPr="007E2F3B">
              <w:rPr>
                <w:rFonts w:ascii="VIC" w:hAnsi="VIC"/>
                <w:b/>
                <w:bCs/>
              </w:rPr>
              <w:lastRenderedPageBreak/>
              <w:t>Decision guidelines</w:t>
            </w:r>
          </w:p>
          <w:p w14:paraId="4EC2ECED" w14:textId="77777777" w:rsidR="00517755" w:rsidRPr="007E2F3B" w:rsidRDefault="00517755" w:rsidP="00517755">
            <w:pPr>
              <w:rPr>
                <w:rFonts w:ascii="VIC" w:hAnsi="VIC"/>
              </w:rPr>
            </w:pPr>
            <w:r w:rsidRPr="007E2F3B">
              <w:rPr>
                <w:rFonts w:ascii="VIC" w:hAnsi="VIC"/>
              </w:rPr>
              <w:t>Before deciding on an application, the responsible authority must consider:</w:t>
            </w:r>
          </w:p>
          <w:p w14:paraId="27082BEC" w14:textId="77777777" w:rsidR="00517755" w:rsidRPr="007E2F3B" w:rsidRDefault="00517755" w:rsidP="00517755">
            <w:pPr>
              <w:numPr>
                <w:ilvl w:val="0"/>
                <w:numId w:val="7"/>
              </w:numPr>
              <w:ind w:left="448"/>
              <w:rPr>
                <w:rFonts w:ascii="VIC" w:hAnsi="VIC"/>
              </w:rPr>
            </w:pPr>
            <w:r w:rsidRPr="007E2F3B">
              <w:rPr>
                <w:rFonts w:ascii="VIC" w:hAnsi="VIC"/>
              </w:rPr>
              <w:t>Any relevant plan or policy for environmental sustainability in the Municipal Planning Strategy</w:t>
            </w:r>
          </w:p>
          <w:p w14:paraId="7F89BED1" w14:textId="77777777" w:rsidR="00517755" w:rsidRPr="007E2F3B" w:rsidRDefault="00517755" w:rsidP="00517755">
            <w:pPr>
              <w:numPr>
                <w:ilvl w:val="0"/>
                <w:numId w:val="7"/>
              </w:numPr>
              <w:ind w:left="448"/>
              <w:rPr>
                <w:rFonts w:ascii="VIC" w:hAnsi="VIC"/>
              </w:rPr>
            </w:pPr>
            <w:r w:rsidRPr="007E2F3B">
              <w:rPr>
                <w:rFonts w:ascii="VIC" w:hAnsi="VIC"/>
              </w:rPr>
              <w:t>and the Planning Policy Framework.</w:t>
            </w:r>
          </w:p>
          <w:p w14:paraId="626A6012" w14:textId="77777777" w:rsidR="00517755" w:rsidRPr="007E2F3B" w:rsidRDefault="00517755" w:rsidP="00517755">
            <w:pPr>
              <w:numPr>
                <w:ilvl w:val="0"/>
                <w:numId w:val="7"/>
              </w:numPr>
              <w:ind w:left="448"/>
              <w:rPr>
                <w:rFonts w:ascii="VIC" w:hAnsi="VIC"/>
              </w:rPr>
            </w:pPr>
            <w:r w:rsidRPr="007E2F3B">
              <w:rPr>
                <w:rFonts w:ascii="VIC" w:hAnsi="VIC"/>
              </w:rPr>
              <w:t>The design response.</w:t>
            </w:r>
          </w:p>
          <w:p w14:paraId="25F46E07" w14:textId="77777777" w:rsidR="00517755" w:rsidRPr="007E2F3B" w:rsidRDefault="00517755" w:rsidP="00517755">
            <w:pPr>
              <w:numPr>
                <w:ilvl w:val="0"/>
                <w:numId w:val="7"/>
              </w:numPr>
              <w:ind w:left="448"/>
              <w:rPr>
                <w:rFonts w:ascii="VIC" w:hAnsi="VIC"/>
              </w:rPr>
            </w:pPr>
            <w:r w:rsidRPr="007E2F3B">
              <w:rPr>
                <w:rFonts w:ascii="VIC" w:hAnsi="VIC"/>
              </w:rPr>
              <w:t>The suitability of the proposed location and soil volume for canopy trees.</w:t>
            </w:r>
          </w:p>
          <w:p w14:paraId="4FF59139" w14:textId="77777777" w:rsidR="009421AD" w:rsidRPr="007E2F3B" w:rsidRDefault="00517755" w:rsidP="009421AD">
            <w:pPr>
              <w:numPr>
                <w:ilvl w:val="0"/>
                <w:numId w:val="7"/>
              </w:numPr>
              <w:ind w:left="448"/>
              <w:rPr>
                <w:rFonts w:ascii="VIC" w:hAnsi="VIC"/>
                <w:b/>
                <w:bCs/>
              </w:rPr>
            </w:pPr>
            <w:r w:rsidRPr="007E2F3B">
              <w:rPr>
                <w:rFonts w:ascii="VIC" w:hAnsi="VIC"/>
              </w:rPr>
              <w:t>The ongoing management of landscaping within a development.</w:t>
            </w:r>
          </w:p>
          <w:p w14:paraId="7BE2A527" w14:textId="74ED557D" w:rsidR="00517755" w:rsidRPr="007E2F3B" w:rsidRDefault="00517755" w:rsidP="009421AD">
            <w:pPr>
              <w:numPr>
                <w:ilvl w:val="0"/>
                <w:numId w:val="7"/>
              </w:numPr>
              <w:ind w:left="448"/>
              <w:rPr>
                <w:rFonts w:ascii="VIC" w:hAnsi="VIC"/>
                <w:b/>
                <w:bCs/>
              </w:rPr>
            </w:pPr>
            <w:r w:rsidRPr="007E2F3B">
              <w:rPr>
                <w:rFonts w:ascii="VIC" w:hAnsi="VIC"/>
              </w:rPr>
              <w:t>The soil type and drainage patterns of the site.</w:t>
            </w:r>
          </w:p>
        </w:tc>
        <w:tc>
          <w:tcPr>
            <w:tcW w:w="2500" w:type="pct"/>
            <w:tcBorders>
              <w:left w:val="single" w:sz="4" w:space="0" w:color="000000"/>
              <w:bottom w:val="single" w:sz="4" w:space="0" w:color="000000"/>
            </w:tcBorders>
          </w:tcPr>
          <w:p w14:paraId="52D8A62F" w14:textId="77777777" w:rsidR="00517755" w:rsidRPr="007E2F3B" w:rsidRDefault="00517755" w:rsidP="00517755">
            <w:pPr>
              <w:rPr>
                <w:rFonts w:ascii="VIC" w:hAnsi="VIC"/>
                <w:b/>
              </w:rPr>
            </w:pPr>
            <w:r w:rsidRPr="007E2F3B">
              <w:rPr>
                <w:rFonts w:ascii="VIC" w:hAnsi="VIC"/>
                <w:b/>
              </w:rPr>
              <w:t>Decision guidelines</w:t>
            </w:r>
          </w:p>
          <w:p w14:paraId="5C6C2DE4" w14:textId="77777777" w:rsidR="00517755" w:rsidRPr="007E2F3B" w:rsidRDefault="00517755" w:rsidP="00517755">
            <w:pPr>
              <w:rPr>
                <w:rFonts w:ascii="VIC" w:hAnsi="VIC"/>
              </w:rPr>
            </w:pPr>
            <w:r w:rsidRPr="007E2F3B">
              <w:rPr>
                <w:rFonts w:ascii="VIC" w:hAnsi="VIC"/>
              </w:rPr>
              <w:t>Before deciding on an application, the responsible authority must consider:</w:t>
            </w:r>
          </w:p>
          <w:p w14:paraId="3D297558" w14:textId="77777777" w:rsidR="00517755" w:rsidRPr="007E2F3B" w:rsidRDefault="00517755" w:rsidP="00517755">
            <w:pPr>
              <w:numPr>
                <w:ilvl w:val="0"/>
                <w:numId w:val="7"/>
              </w:numPr>
              <w:ind w:left="448"/>
              <w:rPr>
                <w:rFonts w:ascii="VIC" w:hAnsi="VIC"/>
              </w:rPr>
            </w:pPr>
            <w:r w:rsidRPr="007E2F3B">
              <w:rPr>
                <w:rFonts w:ascii="VIC" w:hAnsi="VIC"/>
              </w:rPr>
              <w:t xml:space="preserve">Any relevant neighbourhood character, landscaping or environmental policy, objective, strategy or statement set out in this planning scheme. </w:t>
            </w:r>
          </w:p>
          <w:p w14:paraId="7A8791EC" w14:textId="77777777" w:rsidR="00517755" w:rsidRPr="007E2F3B" w:rsidRDefault="00517755" w:rsidP="00517755">
            <w:pPr>
              <w:numPr>
                <w:ilvl w:val="0"/>
                <w:numId w:val="7"/>
              </w:numPr>
              <w:ind w:left="448"/>
              <w:rPr>
                <w:rFonts w:ascii="VIC" w:hAnsi="VIC"/>
              </w:rPr>
            </w:pPr>
            <w:r w:rsidRPr="007E2F3B">
              <w:rPr>
                <w:rFonts w:ascii="VIC" w:hAnsi="VIC"/>
              </w:rPr>
              <w:t>The design response.</w:t>
            </w:r>
          </w:p>
          <w:p w14:paraId="3DF60C96" w14:textId="77777777" w:rsidR="00517755" w:rsidRPr="007E2F3B" w:rsidRDefault="00517755" w:rsidP="00517755">
            <w:pPr>
              <w:numPr>
                <w:ilvl w:val="0"/>
                <w:numId w:val="7"/>
              </w:numPr>
              <w:ind w:left="448"/>
              <w:rPr>
                <w:rFonts w:ascii="VIC" w:hAnsi="VIC"/>
              </w:rPr>
            </w:pPr>
            <w:r w:rsidRPr="007E2F3B">
              <w:rPr>
                <w:rFonts w:ascii="VIC" w:hAnsi="VIC"/>
              </w:rPr>
              <w:t>The health of any trees to be removed.</w:t>
            </w:r>
          </w:p>
          <w:p w14:paraId="234DA817" w14:textId="77777777" w:rsidR="00517755" w:rsidRPr="007E2F3B" w:rsidRDefault="00517755" w:rsidP="00517755">
            <w:pPr>
              <w:numPr>
                <w:ilvl w:val="0"/>
                <w:numId w:val="7"/>
              </w:numPr>
              <w:ind w:left="448"/>
              <w:rPr>
                <w:rFonts w:ascii="VIC" w:hAnsi="VIC"/>
              </w:rPr>
            </w:pPr>
            <w:r w:rsidRPr="007E2F3B">
              <w:rPr>
                <w:rFonts w:ascii="VIC" w:hAnsi="VIC"/>
              </w:rPr>
              <w:t>The suitability of the proposed location, deep soil area and planter soil volume for canopy trees.</w:t>
            </w:r>
          </w:p>
          <w:p w14:paraId="75364CC6" w14:textId="77777777" w:rsidR="00517755" w:rsidRPr="007E2F3B" w:rsidRDefault="00517755" w:rsidP="00517755">
            <w:pPr>
              <w:numPr>
                <w:ilvl w:val="0"/>
                <w:numId w:val="7"/>
              </w:numPr>
              <w:ind w:left="448"/>
              <w:rPr>
                <w:rFonts w:ascii="VIC" w:hAnsi="VIC"/>
              </w:rPr>
            </w:pPr>
            <w:r w:rsidRPr="007E2F3B">
              <w:rPr>
                <w:rFonts w:ascii="VIC" w:hAnsi="VIC"/>
              </w:rPr>
              <w:t xml:space="preserve">The suitability of the proposed landscaping in communal outdoor open space.      </w:t>
            </w:r>
          </w:p>
          <w:p w14:paraId="3F2C40A4" w14:textId="77777777" w:rsidR="00517755" w:rsidRPr="007E2F3B" w:rsidRDefault="00517755" w:rsidP="00517755">
            <w:pPr>
              <w:numPr>
                <w:ilvl w:val="0"/>
                <w:numId w:val="7"/>
              </w:numPr>
              <w:ind w:left="448"/>
              <w:rPr>
                <w:rFonts w:ascii="VIC" w:hAnsi="VIC"/>
              </w:rPr>
            </w:pPr>
            <w:r w:rsidRPr="007E2F3B">
              <w:rPr>
                <w:rFonts w:ascii="VIC" w:hAnsi="VIC"/>
              </w:rPr>
              <w:t xml:space="preserve">The type and quantity of canopy cover, including any alternatives to trees. </w:t>
            </w:r>
          </w:p>
          <w:p w14:paraId="1F613B46" w14:textId="77777777" w:rsidR="009421AD" w:rsidRPr="007E2F3B" w:rsidRDefault="00517755" w:rsidP="00517755">
            <w:pPr>
              <w:numPr>
                <w:ilvl w:val="0"/>
                <w:numId w:val="7"/>
              </w:numPr>
              <w:ind w:left="448"/>
              <w:rPr>
                <w:rFonts w:ascii="VIC" w:hAnsi="VIC"/>
              </w:rPr>
            </w:pPr>
            <w:r w:rsidRPr="007E2F3B">
              <w:rPr>
                <w:rFonts w:ascii="VIC" w:hAnsi="VIC"/>
              </w:rPr>
              <w:t xml:space="preserve">The soil type and drainage patterns of the site. </w:t>
            </w:r>
          </w:p>
          <w:p w14:paraId="5893DBD1" w14:textId="1CB32363" w:rsidR="00517755" w:rsidRPr="007E2F3B" w:rsidRDefault="00517755" w:rsidP="00517755">
            <w:pPr>
              <w:numPr>
                <w:ilvl w:val="0"/>
                <w:numId w:val="7"/>
              </w:numPr>
              <w:ind w:left="448"/>
              <w:rPr>
                <w:rFonts w:ascii="VIC" w:hAnsi="VIC"/>
              </w:rPr>
            </w:pPr>
            <w:r w:rsidRPr="007E2F3B">
              <w:rPr>
                <w:rFonts w:ascii="VIC" w:hAnsi="VIC"/>
              </w:rPr>
              <w:t>The ongoing management of landscaping, including any irrigation systems.</w:t>
            </w:r>
          </w:p>
          <w:p w14:paraId="40E6C267" w14:textId="325095E9" w:rsidR="009421AD" w:rsidRPr="007E2F3B" w:rsidRDefault="009421AD" w:rsidP="00517755">
            <w:pPr>
              <w:rPr>
                <w:rFonts w:ascii="VIC" w:hAnsi="VIC"/>
                <w:b/>
              </w:rPr>
            </w:pPr>
          </w:p>
        </w:tc>
      </w:tr>
      <w:tr w:rsidR="004941D2" w:rsidRPr="007E2F3B" w14:paraId="6242EFBE" w14:textId="77777777" w:rsidTr="0057016A">
        <w:tc>
          <w:tcPr>
            <w:tcW w:w="2500" w:type="pct"/>
            <w:tcBorders>
              <w:top w:val="single" w:sz="4" w:space="0" w:color="000000"/>
              <w:right w:val="single" w:sz="4" w:space="0" w:color="000000"/>
            </w:tcBorders>
          </w:tcPr>
          <w:p w14:paraId="648EFF6F" w14:textId="77777777" w:rsidR="004941D2" w:rsidRPr="007E2F3B" w:rsidRDefault="004941D2" w:rsidP="004941D2">
            <w:pPr>
              <w:rPr>
                <w:rFonts w:ascii="VIC" w:hAnsi="VIC"/>
                <w:b/>
                <w:bCs/>
              </w:rPr>
            </w:pPr>
            <w:r w:rsidRPr="007E2F3B">
              <w:rPr>
                <w:rFonts w:ascii="VIC" w:hAnsi="VIC"/>
                <w:b/>
                <w:bCs/>
              </w:rPr>
              <w:t>Clause 55.07-9</w:t>
            </w:r>
          </w:p>
          <w:p w14:paraId="5CEA3172" w14:textId="77777777" w:rsidR="004941D2" w:rsidRPr="007E2F3B" w:rsidRDefault="004941D2" w:rsidP="004941D2">
            <w:pPr>
              <w:rPr>
                <w:rFonts w:ascii="VIC" w:hAnsi="VIC"/>
                <w:b/>
                <w:bCs/>
              </w:rPr>
            </w:pPr>
          </w:p>
          <w:p w14:paraId="1F77C060" w14:textId="77777777" w:rsidR="004941D2" w:rsidRPr="007E2F3B" w:rsidRDefault="004941D2" w:rsidP="004941D2">
            <w:pPr>
              <w:rPr>
                <w:rFonts w:ascii="VIC" w:hAnsi="VIC"/>
                <w:b/>
                <w:bCs/>
              </w:rPr>
            </w:pPr>
            <w:r w:rsidRPr="007E2F3B">
              <w:rPr>
                <w:rFonts w:ascii="VIC" w:hAnsi="VIC"/>
                <w:b/>
                <w:bCs/>
              </w:rPr>
              <w:t>Private open space above ground floor objective</w:t>
            </w:r>
          </w:p>
          <w:p w14:paraId="501BF42C" w14:textId="77777777" w:rsidR="004941D2" w:rsidRPr="007E2F3B" w:rsidRDefault="004941D2" w:rsidP="004941D2">
            <w:pPr>
              <w:rPr>
                <w:rFonts w:ascii="VIC" w:hAnsi="VIC"/>
              </w:rPr>
            </w:pPr>
            <w:r w:rsidRPr="007E2F3B">
              <w:rPr>
                <w:rFonts w:ascii="VIC" w:hAnsi="VIC"/>
              </w:rPr>
              <w:t>To provide adequate private open space for the reasonable recreation and service needs of residents.</w:t>
            </w:r>
          </w:p>
          <w:p w14:paraId="25BF4EF4" w14:textId="77777777" w:rsidR="004941D2" w:rsidRPr="007E2F3B" w:rsidRDefault="004941D2" w:rsidP="00517755">
            <w:pPr>
              <w:rPr>
                <w:rFonts w:ascii="VIC" w:hAnsi="VIC"/>
                <w:b/>
                <w:bCs/>
              </w:rPr>
            </w:pPr>
          </w:p>
        </w:tc>
        <w:tc>
          <w:tcPr>
            <w:tcW w:w="2500" w:type="pct"/>
            <w:tcBorders>
              <w:top w:val="single" w:sz="4" w:space="0" w:color="000000"/>
              <w:left w:val="single" w:sz="4" w:space="0" w:color="000000"/>
            </w:tcBorders>
          </w:tcPr>
          <w:p w14:paraId="5AFF3B02" w14:textId="45A3A000" w:rsidR="004941D2" w:rsidRPr="007E2F3B" w:rsidRDefault="004941D2" w:rsidP="004941D2">
            <w:pPr>
              <w:rPr>
                <w:rFonts w:ascii="VIC" w:hAnsi="VIC"/>
                <w:b/>
              </w:rPr>
            </w:pPr>
          </w:p>
          <w:p w14:paraId="313E095A" w14:textId="77777777" w:rsidR="004941D2" w:rsidRPr="007E2F3B" w:rsidRDefault="004941D2" w:rsidP="004941D2">
            <w:pPr>
              <w:rPr>
                <w:rFonts w:ascii="VIC" w:hAnsi="VIC"/>
                <w:b/>
              </w:rPr>
            </w:pPr>
          </w:p>
          <w:p w14:paraId="0C879352" w14:textId="77777777" w:rsidR="004941D2" w:rsidRPr="007E2F3B" w:rsidRDefault="004941D2" w:rsidP="004941D2">
            <w:pPr>
              <w:rPr>
                <w:rFonts w:ascii="VIC" w:hAnsi="VIC"/>
                <w:b/>
                <w:bCs/>
              </w:rPr>
            </w:pPr>
            <w:r w:rsidRPr="007E2F3B">
              <w:rPr>
                <w:rFonts w:ascii="VIC" w:hAnsi="VIC"/>
                <w:b/>
              </w:rPr>
              <w:t>Private open space o</w:t>
            </w:r>
            <w:r w:rsidRPr="007E2F3B">
              <w:rPr>
                <w:rFonts w:ascii="VIC" w:hAnsi="VIC"/>
                <w:b/>
                <w:bCs/>
              </w:rPr>
              <w:t>bjective</w:t>
            </w:r>
          </w:p>
          <w:p w14:paraId="482B713A" w14:textId="77777777" w:rsidR="004941D2" w:rsidRPr="007E2F3B" w:rsidRDefault="004941D2" w:rsidP="004941D2">
            <w:pPr>
              <w:rPr>
                <w:rFonts w:ascii="VIC" w:hAnsi="VIC"/>
              </w:rPr>
            </w:pPr>
            <w:r w:rsidRPr="007E2F3B">
              <w:rPr>
                <w:rFonts w:ascii="VIC" w:hAnsi="VIC"/>
              </w:rPr>
              <w:t>To provide adequate private open space for the reasonable recreation and service needs of residents.</w:t>
            </w:r>
          </w:p>
          <w:p w14:paraId="3744B790" w14:textId="77777777" w:rsidR="004941D2" w:rsidRPr="007E2F3B" w:rsidRDefault="004941D2" w:rsidP="00517755">
            <w:pPr>
              <w:rPr>
                <w:rFonts w:ascii="VIC" w:hAnsi="VIC"/>
                <w:b/>
              </w:rPr>
            </w:pPr>
          </w:p>
        </w:tc>
      </w:tr>
      <w:tr w:rsidR="004941D2" w:rsidRPr="007E2F3B" w14:paraId="3B2F88E1" w14:textId="77777777" w:rsidTr="00B55027">
        <w:tc>
          <w:tcPr>
            <w:tcW w:w="2500" w:type="pct"/>
            <w:tcBorders>
              <w:right w:val="single" w:sz="4" w:space="0" w:color="000000"/>
            </w:tcBorders>
          </w:tcPr>
          <w:p w14:paraId="2E927C34" w14:textId="77777777" w:rsidR="004941D2" w:rsidRPr="007E2F3B" w:rsidRDefault="004941D2" w:rsidP="004941D2">
            <w:pPr>
              <w:rPr>
                <w:rFonts w:ascii="VIC" w:hAnsi="VIC"/>
                <w:b/>
                <w:bCs/>
              </w:rPr>
            </w:pPr>
            <w:r w:rsidRPr="007E2F3B">
              <w:rPr>
                <w:rFonts w:ascii="VIC" w:hAnsi="VIC"/>
                <w:b/>
                <w:bCs/>
              </w:rPr>
              <w:t>Standard B43</w:t>
            </w:r>
          </w:p>
          <w:p w14:paraId="44B39E99" w14:textId="77777777" w:rsidR="004941D2" w:rsidRPr="007E2F3B" w:rsidRDefault="004941D2" w:rsidP="004941D2">
            <w:pPr>
              <w:rPr>
                <w:rFonts w:ascii="VIC" w:hAnsi="VIC"/>
              </w:rPr>
            </w:pPr>
            <w:r w:rsidRPr="007E2F3B">
              <w:rPr>
                <w:rFonts w:ascii="VIC" w:hAnsi="VIC"/>
              </w:rPr>
              <w:t>A dwelling should have private open space consisting of:</w:t>
            </w:r>
          </w:p>
          <w:p w14:paraId="39D826E7" w14:textId="77777777" w:rsidR="004941D2" w:rsidRPr="007E2F3B" w:rsidRDefault="004941D2" w:rsidP="004941D2">
            <w:pPr>
              <w:numPr>
                <w:ilvl w:val="0"/>
                <w:numId w:val="7"/>
              </w:numPr>
              <w:ind w:left="448"/>
              <w:rPr>
                <w:rFonts w:ascii="VIC" w:hAnsi="VIC"/>
              </w:rPr>
            </w:pPr>
            <w:r w:rsidRPr="007E2F3B">
              <w:rPr>
                <w:rFonts w:ascii="VIC" w:hAnsi="VIC"/>
              </w:rPr>
              <w:t>An area of 15 square metres, with a minimum dimension of 3 metres at a podium or other similar base and convenient access from a living room, or</w:t>
            </w:r>
          </w:p>
          <w:p w14:paraId="34594529" w14:textId="77777777" w:rsidR="004941D2" w:rsidRPr="007E2F3B" w:rsidRDefault="004941D2" w:rsidP="004941D2">
            <w:pPr>
              <w:numPr>
                <w:ilvl w:val="0"/>
                <w:numId w:val="7"/>
              </w:numPr>
              <w:ind w:left="448"/>
              <w:rPr>
                <w:rFonts w:ascii="VIC" w:hAnsi="VIC"/>
              </w:rPr>
            </w:pPr>
            <w:r w:rsidRPr="007E2F3B">
              <w:rPr>
                <w:rFonts w:ascii="VIC" w:hAnsi="VIC"/>
              </w:rPr>
              <w:t>A balcony with an area and dimensions specified in Table B8 and convenient access from a living room.</w:t>
            </w:r>
          </w:p>
          <w:p w14:paraId="5FBEF62E" w14:textId="77777777" w:rsidR="004941D2" w:rsidRPr="007E2F3B" w:rsidRDefault="004941D2" w:rsidP="004941D2">
            <w:pPr>
              <w:rPr>
                <w:rFonts w:ascii="VIC" w:hAnsi="VIC"/>
              </w:rPr>
            </w:pPr>
            <w:r w:rsidRPr="007E2F3B">
              <w:rPr>
                <w:rFonts w:ascii="VIC" w:hAnsi="VIC"/>
              </w:rPr>
              <w:t>If a cooling or heating unit is located on a balcony, the balcony should provide an additional area</w:t>
            </w:r>
          </w:p>
          <w:p w14:paraId="3BF73D12" w14:textId="77777777" w:rsidR="004941D2" w:rsidRPr="007E2F3B" w:rsidRDefault="004941D2" w:rsidP="004941D2">
            <w:pPr>
              <w:rPr>
                <w:rFonts w:ascii="VIC" w:hAnsi="VIC"/>
              </w:rPr>
            </w:pPr>
            <w:r w:rsidRPr="007E2F3B">
              <w:rPr>
                <w:rFonts w:ascii="VIC" w:hAnsi="VIC"/>
              </w:rPr>
              <w:t>of 1.5 square metres.</w:t>
            </w:r>
          </w:p>
          <w:p w14:paraId="16EEA6C5" w14:textId="77777777" w:rsidR="004941D2" w:rsidRPr="007E2F3B" w:rsidRDefault="004941D2" w:rsidP="004941D2">
            <w:pPr>
              <w:rPr>
                <w:rFonts w:ascii="VIC" w:hAnsi="VIC"/>
              </w:rPr>
            </w:pPr>
          </w:p>
          <w:p w14:paraId="5C809521" w14:textId="77777777" w:rsidR="004941D2" w:rsidRPr="007E2F3B" w:rsidRDefault="004941D2" w:rsidP="004941D2">
            <w:pPr>
              <w:rPr>
                <w:rFonts w:ascii="VIC" w:hAnsi="VIC"/>
                <w:b/>
                <w:bCs/>
              </w:rPr>
            </w:pPr>
            <w:r w:rsidRPr="007E2F3B">
              <w:rPr>
                <w:rFonts w:ascii="VIC" w:hAnsi="VIC"/>
                <w:b/>
                <w:bCs/>
              </w:rPr>
              <w:t>Table B8 Balcony size</w:t>
            </w:r>
          </w:p>
          <w:tbl>
            <w:tblPr>
              <w:tblStyle w:val="TableGrid"/>
              <w:tblW w:w="5000" w:type="pct"/>
              <w:tblLook w:val="04A0" w:firstRow="1" w:lastRow="0" w:firstColumn="1" w:lastColumn="0" w:noHBand="0" w:noVBand="1"/>
            </w:tblPr>
            <w:tblGrid>
              <w:gridCol w:w="4643"/>
              <w:gridCol w:w="2878"/>
              <w:gridCol w:w="3428"/>
            </w:tblGrid>
            <w:tr w:rsidR="004941D2" w:rsidRPr="007E2F3B" w14:paraId="2896250D" w14:textId="77777777" w:rsidTr="00DE0F3B">
              <w:tc>
                <w:tcPr>
                  <w:tcW w:w="2120" w:type="pct"/>
                  <w:tcBorders>
                    <w:top w:val="single" w:sz="4" w:space="0" w:color="auto"/>
                    <w:left w:val="single" w:sz="4" w:space="0" w:color="auto"/>
                    <w:bottom w:val="single" w:sz="4" w:space="0" w:color="auto"/>
                    <w:right w:val="single" w:sz="4" w:space="0" w:color="auto"/>
                  </w:tcBorders>
                  <w:shd w:val="clear" w:color="auto" w:fill="000000" w:themeFill="text1"/>
                </w:tcPr>
                <w:p w14:paraId="4BE5EA5B" w14:textId="77777777" w:rsidR="004941D2" w:rsidRPr="007E2F3B" w:rsidRDefault="004941D2" w:rsidP="004941D2">
                  <w:pPr>
                    <w:rPr>
                      <w:rFonts w:ascii="VIC" w:hAnsi="VIC"/>
                      <w:b/>
                      <w:bCs/>
                    </w:rPr>
                  </w:pPr>
                  <w:r w:rsidRPr="007E2F3B">
                    <w:rPr>
                      <w:rFonts w:ascii="VIC" w:hAnsi="VIC"/>
                      <w:b/>
                      <w:bCs/>
                    </w:rPr>
                    <w:t>Dwelling type</w:t>
                  </w:r>
                </w:p>
              </w:tc>
              <w:tc>
                <w:tcPr>
                  <w:tcW w:w="1314" w:type="pct"/>
                  <w:tcBorders>
                    <w:top w:val="single" w:sz="4" w:space="0" w:color="auto"/>
                    <w:left w:val="single" w:sz="4" w:space="0" w:color="auto"/>
                    <w:bottom w:val="single" w:sz="4" w:space="0" w:color="auto"/>
                    <w:right w:val="single" w:sz="4" w:space="0" w:color="auto"/>
                  </w:tcBorders>
                  <w:shd w:val="clear" w:color="auto" w:fill="000000" w:themeFill="text1"/>
                </w:tcPr>
                <w:p w14:paraId="4E5C76F4" w14:textId="77777777" w:rsidR="004941D2" w:rsidRPr="007E2F3B" w:rsidRDefault="004941D2" w:rsidP="004941D2">
                  <w:pPr>
                    <w:rPr>
                      <w:rFonts w:ascii="VIC" w:hAnsi="VIC"/>
                      <w:b/>
                      <w:bCs/>
                    </w:rPr>
                  </w:pPr>
                  <w:r w:rsidRPr="007E2F3B">
                    <w:rPr>
                      <w:rFonts w:ascii="VIC" w:hAnsi="VIC"/>
                      <w:b/>
                      <w:bCs/>
                    </w:rPr>
                    <w:t>Minimum area</w:t>
                  </w:r>
                </w:p>
              </w:tc>
              <w:tc>
                <w:tcPr>
                  <w:tcW w:w="1565" w:type="pct"/>
                  <w:tcBorders>
                    <w:top w:val="single" w:sz="8" w:space="0" w:color="auto"/>
                    <w:left w:val="single" w:sz="4" w:space="0" w:color="auto"/>
                    <w:bottom w:val="single" w:sz="4" w:space="0" w:color="auto"/>
                    <w:right w:val="single" w:sz="8" w:space="0" w:color="auto"/>
                  </w:tcBorders>
                  <w:shd w:val="clear" w:color="auto" w:fill="000000" w:themeFill="text1"/>
                </w:tcPr>
                <w:p w14:paraId="4C4C5CEF" w14:textId="77777777" w:rsidR="004941D2" w:rsidRPr="007E2F3B" w:rsidRDefault="004941D2" w:rsidP="004941D2">
                  <w:pPr>
                    <w:rPr>
                      <w:rFonts w:ascii="VIC" w:hAnsi="VIC"/>
                      <w:b/>
                      <w:bCs/>
                    </w:rPr>
                  </w:pPr>
                  <w:r w:rsidRPr="007E2F3B">
                    <w:rPr>
                      <w:rFonts w:ascii="VIC" w:hAnsi="VIC"/>
                      <w:b/>
                      <w:bCs/>
                    </w:rPr>
                    <w:t>Minimum dimension</w:t>
                  </w:r>
                </w:p>
              </w:tc>
            </w:tr>
            <w:tr w:rsidR="004941D2" w:rsidRPr="007E2F3B" w14:paraId="38DCBC56" w14:textId="77777777" w:rsidTr="00DE0F3B">
              <w:tc>
                <w:tcPr>
                  <w:tcW w:w="2120" w:type="pct"/>
                </w:tcPr>
                <w:p w14:paraId="2318309A" w14:textId="77777777" w:rsidR="004941D2" w:rsidRPr="007E2F3B" w:rsidRDefault="004941D2" w:rsidP="004941D2">
                  <w:pPr>
                    <w:rPr>
                      <w:rFonts w:ascii="VIC" w:hAnsi="VIC"/>
                    </w:rPr>
                  </w:pPr>
                  <w:r w:rsidRPr="007E2F3B">
                    <w:rPr>
                      <w:rFonts w:ascii="VIC" w:hAnsi="VIC"/>
                    </w:rPr>
                    <w:t>Studio or 1 bedroom dwelling</w:t>
                  </w:r>
                </w:p>
              </w:tc>
              <w:tc>
                <w:tcPr>
                  <w:tcW w:w="1314" w:type="pct"/>
                </w:tcPr>
                <w:p w14:paraId="720D455B" w14:textId="77777777" w:rsidR="004941D2" w:rsidRPr="007E2F3B" w:rsidRDefault="004941D2" w:rsidP="004941D2">
                  <w:pPr>
                    <w:rPr>
                      <w:rFonts w:ascii="VIC" w:hAnsi="VIC"/>
                    </w:rPr>
                  </w:pPr>
                  <w:r w:rsidRPr="007E2F3B">
                    <w:rPr>
                      <w:rFonts w:ascii="VIC" w:hAnsi="VIC"/>
                    </w:rPr>
                    <w:t>8 square metres</w:t>
                  </w:r>
                </w:p>
              </w:tc>
              <w:tc>
                <w:tcPr>
                  <w:tcW w:w="1565" w:type="pct"/>
                </w:tcPr>
                <w:p w14:paraId="022AA3DB" w14:textId="77777777" w:rsidR="004941D2" w:rsidRPr="007E2F3B" w:rsidRDefault="004941D2" w:rsidP="004941D2">
                  <w:pPr>
                    <w:rPr>
                      <w:rFonts w:ascii="VIC" w:hAnsi="VIC"/>
                    </w:rPr>
                  </w:pPr>
                  <w:r w:rsidRPr="007E2F3B">
                    <w:rPr>
                      <w:rFonts w:ascii="VIC" w:hAnsi="VIC"/>
                    </w:rPr>
                    <w:t>1.8 metres</w:t>
                  </w:r>
                </w:p>
              </w:tc>
            </w:tr>
            <w:tr w:rsidR="004941D2" w:rsidRPr="007E2F3B" w14:paraId="12C5CAF5" w14:textId="77777777" w:rsidTr="00DE0F3B">
              <w:tc>
                <w:tcPr>
                  <w:tcW w:w="2120" w:type="pct"/>
                </w:tcPr>
                <w:p w14:paraId="0731F66E" w14:textId="77777777" w:rsidR="004941D2" w:rsidRPr="007E2F3B" w:rsidRDefault="004941D2" w:rsidP="004941D2">
                  <w:pPr>
                    <w:rPr>
                      <w:rFonts w:ascii="VIC" w:hAnsi="VIC"/>
                    </w:rPr>
                  </w:pPr>
                  <w:proofErr w:type="gramStart"/>
                  <w:r w:rsidRPr="007E2F3B">
                    <w:rPr>
                      <w:rFonts w:ascii="VIC" w:hAnsi="VIC"/>
                    </w:rPr>
                    <w:t>2 bedroom</w:t>
                  </w:r>
                  <w:proofErr w:type="gramEnd"/>
                  <w:r w:rsidRPr="007E2F3B">
                    <w:rPr>
                      <w:rFonts w:ascii="VIC" w:hAnsi="VIC"/>
                    </w:rPr>
                    <w:t xml:space="preserve"> dwelling</w:t>
                  </w:r>
                </w:p>
              </w:tc>
              <w:tc>
                <w:tcPr>
                  <w:tcW w:w="1314" w:type="pct"/>
                </w:tcPr>
                <w:p w14:paraId="22C79382" w14:textId="77777777" w:rsidR="004941D2" w:rsidRPr="007E2F3B" w:rsidRDefault="004941D2" w:rsidP="004941D2">
                  <w:pPr>
                    <w:rPr>
                      <w:rFonts w:ascii="VIC" w:hAnsi="VIC"/>
                    </w:rPr>
                  </w:pPr>
                  <w:r w:rsidRPr="007E2F3B">
                    <w:rPr>
                      <w:rFonts w:ascii="VIC" w:hAnsi="VIC"/>
                    </w:rPr>
                    <w:t>8 square metres</w:t>
                  </w:r>
                </w:p>
              </w:tc>
              <w:tc>
                <w:tcPr>
                  <w:tcW w:w="1565" w:type="pct"/>
                </w:tcPr>
                <w:p w14:paraId="5D72A8E2" w14:textId="77777777" w:rsidR="004941D2" w:rsidRPr="007E2F3B" w:rsidRDefault="004941D2" w:rsidP="004941D2">
                  <w:pPr>
                    <w:rPr>
                      <w:rFonts w:ascii="VIC" w:hAnsi="VIC"/>
                    </w:rPr>
                  </w:pPr>
                  <w:r w:rsidRPr="007E2F3B">
                    <w:rPr>
                      <w:rFonts w:ascii="VIC" w:hAnsi="VIC"/>
                    </w:rPr>
                    <w:t>2 metres</w:t>
                  </w:r>
                </w:p>
              </w:tc>
            </w:tr>
            <w:tr w:rsidR="004941D2" w:rsidRPr="007E2F3B" w14:paraId="60FBA4B1" w14:textId="77777777" w:rsidTr="00DE0F3B">
              <w:tc>
                <w:tcPr>
                  <w:tcW w:w="2120" w:type="pct"/>
                </w:tcPr>
                <w:p w14:paraId="4907DF36" w14:textId="77777777" w:rsidR="004941D2" w:rsidRPr="007E2F3B" w:rsidRDefault="004941D2" w:rsidP="004941D2">
                  <w:pPr>
                    <w:rPr>
                      <w:rFonts w:ascii="VIC" w:hAnsi="VIC"/>
                    </w:rPr>
                  </w:pPr>
                  <w:proofErr w:type="gramStart"/>
                  <w:r w:rsidRPr="007E2F3B">
                    <w:rPr>
                      <w:rFonts w:ascii="VIC" w:hAnsi="VIC"/>
                    </w:rPr>
                    <w:t>3 or more bedroom</w:t>
                  </w:r>
                  <w:proofErr w:type="gramEnd"/>
                  <w:r w:rsidRPr="007E2F3B">
                    <w:rPr>
                      <w:rFonts w:ascii="VIC" w:hAnsi="VIC"/>
                    </w:rPr>
                    <w:t xml:space="preserve"> dwelling</w:t>
                  </w:r>
                </w:p>
              </w:tc>
              <w:tc>
                <w:tcPr>
                  <w:tcW w:w="1314" w:type="pct"/>
                </w:tcPr>
                <w:p w14:paraId="4E0AFC06" w14:textId="77777777" w:rsidR="004941D2" w:rsidRPr="007E2F3B" w:rsidRDefault="004941D2" w:rsidP="004941D2">
                  <w:pPr>
                    <w:rPr>
                      <w:rFonts w:ascii="VIC" w:hAnsi="VIC"/>
                    </w:rPr>
                  </w:pPr>
                  <w:r w:rsidRPr="007E2F3B">
                    <w:rPr>
                      <w:rFonts w:ascii="VIC" w:hAnsi="VIC"/>
                    </w:rPr>
                    <w:t>12 square metres</w:t>
                  </w:r>
                </w:p>
              </w:tc>
              <w:tc>
                <w:tcPr>
                  <w:tcW w:w="1565" w:type="pct"/>
                </w:tcPr>
                <w:p w14:paraId="1673511E" w14:textId="77777777" w:rsidR="004941D2" w:rsidRPr="007E2F3B" w:rsidRDefault="004941D2" w:rsidP="004941D2">
                  <w:pPr>
                    <w:rPr>
                      <w:rFonts w:ascii="VIC" w:hAnsi="VIC"/>
                    </w:rPr>
                  </w:pPr>
                  <w:r w:rsidRPr="007E2F3B">
                    <w:rPr>
                      <w:rFonts w:ascii="VIC" w:hAnsi="VIC"/>
                    </w:rPr>
                    <w:t>2.4 metres</w:t>
                  </w:r>
                </w:p>
              </w:tc>
            </w:tr>
          </w:tbl>
          <w:p w14:paraId="2902D335" w14:textId="45D155F3" w:rsidR="007E2F3B" w:rsidRPr="007E2F3B" w:rsidRDefault="007E2F3B" w:rsidP="00517755">
            <w:pPr>
              <w:rPr>
                <w:rFonts w:ascii="VIC" w:hAnsi="VIC"/>
                <w:b/>
                <w:bCs/>
              </w:rPr>
            </w:pPr>
          </w:p>
        </w:tc>
        <w:tc>
          <w:tcPr>
            <w:tcW w:w="2500" w:type="pct"/>
            <w:tcBorders>
              <w:left w:val="single" w:sz="4" w:space="0" w:color="000000"/>
            </w:tcBorders>
          </w:tcPr>
          <w:p w14:paraId="3549CF35" w14:textId="77777777" w:rsidR="004941D2" w:rsidRPr="007E2F3B" w:rsidRDefault="004941D2" w:rsidP="004941D2">
            <w:pPr>
              <w:rPr>
                <w:rFonts w:ascii="VIC" w:hAnsi="VIC"/>
                <w:b/>
                <w:bCs/>
              </w:rPr>
            </w:pPr>
            <w:r w:rsidRPr="007E2F3B">
              <w:rPr>
                <w:rFonts w:ascii="VIC" w:hAnsi="VIC"/>
                <w:b/>
                <w:bCs/>
              </w:rPr>
              <w:t>Standard</w:t>
            </w:r>
          </w:p>
          <w:p w14:paraId="6B9EE60A" w14:textId="77777777" w:rsidR="004941D2" w:rsidRPr="007E2F3B" w:rsidRDefault="004941D2" w:rsidP="004941D2">
            <w:pPr>
              <w:rPr>
                <w:rFonts w:ascii="VIC" w:hAnsi="VIC"/>
              </w:rPr>
            </w:pPr>
            <w:r w:rsidRPr="007E2F3B">
              <w:rPr>
                <w:rFonts w:ascii="VIC" w:hAnsi="VIC"/>
              </w:rPr>
              <w:t>A dwelling should have private open space consisting of at least one of the following:</w:t>
            </w:r>
          </w:p>
          <w:p w14:paraId="49EBF9E7" w14:textId="77777777" w:rsidR="004941D2" w:rsidRPr="007E2F3B" w:rsidRDefault="004941D2" w:rsidP="004941D2">
            <w:pPr>
              <w:numPr>
                <w:ilvl w:val="0"/>
                <w:numId w:val="7"/>
              </w:numPr>
              <w:ind w:left="448"/>
              <w:rPr>
                <w:rFonts w:ascii="VIC" w:hAnsi="VIC"/>
              </w:rPr>
            </w:pPr>
            <w:bookmarkStart w:id="0" w:name="_Hlk49336096"/>
            <w:r w:rsidRPr="007E2F3B">
              <w:rPr>
                <w:rFonts w:ascii="VIC" w:hAnsi="VIC"/>
              </w:rPr>
              <w:t xml:space="preserve">An area at ground level of at least 25 square metres, with a minimum dimension of 3 metres and convenient access from a living room. </w:t>
            </w:r>
          </w:p>
          <w:p w14:paraId="7CDEFEE3" w14:textId="77777777" w:rsidR="004941D2" w:rsidRPr="007E2F3B" w:rsidRDefault="004941D2" w:rsidP="004941D2">
            <w:pPr>
              <w:numPr>
                <w:ilvl w:val="0"/>
                <w:numId w:val="7"/>
              </w:numPr>
              <w:ind w:left="448"/>
              <w:rPr>
                <w:rFonts w:ascii="VIC" w:hAnsi="VIC"/>
              </w:rPr>
            </w:pPr>
            <w:r w:rsidRPr="007E2F3B">
              <w:rPr>
                <w:rFonts w:ascii="VIC" w:hAnsi="VIC"/>
              </w:rPr>
              <w:t>A balcony with at least the area and dimension specified in Table B8 and convenient access from a living room.</w:t>
            </w:r>
          </w:p>
          <w:p w14:paraId="11E540DB" w14:textId="77777777" w:rsidR="004941D2" w:rsidRPr="007E2F3B" w:rsidRDefault="004941D2" w:rsidP="004941D2">
            <w:pPr>
              <w:ind w:left="482"/>
              <w:rPr>
                <w:rFonts w:ascii="VIC" w:hAnsi="VIC"/>
              </w:rPr>
            </w:pPr>
            <w:r w:rsidRPr="007E2F3B">
              <w:rPr>
                <w:rFonts w:ascii="VIC" w:hAnsi="VIC"/>
              </w:rPr>
              <w:t>If a cooling or heating unit is located on a balcony, the minimum balcony area specified in Table B8 should be increased by at least 1.5 square metres.</w:t>
            </w:r>
          </w:p>
          <w:bookmarkEnd w:id="0"/>
          <w:p w14:paraId="22F5C4BD" w14:textId="77777777" w:rsidR="004941D2" w:rsidRPr="007E2F3B" w:rsidRDefault="004941D2" w:rsidP="004941D2">
            <w:pPr>
              <w:numPr>
                <w:ilvl w:val="0"/>
                <w:numId w:val="7"/>
              </w:numPr>
              <w:ind w:left="448"/>
              <w:rPr>
                <w:rFonts w:ascii="VIC" w:hAnsi="VIC"/>
              </w:rPr>
            </w:pPr>
            <w:r w:rsidRPr="007E2F3B">
              <w:rPr>
                <w:rFonts w:ascii="VIC" w:hAnsi="VIC"/>
              </w:rPr>
              <w:t>An area on a podium or other similar base of at least 15 square metres, with a minimum dimension of 3 metres and convenient access from a living room.</w:t>
            </w:r>
          </w:p>
          <w:p w14:paraId="49893C75" w14:textId="77777777" w:rsidR="004941D2" w:rsidRPr="007E2F3B" w:rsidRDefault="004941D2" w:rsidP="004941D2">
            <w:pPr>
              <w:numPr>
                <w:ilvl w:val="0"/>
                <w:numId w:val="7"/>
              </w:numPr>
              <w:ind w:left="448"/>
              <w:rPr>
                <w:rFonts w:ascii="VIC" w:hAnsi="VIC"/>
              </w:rPr>
            </w:pPr>
            <w:r w:rsidRPr="007E2F3B">
              <w:rPr>
                <w:rFonts w:ascii="VIC" w:hAnsi="VIC"/>
              </w:rPr>
              <w:t>An area on a roof of at least 10 square metres, with a minimum dimension of 2 metres and convenient access from a living room.</w:t>
            </w:r>
          </w:p>
          <w:p w14:paraId="30E13E61" w14:textId="77777777" w:rsidR="004941D2" w:rsidRPr="007E2F3B" w:rsidRDefault="004941D2" w:rsidP="004941D2">
            <w:pPr>
              <w:rPr>
                <w:rFonts w:ascii="VIC" w:hAnsi="VIC"/>
                <w:b/>
                <w:bCs/>
              </w:rPr>
            </w:pPr>
          </w:p>
          <w:p w14:paraId="4C22DBF7" w14:textId="77777777" w:rsidR="004941D2" w:rsidRPr="007E2F3B" w:rsidRDefault="004941D2" w:rsidP="004941D2">
            <w:pPr>
              <w:rPr>
                <w:rFonts w:ascii="VIC" w:hAnsi="VIC"/>
                <w:b/>
                <w:bCs/>
              </w:rPr>
            </w:pPr>
            <w:r w:rsidRPr="007E2F3B">
              <w:rPr>
                <w:rFonts w:ascii="VIC" w:hAnsi="VIC"/>
                <w:b/>
                <w:bCs/>
              </w:rPr>
              <w:t>Table B8 Balcony size</w:t>
            </w:r>
          </w:p>
          <w:tbl>
            <w:tblPr>
              <w:tblStyle w:val="TableGrid"/>
              <w:tblW w:w="0" w:type="auto"/>
              <w:tblLook w:val="04A0" w:firstRow="1" w:lastRow="0" w:firstColumn="1" w:lastColumn="0" w:noHBand="0" w:noVBand="1"/>
            </w:tblPr>
            <w:tblGrid>
              <w:gridCol w:w="4481"/>
              <w:gridCol w:w="2248"/>
              <w:gridCol w:w="1915"/>
              <w:gridCol w:w="2301"/>
            </w:tblGrid>
            <w:tr w:rsidR="004941D2" w:rsidRPr="007E2F3B" w14:paraId="5B1583AC" w14:textId="77777777" w:rsidTr="00DE0F3B">
              <w:tc>
                <w:tcPr>
                  <w:tcW w:w="0" w:type="auto"/>
                  <w:tcBorders>
                    <w:top w:val="single" w:sz="8" w:space="0" w:color="auto"/>
                    <w:left w:val="single" w:sz="8" w:space="0" w:color="auto"/>
                    <w:bottom w:val="single" w:sz="8" w:space="0" w:color="auto"/>
                    <w:right w:val="single" w:sz="4" w:space="0" w:color="auto"/>
                  </w:tcBorders>
                  <w:shd w:val="clear" w:color="auto" w:fill="000000" w:themeFill="text1"/>
                </w:tcPr>
                <w:p w14:paraId="705D6C91" w14:textId="77777777" w:rsidR="004941D2" w:rsidRPr="007E2F3B" w:rsidRDefault="004941D2" w:rsidP="004941D2">
                  <w:pPr>
                    <w:rPr>
                      <w:rFonts w:ascii="VIC" w:hAnsi="VIC"/>
                      <w:b/>
                      <w:bCs/>
                    </w:rPr>
                  </w:pPr>
                  <w:r w:rsidRPr="007E2F3B">
                    <w:rPr>
                      <w:rFonts w:ascii="VIC" w:hAnsi="VIC"/>
                      <w:b/>
                      <w:bCs/>
                    </w:rPr>
                    <w:t>Orientation of dwelling</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Pr>
                <w:p w14:paraId="4B1AEEB6" w14:textId="77777777" w:rsidR="004941D2" w:rsidRPr="007E2F3B" w:rsidRDefault="004941D2" w:rsidP="004941D2">
                  <w:pPr>
                    <w:rPr>
                      <w:rFonts w:ascii="VIC" w:hAnsi="VIC"/>
                      <w:b/>
                      <w:bCs/>
                    </w:rPr>
                  </w:pPr>
                  <w:r w:rsidRPr="007E2F3B">
                    <w:rPr>
                      <w:rFonts w:ascii="VIC" w:hAnsi="VIC"/>
                      <w:b/>
                      <w:bCs/>
                    </w:rPr>
                    <w:t>Dwelling type</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Pr>
                <w:p w14:paraId="634495A8" w14:textId="77777777" w:rsidR="004941D2" w:rsidRPr="007E2F3B" w:rsidRDefault="004941D2" w:rsidP="004941D2">
                  <w:pPr>
                    <w:rPr>
                      <w:rFonts w:ascii="VIC" w:hAnsi="VIC"/>
                      <w:b/>
                      <w:bCs/>
                    </w:rPr>
                  </w:pPr>
                  <w:r w:rsidRPr="007E2F3B">
                    <w:rPr>
                      <w:rFonts w:ascii="VIC" w:hAnsi="VIC"/>
                      <w:b/>
                      <w:bCs/>
                    </w:rPr>
                    <w:t>Minimum balcony area</w:t>
                  </w:r>
                </w:p>
              </w:tc>
              <w:tc>
                <w:tcPr>
                  <w:tcW w:w="0" w:type="auto"/>
                  <w:tcBorders>
                    <w:top w:val="single" w:sz="8" w:space="0" w:color="auto"/>
                    <w:left w:val="single" w:sz="4" w:space="0" w:color="auto"/>
                    <w:bottom w:val="single" w:sz="4" w:space="0" w:color="auto"/>
                    <w:right w:val="single" w:sz="8" w:space="0" w:color="auto"/>
                  </w:tcBorders>
                  <w:shd w:val="clear" w:color="auto" w:fill="000000" w:themeFill="text1"/>
                </w:tcPr>
                <w:p w14:paraId="592E2A31" w14:textId="77777777" w:rsidR="004941D2" w:rsidRPr="007E2F3B" w:rsidRDefault="004941D2" w:rsidP="004941D2">
                  <w:pPr>
                    <w:rPr>
                      <w:rFonts w:ascii="VIC" w:hAnsi="VIC"/>
                      <w:b/>
                      <w:bCs/>
                    </w:rPr>
                  </w:pPr>
                  <w:r w:rsidRPr="007E2F3B">
                    <w:rPr>
                      <w:rFonts w:ascii="VIC" w:hAnsi="VIC"/>
                      <w:b/>
                      <w:bCs/>
                    </w:rPr>
                    <w:t>Minimum balcony dimension</w:t>
                  </w:r>
                </w:p>
              </w:tc>
            </w:tr>
            <w:tr w:rsidR="004941D2" w:rsidRPr="007E2F3B" w14:paraId="341861D0" w14:textId="77777777" w:rsidTr="00DE0F3B">
              <w:tc>
                <w:tcPr>
                  <w:tcW w:w="0" w:type="auto"/>
                  <w:tcBorders>
                    <w:top w:val="nil"/>
                    <w:left w:val="single" w:sz="8" w:space="0" w:color="auto"/>
                    <w:right w:val="single" w:sz="4" w:space="0" w:color="auto"/>
                  </w:tcBorders>
                </w:tcPr>
                <w:p w14:paraId="63695093" w14:textId="77777777" w:rsidR="004941D2" w:rsidRPr="007E2F3B" w:rsidRDefault="004941D2" w:rsidP="004941D2">
                  <w:pPr>
                    <w:rPr>
                      <w:rFonts w:ascii="VIC" w:hAnsi="VIC"/>
                      <w:b/>
                      <w:bCs/>
                    </w:rPr>
                  </w:pPr>
                  <w:r w:rsidRPr="007E2F3B">
                    <w:rPr>
                      <w:rFonts w:ascii="VIC" w:hAnsi="VIC"/>
                      <w:b/>
                      <w:bCs/>
                    </w:rPr>
                    <w:lastRenderedPageBreak/>
                    <w:t>North (between north 20 degrees west to north 30 degrees east)</w:t>
                  </w:r>
                </w:p>
              </w:tc>
              <w:tc>
                <w:tcPr>
                  <w:tcW w:w="0" w:type="auto"/>
                  <w:tcBorders>
                    <w:top w:val="single" w:sz="4" w:space="0" w:color="auto"/>
                    <w:left w:val="single" w:sz="4" w:space="0" w:color="auto"/>
                    <w:bottom w:val="single" w:sz="4" w:space="0" w:color="auto"/>
                    <w:right w:val="single" w:sz="4" w:space="0" w:color="auto"/>
                  </w:tcBorders>
                </w:tcPr>
                <w:p w14:paraId="5A44F13D" w14:textId="77777777" w:rsidR="004941D2" w:rsidRPr="007E2F3B" w:rsidRDefault="004941D2" w:rsidP="004941D2">
                  <w:pPr>
                    <w:rPr>
                      <w:rFonts w:ascii="VIC" w:hAnsi="VIC"/>
                    </w:rPr>
                  </w:pPr>
                  <w:r w:rsidRPr="007E2F3B">
                    <w:rPr>
                      <w:rFonts w:ascii="VIC" w:hAnsi="VIC"/>
                    </w:rPr>
                    <w:t>All</w:t>
                  </w:r>
                </w:p>
              </w:tc>
              <w:tc>
                <w:tcPr>
                  <w:tcW w:w="0" w:type="auto"/>
                  <w:tcBorders>
                    <w:top w:val="single" w:sz="4" w:space="0" w:color="auto"/>
                    <w:left w:val="single" w:sz="4" w:space="0" w:color="auto"/>
                    <w:bottom w:val="single" w:sz="4" w:space="0" w:color="auto"/>
                    <w:right w:val="single" w:sz="4" w:space="0" w:color="auto"/>
                  </w:tcBorders>
                </w:tcPr>
                <w:p w14:paraId="21E7A933" w14:textId="77777777" w:rsidR="004941D2" w:rsidRPr="007E2F3B" w:rsidRDefault="004941D2" w:rsidP="004941D2">
                  <w:pPr>
                    <w:rPr>
                      <w:rFonts w:ascii="VIC" w:hAnsi="VIC"/>
                      <w:b/>
                      <w:bCs/>
                    </w:rPr>
                  </w:pPr>
                  <w:r w:rsidRPr="007E2F3B">
                    <w:rPr>
                      <w:rFonts w:ascii="VIC" w:hAnsi="VIC"/>
                    </w:rPr>
                    <w:t>8 square metres</w:t>
                  </w:r>
                </w:p>
              </w:tc>
              <w:tc>
                <w:tcPr>
                  <w:tcW w:w="0" w:type="auto"/>
                  <w:tcBorders>
                    <w:top w:val="single" w:sz="4" w:space="0" w:color="auto"/>
                    <w:left w:val="single" w:sz="4" w:space="0" w:color="auto"/>
                    <w:right w:val="single" w:sz="4" w:space="0" w:color="auto"/>
                  </w:tcBorders>
                  <w:shd w:val="clear" w:color="auto" w:fill="auto"/>
                </w:tcPr>
                <w:p w14:paraId="4F52BC8E" w14:textId="77777777" w:rsidR="004941D2" w:rsidRPr="007E2F3B" w:rsidRDefault="004941D2" w:rsidP="004941D2">
                  <w:pPr>
                    <w:rPr>
                      <w:rFonts w:ascii="VIC" w:hAnsi="VIC"/>
                      <w:b/>
                      <w:bCs/>
                    </w:rPr>
                  </w:pPr>
                  <w:r w:rsidRPr="007E2F3B">
                    <w:rPr>
                      <w:rFonts w:ascii="VIC" w:hAnsi="VIC"/>
                    </w:rPr>
                    <w:t>1.7 metres</w:t>
                  </w:r>
                </w:p>
              </w:tc>
            </w:tr>
            <w:tr w:rsidR="004941D2" w:rsidRPr="007E2F3B" w14:paraId="3F80CC6B" w14:textId="77777777" w:rsidTr="00DE0F3B">
              <w:tc>
                <w:tcPr>
                  <w:tcW w:w="0" w:type="auto"/>
                  <w:tcBorders>
                    <w:top w:val="nil"/>
                    <w:left w:val="single" w:sz="8" w:space="0" w:color="auto"/>
                    <w:right w:val="single" w:sz="4" w:space="0" w:color="auto"/>
                  </w:tcBorders>
                </w:tcPr>
                <w:p w14:paraId="266D3451" w14:textId="77777777" w:rsidR="004941D2" w:rsidRPr="007E2F3B" w:rsidDel="00514E0D" w:rsidRDefault="004941D2" w:rsidP="004941D2">
                  <w:pPr>
                    <w:rPr>
                      <w:rFonts w:ascii="VIC" w:hAnsi="VIC"/>
                      <w:b/>
                      <w:bCs/>
                    </w:rPr>
                  </w:pPr>
                  <w:r w:rsidRPr="007E2F3B">
                    <w:rPr>
                      <w:rFonts w:ascii="VIC" w:hAnsi="VIC"/>
                      <w:b/>
                      <w:bCs/>
                    </w:rPr>
                    <w:t>South (between south 30 degrees west to south 20 degrees east)</w:t>
                  </w:r>
                </w:p>
              </w:tc>
              <w:tc>
                <w:tcPr>
                  <w:tcW w:w="0" w:type="auto"/>
                  <w:tcBorders>
                    <w:top w:val="single" w:sz="4" w:space="0" w:color="auto"/>
                    <w:left w:val="single" w:sz="4" w:space="0" w:color="auto"/>
                    <w:bottom w:val="single" w:sz="4" w:space="0" w:color="auto"/>
                    <w:right w:val="single" w:sz="4" w:space="0" w:color="auto"/>
                  </w:tcBorders>
                </w:tcPr>
                <w:p w14:paraId="467CD367" w14:textId="77777777" w:rsidR="004941D2" w:rsidRPr="007E2F3B" w:rsidRDefault="004941D2" w:rsidP="004941D2">
                  <w:pPr>
                    <w:rPr>
                      <w:rFonts w:ascii="VIC" w:hAnsi="VIC"/>
                    </w:rPr>
                  </w:pPr>
                  <w:r w:rsidRPr="007E2F3B">
                    <w:rPr>
                      <w:rFonts w:ascii="VIC" w:hAnsi="VIC"/>
                    </w:rPr>
                    <w:t>All</w:t>
                  </w:r>
                </w:p>
              </w:tc>
              <w:tc>
                <w:tcPr>
                  <w:tcW w:w="0" w:type="auto"/>
                  <w:tcBorders>
                    <w:top w:val="single" w:sz="4" w:space="0" w:color="auto"/>
                    <w:left w:val="single" w:sz="4" w:space="0" w:color="auto"/>
                    <w:bottom w:val="single" w:sz="4" w:space="0" w:color="auto"/>
                    <w:right w:val="single" w:sz="4" w:space="0" w:color="auto"/>
                  </w:tcBorders>
                </w:tcPr>
                <w:p w14:paraId="3DC6F74D" w14:textId="77777777" w:rsidR="004941D2" w:rsidRPr="007E2F3B" w:rsidDel="00335670" w:rsidRDefault="004941D2" w:rsidP="004941D2">
                  <w:pPr>
                    <w:rPr>
                      <w:rFonts w:ascii="VIC" w:hAnsi="VIC"/>
                    </w:rPr>
                  </w:pPr>
                  <w:r w:rsidRPr="007E2F3B">
                    <w:rPr>
                      <w:rFonts w:ascii="VIC" w:hAnsi="VIC"/>
                    </w:rPr>
                    <w:t>8 square metres</w:t>
                  </w:r>
                </w:p>
              </w:tc>
              <w:tc>
                <w:tcPr>
                  <w:tcW w:w="0" w:type="auto"/>
                  <w:tcBorders>
                    <w:top w:val="single" w:sz="4" w:space="0" w:color="auto"/>
                    <w:left w:val="single" w:sz="4" w:space="0" w:color="auto"/>
                    <w:right w:val="single" w:sz="4" w:space="0" w:color="auto"/>
                  </w:tcBorders>
                </w:tcPr>
                <w:p w14:paraId="150A197F" w14:textId="77777777" w:rsidR="004941D2" w:rsidRPr="007E2F3B" w:rsidDel="00335670" w:rsidRDefault="004941D2" w:rsidP="004941D2">
                  <w:pPr>
                    <w:rPr>
                      <w:rFonts w:ascii="VIC" w:hAnsi="VIC"/>
                    </w:rPr>
                  </w:pPr>
                  <w:r w:rsidRPr="007E2F3B">
                    <w:rPr>
                      <w:rFonts w:ascii="VIC" w:hAnsi="VIC"/>
                    </w:rPr>
                    <w:t>1.2 metres</w:t>
                  </w:r>
                </w:p>
              </w:tc>
            </w:tr>
            <w:tr w:rsidR="004941D2" w:rsidRPr="007E2F3B" w14:paraId="1227BF98" w14:textId="77777777" w:rsidTr="00DE0F3B">
              <w:tc>
                <w:tcPr>
                  <w:tcW w:w="0" w:type="auto"/>
                  <w:vMerge w:val="restart"/>
                  <w:tcBorders>
                    <w:left w:val="single" w:sz="8" w:space="0" w:color="auto"/>
                    <w:right w:val="single" w:sz="4" w:space="0" w:color="auto"/>
                  </w:tcBorders>
                </w:tcPr>
                <w:p w14:paraId="4B2EEFF3" w14:textId="77777777" w:rsidR="004941D2" w:rsidRPr="007E2F3B" w:rsidDel="00514E0D" w:rsidRDefault="004941D2" w:rsidP="004941D2">
                  <w:pPr>
                    <w:rPr>
                      <w:rFonts w:ascii="VIC" w:hAnsi="VIC"/>
                      <w:b/>
                      <w:bCs/>
                    </w:rPr>
                  </w:pPr>
                  <w:r w:rsidRPr="007E2F3B">
                    <w:rPr>
                      <w:rFonts w:ascii="VIC" w:hAnsi="VIC"/>
                      <w:b/>
                      <w:bCs/>
                    </w:rPr>
                    <w:t>Any other orientation</w:t>
                  </w:r>
                </w:p>
              </w:tc>
              <w:tc>
                <w:tcPr>
                  <w:tcW w:w="0" w:type="auto"/>
                </w:tcPr>
                <w:p w14:paraId="62B81744" w14:textId="77777777" w:rsidR="004941D2" w:rsidRPr="007E2F3B" w:rsidRDefault="004941D2" w:rsidP="004941D2">
                  <w:pPr>
                    <w:rPr>
                      <w:rFonts w:ascii="VIC" w:hAnsi="VIC"/>
                    </w:rPr>
                  </w:pPr>
                  <w:r w:rsidRPr="007E2F3B">
                    <w:rPr>
                      <w:rFonts w:ascii="VIC" w:hAnsi="VIC"/>
                    </w:rPr>
                    <w:t>Studio or 1 bedroom dwelling</w:t>
                  </w:r>
                </w:p>
              </w:tc>
              <w:tc>
                <w:tcPr>
                  <w:tcW w:w="0" w:type="auto"/>
                </w:tcPr>
                <w:p w14:paraId="4B616B50" w14:textId="77777777" w:rsidR="004941D2" w:rsidRPr="007E2F3B" w:rsidRDefault="004941D2" w:rsidP="004941D2">
                  <w:pPr>
                    <w:rPr>
                      <w:rFonts w:ascii="VIC" w:hAnsi="VIC"/>
                    </w:rPr>
                  </w:pPr>
                  <w:r w:rsidRPr="007E2F3B">
                    <w:rPr>
                      <w:rFonts w:ascii="VIC" w:hAnsi="VIC"/>
                    </w:rPr>
                    <w:t>8 square metres</w:t>
                  </w:r>
                </w:p>
              </w:tc>
              <w:tc>
                <w:tcPr>
                  <w:tcW w:w="0" w:type="auto"/>
                </w:tcPr>
                <w:p w14:paraId="735EAD35" w14:textId="77777777" w:rsidR="004941D2" w:rsidRPr="007E2F3B" w:rsidRDefault="004941D2" w:rsidP="004941D2">
                  <w:pPr>
                    <w:rPr>
                      <w:rFonts w:ascii="VIC" w:hAnsi="VIC"/>
                    </w:rPr>
                  </w:pPr>
                  <w:r w:rsidRPr="007E2F3B">
                    <w:rPr>
                      <w:rFonts w:ascii="VIC" w:hAnsi="VIC"/>
                    </w:rPr>
                    <w:t>1.8 metres</w:t>
                  </w:r>
                </w:p>
              </w:tc>
            </w:tr>
            <w:tr w:rsidR="004941D2" w:rsidRPr="007E2F3B" w14:paraId="40BC18A0" w14:textId="77777777" w:rsidTr="00DE0F3B">
              <w:tc>
                <w:tcPr>
                  <w:tcW w:w="0" w:type="auto"/>
                  <w:vMerge/>
                  <w:tcBorders>
                    <w:left w:val="single" w:sz="8" w:space="0" w:color="auto"/>
                    <w:right w:val="single" w:sz="4" w:space="0" w:color="auto"/>
                  </w:tcBorders>
                </w:tcPr>
                <w:p w14:paraId="19EDEF15" w14:textId="77777777" w:rsidR="004941D2" w:rsidRPr="007E2F3B" w:rsidDel="00514E0D" w:rsidRDefault="004941D2" w:rsidP="004941D2">
                  <w:pPr>
                    <w:rPr>
                      <w:rFonts w:ascii="VIC" w:hAnsi="VIC"/>
                      <w:b/>
                      <w:bCs/>
                    </w:rPr>
                  </w:pPr>
                </w:p>
              </w:tc>
              <w:tc>
                <w:tcPr>
                  <w:tcW w:w="0" w:type="auto"/>
                </w:tcPr>
                <w:p w14:paraId="57F9A955" w14:textId="77777777" w:rsidR="004941D2" w:rsidRPr="007E2F3B" w:rsidRDefault="004941D2" w:rsidP="004941D2">
                  <w:pPr>
                    <w:rPr>
                      <w:rFonts w:ascii="VIC" w:hAnsi="VIC"/>
                    </w:rPr>
                  </w:pPr>
                  <w:proofErr w:type="gramStart"/>
                  <w:r w:rsidRPr="007E2F3B">
                    <w:rPr>
                      <w:rFonts w:ascii="VIC" w:hAnsi="VIC"/>
                    </w:rPr>
                    <w:t>2 bedroom</w:t>
                  </w:r>
                  <w:proofErr w:type="gramEnd"/>
                  <w:r w:rsidRPr="007E2F3B">
                    <w:rPr>
                      <w:rFonts w:ascii="VIC" w:hAnsi="VIC"/>
                    </w:rPr>
                    <w:t xml:space="preserve"> dwelling</w:t>
                  </w:r>
                </w:p>
              </w:tc>
              <w:tc>
                <w:tcPr>
                  <w:tcW w:w="0" w:type="auto"/>
                </w:tcPr>
                <w:p w14:paraId="1FE1FE45" w14:textId="77777777" w:rsidR="004941D2" w:rsidRPr="007E2F3B" w:rsidRDefault="004941D2" w:rsidP="004941D2">
                  <w:pPr>
                    <w:rPr>
                      <w:rFonts w:ascii="VIC" w:hAnsi="VIC"/>
                    </w:rPr>
                  </w:pPr>
                  <w:r w:rsidRPr="007E2F3B">
                    <w:rPr>
                      <w:rFonts w:ascii="VIC" w:hAnsi="VIC"/>
                    </w:rPr>
                    <w:t>8 square metres</w:t>
                  </w:r>
                </w:p>
              </w:tc>
              <w:tc>
                <w:tcPr>
                  <w:tcW w:w="0" w:type="auto"/>
                </w:tcPr>
                <w:p w14:paraId="3BE44F1E" w14:textId="77777777" w:rsidR="004941D2" w:rsidRPr="007E2F3B" w:rsidRDefault="004941D2" w:rsidP="004941D2">
                  <w:pPr>
                    <w:rPr>
                      <w:rFonts w:ascii="VIC" w:hAnsi="VIC"/>
                    </w:rPr>
                  </w:pPr>
                  <w:r w:rsidRPr="007E2F3B">
                    <w:rPr>
                      <w:rFonts w:ascii="VIC" w:hAnsi="VIC"/>
                    </w:rPr>
                    <w:t>2 metres</w:t>
                  </w:r>
                </w:p>
              </w:tc>
            </w:tr>
            <w:tr w:rsidR="004941D2" w:rsidRPr="007E2F3B" w14:paraId="003C92E4" w14:textId="77777777" w:rsidTr="00DE0F3B">
              <w:tc>
                <w:tcPr>
                  <w:tcW w:w="0" w:type="auto"/>
                  <w:vMerge/>
                  <w:tcBorders>
                    <w:left w:val="single" w:sz="8" w:space="0" w:color="auto"/>
                    <w:bottom w:val="single" w:sz="8" w:space="0" w:color="auto"/>
                    <w:right w:val="single" w:sz="4" w:space="0" w:color="auto"/>
                  </w:tcBorders>
                </w:tcPr>
                <w:p w14:paraId="0B098D17" w14:textId="77777777" w:rsidR="004941D2" w:rsidRPr="007E2F3B" w:rsidDel="00514E0D" w:rsidRDefault="004941D2" w:rsidP="004941D2">
                  <w:pPr>
                    <w:rPr>
                      <w:rFonts w:ascii="VIC" w:hAnsi="VIC"/>
                      <w:b/>
                      <w:bCs/>
                    </w:rPr>
                  </w:pPr>
                </w:p>
              </w:tc>
              <w:tc>
                <w:tcPr>
                  <w:tcW w:w="0" w:type="auto"/>
                </w:tcPr>
                <w:p w14:paraId="08767277" w14:textId="77777777" w:rsidR="004941D2" w:rsidRPr="007E2F3B" w:rsidRDefault="004941D2" w:rsidP="004941D2">
                  <w:pPr>
                    <w:rPr>
                      <w:rFonts w:ascii="VIC" w:hAnsi="VIC"/>
                    </w:rPr>
                  </w:pPr>
                  <w:proofErr w:type="gramStart"/>
                  <w:r w:rsidRPr="007E2F3B">
                    <w:rPr>
                      <w:rFonts w:ascii="VIC" w:hAnsi="VIC"/>
                    </w:rPr>
                    <w:t>3 or more bedroom</w:t>
                  </w:r>
                  <w:proofErr w:type="gramEnd"/>
                  <w:r w:rsidRPr="007E2F3B">
                    <w:rPr>
                      <w:rFonts w:ascii="VIC" w:hAnsi="VIC"/>
                    </w:rPr>
                    <w:t xml:space="preserve"> dwelling</w:t>
                  </w:r>
                </w:p>
              </w:tc>
              <w:tc>
                <w:tcPr>
                  <w:tcW w:w="0" w:type="auto"/>
                </w:tcPr>
                <w:p w14:paraId="4312012B" w14:textId="77777777" w:rsidR="004941D2" w:rsidRPr="007E2F3B" w:rsidRDefault="004941D2" w:rsidP="004941D2">
                  <w:pPr>
                    <w:rPr>
                      <w:rFonts w:ascii="VIC" w:hAnsi="VIC"/>
                    </w:rPr>
                  </w:pPr>
                  <w:r w:rsidRPr="007E2F3B">
                    <w:rPr>
                      <w:rFonts w:ascii="VIC" w:hAnsi="VIC"/>
                    </w:rPr>
                    <w:t>12 square metres</w:t>
                  </w:r>
                </w:p>
              </w:tc>
              <w:tc>
                <w:tcPr>
                  <w:tcW w:w="0" w:type="auto"/>
                </w:tcPr>
                <w:p w14:paraId="24C3A278" w14:textId="77777777" w:rsidR="004941D2" w:rsidRPr="007E2F3B" w:rsidRDefault="004941D2" w:rsidP="004941D2">
                  <w:pPr>
                    <w:rPr>
                      <w:rFonts w:ascii="VIC" w:hAnsi="VIC"/>
                    </w:rPr>
                  </w:pPr>
                  <w:r w:rsidRPr="007E2F3B">
                    <w:rPr>
                      <w:rFonts w:ascii="VIC" w:hAnsi="VIC"/>
                    </w:rPr>
                    <w:t>2.4 metres</w:t>
                  </w:r>
                </w:p>
              </w:tc>
            </w:tr>
          </w:tbl>
          <w:p w14:paraId="2EDBD845" w14:textId="77777777" w:rsidR="004941D2" w:rsidRPr="007E2F3B" w:rsidRDefault="004941D2" w:rsidP="004941D2">
            <w:pPr>
              <w:rPr>
                <w:rFonts w:ascii="VIC" w:hAnsi="VIC"/>
                <w:b/>
                <w:bCs/>
              </w:rPr>
            </w:pPr>
          </w:p>
          <w:p w14:paraId="6C6D6102" w14:textId="77777777" w:rsidR="004941D2" w:rsidRPr="007E2F3B" w:rsidRDefault="004941D2" w:rsidP="00517755">
            <w:pPr>
              <w:rPr>
                <w:rFonts w:ascii="VIC" w:hAnsi="VIC"/>
                <w:b/>
              </w:rPr>
            </w:pPr>
          </w:p>
        </w:tc>
      </w:tr>
      <w:tr w:rsidR="00FB57A4" w:rsidRPr="007E2F3B" w14:paraId="12FDBE54" w14:textId="77777777" w:rsidTr="00B55027">
        <w:tc>
          <w:tcPr>
            <w:tcW w:w="2500" w:type="pct"/>
            <w:tcBorders>
              <w:right w:val="single" w:sz="4" w:space="0" w:color="000000"/>
            </w:tcBorders>
          </w:tcPr>
          <w:p w14:paraId="6BC73E23" w14:textId="38BA0C51" w:rsidR="002C1F30" w:rsidRPr="007E2F3B" w:rsidRDefault="002C1F30" w:rsidP="002C1F30">
            <w:pPr>
              <w:rPr>
                <w:rFonts w:ascii="VIC" w:hAnsi="VIC"/>
                <w:b/>
                <w:bCs/>
              </w:rPr>
            </w:pPr>
            <w:r w:rsidRPr="007E2F3B">
              <w:rPr>
                <w:rFonts w:ascii="VIC" w:hAnsi="VIC"/>
                <w:b/>
                <w:bCs/>
              </w:rPr>
              <w:lastRenderedPageBreak/>
              <w:t>Decision guidelines</w:t>
            </w:r>
          </w:p>
          <w:p w14:paraId="55A7AF90" w14:textId="77777777" w:rsidR="002C1F30" w:rsidRPr="007E2F3B" w:rsidRDefault="002C1F30" w:rsidP="002C1F30">
            <w:pPr>
              <w:rPr>
                <w:rFonts w:ascii="VIC" w:hAnsi="VIC"/>
              </w:rPr>
            </w:pPr>
            <w:r w:rsidRPr="007E2F3B">
              <w:rPr>
                <w:rFonts w:ascii="VIC" w:hAnsi="VIC"/>
              </w:rPr>
              <w:t>Before deciding on an application, the responsible authority must consider:</w:t>
            </w:r>
          </w:p>
          <w:p w14:paraId="1D07020E" w14:textId="77777777" w:rsidR="002C1F30" w:rsidRPr="007E2F3B" w:rsidRDefault="002C1F30" w:rsidP="002C1F30">
            <w:pPr>
              <w:numPr>
                <w:ilvl w:val="0"/>
                <w:numId w:val="7"/>
              </w:numPr>
              <w:ind w:left="448"/>
              <w:rPr>
                <w:rFonts w:ascii="VIC" w:hAnsi="VIC"/>
              </w:rPr>
            </w:pPr>
            <w:r w:rsidRPr="007E2F3B">
              <w:rPr>
                <w:rFonts w:ascii="VIC" w:hAnsi="VIC"/>
              </w:rPr>
              <w:t>The design response.</w:t>
            </w:r>
          </w:p>
          <w:p w14:paraId="30E6854A" w14:textId="77777777" w:rsidR="002C1F30" w:rsidRPr="007E2F3B" w:rsidRDefault="002C1F30" w:rsidP="002C1F30">
            <w:pPr>
              <w:numPr>
                <w:ilvl w:val="0"/>
                <w:numId w:val="7"/>
              </w:numPr>
              <w:ind w:left="448"/>
              <w:rPr>
                <w:rFonts w:ascii="VIC" w:hAnsi="VIC"/>
              </w:rPr>
            </w:pPr>
            <w:r w:rsidRPr="007E2F3B">
              <w:rPr>
                <w:rFonts w:ascii="VIC" w:hAnsi="VIC"/>
              </w:rPr>
              <w:t>The useability and functionality of the private open space, including its size and accessibility.</w:t>
            </w:r>
          </w:p>
          <w:p w14:paraId="16943630" w14:textId="77777777" w:rsidR="002C1F30" w:rsidRPr="007E2F3B" w:rsidRDefault="002C1F30" w:rsidP="002C1F30">
            <w:pPr>
              <w:numPr>
                <w:ilvl w:val="0"/>
                <w:numId w:val="7"/>
              </w:numPr>
              <w:ind w:left="448"/>
              <w:rPr>
                <w:rFonts w:ascii="VIC" w:hAnsi="VIC"/>
              </w:rPr>
            </w:pPr>
            <w:r w:rsidRPr="007E2F3B">
              <w:rPr>
                <w:rFonts w:ascii="VIC" w:hAnsi="VIC"/>
              </w:rPr>
              <w:t>The amenity of the private open space based on the orientation of the lot, the wind conditions</w:t>
            </w:r>
          </w:p>
          <w:p w14:paraId="4EEF7BCB" w14:textId="77777777" w:rsidR="002C1F30" w:rsidRPr="007E2F3B" w:rsidRDefault="002C1F30" w:rsidP="002C1F30">
            <w:pPr>
              <w:numPr>
                <w:ilvl w:val="0"/>
                <w:numId w:val="7"/>
              </w:numPr>
              <w:ind w:left="448"/>
              <w:rPr>
                <w:rFonts w:ascii="VIC" w:hAnsi="VIC"/>
              </w:rPr>
            </w:pPr>
            <w:r w:rsidRPr="007E2F3B">
              <w:rPr>
                <w:rFonts w:ascii="VIC" w:hAnsi="VIC"/>
              </w:rPr>
              <w:t>and the sunlight it will receive.</w:t>
            </w:r>
          </w:p>
          <w:p w14:paraId="3DD747BB" w14:textId="72B71D5E" w:rsidR="00FB57A4" w:rsidRPr="007E2F3B" w:rsidRDefault="002C1F30" w:rsidP="002C1F30">
            <w:pPr>
              <w:numPr>
                <w:ilvl w:val="0"/>
                <w:numId w:val="7"/>
              </w:numPr>
              <w:ind w:left="448"/>
              <w:rPr>
                <w:rFonts w:ascii="VIC" w:hAnsi="VIC"/>
              </w:rPr>
            </w:pPr>
            <w:r w:rsidRPr="007E2F3B">
              <w:rPr>
                <w:rFonts w:ascii="VIC" w:hAnsi="VIC"/>
              </w:rPr>
              <w:t>The availability of and access to public or communal open space.</w:t>
            </w:r>
          </w:p>
        </w:tc>
        <w:tc>
          <w:tcPr>
            <w:tcW w:w="2500" w:type="pct"/>
            <w:tcBorders>
              <w:left w:val="single" w:sz="4" w:space="0" w:color="000000"/>
            </w:tcBorders>
          </w:tcPr>
          <w:p w14:paraId="7EF90328" w14:textId="1899CEFA" w:rsidR="002C1F30" w:rsidRPr="007E2F3B" w:rsidRDefault="002C1F30" w:rsidP="002C1F30">
            <w:pPr>
              <w:rPr>
                <w:rFonts w:ascii="VIC" w:hAnsi="VIC"/>
                <w:b/>
                <w:bCs/>
              </w:rPr>
            </w:pPr>
            <w:r w:rsidRPr="007E2F3B">
              <w:rPr>
                <w:rFonts w:ascii="VIC" w:hAnsi="VIC"/>
                <w:b/>
                <w:bCs/>
              </w:rPr>
              <w:t>Decision guidelines</w:t>
            </w:r>
          </w:p>
          <w:p w14:paraId="31FB0CF8" w14:textId="77777777" w:rsidR="002C1F30" w:rsidRPr="007E2F3B" w:rsidRDefault="002C1F30" w:rsidP="002C1F30">
            <w:pPr>
              <w:rPr>
                <w:rFonts w:ascii="VIC" w:hAnsi="VIC"/>
              </w:rPr>
            </w:pPr>
            <w:r w:rsidRPr="007E2F3B">
              <w:rPr>
                <w:rFonts w:ascii="VIC" w:hAnsi="VIC"/>
              </w:rPr>
              <w:t>Before deciding on an application, the responsible authority must consider:</w:t>
            </w:r>
          </w:p>
          <w:p w14:paraId="072D4E41" w14:textId="77777777" w:rsidR="002C1F30" w:rsidRPr="007E2F3B" w:rsidRDefault="002C1F30" w:rsidP="002C1F30">
            <w:pPr>
              <w:numPr>
                <w:ilvl w:val="0"/>
                <w:numId w:val="7"/>
              </w:numPr>
              <w:ind w:left="448"/>
              <w:rPr>
                <w:rFonts w:ascii="VIC" w:hAnsi="VIC"/>
              </w:rPr>
            </w:pPr>
            <w:r w:rsidRPr="007E2F3B">
              <w:rPr>
                <w:rFonts w:ascii="VIC" w:hAnsi="VIC"/>
              </w:rPr>
              <w:t>The design response.</w:t>
            </w:r>
          </w:p>
          <w:p w14:paraId="701FC404" w14:textId="77777777" w:rsidR="002C1F30" w:rsidRPr="007E2F3B" w:rsidRDefault="002C1F30" w:rsidP="002C1F30">
            <w:pPr>
              <w:numPr>
                <w:ilvl w:val="0"/>
                <w:numId w:val="7"/>
              </w:numPr>
              <w:ind w:left="448"/>
              <w:rPr>
                <w:rFonts w:ascii="VIC" w:hAnsi="VIC"/>
              </w:rPr>
            </w:pPr>
            <w:r w:rsidRPr="007E2F3B">
              <w:rPr>
                <w:rFonts w:ascii="VIC" w:hAnsi="VIC"/>
              </w:rPr>
              <w:t>The useability and functionality of the private open space, including its size and accessibility.</w:t>
            </w:r>
          </w:p>
          <w:p w14:paraId="0DAFB455" w14:textId="77777777" w:rsidR="002C1F30" w:rsidRPr="007E2F3B" w:rsidRDefault="002C1F30" w:rsidP="002C1F30">
            <w:pPr>
              <w:numPr>
                <w:ilvl w:val="0"/>
                <w:numId w:val="7"/>
              </w:numPr>
              <w:ind w:left="448"/>
              <w:rPr>
                <w:rFonts w:ascii="VIC" w:hAnsi="VIC"/>
              </w:rPr>
            </w:pPr>
            <w:r w:rsidRPr="007E2F3B">
              <w:rPr>
                <w:rFonts w:ascii="VIC" w:hAnsi="VIC"/>
              </w:rPr>
              <w:t>The amenity of the private open space based on the orientation of the lot, noise exposure, the wind conditions and the sunlight it will receive.</w:t>
            </w:r>
          </w:p>
          <w:p w14:paraId="030C8959" w14:textId="2E5660E6" w:rsidR="00FB57A4" w:rsidRPr="007E2F3B" w:rsidRDefault="002C1F30" w:rsidP="002C1F30">
            <w:pPr>
              <w:numPr>
                <w:ilvl w:val="0"/>
                <w:numId w:val="7"/>
              </w:numPr>
              <w:ind w:left="448"/>
              <w:rPr>
                <w:rFonts w:ascii="VIC" w:hAnsi="VIC"/>
              </w:rPr>
            </w:pPr>
            <w:r w:rsidRPr="007E2F3B">
              <w:rPr>
                <w:rFonts w:ascii="VIC" w:hAnsi="VIC"/>
              </w:rPr>
              <w:t>The availability of and access to public or communal open space.</w:t>
            </w:r>
          </w:p>
        </w:tc>
      </w:tr>
      <w:tr w:rsidR="00FB57A4" w:rsidRPr="007E2F3B" w14:paraId="513C8ED6" w14:textId="77777777" w:rsidTr="00B55027">
        <w:tc>
          <w:tcPr>
            <w:tcW w:w="2500" w:type="pct"/>
            <w:tcBorders>
              <w:bottom w:val="single" w:sz="4" w:space="0" w:color="000000"/>
              <w:right w:val="single" w:sz="4" w:space="0" w:color="000000"/>
            </w:tcBorders>
          </w:tcPr>
          <w:p w14:paraId="5DEE36D1" w14:textId="0308ABC4" w:rsidR="002943D3" w:rsidRPr="004A21EF" w:rsidRDefault="002943D3" w:rsidP="002943D3">
            <w:pPr>
              <w:rPr>
                <w:rFonts w:ascii="VIC" w:hAnsi="VIC"/>
                <w:b/>
                <w:bCs/>
              </w:rPr>
            </w:pPr>
            <w:r w:rsidRPr="004A21EF">
              <w:rPr>
                <w:rFonts w:ascii="VIC" w:hAnsi="VIC"/>
                <w:b/>
                <w:bCs/>
              </w:rPr>
              <w:t>Clause 58.01-3</w:t>
            </w:r>
          </w:p>
          <w:p w14:paraId="74D983B2" w14:textId="77777777" w:rsidR="002943D3" w:rsidRPr="004A21EF" w:rsidRDefault="002943D3" w:rsidP="002943D3">
            <w:pPr>
              <w:rPr>
                <w:rFonts w:ascii="VIC" w:hAnsi="VIC"/>
                <w:b/>
                <w:bCs/>
              </w:rPr>
            </w:pPr>
          </w:p>
          <w:p w14:paraId="393CFB6F" w14:textId="16B9E6D7" w:rsidR="002943D3" w:rsidRPr="004A21EF" w:rsidRDefault="002943D3" w:rsidP="002943D3">
            <w:pPr>
              <w:rPr>
                <w:rFonts w:ascii="VIC" w:hAnsi="VIC"/>
                <w:b/>
                <w:bCs/>
              </w:rPr>
            </w:pPr>
            <w:r w:rsidRPr="004A21EF">
              <w:rPr>
                <w:rFonts w:ascii="VIC" w:hAnsi="VIC"/>
                <w:b/>
                <w:bCs/>
              </w:rPr>
              <w:t>Design response</w:t>
            </w:r>
          </w:p>
          <w:p w14:paraId="7386A491" w14:textId="77777777" w:rsidR="002943D3" w:rsidRPr="004A21EF" w:rsidRDefault="002943D3" w:rsidP="002943D3">
            <w:pPr>
              <w:rPr>
                <w:rFonts w:ascii="VIC" w:hAnsi="VIC"/>
              </w:rPr>
            </w:pPr>
            <w:r w:rsidRPr="004A21EF">
              <w:rPr>
                <w:rFonts w:ascii="VIC" w:hAnsi="VIC"/>
              </w:rPr>
              <w:t>The design response must explain how the proposed design:</w:t>
            </w:r>
          </w:p>
          <w:p w14:paraId="0F644750" w14:textId="77777777" w:rsidR="002943D3" w:rsidRPr="004A21EF" w:rsidRDefault="002943D3" w:rsidP="002943D3">
            <w:pPr>
              <w:numPr>
                <w:ilvl w:val="0"/>
                <w:numId w:val="7"/>
              </w:numPr>
              <w:ind w:left="448"/>
              <w:rPr>
                <w:rFonts w:ascii="VIC" w:hAnsi="VIC"/>
              </w:rPr>
            </w:pPr>
            <w:r w:rsidRPr="004A21EF">
              <w:rPr>
                <w:rFonts w:ascii="VIC" w:hAnsi="VIC"/>
              </w:rPr>
              <w:t>Responds to any relevant planning provision that applies to the land.</w:t>
            </w:r>
          </w:p>
          <w:p w14:paraId="15108CA0" w14:textId="77777777" w:rsidR="002943D3" w:rsidRPr="004A21EF" w:rsidRDefault="002943D3" w:rsidP="002943D3">
            <w:pPr>
              <w:numPr>
                <w:ilvl w:val="0"/>
                <w:numId w:val="7"/>
              </w:numPr>
              <w:ind w:left="448"/>
              <w:rPr>
                <w:rFonts w:ascii="VIC" w:hAnsi="VIC"/>
              </w:rPr>
            </w:pPr>
            <w:r w:rsidRPr="004A21EF">
              <w:rPr>
                <w:rFonts w:ascii="VIC" w:hAnsi="VIC"/>
              </w:rPr>
              <w:t>Meets the objectives of Clause 58.</w:t>
            </w:r>
          </w:p>
          <w:p w14:paraId="1FA6BD4D" w14:textId="433E5C88" w:rsidR="002943D3" w:rsidRPr="004A21EF" w:rsidRDefault="002943D3" w:rsidP="002943D3">
            <w:pPr>
              <w:numPr>
                <w:ilvl w:val="0"/>
                <w:numId w:val="7"/>
              </w:numPr>
              <w:ind w:left="448"/>
              <w:rPr>
                <w:rFonts w:ascii="VIC" w:hAnsi="VIC"/>
              </w:rPr>
            </w:pPr>
            <w:r w:rsidRPr="004A21EF">
              <w:rPr>
                <w:rFonts w:ascii="VIC" w:hAnsi="VIC"/>
              </w:rPr>
              <w:t>Responds to any relevant housing, urban design and landscape plan, strategy or policy set out in this scheme.</w:t>
            </w:r>
          </w:p>
          <w:p w14:paraId="5AB8E386" w14:textId="77777777" w:rsidR="002943D3" w:rsidRPr="004A21EF" w:rsidRDefault="002943D3" w:rsidP="002943D3">
            <w:pPr>
              <w:numPr>
                <w:ilvl w:val="0"/>
                <w:numId w:val="7"/>
              </w:numPr>
              <w:ind w:left="448"/>
              <w:rPr>
                <w:rFonts w:ascii="VIC" w:hAnsi="VIC"/>
              </w:rPr>
            </w:pPr>
            <w:r w:rsidRPr="004A21EF">
              <w:rPr>
                <w:rFonts w:ascii="VIC" w:hAnsi="VIC"/>
              </w:rPr>
              <w:t>Derives from and responds to the urban context report.</w:t>
            </w:r>
          </w:p>
          <w:p w14:paraId="077FC318" w14:textId="42DD2963" w:rsidR="00FB57A4" w:rsidRPr="004A21EF" w:rsidRDefault="002943D3" w:rsidP="002943D3">
            <w:pPr>
              <w:rPr>
                <w:rFonts w:ascii="VIC" w:hAnsi="VIC"/>
              </w:rPr>
            </w:pPr>
            <w:r w:rsidRPr="004A21EF">
              <w:rPr>
                <w:rFonts w:ascii="VIC" w:hAnsi="VIC"/>
              </w:rPr>
              <w:t>The design response must include correctly proportioned street elevations or photographs showing the development in the context of adjacent buildings. If in the opinion of the responsible authority this requirement is not relevant to the evaluation of an application, it may waive or reduce the requirement.</w:t>
            </w:r>
          </w:p>
        </w:tc>
        <w:tc>
          <w:tcPr>
            <w:tcW w:w="2500" w:type="pct"/>
            <w:tcBorders>
              <w:left w:val="single" w:sz="4" w:space="0" w:color="000000"/>
              <w:bottom w:val="single" w:sz="4" w:space="0" w:color="000000"/>
            </w:tcBorders>
          </w:tcPr>
          <w:p w14:paraId="50B00306" w14:textId="3F8B92F3" w:rsidR="002943D3" w:rsidRDefault="002943D3" w:rsidP="002943D3">
            <w:pPr>
              <w:rPr>
                <w:rFonts w:ascii="VIC" w:hAnsi="VIC"/>
                <w:b/>
              </w:rPr>
            </w:pPr>
          </w:p>
          <w:p w14:paraId="689159BA" w14:textId="77777777" w:rsidR="009B4BE9" w:rsidRPr="004A21EF" w:rsidRDefault="009B4BE9" w:rsidP="002943D3">
            <w:pPr>
              <w:rPr>
                <w:rFonts w:ascii="VIC" w:hAnsi="VIC"/>
                <w:b/>
              </w:rPr>
            </w:pPr>
          </w:p>
          <w:p w14:paraId="09469246" w14:textId="383B2966" w:rsidR="002943D3" w:rsidRPr="004A21EF" w:rsidRDefault="002943D3" w:rsidP="002943D3">
            <w:pPr>
              <w:rPr>
                <w:rFonts w:ascii="VIC" w:hAnsi="VIC"/>
                <w:b/>
              </w:rPr>
            </w:pPr>
            <w:r w:rsidRPr="004A21EF">
              <w:rPr>
                <w:rFonts w:ascii="VIC" w:hAnsi="VIC"/>
                <w:b/>
              </w:rPr>
              <w:t>Design response</w:t>
            </w:r>
          </w:p>
          <w:p w14:paraId="736632E3" w14:textId="77777777" w:rsidR="002943D3" w:rsidRPr="004A21EF" w:rsidRDefault="002943D3" w:rsidP="002943D3">
            <w:pPr>
              <w:rPr>
                <w:rFonts w:ascii="VIC" w:hAnsi="VIC"/>
              </w:rPr>
            </w:pPr>
            <w:r w:rsidRPr="004A21EF">
              <w:rPr>
                <w:rFonts w:ascii="VIC" w:hAnsi="VIC"/>
              </w:rPr>
              <w:t>The design response must explain how the proposed design:</w:t>
            </w:r>
          </w:p>
          <w:p w14:paraId="32BB15CB" w14:textId="77777777" w:rsidR="002943D3" w:rsidRPr="004A21EF" w:rsidRDefault="002943D3" w:rsidP="002943D3">
            <w:pPr>
              <w:numPr>
                <w:ilvl w:val="0"/>
                <w:numId w:val="7"/>
              </w:numPr>
              <w:ind w:left="448"/>
              <w:rPr>
                <w:rFonts w:ascii="VIC" w:hAnsi="VIC"/>
              </w:rPr>
            </w:pPr>
            <w:r w:rsidRPr="004A21EF">
              <w:rPr>
                <w:rFonts w:ascii="VIC" w:hAnsi="VIC"/>
              </w:rPr>
              <w:t>Responds to any relevant planning provision that applies to the land.</w:t>
            </w:r>
          </w:p>
          <w:p w14:paraId="4E3FD2CE" w14:textId="77777777" w:rsidR="002943D3" w:rsidRPr="004A21EF" w:rsidRDefault="002943D3" w:rsidP="002943D3">
            <w:pPr>
              <w:numPr>
                <w:ilvl w:val="0"/>
                <w:numId w:val="7"/>
              </w:numPr>
              <w:ind w:left="448"/>
              <w:rPr>
                <w:rFonts w:ascii="VIC" w:hAnsi="VIC"/>
              </w:rPr>
            </w:pPr>
            <w:r w:rsidRPr="004A21EF">
              <w:rPr>
                <w:rFonts w:ascii="VIC" w:hAnsi="VIC"/>
              </w:rPr>
              <w:t>Meets the objectives of Clause 58.</w:t>
            </w:r>
          </w:p>
          <w:p w14:paraId="0186FC4F" w14:textId="77777777" w:rsidR="002943D3" w:rsidRPr="004A21EF" w:rsidRDefault="002943D3" w:rsidP="002943D3">
            <w:pPr>
              <w:numPr>
                <w:ilvl w:val="0"/>
                <w:numId w:val="7"/>
              </w:numPr>
              <w:ind w:left="448"/>
              <w:rPr>
                <w:rFonts w:ascii="VIC" w:hAnsi="VIC"/>
              </w:rPr>
            </w:pPr>
            <w:r w:rsidRPr="004A21EF">
              <w:rPr>
                <w:rFonts w:ascii="VIC" w:hAnsi="VIC"/>
              </w:rPr>
              <w:t>Responds to any relevant housing, urban design and landscape plan, strategy or policy set out in this scheme.</w:t>
            </w:r>
          </w:p>
          <w:p w14:paraId="328A2383" w14:textId="77777777" w:rsidR="002943D3" w:rsidRPr="004A21EF" w:rsidRDefault="002943D3" w:rsidP="002943D3">
            <w:pPr>
              <w:numPr>
                <w:ilvl w:val="0"/>
                <w:numId w:val="7"/>
              </w:numPr>
              <w:ind w:left="448"/>
              <w:rPr>
                <w:rFonts w:ascii="VIC" w:hAnsi="VIC"/>
              </w:rPr>
            </w:pPr>
            <w:r w:rsidRPr="004A21EF">
              <w:rPr>
                <w:rFonts w:ascii="VIC" w:hAnsi="VIC"/>
              </w:rPr>
              <w:t xml:space="preserve">Selects materials and finishes for the external walls. </w:t>
            </w:r>
          </w:p>
          <w:p w14:paraId="788136FF" w14:textId="77777777" w:rsidR="002943D3" w:rsidRPr="004A21EF" w:rsidRDefault="002943D3" w:rsidP="002943D3">
            <w:pPr>
              <w:numPr>
                <w:ilvl w:val="0"/>
                <w:numId w:val="7"/>
              </w:numPr>
              <w:ind w:left="448"/>
              <w:rPr>
                <w:rFonts w:ascii="VIC" w:hAnsi="VIC"/>
              </w:rPr>
            </w:pPr>
            <w:r w:rsidRPr="004A21EF">
              <w:rPr>
                <w:rFonts w:ascii="VIC" w:hAnsi="VIC"/>
              </w:rPr>
              <w:t>Derives from and responds to the urban context report.</w:t>
            </w:r>
          </w:p>
          <w:p w14:paraId="0E5E68B9" w14:textId="77777777" w:rsidR="00FB57A4" w:rsidRPr="004A21EF" w:rsidRDefault="002943D3" w:rsidP="002943D3">
            <w:pPr>
              <w:rPr>
                <w:rFonts w:ascii="VIC" w:hAnsi="VIC"/>
              </w:rPr>
            </w:pPr>
            <w:r w:rsidRPr="004A21EF">
              <w:rPr>
                <w:rFonts w:ascii="VIC" w:hAnsi="VIC"/>
              </w:rPr>
              <w:t>The design response must include correctly proportioned street elevations or photographs showing the development in the context of adjacent buildings. If in the opinion of the responsible authority this requirement is not relevant to the evaluation of an application, it may waive or reduce the requirement.</w:t>
            </w:r>
          </w:p>
          <w:p w14:paraId="32891D7A" w14:textId="504F5435" w:rsidR="007E2F3B" w:rsidRPr="004A21EF" w:rsidRDefault="007E2F3B" w:rsidP="002943D3">
            <w:pPr>
              <w:rPr>
                <w:rFonts w:ascii="VIC" w:hAnsi="VIC"/>
              </w:rPr>
            </w:pPr>
          </w:p>
        </w:tc>
      </w:tr>
      <w:tr w:rsidR="00FB57A4" w:rsidRPr="007E2F3B" w14:paraId="27E0C343" w14:textId="77777777" w:rsidTr="00B55027">
        <w:tc>
          <w:tcPr>
            <w:tcW w:w="2500" w:type="pct"/>
            <w:tcBorders>
              <w:top w:val="single" w:sz="4" w:space="0" w:color="000000"/>
              <w:right w:val="single" w:sz="4" w:space="0" w:color="000000"/>
            </w:tcBorders>
          </w:tcPr>
          <w:p w14:paraId="388AFE82" w14:textId="2A4D64BA" w:rsidR="002943D3" w:rsidRPr="007E2F3B" w:rsidRDefault="002943D3" w:rsidP="002943D3">
            <w:pPr>
              <w:rPr>
                <w:rFonts w:ascii="VIC" w:hAnsi="VIC"/>
                <w:b/>
                <w:bCs/>
              </w:rPr>
            </w:pPr>
            <w:r w:rsidRPr="007E2F3B">
              <w:rPr>
                <w:rFonts w:ascii="VIC" w:hAnsi="VIC"/>
                <w:b/>
                <w:bCs/>
              </w:rPr>
              <w:t>Clause 58.02-5</w:t>
            </w:r>
          </w:p>
          <w:p w14:paraId="43BB1363" w14:textId="77777777" w:rsidR="002943D3" w:rsidRPr="007E2F3B" w:rsidRDefault="002943D3" w:rsidP="002943D3">
            <w:pPr>
              <w:rPr>
                <w:rFonts w:ascii="VIC" w:hAnsi="VIC"/>
              </w:rPr>
            </w:pPr>
          </w:p>
          <w:p w14:paraId="10D36962" w14:textId="475284BD" w:rsidR="002943D3" w:rsidRPr="007E2F3B" w:rsidRDefault="002943D3" w:rsidP="002943D3">
            <w:pPr>
              <w:rPr>
                <w:rFonts w:ascii="VIC" w:hAnsi="VIC"/>
                <w:b/>
                <w:bCs/>
              </w:rPr>
            </w:pPr>
            <w:r w:rsidRPr="007E2F3B">
              <w:rPr>
                <w:rFonts w:ascii="VIC" w:hAnsi="VIC"/>
                <w:b/>
                <w:bCs/>
              </w:rPr>
              <w:t>Integration with the street objective</w:t>
            </w:r>
          </w:p>
          <w:p w14:paraId="2A216A6F" w14:textId="262FCEA6" w:rsidR="00FB57A4" w:rsidRPr="007E2F3B" w:rsidRDefault="002943D3" w:rsidP="00BB4DB0">
            <w:pPr>
              <w:rPr>
                <w:rFonts w:ascii="VIC" w:hAnsi="VIC"/>
              </w:rPr>
            </w:pPr>
            <w:r w:rsidRPr="007E2F3B">
              <w:rPr>
                <w:rFonts w:ascii="VIC" w:hAnsi="VIC"/>
              </w:rPr>
              <w:t>To integrate the layout of development with the street.</w:t>
            </w:r>
          </w:p>
        </w:tc>
        <w:tc>
          <w:tcPr>
            <w:tcW w:w="2500" w:type="pct"/>
            <w:tcBorders>
              <w:top w:val="single" w:sz="4" w:space="0" w:color="000000"/>
              <w:left w:val="single" w:sz="4" w:space="0" w:color="000000"/>
            </w:tcBorders>
          </w:tcPr>
          <w:p w14:paraId="527852AB" w14:textId="40D5E71F" w:rsidR="002943D3" w:rsidRPr="007E2F3B" w:rsidRDefault="002943D3" w:rsidP="002943D3">
            <w:pPr>
              <w:rPr>
                <w:rFonts w:ascii="VIC" w:hAnsi="VIC"/>
                <w:b/>
              </w:rPr>
            </w:pPr>
          </w:p>
          <w:p w14:paraId="6910788F" w14:textId="77777777" w:rsidR="00BB4DB0" w:rsidRPr="007E2F3B" w:rsidRDefault="00BB4DB0" w:rsidP="002943D3">
            <w:pPr>
              <w:rPr>
                <w:rFonts w:ascii="VIC" w:hAnsi="VIC"/>
                <w:b/>
              </w:rPr>
            </w:pPr>
          </w:p>
          <w:p w14:paraId="49E99E90" w14:textId="153F5966" w:rsidR="002943D3" w:rsidRPr="007E2F3B" w:rsidRDefault="002943D3" w:rsidP="002943D3">
            <w:pPr>
              <w:rPr>
                <w:rFonts w:ascii="VIC" w:hAnsi="VIC"/>
                <w:b/>
              </w:rPr>
            </w:pPr>
            <w:r w:rsidRPr="007E2F3B">
              <w:rPr>
                <w:rFonts w:ascii="VIC" w:hAnsi="VIC"/>
                <w:b/>
              </w:rPr>
              <w:t xml:space="preserve">Integration with the street objective </w:t>
            </w:r>
          </w:p>
          <w:p w14:paraId="2274D67A" w14:textId="77777777" w:rsidR="002943D3" w:rsidRPr="007E2F3B" w:rsidRDefault="002943D3" w:rsidP="002943D3">
            <w:pPr>
              <w:rPr>
                <w:rFonts w:ascii="VIC" w:hAnsi="VIC"/>
              </w:rPr>
            </w:pPr>
            <w:r w:rsidRPr="007E2F3B">
              <w:rPr>
                <w:rFonts w:ascii="VIC" w:hAnsi="VIC"/>
              </w:rPr>
              <w:t>To integrate the layout of development with the street.</w:t>
            </w:r>
          </w:p>
          <w:p w14:paraId="2AF60D60" w14:textId="77777777" w:rsidR="00FB57A4" w:rsidRPr="007E2F3B" w:rsidRDefault="002943D3" w:rsidP="00BB4DB0">
            <w:pPr>
              <w:rPr>
                <w:rFonts w:ascii="VIC" w:hAnsi="VIC"/>
              </w:rPr>
            </w:pPr>
            <w:r w:rsidRPr="007E2F3B">
              <w:rPr>
                <w:rFonts w:ascii="VIC" w:hAnsi="VIC"/>
              </w:rPr>
              <w:t>To support development that activates street frontages.</w:t>
            </w:r>
          </w:p>
          <w:p w14:paraId="5EFCEB6E" w14:textId="40D0F28E" w:rsidR="00BB4DB0" w:rsidRPr="007E2F3B" w:rsidRDefault="00BB4DB0" w:rsidP="00BB4DB0">
            <w:pPr>
              <w:rPr>
                <w:rFonts w:ascii="VIC" w:hAnsi="VIC"/>
              </w:rPr>
            </w:pPr>
          </w:p>
        </w:tc>
      </w:tr>
      <w:tr w:rsidR="00BB4DB0" w:rsidRPr="007E2F3B" w14:paraId="1504D5E3" w14:textId="77777777" w:rsidTr="00B55027">
        <w:tc>
          <w:tcPr>
            <w:tcW w:w="2500" w:type="pct"/>
            <w:tcBorders>
              <w:right w:val="single" w:sz="4" w:space="0" w:color="000000"/>
            </w:tcBorders>
          </w:tcPr>
          <w:p w14:paraId="4908B438" w14:textId="77777777" w:rsidR="00BB4DB0" w:rsidRPr="007E2F3B" w:rsidRDefault="00BB4DB0" w:rsidP="00BB4DB0">
            <w:pPr>
              <w:rPr>
                <w:rFonts w:ascii="VIC" w:hAnsi="VIC"/>
                <w:b/>
                <w:bCs/>
              </w:rPr>
            </w:pPr>
            <w:r w:rsidRPr="007E2F3B">
              <w:rPr>
                <w:rFonts w:ascii="VIC" w:hAnsi="VIC"/>
                <w:b/>
                <w:bCs/>
              </w:rPr>
              <w:t>Standard D5</w:t>
            </w:r>
          </w:p>
          <w:p w14:paraId="6DF6A747" w14:textId="77777777" w:rsidR="00BB4DB0" w:rsidRPr="007E2F3B" w:rsidRDefault="00BB4DB0" w:rsidP="00BB4DB0">
            <w:pPr>
              <w:rPr>
                <w:rFonts w:ascii="VIC" w:hAnsi="VIC"/>
              </w:rPr>
            </w:pPr>
            <w:r w:rsidRPr="007E2F3B">
              <w:rPr>
                <w:rFonts w:ascii="VIC" w:hAnsi="VIC"/>
              </w:rPr>
              <w:t>Developments should provide adequate vehicle and pedestrian links that maintain or enhance local accessibility.</w:t>
            </w:r>
          </w:p>
          <w:p w14:paraId="2A7C2DF4" w14:textId="77777777" w:rsidR="00BB4DB0" w:rsidRPr="007E2F3B" w:rsidRDefault="00BB4DB0" w:rsidP="00BB4DB0">
            <w:pPr>
              <w:rPr>
                <w:rFonts w:ascii="VIC" w:hAnsi="VIC"/>
              </w:rPr>
            </w:pPr>
            <w:r w:rsidRPr="007E2F3B">
              <w:rPr>
                <w:rFonts w:ascii="VIC" w:hAnsi="VIC"/>
              </w:rPr>
              <w:t>Development should be oriented to front existing and proposed streets.</w:t>
            </w:r>
          </w:p>
          <w:p w14:paraId="78FBB77D" w14:textId="77777777" w:rsidR="00BB4DB0" w:rsidRPr="007E2F3B" w:rsidRDefault="00BB4DB0" w:rsidP="00BB4DB0">
            <w:pPr>
              <w:rPr>
                <w:rFonts w:ascii="VIC" w:hAnsi="VIC"/>
              </w:rPr>
            </w:pPr>
            <w:r w:rsidRPr="007E2F3B">
              <w:rPr>
                <w:rFonts w:ascii="VIC" w:hAnsi="VIC"/>
              </w:rPr>
              <w:t>High fencing in front of dwellings should be avoided if practicable.</w:t>
            </w:r>
          </w:p>
          <w:p w14:paraId="6BBB2C0C" w14:textId="77777777" w:rsidR="00BB4DB0" w:rsidRPr="007E2F3B" w:rsidRDefault="00BB4DB0" w:rsidP="00BB4DB0">
            <w:pPr>
              <w:rPr>
                <w:rFonts w:ascii="VIC" w:hAnsi="VIC"/>
              </w:rPr>
            </w:pPr>
            <w:r w:rsidRPr="007E2F3B">
              <w:rPr>
                <w:rFonts w:ascii="VIC" w:hAnsi="VIC"/>
              </w:rPr>
              <w:t>Development next to existing public open space should be laid out to complement the open space.</w:t>
            </w:r>
          </w:p>
          <w:p w14:paraId="60E206ED" w14:textId="77777777" w:rsidR="00BB4DB0" w:rsidRPr="007E2F3B" w:rsidRDefault="00BB4DB0" w:rsidP="002943D3">
            <w:pPr>
              <w:rPr>
                <w:rFonts w:ascii="VIC" w:hAnsi="VIC"/>
                <w:b/>
                <w:bCs/>
              </w:rPr>
            </w:pPr>
          </w:p>
        </w:tc>
        <w:tc>
          <w:tcPr>
            <w:tcW w:w="2500" w:type="pct"/>
            <w:tcBorders>
              <w:left w:val="single" w:sz="4" w:space="0" w:color="000000"/>
            </w:tcBorders>
          </w:tcPr>
          <w:p w14:paraId="3E0F2DEB" w14:textId="77777777" w:rsidR="00BB4DB0" w:rsidRPr="007E2F3B" w:rsidRDefault="00BB4DB0" w:rsidP="00BB4DB0">
            <w:pPr>
              <w:rPr>
                <w:rFonts w:ascii="VIC" w:hAnsi="VIC"/>
                <w:b/>
              </w:rPr>
            </w:pPr>
            <w:r w:rsidRPr="007E2F3B">
              <w:rPr>
                <w:rFonts w:ascii="VIC" w:hAnsi="VIC"/>
                <w:b/>
              </w:rPr>
              <w:t>Standard</w:t>
            </w:r>
          </w:p>
          <w:p w14:paraId="67615A06" w14:textId="77777777" w:rsidR="00BB4DB0" w:rsidRPr="007E2F3B" w:rsidRDefault="00BB4DB0" w:rsidP="00BB4DB0">
            <w:pPr>
              <w:rPr>
                <w:rFonts w:ascii="VIC" w:hAnsi="VIC"/>
              </w:rPr>
            </w:pPr>
            <w:r w:rsidRPr="007E2F3B">
              <w:rPr>
                <w:rFonts w:ascii="VIC" w:hAnsi="VIC"/>
              </w:rPr>
              <w:t>Development should be oriented to front existing and proposed streets.</w:t>
            </w:r>
          </w:p>
          <w:p w14:paraId="1CC7873A" w14:textId="77777777" w:rsidR="00BB4DB0" w:rsidRPr="007E2F3B" w:rsidRDefault="00BB4DB0" w:rsidP="00BB4DB0">
            <w:pPr>
              <w:rPr>
                <w:rFonts w:ascii="VIC" w:hAnsi="VIC"/>
              </w:rPr>
            </w:pPr>
            <w:r w:rsidRPr="007E2F3B">
              <w:rPr>
                <w:rFonts w:ascii="VIC" w:hAnsi="VIC"/>
              </w:rPr>
              <w:t>Along street frontages, development should:</w:t>
            </w:r>
          </w:p>
          <w:p w14:paraId="2D9B76E4" w14:textId="77777777" w:rsidR="00BB4DB0" w:rsidRPr="007E2F3B" w:rsidRDefault="00BB4DB0" w:rsidP="00BB4DB0">
            <w:pPr>
              <w:numPr>
                <w:ilvl w:val="0"/>
                <w:numId w:val="9"/>
              </w:numPr>
              <w:rPr>
                <w:rFonts w:ascii="VIC" w:hAnsi="VIC"/>
              </w:rPr>
            </w:pPr>
            <w:r w:rsidRPr="007E2F3B">
              <w:rPr>
                <w:rFonts w:ascii="VIC" w:hAnsi="VIC"/>
              </w:rPr>
              <w:t>Incorporate pedestrian entries, windows, balconies or other active spaces.</w:t>
            </w:r>
          </w:p>
          <w:p w14:paraId="402CD2DC" w14:textId="77777777" w:rsidR="00BB4DB0" w:rsidRPr="007E2F3B" w:rsidRDefault="00BB4DB0" w:rsidP="00BB4DB0">
            <w:pPr>
              <w:numPr>
                <w:ilvl w:val="0"/>
                <w:numId w:val="9"/>
              </w:numPr>
              <w:rPr>
                <w:rFonts w:ascii="VIC" w:hAnsi="VIC"/>
              </w:rPr>
            </w:pPr>
            <w:r w:rsidRPr="007E2F3B">
              <w:rPr>
                <w:rFonts w:ascii="VIC" w:hAnsi="VIC"/>
              </w:rPr>
              <w:t xml:space="preserve">Limit blank walls. </w:t>
            </w:r>
          </w:p>
          <w:p w14:paraId="12A20715" w14:textId="77777777" w:rsidR="00BB4DB0" w:rsidRPr="007E2F3B" w:rsidRDefault="00BB4DB0" w:rsidP="00BB4DB0">
            <w:pPr>
              <w:numPr>
                <w:ilvl w:val="0"/>
                <w:numId w:val="9"/>
              </w:numPr>
              <w:rPr>
                <w:rFonts w:ascii="VIC" w:hAnsi="VIC"/>
              </w:rPr>
            </w:pPr>
            <w:r w:rsidRPr="007E2F3B">
              <w:rPr>
                <w:rFonts w:ascii="VIC" w:hAnsi="VIC"/>
              </w:rPr>
              <w:t xml:space="preserve">Limit high front fencing, unless consistent with the existing urban context. </w:t>
            </w:r>
          </w:p>
          <w:p w14:paraId="6CF67D34" w14:textId="77777777" w:rsidR="00BB4DB0" w:rsidRPr="007E2F3B" w:rsidRDefault="00BB4DB0" w:rsidP="00BB4DB0">
            <w:pPr>
              <w:numPr>
                <w:ilvl w:val="0"/>
                <w:numId w:val="9"/>
              </w:numPr>
              <w:rPr>
                <w:rFonts w:ascii="VIC" w:hAnsi="VIC"/>
              </w:rPr>
            </w:pPr>
            <w:r w:rsidRPr="007E2F3B">
              <w:rPr>
                <w:rFonts w:ascii="VIC" w:hAnsi="VIC"/>
              </w:rPr>
              <w:t>Provide low and visually permeable front fences, where proposed.</w:t>
            </w:r>
          </w:p>
          <w:p w14:paraId="472E2628" w14:textId="77777777" w:rsidR="00BB4DB0" w:rsidRPr="007E2F3B" w:rsidRDefault="00BB4DB0" w:rsidP="00BB4DB0">
            <w:pPr>
              <w:numPr>
                <w:ilvl w:val="0"/>
                <w:numId w:val="9"/>
              </w:numPr>
              <w:rPr>
                <w:rFonts w:ascii="VIC" w:hAnsi="VIC"/>
              </w:rPr>
            </w:pPr>
            <w:r w:rsidRPr="007E2F3B">
              <w:rPr>
                <w:rFonts w:ascii="VIC" w:hAnsi="VIC"/>
              </w:rPr>
              <w:t xml:space="preserve">Conceal car parking and internal waste collection areas from the street. </w:t>
            </w:r>
          </w:p>
          <w:p w14:paraId="507AA685" w14:textId="77777777" w:rsidR="00BB4DB0" w:rsidRPr="007E2F3B" w:rsidRDefault="00BB4DB0" w:rsidP="00BB4DB0">
            <w:pPr>
              <w:rPr>
                <w:rFonts w:ascii="VIC" w:hAnsi="VIC"/>
              </w:rPr>
            </w:pPr>
            <w:r w:rsidRPr="007E2F3B">
              <w:rPr>
                <w:rFonts w:ascii="VIC" w:hAnsi="VIC"/>
              </w:rPr>
              <w:t>Development next to existing public open space should be designed to complement the open space and facilitate passive surveillance.</w:t>
            </w:r>
          </w:p>
          <w:p w14:paraId="5A30965A" w14:textId="2807CE8D" w:rsidR="00BB4DB0" w:rsidRPr="007E2F3B" w:rsidRDefault="00BB4DB0" w:rsidP="00BB4DB0">
            <w:pPr>
              <w:rPr>
                <w:rFonts w:ascii="VIC" w:hAnsi="VIC"/>
                <w:b/>
              </w:rPr>
            </w:pPr>
          </w:p>
        </w:tc>
      </w:tr>
      <w:tr w:rsidR="00BB4DB0" w:rsidRPr="007E2F3B" w14:paraId="227E720C" w14:textId="77777777" w:rsidTr="00B55027">
        <w:tc>
          <w:tcPr>
            <w:tcW w:w="2500" w:type="pct"/>
            <w:tcBorders>
              <w:bottom w:val="single" w:sz="4" w:space="0" w:color="000000"/>
              <w:right w:val="single" w:sz="4" w:space="0" w:color="000000"/>
            </w:tcBorders>
          </w:tcPr>
          <w:p w14:paraId="708DBCDC" w14:textId="77777777" w:rsidR="00BB4DB0" w:rsidRPr="007E2F3B" w:rsidRDefault="00BB4DB0" w:rsidP="00BB4DB0">
            <w:pPr>
              <w:rPr>
                <w:rFonts w:ascii="VIC" w:hAnsi="VIC"/>
                <w:b/>
                <w:bCs/>
              </w:rPr>
            </w:pPr>
            <w:r w:rsidRPr="007E2F3B">
              <w:rPr>
                <w:rFonts w:ascii="VIC" w:hAnsi="VIC"/>
                <w:b/>
                <w:bCs/>
              </w:rPr>
              <w:t>Decision guidelines</w:t>
            </w:r>
          </w:p>
          <w:p w14:paraId="089337FD" w14:textId="77777777" w:rsidR="00BB4DB0" w:rsidRPr="007E2F3B" w:rsidRDefault="00BB4DB0" w:rsidP="00BB4DB0">
            <w:pPr>
              <w:rPr>
                <w:rFonts w:ascii="VIC" w:hAnsi="VIC"/>
              </w:rPr>
            </w:pPr>
            <w:r w:rsidRPr="007E2F3B">
              <w:rPr>
                <w:rFonts w:ascii="VIC" w:hAnsi="VIC"/>
              </w:rPr>
              <w:t>Before deciding on an application, the responsible authority must consider:</w:t>
            </w:r>
          </w:p>
          <w:p w14:paraId="379B7D78" w14:textId="77777777" w:rsidR="00BB4DB0" w:rsidRPr="007E2F3B" w:rsidRDefault="00BB4DB0" w:rsidP="00BB4DB0">
            <w:pPr>
              <w:numPr>
                <w:ilvl w:val="0"/>
                <w:numId w:val="9"/>
              </w:numPr>
              <w:rPr>
                <w:rFonts w:ascii="VIC" w:hAnsi="VIC"/>
              </w:rPr>
            </w:pPr>
            <w:r w:rsidRPr="007E2F3B">
              <w:rPr>
                <w:rFonts w:ascii="VIC" w:hAnsi="VIC"/>
              </w:rPr>
              <w:lastRenderedPageBreak/>
              <w:t>Any relevant urban design objective, policy or statement set out in this scheme.</w:t>
            </w:r>
          </w:p>
          <w:p w14:paraId="40B19578" w14:textId="77777777" w:rsidR="00BB4DB0" w:rsidRPr="007E2F3B" w:rsidRDefault="00BB4DB0" w:rsidP="00BB4DB0">
            <w:pPr>
              <w:numPr>
                <w:ilvl w:val="0"/>
                <w:numId w:val="9"/>
              </w:numPr>
              <w:rPr>
                <w:rFonts w:ascii="VIC" w:hAnsi="VIC"/>
              </w:rPr>
            </w:pPr>
            <w:r w:rsidRPr="007E2F3B">
              <w:rPr>
                <w:rFonts w:ascii="VIC" w:hAnsi="VIC"/>
              </w:rPr>
              <w:t>The design response.</w:t>
            </w:r>
          </w:p>
          <w:p w14:paraId="59990E00" w14:textId="6329410E" w:rsidR="00BB4DB0" w:rsidRPr="007E2F3B" w:rsidRDefault="00BB4DB0" w:rsidP="00BB4DB0">
            <w:pPr>
              <w:rPr>
                <w:rFonts w:ascii="VIC" w:hAnsi="VIC"/>
              </w:rPr>
            </w:pPr>
          </w:p>
        </w:tc>
        <w:tc>
          <w:tcPr>
            <w:tcW w:w="2500" w:type="pct"/>
            <w:tcBorders>
              <w:left w:val="single" w:sz="4" w:space="0" w:color="000000"/>
              <w:bottom w:val="single" w:sz="4" w:space="0" w:color="000000"/>
            </w:tcBorders>
          </w:tcPr>
          <w:p w14:paraId="4E8BC5D2" w14:textId="77777777" w:rsidR="00BB4DB0" w:rsidRPr="007E2F3B" w:rsidRDefault="00BB4DB0" w:rsidP="00BB4DB0">
            <w:pPr>
              <w:rPr>
                <w:rFonts w:ascii="VIC" w:hAnsi="VIC"/>
                <w:b/>
              </w:rPr>
            </w:pPr>
            <w:r w:rsidRPr="007E2F3B">
              <w:rPr>
                <w:rFonts w:ascii="VIC" w:hAnsi="VIC"/>
                <w:b/>
              </w:rPr>
              <w:lastRenderedPageBreak/>
              <w:t>Decision guidelines</w:t>
            </w:r>
          </w:p>
          <w:p w14:paraId="6330F7E2" w14:textId="77777777" w:rsidR="00BB4DB0" w:rsidRPr="007E2F3B" w:rsidRDefault="00BB4DB0" w:rsidP="00BB4DB0">
            <w:pPr>
              <w:rPr>
                <w:rFonts w:ascii="VIC" w:hAnsi="VIC"/>
              </w:rPr>
            </w:pPr>
            <w:r w:rsidRPr="007E2F3B">
              <w:rPr>
                <w:rFonts w:ascii="VIC" w:hAnsi="VIC"/>
              </w:rPr>
              <w:t xml:space="preserve">Before deciding on an application, the responsible authority must consider: </w:t>
            </w:r>
          </w:p>
          <w:p w14:paraId="3FC5EE90" w14:textId="77777777" w:rsidR="00BB4DB0" w:rsidRPr="007E2F3B" w:rsidRDefault="00BB4DB0" w:rsidP="00BB4DB0">
            <w:pPr>
              <w:numPr>
                <w:ilvl w:val="0"/>
                <w:numId w:val="9"/>
              </w:numPr>
              <w:rPr>
                <w:rFonts w:ascii="VIC" w:hAnsi="VIC"/>
              </w:rPr>
            </w:pPr>
            <w:r w:rsidRPr="007E2F3B">
              <w:rPr>
                <w:rFonts w:ascii="VIC" w:hAnsi="VIC"/>
              </w:rPr>
              <w:lastRenderedPageBreak/>
              <w:t>Any relevant urban design objective, policy or statement set out in this scheme.</w:t>
            </w:r>
          </w:p>
          <w:p w14:paraId="5FBAF60E" w14:textId="4FF687D6" w:rsidR="00BB4DB0" w:rsidRPr="007E2F3B" w:rsidRDefault="00BB4DB0" w:rsidP="00BB4DB0">
            <w:pPr>
              <w:numPr>
                <w:ilvl w:val="0"/>
                <w:numId w:val="9"/>
              </w:numPr>
              <w:rPr>
                <w:rFonts w:ascii="VIC" w:hAnsi="VIC"/>
              </w:rPr>
            </w:pPr>
            <w:r w:rsidRPr="007E2F3B">
              <w:rPr>
                <w:rFonts w:ascii="VIC" w:hAnsi="VIC"/>
              </w:rPr>
              <w:t>The design response.</w:t>
            </w:r>
          </w:p>
        </w:tc>
      </w:tr>
      <w:tr w:rsidR="00FB57A4" w:rsidRPr="007E2F3B" w14:paraId="2F252784" w14:textId="77777777" w:rsidTr="00B55027">
        <w:tc>
          <w:tcPr>
            <w:tcW w:w="2500" w:type="pct"/>
            <w:tcBorders>
              <w:top w:val="single" w:sz="4" w:space="0" w:color="000000"/>
              <w:right w:val="single" w:sz="4" w:space="0" w:color="000000"/>
            </w:tcBorders>
          </w:tcPr>
          <w:p w14:paraId="3FC44EC0" w14:textId="2C5F65C8" w:rsidR="00EF3712" w:rsidRPr="007E2F3B" w:rsidRDefault="00EF3712" w:rsidP="00EF3712">
            <w:pPr>
              <w:rPr>
                <w:rFonts w:ascii="VIC" w:hAnsi="VIC"/>
                <w:b/>
                <w:bCs/>
              </w:rPr>
            </w:pPr>
            <w:r w:rsidRPr="007E2F3B">
              <w:rPr>
                <w:rFonts w:ascii="VIC" w:hAnsi="VIC"/>
                <w:b/>
                <w:bCs/>
              </w:rPr>
              <w:lastRenderedPageBreak/>
              <w:t>Clause 58.03-2</w:t>
            </w:r>
          </w:p>
          <w:p w14:paraId="5770F514" w14:textId="77777777" w:rsidR="00EF3712" w:rsidRPr="007E2F3B" w:rsidRDefault="00EF3712" w:rsidP="00EF3712">
            <w:pPr>
              <w:rPr>
                <w:rFonts w:ascii="VIC" w:hAnsi="VIC"/>
              </w:rPr>
            </w:pPr>
          </w:p>
          <w:p w14:paraId="52103BED" w14:textId="690DF4B0" w:rsidR="00EF3712" w:rsidRPr="007E2F3B" w:rsidRDefault="00EF3712" w:rsidP="00EF3712">
            <w:pPr>
              <w:rPr>
                <w:rFonts w:ascii="VIC" w:hAnsi="VIC"/>
                <w:b/>
                <w:bCs/>
              </w:rPr>
            </w:pPr>
            <w:r w:rsidRPr="007E2F3B">
              <w:rPr>
                <w:rFonts w:ascii="VIC" w:hAnsi="VIC"/>
                <w:b/>
                <w:bCs/>
              </w:rPr>
              <w:t>Communal open space objective</w:t>
            </w:r>
          </w:p>
          <w:p w14:paraId="53D7C3CB" w14:textId="77777777" w:rsidR="00EF3712" w:rsidRPr="007E2F3B" w:rsidRDefault="00EF3712" w:rsidP="00EF3712">
            <w:pPr>
              <w:rPr>
                <w:rFonts w:ascii="VIC" w:hAnsi="VIC"/>
              </w:rPr>
            </w:pPr>
            <w:r w:rsidRPr="007E2F3B">
              <w:rPr>
                <w:rFonts w:ascii="VIC" w:hAnsi="VIC"/>
              </w:rPr>
              <w:t>To ensure that communal open space is accessible, practical, attractive, easily maintained and</w:t>
            </w:r>
          </w:p>
          <w:p w14:paraId="485062E3" w14:textId="7F8DB6F0" w:rsidR="00FB57A4" w:rsidRPr="007E2F3B" w:rsidRDefault="00EF3712" w:rsidP="00974DBA">
            <w:pPr>
              <w:rPr>
                <w:rFonts w:ascii="VIC" w:hAnsi="VIC"/>
              </w:rPr>
            </w:pPr>
            <w:r w:rsidRPr="007E2F3B">
              <w:rPr>
                <w:rFonts w:ascii="VIC" w:hAnsi="VIC"/>
              </w:rPr>
              <w:t>integrated with the layout of the development.</w:t>
            </w:r>
          </w:p>
        </w:tc>
        <w:tc>
          <w:tcPr>
            <w:tcW w:w="2500" w:type="pct"/>
            <w:tcBorders>
              <w:top w:val="single" w:sz="4" w:space="0" w:color="000000"/>
              <w:left w:val="single" w:sz="4" w:space="0" w:color="000000"/>
            </w:tcBorders>
          </w:tcPr>
          <w:p w14:paraId="642EB014" w14:textId="77777777" w:rsidR="00EF3712" w:rsidRPr="007E2F3B" w:rsidRDefault="00EF3712" w:rsidP="00EF3712">
            <w:pPr>
              <w:rPr>
                <w:rFonts w:ascii="VIC" w:hAnsi="VIC"/>
                <w:b/>
              </w:rPr>
            </w:pPr>
          </w:p>
          <w:p w14:paraId="3AEB9F1E" w14:textId="77777777" w:rsidR="00EF3712" w:rsidRPr="007E2F3B" w:rsidRDefault="00EF3712" w:rsidP="00EF3712">
            <w:pPr>
              <w:rPr>
                <w:rFonts w:ascii="VIC" w:hAnsi="VIC"/>
                <w:b/>
              </w:rPr>
            </w:pPr>
          </w:p>
          <w:p w14:paraId="2FEE4C8F" w14:textId="6E25CB0D" w:rsidR="00EF3712" w:rsidRPr="007E2F3B" w:rsidRDefault="00EF3712" w:rsidP="00EF3712">
            <w:pPr>
              <w:rPr>
                <w:rFonts w:ascii="VIC" w:hAnsi="VIC"/>
                <w:b/>
              </w:rPr>
            </w:pPr>
            <w:r w:rsidRPr="007E2F3B">
              <w:rPr>
                <w:rFonts w:ascii="VIC" w:hAnsi="VIC"/>
                <w:b/>
              </w:rPr>
              <w:t>Communal open space objective</w:t>
            </w:r>
          </w:p>
          <w:p w14:paraId="63FBDADC" w14:textId="77777777" w:rsidR="00EF3712" w:rsidRPr="007E2F3B" w:rsidRDefault="00EF3712" w:rsidP="00EF3712">
            <w:pPr>
              <w:rPr>
                <w:rFonts w:ascii="VIC" w:hAnsi="VIC"/>
              </w:rPr>
            </w:pPr>
            <w:r w:rsidRPr="007E2F3B">
              <w:rPr>
                <w:rFonts w:ascii="VIC" w:hAnsi="VIC"/>
              </w:rPr>
              <w:t xml:space="preserve">To provide communal open space that meets the </w:t>
            </w:r>
            <w:r w:rsidRPr="007E2F3B">
              <w:rPr>
                <w:rFonts w:ascii="VIC" w:hAnsi="VIC"/>
                <w:bCs/>
              </w:rPr>
              <w:t>recreation and amenity needs of residents.</w:t>
            </w:r>
            <w:r w:rsidRPr="007E2F3B">
              <w:rPr>
                <w:rFonts w:ascii="VIC" w:hAnsi="VIC"/>
              </w:rPr>
              <w:t xml:space="preserve"> </w:t>
            </w:r>
          </w:p>
          <w:p w14:paraId="50082178" w14:textId="77777777" w:rsidR="00EF3712" w:rsidRPr="007E2F3B" w:rsidRDefault="00EF3712" w:rsidP="00EF3712">
            <w:pPr>
              <w:rPr>
                <w:rFonts w:ascii="VIC" w:hAnsi="VIC"/>
              </w:rPr>
            </w:pPr>
            <w:r w:rsidRPr="007E2F3B">
              <w:rPr>
                <w:rFonts w:ascii="VIC" w:hAnsi="VIC"/>
              </w:rPr>
              <w:t xml:space="preserve">To ensure that communal open space is accessible, functional, and is easily maintained. </w:t>
            </w:r>
          </w:p>
          <w:p w14:paraId="2942E2E6" w14:textId="77777777" w:rsidR="00FB57A4" w:rsidRPr="007E2F3B" w:rsidRDefault="00EF3712" w:rsidP="00974DBA">
            <w:pPr>
              <w:rPr>
                <w:rFonts w:ascii="VIC" w:hAnsi="VIC"/>
              </w:rPr>
            </w:pPr>
            <w:r w:rsidRPr="007E2F3B">
              <w:rPr>
                <w:rFonts w:ascii="VIC" w:hAnsi="VIC"/>
              </w:rPr>
              <w:t>To ensure that communal open space is integrated with the layout of the development and enhances resident amenity.</w:t>
            </w:r>
          </w:p>
          <w:p w14:paraId="4EEE8305" w14:textId="15E264D4" w:rsidR="00974DBA" w:rsidRPr="007E2F3B" w:rsidRDefault="00974DBA" w:rsidP="00974DBA">
            <w:pPr>
              <w:rPr>
                <w:rFonts w:ascii="VIC" w:hAnsi="VIC"/>
              </w:rPr>
            </w:pPr>
          </w:p>
        </w:tc>
      </w:tr>
      <w:tr w:rsidR="00974DBA" w:rsidRPr="007E2F3B" w14:paraId="52586C50" w14:textId="77777777" w:rsidTr="00B55027">
        <w:tc>
          <w:tcPr>
            <w:tcW w:w="2500" w:type="pct"/>
            <w:tcBorders>
              <w:right w:val="single" w:sz="4" w:space="0" w:color="000000"/>
            </w:tcBorders>
          </w:tcPr>
          <w:p w14:paraId="38163BDD" w14:textId="77777777" w:rsidR="00974DBA" w:rsidRPr="007E2F3B" w:rsidRDefault="00974DBA" w:rsidP="007673F6">
            <w:pPr>
              <w:keepNext/>
              <w:rPr>
                <w:rFonts w:ascii="VIC" w:hAnsi="VIC"/>
                <w:b/>
                <w:bCs/>
              </w:rPr>
            </w:pPr>
            <w:r w:rsidRPr="007E2F3B">
              <w:rPr>
                <w:rFonts w:ascii="VIC" w:hAnsi="VIC"/>
                <w:b/>
                <w:bCs/>
              </w:rPr>
              <w:t>Standard D7</w:t>
            </w:r>
          </w:p>
          <w:p w14:paraId="480363FA" w14:textId="77777777" w:rsidR="00974DBA" w:rsidRPr="007E2F3B" w:rsidRDefault="00974DBA" w:rsidP="00974DBA">
            <w:pPr>
              <w:rPr>
                <w:rFonts w:ascii="VIC" w:hAnsi="VIC"/>
              </w:rPr>
            </w:pPr>
            <w:r w:rsidRPr="007E2F3B">
              <w:rPr>
                <w:rFonts w:ascii="VIC" w:hAnsi="VIC"/>
              </w:rPr>
              <w:t>Developments with 40 or more dwellings should provide a minimum area of communal open space</w:t>
            </w:r>
          </w:p>
          <w:p w14:paraId="451F4DBB" w14:textId="77777777" w:rsidR="00974DBA" w:rsidRPr="007E2F3B" w:rsidRDefault="00974DBA" w:rsidP="00974DBA">
            <w:pPr>
              <w:rPr>
                <w:rFonts w:ascii="VIC" w:hAnsi="VIC"/>
              </w:rPr>
            </w:pPr>
            <w:r w:rsidRPr="007E2F3B">
              <w:rPr>
                <w:rFonts w:ascii="VIC" w:hAnsi="VIC"/>
              </w:rPr>
              <w:t xml:space="preserve">of 2.5 square metres per dwelling or 250 square metres, </w:t>
            </w:r>
            <w:proofErr w:type="spellStart"/>
            <w:r w:rsidRPr="007E2F3B">
              <w:rPr>
                <w:rFonts w:ascii="VIC" w:hAnsi="VIC"/>
              </w:rPr>
              <w:t>which ever</w:t>
            </w:r>
            <w:proofErr w:type="spellEnd"/>
            <w:r w:rsidRPr="007E2F3B">
              <w:rPr>
                <w:rFonts w:ascii="VIC" w:hAnsi="VIC"/>
              </w:rPr>
              <w:t xml:space="preserve"> is lesser.</w:t>
            </w:r>
          </w:p>
          <w:p w14:paraId="5CF5C597" w14:textId="77777777" w:rsidR="00974DBA" w:rsidRPr="007E2F3B" w:rsidRDefault="00974DBA" w:rsidP="00974DBA">
            <w:pPr>
              <w:rPr>
                <w:rFonts w:ascii="VIC" w:hAnsi="VIC"/>
              </w:rPr>
            </w:pPr>
            <w:r w:rsidRPr="007E2F3B">
              <w:rPr>
                <w:rFonts w:ascii="VIC" w:hAnsi="VIC"/>
              </w:rPr>
              <w:t>Communal open space should:</w:t>
            </w:r>
          </w:p>
          <w:p w14:paraId="5BAA16B5" w14:textId="77777777" w:rsidR="00974DBA" w:rsidRPr="007E2F3B" w:rsidRDefault="00974DBA" w:rsidP="00974DBA">
            <w:pPr>
              <w:numPr>
                <w:ilvl w:val="0"/>
                <w:numId w:val="9"/>
              </w:numPr>
              <w:rPr>
                <w:rFonts w:ascii="VIC" w:hAnsi="VIC"/>
              </w:rPr>
            </w:pPr>
            <w:r w:rsidRPr="007E2F3B">
              <w:rPr>
                <w:rFonts w:ascii="VIC" w:hAnsi="VIC"/>
              </w:rPr>
              <w:t>Be located to:</w:t>
            </w:r>
          </w:p>
          <w:p w14:paraId="27360A54" w14:textId="77777777" w:rsidR="00974DBA" w:rsidRPr="007E2F3B" w:rsidRDefault="00974DBA" w:rsidP="00974DBA">
            <w:pPr>
              <w:numPr>
                <w:ilvl w:val="1"/>
                <w:numId w:val="12"/>
              </w:numPr>
              <w:ind w:left="865"/>
              <w:rPr>
                <w:rFonts w:ascii="VIC" w:hAnsi="VIC"/>
              </w:rPr>
            </w:pPr>
            <w:r w:rsidRPr="007E2F3B">
              <w:rPr>
                <w:rFonts w:ascii="VIC" w:hAnsi="VIC"/>
              </w:rPr>
              <w:t>Provide passive surveillance opportunities, where appropriate.</w:t>
            </w:r>
          </w:p>
          <w:p w14:paraId="5F36F38F" w14:textId="77777777" w:rsidR="00974DBA" w:rsidRPr="007E2F3B" w:rsidRDefault="00974DBA" w:rsidP="00974DBA">
            <w:pPr>
              <w:numPr>
                <w:ilvl w:val="1"/>
                <w:numId w:val="12"/>
              </w:numPr>
              <w:ind w:left="865"/>
              <w:rPr>
                <w:rFonts w:ascii="VIC" w:hAnsi="VIC"/>
              </w:rPr>
            </w:pPr>
            <w:r w:rsidRPr="007E2F3B">
              <w:rPr>
                <w:rFonts w:ascii="VIC" w:hAnsi="VIC"/>
              </w:rPr>
              <w:t>Provide outlook for as many dwellings as practicable.</w:t>
            </w:r>
          </w:p>
          <w:p w14:paraId="5A2A93E2" w14:textId="77777777" w:rsidR="00974DBA" w:rsidRPr="007E2F3B" w:rsidRDefault="00974DBA" w:rsidP="00974DBA">
            <w:pPr>
              <w:numPr>
                <w:ilvl w:val="1"/>
                <w:numId w:val="12"/>
              </w:numPr>
              <w:ind w:left="865"/>
              <w:rPr>
                <w:rFonts w:ascii="VIC" w:hAnsi="VIC"/>
              </w:rPr>
            </w:pPr>
            <w:r w:rsidRPr="007E2F3B">
              <w:rPr>
                <w:rFonts w:ascii="VIC" w:hAnsi="VIC"/>
              </w:rPr>
              <w:t>Avoid overlooking into habitable rooms and private open space of new dwellings.</w:t>
            </w:r>
          </w:p>
          <w:p w14:paraId="2E782443" w14:textId="77777777" w:rsidR="00974DBA" w:rsidRPr="007E2F3B" w:rsidRDefault="00974DBA" w:rsidP="00974DBA">
            <w:pPr>
              <w:numPr>
                <w:ilvl w:val="1"/>
                <w:numId w:val="12"/>
              </w:numPr>
              <w:ind w:left="865"/>
              <w:rPr>
                <w:rFonts w:ascii="VIC" w:hAnsi="VIC"/>
              </w:rPr>
            </w:pPr>
            <w:r w:rsidRPr="007E2F3B">
              <w:rPr>
                <w:rFonts w:ascii="VIC" w:hAnsi="VIC"/>
              </w:rPr>
              <w:t>Minimise noise impacts to new and existing dwellings.</w:t>
            </w:r>
          </w:p>
          <w:p w14:paraId="5213EC0A" w14:textId="77777777" w:rsidR="00974DBA" w:rsidRPr="007E2F3B" w:rsidRDefault="00974DBA" w:rsidP="00974DBA">
            <w:pPr>
              <w:numPr>
                <w:ilvl w:val="0"/>
                <w:numId w:val="9"/>
              </w:numPr>
              <w:rPr>
                <w:rFonts w:ascii="VIC" w:hAnsi="VIC"/>
              </w:rPr>
            </w:pPr>
            <w:r w:rsidRPr="007E2F3B">
              <w:rPr>
                <w:rFonts w:ascii="VIC" w:hAnsi="VIC"/>
              </w:rPr>
              <w:t>Be designed to protect any natural features on the site.</w:t>
            </w:r>
          </w:p>
          <w:p w14:paraId="61532355" w14:textId="77777777" w:rsidR="00974DBA" w:rsidRPr="007E2F3B" w:rsidRDefault="00974DBA" w:rsidP="00974DBA">
            <w:pPr>
              <w:numPr>
                <w:ilvl w:val="0"/>
                <w:numId w:val="9"/>
              </w:numPr>
              <w:rPr>
                <w:rFonts w:ascii="VIC" w:hAnsi="VIC"/>
              </w:rPr>
            </w:pPr>
            <w:r w:rsidRPr="007E2F3B">
              <w:rPr>
                <w:rFonts w:ascii="VIC" w:hAnsi="VIC"/>
              </w:rPr>
              <w:t>Maximise landscaping opportunities.</w:t>
            </w:r>
          </w:p>
          <w:p w14:paraId="4D7F5CB4" w14:textId="77777777" w:rsidR="00974DBA" w:rsidRPr="007E2F3B" w:rsidRDefault="00974DBA" w:rsidP="00974DBA">
            <w:pPr>
              <w:numPr>
                <w:ilvl w:val="0"/>
                <w:numId w:val="9"/>
              </w:numPr>
              <w:rPr>
                <w:rFonts w:ascii="VIC" w:hAnsi="VIC"/>
              </w:rPr>
            </w:pPr>
            <w:r w:rsidRPr="007E2F3B">
              <w:rPr>
                <w:rFonts w:ascii="VIC" w:hAnsi="VIC"/>
              </w:rPr>
              <w:t>Be accessible, useable and capable of efficient management.</w:t>
            </w:r>
          </w:p>
          <w:p w14:paraId="64DA68F3" w14:textId="77777777" w:rsidR="00974DBA" w:rsidRPr="007E2F3B" w:rsidRDefault="00974DBA" w:rsidP="00EF3712">
            <w:pPr>
              <w:rPr>
                <w:rFonts w:ascii="VIC" w:hAnsi="VIC"/>
                <w:b/>
                <w:bCs/>
              </w:rPr>
            </w:pPr>
          </w:p>
        </w:tc>
        <w:tc>
          <w:tcPr>
            <w:tcW w:w="2500" w:type="pct"/>
            <w:tcBorders>
              <w:left w:val="single" w:sz="4" w:space="0" w:color="000000"/>
            </w:tcBorders>
          </w:tcPr>
          <w:p w14:paraId="1B5FD8C2" w14:textId="77777777" w:rsidR="00974DBA" w:rsidRPr="007E2F3B" w:rsidRDefault="00974DBA" w:rsidP="007673F6">
            <w:pPr>
              <w:keepNext/>
              <w:rPr>
                <w:rFonts w:ascii="VIC" w:hAnsi="VIC"/>
                <w:b/>
              </w:rPr>
            </w:pPr>
            <w:r w:rsidRPr="007E2F3B">
              <w:rPr>
                <w:rFonts w:ascii="VIC" w:hAnsi="VIC"/>
                <w:b/>
              </w:rPr>
              <w:t>Standard</w:t>
            </w:r>
          </w:p>
          <w:p w14:paraId="710A3505" w14:textId="77777777" w:rsidR="00194C20" w:rsidRPr="007E2F3B" w:rsidRDefault="00194C20" w:rsidP="00194C20">
            <w:pPr>
              <w:rPr>
                <w:rFonts w:ascii="VIC" w:hAnsi="VIC"/>
              </w:rPr>
            </w:pPr>
            <w:r w:rsidRPr="007E2F3B">
              <w:rPr>
                <w:rFonts w:ascii="VIC" w:hAnsi="VIC"/>
              </w:rPr>
              <w:t>A development of 10 or more dwellings should provide a minimum area of communal outdoor open space of 30 square metres.</w:t>
            </w:r>
          </w:p>
          <w:p w14:paraId="2FA0FC00" w14:textId="7A441F9B" w:rsidR="00194C20" w:rsidRPr="00CA3C91" w:rsidRDefault="00194C20" w:rsidP="00194C20">
            <w:pPr>
              <w:rPr>
                <w:rFonts w:ascii="VIC" w:hAnsi="VIC"/>
              </w:rPr>
            </w:pPr>
            <w:r w:rsidRPr="007E2F3B">
              <w:rPr>
                <w:rFonts w:ascii="VIC" w:hAnsi="VIC"/>
              </w:rPr>
              <w:t>If a development contains 13 or more dwellings, the development should also provide a</w:t>
            </w:r>
            <w:r w:rsidR="00F0383A">
              <w:rPr>
                <w:rFonts w:ascii="VIC" w:hAnsi="VIC"/>
              </w:rPr>
              <w:t>n additional</w:t>
            </w:r>
            <w:r w:rsidRPr="007E2F3B">
              <w:rPr>
                <w:rFonts w:ascii="VIC" w:hAnsi="VIC"/>
              </w:rPr>
              <w:t xml:space="preserve"> minimum area of communal open space of 2.5 square metres per dwelling</w:t>
            </w:r>
            <w:r w:rsidR="00A65583">
              <w:rPr>
                <w:rFonts w:ascii="VIC" w:hAnsi="VIC"/>
              </w:rPr>
              <w:t xml:space="preserve"> for every dwelling over 12,</w:t>
            </w:r>
            <w:r w:rsidRPr="007E2F3B">
              <w:rPr>
                <w:rFonts w:ascii="VIC" w:hAnsi="VIC"/>
              </w:rPr>
              <w:t xml:space="preserve"> or 220 square metres, whichever is the lesser. </w:t>
            </w:r>
            <w:r w:rsidRPr="00D17847">
              <w:rPr>
                <w:rFonts w:ascii="VIC" w:hAnsi="VIC"/>
              </w:rPr>
              <w:t xml:space="preserve">This </w:t>
            </w:r>
            <w:r w:rsidR="009A27E8">
              <w:rPr>
                <w:rFonts w:ascii="VIC" w:hAnsi="VIC"/>
              </w:rPr>
              <w:t xml:space="preserve">additional </w:t>
            </w:r>
            <w:r w:rsidRPr="00D17847">
              <w:rPr>
                <w:rFonts w:ascii="VIC" w:hAnsi="VIC"/>
              </w:rPr>
              <w:t>area may</w:t>
            </w:r>
            <w:r w:rsidR="00344E08" w:rsidRPr="00D17847">
              <w:rPr>
                <w:rFonts w:ascii="VIC" w:hAnsi="VIC"/>
              </w:rPr>
              <w:t xml:space="preserve"> be indoor</w:t>
            </w:r>
            <w:r w:rsidR="007011BE" w:rsidRPr="00D17847">
              <w:rPr>
                <w:rFonts w:ascii="VIC" w:hAnsi="VIC"/>
              </w:rPr>
              <w:t>s</w:t>
            </w:r>
            <w:r w:rsidR="00344E08" w:rsidRPr="00D17847">
              <w:rPr>
                <w:rFonts w:ascii="VIC" w:hAnsi="VIC"/>
              </w:rPr>
              <w:t xml:space="preserve"> or outdoor</w:t>
            </w:r>
            <w:r w:rsidR="007011BE" w:rsidRPr="00D17847">
              <w:rPr>
                <w:rFonts w:ascii="VIC" w:hAnsi="VIC"/>
              </w:rPr>
              <w:t>s</w:t>
            </w:r>
            <w:r w:rsidRPr="00D17847">
              <w:rPr>
                <w:rFonts w:ascii="VIC" w:hAnsi="VIC"/>
              </w:rPr>
              <w:t xml:space="preserve"> </w:t>
            </w:r>
            <w:r w:rsidR="007011BE" w:rsidRPr="00D17847">
              <w:rPr>
                <w:rFonts w:ascii="VIC" w:hAnsi="VIC"/>
              </w:rPr>
              <w:t xml:space="preserve">and </w:t>
            </w:r>
            <w:r w:rsidR="00470D6B">
              <w:rPr>
                <w:rFonts w:ascii="VIC" w:hAnsi="VIC"/>
              </w:rPr>
              <w:t xml:space="preserve">may </w:t>
            </w:r>
            <w:r w:rsidRPr="00D17847">
              <w:rPr>
                <w:rFonts w:ascii="VIC" w:hAnsi="VIC"/>
              </w:rPr>
              <w:t>consist of multiple separate areas of communal open space.</w:t>
            </w:r>
          </w:p>
          <w:p w14:paraId="4DF05727" w14:textId="77777777" w:rsidR="00194C20" w:rsidRPr="007E2F3B" w:rsidRDefault="00194C20" w:rsidP="00194C20">
            <w:pPr>
              <w:rPr>
                <w:rFonts w:ascii="VIC" w:hAnsi="VIC"/>
              </w:rPr>
            </w:pPr>
          </w:p>
          <w:p w14:paraId="184C5421" w14:textId="77777777" w:rsidR="00194C20" w:rsidRPr="007E2F3B" w:rsidRDefault="00194C20" w:rsidP="00194C20">
            <w:pPr>
              <w:rPr>
                <w:rFonts w:ascii="VIC" w:hAnsi="VIC"/>
              </w:rPr>
            </w:pPr>
            <w:r w:rsidRPr="007E2F3B">
              <w:rPr>
                <w:rFonts w:ascii="VIC" w:hAnsi="VIC"/>
              </w:rPr>
              <w:t xml:space="preserve">Each area of communal open space should be: </w:t>
            </w:r>
          </w:p>
          <w:p w14:paraId="43442B1D" w14:textId="77777777" w:rsidR="00194C20" w:rsidRPr="007E2F3B" w:rsidRDefault="00194C20" w:rsidP="00327380">
            <w:pPr>
              <w:pStyle w:val="ListParagraph"/>
              <w:numPr>
                <w:ilvl w:val="0"/>
                <w:numId w:val="2"/>
              </w:numPr>
              <w:ind w:left="439"/>
              <w:rPr>
                <w:rFonts w:ascii="VIC" w:hAnsi="VIC"/>
              </w:rPr>
            </w:pPr>
            <w:r w:rsidRPr="007E2F3B">
              <w:rPr>
                <w:rFonts w:ascii="VIC" w:hAnsi="VIC"/>
              </w:rPr>
              <w:t>Accessible to all residents.</w:t>
            </w:r>
          </w:p>
          <w:p w14:paraId="2936C90F" w14:textId="77777777" w:rsidR="00194C20" w:rsidRPr="007E2F3B" w:rsidRDefault="00194C20" w:rsidP="00327380">
            <w:pPr>
              <w:pStyle w:val="ListParagraph"/>
              <w:numPr>
                <w:ilvl w:val="0"/>
                <w:numId w:val="2"/>
              </w:numPr>
              <w:ind w:left="439"/>
              <w:rPr>
                <w:rFonts w:ascii="VIC" w:hAnsi="VIC"/>
              </w:rPr>
            </w:pPr>
            <w:r w:rsidRPr="007E2F3B">
              <w:rPr>
                <w:rFonts w:ascii="VIC" w:hAnsi="VIC"/>
              </w:rPr>
              <w:t>A useable size, shape and dimension.</w:t>
            </w:r>
          </w:p>
          <w:p w14:paraId="35CC0FE7" w14:textId="77777777" w:rsidR="00194C20" w:rsidRPr="007E2F3B" w:rsidRDefault="00194C20" w:rsidP="00327380">
            <w:pPr>
              <w:pStyle w:val="ListParagraph"/>
              <w:numPr>
                <w:ilvl w:val="0"/>
                <w:numId w:val="2"/>
              </w:numPr>
              <w:ind w:left="439"/>
              <w:rPr>
                <w:rFonts w:ascii="VIC" w:hAnsi="VIC"/>
              </w:rPr>
            </w:pPr>
            <w:r w:rsidRPr="007E2F3B">
              <w:rPr>
                <w:rFonts w:ascii="VIC" w:hAnsi="VIC"/>
              </w:rPr>
              <w:t>Capable of efficient management.</w:t>
            </w:r>
          </w:p>
          <w:p w14:paraId="708AE762" w14:textId="77777777" w:rsidR="00194C20" w:rsidRPr="007E2F3B" w:rsidRDefault="00194C20" w:rsidP="00327380">
            <w:pPr>
              <w:pStyle w:val="ListParagraph"/>
              <w:numPr>
                <w:ilvl w:val="0"/>
                <w:numId w:val="2"/>
              </w:numPr>
              <w:ind w:left="439"/>
              <w:rPr>
                <w:rFonts w:ascii="VIC" w:hAnsi="VIC"/>
              </w:rPr>
            </w:pPr>
            <w:r w:rsidRPr="007E2F3B">
              <w:rPr>
                <w:rFonts w:ascii="VIC" w:hAnsi="VIC"/>
              </w:rPr>
              <w:t xml:space="preserve">Located to: </w:t>
            </w:r>
          </w:p>
          <w:p w14:paraId="1BDB8BF8" w14:textId="77777777" w:rsidR="00194C20" w:rsidRPr="007E2F3B" w:rsidRDefault="00194C20" w:rsidP="00327380">
            <w:pPr>
              <w:pStyle w:val="ListParagraph"/>
              <w:numPr>
                <w:ilvl w:val="0"/>
                <w:numId w:val="4"/>
              </w:numPr>
              <w:ind w:left="865"/>
              <w:rPr>
                <w:rFonts w:ascii="VIC" w:hAnsi="VIC"/>
              </w:rPr>
            </w:pPr>
            <w:r w:rsidRPr="007E2F3B">
              <w:rPr>
                <w:rFonts w:ascii="VIC" w:hAnsi="VIC"/>
              </w:rPr>
              <w:t xml:space="preserve">Provide passive surveillance, where appropriate.  </w:t>
            </w:r>
          </w:p>
          <w:p w14:paraId="50957C30" w14:textId="77777777" w:rsidR="00194C20" w:rsidRPr="007E2F3B" w:rsidRDefault="00194C20" w:rsidP="00327380">
            <w:pPr>
              <w:pStyle w:val="ListParagraph"/>
              <w:numPr>
                <w:ilvl w:val="0"/>
                <w:numId w:val="4"/>
              </w:numPr>
              <w:ind w:left="865"/>
              <w:rPr>
                <w:rFonts w:ascii="VIC" w:hAnsi="VIC"/>
              </w:rPr>
            </w:pPr>
            <w:r w:rsidRPr="007E2F3B">
              <w:rPr>
                <w:rFonts w:ascii="VIC" w:hAnsi="VIC"/>
              </w:rPr>
              <w:t xml:space="preserve">Provide outlook for as many dwellings as practicable. </w:t>
            </w:r>
          </w:p>
          <w:p w14:paraId="11CA2823" w14:textId="77777777" w:rsidR="00194C20" w:rsidRPr="007E2F3B" w:rsidRDefault="00194C20" w:rsidP="00327380">
            <w:pPr>
              <w:pStyle w:val="ListParagraph"/>
              <w:numPr>
                <w:ilvl w:val="0"/>
                <w:numId w:val="4"/>
              </w:numPr>
              <w:ind w:left="865"/>
              <w:rPr>
                <w:rFonts w:ascii="VIC" w:hAnsi="VIC"/>
              </w:rPr>
            </w:pPr>
            <w:r w:rsidRPr="007E2F3B">
              <w:rPr>
                <w:rFonts w:ascii="VIC" w:hAnsi="VIC"/>
              </w:rPr>
              <w:t xml:space="preserve">Avoid overlooking into habitable rooms and private open space of new dwellings. </w:t>
            </w:r>
          </w:p>
          <w:p w14:paraId="1372935F" w14:textId="77777777" w:rsidR="00194C20" w:rsidRPr="007E2F3B" w:rsidRDefault="00194C20" w:rsidP="00327380">
            <w:pPr>
              <w:pStyle w:val="ListParagraph"/>
              <w:numPr>
                <w:ilvl w:val="0"/>
                <w:numId w:val="4"/>
              </w:numPr>
              <w:ind w:left="865"/>
              <w:rPr>
                <w:rFonts w:ascii="VIC" w:hAnsi="VIC"/>
              </w:rPr>
            </w:pPr>
            <w:r w:rsidRPr="007E2F3B">
              <w:rPr>
                <w:rFonts w:ascii="VIC" w:hAnsi="VIC"/>
              </w:rPr>
              <w:t xml:space="preserve">Minimise noise impacts on new and existing dwellings. </w:t>
            </w:r>
          </w:p>
          <w:p w14:paraId="2D8C5005" w14:textId="3F0307C7" w:rsidR="00194C20" w:rsidRDefault="00194C20" w:rsidP="00194C20">
            <w:pPr>
              <w:rPr>
                <w:rFonts w:ascii="VIC" w:hAnsi="VIC"/>
              </w:rPr>
            </w:pPr>
            <w:bookmarkStart w:id="1" w:name="_Hlk48821137"/>
          </w:p>
          <w:p w14:paraId="7AE6A59B" w14:textId="3F18B457" w:rsidR="00194C20" w:rsidRPr="002C0BD4" w:rsidRDefault="00470D6B" w:rsidP="00327380">
            <w:pPr>
              <w:rPr>
                <w:rFonts w:ascii="VIC" w:hAnsi="VIC"/>
              </w:rPr>
            </w:pPr>
            <w:r>
              <w:rPr>
                <w:rFonts w:ascii="VIC" w:hAnsi="VIC"/>
              </w:rPr>
              <w:t>Any area of c</w:t>
            </w:r>
            <w:r w:rsidR="00194C20">
              <w:rPr>
                <w:rFonts w:ascii="VIC" w:hAnsi="VIC"/>
              </w:rPr>
              <w:t>ommunal outdoor open space should be l</w:t>
            </w:r>
            <w:r w:rsidR="00194C20" w:rsidRPr="002C0BD4">
              <w:rPr>
                <w:rFonts w:ascii="VIC" w:hAnsi="VIC"/>
              </w:rPr>
              <w:t>andscaped</w:t>
            </w:r>
            <w:r w:rsidR="00194C20">
              <w:rPr>
                <w:rFonts w:ascii="VIC" w:hAnsi="VIC"/>
              </w:rPr>
              <w:t xml:space="preserve"> and</w:t>
            </w:r>
            <w:r w:rsidR="00194C20" w:rsidRPr="002C0BD4">
              <w:rPr>
                <w:rFonts w:ascii="VIC" w:hAnsi="VIC"/>
              </w:rPr>
              <w:t xml:space="preserve"> includ</w:t>
            </w:r>
            <w:r w:rsidR="00194C20">
              <w:rPr>
                <w:rFonts w:ascii="VIC" w:hAnsi="VIC"/>
              </w:rPr>
              <w:t>e</w:t>
            </w:r>
            <w:r w:rsidR="00194C20" w:rsidRPr="002C0BD4">
              <w:rPr>
                <w:rFonts w:ascii="VIC" w:hAnsi="VIC"/>
              </w:rPr>
              <w:t xml:space="preserve"> canopy cover and trees.</w:t>
            </w:r>
          </w:p>
          <w:bookmarkEnd w:id="1"/>
          <w:p w14:paraId="29F90C45" w14:textId="77777777" w:rsidR="00974DBA" w:rsidRPr="007E2F3B" w:rsidRDefault="00974DBA" w:rsidP="00EF3712">
            <w:pPr>
              <w:rPr>
                <w:rFonts w:ascii="VIC" w:hAnsi="VIC"/>
                <w:b/>
              </w:rPr>
            </w:pPr>
          </w:p>
        </w:tc>
      </w:tr>
      <w:tr w:rsidR="00974DBA" w:rsidRPr="007E2F3B" w14:paraId="48BD177C" w14:textId="77777777" w:rsidTr="00B55027">
        <w:tc>
          <w:tcPr>
            <w:tcW w:w="2500" w:type="pct"/>
            <w:tcBorders>
              <w:bottom w:val="single" w:sz="4" w:space="0" w:color="000000"/>
              <w:right w:val="single" w:sz="4" w:space="0" w:color="000000"/>
            </w:tcBorders>
          </w:tcPr>
          <w:p w14:paraId="3C197002" w14:textId="77777777" w:rsidR="00974DBA" w:rsidRPr="007E2F3B" w:rsidRDefault="00974DBA" w:rsidP="00974DBA">
            <w:pPr>
              <w:rPr>
                <w:rFonts w:ascii="VIC" w:hAnsi="VIC"/>
                <w:b/>
                <w:bCs/>
              </w:rPr>
            </w:pPr>
            <w:r w:rsidRPr="007E2F3B">
              <w:rPr>
                <w:rFonts w:ascii="VIC" w:hAnsi="VIC"/>
                <w:b/>
                <w:bCs/>
              </w:rPr>
              <w:t>Decision guidelines</w:t>
            </w:r>
          </w:p>
          <w:p w14:paraId="36EAD5AB" w14:textId="77777777" w:rsidR="00974DBA" w:rsidRPr="007E2F3B" w:rsidRDefault="00974DBA" w:rsidP="00974DBA">
            <w:pPr>
              <w:rPr>
                <w:rFonts w:ascii="VIC" w:hAnsi="VIC"/>
              </w:rPr>
            </w:pPr>
            <w:r w:rsidRPr="007E2F3B">
              <w:rPr>
                <w:rFonts w:ascii="VIC" w:hAnsi="VIC"/>
              </w:rPr>
              <w:t>Before deciding on an application, the responsible authority must consider:</w:t>
            </w:r>
          </w:p>
          <w:p w14:paraId="6A13CBE6" w14:textId="77777777" w:rsidR="00974DBA" w:rsidRPr="007E2F3B" w:rsidRDefault="00974DBA" w:rsidP="00974DBA">
            <w:pPr>
              <w:numPr>
                <w:ilvl w:val="0"/>
                <w:numId w:val="9"/>
              </w:numPr>
              <w:rPr>
                <w:rFonts w:ascii="VIC" w:hAnsi="VIC"/>
              </w:rPr>
            </w:pPr>
            <w:r w:rsidRPr="007E2F3B">
              <w:rPr>
                <w:rFonts w:ascii="VIC" w:hAnsi="VIC"/>
              </w:rPr>
              <w:t>Any relevant urban design objective, policy or statement set out in this scheme.</w:t>
            </w:r>
          </w:p>
          <w:p w14:paraId="14821B09" w14:textId="77777777" w:rsidR="00974DBA" w:rsidRPr="007E2F3B" w:rsidRDefault="00974DBA" w:rsidP="00974DBA">
            <w:pPr>
              <w:numPr>
                <w:ilvl w:val="0"/>
                <w:numId w:val="9"/>
              </w:numPr>
              <w:rPr>
                <w:rFonts w:ascii="VIC" w:hAnsi="VIC"/>
              </w:rPr>
            </w:pPr>
            <w:r w:rsidRPr="007E2F3B">
              <w:rPr>
                <w:rFonts w:ascii="VIC" w:hAnsi="VIC"/>
              </w:rPr>
              <w:t>The design response.</w:t>
            </w:r>
          </w:p>
          <w:p w14:paraId="0A8E027D" w14:textId="77777777" w:rsidR="00974DBA" w:rsidRPr="007E2F3B" w:rsidRDefault="00974DBA" w:rsidP="00974DBA">
            <w:pPr>
              <w:numPr>
                <w:ilvl w:val="0"/>
                <w:numId w:val="9"/>
              </w:numPr>
              <w:rPr>
                <w:rFonts w:ascii="VIC" w:hAnsi="VIC"/>
                <w:b/>
                <w:bCs/>
              </w:rPr>
            </w:pPr>
            <w:r w:rsidRPr="007E2F3B">
              <w:rPr>
                <w:rFonts w:ascii="VIC" w:hAnsi="VIC"/>
              </w:rPr>
              <w:t>The useability and amenity of the communal open space based on its size, location, accessibility and reasonable recreation needs of residents.</w:t>
            </w:r>
          </w:p>
          <w:p w14:paraId="41292424" w14:textId="77777777" w:rsidR="00974DBA" w:rsidRPr="007E2F3B" w:rsidRDefault="00974DBA" w:rsidP="00974DBA">
            <w:pPr>
              <w:numPr>
                <w:ilvl w:val="0"/>
                <w:numId w:val="9"/>
              </w:numPr>
              <w:rPr>
                <w:rFonts w:ascii="VIC" w:hAnsi="VIC"/>
                <w:b/>
                <w:bCs/>
              </w:rPr>
            </w:pPr>
            <w:r w:rsidRPr="007E2F3B">
              <w:rPr>
                <w:rFonts w:ascii="VIC" w:hAnsi="VIC"/>
              </w:rPr>
              <w:t>The availability of and access to public open space.</w:t>
            </w:r>
          </w:p>
          <w:p w14:paraId="0888F3EF" w14:textId="050237F3" w:rsidR="00974DBA" w:rsidRPr="007E2F3B" w:rsidRDefault="00974DBA" w:rsidP="00974DBA">
            <w:pPr>
              <w:rPr>
                <w:rFonts w:ascii="VIC" w:hAnsi="VIC"/>
                <w:b/>
                <w:bCs/>
              </w:rPr>
            </w:pPr>
          </w:p>
        </w:tc>
        <w:tc>
          <w:tcPr>
            <w:tcW w:w="2500" w:type="pct"/>
            <w:tcBorders>
              <w:left w:val="single" w:sz="4" w:space="0" w:color="000000"/>
              <w:bottom w:val="single" w:sz="4" w:space="0" w:color="000000"/>
            </w:tcBorders>
          </w:tcPr>
          <w:p w14:paraId="0C045B78" w14:textId="77777777" w:rsidR="00974DBA" w:rsidRPr="007E2F3B" w:rsidRDefault="00974DBA" w:rsidP="00974DBA">
            <w:pPr>
              <w:rPr>
                <w:rFonts w:ascii="VIC" w:hAnsi="VIC"/>
                <w:b/>
              </w:rPr>
            </w:pPr>
            <w:r w:rsidRPr="007E2F3B">
              <w:rPr>
                <w:rFonts w:ascii="VIC" w:hAnsi="VIC"/>
                <w:b/>
              </w:rPr>
              <w:t>Decision guidelines</w:t>
            </w:r>
          </w:p>
          <w:p w14:paraId="1E35D107" w14:textId="77777777" w:rsidR="00974DBA" w:rsidRPr="007E2F3B" w:rsidRDefault="00974DBA" w:rsidP="00974DBA">
            <w:pPr>
              <w:rPr>
                <w:rFonts w:ascii="VIC" w:hAnsi="VIC"/>
              </w:rPr>
            </w:pPr>
            <w:r w:rsidRPr="007E2F3B">
              <w:rPr>
                <w:rFonts w:ascii="VIC" w:hAnsi="VIC"/>
              </w:rPr>
              <w:t xml:space="preserve">Before deciding on an application, the responsible authority must consider: </w:t>
            </w:r>
          </w:p>
          <w:p w14:paraId="11A0C97F" w14:textId="77777777" w:rsidR="00974DBA" w:rsidRPr="007E2F3B" w:rsidRDefault="00974DBA" w:rsidP="00974DBA">
            <w:pPr>
              <w:numPr>
                <w:ilvl w:val="0"/>
                <w:numId w:val="9"/>
              </w:numPr>
              <w:rPr>
                <w:rFonts w:ascii="VIC" w:hAnsi="VIC"/>
              </w:rPr>
            </w:pPr>
            <w:r w:rsidRPr="007E2F3B">
              <w:rPr>
                <w:rFonts w:ascii="VIC" w:hAnsi="VIC"/>
              </w:rPr>
              <w:t xml:space="preserve">Any relevant urban design objective, policy or statement set out in this planning scheme. </w:t>
            </w:r>
          </w:p>
          <w:p w14:paraId="2CC501FA" w14:textId="77777777" w:rsidR="00D24372" w:rsidRPr="00D24372" w:rsidRDefault="00974DBA" w:rsidP="00D24372">
            <w:pPr>
              <w:numPr>
                <w:ilvl w:val="0"/>
                <w:numId w:val="9"/>
              </w:numPr>
              <w:rPr>
                <w:rFonts w:ascii="VIC" w:hAnsi="VIC"/>
                <w:b/>
              </w:rPr>
            </w:pPr>
            <w:r w:rsidRPr="007E2F3B">
              <w:rPr>
                <w:rFonts w:ascii="VIC" w:hAnsi="VIC"/>
              </w:rPr>
              <w:t>The design response.</w:t>
            </w:r>
          </w:p>
          <w:p w14:paraId="0902BA98" w14:textId="35B646C0" w:rsidR="00974DBA" w:rsidRPr="007E2F3B" w:rsidRDefault="00974DBA" w:rsidP="00D24372">
            <w:pPr>
              <w:numPr>
                <w:ilvl w:val="0"/>
                <w:numId w:val="9"/>
              </w:numPr>
              <w:rPr>
                <w:rFonts w:ascii="VIC" w:hAnsi="VIC"/>
                <w:b/>
              </w:rPr>
            </w:pPr>
            <w:r w:rsidRPr="007E2F3B">
              <w:rPr>
                <w:rFonts w:ascii="VIC" w:hAnsi="VIC"/>
              </w:rPr>
              <w:t>The availability of and access to public open space.</w:t>
            </w:r>
          </w:p>
        </w:tc>
      </w:tr>
    </w:tbl>
    <w:p w14:paraId="0FB2E46B" w14:textId="77777777" w:rsidR="00B12522" w:rsidRDefault="00B12522">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1180"/>
        <w:gridCol w:w="11181"/>
      </w:tblGrid>
      <w:tr w:rsidR="00FB57A4" w:rsidRPr="007E2F3B" w14:paraId="0BF97DF4" w14:textId="77777777" w:rsidTr="00B55027">
        <w:tc>
          <w:tcPr>
            <w:tcW w:w="2500" w:type="pct"/>
            <w:tcBorders>
              <w:top w:val="single" w:sz="4" w:space="0" w:color="000000"/>
              <w:right w:val="single" w:sz="4" w:space="0" w:color="000000"/>
            </w:tcBorders>
          </w:tcPr>
          <w:p w14:paraId="0F317FCF" w14:textId="385AD53A" w:rsidR="00EF3712" w:rsidRPr="007E2F3B" w:rsidRDefault="00EF3712" w:rsidP="00EF3712">
            <w:pPr>
              <w:rPr>
                <w:rFonts w:ascii="VIC" w:hAnsi="VIC"/>
                <w:b/>
                <w:bCs/>
              </w:rPr>
            </w:pPr>
            <w:r w:rsidRPr="007E2F3B">
              <w:rPr>
                <w:rFonts w:ascii="VIC" w:hAnsi="VIC"/>
                <w:b/>
                <w:bCs/>
              </w:rPr>
              <w:lastRenderedPageBreak/>
              <w:t>Clause 58.03-5</w:t>
            </w:r>
          </w:p>
          <w:p w14:paraId="32D857EC" w14:textId="77777777" w:rsidR="00EF3712" w:rsidRPr="007E2F3B" w:rsidRDefault="00EF3712" w:rsidP="00EF3712">
            <w:pPr>
              <w:rPr>
                <w:rFonts w:ascii="VIC" w:hAnsi="VIC"/>
              </w:rPr>
            </w:pPr>
          </w:p>
          <w:p w14:paraId="69368F84" w14:textId="7900E82F" w:rsidR="00EF3712" w:rsidRPr="007E2F3B" w:rsidRDefault="00EF3712" w:rsidP="00EF3712">
            <w:pPr>
              <w:rPr>
                <w:rFonts w:ascii="VIC" w:hAnsi="VIC"/>
                <w:b/>
                <w:bCs/>
              </w:rPr>
            </w:pPr>
            <w:r w:rsidRPr="007E2F3B">
              <w:rPr>
                <w:rFonts w:ascii="VIC" w:hAnsi="VIC"/>
                <w:b/>
                <w:bCs/>
              </w:rPr>
              <w:t>Landscaping objectives</w:t>
            </w:r>
          </w:p>
          <w:p w14:paraId="6D2CB5E8" w14:textId="77777777" w:rsidR="00EF3712" w:rsidRPr="007E2F3B" w:rsidRDefault="00EF3712" w:rsidP="00EF3712">
            <w:pPr>
              <w:rPr>
                <w:rFonts w:ascii="VIC" w:hAnsi="VIC"/>
              </w:rPr>
            </w:pPr>
            <w:r w:rsidRPr="007E2F3B">
              <w:rPr>
                <w:rFonts w:ascii="VIC" w:hAnsi="VIC"/>
              </w:rPr>
              <w:t>To encourage development that respects the landscape character of the area.</w:t>
            </w:r>
          </w:p>
          <w:p w14:paraId="57B712EF" w14:textId="224E0104" w:rsidR="00EF3712" w:rsidRPr="007E2F3B" w:rsidRDefault="00EF3712" w:rsidP="00EF3712">
            <w:pPr>
              <w:rPr>
                <w:rFonts w:ascii="VIC" w:hAnsi="VIC"/>
              </w:rPr>
            </w:pPr>
            <w:r w:rsidRPr="007E2F3B">
              <w:rPr>
                <w:rFonts w:ascii="VIC" w:hAnsi="VIC"/>
              </w:rPr>
              <w:t>To encourage development that maintains and enhances habitat for plants and animals in locations of habitat importance.</w:t>
            </w:r>
          </w:p>
          <w:p w14:paraId="255E3531" w14:textId="77777777" w:rsidR="00EF3712" w:rsidRPr="007E2F3B" w:rsidRDefault="00EF3712" w:rsidP="00EF3712">
            <w:pPr>
              <w:rPr>
                <w:rFonts w:ascii="VIC" w:hAnsi="VIC"/>
              </w:rPr>
            </w:pPr>
            <w:r w:rsidRPr="007E2F3B">
              <w:rPr>
                <w:rFonts w:ascii="VIC" w:hAnsi="VIC"/>
              </w:rPr>
              <w:t>To provide appropriate landscaping.</w:t>
            </w:r>
          </w:p>
          <w:p w14:paraId="2A2B4E87" w14:textId="77777777" w:rsidR="00EF3712" w:rsidRPr="007E2F3B" w:rsidRDefault="00EF3712" w:rsidP="00EF3712">
            <w:pPr>
              <w:rPr>
                <w:rFonts w:ascii="VIC" w:hAnsi="VIC"/>
              </w:rPr>
            </w:pPr>
            <w:r w:rsidRPr="007E2F3B">
              <w:rPr>
                <w:rFonts w:ascii="VIC" w:hAnsi="VIC"/>
              </w:rPr>
              <w:t>To encourage the retention of mature vegetation on the site.</w:t>
            </w:r>
          </w:p>
          <w:p w14:paraId="215D4458" w14:textId="324AE774" w:rsidR="00EF3712" w:rsidRPr="007E2F3B" w:rsidRDefault="00EF3712" w:rsidP="00EF3712">
            <w:pPr>
              <w:rPr>
                <w:rFonts w:ascii="VIC" w:hAnsi="VIC"/>
              </w:rPr>
            </w:pPr>
            <w:r w:rsidRPr="007E2F3B">
              <w:rPr>
                <w:rFonts w:ascii="VIC" w:hAnsi="VIC"/>
              </w:rPr>
              <w:t>To promote climate responsive landscape design and water management in developments that support thermal comfort and reduces the urban heat island effect.</w:t>
            </w:r>
          </w:p>
          <w:p w14:paraId="38043625" w14:textId="3DB6D923" w:rsidR="00EF3712" w:rsidRPr="007E2F3B" w:rsidRDefault="00EF3712" w:rsidP="00974DBA">
            <w:pPr>
              <w:rPr>
                <w:rFonts w:ascii="VIC" w:hAnsi="VIC"/>
              </w:rPr>
            </w:pPr>
          </w:p>
        </w:tc>
        <w:tc>
          <w:tcPr>
            <w:tcW w:w="2500" w:type="pct"/>
            <w:tcBorders>
              <w:top w:val="single" w:sz="4" w:space="0" w:color="000000"/>
              <w:left w:val="single" w:sz="4" w:space="0" w:color="000000"/>
            </w:tcBorders>
          </w:tcPr>
          <w:p w14:paraId="7FF86B20" w14:textId="77777777" w:rsidR="00EF3712" w:rsidRPr="007E2F3B" w:rsidRDefault="00EF3712" w:rsidP="00EF3712">
            <w:pPr>
              <w:rPr>
                <w:rFonts w:ascii="VIC" w:hAnsi="VIC"/>
                <w:b/>
              </w:rPr>
            </w:pPr>
          </w:p>
          <w:p w14:paraId="49CDA467" w14:textId="77777777" w:rsidR="00EF3712" w:rsidRPr="007E2F3B" w:rsidRDefault="00EF3712" w:rsidP="00EF3712">
            <w:pPr>
              <w:rPr>
                <w:rFonts w:ascii="VIC" w:hAnsi="VIC"/>
                <w:b/>
              </w:rPr>
            </w:pPr>
          </w:p>
          <w:p w14:paraId="66037B2E" w14:textId="3E94E075" w:rsidR="00EF3712" w:rsidRPr="007E2F3B" w:rsidRDefault="00EF3712" w:rsidP="00EF3712">
            <w:pPr>
              <w:rPr>
                <w:rFonts w:ascii="VIC" w:hAnsi="VIC"/>
                <w:b/>
              </w:rPr>
            </w:pPr>
            <w:r w:rsidRPr="007E2F3B">
              <w:rPr>
                <w:rFonts w:ascii="VIC" w:hAnsi="VIC"/>
                <w:b/>
              </w:rPr>
              <w:t>Landscaping objective</w:t>
            </w:r>
            <w:r w:rsidR="00974DBA" w:rsidRPr="007E2F3B">
              <w:rPr>
                <w:rFonts w:ascii="VIC" w:hAnsi="VIC"/>
                <w:b/>
              </w:rPr>
              <w:t>s</w:t>
            </w:r>
          </w:p>
          <w:p w14:paraId="2E9991D1" w14:textId="77777777" w:rsidR="00EF3712" w:rsidRPr="007E2F3B" w:rsidRDefault="00EF3712" w:rsidP="00EF3712">
            <w:pPr>
              <w:rPr>
                <w:rFonts w:ascii="VIC" w:hAnsi="VIC"/>
              </w:rPr>
            </w:pPr>
            <w:r w:rsidRPr="007E2F3B">
              <w:rPr>
                <w:rFonts w:ascii="VIC" w:hAnsi="VIC"/>
              </w:rPr>
              <w:t>To provide landscaping that supports the existing or preferred urban context of the area and reduces the visual impact of buildings on the streetscape.</w:t>
            </w:r>
          </w:p>
          <w:p w14:paraId="547BCD4D" w14:textId="77777777" w:rsidR="00EF3712" w:rsidRPr="007E2F3B" w:rsidRDefault="00EF3712" w:rsidP="00EF3712">
            <w:pPr>
              <w:rPr>
                <w:rFonts w:ascii="VIC" w:hAnsi="VIC"/>
              </w:rPr>
            </w:pPr>
            <w:r w:rsidRPr="007E2F3B">
              <w:rPr>
                <w:rFonts w:ascii="VIC" w:hAnsi="VIC"/>
              </w:rPr>
              <w:t xml:space="preserve">To preserve existing canopy cover and support the provision of new canopy cover.  </w:t>
            </w:r>
          </w:p>
          <w:p w14:paraId="149DFCD7" w14:textId="7DBC5EFC" w:rsidR="00FB57A4" w:rsidRPr="007E2F3B" w:rsidRDefault="00EF3712" w:rsidP="00974DBA">
            <w:pPr>
              <w:rPr>
                <w:rFonts w:ascii="VIC" w:hAnsi="VIC"/>
              </w:rPr>
            </w:pPr>
            <w:r w:rsidRPr="007E2F3B">
              <w:rPr>
                <w:rFonts w:ascii="VIC" w:hAnsi="VIC"/>
              </w:rPr>
              <w:t>To ensure landscaping is climate responsive, supports biodiversity, wellbeing and amenity and reduces urban heat</w:t>
            </w:r>
            <w:r w:rsidR="00974DBA" w:rsidRPr="007E2F3B">
              <w:rPr>
                <w:rFonts w:ascii="VIC" w:hAnsi="VIC"/>
              </w:rPr>
              <w:t>.</w:t>
            </w:r>
          </w:p>
        </w:tc>
      </w:tr>
      <w:tr w:rsidR="00974DBA" w:rsidRPr="007E2F3B" w14:paraId="2973F2AE" w14:textId="77777777" w:rsidTr="00B55027">
        <w:tc>
          <w:tcPr>
            <w:tcW w:w="2500" w:type="pct"/>
            <w:tcBorders>
              <w:right w:val="single" w:sz="4" w:space="0" w:color="000000"/>
            </w:tcBorders>
          </w:tcPr>
          <w:p w14:paraId="07362FA9" w14:textId="77777777" w:rsidR="00974DBA" w:rsidRPr="007E2F3B" w:rsidRDefault="00974DBA" w:rsidP="00974DBA">
            <w:pPr>
              <w:rPr>
                <w:rFonts w:ascii="VIC" w:hAnsi="VIC"/>
                <w:b/>
                <w:bCs/>
              </w:rPr>
            </w:pPr>
            <w:r w:rsidRPr="007E2F3B">
              <w:rPr>
                <w:rFonts w:ascii="VIC" w:hAnsi="VIC"/>
                <w:b/>
                <w:bCs/>
              </w:rPr>
              <w:t>Standard D10</w:t>
            </w:r>
          </w:p>
          <w:p w14:paraId="44CF1BAB" w14:textId="77777777" w:rsidR="00974DBA" w:rsidRPr="007E2F3B" w:rsidRDefault="00974DBA" w:rsidP="00974DBA">
            <w:pPr>
              <w:rPr>
                <w:rFonts w:ascii="VIC" w:hAnsi="VIC"/>
              </w:rPr>
            </w:pPr>
            <w:r w:rsidRPr="007E2F3B">
              <w:rPr>
                <w:rFonts w:ascii="VIC" w:hAnsi="VIC"/>
              </w:rPr>
              <w:t>The landscape layout and design should:</w:t>
            </w:r>
          </w:p>
          <w:p w14:paraId="58654E94" w14:textId="77777777" w:rsidR="00974DBA" w:rsidRPr="007E2F3B" w:rsidRDefault="00974DBA" w:rsidP="00974DBA">
            <w:pPr>
              <w:numPr>
                <w:ilvl w:val="0"/>
                <w:numId w:val="9"/>
              </w:numPr>
              <w:rPr>
                <w:rFonts w:ascii="VIC" w:hAnsi="VIC"/>
              </w:rPr>
            </w:pPr>
            <w:r w:rsidRPr="007E2F3B">
              <w:rPr>
                <w:rFonts w:ascii="VIC" w:hAnsi="VIC"/>
              </w:rPr>
              <w:t>Be responsive to the site context.</w:t>
            </w:r>
          </w:p>
          <w:p w14:paraId="41846D57" w14:textId="77777777" w:rsidR="00974DBA" w:rsidRPr="007E2F3B" w:rsidRDefault="00974DBA" w:rsidP="00974DBA">
            <w:pPr>
              <w:numPr>
                <w:ilvl w:val="0"/>
                <w:numId w:val="9"/>
              </w:numPr>
              <w:rPr>
                <w:rFonts w:ascii="VIC" w:hAnsi="VIC"/>
              </w:rPr>
            </w:pPr>
            <w:r w:rsidRPr="007E2F3B">
              <w:rPr>
                <w:rFonts w:ascii="VIC" w:hAnsi="VIC"/>
              </w:rPr>
              <w:t>Protect any predominant landscape features of the area.</w:t>
            </w:r>
          </w:p>
          <w:p w14:paraId="106379D3" w14:textId="77777777" w:rsidR="00974DBA" w:rsidRPr="007E2F3B" w:rsidRDefault="00974DBA" w:rsidP="00974DBA">
            <w:pPr>
              <w:numPr>
                <w:ilvl w:val="0"/>
                <w:numId w:val="9"/>
              </w:numPr>
              <w:rPr>
                <w:rFonts w:ascii="VIC" w:hAnsi="VIC"/>
              </w:rPr>
            </w:pPr>
            <w:proofErr w:type="gramStart"/>
            <w:r w:rsidRPr="007E2F3B">
              <w:rPr>
                <w:rFonts w:ascii="VIC" w:hAnsi="VIC"/>
              </w:rPr>
              <w:t>Take into account</w:t>
            </w:r>
            <w:proofErr w:type="gramEnd"/>
            <w:r w:rsidRPr="007E2F3B">
              <w:rPr>
                <w:rFonts w:ascii="VIC" w:hAnsi="VIC"/>
              </w:rPr>
              <w:t xml:space="preserve"> the soil type and drainage patterns of the site and integrate planting and water management.</w:t>
            </w:r>
          </w:p>
          <w:p w14:paraId="5345579D" w14:textId="77777777" w:rsidR="00974DBA" w:rsidRPr="007E2F3B" w:rsidRDefault="00974DBA" w:rsidP="00974DBA">
            <w:pPr>
              <w:numPr>
                <w:ilvl w:val="0"/>
                <w:numId w:val="9"/>
              </w:numPr>
              <w:rPr>
                <w:rFonts w:ascii="VIC" w:hAnsi="VIC"/>
              </w:rPr>
            </w:pPr>
            <w:r w:rsidRPr="007E2F3B">
              <w:rPr>
                <w:rFonts w:ascii="VIC" w:hAnsi="VIC"/>
              </w:rPr>
              <w:t>Allow for intended vegetation growth and structural protection of buildings.</w:t>
            </w:r>
          </w:p>
          <w:p w14:paraId="263EF236" w14:textId="77777777" w:rsidR="00974DBA" w:rsidRPr="007E2F3B" w:rsidRDefault="00974DBA" w:rsidP="00974DBA">
            <w:pPr>
              <w:numPr>
                <w:ilvl w:val="0"/>
                <w:numId w:val="9"/>
              </w:numPr>
              <w:rPr>
                <w:rFonts w:ascii="VIC" w:hAnsi="VIC"/>
              </w:rPr>
            </w:pPr>
            <w:r w:rsidRPr="007E2F3B">
              <w:rPr>
                <w:rFonts w:ascii="VIC" w:hAnsi="VIC"/>
              </w:rPr>
              <w:t>In locations of habitat importance, maintain existing habitat and provide for new habitat for plants and animals.</w:t>
            </w:r>
          </w:p>
          <w:p w14:paraId="57DEC2BB" w14:textId="77777777" w:rsidR="00974DBA" w:rsidRPr="007E2F3B" w:rsidRDefault="00974DBA" w:rsidP="00974DBA">
            <w:pPr>
              <w:numPr>
                <w:ilvl w:val="0"/>
                <w:numId w:val="9"/>
              </w:numPr>
              <w:rPr>
                <w:rFonts w:ascii="VIC" w:hAnsi="VIC"/>
              </w:rPr>
            </w:pPr>
            <w:r w:rsidRPr="007E2F3B">
              <w:rPr>
                <w:rFonts w:ascii="VIC" w:hAnsi="VIC"/>
              </w:rPr>
              <w:t>Provide a safe, attractive and functional environment for residents.</w:t>
            </w:r>
          </w:p>
          <w:p w14:paraId="17E153DB" w14:textId="77777777" w:rsidR="00974DBA" w:rsidRPr="007E2F3B" w:rsidRDefault="00974DBA" w:rsidP="00974DBA">
            <w:pPr>
              <w:numPr>
                <w:ilvl w:val="0"/>
                <w:numId w:val="9"/>
              </w:numPr>
              <w:rPr>
                <w:rFonts w:ascii="VIC" w:hAnsi="VIC"/>
              </w:rPr>
            </w:pPr>
            <w:r w:rsidRPr="007E2F3B">
              <w:rPr>
                <w:rFonts w:ascii="VIC" w:hAnsi="VIC"/>
              </w:rPr>
              <w:t>Consider landscaping opportunities to reduce heat absorption such as green walls, green roofs and roof top gardens and improve on-site stormwater infiltration.</w:t>
            </w:r>
          </w:p>
          <w:p w14:paraId="3A5ABCD2" w14:textId="77777777" w:rsidR="00974DBA" w:rsidRPr="007E2F3B" w:rsidRDefault="00974DBA" w:rsidP="00974DBA">
            <w:pPr>
              <w:numPr>
                <w:ilvl w:val="0"/>
                <w:numId w:val="9"/>
              </w:numPr>
              <w:rPr>
                <w:rFonts w:ascii="VIC" w:hAnsi="VIC"/>
              </w:rPr>
            </w:pPr>
            <w:r w:rsidRPr="007E2F3B">
              <w:rPr>
                <w:rFonts w:ascii="VIC" w:hAnsi="VIC"/>
              </w:rPr>
              <w:t>Maximise deep soil areas for planting of canopy trees.</w:t>
            </w:r>
          </w:p>
          <w:p w14:paraId="460A89F9" w14:textId="77777777" w:rsidR="00974DBA" w:rsidRPr="007E2F3B" w:rsidRDefault="00974DBA" w:rsidP="00974DBA">
            <w:pPr>
              <w:rPr>
                <w:rFonts w:ascii="VIC" w:hAnsi="VIC"/>
              </w:rPr>
            </w:pPr>
            <w:r w:rsidRPr="007E2F3B">
              <w:rPr>
                <w:rFonts w:ascii="VIC" w:hAnsi="VIC"/>
              </w:rPr>
              <w:t>Development should provide for the retention or planting of trees, where these are part of the urban</w:t>
            </w:r>
          </w:p>
          <w:p w14:paraId="1D5BEC74" w14:textId="77777777" w:rsidR="00974DBA" w:rsidRPr="007E2F3B" w:rsidRDefault="00974DBA" w:rsidP="00974DBA">
            <w:pPr>
              <w:rPr>
                <w:rFonts w:ascii="VIC" w:hAnsi="VIC"/>
              </w:rPr>
            </w:pPr>
            <w:r w:rsidRPr="007E2F3B">
              <w:rPr>
                <w:rFonts w:ascii="VIC" w:hAnsi="VIC"/>
              </w:rPr>
              <w:t>context.</w:t>
            </w:r>
          </w:p>
          <w:p w14:paraId="6A8ACD31" w14:textId="77777777" w:rsidR="00974DBA" w:rsidRPr="007E2F3B" w:rsidRDefault="00974DBA" w:rsidP="00974DBA">
            <w:pPr>
              <w:rPr>
                <w:rFonts w:ascii="VIC" w:hAnsi="VIC"/>
              </w:rPr>
            </w:pPr>
            <w:r w:rsidRPr="007E2F3B">
              <w:rPr>
                <w:rFonts w:ascii="VIC" w:hAnsi="VIC"/>
              </w:rPr>
              <w:t>Development should provide for the replacement of any significant trees that have been removed in the 12 months prior to the application being made.</w:t>
            </w:r>
          </w:p>
          <w:p w14:paraId="69EED3B3" w14:textId="77777777" w:rsidR="00974DBA" w:rsidRPr="007E2F3B" w:rsidRDefault="00974DBA" w:rsidP="00974DBA">
            <w:pPr>
              <w:rPr>
                <w:rFonts w:ascii="VIC" w:hAnsi="VIC"/>
              </w:rPr>
            </w:pPr>
            <w:r w:rsidRPr="007E2F3B">
              <w:rPr>
                <w:rFonts w:ascii="VIC" w:hAnsi="VIC"/>
              </w:rPr>
              <w:t>The landscape design should specify landscape themes, vegetation (location and species), paving and lighting.</w:t>
            </w:r>
          </w:p>
          <w:p w14:paraId="0A3C6062" w14:textId="77777777" w:rsidR="00974DBA" w:rsidRPr="007E2F3B" w:rsidRDefault="00974DBA" w:rsidP="00974DBA">
            <w:pPr>
              <w:rPr>
                <w:rFonts w:ascii="VIC" w:hAnsi="VIC"/>
              </w:rPr>
            </w:pPr>
            <w:r w:rsidRPr="007E2F3B">
              <w:rPr>
                <w:rFonts w:ascii="VIC" w:hAnsi="VIC"/>
              </w:rPr>
              <w:t>Development should provide the deep soil areas and canopy trees specified in Table D2.</w:t>
            </w:r>
          </w:p>
          <w:p w14:paraId="494A47B9" w14:textId="77777777" w:rsidR="00974DBA" w:rsidRPr="007E2F3B" w:rsidRDefault="00974DBA" w:rsidP="00974DBA">
            <w:pPr>
              <w:rPr>
                <w:rFonts w:ascii="VIC" w:hAnsi="VIC"/>
              </w:rPr>
            </w:pPr>
            <w:r w:rsidRPr="007E2F3B">
              <w:rPr>
                <w:rFonts w:ascii="VIC" w:hAnsi="VIC"/>
              </w:rPr>
              <w:t>If the development cannot provide the deep soil areas and canopy trees specified in Table D2, an equivalent canopy cover should be achieved by providing either:</w:t>
            </w:r>
          </w:p>
          <w:p w14:paraId="41AE5FEB" w14:textId="77777777" w:rsidR="00974DBA" w:rsidRPr="007E2F3B" w:rsidRDefault="00974DBA" w:rsidP="00974DBA">
            <w:pPr>
              <w:numPr>
                <w:ilvl w:val="0"/>
                <w:numId w:val="9"/>
              </w:numPr>
              <w:rPr>
                <w:rFonts w:ascii="VIC" w:hAnsi="VIC"/>
              </w:rPr>
            </w:pPr>
            <w:r w:rsidRPr="007E2F3B">
              <w:rPr>
                <w:rFonts w:ascii="VIC" w:hAnsi="VIC"/>
              </w:rPr>
              <w:t>Canopy trees or climbers (over a pergola) with planter pits sized appropriately for the mature tree soil volume requirements.</w:t>
            </w:r>
          </w:p>
          <w:p w14:paraId="59A2A0CC" w14:textId="77777777" w:rsidR="00974DBA" w:rsidRPr="007E2F3B" w:rsidRDefault="00974DBA" w:rsidP="00974DBA">
            <w:pPr>
              <w:numPr>
                <w:ilvl w:val="0"/>
                <w:numId w:val="9"/>
              </w:numPr>
              <w:rPr>
                <w:rFonts w:ascii="VIC" w:hAnsi="VIC"/>
              </w:rPr>
            </w:pPr>
            <w:r w:rsidRPr="007E2F3B">
              <w:rPr>
                <w:rFonts w:ascii="VIC" w:hAnsi="VIC"/>
              </w:rPr>
              <w:t>Vegetated planters, green roofs or green facades.</w:t>
            </w:r>
          </w:p>
          <w:p w14:paraId="3E6646E7" w14:textId="77777777" w:rsidR="00974DBA" w:rsidRPr="007E2F3B" w:rsidRDefault="00974DBA" w:rsidP="00974DBA">
            <w:pPr>
              <w:rPr>
                <w:rFonts w:ascii="VIC" w:hAnsi="VIC"/>
              </w:rPr>
            </w:pPr>
          </w:p>
          <w:p w14:paraId="74BAF2B7" w14:textId="77777777" w:rsidR="00974DBA" w:rsidRPr="007E2F3B" w:rsidRDefault="00974DBA" w:rsidP="00974DBA">
            <w:pPr>
              <w:rPr>
                <w:rFonts w:ascii="VIC" w:hAnsi="VIC"/>
                <w:b/>
                <w:bCs/>
              </w:rPr>
            </w:pPr>
            <w:r w:rsidRPr="007E2F3B">
              <w:rPr>
                <w:rFonts w:ascii="VIC" w:hAnsi="VIC"/>
                <w:b/>
                <w:bCs/>
              </w:rPr>
              <w:t>Table D2 Deep soil areas and canopy trees</w:t>
            </w:r>
          </w:p>
          <w:tbl>
            <w:tblPr>
              <w:tblStyle w:val="TableGrid"/>
              <w:tblW w:w="5000" w:type="pct"/>
              <w:tblLook w:val="04A0" w:firstRow="1" w:lastRow="0" w:firstColumn="1" w:lastColumn="0" w:noHBand="0" w:noVBand="1"/>
            </w:tblPr>
            <w:tblGrid>
              <w:gridCol w:w="3205"/>
              <w:gridCol w:w="4651"/>
              <w:gridCol w:w="3098"/>
            </w:tblGrid>
            <w:tr w:rsidR="00974DBA" w:rsidRPr="007E2F3B" w14:paraId="5192E4CF" w14:textId="77777777" w:rsidTr="00DE0F3B">
              <w:tc>
                <w:tcPr>
                  <w:tcW w:w="1463" w:type="pct"/>
                  <w:shd w:val="clear" w:color="auto" w:fill="000000" w:themeFill="text1"/>
                </w:tcPr>
                <w:p w14:paraId="42FE5EC6" w14:textId="77777777" w:rsidR="00974DBA" w:rsidRPr="007E2F3B" w:rsidRDefault="00974DBA" w:rsidP="00974DBA">
                  <w:pPr>
                    <w:rPr>
                      <w:rFonts w:ascii="VIC" w:hAnsi="VIC"/>
                      <w:b/>
                    </w:rPr>
                  </w:pPr>
                  <w:r w:rsidRPr="007E2F3B">
                    <w:rPr>
                      <w:rFonts w:ascii="VIC" w:hAnsi="VIC"/>
                      <w:b/>
                    </w:rPr>
                    <w:t>Site area</w:t>
                  </w:r>
                </w:p>
              </w:tc>
              <w:tc>
                <w:tcPr>
                  <w:tcW w:w="2123" w:type="pct"/>
                  <w:shd w:val="clear" w:color="auto" w:fill="000000" w:themeFill="text1"/>
                </w:tcPr>
                <w:p w14:paraId="3386BB5B" w14:textId="77777777" w:rsidR="00974DBA" w:rsidRPr="007E2F3B" w:rsidRDefault="00974DBA" w:rsidP="00974DBA">
                  <w:pPr>
                    <w:rPr>
                      <w:rFonts w:ascii="VIC" w:hAnsi="VIC"/>
                      <w:b/>
                    </w:rPr>
                  </w:pPr>
                  <w:r w:rsidRPr="007E2F3B">
                    <w:rPr>
                      <w:rFonts w:ascii="VIC" w:hAnsi="VIC"/>
                      <w:b/>
                    </w:rPr>
                    <w:t>Deep soil areas</w:t>
                  </w:r>
                </w:p>
              </w:tc>
              <w:tc>
                <w:tcPr>
                  <w:tcW w:w="1414" w:type="pct"/>
                  <w:shd w:val="clear" w:color="auto" w:fill="000000" w:themeFill="text1"/>
                </w:tcPr>
                <w:p w14:paraId="52CE5B56" w14:textId="77777777" w:rsidR="00974DBA" w:rsidRPr="007E2F3B" w:rsidRDefault="00974DBA" w:rsidP="00974DBA">
                  <w:pPr>
                    <w:rPr>
                      <w:rFonts w:ascii="VIC" w:hAnsi="VIC"/>
                      <w:b/>
                    </w:rPr>
                  </w:pPr>
                  <w:r w:rsidRPr="007E2F3B">
                    <w:rPr>
                      <w:rFonts w:ascii="VIC" w:hAnsi="VIC"/>
                      <w:b/>
                    </w:rPr>
                    <w:t>Minimum tree provision</w:t>
                  </w:r>
                </w:p>
              </w:tc>
            </w:tr>
            <w:tr w:rsidR="00974DBA" w:rsidRPr="007E2F3B" w14:paraId="0F3A8F93" w14:textId="77777777" w:rsidTr="00DE0F3B">
              <w:trPr>
                <w:trHeight w:val="562"/>
              </w:trPr>
              <w:tc>
                <w:tcPr>
                  <w:tcW w:w="1463" w:type="pct"/>
                </w:tcPr>
                <w:p w14:paraId="0B60A8A0" w14:textId="77777777" w:rsidR="00974DBA" w:rsidRPr="007E2F3B" w:rsidRDefault="00974DBA" w:rsidP="00974DBA">
                  <w:pPr>
                    <w:rPr>
                      <w:rFonts w:ascii="VIC" w:hAnsi="VIC"/>
                    </w:rPr>
                  </w:pPr>
                  <w:r w:rsidRPr="007E2F3B">
                    <w:rPr>
                      <w:rFonts w:ascii="VIC" w:hAnsi="VIC"/>
                    </w:rPr>
                    <w:t>750 – 1000 square metres</w:t>
                  </w:r>
                </w:p>
              </w:tc>
              <w:tc>
                <w:tcPr>
                  <w:tcW w:w="2123" w:type="pct"/>
                </w:tcPr>
                <w:p w14:paraId="1631CA49" w14:textId="77777777" w:rsidR="00974DBA" w:rsidRPr="007E2F3B" w:rsidRDefault="00974DBA" w:rsidP="00974DBA">
                  <w:pPr>
                    <w:rPr>
                      <w:rFonts w:ascii="VIC" w:hAnsi="VIC"/>
                    </w:rPr>
                  </w:pPr>
                  <w:r w:rsidRPr="007E2F3B">
                    <w:rPr>
                      <w:rFonts w:ascii="VIC" w:hAnsi="VIC"/>
                    </w:rPr>
                    <w:t xml:space="preserve">5% of site area </w:t>
                  </w:r>
                </w:p>
                <w:p w14:paraId="0F2A02ED" w14:textId="77777777" w:rsidR="00974DBA" w:rsidRPr="007E2F3B" w:rsidRDefault="00974DBA" w:rsidP="00974DBA">
                  <w:pPr>
                    <w:rPr>
                      <w:rFonts w:ascii="VIC" w:hAnsi="VIC"/>
                    </w:rPr>
                  </w:pPr>
                  <w:r w:rsidRPr="007E2F3B">
                    <w:rPr>
                      <w:rFonts w:ascii="VIC" w:hAnsi="VIC"/>
                    </w:rPr>
                    <w:t>(</w:t>
                  </w:r>
                  <w:proofErr w:type="gramStart"/>
                  <w:r w:rsidRPr="007E2F3B">
                    <w:rPr>
                      <w:rFonts w:ascii="VIC" w:hAnsi="VIC"/>
                    </w:rPr>
                    <w:t>minimum</w:t>
                  </w:r>
                  <w:proofErr w:type="gramEnd"/>
                  <w:r w:rsidRPr="007E2F3B">
                    <w:rPr>
                      <w:rFonts w:ascii="VIC" w:hAnsi="VIC"/>
                    </w:rPr>
                    <w:t xml:space="preserve"> dimension of 3 metres)</w:t>
                  </w:r>
                </w:p>
              </w:tc>
              <w:tc>
                <w:tcPr>
                  <w:tcW w:w="1414" w:type="pct"/>
                </w:tcPr>
                <w:p w14:paraId="59BEFE9C" w14:textId="77777777" w:rsidR="00974DBA" w:rsidRPr="007E2F3B" w:rsidRDefault="00974DBA" w:rsidP="00974DBA">
                  <w:pPr>
                    <w:rPr>
                      <w:rFonts w:ascii="VIC" w:hAnsi="VIC"/>
                    </w:rPr>
                  </w:pPr>
                  <w:r w:rsidRPr="007E2F3B">
                    <w:rPr>
                      <w:rFonts w:ascii="VIC" w:hAnsi="VIC"/>
                    </w:rPr>
                    <w:t>1 small tree (6-8 metres) per 30 square metres of deep soil</w:t>
                  </w:r>
                </w:p>
              </w:tc>
            </w:tr>
            <w:tr w:rsidR="00974DBA" w:rsidRPr="007E2F3B" w14:paraId="298F9DDC" w14:textId="77777777" w:rsidTr="00DE0F3B">
              <w:tc>
                <w:tcPr>
                  <w:tcW w:w="1463" w:type="pct"/>
                </w:tcPr>
                <w:p w14:paraId="54A2B944" w14:textId="77777777" w:rsidR="00974DBA" w:rsidRPr="007E2F3B" w:rsidRDefault="00974DBA" w:rsidP="00974DBA">
                  <w:pPr>
                    <w:rPr>
                      <w:rFonts w:ascii="VIC" w:hAnsi="VIC"/>
                    </w:rPr>
                  </w:pPr>
                  <w:r w:rsidRPr="007E2F3B">
                    <w:rPr>
                      <w:rFonts w:ascii="VIC" w:hAnsi="VIC"/>
                    </w:rPr>
                    <w:t>1001 – 1500 square metres</w:t>
                  </w:r>
                </w:p>
              </w:tc>
              <w:tc>
                <w:tcPr>
                  <w:tcW w:w="2123" w:type="pct"/>
                </w:tcPr>
                <w:p w14:paraId="01AA4EC2" w14:textId="77777777" w:rsidR="00974DBA" w:rsidRPr="007E2F3B" w:rsidRDefault="00974DBA" w:rsidP="00974DBA">
                  <w:pPr>
                    <w:rPr>
                      <w:rFonts w:ascii="VIC" w:hAnsi="VIC"/>
                    </w:rPr>
                  </w:pPr>
                  <w:r w:rsidRPr="007E2F3B">
                    <w:rPr>
                      <w:rFonts w:ascii="VIC" w:hAnsi="VIC"/>
                    </w:rPr>
                    <w:t>7.5% of site area</w:t>
                  </w:r>
                </w:p>
                <w:p w14:paraId="7D9C0EE9" w14:textId="77777777" w:rsidR="00974DBA" w:rsidRPr="007E2F3B" w:rsidRDefault="00974DBA" w:rsidP="00974DBA">
                  <w:pPr>
                    <w:rPr>
                      <w:rFonts w:ascii="VIC" w:hAnsi="VIC"/>
                    </w:rPr>
                  </w:pPr>
                  <w:r w:rsidRPr="007E2F3B">
                    <w:rPr>
                      <w:rFonts w:ascii="VIC" w:hAnsi="VIC"/>
                    </w:rPr>
                    <w:t>(</w:t>
                  </w:r>
                  <w:proofErr w:type="gramStart"/>
                  <w:r w:rsidRPr="007E2F3B">
                    <w:rPr>
                      <w:rFonts w:ascii="VIC" w:hAnsi="VIC"/>
                    </w:rPr>
                    <w:t>minimum</w:t>
                  </w:r>
                  <w:proofErr w:type="gramEnd"/>
                  <w:r w:rsidRPr="007E2F3B">
                    <w:rPr>
                      <w:rFonts w:ascii="VIC" w:hAnsi="VIC"/>
                    </w:rPr>
                    <w:t xml:space="preserve"> dimension of 3 metres)</w:t>
                  </w:r>
                </w:p>
              </w:tc>
              <w:tc>
                <w:tcPr>
                  <w:tcW w:w="1414" w:type="pct"/>
                </w:tcPr>
                <w:p w14:paraId="66F507D0" w14:textId="77777777" w:rsidR="00974DBA" w:rsidRPr="007E2F3B" w:rsidRDefault="00974DBA" w:rsidP="00974DBA">
                  <w:pPr>
                    <w:rPr>
                      <w:rFonts w:ascii="VIC" w:hAnsi="VIC"/>
                    </w:rPr>
                  </w:pPr>
                  <w:r w:rsidRPr="007E2F3B">
                    <w:rPr>
                      <w:rFonts w:ascii="VIC" w:hAnsi="VIC"/>
                    </w:rPr>
                    <w:t>1 medium tree (8-12 metres) per 50 square metres of deep soil</w:t>
                  </w:r>
                </w:p>
                <w:p w14:paraId="6139B604" w14:textId="77777777" w:rsidR="00974DBA" w:rsidRPr="007E2F3B" w:rsidRDefault="00974DBA" w:rsidP="00974DBA">
                  <w:pPr>
                    <w:rPr>
                      <w:rFonts w:ascii="VIC" w:hAnsi="VIC"/>
                    </w:rPr>
                  </w:pPr>
                  <w:r w:rsidRPr="007E2F3B">
                    <w:rPr>
                      <w:rFonts w:ascii="VIC" w:hAnsi="VIC"/>
                    </w:rPr>
                    <w:t>or</w:t>
                  </w:r>
                </w:p>
                <w:p w14:paraId="7E08902A" w14:textId="77777777" w:rsidR="00974DBA" w:rsidRPr="007E2F3B" w:rsidRDefault="00974DBA" w:rsidP="00974DBA">
                  <w:pPr>
                    <w:rPr>
                      <w:rFonts w:ascii="VIC" w:hAnsi="VIC"/>
                    </w:rPr>
                  </w:pPr>
                  <w:r w:rsidRPr="007E2F3B">
                    <w:rPr>
                      <w:rFonts w:ascii="VIC" w:hAnsi="VIC"/>
                    </w:rPr>
                    <w:t>1 large tree per 90 square metres of deep soil</w:t>
                  </w:r>
                </w:p>
              </w:tc>
            </w:tr>
            <w:tr w:rsidR="00974DBA" w:rsidRPr="007E2F3B" w14:paraId="11BBB5C9" w14:textId="77777777" w:rsidTr="00DE0F3B">
              <w:tc>
                <w:tcPr>
                  <w:tcW w:w="1463" w:type="pct"/>
                </w:tcPr>
                <w:p w14:paraId="05A7CB7B" w14:textId="77777777" w:rsidR="00974DBA" w:rsidRPr="007E2F3B" w:rsidRDefault="00974DBA" w:rsidP="00974DBA">
                  <w:pPr>
                    <w:rPr>
                      <w:rFonts w:ascii="VIC" w:hAnsi="VIC"/>
                    </w:rPr>
                  </w:pPr>
                  <w:r w:rsidRPr="007E2F3B">
                    <w:rPr>
                      <w:rFonts w:ascii="VIC" w:hAnsi="VIC"/>
                    </w:rPr>
                    <w:t>1501 – 2500 square metres</w:t>
                  </w:r>
                </w:p>
              </w:tc>
              <w:tc>
                <w:tcPr>
                  <w:tcW w:w="2123" w:type="pct"/>
                </w:tcPr>
                <w:p w14:paraId="1135D6E6" w14:textId="77777777" w:rsidR="00974DBA" w:rsidRPr="007E2F3B" w:rsidRDefault="00974DBA" w:rsidP="00974DBA">
                  <w:pPr>
                    <w:rPr>
                      <w:rFonts w:ascii="VIC" w:hAnsi="VIC"/>
                    </w:rPr>
                  </w:pPr>
                  <w:r w:rsidRPr="007E2F3B">
                    <w:rPr>
                      <w:rFonts w:ascii="VIC" w:hAnsi="VIC"/>
                    </w:rPr>
                    <w:t>10% of site area</w:t>
                  </w:r>
                </w:p>
                <w:p w14:paraId="5981E548" w14:textId="77777777" w:rsidR="00974DBA" w:rsidRPr="007E2F3B" w:rsidRDefault="00974DBA" w:rsidP="00974DBA">
                  <w:pPr>
                    <w:rPr>
                      <w:rFonts w:ascii="VIC" w:hAnsi="VIC"/>
                    </w:rPr>
                  </w:pPr>
                  <w:r w:rsidRPr="007E2F3B">
                    <w:rPr>
                      <w:rFonts w:ascii="VIC" w:hAnsi="VIC"/>
                    </w:rPr>
                    <w:t>(</w:t>
                  </w:r>
                  <w:proofErr w:type="gramStart"/>
                  <w:r w:rsidRPr="007E2F3B">
                    <w:rPr>
                      <w:rFonts w:ascii="VIC" w:hAnsi="VIC"/>
                    </w:rPr>
                    <w:t>minimum</w:t>
                  </w:r>
                  <w:proofErr w:type="gramEnd"/>
                  <w:r w:rsidRPr="007E2F3B">
                    <w:rPr>
                      <w:rFonts w:ascii="VIC" w:hAnsi="VIC"/>
                    </w:rPr>
                    <w:t xml:space="preserve"> dimension of 6 metres)</w:t>
                  </w:r>
                </w:p>
              </w:tc>
              <w:tc>
                <w:tcPr>
                  <w:tcW w:w="1414" w:type="pct"/>
                </w:tcPr>
                <w:p w14:paraId="6745F00B" w14:textId="77777777" w:rsidR="00974DBA" w:rsidRPr="007E2F3B" w:rsidRDefault="00974DBA" w:rsidP="00974DBA">
                  <w:pPr>
                    <w:rPr>
                      <w:rFonts w:ascii="VIC" w:hAnsi="VIC"/>
                    </w:rPr>
                  </w:pPr>
                  <w:r w:rsidRPr="007E2F3B">
                    <w:rPr>
                      <w:rFonts w:ascii="VIC" w:hAnsi="VIC"/>
                    </w:rPr>
                    <w:t>1 large tree (at least 12 metres) per 90 square metres of deep soil</w:t>
                  </w:r>
                </w:p>
                <w:p w14:paraId="0116BDA0" w14:textId="77777777" w:rsidR="00974DBA" w:rsidRPr="007E2F3B" w:rsidRDefault="00974DBA" w:rsidP="00974DBA">
                  <w:pPr>
                    <w:rPr>
                      <w:rFonts w:ascii="VIC" w:hAnsi="VIC"/>
                    </w:rPr>
                  </w:pPr>
                  <w:r w:rsidRPr="007E2F3B">
                    <w:rPr>
                      <w:rFonts w:ascii="VIC" w:hAnsi="VIC"/>
                    </w:rPr>
                    <w:t>or</w:t>
                  </w:r>
                </w:p>
                <w:p w14:paraId="60755E9E" w14:textId="77777777" w:rsidR="00974DBA" w:rsidRPr="007E2F3B" w:rsidRDefault="00974DBA" w:rsidP="00974DBA">
                  <w:pPr>
                    <w:rPr>
                      <w:rFonts w:ascii="VIC" w:hAnsi="VIC"/>
                    </w:rPr>
                  </w:pPr>
                  <w:r w:rsidRPr="007E2F3B">
                    <w:rPr>
                      <w:rFonts w:ascii="VIC" w:hAnsi="VIC"/>
                    </w:rPr>
                    <w:t>2 medium trees per 90 square metres of deep soil</w:t>
                  </w:r>
                </w:p>
              </w:tc>
            </w:tr>
            <w:tr w:rsidR="00974DBA" w:rsidRPr="007E2F3B" w14:paraId="18AD0F47" w14:textId="77777777" w:rsidTr="00DE0F3B">
              <w:tc>
                <w:tcPr>
                  <w:tcW w:w="1463" w:type="pct"/>
                </w:tcPr>
                <w:p w14:paraId="69398B8D" w14:textId="77777777" w:rsidR="00974DBA" w:rsidRPr="007E2F3B" w:rsidRDefault="00974DBA" w:rsidP="00974DBA">
                  <w:pPr>
                    <w:rPr>
                      <w:rFonts w:ascii="VIC" w:hAnsi="VIC"/>
                    </w:rPr>
                  </w:pPr>
                  <w:r w:rsidRPr="007E2F3B">
                    <w:rPr>
                      <w:rFonts w:ascii="VIC" w:hAnsi="VIC"/>
                    </w:rPr>
                    <w:lastRenderedPageBreak/>
                    <w:t>&gt;2500 square metres</w:t>
                  </w:r>
                </w:p>
              </w:tc>
              <w:tc>
                <w:tcPr>
                  <w:tcW w:w="2123" w:type="pct"/>
                </w:tcPr>
                <w:p w14:paraId="5FAB8E84" w14:textId="77777777" w:rsidR="00974DBA" w:rsidRPr="007E2F3B" w:rsidRDefault="00974DBA" w:rsidP="00974DBA">
                  <w:pPr>
                    <w:rPr>
                      <w:rFonts w:ascii="VIC" w:hAnsi="VIC"/>
                    </w:rPr>
                  </w:pPr>
                  <w:r w:rsidRPr="007E2F3B">
                    <w:rPr>
                      <w:rFonts w:ascii="VIC" w:hAnsi="VIC"/>
                    </w:rPr>
                    <w:t>15% of site area</w:t>
                  </w:r>
                </w:p>
                <w:p w14:paraId="5387462D" w14:textId="77777777" w:rsidR="00974DBA" w:rsidRPr="007E2F3B" w:rsidRDefault="00974DBA" w:rsidP="00974DBA">
                  <w:pPr>
                    <w:rPr>
                      <w:rFonts w:ascii="VIC" w:hAnsi="VIC"/>
                    </w:rPr>
                  </w:pPr>
                  <w:r w:rsidRPr="007E2F3B">
                    <w:rPr>
                      <w:rFonts w:ascii="VIC" w:hAnsi="VIC"/>
                    </w:rPr>
                    <w:t>(</w:t>
                  </w:r>
                  <w:proofErr w:type="gramStart"/>
                  <w:r w:rsidRPr="007E2F3B">
                    <w:rPr>
                      <w:rFonts w:ascii="VIC" w:hAnsi="VIC"/>
                    </w:rPr>
                    <w:t>minimum</w:t>
                  </w:r>
                  <w:proofErr w:type="gramEnd"/>
                  <w:r w:rsidRPr="007E2F3B">
                    <w:rPr>
                      <w:rFonts w:ascii="VIC" w:hAnsi="VIC"/>
                    </w:rPr>
                    <w:t xml:space="preserve"> dimension of 6 metres)</w:t>
                  </w:r>
                </w:p>
              </w:tc>
              <w:tc>
                <w:tcPr>
                  <w:tcW w:w="1414" w:type="pct"/>
                </w:tcPr>
                <w:p w14:paraId="079C1F97" w14:textId="77777777" w:rsidR="00974DBA" w:rsidRPr="007E2F3B" w:rsidRDefault="00974DBA" w:rsidP="00974DBA">
                  <w:pPr>
                    <w:rPr>
                      <w:rFonts w:ascii="VIC" w:hAnsi="VIC"/>
                    </w:rPr>
                  </w:pPr>
                  <w:r w:rsidRPr="007E2F3B">
                    <w:rPr>
                      <w:rFonts w:ascii="VIC" w:hAnsi="VIC"/>
                    </w:rPr>
                    <w:t>1 large tree (at least 12 metres) per 90 square metres of deep soil</w:t>
                  </w:r>
                </w:p>
                <w:p w14:paraId="0B74A545" w14:textId="77777777" w:rsidR="00974DBA" w:rsidRPr="007E2F3B" w:rsidRDefault="00974DBA" w:rsidP="00974DBA">
                  <w:pPr>
                    <w:rPr>
                      <w:rFonts w:ascii="VIC" w:hAnsi="VIC"/>
                    </w:rPr>
                  </w:pPr>
                  <w:r w:rsidRPr="007E2F3B">
                    <w:rPr>
                      <w:rFonts w:ascii="VIC" w:hAnsi="VIC"/>
                    </w:rPr>
                    <w:t>or</w:t>
                  </w:r>
                </w:p>
                <w:p w14:paraId="14F51180" w14:textId="77777777" w:rsidR="00974DBA" w:rsidRPr="007E2F3B" w:rsidRDefault="00974DBA" w:rsidP="00974DBA">
                  <w:pPr>
                    <w:rPr>
                      <w:rFonts w:ascii="VIC" w:hAnsi="VIC"/>
                    </w:rPr>
                  </w:pPr>
                  <w:r w:rsidRPr="007E2F3B">
                    <w:rPr>
                      <w:rFonts w:ascii="VIC" w:hAnsi="VIC"/>
                    </w:rPr>
                    <w:t>2 medium trees per 90 square metres of deep soil</w:t>
                  </w:r>
                </w:p>
              </w:tc>
            </w:tr>
          </w:tbl>
          <w:p w14:paraId="223956B1" w14:textId="1F3BF798" w:rsidR="00974DBA" w:rsidRPr="007E2F3B" w:rsidRDefault="00974DBA" w:rsidP="00EF3712">
            <w:pPr>
              <w:rPr>
                <w:rFonts w:ascii="VIC" w:hAnsi="VIC"/>
                <w:b/>
                <w:bCs/>
              </w:rPr>
            </w:pPr>
          </w:p>
        </w:tc>
        <w:tc>
          <w:tcPr>
            <w:tcW w:w="2500" w:type="pct"/>
            <w:tcBorders>
              <w:left w:val="single" w:sz="4" w:space="0" w:color="000000"/>
            </w:tcBorders>
          </w:tcPr>
          <w:p w14:paraId="79E77AEF" w14:textId="77777777" w:rsidR="00974DBA" w:rsidRPr="007E2F3B" w:rsidRDefault="00974DBA" w:rsidP="00974DBA">
            <w:pPr>
              <w:rPr>
                <w:rFonts w:ascii="VIC" w:hAnsi="VIC"/>
                <w:b/>
              </w:rPr>
            </w:pPr>
            <w:r w:rsidRPr="007E2F3B">
              <w:rPr>
                <w:rFonts w:ascii="VIC" w:hAnsi="VIC"/>
                <w:b/>
              </w:rPr>
              <w:lastRenderedPageBreak/>
              <w:t xml:space="preserve">Standard </w:t>
            </w:r>
          </w:p>
          <w:p w14:paraId="40640B33" w14:textId="77777777" w:rsidR="00974DBA" w:rsidRPr="007E2F3B" w:rsidRDefault="00974DBA" w:rsidP="00974DBA">
            <w:pPr>
              <w:rPr>
                <w:rFonts w:ascii="VIC" w:hAnsi="VIC"/>
              </w:rPr>
            </w:pPr>
            <w:r w:rsidRPr="007E2F3B">
              <w:rPr>
                <w:rFonts w:ascii="VIC" w:hAnsi="VIC"/>
              </w:rPr>
              <w:t>Development should retain existing trees and canopy cover.</w:t>
            </w:r>
          </w:p>
          <w:p w14:paraId="590E89F4" w14:textId="77777777" w:rsidR="00974DBA" w:rsidRPr="007E2F3B" w:rsidRDefault="00974DBA" w:rsidP="00974DBA">
            <w:pPr>
              <w:rPr>
                <w:rFonts w:ascii="VIC" w:hAnsi="VIC"/>
              </w:rPr>
            </w:pPr>
            <w:r w:rsidRPr="007E2F3B">
              <w:rPr>
                <w:rFonts w:ascii="VIC" w:hAnsi="VIC"/>
              </w:rPr>
              <w:t>Development should provide for the replacement of any significant trees that have been removed in the 12 months prior to the application being made.</w:t>
            </w:r>
          </w:p>
          <w:p w14:paraId="1DCF3B19" w14:textId="77777777" w:rsidR="00974DBA" w:rsidRPr="007E2F3B" w:rsidRDefault="00974DBA" w:rsidP="00974DBA">
            <w:pPr>
              <w:rPr>
                <w:rFonts w:ascii="VIC" w:hAnsi="VIC"/>
              </w:rPr>
            </w:pPr>
            <w:r w:rsidRPr="007E2F3B">
              <w:rPr>
                <w:rFonts w:ascii="VIC" w:hAnsi="VIC"/>
              </w:rPr>
              <w:t>Development should:</w:t>
            </w:r>
          </w:p>
          <w:p w14:paraId="321ADF50" w14:textId="77777777" w:rsidR="00974DBA" w:rsidRPr="007E2F3B" w:rsidRDefault="00974DBA" w:rsidP="00974DBA">
            <w:pPr>
              <w:numPr>
                <w:ilvl w:val="0"/>
                <w:numId w:val="9"/>
              </w:numPr>
              <w:rPr>
                <w:rFonts w:ascii="VIC" w:hAnsi="VIC"/>
              </w:rPr>
            </w:pPr>
            <w:r w:rsidRPr="007E2F3B">
              <w:rPr>
                <w:rFonts w:ascii="VIC" w:hAnsi="VIC"/>
              </w:rPr>
              <w:t xml:space="preserve">Provide the canopy cover and deep soil areas specified in Table D2. Existing trees can be used to meet the canopy cover requirements of Table D2. </w:t>
            </w:r>
          </w:p>
          <w:p w14:paraId="4BF5C080" w14:textId="77777777" w:rsidR="00974DBA" w:rsidRPr="007E2F3B" w:rsidRDefault="00974DBA" w:rsidP="00974DBA">
            <w:pPr>
              <w:numPr>
                <w:ilvl w:val="0"/>
                <w:numId w:val="9"/>
              </w:numPr>
              <w:rPr>
                <w:rFonts w:ascii="VIC" w:hAnsi="VIC"/>
              </w:rPr>
            </w:pPr>
            <w:r w:rsidRPr="007E2F3B">
              <w:rPr>
                <w:rFonts w:ascii="VIC" w:hAnsi="VIC"/>
              </w:rPr>
              <w:t xml:space="preserve">Provide canopy cover through canopy trees that are: </w:t>
            </w:r>
          </w:p>
          <w:p w14:paraId="2DE6D06F" w14:textId="77777777" w:rsidR="00974DBA" w:rsidRPr="007E2F3B" w:rsidRDefault="00974DBA" w:rsidP="00974DBA">
            <w:pPr>
              <w:numPr>
                <w:ilvl w:val="1"/>
                <w:numId w:val="12"/>
              </w:numPr>
              <w:ind w:left="865"/>
              <w:rPr>
                <w:rFonts w:ascii="VIC" w:hAnsi="VIC"/>
              </w:rPr>
            </w:pPr>
            <w:r w:rsidRPr="007E2F3B">
              <w:rPr>
                <w:rFonts w:ascii="VIC" w:hAnsi="VIC"/>
              </w:rPr>
              <w:t>Located in an area of deep soil specified in Table D3. Where deep soil cannot be provided trees should be provided in planters specified in Table D3.</w:t>
            </w:r>
          </w:p>
          <w:p w14:paraId="0AD6F550" w14:textId="77777777" w:rsidR="00974DBA" w:rsidRPr="007E2F3B" w:rsidRDefault="00974DBA" w:rsidP="00974DBA">
            <w:pPr>
              <w:numPr>
                <w:ilvl w:val="1"/>
                <w:numId w:val="12"/>
              </w:numPr>
              <w:ind w:left="865"/>
              <w:rPr>
                <w:rFonts w:ascii="VIC" w:hAnsi="VIC"/>
              </w:rPr>
            </w:pPr>
            <w:r w:rsidRPr="007E2F3B">
              <w:rPr>
                <w:rFonts w:ascii="VIC" w:hAnsi="VIC"/>
              </w:rPr>
              <w:t xml:space="preserve">Consistent with the canopy diameter and height at maturity specified in Table D4.  </w:t>
            </w:r>
          </w:p>
          <w:p w14:paraId="738DC05F" w14:textId="77777777" w:rsidR="00974DBA" w:rsidRPr="007E2F3B" w:rsidRDefault="00974DBA" w:rsidP="00974DBA">
            <w:pPr>
              <w:numPr>
                <w:ilvl w:val="1"/>
                <w:numId w:val="12"/>
              </w:numPr>
              <w:ind w:left="865"/>
              <w:rPr>
                <w:rFonts w:ascii="VIC" w:hAnsi="VIC"/>
              </w:rPr>
            </w:pPr>
            <w:r w:rsidRPr="007E2F3B">
              <w:rPr>
                <w:rFonts w:ascii="VIC" w:hAnsi="VIC"/>
              </w:rPr>
              <w:t>Located in communal outdoor open space or common areas or street frontages.</w:t>
            </w:r>
          </w:p>
          <w:p w14:paraId="2019F333" w14:textId="77777777" w:rsidR="00974DBA" w:rsidRPr="007E2F3B" w:rsidRDefault="00974DBA" w:rsidP="00974DBA">
            <w:pPr>
              <w:numPr>
                <w:ilvl w:val="0"/>
                <w:numId w:val="9"/>
              </w:numPr>
              <w:rPr>
                <w:rFonts w:ascii="VIC" w:hAnsi="VIC"/>
              </w:rPr>
            </w:pPr>
            <w:r w:rsidRPr="007E2F3B">
              <w:rPr>
                <w:rFonts w:ascii="VIC" w:hAnsi="VIC"/>
              </w:rPr>
              <w:t>Comprise small</w:t>
            </w:r>
            <w:r w:rsidRPr="007E2F3B" w:rsidDel="00593C48">
              <w:rPr>
                <w:rFonts w:ascii="VIC" w:hAnsi="VIC"/>
              </w:rPr>
              <w:t>er</w:t>
            </w:r>
            <w:r w:rsidRPr="007E2F3B">
              <w:rPr>
                <w:rFonts w:ascii="VIC" w:hAnsi="VIC"/>
              </w:rPr>
              <w:t xml:space="preserve"> trees, shrubs and ground cover, including flowering native species.</w:t>
            </w:r>
          </w:p>
          <w:p w14:paraId="1E93BA94" w14:textId="77777777" w:rsidR="00974DBA" w:rsidRPr="007E2F3B" w:rsidRDefault="00974DBA" w:rsidP="00974DBA">
            <w:pPr>
              <w:numPr>
                <w:ilvl w:val="0"/>
                <w:numId w:val="9"/>
              </w:numPr>
              <w:rPr>
                <w:rFonts w:ascii="VIC" w:hAnsi="VIC"/>
              </w:rPr>
            </w:pPr>
            <w:r w:rsidRPr="007E2F3B">
              <w:rPr>
                <w:rFonts w:ascii="VIC" w:hAnsi="VIC"/>
              </w:rPr>
              <w:t xml:space="preserve">Include landscaping, such as climbing plants or smaller plants in planters, in the street frontage and in outdoor areas, including communal outdoor open space. </w:t>
            </w:r>
          </w:p>
          <w:p w14:paraId="24698B72" w14:textId="77777777" w:rsidR="00974DBA" w:rsidRPr="007E2F3B" w:rsidRDefault="00974DBA" w:rsidP="00974DBA">
            <w:pPr>
              <w:numPr>
                <w:ilvl w:val="0"/>
                <w:numId w:val="9"/>
              </w:numPr>
              <w:rPr>
                <w:rFonts w:ascii="VIC" w:hAnsi="VIC"/>
              </w:rPr>
            </w:pPr>
            <w:r w:rsidRPr="007E2F3B">
              <w:rPr>
                <w:rFonts w:ascii="VIC" w:hAnsi="VIC"/>
              </w:rPr>
              <w:t xml:space="preserve">Shade outdoor areas exposed to summer sun through landscaping or shade structures and use paving and surface materials that lower surface temperatures and reduce heat absorption. </w:t>
            </w:r>
          </w:p>
          <w:p w14:paraId="0017596D" w14:textId="77777777" w:rsidR="00974DBA" w:rsidRPr="007E2F3B" w:rsidRDefault="00974DBA" w:rsidP="00974DBA">
            <w:pPr>
              <w:numPr>
                <w:ilvl w:val="0"/>
                <w:numId w:val="9"/>
              </w:numPr>
              <w:rPr>
                <w:rFonts w:ascii="VIC" w:hAnsi="VIC"/>
              </w:rPr>
            </w:pPr>
            <w:r w:rsidRPr="007E2F3B">
              <w:rPr>
                <w:rFonts w:ascii="VIC" w:hAnsi="VIC"/>
              </w:rPr>
              <w:t xml:space="preserve">Be supported by irrigation systems which utilise alternative water sources such as rainwater, stormwater and recycled water. </w:t>
            </w:r>
          </w:p>
          <w:p w14:paraId="1ACE693E" w14:textId="77777777" w:rsidR="00974DBA" w:rsidRPr="007E2F3B" w:rsidRDefault="00974DBA" w:rsidP="00974DBA">
            <w:pPr>
              <w:numPr>
                <w:ilvl w:val="0"/>
                <w:numId w:val="9"/>
              </w:numPr>
              <w:rPr>
                <w:rFonts w:ascii="VIC" w:hAnsi="VIC"/>
              </w:rPr>
            </w:pPr>
            <w:r w:rsidRPr="007E2F3B">
              <w:rPr>
                <w:rFonts w:ascii="VIC" w:hAnsi="VIC"/>
              </w:rPr>
              <w:t xml:space="preserve">Protect any predominant landscape features of the area. </w:t>
            </w:r>
          </w:p>
          <w:p w14:paraId="7BA81D4D" w14:textId="77777777" w:rsidR="00974DBA" w:rsidRPr="007E2F3B" w:rsidRDefault="00974DBA" w:rsidP="00974DBA">
            <w:pPr>
              <w:numPr>
                <w:ilvl w:val="0"/>
                <w:numId w:val="9"/>
              </w:numPr>
              <w:rPr>
                <w:rFonts w:ascii="VIC" w:hAnsi="VIC"/>
              </w:rPr>
            </w:pPr>
            <w:proofErr w:type="gramStart"/>
            <w:r w:rsidRPr="007E2F3B">
              <w:rPr>
                <w:rFonts w:ascii="VIC" w:hAnsi="VIC"/>
              </w:rPr>
              <w:t>Take into account</w:t>
            </w:r>
            <w:proofErr w:type="gramEnd"/>
            <w:r w:rsidRPr="007E2F3B">
              <w:rPr>
                <w:rFonts w:ascii="VIC" w:hAnsi="VIC"/>
              </w:rPr>
              <w:t xml:space="preserve"> the soil type and drainage patterns of the site. </w:t>
            </w:r>
          </w:p>
          <w:p w14:paraId="7B792022" w14:textId="77777777" w:rsidR="00974DBA" w:rsidRPr="007E2F3B" w:rsidRDefault="00974DBA" w:rsidP="00974DBA">
            <w:pPr>
              <w:numPr>
                <w:ilvl w:val="0"/>
                <w:numId w:val="9"/>
              </w:numPr>
              <w:rPr>
                <w:rFonts w:ascii="VIC" w:hAnsi="VIC"/>
              </w:rPr>
            </w:pPr>
            <w:r w:rsidRPr="007E2F3B">
              <w:rPr>
                <w:rFonts w:ascii="VIC" w:hAnsi="VIC"/>
              </w:rPr>
              <w:t xml:space="preserve">Provide a safe, attractive and functional environment for residents. </w:t>
            </w:r>
          </w:p>
          <w:p w14:paraId="70D2C0A5" w14:textId="499B9661" w:rsidR="00974DBA" w:rsidRPr="007E2F3B" w:rsidRDefault="00974DBA" w:rsidP="00974DBA">
            <w:pPr>
              <w:numPr>
                <w:ilvl w:val="0"/>
                <w:numId w:val="9"/>
              </w:numPr>
              <w:rPr>
                <w:rFonts w:ascii="VIC" w:hAnsi="VIC"/>
              </w:rPr>
            </w:pPr>
            <w:r w:rsidRPr="007E2F3B">
              <w:rPr>
                <w:rFonts w:ascii="VIC" w:hAnsi="VIC"/>
              </w:rPr>
              <w:t>Specify landscape themes, vegetation (location and species), irrigation systems, paving and lighting.</w:t>
            </w:r>
          </w:p>
          <w:p w14:paraId="6035635D" w14:textId="77777777" w:rsidR="00974DBA" w:rsidRPr="007E2F3B" w:rsidRDefault="00974DBA" w:rsidP="00974DBA">
            <w:pPr>
              <w:rPr>
                <w:rFonts w:ascii="VIC" w:hAnsi="VIC"/>
                <w:b/>
              </w:rPr>
            </w:pPr>
          </w:p>
          <w:p w14:paraId="3BD81442" w14:textId="77777777" w:rsidR="00411FC1" w:rsidRDefault="00411FC1" w:rsidP="00974DBA">
            <w:pPr>
              <w:rPr>
                <w:rFonts w:ascii="VIC" w:hAnsi="VIC"/>
                <w:b/>
              </w:rPr>
            </w:pPr>
          </w:p>
          <w:p w14:paraId="7B31D680" w14:textId="668C9FB7" w:rsidR="00974DBA" w:rsidRPr="007E2F3B" w:rsidRDefault="00974DBA" w:rsidP="00974DBA">
            <w:pPr>
              <w:rPr>
                <w:rFonts w:ascii="VIC" w:hAnsi="VIC"/>
                <w:b/>
              </w:rPr>
            </w:pPr>
            <w:r w:rsidRPr="007E2F3B">
              <w:rPr>
                <w:rFonts w:ascii="VIC" w:hAnsi="VIC"/>
                <w:b/>
              </w:rPr>
              <w:t>Table D2: Canopy cover and deep soil requirements</w:t>
            </w:r>
          </w:p>
          <w:tbl>
            <w:tblPr>
              <w:tblStyle w:val="TableGrid"/>
              <w:tblW w:w="5000" w:type="pct"/>
              <w:tblLook w:val="04A0" w:firstRow="1" w:lastRow="0" w:firstColumn="1" w:lastColumn="0" w:noHBand="0" w:noVBand="1"/>
            </w:tblPr>
            <w:tblGrid>
              <w:gridCol w:w="3206"/>
              <w:gridCol w:w="4651"/>
              <w:gridCol w:w="3098"/>
            </w:tblGrid>
            <w:tr w:rsidR="00974DBA" w:rsidRPr="007E2F3B" w14:paraId="08756D01" w14:textId="77777777" w:rsidTr="00DE0F3B">
              <w:tc>
                <w:tcPr>
                  <w:tcW w:w="1463" w:type="pct"/>
                  <w:shd w:val="clear" w:color="auto" w:fill="000000" w:themeFill="text1"/>
                </w:tcPr>
                <w:p w14:paraId="41FEE609" w14:textId="77777777" w:rsidR="00974DBA" w:rsidRPr="007E2F3B" w:rsidRDefault="00974DBA" w:rsidP="00974DBA">
                  <w:pPr>
                    <w:rPr>
                      <w:rFonts w:ascii="VIC" w:hAnsi="VIC"/>
                      <w:b/>
                    </w:rPr>
                  </w:pPr>
                  <w:r w:rsidRPr="007E2F3B">
                    <w:rPr>
                      <w:rFonts w:ascii="VIC" w:hAnsi="VIC"/>
                      <w:b/>
                    </w:rPr>
                    <w:t>Site area</w:t>
                  </w:r>
                </w:p>
              </w:tc>
              <w:tc>
                <w:tcPr>
                  <w:tcW w:w="2123" w:type="pct"/>
                  <w:shd w:val="clear" w:color="auto" w:fill="000000" w:themeFill="text1"/>
                </w:tcPr>
                <w:p w14:paraId="6ACBB2B8" w14:textId="77777777" w:rsidR="00974DBA" w:rsidRPr="007E2F3B" w:rsidRDefault="00974DBA" w:rsidP="00974DBA">
                  <w:pPr>
                    <w:rPr>
                      <w:rFonts w:ascii="VIC" w:hAnsi="VIC"/>
                      <w:b/>
                    </w:rPr>
                  </w:pPr>
                  <w:r w:rsidRPr="007E2F3B">
                    <w:rPr>
                      <w:rFonts w:ascii="VIC" w:hAnsi="VIC"/>
                      <w:b/>
                    </w:rPr>
                    <w:t>Canopy cover</w:t>
                  </w:r>
                </w:p>
              </w:tc>
              <w:tc>
                <w:tcPr>
                  <w:tcW w:w="1414" w:type="pct"/>
                  <w:shd w:val="clear" w:color="auto" w:fill="000000" w:themeFill="text1"/>
                </w:tcPr>
                <w:p w14:paraId="239439AD" w14:textId="77777777" w:rsidR="00974DBA" w:rsidRPr="007E2F3B" w:rsidRDefault="00974DBA" w:rsidP="00974DBA">
                  <w:pPr>
                    <w:rPr>
                      <w:rFonts w:ascii="VIC" w:hAnsi="VIC"/>
                      <w:b/>
                    </w:rPr>
                  </w:pPr>
                  <w:r w:rsidRPr="007E2F3B">
                    <w:rPr>
                      <w:rFonts w:ascii="VIC" w:hAnsi="VIC"/>
                      <w:b/>
                    </w:rPr>
                    <w:t>Deep soil</w:t>
                  </w:r>
                </w:p>
              </w:tc>
            </w:tr>
            <w:tr w:rsidR="00974DBA" w:rsidRPr="007E2F3B" w14:paraId="4C4988E5" w14:textId="77777777" w:rsidTr="00DE0F3B">
              <w:trPr>
                <w:trHeight w:val="562"/>
              </w:trPr>
              <w:tc>
                <w:tcPr>
                  <w:tcW w:w="1463" w:type="pct"/>
                </w:tcPr>
                <w:p w14:paraId="1BE379F6" w14:textId="77777777" w:rsidR="00974DBA" w:rsidRPr="007E2F3B" w:rsidRDefault="00974DBA" w:rsidP="00974DBA">
                  <w:pPr>
                    <w:rPr>
                      <w:rFonts w:ascii="VIC" w:hAnsi="VIC"/>
                    </w:rPr>
                  </w:pPr>
                  <w:r w:rsidRPr="007E2F3B">
                    <w:rPr>
                      <w:rFonts w:ascii="VIC" w:hAnsi="VIC"/>
                    </w:rPr>
                    <w:t xml:space="preserve">1000 square metres or less  </w:t>
                  </w:r>
                </w:p>
              </w:tc>
              <w:tc>
                <w:tcPr>
                  <w:tcW w:w="2123" w:type="pct"/>
                </w:tcPr>
                <w:p w14:paraId="00CA877F" w14:textId="77777777" w:rsidR="00974DBA" w:rsidRPr="007E2F3B" w:rsidRDefault="00974DBA" w:rsidP="00974DBA">
                  <w:pPr>
                    <w:rPr>
                      <w:rFonts w:ascii="VIC" w:hAnsi="VIC"/>
                    </w:rPr>
                  </w:pPr>
                  <w:r w:rsidRPr="007E2F3B">
                    <w:rPr>
                      <w:rFonts w:ascii="VIC" w:hAnsi="VIC"/>
                    </w:rPr>
                    <w:t xml:space="preserve">5% of site area </w:t>
                  </w:r>
                </w:p>
                <w:p w14:paraId="74BCBE4B" w14:textId="77777777" w:rsidR="00974DBA" w:rsidRPr="007E2F3B" w:rsidRDefault="00974DBA" w:rsidP="00974DBA">
                  <w:pPr>
                    <w:rPr>
                      <w:rFonts w:ascii="VIC" w:hAnsi="VIC"/>
                    </w:rPr>
                  </w:pPr>
                  <w:r w:rsidRPr="007E2F3B">
                    <w:rPr>
                      <w:rFonts w:ascii="VIC" w:hAnsi="VIC"/>
                    </w:rPr>
                    <w:t>Include at least 1 Type A tree</w:t>
                  </w:r>
                </w:p>
              </w:tc>
              <w:tc>
                <w:tcPr>
                  <w:tcW w:w="1414" w:type="pct"/>
                </w:tcPr>
                <w:p w14:paraId="07DD3511" w14:textId="77777777" w:rsidR="00974DBA" w:rsidRPr="007E2F3B" w:rsidRDefault="00974DBA" w:rsidP="00974DBA">
                  <w:pPr>
                    <w:rPr>
                      <w:rFonts w:ascii="VIC" w:hAnsi="VIC"/>
                    </w:rPr>
                  </w:pPr>
                  <w:r w:rsidRPr="007E2F3B">
                    <w:rPr>
                      <w:rFonts w:ascii="VIC" w:hAnsi="VIC"/>
                    </w:rPr>
                    <w:t>5% of site area or 12 square metres whichever is the greater</w:t>
                  </w:r>
                </w:p>
              </w:tc>
            </w:tr>
            <w:tr w:rsidR="00974DBA" w:rsidRPr="007E2F3B" w14:paraId="6C557351" w14:textId="77777777" w:rsidTr="00DE0F3B">
              <w:tc>
                <w:tcPr>
                  <w:tcW w:w="1463" w:type="pct"/>
                </w:tcPr>
                <w:p w14:paraId="3C158A1D" w14:textId="77777777" w:rsidR="00974DBA" w:rsidRPr="007E2F3B" w:rsidRDefault="00974DBA" w:rsidP="00974DBA">
                  <w:pPr>
                    <w:rPr>
                      <w:rFonts w:ascii="VIC" w:hAnsi="VIC"/>
                    </w:rPr>
                  </w:pPr>
                  <w:r w:rsidRPr="007E2F3B">
                    <w:rPr>
                      <w:rFonts w:ascii="VIC" w:hAnsi="VIC"/>
                    </w:rPr>
                    <w:t>1001 – 1500 square metres</w:t>
                  </w:r>
                </w:p>
              </w:tc>
              <w:tc>
                <w:tcPr>
                  <w:tcW w:w="2123" w:type="pct"/>
                </w:tcPr>
                <w:p w14:paraId="21605AF8" w14:textId="77777777" w:rsidR="00974DBA" w:rsidRPr="007E2F3B" w:rsidRDefault="00974DBA" w:rsidP="00974DBA">
                  <w:pPr>
                    <w:rPr>
                      <w:rFonts w:ascii="VIC" w:hAnsi="VIC"/>
                    </w:rPr>
                  </w:pPr>
                  <w:r w:rsidRPr="007E2F3B">
                    <w:rPr>
                      <w:rFonts w:ascii="VIC" w:hAnsi="VIC"/>
                    </w:rPr>
                    <w:t xml:space="preserve">50 square metres plus 20% of site area above 1,000 square metres </w:t>
                  </w:r>
                </w:p>
                <w:p w14:paraId="088EAD2B" w14:textId="77777777" w:rsidR="00974DBA" w:rsidRPr="007E2F3B" w:rsidRDefault="00974DBA" w:rsidP="00974DBA">
                  <w:pPr>
                    <w:rPr>
                      <w:rFonts w:ascii="VIC" w:hAnsi="VIC"/>
                    </w:rPr>
                  </w:pPr>
                  <w:r w:rsidRPr="007E2F3B">
                    <w:rPr>
                      <w:rFonts w:ascii="VIC" w:hAnsi="VIC"/>
                    </w:rPr>
                    <w:t xml:space="preserve">Include at least 1 Type B tree </w:t>
                  </w:r>
                </w:p>
              </w:tc>
              <w:tc>
                <w:tcPr>
                  <w:tcW w:w="1414" w:type="pct"/>
                </w:tcPr>
                <w:p w14:paraId="649612A0" w14:textId="77777777" w:rsidR="00974DBA" w:rsidRPr="007E2F3B" w:rsidRDefault="00974DBA" w:rsidP="00974DBA">
                  <w:pPr>
                    <w:rPr>
                      <w:rFonts w:ascii="VIC" w:hAnsi="VIC"/>
                    </w:rPr>
                  </w:pPr>
                  <w:r w:rsidRPr="007E2F3B">
                    <w:rPr>
                      <w:rFonts w:ascii="VIC" w:hAnsi="VIC"/>
                    </w:rPr>
                    <w:t xml:space="preserve">7.5% of site area </w:t>
                  </w:r>
                </w:p>
              </w:tc>
            </w:tr>
            <w:tr w:rsidR="00974DBA" w:rsidRPr="007E2F3B" w14:paraId="0B6C2337" w14:textId="77777777" w:rsidTr="00DE0F3B">
              <w:tc>
                <w:tcPr>
                  <w:tcW w:w="1463" w:type="pct"/>
                </w:tcPr>
                <w:p w14:paraId="2535D98C" w14:textId="77777777" w:rsidR="00974DBA" w:rsidRPr="007E2F3B" w:rsidRDefault="00974DBA" w:rsidP="00974DBA">
                  <w:pPr>
                    <w:rPr>
                      <w:rFonts w:ascii="VIC" w:hAnsi="VIC"/>
                    </w:rPr>
                  </w:pPr>
                  <w:r w:rsidRPr="007E2F3B">
                    <w:rPr>
                      <w:rFonts w:ascii="VIC" w:hAnsi="VIC"/>
                    </w:rPr>
                    <w:t>1501 – 2500 square metres</w:t>
                  </w:r>
                </w:p>
              </w:tc>
              <w:tc>
                <w:tcPr>
                  <w:tcW w:w="2123" w:type="pct"/>
                </w:tcPr>
                <w:p w14:paraId="1DE791B9" w14:textId="77777777" w:rsidR="00974DBA" w:rsidRPr="007E2F3B" w:rsidRDefault="00974DBA" w:rsidP="00974DBA">
                  <w:pPr>
                    <w:rPr>
                      <w:rFonts w:ascii="VIC" w:hAnsi="VIC"/>
                    </w:rPr>
                  </w:pPr>
                  <w:r w:rsidRPr="007E2F3B">
                    <w:rPr>
                      <w:rFonts w:ascii="VIC" w:hAnsi="VIC"/>
                    </w:rPr>
                    <w:t xml:space="preserve">150 square metres plus 20% of site area above 1,500 square metres </w:t>
                  </w:r>
                </w:p>
                <w:p w14:paraId="57CE3315" w14:textId="77777777" w:rsidR="00974DBA" w:rsidRPr="007E2F3B" w:rsidRDefault="00974DBA" w:rsidP="00974DBA">
                  <w:pPr>
                    <w:rPr>
                      <w:rFonts w:ascii="VIC" w:hAnsi="VIC"/>
                    </w:rPr>
                  </w:pPr>
                  <w:r w:rsidRPr="007E2F3B">
                    <w:rPr>
                      <w:rFonts w:ascii="VIC" w:hAnsi="VIC"/>
                    </w:rPr>
                    <w:t>Include at least 2 Type B trees or 1 Type C tree</w:t>
                  </w:r>
                </w:p>
              </w:tc>
              <w:tc>
                <w:tcPr>
                  <w:tcW w:w="1414" w:type="pct"/>
                </w:tcPr>
                <w:p w14:paraId="1C8A9468" w14:textId="77777777" w:rsidR="00974DBA" w:rsidRPr="007E2F3B" w:rsidRDefault="00974DBA" w:rsidP="00974DBA">
                  <w:pPr>
                    <w:rPr>
                      <w:rFonts w:ascii="VIC" w:hAnsi="VIC"/>
                    </w:rPr>
                  </w:pPr>
                  <w:r w:rsidRPr="007E2F3B">
                    <w:rPr>
                      <w:rFonts w:ascii="VIC" w:hAnsi="VIC"/>
                    </w:rPr>
                    <w:t>10% of site area</w:t>
                  </w:r>
                </w:p>
              </w:tc>
            </w:tr>
            <w:tr w:rsidR="00974DBA" w:rsidRPr="007E2F3B" w14:paraId="6C0A2690" w14:textId="77777777" w:rsidTr="00DE0F3B">
              <w:tc>
                <w:tcPr>
                  <w:tcW w:w="1463" w:type="pct"/>
                </w:tcPr>
                <w:p w14:paraId="4E8FA8C1" w14:textId="77777777" w:rsidR="00974DBA" w:rsidRPr="007E2F3B" w:rsidRDefault="00974DBA" w:rsidP="00974DBA">
                  <w:pPr>
                    <w:rPr>
                      <w:rFonts w:ascii="VIC" w:hAnsi="VIC"/>
                    </w:rPr>
                  </w:pPr>
                  <w:r w:rsidRPr="007E2F3B">
                    <w:rPr>
                      <w:rFonts w:ascii="VIC" w:hAnsi="VIC"/>
                    </w:rPr>
                    <w:t>2500 square metres or more</w:t>
                  </w:r>
                </w:p>
              </w:tc>
              <w:tc>
                <w:tcPr>
                  <w:tcW w:w="2123" w:type="pct"/>
                </w:tcPr>
                <w:p w14:paraId="7849E1A8" w14:textId="77777777" w:rsidR="00974DBA" w:rsidRPr="007E2F3B" w:rsidRDefault="00974DBA" w:rsidP="00974DBA">
                  <w:pPr>
                    <w:rPr>
                      <w:rFonts w:ascii="VIC" w:hAnsi="VIC"/>
                    </w:rPr>
                  </w:pPr>
                  <w:r w:rsidRPr="007E2F3B">
                    <w:rPr>
                      <w:rFonts w:ascii="VIC" w:hAnsi="VIC"/>
                    </w:rPr>
                    <w:t>350 square metres plus 20% of site area above 2,500 square metres</w:t>
                  </w:r>
                </w:p>
                <w:p w14:paraId="4562D94D" w14:textId="77777777" w:rsidR="00974DBA" w:rsidRPr="007E2F3B" w:rsidRDefault="00974DBA" w:rsidP="00974DBA">
                  <w:pPr>
                    <w:rPr>
                      <w:rFonts w:ascii="VIC" w:hAnsi="VIC"/>
                    </w:rPr>
                  </w:pPr>
                  <w:r w:rsidRPr="007E2F3B">
                    <w:rPr>
                      <w:rFonts w:ascii="VIC" w:hAnsi="VIC"/>
                    </w:rPr>
                    <w:t>Include at least 2 Type B trees or 1 Type C tree</w:t>
                  </w:r>
                </w:p>
              </w:tc>
              <w:tc>
                <w:tcPr>
                  <w:tcW w:w="1414" w:type="pct"/>
                </w:tcPr>
                <w:p w14:paraId="7C372EC5" w14:textId="77777777" w:rsidR="00974DBA" w:rsidRPr="007E2F3B" w:rsidRDefault="00974DBA" w:rsidP="00974DBA">
                  <w:pPr>
                    <w:rPr>
                      <w:rFonts w:ascii="VIC" w:hAnsi="VIC"/>
                    </w:rPr>
                  </w:pPr>
                  <w:r w:rsidRPr="007E2F3B">
                    <w:rPr>
                      <w:rFonts w:ascii="VIC" w:hAnsi="VIC"/>
                    </w:rPr>
                    <w:t xml:space="preserve">15% of site area </w:t>
                  </w:r>
                </w:p>
              </w:tc>
            </w:tr>
          </w:tbl>
          <w:p w14:paraId="5C764AD6" w14:textId="77777777" w:rsidR="00974DBA" w:rsidRPr="007E2F3B" w:rsidRDefault="00974DBA" w:rsidP="00974DBA">
            <w:pPr>
              <w:rPr>
                <w:rFonts w:ascii="VIC" w:hAnsi="VIC"/>
                <w:b/>
              </w:rPr>
            </w:pPr>
          </w:p>
          <w:p w14:paraId="4121DC91" w14:textId="77777777" w:rsidR="00974DBA" w:rsidRPr="007E2F3B" w:rsidRDefault="00974DBA" w:rsidP="00974DBA">
            <w:pPr>
              <w:rPr>
                <w:rFonts w:ascii="VIC" w:hAnsi="VIC"/>
                <w:b/>
              </w:rPr>
            </w:pPr>
            <w:r w:rsidRPr="007E2F3B">
              <w:rPr>
                <w:rFonts w:ascii="VIC" w:hAnsi="VIC"/>
                <w:b/>
              </w:rPr>
              <w:t>Table D3: Soil requirements for trees</w:t>
            </w:r>
          </w:p>
          <w:tbl>
            <w:tblPr>
              <w:tblStyle w:val="TableGrid"/>
              <w:tblW w:w="5000" w:type="pct"/>
              <w:tblLook w:val="04A0" w:firstRow="1" w:lastRow="0" w:firstColumn="1" w:lastColumn="0" w:noHBand="0" w:noVBand="1"/>
            </w:tblPr>
            <w:tblGrid>
              <w:gridCol w:w="1536"/>
              <w:gridCol w:w="2929"/>
              <w:gridCol w:w="3407"/>
              <w:gridCol w:w="3083"/>
            </w:tblGrid>
            <w:tr w:rsidR="00974DBA" w:rsidRPr="007E2F3B" w14:paraId="096C5A25" w14:textId="77777777" w:rsidTr="00DE0F3B">
              <w:tc>
                <w:tcPr>
                  <w:tcW w:w="701" w:type="pct"/>
                  <w:vMerge w:val="restart"/>
                  <w:shd w:val="clear" w:color="auto" w:fill="000000" w:themeFill="text1"/>
                </w:tcPr>
                <w:p w14:paraId="4B1784EF" w14:textId="77777777" w:rsidR="00974DBA" w:rsidRPr="007E2F3B" w:rsidRDefault="00974DBA" w:rsidP="00974DBA">
                  <w:pPr>
                    <w:rPr>
                      <w:rFonts w:ascii="VIC" w:hAnsi="VIC"/>
                      <w:b/>
                    </w:rPr>
                  </w:pPr>
                  <w:r w:rsidRPr="007E2F3B">
                    <w:rPr>
                      <w:rFonts w:ascii="VIC" w:hAnsi="VIC"/>
                      <w:b/>
                    </w:rPr>
                    <w:lastRenderedPageBreak/>
                    <w:t xml:space="preserve">Tree type </w:t>
                  </w:r>
                </w:p>
              </w:tc>
              <w:tc>
                <w:tcPr>
                  <w:tcW w:w="1337" w:type="pct"/>
                  <w:shd w:val="clear" w:color="auto" w:fill="000000" w:themeFill="text1"/>
                </w:tcPr>
                <w:p w14:paraId="6053B1FE" w14:textId="77777777" w:rsidR="00974DBA" w:rsidRPr="007E2F3B" w:rsidRDefault="00974DBA" w:rsidP="00974DBA">
                  <w:pPr>
                    <w:rPr>
                      <w:rFonts w:ascii="VIC" w:hAnsi="VIC"/>
                      <w:b/>
                    </w:rPr>
                  </w:pPr>
                  <w:r w:rsidRPr="007E2F3B">
                    <w:rPr>
                      <w:rFonts w:ascii="VIC" w:hAnsi="VIC"/>
                      <w:b/>
                    </w:rPr>
                    <w:t>Tree in deep soil</w:t>
                  </w:r>
                </w:p>
              </w:tc>
              <w:tc>
                <w:tcPr>
                  <w:tcW w:w="2962" w:type="pct"/>
                  <w:gridSpan w:val="2"/>
                  <w:shd w:val="clear" w:color="auto" w:fill="000000" w:themeFill="text1"/>
                </w:tcPr>
                <w:p w14:paraId="05E05011" w14:textId="77777777" w:rsidR="00974DBA" w:rsidRPr="007E2F3B" w:rsidRDefault="00974DBA" w:rsidP="00974DBA">
                  <w:pPr>
                    <w:rPr>
                      <w:rFonts w:ascii="VIC" w:hAnsi="VIC"/>
                      <w:b/>
                    </w:rPr>
                  </w:pPr>
                  <w:r w:rsidRPr="007E2F3B">
                    <w:rPr>
                      <w:rFonts w:ascii="VIC" w:hAnsi="VIC"/>
                      <w:b/>
                    </w:rPr>
                    <w:t>Tree in planter</w:t>
                  </w:r>
                </w:p>
              </w:tc>
            </w:tr>
            <w:tr w:rsidR="00974DBA" w:rsidRPr="007E2F3B" w14:paraId="438EED96" w14:textId="77777777" w:rsidTr="00DE0F3B">
              <w:tc>
                <w:tcPr>
                  <w:tcW w:w="701" w:type="pct"/>
                  <w:vMerge/>
                  <w:shd w:val="clear" w:color="auto" w:fill="000000" w:themeFill="text1"/>
                </w:tcPr>
                <w:p w14:paraId="1CCAF93D" w14:textId="77777777" w:rsidR="00974DBA" w:rsidRPr="007E2F3B" w:rsidRDefault="00974DBA" w:rsidP="00974DBA">
                  <w:pPr>
                    <w:rPr>
                      <w:rFonts w:ascii="VIC" w:hAnsi="VIC"/>
                      <w:b/>
                    </w:rPr>
                  </w:pPr>
                </w:p>
              </w:tc>
              <w:tc>
                <w:tcPr>
                  <w:tcW w:w="1337" w:type="pct"/>
                  <w:shd w:val="clear" w:color="auto" w:fill="000000" w:themeFill="text1"/>
                </w:tcPr>
                <w:p w14:paraId="31C84AB0" w14:textId="77777777" w:rsidR="00974DBA" w:rsidRPr="007E2F3B" w:rsidRDefault="00974DBA" w:rsidP="00974DBA">
                  <w:pPr>
                    <w:rPr>
                      <w:rFonts w:ascii="VIC" w:hAnsi="VIC"/>
                      <w:b/>
                    </w:rPr>
                  </w:pPr>
                  <w:r w:rsidRPr="007E2F3B">
                    <w:rPr>
                      <w:rFonts w:ascii="VIC" w:hAnsi="VIC"/>
                      <w:b/>
                    </w:rPr>
                    <w:t>Area of deep soil</w:t>
                  </w:r>
                </w:p>
              </w:tc>
              <w:tc>
                <w:tcPr>
                  <w:tcW w:w="1555" w:type="pct"/>
                  <w:shd w:val="clear" w:color="auto" w:fill="000000" w:themeFill="text1"/>
                </w:tcPr>
                <w:p w14:paraId="6BE61E3F" w14:textId="77777777" w:rsidR="00974DBA" w:rsidRPr="007E2F3B" w:rsidRDefault="00974DBA" w:rsidP="00974DBA">
                  <w:pPr>
                    <w:rPr>
                      <w:rFonts w:ascii="VIC" w:hAnsi="VIC"/>
                      <w:b/>
                    </w:rPr>
                  </w:pPr>
                  <w:r w:rsidRPr="007E2F3B">
                    <w:rPr>
                      <w:rFonts w:ascii="VIC" w:hAnsi="VIC"/>
                      <w:b/>
                    </w:rPr>
                    <w:t>Volume of planter soil</w:t>
                  </w:r>
                </w:p>
              </w:tc>
              <w:tc>
                <w:tcPr>
                  <w:tcW w:w="1407" w:type="pct"/>
                  <w:shd w:val="clear" w:color="auto" w:fill="000000" w:themeFill="text1"/>
                </w:tcPr>
                <w:p w14:paraId="76234EB2" w14:textId="77777777" w:rsidR="00974DBA" w:rsidRPr="007E2F3B" w:rsidRDefault="00974DBA" w:rsidP="00974DBA">
                  <w:pPr>
                    <w:rPr>
                      <w:rFonts w:ascii="VIC" w:hAnsi="VIC"/>
                      <w:b/>
                    </w:rPr>
                  </w:pPr>
                  <w:r w:rsidRPr="007E2F3B">
                    <w:rPr>
                      <w:rFonts w:ascii="VIC" w:hAnsi="VIC"/>
                      <w:b/>
                    </w:rPr>
                    <w:t>Depth of planter soil</w:t>
                  </w:r>
                </w:p>
              </w:tc>
            </w:tr>
            <w:tr w:rsidR="00974DBA" w:rsidRPr="007E2F3B" w14:paraId="75C36DA2" w14:textId="77777777" w:rsidTr="00DE0F3B">
              <w:tc>
                <w:tcPr>
                  <w:tcW w:w="701" w:type="pct"/>
                </w:tcPr>
                <w:p w14:paraId="5D3D751F" w14:textId="77777777" w:rsidR="00974DBA" w:rsidRPr="007E2F3B" w:rsidRDefault="00974DBA" w:rsidP="00974DBA">
                  <w:pPr>
                    <w:rPr>
                      <w:rFonts w:ascii="VIC" w:hAnsi="VIC"/>
                    </w:rPr>
                  </w:pPr>
                  <w:r w:rsidRPr="007E2F3B">
                    <w:rPr>
                      <w:rFonts w:ascii="VIC" w:hAnsi="VIC"/>
                    </w:rPr>
                    <w:t>A</w:t>
                  </w:r>
                </w:p>
                <w:p w14:paraId="19C31A1A" w14:textId="77777777" w:rsidR="00974DBA" w:rsidRPr="007E2F3B" w:rsidRDefault="00974DBA" w:rsidP="00974DBA">
                  <w:pPr>
                    <w:rPr>
                      <w:rFonts w:ascii="VIC" w:hAnsi="VIC"/>
                    </w:rPr>
                  </w:pPr>
                </w:p>
              </w:tc>
              <w:tc>
                <w:tcPr>
                  <w:tcW w:w="1337" w:type="pct"/>
                </w:tcPr>
                <w:p w14:paraId="6CCD2A3D" w14:textId="77777777" w:rsidR="00974DBA" w:rsidRPr="007E2F3B" w:rsidRDefault="00974DBA" w:rsidP="00974DBA">
                  <w:pPr>
                    <w:rPr>
                      <w:rFonts w:ascii="VIC" w:hAnsi="VIC"/>
                    </w:rPr>
                  </w:pPr>
                  <w:r w:rsidRPr="007E2F3B">
                    <w:rPr>
                      <w:rFonts w:ascii="VIC" w:hAnsi="VIC"/>
                    </w:rPr>
                    <w:t>12 square metres</w:t>
                  </w:r>
                </w:p>
                <w:p w14:paraId="15DA5B5A" w14:textId="77777777" w:rsidR="00974DBA" w:rsidRPr="007E2F3B" w:rsidRDefault="00974DBA" w:rsidP="00974DBA">
                  <w:pPr>
                    <w:rPr>
                      <w:rFonts w:ascii="VIC" w:hAnsi="VIC"/>
                    </w:rPr>
                  </w:pPr>
                  <w:r w:rsidRPr="007E2F3B">
                    <w:rPr>
                      <w:rFonts w:ascii="VIC" w:hAnsi="VIC"/>
                    </w:rPr>
                    <w:t>(min. plan dimension 2.5 metres)</w:t>
                  </w:r>
                </w:p>
              </w:tc>
              <w:tc>
                <w:tcPr>
                  <w:tcW w:w="1555" w:type="pct"/>
                </w:tcPr>
                <w:p w14:paraId="74EF4277" w14:textId="77777777" w:rsidR="00974DBA" w:rsidRPr="007E2F3B" w:rsidRDefault="00974DBA" w:rsidP="00974DBA">
                  <w:pPr>
                    <w:rPr>
                      <w:rFonts w:ascii="VIC" w:hAnsi="VIC"/>
                    </w:rPr>
                  </w:pPr>
                  <w:r w:rsidRPr="007E2F3B">
                    <w:rPr>
                      <w:rFonts w:ascii="VIC" w:hAnsi="VIC"/>
                    </w:rPr>
                    <w:t>12 cubic metres</w:t>
                  </w:r>
                </w:p>
                <w:p w14:paraId="19D5C6F8" w14:textId="77777777" w:rsidR="00974DBA" w:rsidRPr="007E2F3B" w:rsidRDefault="00974DBA" w:rsidP="00974DBA">
                  <w:pPr>
                    <w:rPr>
                      <w:rFonts w:ascii="VIC" w:hAnsi="VIC"/>
                    </w:rPr>
                  </w:pPr>
                  <w:r w:rsidRPr="007E2F3B">
                    <w:rPr>
                      <w:rFonts w:ascii="VIC" w:hAnsi="VIC"/>
                    </w:rPr>
                    <w:t>(min. plan dimension of 2.5 metres)</w:t>
                  </w:r>
                </w:p>
              </w:tc>
              <w:tc>
                <w:tcPr>
                  <w:tcW w:w="1407" w:type="pct"/>
                </w:tcPr>
                <w:p w14:paraId="393ED5C3" w14:textId="77777777" w:rsidR="00974DBA" w:rsidRPr="007E2F3B" w:rsidRDefault="00974DBA" w:rsidP="00974DBA">
                  <w:pPr>
                    <w:rPr>
                      <w:rFonts w:ascii="VIC" w:hAnsi="VIC"/>
                    </w:rPr>
                  </w:pPr>
                  <w:r w:rsidRPr="007E2F3B">
                    <w:rPr>
                      <w:rFonts w:ascii="VIC" w:hAnsi="VIC"/>
                    </w:rPr>
                    <w:t>0.8 metre</w:t>
                  </w:r>
                </w:p>
                <w:p w14:paraId="3A9B6020" w14:textId="77777777" w:rsidR="00974DBA" w:rsidRPr="007E2F3B" w:rsidRDefault="00974DBA" w:rsidP="00974DBA">
                  <w:pPr>
                    <w:rPr>
                      <w:rFonts w:ascii="VIC" w:hAnsi="VIC"/>
                    </w:rPr>
                  </w:pPr>
                </w:p>
              </w:tc>
            </w:tr>
            <w:tr w:rsidR="00974DBA" w:rsidRPr="007E2F3B" w14:paraId="7D70927D" w14:textId="77777777" w:rsidTr="00DE0F3B">
              <w:tc>
                <w:tcPr>
                  <w:tcW w:w="701" w:type="pct"/>
                </w:tcPr>
                <w:p w14:paraId="6551E107" w14:textId="77777777" w:rsidR="00974DBA" w:rsidRPr="007E2F3B" w:rsidRDefault="00974DBA" w:rsidP="00974DBA">
                  <w:pPr>
                    <w:rPr>
                      <w:rFonts w:ascii="VIC" w:hAnsi="VIC"/>
                    </w:rPr>
                  </w:pPr>
                  <w:r w:rsidRPr="007E2F3B">
                    <w:rPr>
                      <w:rFonts w:ascii="VIC" w:hAnsi="VIC"/>
                    </w:rPr>
                    <w:t>B</w:t>
                  </w:r>
                </w:p>
                <w:p w14:paraId="1132A914" w14:textId="77777777" w:rsidR="00974DBA" w:rsidRPr="007E2F3B" w:rsidRDefault="00974DBA" w:rsidP="00974DBA">
                  <w:pPr>
                    <w:rPr>
                      <w:rFonts w:ascii="VIC" w:hAnsi="VIC"/>
                    </w:rPr>
                  </w:pPr>
                </w:p>
              </w:tc>
              <w:tc>
                <w:tcPr>
                  <w:tcW w:w="1337" w:type="pct"/>
                </w:tcPr>
                <w:p w14:paraId="5F8D2E71" w14:textId="77777777" w:rsidR="00974DBA" w:rsidRPr="007E2F3B" w:rsidRDefault="00974DBA" w:rsidP="00974DBA">
                  <w:pPr>
                    <w:rPr>
                      <w:rFonts w:ascii="VIC" w:hAnsi="VIC"/>
                    </w:rPr>
                  </w:pPr>
                  <w:r w:rsidRPr="007E2F3B">
                    <w:rPr>
                      <w:rFonts w:ascii="VIC" w:hAnsi="VIC"/>
                    </w:rPr>
                    <w:t>49 square metres</w:t>
                  </w:r>
                </w:p>
                <w:p w14:paraId="463B9E82" w14:textId="77777777" w:rsidR="00974DBA" w:rsidRPr="007E2F3B" w:rsidRDefault="00974DBA" w:rsidP="00974DBA">
                  <w:pPr>
                    <w:rPr>
                      <w:rFonts w:ascii="VIC" w:hAnsi="VIC"/>
                    </w:rPr>
                  </w:pPr>
                  <w:r w:rsidRPr="007E2F3B">
                    <w:rPr>
                      <w:rFonts w:ascii="VIC" w:hAnsi="VIC"/>
                    </w:rPr>
                    <w:t>(min. plan dimension 4.5 metres)</w:t>
                  </w:r>
                </w:p>
              </w:tc>
              <w:tc>
                <w:tcPr>
                  <w:tcW w:w="1555" w:type="pct"/>
                </w:tcPr>
                <w:p w14:paraId="783CCBEC" w14:textId="77777777" w:rsidR="00974DBA" w:rsidRPr="007E2F3B" w:rsidRDefault="00974DBA" w:rsidP="00974DBA">
                  <w:pPr>
                    <w:rPr>
                      <w:rFonts w:ascii="VIC" w:hAnsi="VIC"/>
                    </w:rPr>
                  </w:pPr>
                  <w:r w:rsidRPr="007E2F3B">
                    <w:rPr>
                      <w:rFonts w:ascii="VIC" w:hAnsi="VIC"/>
                    </w:rPr>
                    <w:t>28 cubic metres</w:t>
                  </w:r>
                </w:p>
                <w:p w14:paraId="4F680FC0" w14:textId="77777777" w:rsidR="00974DBA" w:rsidRPr="007E2F3B" w:rsidRDefault="00974DBA" w:rsidP="00974DBA">
                  <w:pPr>
                    <w:rPr>
                      <w:rFonts w:ascii="VIC" w:hAnsi="VIC"/>
                    </w:rPr>
                  </w:pPr>
                  <w:r w:rsidRPr="007E2F3B">
                    <w:rPr>
                      <w:rFonts w:ascii="VIC" w:hAnsi="VIC"/>
                    </w:rPr>
                    <w:t>(min. plan dimension of 4.5 metres)</w:t>
                  </w:r>
                </w:p>
              </w:tc>
              <w:tc>
                <w:tcPr>
                  <w:tcW w:w="1407" w:type="pct"/>
                </w:tcPr>
                <w:p w14:paraId="66310BB2" w14:textId="77777777" w:rsidR="00974DBA" w:rsidRPr="007E2F3B" w:rsidRDefault="00974DBA" w:rsidP="00974DBA">
                  <w:pPr>
                    <w:rPr>
                      <w:rFonts w:ascii="VIC" w:hAnsi="VIC"/>
                    </w:rPr>
                  </w:pPr>
                  <w:r w:rsidRPr="007E2F3B">
                    <w:rPr>
                      <w:rFonts w:ascii="VIC" w:hAnsi="VIC"/>
                    </w:rPr>
                    <w:t>1 metre</w:t>
                  </w:r>
                </w:p>
                <w:p w14:paraId="029A886E" w14:textId="77777777" w:rsidR="00974DBA" w:rsidRPr="007E2F3B" w:rsidRDefault="00974DBA" w:rsidP="00974DBA">
                  <w:pPr>
                    <w:rPr>
                      <w:rFonts w:ascii="VIC" w:hAnsi="VIC"/>
                    </w:rPr>
                  </w:pPr>
                </w:p>
              </w:tc>
            </w:tr>
            <w:tr w:rsidR="00974DBA" w:rsidRPr="007E2F3B" w14:paraId="46272CDF" w14:textId="77777777" w:rsidTr="00DE0F3B">
              <w:tc>
                <w:tcPr>
                  <w:tcW w:w="701" w:type="pct"/>
                </w:tcPr>
                <w:p w14:paraId="62B0BDE5" w14:textId="77777777" w:rsidR="00974DBA" w:rsidRPr="007E2F3B" w:rsidRDefault="00974DBA" w:rsidP="00974DBA">
                  <w:pPr>
                    <w:rPr>
                      <w:rFonts w:ascii="VIC" w:hAnsi="VIC"/>
                    </w:rPr>
                  </w:pPr>
                  <w:r w:rsidRPr="007E2F3B">
                    <w:rPr>
                      <w:rFonts w:ascii="VIC" w:hAnsi="VIC"/>
                    </w:rPr>
                    <w:t>C</w:t>
                  </w:r>
                </w:p>
                <w:p w14:paraId="3171EE1B" w14:textId="77777777" w:rsidR="00974DBA" w:rsidRPr="007E2F3B" w:rsidRDefault="00974DBA" w:rsidP="00974DBA">
                  <w:pPr>
                    <w:rPr>
                      <w:rFonts w:ascii="VIC" w:hAnsi="VIC"/>
                    </w:rPr>
                  </w:pPr>
                </w:p>
              </w:tc>
              <w:tc>
                <w:tcPr>
                  <w:tcW w:w="1337" w:type="pct"/>
                </w:tcPr>
                <w:p w14:paraId="7AC85B92" w14:textId="77777777" w:rsidR="00974DBA" w:rsidRPr="007E2F3B" w:rsidRDefault="00974DBA" w:rsidP="00974DBA">
                  <w:pPr>
                    <w:rPr>
                      <w:rFonts w:ascii="VIC" w:hAnsi="VIC"/>
                    </w:rPr>
                  </w:pPr>
                  <w:r w:rsidRPr="007E2F3B">
                    <w:rPr>
                      <w:rFonts w:ascii="VIC" w:hAnsi="VIC"/>
                    </w:rPr>
                    <w:t>121 square metres</w:t>
                  </w:r>
                </w:p>
                <w:p w14:paraId="736DE11A" w14:textId="77777777" w:rsidR="00974DBA" w:rsidRPr="007E2F3B" w:rsidRDefault="00974DBA" w:rsidP="00974DBA">
                  <w:pPr>
                    <w:rPr>
                      <w:rFonts w:ascii="VIC" w:hAnsi="VIC"/>
                    </w:rPr>
                  </w:pPr>
                  <w:r w:rsidRPr="007E2F3B">
                    <w:rPr>
                      <w:rFonts w:ascii="VIC" w:hAnsi="VIC"/>
                    </w:rPr>
                    <w:t>(min. plan dimension 6.5 metres)</w:t>
                  </w:r>
                </w:p>
              </w:tc>
              <w:tc>
                <w:tcPr>
                  <w:tcW w:w="1555" w:type="pct"/>
                </w:tcPr>
                <w:p w14:paraId="5961A665" w14:textId="77777777" w:rsidR="00974DBA" w:rsidRPr="007E2F3B" w:rsidRDefault="00974DBA" w:rsidP="00974DBA">
                  <w:pPr>
                    <w:rPr>
                      <w:rFonts w:ascii="VIC" w:hAnsi="VIC"/>
                    </w:rPr>
                  </w:pPr>
                  <w:r w:rsidRPr="007E2F3B">
                    <w:rPr>
                      <w:rFonts w:ascii="VIC" w:hAnsi="VIC"/>
                    </w:rPr>
                    <w:t>64 cubic metres</w:t>
                  </w:r>
                </w:p>
                <w:p w14:paraId="12394597" w14:textId="77777777" w:rsidR="00974DBA" w:rsidRPr="007E2F3B" w:rsidRDefault="00974DBA" w:rsidP="00974DBA">
                  <w:pPr>
                    <w:rPr>
                      <w:rFonts w:ascii="VIC" w:hAnsi="VIC"/>
                    </w:rPr>
                  </w:pPr>
                  <w:r w:rsidRPr="007E2F3B">
                    <w:rPr>
                      <w:rFonts w:ascii="VIC" w:hAnsi="VIC"/>
                    </w:rPr>
                    <w:t>(min. plan dimension of 6.5 metres)</w:t>
                  </w:r>
                </w:p>
              </w:tc>
              <w:tc>
                <w:tcPr>
                  <w:tcW w:w="1407" w:type="pct"/>
                </w:tcPr>
                <w:p w14:paraId="3A2F5D9D" w14:textId="77777777" w:rsidR="00974DBA" w:rsidRPr="007E2F3B" w:rsidRDefault="00974DBA" w:rsidP="00974DBA">
                  <w:pPr>
                    <w:rPr>
                      <w:rFonts w:ascii="VIC" w:hAnsi="VIC"/>
                    </w:rPr>
                  </w:pPr>
                  <w:r w:rsidRPr="007E2F3B">
                    <w:rPr>
                      <w:rFonts w:ascii="VIC" w:hAnsi="VIC"/>
                    </w:rPr>
                    <w:t>1.5 metres</w:t>
                  </w:r>
                </w:p>
              </w:tc>
            </w:tr>
          </w:tbl>
          <w:p w14:paraId="67F142DF" w14:textId="77777777" w:rsidR="00974DBA" w:rsidRPr="007E2F3B" w:rsidRDefault="00974DBA" w:rsidP="00974DBA">
            <w:pPr>
              <w:rPr>
                <w:rFonts w:ascii="VIC" w:hAnsi="VIC"/>
                <w:i/>
              </w:rPr>
            </w:pPr>
            <w:r w:rsidRPr="007E2F3B">
              <w:rPr>
                <w:rFonts w:ascii="VIC" w:hAnsi="VIC"/>
                <w:i/>
              </w:rPr>
              <w:t xml:space="preserve">Note: Where multiple trees share the same section of soil the total required amount of soil can be reduced by 5% for every additional tree, up to a maximum reduction of 25%.  </w:t>
            </w:r>
          </w:p>
          <w:p w14:paraId="2D9F5960" w14:textId="59506E93" w:rsidR="00974DBA" w:rsidRPr="007E2F3B" w:rsidRDefault="00974DBA" w:rsidP="00974DBA">
            <w:pPr>
              <w:rPr>
                <w:rFonts w:ascii="VIC" w:hAnsi="VIC"/>
                <w:iCs/>
              </w:rPr>
            </w:pPr>
          </w:p>
          <w:p w14:paraId="44015D39" w14:textId="77777777" w:rsidR="00974DBA" w:rsidRPr="007E2F3B" w:rsidRDefault="00974DBA" w:rsidP="00974DBA">
            <w:pPr>
              <w:rPr>
                <w:rFonts w:ascii="VIC" w:hAnsi="VIC"/>
                <w:b/>
              </w:rPr>
            </w:pPr>
            <w:r w:rsidRPr="007E2F3B">
              <w:rPr>
                <w:rFonts w:ascii="VIC" w:hAnsi="VIC"/>
                <w:b/>
              </w:rPr>
              <w:t>Table D4: Tree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1"/>
              <w:gridCol w:w="4110"/>
              <w:gridCol w:w="3254"/>
            </w:tblGrid>
            <w:tr w:rsidR="00974DBA" w:rsidRPr="007E2F3B" w14:paraId="63691AD6" w14:textId="77777777" w:rsidTr="00DE0F3B">
              <w:tc>
                <w:tcPr>
                  <w:tcW w:w="1639" w:type="pct"/>
                  <w:shd w:val="clear" w:color="auto" w:fill="000000" w:themeFill="text1"/>
                  <w:tcMar>
                    <w:top w:w="0" w:type="dxa"/>
                    <w:left w:w="108" w:type="dxa"/>
                    <w:bottom w:w="0" w:type="dxa"/>
                    <w:right w:w="108" w:type="dxa"/>
                  </w:tcMar>
                  <w:hideMark/>
                </w:tcPr>
                <w:p w14:paraId="03622010" w14:textId="77777777" w:rsidR="00974DBA" w:rsidRPr="007E2F3B" w:rsidRDefault="00974DBA" w:rsidP="00974DBA">
                  <w:pPr>
                    <w:spacing w:after="0" w:line="240" w:lineRule="auto"/>
                    <w:rPr>
                      <w:rFonts w:ascii="VIC" w:hAnsi="VIC"/>
                      <w:b/>
                    </w:rPr>
                  </w:pPr>
                  <w:r w:rsidRPr="007E2F3B">
                    <w:rPr>
                      <w:rFonts w:ascii="VIC" w:hAnsi="VIC"/>
                      <w:b/>
                    </w:rPr>
                    <w:t>Tree type</w:t>
                  </w:r>
                </w:p>
              </w:tc>
              <w:tc>
                <w:tcPr>
                  <w:tcW w:w="1876" w:type="pct"/>
                  <w:shd w:val="clear" w:color="auto" w:fill="000000" w:themeFill="text1"/>
                  <w:tcMar>
                    <w:top w:w="0" w:type="dxa"/>
                    <w:left w:w="108" w:type="dxa"/>
                    <w:bottom w:w="0" w:type="dxa"/>
                    <w:right w:w="108" w:type="dxa"/>
                  </w:tcMar>
                  <w:hideMark/>
                </w:tcPr>
                <w:p w14:paraId="6674BCCF" w14:textId="77777777" w:rsidR="00974DBA" w:rsidRPr="007E2F3B" w:rsidRDefault="00974DBA" w:rsidP="00974DBA">
                  <w:pPr>
                    <w:spacing w:after="0" w:line="240" w:lineRule="auto"/>
                    <w:rPr>
                      <w:rFonts w:ascii="VIC" w:hAnsi="VIC"/>
                      <w:b/>
                    </w:rPr>
                  </w:pPr>
                  <w:r w:rsidRPr="007E2F3B">
                    <w:rPr>
                      <w:rFonts w:ascii="VIC" w:hAnsi="VIC"/>
                      <w:b/>
                    </w:rPr>
                    <w:t>Minimum canopy diameter at maturity</w:t>
                  </w:r>
                </w:p>
              </w:tc>
              <w:tc>
                <w:tcPr>
                  <w:tcW w:w="1485" w:type="pct"/>
                  <w:shd w:val="clear" w:color="auto" w:fill="000000" w:themeFill="text1"/>
                  <w:tcMar>
                    <w:top w:w="0" w:type="dxa"/>
                    <w:left w:w="108" w:type="dxa"/>
                    <w:bottom w:w="0" w:type="dxa"/>
                    <w:right w:w="108" w:type="dxa"/>
                  </w:tcMar>
                  <w:hideMark/>
                </w:tcPr>
                <w:p w14:paraId="277C377A" w14:textId="77777777" w:rsidR="00974DBA" w:rsidRPr="007E2F3B" w:rsidRDefault="00974DBA" w:rsidP="00974DBA">
                  <w:pPr>
                    <w:spacing w:after="0" w:line="240" w:lineRule="auto"/>
                    <w:rPr>
                      <w:rFonts w:ascii="VIC" w:hAnsi="VIC"/>
                      <w:b/>
                    </w:rPr>
                  </w:pPr>
                  <w:r w:rsidRPr="007E2F3B">
                    <w:rPr>
                      <w:rFonts w:ascii="VIC" w:hAnsi="VIC"/>
                      <w:b/>
                    </w:rPr>
                    <w:t>Minimum height at maturity</w:t>
                  </w:r>
                </w:p>
              </w:tc>
            </w:tr>
            <w:tr w:rsidR="00974DBA" w:rsidRPr="007E2F3B" w14:paraId="580687BB" w14:textId="77777777" w:rsidTr="00DE0F3B">
              <w:tc>
                <w:tcPr>
                  <w:tcW w:w="1639" w:type="pct"/>
                  <w:tcMar>
                    <w:top w:w="0" w:type="dxa"/>
                    <w:left w:w="108" w:type="dxa"/>
                    <w:bottom w:w="0" w:type="dxa"/>
                    <w:right w:w="108" w:type="dxa"/>
                  </w:tcMar>
                </w:tcPr>
                <w:p w14:paraId="52376393" w14:textId="77777777" w:rsidR="00974DBA" w:rsidRPr="007E2F3B" w:rsidRDefault="00974DBA" w:rsidP="00974DBA">
                  <w:pPr>
                    <w:spacing w:after="0" w:line="240" w:lineRule="auto"/>
                    <w:rPr>
                      <w:rFonts w:ascii="VIC" w:hAnsi="VIC"/>
                    </w:rPr>
                  </w:pPr>
                  <w:r w:rsidRPr="007E2F3B">
                    <w:rPr>
                      <w:rFonts w:ascii="VIC" w:hAnsi="VIC"/>
                    </w:rPr>
                    <w:t xml:space="preserve">A </w:t>
                  </w:r>
                </w:p>
              </w:tc>
              <w:tc>
                <w:tcPr>
                  <w:tcW w:w="1876" w:type="pct"/>
                  <w:tcMar>
                    <w:top w:w="0" w:type="dxa"/>
                    <w:left w:w="108" w:type="dxa"/>
                    <w:bottom w:w="0" w:type="dxa"/>
                    <w:right w:w="108" w:type="dxa"/>
                  </w:tcMar>
                  <w:hideMark/>
                </w:tcPr>
                <w:p w14:paraId="31F3E475" w14:textId="77777777" w:rsidR="00974DBA" w:rsidRPr="007E2F3B" w:rsidRDefault="00974DBA" w:rsidP="00974DBA">
                  <w:pPr>
                    <w:spacing w:after="0" w:line="240" w:lineRule="auto"/>
                    <w:rPr>
                      <w:rFonts w:ascii="VIC" w:hAnsi="VIC"/>
                    </w:rPr>
                  </w:pPr>
                  <w:r w:rsidRPr="007E2F3B">
                    <w:rPr>
                      <w:rFonts w:ascii="VIC" w:hAnsi="VIC"/>
                    </w:rPr>
                    <w:t xml:space="preserve">4 metres </w:t>
                  </w:r>
                </w:p>
              </w:tc>
              <w:tc>
                <w:tcPr>
                  <w:tcW w:w="1485" w:type="pct"/>
                  <w:tcMar>
                    <w:top w:w="0" w:type="dxa"/>
                    <w:left w:w="108" w:type="dxa"/>
                    <w:bottom w:w="0" w:type="dxa"/>
                    <w:right w:w="108" w:type="dxa"/>
                  </w:tcMar>
                  <w:hideMark/>
                </w:tcPr>
                <w:p w14:paraId="74901F1D" w14:textId="77777777" w:rsidR="00974DBA" w:rsidRPr="007E2F3B" w:rsidRDefault="00974DBA" w:rsidP="00974DBA">
                  <w:pPr>
                    <w:spacing w:after="0" w:line="240" w:lineRule="auto"/>
                    <w:rPr>
                      <w:rFonts w:ascii="VIC" w:hAnsi="VIC"/>
                    </w:rPr>
                  </w:pPr>
                  <w:r w:rsidRPr="007E2F3B">
                    <w:rPr>
                      <w:rFonts w:ascii="VIC" w:hAnsi="VIC"/>
                    </w:rPr>
                    <w:t>6 metres</w:t>
                  </w:r>
                </w:p>
              </w:tc>
            </w:tr>
            <w:tr w:rsidR="00974DBA" w:rsidRPr="007E2F3B" w14:paraId="4AC1DF7A" w14:textId="77777777" w:rsidTr="00DE0F3B">
              <w:tc>
                <w:tcPr>
                  <w:tcW w:w="1639" w:type="pct"/>
                  <w:tcMar>
                    <w:top w:w="0" w:type="dxa"/>
                    <w:left w:w="108" w:type="dxa"/>
                    <w:bottom w:w="0" w:type="dxa"/>
                    <w:right w:w="108" w:type="dxa"/>
                  </w:tcMar>
                </w:tcPr>
                <w:p w14:paraId="0D91F5DE" w14:textId="77777777" w:rsidR="00974DBA" w:rsidRPr="007E2F3B" w:rsidRDefault="00974DBA" w:rsidP="00974DBA">
                  <w:pPr>
                    <w:spacing w:after="0" w:line="240" w:lineRule="auto"/>
                    <w:rPr>
                      <w:rFonts w:ascii="VIC" w:hAnsi="VIC"/>
                    </w:rPr>
                  </w:pPr>
                  <w:r w:rsidRPr="007E2F3B">
                    <w:rPr>
                      <w:rFonts w:ascii="VIC" w:hAnsi="VIC"/>
                    </w:rPr>
                    <w:t>B</w:t>
                  </w:r>
                </w:p>
              </w:tc>
              <w:tc>
                <w:tcPr>
                  <w:tcW w:w="1876" w:type="pct"/>
                  <w:tcMar>
                    <w:top w:w="0" w:type="dxa"/>
                    <w:left w:w="108" w:type="dxa"/>
                    <w:bottom w:w="0" w:type="dxa"/>
                    <w:right w:w="108" w:type="dxa"/>
                  </w:tcMar>
                  <w:hideMark/>
                </w:tcPr>
                <w:p w14:paraId="3391EC76" w14:textId="77777777" w:rsidR="00974DBA" w:rsidRPr="007E2F3B" w:rsidRDefault="00974DBA" w:rsidP="00974DBA">
                  <w:pPr>
                    <w:spacing w:after="0" w:line="240" w:lineRule="auto"/>
                    <w:rPr>
                      <w:rFonts w:ascii="VIC" w:hAnsi="VIC"/>
                    </w:rPr>
                  </w:pPr>
                  <w:r w:rsidRPr="007E2F3B">
                    <w:rPr>
                      <w:rFonts w:ascii="VIC" w:hAnsi="VIC"/>
                    </w:rPr>
                    <w:t>8 metres</w:t>
                  </w:r>
                </w:p>
              </w:tc>
              <w:tc>
                <w:tcPr>
                  <w:tcW w:w="1485" w:type="pct"/>
                  <w:tcMar>
                    <w:top w:w="0" w:type="dxa"/>
                    <w:left w:w="108" w:type="dxa"/>
                    <w:bottom w:w="0" w:type="dxa"/>
                    <w:right w:w="108" w:type="dxa"/>
                  </w:tcMar>
                  <w:hideMark/>
                </w:tcPr>
                <w:p w14:paraId="00294828" w14:textId="77777777" w:rsidR="00974DBA" w:rsidRPr="007E2F3B" w:rsidRDefault="00974DBA" w:rsidP="00974DBA">
                  <w:pPr>
                    <w:spacing w:after="0" w:line="240" w:lineRule="auto"/>
                    <w:rPr>
                      <w:rFonts w:ascii="VIC" w:hAnsi="VIC"/>
                    </w:rPr>
                  </w:pPr>
                  <w:r w:rsidRPr="007E2F3B">
                    <w:rPr>
                      <w:rFonts w:ascii="VIC" w:hAnsi="VIC"/>
                    </w:rPr>
                    <w:t>8 metres</w:t>
                  </w:r>
                </w:p>
              </w:tc>
            </w:tr>
            <w:tr w:rsidR="00974DBA" w:rsidRPr="007E2F3B" w14:paraId="313AED47" w14:textId="77777777" w:rsidTr="00DE0F3B">
              <w:tc>
                <w:tcPr>
                  <w:tcW w:w="1639" w:type="pct"/>
                  <w:tcMar>
                    <w:top w:w="0" w:type="dxa"/>
                    <w:left w:w="108" w:type="dxa"/>
                    <w:bottom w:w="0" w:type="dxa"/>
                    <w:right w:w="108" w:type="dxa"/>
                  </w:tcMar>
                </w:tcPr>
                <w:p w14:paraId="0AA726F6" w14:textId="77777777" w:rsidR="00974DBA" w:rsidRPr="007E2F3B" w:rsidRDefault="00974DBA" w:rsidP="00974DBA">
                  <w:pPr>
                    <w:spacing w:after="0" w:line="240" w:lineRule="auto"/>
                    <w:rPr>
                      <w:rFonts w:ascii="VIC" w:hAnsi="VIC"/>
                    </w:rPr>
                  </w:pPr>
                  <w:r w:rsidRPr="007E2F3B">
                    <w:rPr>
                      <w:rFonts w:ascii="VIC" w:hAnsi="VIC"/>
                    </w:rPr>
                    <w:t>C</w:t>
                  </w:r>
                </w:p>
              </w:tc>
              <w:tc>
                <w:tcPr>
                  <w:tcW w:w="1876" w:type="pct"/>
                  <w:tcMar>
                    <w:top w:w="0" w:type="dxa"/>
                    <w:left w:w="108" w:type="dxa"/>
                    <w:bottom w:w="0" w:type="dxa"/>
                    <w:right w:w="108" w:type="dxa"/>
                  </w:tcMar>
                  <w:hideMark/>
                </w:tcPr>
                <w:p w14:paraId="498E72D9" w14:textId="77777777" w:rsidR="00974DBA" w:rsidRPr="007E2F3B" w:rsidRDefault="00974DBA" w:rsidP="00974DBA">
                  <w:pPr>
                    <w:spacing w:after="0" w:line="240" w:lineRule="auto"/>
                    <w:rPr>
                      <w:rFonts w:ascii="VIC" w:hAnsi="VIC"/>
                    </w:rPr>
                  </w:pPr>
                  <w:r w:rsidRPr="007E2F3B">
                    <w:rPr>
                      <w:rFonts w:ascii="VIC" w:hAnsi="VIC"/>
                    </w:rPr>
                    <w:t>12 metres</w:t>
                  </w:r>
                </w:p>
              </w:tc>
              <w:tc>
                <w:tcPr>
                  <w:tcW w:w="1485" w:type="pct"/>
                  <w:tcMar>
                    <w:top w:w="0" w:type="dxa"/>
                    <w:left w:w="108" w:type="dxa"/>
                    <w:bottom w:w="0" w:type="dxa"/>
                    <w:right w:w="108" w:type="dxa"/>
                  </w:tcMar>
                  <w:hideMark/>
                </w:tcPr>
                <w:p w14:paraId="78D8D39C" w14:textId="77777777" w:rsidR="00974DBA" w:rsidRPr="007E2F3B" w:rsidRDefault="00974DBA" w:rsidP="00974DBA">
                  <w:pPr>
                    <w:spacing w:after="0" w:line="240" w:lineRule="auto"/>
                    <w:rPr>
                      <w:rFonts w:ascii="VIC" w:hAnsi="VIC"/>
                    </w:rPr>
                  </w:pPr>
                  <w:r w:rsidRPr="007E2F3B">
                    <w:rPr>
                      <w:rFonts w:ascii="VIC" w:hAnsi="VIC"/>
                    </w:rPr>
                    <w:t>12 metres</w:t>
                  </w:r>
                </w:p>
              </w:tc>
            </w:tr>
          </w:tbl>
          <w:p w14:paraId="7DAED211" w14:textId="36BDE01F" w:rsidR="00974DBA" w:rsidRPr="007E2F3B" w:rsidRDefault="00974DBA" w:rsidP="00974DBA">
            <w:pPr>
              <w:rPr>
                <w:rFonts w:ascii="VIC" w:hAnsi="VIC"/>
                <w:iCs/>
              </w:rPr>
            </w:pPr>
          </w:p>
          <w:p w14:paraId="0CBF7EE6" w14:textId="77777777" w:rsidR="00974DBA" w:rsidRPr="007E2F3B" w:rsidRDefault="00974DBA" w:rsidP="00EF3712">
            <w:pPr>
              <w:rPr>
                <w:rFonts w:ascii="VIC" w:hAnsi="VIC"/>
                <w:b/>
              </w:rPr>
            </w:pPr>
          </w:p>
        </w:tc>
      </w:tr>
      <w:tr w:rsidR="00974DBA" w:rsidRPr="007E2F3B" w14:paraId="76F37917" w14:textId="77777777" w:rsidTr="00B55027">
        <w:tc>
          <w:tcPr>
            <w:tcW w:w="2500" w:type="pct"/>
            <w:tcBorders>
              <w:bottom w:val="single" w:sz="4" w:space="0" w:color="000000"/>
              <w:right w:val="single" w:sz="4" w:space="0" w:color="000000"/>
            </w:tcBorders>
          </w:tcPr>
          <w:p w14:paraId="2AB4F86C" w14:textId="77777777" w:rsidR="00974DBA" w:rsidRPr="007E2F3B" w:rsidRDefault="00974DBA" w:rsidP="00974DBA">
            <w:pPr>
              <w:rPr>
                <w:rFonts w:ascii="VIC" w:hAnsi="VIC"/>
                <w:b/>
                <w:bCs/>
              </w:rPr>
            </w:pPr>
            <w:r w:rsidRPr="007E2F3B">
              <w:rPr>
                <w:rFonts w:ascii="VIC" w:hAnsi="VIC"/>
                <w:b/>
                <w:bCs/>
              </w:rPr>
              <w:lastRenderedPageBreak/>
              <w:t>Decision guidelines</w:t>
            </w:r>
          </w:p>
          <w:p w14:paraId="7BAAFF81" w14:textId="77777777" w:rsidR="00974DBA" w:rsidRPr="007E2F3B" w:rsidRDefault="00974DBA" w:rsidP="00974DBA">
            <w:pPr>
              <w:rPr>
                <w:rFonts w:ascii="VIC" w:hAnsi="VIC"/>
              </w:rPr>
            </w:pPr>
            <w:r w:rsidRPr="007E2F3B">
              <w:rPr>
                <w:rFonts w:ascii="VIC" w:hAnsi="VIC"/>
              </w:rPr>
              <w:t>Before deciding on an application, the responsible authority must consider:</w:t>
            </w:r>
          </w:p>
          <w:p w14:paraId="6A18E183" w14:textId="77777777" w:rsidR="00974DBA" w:rsidRPr="007E2F3B" w:rsidRDefault="00974DBA" w:rsidP="00974DBA">
            <w:pPr>
              <w:numPr>
                <w:ilvl w:val="0"/>
                <w:numId w:val="9"/>
              </w:numPr>
              <w:rPr>
                <w:rFonts w:ascii="VIC" w:hAnsi="VIC"/>
              </w:rPr>
            </w:pPr>
            <w:r w:rsidRPr="007E2F3B">
              <w:rPr>
                <w:rFonts w:ascii="VIC" w:hAnsi="VIC"/>
              </w:rPr>
              <w:t>Any relevant plan or policy for landscape character and environmental sustainability in the Municipal Planning Strategy and the Planning Policy Framework.</w:t>
            </w:r>
          </w:p>
          <w:p w14:paraId="57903CEC" w14:textId="77777777" w:rsidR="00974DBA" w:rsidRPr="007E2F3B" w:rsidRDefault="00974DBA" w:rsidP="00974DBA">
            <w:pPr>
              <w:numPr>
                <w:ilvl w:val="0"/>
                <w:numId w:val="9"/>
              </w:numPr>
              <w:rPr>
                <w:rFonts w:ascii="VIC" w:hAnsi="VIC"/>
              </w:rPr>
            </w:pPr>
            <w:r w:rsidRPr="007E2F3B">
              <w:rPr>
                <w:rFonts w:ascii="VIC" w:hAnsi="VIC"/>
              </w:rPr>
              <w:t>The design response.</w:t>
            </w:r>
          </w:p>
          <w:p w14:paraId="537E1DDF" w14:textId="77777777" w:rsidR="00974DBA" w:rsidRPr="007E2F3B" w:rsidRDefault="00974DBA" w:rsidP="00974DBA">
            <w:pPr>
              <w:numPr>
                <w:ilvl w:val="0"/>
                <w:numId w:val="9"/>
              </w:numPr>
              <w:rPr>
                <w:rFonts w:ascii="VIC" w:hAnsi="VIC"/>
              </w:rPr>
            </w:pPr>
            <w:r w:rsidRPr="007E2F3B">
              <w:rPr>
                <w:rFonts w:ascii="VIC" w:hAnsi="VIC"/>
              </w:rPr>
              <w:t>The location and size of gardens and the predominant plant types in the area.</w:t>
            </w:r>
          </w:p>
          <w:p w14:paraId="284CE2AF" w14:textId="77777777" w:rsidR="00974DBA" w:rsidRPr="007E2F3B" w:rsidRDefault="00974DBA" w:rsidP="00974DBA">
            <w:pPr>
              <w:numPr>
                <w:ilvl w:val="0"/>
                <w:numId w:val="9"/>
              </w:numPr>
              <w:rPr>
                <w:rFonts w:ascii="VIC" w:hAnsi="VIC"/>
              </w:rPr>
            </w:pPr>
            <w:r w:rsidRPr="007E2F3B">
              <w:rPr>
                <w:rFonts w:ascii="VIC" w:hAnsi="VIC"/>
              </w:rPr>
              <w:t>The health of any trees to be removed.</w:t>
            </w:r>
          </w:p>
          <w:p w14:paraId="28A111EB" w14:textId="77777777" w:rsidR="00974DBA" w:rsidRPr="007E2F3B" w:rsidRDefault="00974DBA" w:rsidP="00974DBA">
            <w:pPr>
              <w:numPr>
                <w:ilvl w:val="0"/>
                <w:numId w:val="9"/>
              </w:numPr>
              <w:rPr>
                <w:rFonts w:ascii="VIC" w:hAnsi="VIC"/>
              </w:rPr>
            </w:pPr>
            <w:r w:rsidRPr="007E2F3B">
              <w:rPr>
                <w:rFonts w:ascii="VIC" w:hAnsi="VIC"/>
              </w:rPr>
              <w:t>The suitability of the proposed location and soil volume for canopy trees.</w:t>
            </w:r>
          </w:p>
          <w:p w14:paraId="7FB69630" w14:textId="77777777" w:rsidR="00974DBA" w:rsidRPr="007E2F3B" w:rsidRDefault="00974DBA" w:rsidP="00974DBA">
            <w:pPr>
              <w:numPr>
                <w:ilvl w:val="0"/>
                <w:numId w:val="9"/>
              </w:numPr>
              <w:rPr>
                <w:rFonts w:ascii="VIC" w:hAnsi="VIC"/>
                <w:b/>
                <w:bCs/>
              </w:rPr>
            </w:pPr>
            <w:r w:rsidRPr="007E2F3B">
              <w:rPr>
                <w:rFonts w:ascii="VIC" w:hAnsi="VIC"/>
              </w:rPr>
              <w:t>The ongoing management of landscaping within the development.</w:t>
            </w:r>
          </w:p>
          <w:p w14:paraId="0BE61539" w14:textId="35C91EFD" w:rsidR="00974DBA" w:rsidRPr="007E2F3B" w:rsidRDefault="00974DBA" w:rsidP="00974DBA">
            <w:pPr>
              <w:numPr>
                <w:ilvl w:val="0"/>
                <w:numId w:val="9"/>
              </w:numPr>
              <w:rPr>
                <w:rFonts w:ascii="VIC" w:hAnsi="VIC"/>
                <w:b/>
                <w:bCs/>
              </w:rPr>
            </w:pPr>
            <w:r w:rsidRPr="007E2F3B">
              <w:rPr>
                <w:rFonts w:ascii="VIC" w:hAnsi="VIC"/>
              </w:rPr>
              <w:t>The soil type and drainage patterns of the site.</w:t>
            </w:r>
          </w:p>
        </w:tc>
        <w:tc>
          <w:tcPr>
            <w:tcW w:w="2500" w:type="pct"/>
            <w:tcBorders>
              <w:left w:val="single" w:sz="4" w:space="0" w:color="000000"/>
              <w:bottom w:val="single" w:sz="4" w:space="0" w:color="000000"/>
            </w:tcBorders>
          </w:tcPr>
          <w:p w14:paraId="3C737AB4" w14:textId="77777777" w:rsidR="00974DBA" w:rsidRPr="007E2F3B" w:rsidRDefault="00974DBA" w:rsidP="00974DBA">
            <w:pPr>
              <w:rPr>
                <w:rFonts w:ascii="VIC" w:hAnsi="VIC"/>
                <w:b/>
              </w:rPr>
            </w:pPr>
            <w:r w:rsidRPr="007E2F3B">
              <w:rPr>
                <w:rFonts w:ascii="VIC" w:hAnsi="VIC"/>
                <w:b/>
              </w:rPr>
              <w:t>Decision guidelines</w:t>
            </w:r>
          </w:p>
          <w:p w14:paraId="35370EE7" w14:textId="77777777" w:rsidR="00974DBA" w:rsidRPr="007E2F3B" w:rsidRDefault="00974DBA" w:rsidP="00974DBA">
            <w:pPr>
              <w:rPr>
                <w:rFonts w:ascii="VIC" w:hAnsi="VIC"/>
              </w:rPr>
            </w:pPr>
            <w:r w:rsidRPr="007E2F3B">
              <w:rPr>
                <w:rFonts w:ascii="VIC" w:hAnsi="VIC"/>
              </w:rPr>
              <w:t>Before deciding on an application, the responsible authority must consider:</w:t>
            </w:r>
          </w:p>
          <w:p w14:paraId="1C4380A6" w14:textId="77777777" w:rsidR="00974DBA" w:rsidRPr="007E2F3B" w:rsidRDefault="00974DBA" w:rsidP="00974DBA">
            <w:pPr>
              <w:numPr>
                <w:ilvl w:val="0"/>
                <w:numId w:val="9"/>
              </w:numPr>
              <w:rPr>
                <w:rFonts w:ascii="VIC" w:hAnsi="VIC"/>
              </w:rPr>
            </w:pPr>
            <w:r w:rsidRPr="007E2F3B">
              <w:rPr>
                <w:rFonts w:ascii="VIC" w:hAnsi="VIC"/>
              </w:rPr>
              <w:t xml:space="preserve">Any relevant neighbourhood character, landscaping or environmental policy, objective, strategy or statement set out in this planning scheme. </w:t>
            </w:r>
          </w:p>
          <w:p w14:paraId="64AB13C7" w14:textId="77777777" w:rsidR="00974DBA" w:rsidRPr="007E2F3B" w:rsidRDefault="00974DBA" w:rsidP="00974DBA">
            <w:pPr>
              <w:numPr>
                <w:ilvl w:val="0"/>
                <w:numId w:val="9"/>
              </w:numPr>
              <w:rPr>
                <w:rFonts w:ascii="VIC" w:hAnsi="VIC"/>
              </w:rPr>
            </w:pPr>
            <w:r w:rsidRPr="007E2F3B">
              <w:rPr>
                <w:rFonts w:ascii="VIC" w:hAnsi="VIC"/>
              </w:rPr>
              <w:t>The design response.</w:t>
            </w:r>
          </w:p>
          <w:p w14:paraId="1222B155" w14:textId="77777777" w:rsidR="00974DBA" w:rsidRPr="007E2F3B" w:rsidRDefault="00974DBA" w:rsidP="00974DBA">
            <w:pPr>
              <w:numPr>
                <w:ilvl w:val="0"/>
                <w:numId w:val="9"/>
              </w:numPr>
              <w:rPr>
                <w:rFonts w:ascii="VIC" w:hAnsi="VIC"/>
              </w:rPr>
            </w:pPr>
            <w:r w:rsidRPr="007E2F3B">
              <w:rPr>
                <w:rFonts w:ascii="VIC" w:hAnsi="VIC"/>
              </w:rPr>
              <w:t>The health of any trees to be removed.</w:t>
            </w:r>
          </w:p>
          <w:p w14:paraId="57F9BCE7" w14:textId="77777777" w:rsidR="00974DBA" w:rsidRPr="007E2F3B" w:rsidRDefault="00974DBA" w:rsidP="00974DBA">
            <w:pPr>
              <w:numPr>
                <w:ilvl w:val="0"/>
                <w:numId w:val="9"/>
              </w:numPr>
              <w:rPr>
                <w:rFonts w:ascii="VIC" w:hAnsi="VIC"/>
              </w:rPr>
            </w:pPr>
            <w:r w:rsidRPr="007E2F3B">
              <w:rPr>
                <w:rFonts w:ascii="VIC" w:hAnsi="VIC"/>
              </w:rPr>
              <w:t>The suitability of the proposed location, deep soil area and planter soil volume for canopy trees.</w:t>
            </w:r>
          </w:p>
          <w:p w14:paraId="22D0DE82" w14:textId="77777777" w:rsidR="00974DBA" w:rsidRPr="007E2F3B" w:rsidRDefault="00974DBA" w:rsidP="00974DBA">
            <w:pPr>
              <w:numPr>
                <w:ilvl w:val="0"/>
                <w:numId w:val="9"/>
              </w:numPr>
              <w:rPr>
                <w:rFonts w:ascii="VIC" w:hAnsi="VIC"/>
              </w:rPr>
            </w:pPr>
            <w:r w:rsidRPr="007E2F3B">
              <w:rPr>
                <w:rFonts w:ascii="VIC" w:hAnsi="VIC"/>
              </w:rPr>
              <w:t xml:space="preserve">The suitability of the proposed landscaping in communal outdoor open space.      </w:t>
            </w:r>
          </w:p>
          <w:p w14:paraId="41F4ECFB" w14:textId="77777777" w:rsidR="00974DBA" w:rsidRPr="007E2F3B" w:rsidRDefault="00974DBA" w:rsidP="00974DBA">
            <w:pPr>
              <w:numPr>
                <w:ilvl w:val="0"/>
                <w:numId w:val="9"/>
              </w:numPr>
              <w:rPr>
                <w:rFonts w:ascii="VIC" w:hAnsi="VIC"/>
              </w:rPr>
            </w:pPr>
            <w:r w:rsidRPr="007E2F3B">
              <w:rPr>
                <w:rFonts w:ascii="VIC" w:hAnsi="VIC"/>
              </w:rPr>
              <w:t xml:space="preserve">The type and quantity of canopy cover, including any alternatives to trees. </w:t>
            </w:r>
          </w:p>
          <w:p w14:paraId="0520DEA1" w14:textId="77777777" w:rsidR="00974DBA" w:rsidRPr="007E2F3B" w:rsidRDefault="00974DBA" w:rsidP="00974DBA">
            <w:pPr>
              <w:numPr>
                <w:ilvl w:val="0"/>
                <w:numId w:val="9"/>
              </w:numPr>
              <w:rPr>
                <w:rFonts w:ascii="VIC" w:hAnsi="VIC"/>
                <w:b/>
              </w:rPr>
            </w:pPr>
            <w:r w:rsidRPr="007E2F3B">
              <w:rPr>
                <w:rFonts w:ascii="VIC" w:hAnsi="VIC"/>
              </w:rPr>
              <w:t xml:space="preserve">The soil type and drainage patterns of the site. </w:t>
            </w:r>
          </w:p>
          <w:p w14:paraId="5CF49AC1" w14:textId="77777777" w:rsidR="00974DBA" w:rsidRPr="007E2F3B" w:rsidRDefault="00974DBA" w:rsidP="00974DBA">
            <w:pPr>
              <w:numPr>
                <w:ilvl w:val="0"/>
                <w:numId w:val="9"/>
              </w:numPr>
              <w:rPr>
                <w:rFonts w:ascii="VIC" w:hAnsi="VIC"/>
                <w:b/>
              </w:rPr>
            </w:pPr>
            <w:r w:rsidRPr="007E2F3B">
              <w:rPr>
                <w:rFonts w:ascii="VIC" w:hAnsi="VIC"/>
              </w:rPr>
              <w:t>The ongoing management of landscaping, including any irrigation systems.</w:t>
            </w:r>
          </w:p>
          <w:p w14:paraId="14C8D080" w14:textId="59098307" w:rsidR="00974DBA" w:rsidRPr="007E2F3B" w:rsidRDefault="00974DBA" w:rsidP="00974DBA">
            <w:pPr>
              <w:rPr>
                <w:rFonts w:ascii="VIC" w:hAnsi="VIC"/>
                <w:b/>
              </w:rPr>
            </w:pPr>
          </w:p>
        </w:tc>
      </w:tr>
    </w:tbl>
    <w:p w14:paraId="3ACD4A45" w14:textId="77777777" w:rsidR="00B12522" w:rsidRDefault="00B12522">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1180"/>
        <w:gridCol w:w="11181"/>
      </w:tblGrid>
      <w:tr w:rsidR="00FB57A4" w:rsidRPr="007E2F3B" w14:paraId="29E820C7" w14:textId="77777777" w:rsidTr="00B55027">
        <w:tc>
          <w:tcPr>
            <w:tcW w:w="2500" w:type="pct"/>
            <w:tcBorders>
              <w:top w:val="single" w:sz="4" w:space="0" w:color="000000"/>
              <w:right w:val="single" w:sz="4" w:space="0" w:color="000000"/>
            </w:tcBorders>
          </w:tcPr>
          <w:p w14:paraId="7E366518" w14:textId="0310E928" w:rsidR="00EF3712" w:rsidRPr="007E2F3B" w:rsidRDefault="00EF3712" w:rsidP="00EF3712">
            <w:pPr>
              <w:rPr>
                <w:rFonts w:ascii="VIC" w:hAnsi="VIC"/>
                <w:b/>
                <w:bCs/>
              </w:rPr>
            </w:pPr>
            <w:r w:rsidRPr="007E2F3B">
              <w:rPr>
                <w:rFonts w:ascii="VIC" w:hAnsi="VIC"/>
                <w:b/>
                <w:bCs/>
              </w:rPr>
              <w:lastRenderedPageBreak/>
              <w:t>Clause 58.03-6</w:t>
            </w:r>
          </w:p>
          <w:p w14:paraId="7F8CDCD4" w14:textId="77777777" w:rsidR="00EF3712" w:rsidRPr="007E2F3B" w:rsidRDefault="00EF3712" w:rsidP="00EF3712">
            <w:pPr>
              <w:rPr>
                <w:rFonts w:ascii="VIC" w:hAnsi="VIC"/>
                <w:b/>
                <w:bCs/>
              </w:rPr>
            </w:pPr>
          </w:p>
          <w:p w14:paraId="6D14ECD3" w14:textId="07D1328C" w:rsidR="00EF3712" w:rsidRPr="007E2F3B" w:rsidRDefault="00EF3712" w:rsidP="00EF3712">
            <w:pPr>
              <w:rPr>
                <w:rFonts w:ascii="VIC" w:hAnsi="VIC"/>
                <w:b/>
                <w:bCs/>
              </w:rPr>
            </w:pPr>
            <w:r w:rsidRPr="007E2F3B">
              <w:rPr>
                <w:rFonts w:ascii="VIC" w:hAnsi="VIC"/>
                <w:b/>
                <w:bCs/>
              </w:rPr>
              <w:t>Access objective</w:t>
            </w:r>
          </w:p>
          <w:p w14:paraId="4B0BF610" w14:textId="77777777" w:rsidR="00EF3712" w:rsidRPr="007E2F3B" w:rsidRDefault="00EF3712" w:rsidP="00EF3712">
            <w:pPr>
              <w:rPr>
                <w:rFonts w:ascii="VIC" w:hAnsi="VIC"/>
              </w:rPr>
            </w:pPr>
            <w:r w:rsidRPr="007E2F3B">
              <w:rPr>
                <w:rFonts w:ascii="VIC" w:hAnsi="VIC"/>
              </w:rPr>
              <w:t>To ensure the number and design of vehicle crossovers respects the urban context.</w:t>
            </w:r>
          </w:p>
          <w:p w14:paraId="1B9E9AE6" w14:textId="7419FBB3" w:rsidR="00EF3712" w:rsidRPr="007E2F3B" w:rsidRDefault="00EF3712" w:rsidP="007D316C">
            <w:pPr>
              <w:rPr>
                <w:rFonts w:ascii="VIC" w:hAnsi="VIC"/>
              </w:rPr>
            </w:pPr>
          </w:p>
        </w:tc>
        <w:tc>
          <w:tcPr>
            <w:tcW w:w="2500" w:type="pct"/>
            <w:tcBorders>
              <w:top w:val="single" w:sz="4" w:space="0" w:color="000000"/>
              <w:left w:val="single" w:sz="4" w:space="0" w:color="000000"/>
            </w:tcBorders>
          </w:tcPr>
          <w:p w14:paraId="4F14C9CE" w14:textId="77777777" w:rsidR="00EF3712" w:rsidRPr="007E2F3B" w:rsidRDefault="00EF3712" w:rsidP="00EF3712">
            <w:pPr>
              <w:rPr>
                <w:rFonts w:ascii="VIC" w:hAnsi="VIC"/>
                <w:b/>
              </w:rPr>
            </w:pPr>
          </w:p>
          <w:p w14:paraId="5F685800" w14:textId="77777777" w:rsidR="00EF3712" w:rsidRPr="007E2F3B" w:rsidRDefault="00EF3712" w:rsidP="00EF3712">
            <w:pPr>
              <w:rPr>
                <w:rFonts w:ascii="VIC" w:hAnsi="VIC"/>
                <w:b/>
              </w:rPr>
            </w:pPr>
          </w:p>
          <w:p w14:paraId="26DF8244" w14:textId="6B8EC6AA" w:rsidR="00EF3712" w:rsidRPr="007E2F3B" w:rsidRDefault="00EF3712" w:rsidP="00EF3712">
            <w:pPr>
              <w:rPr>
                <w:rFonts w:ascii="VIC" w:hAnsi="VIC"/>
                <w:b/>
              </w:rPr>
            </w:pPr>
            <w:r w:rsidRPr="007E2F3B">
              <w:rPr>
                <w:rFonts w:ascii="VIC" w:hAnsi="VIC"/>
                <w:b/>
              </w:rPr>
              <w:t>Access objective</w:t>
            </w:r>
          </w:p>
          <w:p w14:paraId="67954391" w14:textId="77777777" w:rsidR="00EF3712" w:rsidRPr="007E2F3B" w:rsidRDefault="00EF3712" w:rsidP="00EF3712">
            <w:pPr>
              <w:rPr>
                <w:rFonts w:ascii="VIC" w:hAnsi="VIC"/>
              </w:rPr>
            </w:pPr>
            <w:r w:rsidRPr="007E2F3B">
              <w:rPr>
                <w:rFonts w:ascii="VIC" w:hAnsi="VIC"/>
              </w:rPr>
              <w:t xml:space="preserve">To ensure that vehicle crossovers are designed and located to provide safe access for pedestrians, cyclists and other vehicles. </w:t>
            </w:r>
          </w:p>
          <w:p w14:paraId="644DFBD9" w14:textId="77777777" w:rsidR="00EF3712" w:rsidRPr="007E2F3B" w:rsidRDefault="00EF3712" w:rsidP="00EF3712">
            <w:pPr>
              <w:rPr>
                <w:rFonts w:ascii="VIC" w:hAnsi="VIC"/>
              </w:rPr>
            </w:pPr>
            <w:r w:rsidRPr="007E2F3B">
              <w:rPr>
                <w:rFonts w:ascii="VIC" w:hAnsi="VIC"/>
              </w:rPr>
              <w:t>To ensure that vehicle crossovers are designed and located to minimise visual impact.</w:t>
            </w:r>
          </w:p>
          <w:p w14:paraId="2EA92473" w14:textId="5FE94B0A" w:rsidR="00FB57A4" w:rsidRPr="007E2F3B" w:rsidRDefault="00FB57A4" w:rsidP="007D316C">
            <w:pPr>
              <w:rPr>
                <w:rFonts w:ascii="VIC" w:hAnsi="VIC"/>
              </w:rPr>
            </w:pPr>
          </w:p>
        </w:tc>
      </w:tr>
      <w:tr w:rsidR="007D316C" w:rsidRPr="007E2F3B" w14:paraId="3B0A72CF" w14:textId="77777777" w:rsidTr="00B55027">
        <w:tc>
          <w:tcPr>
            <w:tcW w:w="2500" w:type="pct"/>
            <w:tcBorders>
              <w:right w:val="single" w:sz="4" w:space="0" w:color="000000"/>
            </w:tcBorders>
          </w:tcPr>
          <w:p w14:paraId="208C390C" w14:textId="77777777" w:rsidR="007D316C" w:rsidRPr="007E2F3B" w:rsidRDefault="007D316C" w:rsidP="007D316C">
            <w:pPr>
              <w:rPr>
                <w:rFonts w:ascii="VIC" w:hAnsi="VIC"/>
                <w:b/>
                <w:bCs/>
              </w:rPr>
            </w:pPr>
            <w:r w:rsidRPr="007E2F3B">
              <w:rPr>
                <w:rFonts w:ascii="VIC" w:hAnsi="VIC"/>
                <w:b/>
                <w:bCs/>
              </w:rPr>
              <w:t>Standard D11</w:t>
            </w:r>
          </w:p>
          <w:p w14:paraId="3E7551C2" w14:textId="77777777" w:rsidR="007D316C" w:rsidRPr="007E2F3B" w:rsidRDefault="007D316C" w:rsidP="007D316C">
            <w:pPr>
              <w:rPr>
                <w:rFonts w:ascii="VIC" w:hAnsi="VIC"/>
              </w:rPr>
            </w:pPr>
            <w:r w:rsidRPr="007E2F3B">
              <w:rPr>
                <w:rFonts w:ascii="VIC" w:hAnsi="VIC"/>
              </w:rPr>
              <w:t>The width of accessways or car spaces should not exceed:</w:t>
            </w:r>
          </w:p>
          <w:p w14:paraId="35CE557F" w14:textId="77777777" w:rsidR="007D316C" w:rsidRPr="007E2F3B" w:rsidRDefault="007D316C" w:rsidP="007D316C">
            <w:pPr>
              <w:numPr>
                <w:ilvl w:val="0"/>
                <w:numId w:val="9"/>
              </w:numPr>
              <w:rPr>
                <w:rFonts w:ascii="VIC" w:hAnsi="VIC"/>
              </w:rPr>
            </w:pPr>
            <w:r w:rsidRPr="007E2F3B">
              <w:rPr>
                <w:rFonts w:ascii="VIC" w:hAnsi="VIC"/>
              </w:rPr>
              <w:t>33 per cent of the street frontage, or</w:t>
            </w:r>
          </w:p>
          <w:p w14:paraId="47B2B0B1" w14:textId="77777777" w:rsidR="007D316C" w:rsidRPr="007E2F3B" w:rsidRDefault="007D316C" w:rsidP="007D316C">
            <w:pPr>
              <w:numPr>
                <w:ilvl w:val="0"/>
                <w:numId w:val="9"/>
              </w:numPr>
              <w:rPr>
                <w:rFonts w:ascii="VIC" w:hAnsi="VIC"/>
              </w:rPr>
            </w:pPr>
            <w:r w:rsidRPr="007E2F3B">
              <w:rPr>
                <w:rFonts w:ascii="VIC" w:hAnsi="VIC"/>
              </w:rPr>
              <w:t>if the width of the street frontage is less than 20 metres, 40 per cent of the street frontage.</w:t>
            </w:r>
          </w:p>
          <w:p w14:paraId="2D31620D" w14:textId="77777777" w:rsidR="007D316C" w:rsidRPr="007E2F3B" w:rsidRDefault="007D316C" w:rsidP="007D316C">
            <w:pPr>
              <w:rPr>
                <w:rFonts w:ascii="VIC" w:hAnsi="VIC"/>
              </w:rPr>
            </w:pPr>
            <w:r w:rsidRPr="007E2F3B">
              <w:rPr>
                <w:rFonts w:ascii="VIC" w:hAnsi="VIC"/>
              </w:rPr>
              <w:t>No more than one single-width crossover should be provided for each dwelling fronting a street.</w:t>
            </w:r>
          </w:p>
          <w:p w14:paraId="5A8B47D7" w14:textId="77777777" w:rsidR="007D316C" w:rsidRPr="007E2F3B" w:rsidRDefault="007D316C" w:rsidP="007D316C">
            <w:pPr>
              <w:rPr>
                <w:rFonts w:ascii="VIC" w:hAnsi="VIC"/>
              </w:rPr>
            </w:pPr>
            <w:r w:rsidRPr="007E2F3B">
              <w:rPr>
                <w:rFonts w:ascii="VIC" w:hAnsi="VIC"/>
              </w:rPr>
              <w:t>The location of crossovers should maximise the retention of on-</w:t>
            </w:r>
            <w:proofErr w:type="gramStart"/>
            <w:r w:rsidRPr="007E2F3B">
              <w:rPr>
                <w:rFonts w:ascii="VIC" w:hAnsi="VIC"/>
              </w:rPr>
              <w:t>street car</w:t>
            </w:r>
            <w:proofErr w:type="gramEnd"/>
            <w:r w:rsidRPr="007E2F3B">
              <w:rPr>
                <w:rFonts w:ascii="VIC" w:hAnsi="VIC"/>
              </w:rPr>
              <w:t xml:space="preserve"> parking spaces.</w:t>
            </w:r>
          </w:p>
          <w:p w14:paraId="2C4FE902" w14:textId="77777777" w:rsidR="007D316C" w:rsidRPr="007E2F3B" w:rsidRDefault="007D316C" w:rsidP="007D316C">
            <w:pPr>
              <w:rPr>
                <w:rFonts w:ascii="VIC" w:hAnsi="VIC"/>
              </w:rPr>
            </w:pPr>
            <w:r w:rsidRPr="007E2F3B">
              <w:rPr>
                <w:rFonts w:ascii="VIC" w:hAnsi="VIC"/>
              </w:rPr>
              <w:t>The number of access points to a road in a Road Zone should be minimised.</w:t>
            </w:r>
          </w:p>
          <w:p w14:paraId="10AACCC5" w14:textId="77777777" w:rsidR="007D316C" w:rsidRPr="007E2F3B" w:rsidRDefault="007D316C" w:rsidP="007D316C">
            <w:pPr>
              <w:rPr>
                <w:rFonts w:ascii="VIC" w:hAnsi="VIC"/>
              </w:rPr>
            </w:pPr>
            <w:r w:rsidRPr="007E2F3B">
              <w:rPr>
                <w:rFonts w:ascii="VIC" w:hAnsi="VIC"/>
              </w:rPr>
              <w:t>Developments must provide for access for service, emergency and delivery vehicles.</w:t>
            </w:r>
          </w:p>
          <w:p w14:paraId="193756E3" w14:textId="77777777" w:rsidR="007D316C" w:rsidRPr="007E2F3B" w:rsidRDefault="007D316C" w:rsidP="00EF3712">
            <w:pPr>
              <w:rPr>
                <w:rFonts w:ascii="VIC" w:hAnsi="VIC"/>
                <w:b/>
                <w:bCs/>
              </w:rPr>
            </w:pPr>
          </w:p>
        </w:tc>
        <w:tc>
          <w:tcPr>
            <w:tcW w:w="2500" w:type="pct"/>
            <w:tcBorders>
              <w:left w:val="single" w:sz="4" w:space="0" w:color="000000"/>
            </w:tcBorders>
          </w:tcPr>
          <w:p w14:paraId="447323DF" w14:textId="77777777" w:rsidR="007D316C" w:rsidRPr="007E2F3B" w:rsidRDefault="007D316C" w:rsidP="007D316C">
            <w:pPr>
              <w:rPr>
                <w:rFonts w:ascii="VIC" w:hAnsi="VIC"/>
                <w:b/>
              </w:rPr>
            </w:pPr>
            <w:r w:rsidRPr="007E2F3B">
              <w:rPr>
                <w:rFonts w:ascii="VIC" w:hAnsi="VIC"/>
                <w:b/>
              </w:rPr>
              <w:t>Standard</w:t>
            </w:r>
          </w:p>
          <w:p w14:paraId="1033F8EF" w14:textId="77777777" w:rsidR="007D316C" w:rsidRPr="007E2F3B" w:rsidRDefault="007D316C" w:rsidP="007D316C">
            <w:pPr>
              <w:rPr>
                <w:rFonts w:ascii="VIC" w:hAnsi="VIC"/>
              </w:rPr>
            </w:pPr>
            <w:r w:rsidRPr="007E2F3B">
              <w:rPr>
                <w:rFonts w:ascii="VIC" w:hAnsi="VIC"/>
              </w:rPr>
              <w:t>Vehicle crossovers should be minimised.</w:t>
            </w:r>
          </w:p>
          <w:p w14:paraId="34E190E9" w14:textId="77777777" w:rsidR="007D316C" w:rsidRPr="007E2F3B" w:rsidRDefault="007D316C" w:rsidP="007D316C">
            <w:pPr>
              <w:rPr>
                <w:rFonts w:ascii="VIC" w:hAnsi="VIC"/>
              </w:rPr>
            </w:pPr>
            <w:r w:rsidRPr="007E2F3B">
              <w:rPr>
                <w:rFonts w:ascii="VIC" w:hAnsi="VIC"/>
              </w:rPr>
              <w:t xml:space="preserve">Car parking entries should be consolidated, minimised in size, integrated with the façade and where practicable located at the side or rear of the building. </w:t>
            </w:r>
          </w:p>
          <w:p w14:paraId="4C811B4D" w14:textId="77777777" w:rsidR="007D316C" w:rsidRPr="007E2F3B" w:rsidRDefault="007D316C" w:rsidP="007D316C">
            <w:pPr>
              <w:rPr>
                <w:rFonts w:ascii="VIC" w:hAnsi="VIC"/>
              </w:rPr>
            </w:pPr>
            <w:r w:rsidRPr="007E2F3B">
              <w:rPr>
                <w:rFonts w:ascii="VIC" w:hAnsi="VIC"/>
              </w:rPr>
              <w:t xml:space="preserve">Pedestrian and cyclist access should be clearly delineated from vehicle access. </w:t>
            </w:r>
          </w:p>
          <w:p w14:paraId="10013EF4" w14:textId="77777777" w:rsidR="007D316C" w:rsidRPr="007E2F3B" w:rsidRDefault="007D316C" w:rsidP="007D316C">
            <w:pPr>
              <w:rPr>
                <w:rFonts w:ascii="VIC" w:hAnsi="VIC"/>
              </w:rPr>
            </w:pPr>
            <w:r w:rsidRPr="007E2F3B">
              <w:rPr>
                <w:rFonts w:ascii="VIC" w:hAnsi="VIC"/>
              </w:rPr>
              <w:t>The location of crossovers should maximise pedestrian safety and the retention of on-</w:t>
            </w:r>
            <w:proofErr w:type="gramStart"/>
            <w:r w:rsidRPr="007E2F3B">
              <w:rPr>
                <w:rFonts w:ascii="VIC" w:hAnsi="VIC"/>
              </w:rPr>
              <w:t>street car</w:t>
            </w:r>
            <w:proofErr w:type="gramEnd"/>
            <w:r w:rsidRPr="007E2F3B">
              <w:rPr>
                <w:rFonts w:ascii="VIC" w:hAnsi="VIC"/>
              </w:rPr>
              <w:t xml:space="preserve"> parking spaces and street trees.</w:t>
            </w:r>
          </w:p>
          <w:p w14:paraId="1AD8D249" w14:textId="77777777" w:rsidR="007D316C" w:rsidRPr="007E2F3B" w:rsidRDefault="007D316C" w:rsidP="007D316C">
            <w:pPr>
              <w:rPr>
                <w:rFonts w:ascii="VIC" w:hAnsi="VIC"/>
              </w:rPr>
            </w:pPr>
            <w:r w:rsidRPr="007E2F3B">
              <w:rPr>
                <w:rFonts w:ascii="VIC" w:hAnsi="VIC"/>
              </w:rPr>
              <w:t>Development must provide access for service, emergency and delivery vehicles.</w:t>
            </w:r>
          </w:p>
          <w:p w14:paraId="7B0CF470" w14:textId="77777777" w:rsidR="007D316C" w:rsidRPr="007E2F3B" w:rsidRDefault="007D316C" w:rsidP="00EF3712">
            <w:pPr>
              <w:rPr>
                <w:rFonts w:ascii="VIC" w:hAnsi="VIC"/>
                <w:b/>
              </w:rPr>
            </w:pPr>
          </w:p>
        </w:tc>
      </w:tr>
      <w:tr w:rsidR="007D316C" w:rsidRPr="007E2F3B" w14:paraId="79C2886D" w14:textId="77777777" w:rsidTr="00B55027">
        <w:tc>
          <w:tcPr>
            <w:tcW w:w="2500" w:type="pct"/>
            <w:tcBorders>
              <w:bottom w:val="single" w:sz="4" w:space="0" w:color="000000"/>
              <w:right w:val="single" w:sz="4" w:space="0" w:color="000000"/>
            </w:tcBorders>
          </w:tcPr>
          <w:p w14:paraId="23D9ED7A" w14:textId="77777777" w:rsidR="007D316C" w:rsidRPr="007E2F3B" w:rsidRDefault="007D316C" w:rsidP="007D316C">
            <w:pPr>
              <w:rPr>
                <w:rFonts w:ascii="VIC" w:hAnsi="VIC"/>
                <w:b/>
                <w:bCs/>
              </w:rPr>
            </w:pPr>
            <w:r w:rsidRPr="007E2F3B">
              <w:rPr>
                <w:rFonts w:ascii="VIC" w:hAnsi="VIC"/>
                <w:b/>
                <w:bCs/>
              </w:rPr>
              <w:t>Decision guidelines</w:t>
            </w:r>
          </w:p>
          <w:p w14:paraId="7A782713" w14:textId="77777777" w:rsidR="007D316C" w:rsidRPr="007E2F3B" w:rsidRDefault="007D316C" w:rsidP="007D316C">
            <w:pPr>
              <w:rPr>
                <w:rFonts w:ascii="VIC" w:hAnsi="VIC"/>
              </w:rPr>
            </w:pPr>
            <w:r w:rsidRPr="007E2F3B">
              <w:rPr>
                <w:rFonts w:ascii="VIC" w:hAnsi="VIC"/>
              </w:rPr>
              <w:t>Before deciding on an application, the responsible authority must consider:</w:t>
            </w:r>
          </w:p>
          <w:p w14:paraId="6E800839" w14:textId="77777777" w:rsidR="007D316C" w:rsidRPr="007E2F3B" w:rsidRDefault="007D316C" w:rsidP="007D316C">
            <w:pPr>
              <w:numPr>
                <w:ilvl w:val="0"/>
                <w:numId w:val="9"/>
              </w:numPr>
              <w:rPr>
                <w:rFonts w:ascii="VIC" w:hAnsi="VIC"/>
              </w:rPr>
            </w:pPr>
            <w:r w:rsidRPr="007E2F3B">
              <w:rPr>
                <w:rFonts w:ascii="VIC" w:hAnsi="VIC"/>
              </w:rPr>
              <w:t>The design response.</w:t>
            </w:r>
          </w:p>
          <w:p w14:paraId="40C86A85" w14:textId="77777777" w:rsidR="007D316C" w:rsidRPr="007E2F3B" w:rsidRDefault="007D316C" w:rsidP="007D316C">
            <w:pPr>
              <w:numPr>
                <w:ilvl w:val="0"/>
                <w:numId w:val="9"/>
              </w:numPr>
              <w:rPr>
                <w:rFonts w:ascii="VIC" w:hAnsi="VIC"/>
              </w:rPr>
            </w:pPr>
            <w:r w:rsidRPr="007E2F3B">
              <w:rPr>
                <w:rFonts w:ascii="VIC" w:hAnsi="VIC"/>
              </w:rPr>
              <w:t>The impact on the streetscape.</w:t>
            </w:r>
          </w:p>
          <w:p w14:paraId="6F937A27" w14:textId="77777777" w:rsidR="007D316C" w:rsidRPr="007E2F3B" w:rsidRDefault="007D316C" w:rsidP="007D316C">
            <w:pPr>
              <w:numPr>
                <w:ilvl w:val="0"/>
                <w:numId w:val="9"/>
              </w:numPr>
              <w:rPr>
                <w:rFonts w:ascii="VIC" w:hAnsi="VIC"/>
                <w:b/>
                <w:bCs/>
              </w:rPr>
            </w:pPr>
            <w:r w:rsidRPr="007E2F3B">
              <w:rPr>
                <w:rFonts w:ascii="VIC" w:hAnsi="VIC"/>
              </w:rPr>
              <w:t>The reduction of on-</w:t>
            </w:r>
            <w:proofErr w:type="gramStart"/>
            <w:r w:rsidRPr="007E2F3B">
              <w:rPr>
                <w:rFonts w:ascii="VIC" w:hAnsi="VIC"/>
              </w:rPr>
              <w:t>street car</w:t>
            </w:r>
            <w:proofErr w:type="gramEnd"/>
            <w:r w:rsidRPr="007E2F3B">
              <w:rPr>
                <w:rFonts w:ascii="VIC" w:hAnsi="VIC"/>
              </w:rPr>
              <w:t xml:space="preserve"> parking spaces.</w:t>
            </w:r>
          </w:p>
          <w:p w14:paraId="73790FDA" w14:textId="2B22C2AF" w:rsidR="007D316C" w:rsidRPr="007E2F3B" w:rsidRDefault="007D316C" w:rsidP="007D316C">
            <w:pPr>
              <w:numPr>
                <w:ilvl w:val="0"/>
                <w:numId w:val="9"/>
              </w:numPr>
              <w:rPr>
                <w:rFonts w:ascii="VIC" w:hAnsi="VIC"/>
                <w:b/>
                <w:bCs/>
              </w:rPr>
            </w:pPr>
            <w:r w:rsidRPr="007E2F3B">
              <w:rPr>
                <w:rFonts w:ascii="VIC" w:hAnsi="VIC"/>
              </w:rPr>
              <w:t>The effect on any significant vegetation on the site and footpath.</w:t>
            </w:r>
          </w:p>
        </w:tc>
        <w:tc>
          <w:tcPr>
            <w:tcW w:w="2500" w:type="pct"/>
            <w:tcBorders>
              <w:left w:val="single" w:sz="4" w:space="0" w:color="000000"/>
              <w:bottom w:val="single" w:sz="4" w:space="0" w:color="000000"/>
            </w:tcBorders>
          </w:tcPr>
          <w:p w14:paraId="13F09F98" w14:textId="77777777" w:rsidR="007D316C" w:rsidRPr="007E2F3B" w:rsidRDefault="007D316C" w:rsidP="007D316C">
            <w:pPr>
              <w:rPr>
                <w:rFonts w:ascii="VIC" w:hAnsi="VIC"/>
                <w:b/>
              </w:rPr>
            </w:pPr>
            <w:r w:rsidRPr="007E2F3B">
              <w:rPr>
                <w:rFonts w:ascii="VIC" w:hAnsi="VIC"/>
                <w:b/>
              </w:rPr>
              <w:t>Decision guidelines</w:t>
            </w:r>
          </w:p>
          <w:p w14:paraId="11273F59" w14:textId="77777777" w:rsidR="007D316C" w:rsidRPr="007E2F3B" w:rsidRDefault="007D316C" w:rsidP="007D316C">
            <w:pPr>
              <w:rPr>
                <w:rFonts w:ascii="VIC" w:hAnsi="VIC"/>
              </w:rPr>
            </w:pPr>
            <w:r w:rsidRPr="007E2F3B">
              <w:rPr>
                <w:rFonts w:ascii="VIC" w:hAnsi="VIC"/>
              </w:rPr>
              <w:t xml:space="preserve">Before deciding on an application, the responsible authority must consider: </w:t>
            </w:r>
          </w:p>
          <w:p w14:paraId="29B5E47E" w14:textId="77777777" w:rsidR="007D316C" w:rsidRPr="007E2F3B" w:rsidRDefault="007D316C" w:rsidP="007D316C">
            <w:pPr>
              <w:numPr>
                <w:ilvl w:val="0"/>
                <w:numId w:val="9"/>
              </w:numPr>
              <w:rPr>
                <w:rFonts w:ascii="VIC" w:hAnsi="VIC"/>
              </w:rPr>
            </w:pPr>
            <w:r w:rsidRPr="007E2F3B">
              <w:rPr>
                <w:rFonts w:ascii="VIC" w:hAnsi="VIC"/>
              </w:rPr>
              <w:t xml:space="preserve">The design response. </w:t>
            </w:r>
          </w:p>
          <w:p w14:paraId="420B813A" w14:textId="77777777" w:rsidR="007D316C" w:rsidRPr="007E2F3B" w:rsidRDefault="007D316C" w:rsidP="007D316C">
            <w:pPr>
              <w:numPr>
                <w:ilvl w:val="0"/>
                <w:numId w:val="9"/>
              </w:numPr>
              <w:rPr>
                <w:rFonts w:ascii="VIC" w:hAnsi="VIC"/>
              </w:rPr>
            </w:pPr>
            <w:r w:rsidRPr="007E2F3B">
              <w:rPr>
                <w:rFonts w:ascii="VIC" w:hAnsi="VIC"/>
              </w:rPr>
              <w:t>The impact on the street</w:t>
            </w:r>
            <w:r w:rsidRPr="007E2F3B">
              <w:rPr>
                <w:rFonts w:ascii="VIC" w:hAnsi="VIC"/>
                <w:bCs/>
              </w:rPr>
              <w:t>.</w:t>
            </w:r>
          </w:p>
          <w:p w14:paraId="4E696489" w14:textId="5F18D904" w:rsidR="007D316C" w:rsidRPr="007E2F3B" w:rsidRDefault="007D316C" w:rsidP="007D316C">
            <w:pPr>
              <w:numPr>
                <w:ilvl w:val="0"/>
                <w:numId w:val="9"/>
              </w:numPr>
              <w:rPr>
                <w:rFonts w:ascii="VIC" w:hAnsi="VIC"/>
              </w:rPr>
            </w:pPr>
            <w:r w:rsidRPr="007E2F3B">
              <w:rPr>
                <w:rFonts w:ascii="VIC" w:hAnsi="VIC"/>
              </w:rPr>
              <w:t>The impact on the safety of pedestrians or cyclists.</w:t>
            </w:r>
          </w:p>
          <w:p w14:paraId="636534FA" w14:textId="574A57F3" w:rsidR="007D316C" w:rsidRPr="007E2F3B" w:rsidRDefault="007D316C" w:rsidP="007D316C">
            <w:pPr>
              <w:numPr>
                <w:ilvl w:val="0"/>
                <w:numId w:val="9"/>
              </w:numPr>
              <w:rPr>
                <w:rFonts w:ascii="VIC" w:hAnsi="VIC"/>
                <w:b/>
              </w:rPr>
            </w:pPr>
            <w:r w:rsidRPr="007E2F3B">
              <w:rPr>
                <w:rFonts w:ascii="VIC" w:hAnsi="VIC"/>
              </w:rPr>
              <w:t>The reduction of on-</w:t>
            </w:r>
            <w:proofErr w:type="gramStart"/>
            <w:r w:rsidRPr="007E2F3B">
              <w:rPr>
                <w:rFonts w:ascii="VIC" w:hAnsi="VIC"/>
              </w:rPr>
              <w:t>street car</w:t>
            </w:r>
            <w:proofErr w:type="gramEnd"/>
            <w:r w:rsidRPr="007E2F3B">
              <w:rPr>
                <w:rFonts w:ascii="VIC" w:hAnsi="VIC"/>
              </w:rPr>
              <w:t xml:space="preserve"> parking spaces.</w:t>
            </w:r>
          </w:p>
          <w:p w14:paraId="3F7B8946" w14:textId="77777777" w:rsidR="007D316C" w:rsidRPr="007E2F3B" w:rsidRDefault="007D316C" w:rsidP="007D316C">
            <w:pPr>
              <w:numPr>
                <w:ilvl w:val="0"/>
                <w:numId w:val="9"/>
              </w:numPr>
              <w:rPr>
                <w:rFonts w:ascii="VIC" w:hAnsi="VIC"/>
                <w:b/>
              </w:rPr>
            </w:pPr>
            <w:r w:rsidRPr="007E2F3B">
              <w:rPr>
                <w:rFonts w:ascii="VIC" w:hAnsi="VIC"/>
              </w:rPr>
              <w:t>The effect on any significant vegetation on the site and road reserve.</w:t>
            </w:r>
          </w:p>
          <w:p w14:paraId="06620766" w14:textId="07C22E6C" w:rsidR="007D316C" w:rsidRPr="007E2F3B" w:rsidRDefault="007D316C" w:rsidP="007D316C">
            <w:pPr>
              <w:rPr>
                <w:rFonts w:ascii="VIC" w:hAnsi="VIC"/>
                <w:b/>
              </w:rPr>
            </w:pPr>
          </w:p>
        </w:tc>
      </w:tr>
      <w:tr w:rsidR="00547AA0" w:rsidRPr="007E2F3B" w14:paraId="6FBC6C5E" w14:textId="77777777" w:rsidTr="00B55027">
        <w:tc>
          <w:tcPr>
            <w:tcW w:w="2500" w:type="pct"/>
            <w:tcBorders>
              <w:top w:val="single" w:sz="4" w:space="0" w:color="000000"/>
              <w:right w:val="single" w:sz="4" w:space="0" w:color="000000"/>
            </w:tcBorders>
          </w:tcPr>
          <w:p w14:paraId="31528DDB" w14:textId="17AC8E96" w:rsidR="008D6D32" w:rsidRPr="007E2F3B" w:rsidRDefault="008D6D32" w:rsidP="008D6D32">
            <w:pPr>
              <w:rPr>
                <w:rFonts w:ascii="VIC" w:hAnsi="VIC"/>
                <w:b/>
                <w:bCs/>
              </w:rPr>
            </w:pPr>
            <w:r w:rsidRPr="007E2F3B">
              <w:rPr>
                <w:rFonts w:ascii="VIC" w:hAnsi="VIC"/>
                <w:b/>
                <w:bCs/>
              </w:rPr>
              <w:t>Clause 58.05-3</w:t>
            </w:r>
          </w:p>
          <w:p w14:paraId="20891408" w14:textId="77777777" w:rsidR="008D6D32" w:rsidRPr="007E2F3B" w:rsidRDefault="008D6D32" w:rsidP="008D6D32">
            <w:pPr>
              <w:rPr>
                <w:rFonts w:ascii="VIC" w:hAnsi="VIC"/>
              </w:rPr>
            </w:pPr>
          </w:p>
          <w:p w14:paraId="6F1C5AF4" w14:textId="4718E153" w:rsidR="008D6D32" w:rsidRPr="007E2F3B" w:rsidRDefault="008D6D32" w:rsidP="008D6D32">
            <w:pPr>
              <w:rPr>
                <w:rFonts w:ascii="VIC" w:hAnsi="VIC"/>
                <w:b/>
                <w:bCs/>
              </w:rPr>
            </w:pPr>
            <w:r w:rsidRPr="007E2F3B">
              <w:rPr>
                <w:rFonts w:ascii="VIC" w:hAnsi="VIC"/>
                <w:b/>
                <w:bCs/>
              </w:rPr>
              <w:t>Private open space objective</w:t>
            </w:r>
          </w:p>
          <w:p w14:paraId="2DDA3582" w14:textId="77777777" w:rsidR="008D6D32" w:rsidRPr="007E2F3B" w:rsidRDefault="008D6D32" w:rsidP="008D6D32">
            <w:pPr>
              <w:rPr>
                <w:rFonts w:ascii="VIC" w:hAnsi="VIC"/>
              </w:rPr>
            </w:pPr>
            <w:r w:rsidRPr="007E2F3B">
              <w:rPr>
                <w:rFonts w:ascii="VIC" w:hAnsi="VIC"/>
              </w:rPr>
              <w:t>To provide adequate private open space for the reasonable recreation and service needs of residents.</w:t>
            </w:r>
          </w:p>
          <w:p w14:paraId="1F92EF44" w14:textId="5A9633DD" w:rsidR="003677D0" w:rsidRPr="007E2F3B" w:rsidRDefault="003677D0" w:rsidP="000467A0">
            <w:pPr>
              <w:rPr>
                <w:rFonts w:ascii="VIC" w:hAnsi="VIC"/>
              </w:rPr>
            </w:pPr>
          </w:p>
        </w:tc>
        <w:tc>
          <w:tcPr>
            <w:tcW w:w="2500" w:type="pct"/>
            <w:tcBorders>
              <w:top w:val="single" w:sz="4" w:space="0" w:color="000000"/>
              <w:left w:val="single" w:sz="4" w:space="0" w:color="000000"/>
            </w:tcBorders>
          </w:tcPr>
          <w:p w14:paraId="013C2F2D" w14:textId="77777777" w:rsidR="00304A70" w:rsidRPr="007E2F3B" w:rsidRDefault="00304A70" w:rsidP="002A16C8">
            <w:pPr>
              <w:rPr>
                <w:rFonts w:ascii="VIC" w:hAnsi="VIC"/>
                <w:b/>
              </w:rPr>
            </w:pPr>
          </w:p>
          <w:p w14:paraId="4D88D238" w14:textId="77777777" w:rsidR="00304A70" w:rsidRPr="007E2F3B" w:rsidRDefault="00304A70" w:rsidP="002A16C8">
            <w:pPr>
              <w:rPr>
                <w:rFonts w:ascii="VIC" w:hAnsi="VIC"/>
                <w:b/>
              </w:rPr>
            </w:pPr>
          </w:p>
          <w:p w14:paraId="4EF5FD36" w14:textId="7CEA8F4F" w:rsidR="002A16C8" w:rsidRPr="007E2F3B" w:rsidRDefault="002A16C8" w:rsidP="002A16C8">
            <w:pPr>
              <w:rPr>
                <w:rFonts w:ascii="VIC" w:hAnsi="VIC"/>
                <w:b/>
                <w:bCs/>
              </w:rPr>
            </w:pPr>
            <w:r w:rsidRPr="007E2F3B">
              <w:rPr>
                <w:rFonts w:ascii="VIC" w:hAnsi="VIC"/>
                <w:b/>
              </w:rPr>
              <w:t>Private open space</w:t>
            </w:r>
            <w:r w:rsidR="003408D1" w:rsidRPr="007E2F3B">
              <w:rPr>
                <w:rFonts w:ascii="VIC" w:hAnsi="VIC"/>
                <w:b/>
              </w:rPr>
              <w:t xml:space="preserve"> o</w:t>
            </w:r>
            <w:r w:rsidRPr="007E2F3B">
              <w:rPr>
                <w:rFonts w:ascii="VIC" w:hAnsi="VIC"/>
                <w:b/>
                <w:bCs/>
              </w:rPr>
              <w:t>bjective</w:t>
            </w:r>
          </w:p>
          <w:p w14:paraId="4DFFDF40" w14:textId="4FB7B6D5" w:rsidR="002A16C8" w:rsidRPr="007E2F3B" w:rsidRDefault="002A16C8" w:rsidP="002A16C8">
            <w:pPr>
              <w:rPr>
                <w:rFonts w:ascii="VIC" w:hAnsi="VIC"/>
              </w:rPr>
            </w:pPr>
            <w:r w:rsidRPr="007E2F3B">
              <w:rPr>
                <w:rFonts w:ascii="VIC" w:hAnsi="VIC"/>
              </w:rPr>
              <w:t>To provide adequate private open space for the reasonable recreation and service needs of residents.</w:t>
            </w:r>
          </w:p>
          <w:p w14:paraId="62F1C26B" w14:textId="2D030ADA" w:rsidR="00547AA0" w:rsidRPr="007E2F3B" w:rsidRDefault="00547AA0" w:rsidP="000467A0">
            <w:pPr>
              <w:rPr>
                <w:rFonts w:ascii="VIC" w:hAnsi="VIC"/>
              </w:rPr>
            </w:pPr>
          </w:p>
        </w:tc>
      </w:tr>
      <w:tr w:rsidR="000467A0" w:rsidRPr="007E2F3B" w14:paraId="7965BF02" w14:textId="77777777" w:rsidTr="00B55027">
        <w:tc>
          <w:tcPr>
            <w:tcW w:w="2500" w:type="pct"/>
            <w:tcBorders>
              <w:right w:val="single" w:sz="4" w:space="0" w:color="000000"/>
            </w:tcBorders>
          </w:tcPr>
          <w:p w14:paraId="6E77F9D2" w14:textId="77777777" w:rsidR="000467A0" w:rsidRPr="007E2F3B" w:rsidRDefault="000467A0" w:rsidP="000467A0">
            <w:pPr>
              <w:rPr>
                <w:rFonts w:ascii="VIC" w:hAnsi="VIC"/>
                <w:b/>
                <w:bCs/>
              </w:rPr>
            </w:pPr>
            <w:r w:rsidRPr="007E2F3B">
              <w:rPr>
                <w:rFonts w:ascii="VIC" w:hAnsi="VIC"/>
                <w:b/>
                <w:bCs/>
              </w:rPr>
              <w:t>Standard D19</w:t>
            </w:r>
          </w:p>
          <w:p w14:paraId="0BB7D8BD" w14:textId="77777777" w:rsidR="000467A0" w:rsidRPr="007E2F3B" w:rsidRDefault="000467A0" w:rsidP="000467A0">
            <w:pPr>
              <w:rPr>
                <w:rFonts w:ascii="VIC" w:hAnsi="VIC"/>
              </w:rPr>
            </w:pPr>
            <w:r w:rsidRPr="007E2F3B">
              <w:rPr>
                <w:rFonts w:ascii="VIC" w:hAnsi="VIC"/>
              </w:rPr>
              <w:t>A dwelling should have private open space consisting of:</w:t>
            </w:r>
          </w:p>
          <w:p w14:paraId="2702906C" w14:textId="77777777" w:rsidR="000467A0" w:rsidRPr="007E2F3B" w:rsidRDefault="000467A0" w:rsidP="000467A0">
            <w:pPr>
              <w:numPr>
                <w:ilvl w:val="0"/>
                <w:numId w:val="9"/>
              </w:numPr>
              <w:rPr>
                <w:rFonts w:ascii="VIC" w:hAnsi="VIC"/>
              </w:rPr>
            </w:pPr>
            <w:r w:rsidRPr="007E2F3B">
              <w:rPr>
                <w:rFonts w:ascii="VIC" w:hAnsi="VIC"/>
              </w:rPr>
              <w:t>An area of 25 square metres, with a minimum dimension of 3 metres at natural ground floor level and convenient access from a living room, or</w:t>
            </w:r>
          </w:p>
          <w:p w14:paraId="286B36D5" w14:textId="77777777" w:rsidR="000467A0" w:rsidRPr="007E2F3B" w:rsidRDefault="000467A0" w:rsidP="000467A0">
            <w:pPr>
              <w:numPr>
                <w:ilvl w:val="0"/>
                <w:numId w:val="9"/>
              </w:numPr>
              <w:rPr>
                <w:rFonts w:ascii="VIC" w:hAnsi="VIC"/>
              </w:rPr>
            </w:pPr>
            <w:r w:rsidRPr="007E2F3B">
              <w:rPr>
                <w:rFonts w:ascii="VIC" w:hAnsi="VIC"/>
              </w:rPr>
              <w:t>An area of 15 square metres, with a minimum dimension of 3 metres at a podium or other similar base and convenient access from a living room, or</w:t>
            </w:r>
          </w:p>
          <w:p w14:paraId="34235AAD" w14:textId="77777777" w:rsidR="000467A0" w:rsidRPr="007E2F3B" w:rsidRDefault="000467A0" w:rsidP="000467A0">
            <w:pPr>
              <w:numPr>
                <w:ilvl w:val="0"/>
                <w:numId w:val="9"/>
              </w:numPr>
              <w:rPr>
                <w:rFonts w:ascii="VIC" w:hAnsi="VIC"/>
              </w:rPr>
            </w:pPr>
            <w:r w:rsidRPr="007E2F3B">
              <w:rPr>
                <w:rFonts w:ascii="VIC" w:hAnsi="VIC"/>
              </w:rPr>
              <w:t>A balcony with an area and dimensions specified in Table D5 and convenient access from a living room, or</w:t>
            </w:r>
          </w:p>
          <w:p w14:paraId="4B5A7BC2" w14:textId="77777777" w:rsidR="000467A0" w:rsidRPr="007E2F3B" w:rsidRDefault="000467A0" w:rsidP="000467A0">
            <w:pPr>
              <w:numPr>
                <w:ilvl w:val="0"/>
                <w:numId w:val="9"/>
              </w:numPr>
              <w:rPr>
                <w:rFonts w:ascii="VIC" w:hAnsi="VIC"/>
              </w:rPr>
            </w:pPr>
            <w:r w:rsidRPr="007E2F3B">
              <w:rPr>
                <w:rFonts w:ascii="VIC" w:hAnsi="VIC"/>
              </w:rPr>
              <w:t>A roof-top area of 10 square metres with a minimum dimension of 2 metres and convenient access from a living room.</w:t>
            </w:r>
          </w:p>
          <w:p w14:paraId="694AA44E" w14:textId="77777777" w:rsidR="000467A0" w:rsidRPr="007E2F3B" w:rsidRDefault="000467A0" w:rsidP="000467A0">
            <w:pPr>
              <w:rPr>
                <w:rFonts w:ascii="VIC" w:hAnsi="VIC"/>
              </w:rPr>
            </w:pPr>
            <w:r w:rsidRPr="007E2F3B">
              <w:rPr>
                <w:rFonts w:ascii="VIC" w:hAnsi="VIC"/>
              </w:rPr>
              <w:t>If a cooling or heating unit is located on a balcony, the balcony should provide an additional area</w:t>
            </w:r>
          </w:p>
          <w:p w14:paraId="6F8E3493" w14:textId="77777777" w:rsidR="000467A0" w:rsidRPr="007E2F3B" w:rsidRDefault="000467A0" w:rsidP="000467A0">
            <w:pPr>
              <w:rPr>
                <w:rFonts w:ascii="VIC" w:hAnsi="VIC"/>
              </w:rPr>
            </w:pPr>
            <w:r w:rsidRPr="007E2F3B">
              <w:rPr>
                <w:rFonts w:ascii="VIC" w:hAnsi="VIC"/>
              </w:rPr>
              <w:t>of 1.5 square metres.</w:t>
            </w:r>
          </w:p>
          <w:p w14:paraId="3D83EF5A" w14:textId="77777777" w:rsidR="000467A0" w:rsidRPr="007E2F3B" w:rsidRDefault="000467A0" w:rsidP="000467A0">
            <w:pPr>
              <w:rPr>
                <w:rFonts w:ascii="VIC" w:hAnsi="VIC"/>
              </w:rPr>
            </w:pPr>
          </w:p>
          <w:p w14:paraId="1B1DC504" w14:textId="77777777" w:rsidR="000467A0" w:rsidRPr="007E2F3B" w:rsidRDefault="000467A0" w:rsidP="000467A0">
            <w:pPr>
              <w:rPr>
                <w:rFonts w:ascii="VIC" w:hAnsi="VIC"/>
                <w:b/>
                <w:bCs/>
              </w:rPr>
            </w:pPr>
            <w:r w:rsidRPr="007E2F3B">
              <w:rPr>
                <w:rFonts w:ascii="VIC" w:hAnsi="VIC"/>
                <w:b/>
                <w:bCs/>
              </w:rPr>
              <w:t>Table D5 Balcony size</w:t>
            </w:r>
          </w:p>
          <w:tbl>
            <w:tblPr>
              <w:tblStyle w:val="TableGrid"/>
              <w:tblW w:w="5000" w:type="pct"/>
              <w:tblLook w:val="04A0" w:firstRow="1" w:lastRow="0" w:firstColumn="1" w:lastColumn="0" w:noHBand="0" w:noVBand="1"/>
            </w:tblPr>
            <w:tblGrid>
              <w:gridCol w:w="4643"/>
              <w:gridCol w:w="2878"/>
              <w:gridCol w:w="3428"/>
            </w:tblGrid>
            <w:tr w:rsidR="000467A0" w:rsidRPr="007E2F3B" w14:paraId="4D4E3D31" w14:textId="77777777" w:rsidTr="00DE0F3B">
              <w:tc>
                <w:tcPr>
                  <w:tcW w:w="2120" w:type="pct"/>
                  <w:tcBorders>
                    <w:top w:val="single" w:sz="4" w:space="0" w:color="auto"/>
                    <w:left w:val="single" w:sz="4" w:space="0" w:color="auto"/>
                    <w:bottom w:val="single" w:sz="4" w:space="0" w:color="auto"/>
                    <w:right w:val="single" w:sz="4" w:space="0" w:color="auto"/>
                  </w:tcBorders>
                  <w:shd w:val="clear" w:color="auto" w:fill="000000" w:themeFill="text1"/>
                </w:tcPr>
                <w:p w14:paraId="601BDC6E" w14:textId="77777777" w:rsidR="000467A0" w:rsidRPr="007E2F3B" w:rsidRDefault="000467A0" w:rsidP="000467A0">
                  <w:pPr>
                    <w:rPr>
                      <w:rFonts w:ascii="VIC" w:hAnsi="VIC"/>
                      <w:b/>
                      <w:bCs/>
                    </w:rPr>
                  </w:pPr>
                  <w:r w:rsidRPr="007E2F3B">
                    <w:rPr>
                      <w:rFonts w:ascii="VIC" w:hAnsi="VIC"/>
                      <w:b/>
                      <w:bCs/>
                    </w:rPr>
                    <w:t>Dwelling type</w:t>
                  </w:r>
                </w:p>
              </w:tc>
              <w:tc>
                <w:tcPr>
                  <w:tcW w:w="1314" w:type="pct"/>
                  <w:tcBorders>
                    <w:top w:val="single" w:sz="4" w:space="0" w:color="auto"/>
                    <w:left w:val="single" w:sz="4" w:space="0" w:color="auto"/>
                    <w:bottom w:val="single" w:sz="4" w:space="0" w:color="auto"/>
                    <w:right w:val="single" w:sz="4" w:space="0" w:color="auto"/>
                  </w:tcBorders>
                  <w:shd w:val="clear" w:color="auto" w:fill="000000" w:themeFill="text1"/>
                </w:tcPr>
                <w:p w14:paraId="27E447B9" w14:textId="77777777" w:rsidR="000467A0" w:rsidRPr="007E2F3B" w:rsidRDefault="000467A0" w:rsidP="000467A0">
                  <w:pPr>
                    <w:rPr>
                      <w:rFonts w:ascii="VIC" w:hAnsi="VIC"/>
                      <w:b/>
                      <w:bCs/>
                    </w:rPr>
                  </w:pPr>
                  <w:r w:rsidRPr="007E2F3B">
                    <w:rPr>
                      <w:rFonts w:ascii="VIC" w:hAnsi="VIC"/>
                      <w:b/>
                      <w:bCs/>
                    </w:rPr>
                    <w:t>Minimum area</w:t>
                  </w:r>
                </w:p>
              </w:tc>
              <w:tc>
                <w:tcPr>
                  <w:tcW w:w="1565" w:type="pct"/>
                  <w:tcBorders>
                    <w:top w:val="single" w:sz="8" w:space="0" w:color="auto"/>
                    <w:left w:val="single" w:sz="4" w:space="0" w:color="auto"/>
                    <w:bottom w:val="single" w:sz="4" w:space="0" w:color="auto"/>
                    <w:right w:val="single" w:sz="8" w:space="0" w:color="auto"/>
                  </w:tcBorders>
                  <w:shd w:val="clear" w:color="auto" w:fill="000000" w:themeFill="text1"/>
                </w:tcPr>
                <w:p w14:paraId="7BA03CED" w14:textId="77777777" w:rsidR="000467A0" w:rsidRPr="007E2F3B" w:rsidRDefault="000467A0" w:rsidP="000467A0">
                  <w:pPr>
                    <w:rPr>
                      <w:rFonts w:ascii="VIC" w:hAnsi="VIC"/>
                      <w:b/>
                      <w:bCs/>
                    </w:rPr>
                  </w:pPr>
                  <w:r w:rsidRPr="007E2F3B">
                    <w:rPr>
                      <w:rFonts w:ascii="VIC" w:hAnsi="VIC"/>
                      <w:b/>
                      <w:bCs/>
                    </w:rPr>
                    <w:t>Minimum dimension</w:t>
                  </w:r>
                </w:p>
              </w:tc>
            </w:tr>
            <w:tr w:rsidR="000467A0" w:rsidRPr="007E2F3B" w14:paraId="0D7C518C" w14:textId="77777777" w:rsidTr="00DE0F3B">
              <w:tc>
                <w:tcPr>
                  <w:tcW w:w="2120" w:type="pct"/>
                </w:tcPr>
                <w:p w14:paraId="4D8E6C9F" w14:textId="77777777" w:rsidR="000467A0" w:rsidRPr="007E2F3B" w:rsidRDefault="000467A0" w:rsidP="000467A0">
                  <w:pPr>
                    <w:rPr>
                      <w:rFonts w:ascii="VIC" w:hAnsi="VIC"/>
                    </w:rPr>
                  </w:pPr>
                  <w:r w:rsidRPr="007E2F3B">
                    <w:rPr>
                      <w:rFonts w:ascii="VIC" w:hAnsi="VIC"/>
                    </w:rPr>
                    <w:t>Studio or 1 bedroom dwelling</w:t>
                  </w:r>
                </w:p>
              </w:tc>
              <w:tc>
                <w:tcPr>
                  <w:tcW w:w="1314" w:type="pct"/>
                </w:tcPr>
                <w:p w14:paraId="6BE9F836" w14:textId="77777777" w:rsidR="000467A0" w:rsidRPr="007E2F3B" w:rsidRDefault="000467A0" w:rsidP="000467A0">
                  <w:pPr>
                    <w:rPr>
                      <w:rFonts w:ascii="VIC" w:hAnsi="VIC"/>
                    </w:rPr>
                  </w:pPr>
                  <w:r w:rsidRPr="007E2F3B">
                    <w:rPr>
                      <w:rFonts w:ascii="VIC" w:hAnsi="VIC"/>
                    </w:rPr>
                    <w:t>8 square metres</w:t>
                  </w:r>
                </w:p>
              </w:tc>
              <w:tc>
                <w:tcPr>
                  <w:tcW w:w="1565" w:type="pct"/>
                </w:tcPr>
                <w:p w14:paraId="09E41167" w14:textId="77777777" w:rsidR="000467A0" w:rsidRPr="007E2F3B" w:rsidRDefault="000467A0" w:rsidP="000467A0">
                  <w:pPr>
                    <w:rPr>
                      <w:rFonts w:ascii="VIC" w:hAnsi="VIC"/>
                    </w:rPr>
                  </w:pPr>
                  <w:r w:rsidRPr="007E2F3B">
                    <w:rPr>
                      <w:rFonts w:ascii="VIC" w:hAnsi="VIC"/>
                    </w:rPr>
                    <w:t>1.8 metres</w:t>
                  </w:r>
                </w:p>
              </w:tc>
            </w:tr>
            <w:tr w:rsidR="000467A0" w:rsidRPr="007E2F3B" w14:paraId="1FEC0DA5" w14:textId="77777777" w:rsidTr="00DE0F3B">
              <w:tc>
                <w:tcPr>
                  <w:tcW w:w="2120" w:type="pct"/>
                </w:tcPr>
                <w:p w14:paraId="75511304" w14:textId="77777777" w:rsidR="000467A0" w:rsidRPr="007E2F3B" w:rsidRDefault="000467A0" w:rsidP="000467A0">
                  <w:pPr>
                    <w:rPr>
                      <w:rFonts w:ascii="VIC" w:hAnsi="VIC"/>
                    </w:rPr>
                  </w:pPr>
                  <w:proofErr w:type="gramStart"/>
                  <w:r w:rsidRPr="007E2F3B">
                    <w:rPr>
                      <w:rFonts w:ascii="VIC" w:hAnsi="VIC"/>
                    </w:rPr>
                    <w:t>2 bedroom</w:t>
                  </w:r>
                  <w:proofErr w:type="gramEnd"/>
                  <w:r w:rsidRPr="007E2F3B">
                    <w:rPr>
                      <w:rFonts w:ascii="VIC" w:hAnsi="VIC"/>
                    </w:rPr>
                    <w:t xml:space="preserve"> dwelling</w:t>
                  </w:r>
                </w:p>
              </w:tc>
              <w:tc>
                <w:tcPr>
                  <w:tcW w:w="1314" w:type="pct"/>
                </w:tcPr>
                <w:p w14:paraId="42537245" w14:textId="77777777" w:rsidR="000467A0" w:rsidRPr="007E2F3B" w:rsidRDefault="000467A0" w:rsidP="000467A0">
                  <w:pPr>
                    <w:rPr>
                      <w:rFonts w:ascii="VIC" w:hAnsi="VIC"/>
                    </w:rPr>
                  </w:pPr>
                  <w:r w:rsidRPr="007E2F3B">
                    <w:rPr>
                      <w:rFonts w:ascii="VIC" w:hAnsi="VIC"/>
                    </w:rPr>
                    <w:t>8 square metres</w:t>
                  </w:r>
                </w:p>
              </w:tc>
              <w:tc>
                <w:tcPr>
                  <w:tcW w:w="1565" w:type="pct"/>
                </w:tcPr>
                <w:p w14:paraId="1653979D" w14:textId="77777777" w:rsidR="000467A0" w:rsidRPr="007E2F3B" w:rsidRDefault="000467A0" w:rsidP="000467A0">
                  <w:pPr>
                    <w:rPr>
                      <w:rFonts w:ascii="VIC" w:hAnsi="VIC"/>
                    </w:rPr>
                  </w:pPr>
                  <w:r w:rsidRPr="007E2F3B">
                    <w:rPr>
                      <w:rFonts w:ascii="VIC" w:hAnsi="VIC"/>
                    </w:rPr>
                    <w:t>2 metres</w:t>
                  </w:r>
                </w:p>
              </w:tc>
            </w:tr>
            <w:tr w:rsidR="000467A0" w:rsidRPr="007E2F3B" w14:paraId="2EA13DE7" w14:textId="77777777" w:rsidTr="00DE0F3B">
              <w:tc>
                <w:tcPr>
                  <w:tcW w:w="2120" w:type="pct"/>
                </w:tcPr>
                <w:p w14:paraId="3DD441D7" w14:textId="77777777" w:rsidR="000467A0" w:rsidRPr="007E2F3B" w:rsidRDefault="000467A0" w:rsidP="000467A0">
                  <w:pPr>
                    <w:rPr>
                      <w:rFonts w:ascii="VIC" w:hAnsi="VIC"/>
                    </w:rPr>
                  </w:pPr>
                  <w:proofErr w:type="gramStart"/>
                  <w:r w:rsidRPr="007E2F3B">
                    <w:rPr>
                      <w:rFonts w:ascii="VIC" w:hAnsi="VIC"/>
                    </w:rPr>
                    <w:t>3 or more bedroom</w:t>
                  </w:r>
                  <w:proofErr w:type="gramEnd"/>
                  <w:r w:rsidRPr="007E2F3B">
                    <w:rPr>
                      <w:rFonts w:ascii="VIC" w:hAnsi="VIC"/>
                    </w:rPr>
                    <w:t xml:space="preserve"> dwelling</w:t>
                  </w:r>
                </w:p>
              </w:tc>
              <w:tc>
                <w:tcPr>
                  <w:tcW w:w="1314" w:type="pct"/>
                </w:tcPr>
                <w:p w14:paraId="12EEB936" w14:textId="77777777" w:rsidR="000467A0" w:rsidRPr="007E2F3B" w:rsidRDefault="000467A0" w:rsidP="000467A0">
                  <w:pPr>
                    <w:rPr>
                      <w:rFonts w:ascii="VIC" w:hAnsi="VIC"/>
                    </w:rPr>
                  </w:pPr>
                  <w:r w:rsidRPr="007E2F3B">
                    <w:rPr>
                      <w:rFonts w:ascii="VIC" w:hAnsi="VIC"/>
                    </w:rPr>
                    <w:t>12 square metres</w:t>
                  </w:r>
                </w:p>
              </w:tc>
              <w:tc>
                <w:tcPr>
                  <w:tcW w:w="1565" w:type="pct"/>
                </w:tcPr>
                <w:p w14:paraId="6B4419DE" w14:textId="77777777" w:rsidR="000467A0" w:rsidRPr="007E2F3B" w:rsidRDefault="000467A0" w:rsidP="000467A0">
                  <w:pPr>
                    <w:rPr>
                      <w:rFonts w:ascii="VIC" w:hAnsi="VIC"/>
                    </w:rPr>
                  </w:pPr>
                  <w:r w:rsidRPr="007E2F3B">
                    <w:rPr>
                      <w:rFonts w:ascii="VIC" w:hAnsi="VIC"/>
                    </w:rPr>
                    <w:t>2.4 metres</w:t>
                  </w:r>
                </w:p>
              </w:tc>
            </w:tr>
          </w:tbl>
          <w:p w14:paraId="092105EE" w14:textId="77777777" w:rsidR="000467A0" w:rsidRPr="007E2F3B" w:rsidRDefault="000467A0" w:rsidP="008D6D32">
            <w:pPr>
              <w:rPr>
                <w:rFonts w:ascii="VIC" w:hAnsi="VIC"/>
                <w:b/>
                <w:bCs/>
              </w:rPr>
            </w:pPr>
          </w:p>
          <w:p w14:paraId="510490E6" w14:textId="77777777" w:rsidR="00B12522" w:rsidRPr="007E2F3B" w:rsidRDefault="00B12522" w:rsidP="00B12522">
            <w:pPr>
              <w:rPr>
                <w:rFonts w:ascii="VIC" w:hAnsi="VIC"/>
                <w:b/>
                <w:bCs/>
              </w:rPr>
            </w:pPr>
            <w:r w:rsidRPr="007E2F3B">
              <w:rPr>
                <w:rFonts w:ascii="VIC" w:hAnsi="VIC"/>
                <w:b/>
                <w:bCs/>
              </w:rPr>
              <w:t>Decision guidelines</w:t>
            </w:r>
          </w:p>
          <w:p w14:paraId="3737B16E" w14:textId="77777777" w:rsidR="00B12522" w:rsidRPr="007E2F3B" w:rsidRDefault="00B12522" w:rsidP="00B12522">
            <w:pPr>
              <w:rPr>
                <w:rFonts w:ascii="VIC" w:hAnsi="VIC"/>
              </w:rPr>
            </w:pPr>
            <w:r w:rsidRPr="007E2F3B">
              <w:rPr>
                <w:rFonts w:ascii="VIC" w:hAnsi="VIC"/>
              </w:rPr>
              <w:t>Before deciding on an application, the responsible authority must consider:</w:t>
            </w:r>
          </w:p>
          <w:p w14:paraId="6E9E95AF" w14:textId="77777777" w:rsidR="00B12522" w:rsidRPr="007E2F3B" w:rsidRDefault="00B12522" w:rsidP="00B12522">
            <w:pPr>
              <w:numPr>
                <w:ilvl w:val="0"/>
                <w:numId w:val="9"/>
              </w:numPr>
              <w:rPr>
                <w:rFonts w:ascii="VIC" w:hAnsi="VIC"/>
              </w:rPr>
            </w:pPr>
            <w:r w:rsidRPr="007E2F3B">
              <w:rPr>
                <w:rFonts w:ascii="VIC" w:hAnsi="VIC"/>
              </w:rPr>
              <w:t>The design response.</w:t>
            </w:r>
          </w:p>
          <w:p w14:paraId="54E15AC7" w14:textId="77777777" w:rsidR="00B12522" w:rsidRPr="007E2F3B" w:rsidRDefault="00B12522" w:rsidP="00B12522">
            <w:pPr>
              <w:numPr>
                <w:ilvl w:val="0"/>
                <w:numId w:val="9"/>
              </w:numPr>
              <w:rPr>
                <w:rFonts w:ascii="VIC" w:hAnsi="VIC"/>
              </w:rPr>
            </w:pPr>
            <w:r w:rsidRPr="007E2F3B">
              <w:rPr>
                <w:rFonts w:ascii="VIC" w:hAnsi="VIC"/>
              </w:rPr>
              <w:t>The useability and functionality of the private open space, including its size and accessibility.</w:t>
            </w:r>
          </w:p>
          <w:p w14:paraId="6464560A" w14:textId="77777777" w:rsidR="00B12522" w:rsidRPr="007E2F3B" w:rsidRDefault="00B12522" w:rsidP="00B12522">
            <w:pPr>
              <w:numPr>
                <w:ilvl w:val="0"/>
                <w:numId w:val="9"/>
              </w:numPr>
              <w:rPr>
                <w:rFonts w:ascii="VIC" w:hAnsi="VIC"/>
              </w:rPr>
            </w:pPr>
            <w:r w:rsidRPr="007E2F3B">
              <w:rPr>
                <w:rFonts w:ascii="VIC" w:hAnsi="VIC"/>
              </w:rPr>
              <w:lastRenderedPageBreak/>
              <w:t>The amenity of the private open space based on the orientation of the lot, the wind conditions</w:t>
            </w:r>
          </w:p>
          <w:p w14:paraId="78459DFD" w14:textId="77777777" w:rsidR="00B12522" w:rsidRPr="007E2F3B" w:rsidRDefault="00B12522" w:rsidP="00B12522">
            <w:pPr>
              <w:numPr>
                <w:ilvl w:val="0"/>
                <w:numId w:val="9"/>
              </w:numPr>
              <w:rPr>
                <w:rFonts w:ascii="VIC" w:hAnsi="VIC"/>
              </w:rPr>
            </w:pPr>
            <w:r w:rsidRPr="007E2F3B">
              <w:rPr>
                <w:rFonts w:ascii="VIC" w:hAnsi="VIC"/>
              </w:rPr>
              <w:t>and the sunlight it will receive.</w:t>
            </w:r>
          </w:p>
          <w:p w14:paraId="21CAE361" w14:textId="77777777" w:rsidR="00B12522" w:rsidRPr="007E2F3B" w:rsidRDefault="00B12522" w:rsidP="00B12522">
            <w:pPr>
              <w:numPr>
                <w:ilvl w:val="0"/>
                <w:numId w:val="9"/>
              </w:numPr>
              <w:rPr>
                <w:rFonts w:ascii="VIC" w:hAnsi="VIC"/>
              </w:rPr>
            </w:pPr>
            <w:r w:rsidRPr="007E2F3B">
              <w:rPr>
                <w:rFonts w:ascii="VIC" w:hAnsi="VIC"/>
              </w:rPr>
              <w:t>The availability of and access to public or communal open space.</w:t>
            </w:r>
          </w:p>
          <w:p w14:paraId="0183CFBC" w14:textId="5F8B96B2" w:rsidR="000467A0" w:rsidRPr="007E2F3B" w:rsidRDefault="000467A0" w:rsidP="008D6D32">
            <w:pPr>
              <w:rPr>
                <w:rFonts w:ascii="VIC" w:hAnsi="VIC"/>
                <w:b/>
                <w:bCs/>
              </w:rPr>
            </w:pPr>
          </w:p>
        </w:tc>
        <w:tc>
          <w:tcPr>
            <w:tcW w:w="2500" w:type="pct"/>
            <w:tcBorders>
              <w:left w:val="single" w:sz="4" w:space="0" w:color="000000"/>
            </w:tcBorders>
          </w:tcPr>
          <w:p w14:paraId="6DC82ADE" w14:textId="77777777" w:rsidR="000467A0" w:rsidRPr="007E2F3B" w:rsidRDefault="000467A0" w:rsidP="000467A0">
            <w:pPr>
              <w:rPr>
                <w:rFonts w:ascii="VIC" w:hAnsi="VIC"/>
                <w:b/>
                <w:bCs/>
              </w:rPr>
            </w:pPr>
            <w:r w:rsidRPr="007E2F3B">
              <w:rPr>
                <w:rFonts w:ascii="VIC" w:hAnsi="VIC"/>
                <w:b/>
                <w:bCs/>
              </w:rPr>
              <w:lastRenderedPageBreak/>
              <w:t>Standard</w:t>
            </w:r>
          </w:p>
          <w:p w14:paraId="33216A14" w14:textId="472AFB71" w:rsidR="000467A0" w:rsidRPr="007E2F3B" w:rsidRDefault="000467A0" w:rsidP="000467A0">
            <w:pPr>
              <w:rPr>
                <w:rFonts w:ascii="VIC" w:hAnsi="VIC"/>
              </w:rPr>
            </w:pPr>
            <w:bookmarkStart w:id="2" w:name="_Hlk49331495"/>
            <w:r w:rsidRPr="007E2F3B">
              <w:rPr>
                <w:rFonts w:ascii="VIC" w:hAnsi="VIC"/>
              </w:rPr>
              <w:t>A dwelling should have private open space consisting of at least one of the following:</w:t>
            </w:r>
          </w:p>
          <w:p w14:paraId="23EF5C9B" w14:textId="77777777" w:rsidR="000467A0" w:rsidRPr="007E2F3B" w:rsidRDefault="000467A0" w:rsidP="000467A0">
            <w:pPr>
              <w:numPr>
                <w:ilvl w:val="0"/>
                <w:numId w:val="9"/>
              </w:numPr>
              <w:rPr>
                <w:rFonts w:ascii="VIC" w:hAnsi="VIC"/>
              </w:rPr>
            </w:pPr>
            <w:bookmarkStart w:id="3" w:name="_Hlk49336028"/>
            <w:r w:rsidRPr="007E2F3B">
              <w:rPr>
                <w:rFonts w:ascii="VIC" w:hAnsi="VIC"/>
              </w:rPr>
              <w:t xml:space="preserve">An area at ground level of at least 25 square metres, with a minimum dimension of 3 metres and convenient access from a living room. </w:t>
            </w:r>
          </w:p>
          <w:p w14:paraId="14CEF6FF" w14:textId="2932C11F" w:rsidR="0070769E" w:rsidRPr="007E2F3B" w:rsidRDefault="000467A0" w:rsidP="00A96A7E">
            <w:pPr>
              <w:numPr>
                <w:ilvl w:val="0"/>
                <w:numId w:val="9"/>
              </w:numPr>
              <w:rPr>
                <w:rFonts w:ascii="VIC" w:hAnsi="VIC"/>
              </w:rPr>
            </w:pPr>
            <w:bookmarkStart w:id="4" w:name="_Hlk49328903"/>
            <w:bookmarkStart w:id="5" w:name="_Hlk49339357"/>
            <w:r w:rsidRPr="007E2F3B">
              <w:rPr>
                <w:rFonts w:ascii="VIC" w:hAnsi="VIC"/>
              </w:rPr>
              <w:t>A balcony with at least the area and dimension specified in Table D5 and convenient access from a living room.</w:t>
            </w:r>
            <w:r w:rsidR="00A96A7E" w:rsidRPr="007E2F3B">
              <w:rPr>
                <w:rFonts w:ascii="VIC" w:hAnsi="VIC"/>
              </w:rPr>
              <w:t xml:space="preserve"> </w:t>
            </w:r>
          </w:p>
          <w:bookmarkEnd w:id="4"/>
          <w:bookmarkEnd w:id="5"/>
          <w:p w14:paraId="41D6601F" w14:textId="77777777" w:rsidR="000467A0" w:rsidRPr="007E2F3B" w:rsidRDefault="000467A0" w:rsidP="00A96A7E">
            <w:pPr>
              <w:numPr>
                <w:ilvl w:val="0"/>
                <w:numId w:val="9"/>
              </w:numPr>
              <w:rPr>
                <w:rFonts w:ascii="VIC" w:hAnsi="VIC"/>
              </w:rPr>
            </w:pPr>
            <w:r w:rsidRPr="007E2F3B">
              <w:rPr>
                <w:rFonts w:ascii="VIC" w:hAnsi="VIC"/>
              </w:rPr>
              <w:t xml:space="preserve">An area on a podium or other similar base of at least 15 square metres, with a minimum dimension of 3 metres and convenient access from a living room. </w:t>
            </w:r>
          </w:p>
          <w:p w14:paraId="58325B21" w14:textId="77777777" w:rsidR="000467A0" w:rsidRPr="007E2F3B" w:rsidRDefault="000467A0" w:rsidP="000467A0">
            <w:pPr>
              <w:numPr>
                <w:ilvl w:val="0"/>
                <w:numId w:val="9"/>
              </w:numPr>
              <w:rPr>
                <w:rFonts w:ascii="VIC" w:hAnsi="VIC"/>
              </w:rPr>
            </w:pPr>
            <w:r w:rsidRPr="007E2F3B">
              <w:rPr>
                <w:rFonts w:ascii="VIC" w:hAnsi="VIC"/>
              </w:rPr>
              <w:t>An area on a roof of 10 square metres, with a minimum dimension of 2 metres and convenient access from a living room.</w:t>
            </w:r>
          </w:p>
          <w:bookmarkEnd w:id="2"/>
          <w:bookmarkEnd w:id="3"/>
          <w:p w14:paraId="34DB2392" w14:textId="77777777" w:rsidR="00A96A7E" w:rsidRPr="00E02A9C" w:rsidRDefault="00A96A7E" w:rsidP="00A96A7E">
            <w:pPr>
              <w:rPr>
                <w:rFonts w:ascii="VIC" w:hAnsi="VIC"/>
              </w:rPr>
            </w:pPr>
            <w:r w:rsidRPr="00E02A9C">
              <w:rPr>
                <w:rFonts w:ascii="VIC" w:hAnsi="VIC"/>
              </w:rPr>
              <w:t>If a cooling or heating unit is located on a balcony, the minimum balcony area specified in Table D5 should be increased by at least 1.5 square metres.</w:t>
            </w:r>
          </w:p>
          <w:p w14:paraId="55F0746D" w14:textId="77777777" w:rsidR="00A96A7E" w:rsidRPr="007E2F3B" w:rsidRDefault="00A96A7E" w:rsidP="00A96A7E">
            <w:pPr>
              <w:rPr>
                <w:rFonts w:ascii="VIC" w:hAnsi="VIC"/>
              </w:rPr>
            </w:pPr>
            <w:r w:rsidRPr="00E02A9C">
              <w:rPr>
                <w:rFonts w:ascii="VIC" w:hAnsi="VIC"/>
              </w:rPr>
              <w:t>If the finished floor level of a dwelling is 40 metres or more above ground level, the requirements of Table D5 do not apply if at least the area specified in Table D6 is provided as living area or bedroom area in addition to the minimum area specified in Table D7 or Table D8 in Standard D24.</w:t>
            </w:r>
          </w:p>
          <w:p w14:paraId="67697E15" w14:textId="77777777" w:rsidR="000467A0" w:rsidRPr="007E2F3B" w:rsidRDefault="000467A0" w:rsidP="000467A0">
            <w:pPr>
              <w:rPr>
                <w:rFonts w:ascii="VIC" w:hAnsi="VIC"/>
              </w:rPr>
            </w:pPr>
          </w:p>
          <w:p w14:paraId="5516CC5C" w14:textId="77777777" w:rsidR="000467A0" w:rsidRPr="007E2F3B" w:rsidRDefault="000467A0" w:rsidP="00327380">
            <w:pPr>
              <w:keepNext/>
              <w:rPr>
                <w:rFonts w:ascii="VIC" w:hAnsi="VIC"/>
                <w:b/>
                <w:bCs/>
              </w:rPr>
            </w:pPr>
            <w:r w:rsidRPr="007E2F3B">
              <w:rPr>
                <w:rFonts w:ascii="VIC" w:hAnsi="VIC"/>
                <w:b/>
                <w:bCs/>
              </w:rPr>
              <w:t>Table D5 Balcony size</w:t>
            </w:r>
          </w:p>
          <w:tbl>
            <w:tblPr>
              <w:tblStyle w:val="TableGrid"/>
              <w:tblW w:w="0" w:type="auto"/>
              <w:tblLook w:val="04A0" w:firstRow="1" w:lastRow="0" w:firstColumn="1" w:lastColumn="0" w:noHBand="0" w:noVBand="1"/>
            </w:tblPr>
            <w:tblGrid>
              <w:gridCol w:w="4481"/>
              <w:gridCol w:w="2248"/>
              <w:gridCol w:w="1915"/>
              <w:gridCol w:w="2301"/>
            </w:tblGrid>
            <w:tr w:rsidR="000467A0" w:rsidRPr="007E2F3B" w14:paraId="10C4F07E" w14:textId="77777777" w:rsidTr="00DE0F3B">
              <w:tc>
                <w:tcPr>
                  <w:tcW w:w="0" w:type="auto"/>
                  <w:tcBorders>
                    <w:top w:val="single" w:sz="8" w:space="0" w:color="auto"/>
                    <w:left w:val="single" w:sz="8" w:space="0" w:color="auto"/>
                    <w:bottom w:val="single" w:sz="8" w:space="0" w:color="auto"/>
                    <w:right w:val="single" w:sz="4" w:space="0" w:color="auto"/>
                  </w:tcBorders>
                  <w:shd w:val="clear" w:color="auto" w:fill="000000" w:themeFill="text1"/>
                </w:tcPr>
                <w:p w14:paraId="66AAD25E" w14:textId="77777777" w:rsidR="000467A0" w:rsidRPr="007E2F3B" w:rsidRDefault="000467A0" w:rsidP="000467A0">
                  <w:pPr>
                    <w:rPr>
                      <w:rFonts w:ascii="VIC" w:hAnsi="VIC"/>
                      <w:b/>
                      <w:bCs/>
                    </w:rPr>
                  </w:pPr>
                  <w:r w:rsidRPr="007E2F3B">
                    <w:rPr>
                      <w:rFonts w:ascii="VIC" w:hAnsi="VIC"/>
                      <w:b/>
                      <w:bCs/>
                    </w:rPr>
                    <w:t>Orientation of dwelling</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Pr>
                <w:p w14:paraId="42553E09" w14:textId="77777777" w:rsidR="000467A0" w:rsidRPr="007E2F3B" w:rsidRDefault="000467A0" w:rsidP="000467A0">
                  <w:pPr>
                    <w:rPr>
                      <w:rFonts w:ascii="VIC" w:hAnsi="VIC"/>
                      <w:b/>
                      <w:bCs/>
                    </w:rPr>
                  </w:pPr>
                  <w:r w:rsidRPr="007E2F3B">
                    <w:rPr>
                      <w:rFonts w:ascii="VIC" w:hAnsi="VIC"/>
                      <w:b/>
                      <w:bCs/>
                    </w:rPr>
                    <w:t>Dwelling type</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Pr>
                <w:p w14:paraId="5B39A999" w14:textId="77777777" w:rsidR="000467A0" w:rsidRPr="007E2F3B" w:rsidRDefault="000467A0" w:rsidP="000467A0">
                  <w:pPr>
                    <w:rPr>
                      <w:rFonts w:ascii="VIC" w:hAnsi="VIC"/>
                      <w:b/>
                      <w:bCs/>
                    </w:rPr>
                  </w:pPr>
                  <w:r w:rsidRPr="007E2F3B">
                    <w:rPr>
                      <w:rFonts w:ascii="VIC" w:hAnsi="VIC"/>
                      <w:b/>
                      <w:bCs/>
                    </w:rPr>
                    <w:t>Minimum balcony area</w:t>
                  </w:r>
                </w:p>
              </w:tc>
              <w:tc>
                <w:tcPr>
                  <w:tcW w:w="0" w:type="auto"/>
                  <w:tcBorders>
                    <w:top w:val="single" w:sz="8" w:space="0" w:color="auto"/>
                    <w:left w:val="single" w:sz="4" w:space="0" w:color="auto"/>
                    <w:bottom w:val="single" w:sz="4" w:space="0" w:color="auto"/>
                    <w:right w:val="single" w:sz="8" w:space="0" w:color="auto"/>
                  </w:tcBorders>
                  <w:shd w:val="clear" w:color="auto" w:fill="000000" w:themeFill="text1"/>
                </w:tcPr>
                <w:p w14:paraId="4E2C339D" w14:textId="77777777" w:rsidR="000467A0" w:rsidRPr="007E2F3B" w:rsidRDefault="000467A0" w:rsidP="000467A0">
                  <w:pPr>
                    <w:rPr>
                      <w:rFonts w:ascii="VIC" w:hAnsi="VIC"/>
                      <w:b/>
                      <w:bCs/>
                    </w:rPr>
                  </w:pPr>
                  <w:r w:rsidRPr="007E2F3B">
                    <w:rPr>
                      <w:rFonts w:ascii="VIC" w:hAnsi="VIC"/>
                      <w:b/>
                      <w:bCs/>
                    </w:rPr>
                    <w:t>Minimum balcony dimension</w:t>
                  </w:r>
                </w:p>
              </w:tc>
            </w:tr>
            <w:tr w:rsidR="000467A0" w:rsidRPr="007E2F3B" w14:paraId="7E1F2D9E" w14:textId="77777777" w:rsidTr="00DE0F3B">
              <w:tc>
                <w:tcPr>
                  <w:tcW w:w="0" w:type="auto"/>
                  <w:tcBorders>
                    <w:top w:val="nil"/>
                    <w:left w:val="single" w:sz="8" w:space="0" w:color="auto"/>
                    <w:right w:val="single" w:sz="4" w:space="0" w:color="auto"/>
                  </w:tcBorders>
                </w:tcPr>
                <w:p w14:paraId="6E4ADF2C" w14:textId="77777777" w:rsidR="000467A0" w:rsidRPr="007E2F3B" w:rsidRDefault="000467A0" w:rsidP="000467A0">
                  <w:pPr>
                    <w:rPr>
                      <w:rFonts w:ascii="VIC" w:hAnsi="VIC"/>
                      <w:b/>
                      <w:bCs/>
                    </w:rPr>
                  </w:pPr>
                  <w:r w:rsidRPr="007E2F3B">
                    <w:rPr>
                      <w:rFonts w:ascii="VIC" w:hAnsi="VIC"/>
                      <w:b/>
                      <w:bCs/>
                    </w:rPr>
                    <w:t>North (between north 20 degrees west to north 30 degrees east)</w:t>
                  </w:r>
                </w:p>
              </w:tc>
              <w:tc>
                <w:tcPr>
                  <w:tcW w:w="0" w:type="auto"/>
                  <w:tcBorders>
                    <w:top w:val="single" w:sz="4" w:space="0" w:color="auto"/>
                    <w:left w:val="single" w:sz="4" w:space="0" w:color="auto"/>
                    <w:bottom w:val="single" w:sz="4" w:space="0" w:color="auto"/>
                    <w:right w:val="single" w:sz="4" w:space="0" w:color="auto"/>
                  </w:tcBorders>
                </w:tcPr>
                <w:p w14:paraId="49608D2D" w14:textId="77777777" w:rsidR="000467A0" w:rsidRPr="007E2F3B" w:rsidRDefault="000467A0" w:rsidP="000467A0">
                  <w:pPr>
                    <w:rPr>
                      <w:rFonts w:ascii="VIC" w:hAnsi="VIC"/>
                    </w:rPr>
                  </w:pPr>
                  <w:r w:rsidRPr="007E2F3B">
                    <w:rPr>
                      <w:rFonts w:ascii="VIC" w:hAnsi="VIC"/>
                    </w:rPr>
                    <w:t>All</w:t>
                  </w:r>
                </w:p>
              </w:tc>
              <w:tc>
                <w:tcPr>
                  <w:tcW w:w="0" w:type="auto"/>
                  <w:tcBorders>
                    <w:top w:val="single" w:sz="4" w:space="0" w:color="auto"/>
                    <w:left w:val="single" w:sz="4" w:space="0" w:color="auto"/>
                    <w:bottom w:val="single" w:sz="4" w:space="0" w:color="auto"/>
                    <w:right w:val="single" w:sz="4" w:space="0" w:color="auto"/>
                  </w:tcBorders>
                </w:tcPr>
                <w:p w14:paraId="1814CA4C" w14:textId="77777777" w:rsidR="000467A0" w:rsidRPr="007E2F3B" w:rsidRDefault="000467A0" w:rsidP="000467A0">
                  <w:pPr>
                    <w:rPr>
                      <w:rFonts w:ascii="VIC" w:hAnsi="VIC"/>
                      <w:b/>
                      <w:bCs/>
                    </w:rPr>
                  </w:pPr>
                  <w:r w:rsidRPr="007E2F3B">
                    <w:rPr>
                      <w:rFonts w:ascii="VIC" w:hAnsi="VIC"/>
                    </w:rPr>
                    <w:t xml:space="preserve">8 square metres </w:t>
                  </w:r>
                </w:p>
              </w:tc>
              <w:tc>
                <w:tcPr>
                  <w:tcW w:w="0" w:type="auto"/>
                  <w:tcBorders>
                    <w:top w:val="single" w:sz="4" w:space="0" w:color="auto"/>
                    <w:left w:val="single" w:sz="4" w:space="0" w:color="auto"/>
                    <w:right w:val="single" w:sz="4" w:space="0" w:color="auto"/>
                  </w:tcBorders>
                  <w:shd w:val="clear" w:color="auto" w:fill="auto"/>
                </w:tcPr>
                <w:p w14:paraId="70A17C01" w14:textId="77777777" w:rsidR="000467A0" w:rsidRPr="007E2F3B" w:rsidRDefault="000467A0" w:rsidP="000467A0">
                  <w:pPr>
                    <w:rPr>
                      <w:rFonts w:ascii="VIC" w:hAnsi="VIC"/>
                      <w:b/>
                      <w:bCs/>
                    </w:rPr>
                  </w:pPr>
                  <w:r w:rsidRPr="007E2F3B">
                    <w:rPr>
                      <w:rFonts w:ascii="VIC" w:hAnsi="VIC"/>
                    </w:rPr>
                    <w:t>1.7 metres</w:t>
                  </w:r>
                </w:p>
              </w:tc>
            </w:tr>
            <w:tr w:rsidR="000467A0" w:rsidRPr="007E2F3B" w14:paraId="187E28FE" w14:textId="77777777" w:rsidTr="00DE0F3B">
              <w:tc>
                <w:tcPr>
                  <w:tcW w:w="0" w:type="auto"/>
                  <w:tcBorders>
                    <w:top w:val="nil"/>
                    <w:left w:val="single" w:sz="8" w:space="0" w:color="auto"/>
                    <w:right w:val="single" w:sz="4" w:space="0" w:color="auto"/>
                  </w:tcBorders>
                </w:tcPr>
                <w:p w14:paraId="0D25FEF6" w14:textId="77777777" w:rsidR="000467A0" w:rsidRPr="007E2F3B" w:rsidDel="00514E0D" w:rsidRDefault="000467A0" w:rsidP="000467A0">
                  <w:pPr>
                    <w:rPr>
                      <w:rFonts w:ascii="VIC" w:hAnsi="VIC"/>
                      <w:b/>
                      <w:bCs/>
                    </w:rPr>
                  </w:pPr>
                  <w:r w:rsidRPr="007E2F3B">
                    <w:rPr>
                      <w:rFonts w:ascii="VIC" w:hAnsi="VIC"/>
                      <w:b/>
                      <w:bCs/>
                    </w:rPr>
                    <w:lastRenderedPageBreak/>
                    <w:t>South (between south 30 degrees west to south 20 degrees east)</w:t>
                  </w:r>
                </w:p>
              </w:tc>
              <w:tc>
                <w:tcPr>
                  <w:tcW w:w="0" w:type="auto"/>
                  <w:tcBorders>
                    <w:top w:val="single" w:sz="4" w:space="0" w:color="auto"/>
                    <w:left w:val="single" w:sz="4" w:space="0" w:color="auto"/>
                    <w:bottom w:val="single" w:sz="4" w:space="0" w:color="auto"/>
                    <w:right w:val="single" w:sz="4" w:space="0" w:color="auto"/>
                  </w:tcBorders>
                </w:tcPr>
                <w:p w14:paraId="05B2E0E3" w14:textId="77777777" w:rsidR="000467A0" w:rsidRPr="007E2F3B" w:rsidRDefault="000467A0" w:rsidP="000467A0">
                  <w:pPr>
                    <w:rPr>
                      <w:rFonts w:ascii="VIC" w:hAnsi="VIC"/>
                    </w:rPr>
                  </w:pPr>
                  <w:r w:rsidRPr="007E2F3B">
                    <w:rPr>
                      <w:rFonts w:ascii="VIC" w:hAnsi="VIC"/>
                    </w:rPr>
                    <w:t>All</w:t>
                  </w:r>
                </w:p>
              </w:tc>
              <w:tc>
                <w:tcPr>
                  <w:tcW w:w="0" w:type="auto"/>
                  <w:tcBorders>
                    <w:top w:val="single" w:sz="4" w:space="0" w:color="auto"/>
                    <w:left w:val="single" w:sz="4" w:space="0" w:color="auto"/>
                    <w:bottom w:val="single" w:sz="4" w:space="0" w:color="auto"/>
                    <w:right w:val="single" w:sz="4" w:space="0" w:color="auto"/>
                  </w:tcBorders>
                </w:tcPr>
                <w:p w14:paraId="3A6A1CD0" w14:textId="77777777" w:rsidR="000467A0" w:rsidRPr="007E2F3B" w:rsidDel="00335670" w:rsidRDefault="000467A0" w:rsidP="000467A0">
                  <w:pPr>
                    <w:rPr>
                      <w:rFonts w:ascii="VIC" w:hAnsi="VIC"/>
                    </w:rPr>
                  </w:pPr>
                  <w:r w:rsidRPr="007E2F3B">
                    <w:rPr>
                      <w:rFonts w:ascii="VIC" w:hAnsi="VIC"/>
                    </w:rPr>
                    <w:t>8 square metres</w:t>
                  </w:r>
                </w:p>
              </w:tc>
              <w:tc>
                <w:tcPr>
                  <w:tcW w:w="0" w:type="auto"/>
                  <w:tcBorders>
                    <w:top w:val="single" w:sz="4" w:space="0" w:color="auto"/>
                    <w:left w:val="single" w:sz="4" w:space="0" w:color="auto"/>
                    <w:right w:val="single" w:sz="4" w:space="0" w:color="auto"/>
                  </w:tcBorders>
                </w:tcPr>
                <w:p w14:paraId="13E021D2" w14:textId="77777777" w:rsidR="000467A0" w:rsidRPr="007E2F3B" w:rsidDel="00335670" w:rsidRDefault="000467A0" w:rsidP="000467A0">
                  <w:pPr>
                    <w:rPr>
                      <w:rFonts w:ascii="VIC" w:hAnsi="VIC"/>
                    </w:rPr>
                  </w:pPr>
                  <w:r w:rsidRPr="007E2F3B">
                    <w:rPr>
                      <w:rFonts w:ascii="VIC" w:hAnsi="VIC"/>
                    </w:rPr>
                    <w:t>1.2 metres</w:t>
                  </w:r>
                </w:p>
              </w:tc>
            </w:tr>
            <w:tr w:rsidR="000467A0" w:rsidRPr="007E2F3B" w14:paraId="02826B2E" w14:textId="77777777" w:rsidTr="00DE0F3B">
              <w:tc>
                <w:tcPr>
                  <w:tcW w:w="0" w:type="auto"/>
                  <w:vMerge w:val="restart"/>
                  <w:tcBorders>
                    <w:left w:val="single" w:sz="8" w:space="0" w:color="auto"/>
                    <w:right w:val="single" w:sz="4" w:space="0" w:color="auto"/>
                  </w:tcBorders>
                </w:tcPr>
                <w:p w14:paraId="3AF7587D" w14:textId="77777777" w:rsidR="000467A0" w:rsidRPr="007E2F3B" w:rsidDel="00514E0D" w:rsidRDefault="000467A0" w:rsidP="000467A0">
                  <w:pPr>
                    <w:rPr>
                      <w:rFonts w:ascii="VIC" w:hAnsi="VIC"/>
                      <w:b/>
                      <w:bCs/>
                    </w:rPr>
                  </w:pPr>
                  <w:r w:rsidRPr="007E2F3B">
                    <w:rPr>
                      <w:rFonts w:ascii="VIC" w:hAnsi="VIC"/>
                      <w:b/>
                      <w:bCs/>
                    </w:rPr>
                    <w:t>Any other orientation</w:t>
                  </w:r>
                </w:p>
              </w:tc>
              <w:tc>
                <w:tcPr>
                  <w:tcW w:w="0" w:type="auto"/>
                </w:tcPr>
                <w:p w14:paraId="3E0A8070" w14:textId="77777777" w:rsidR="000467A0" w:rsidRPr="007E2F3B" w:rsidRDefault="000467A0" w:rsidP="000467A0">
                  <w:pPr>
                    <w:rPr>
                      <w:rFonts w:ascii="VIC" w:hAnsi="VIC"/>
                    </w:rPr>
                  </w:pPr>
                  <w:r w:rsidRPr="007E2F3B">
                    <w:rPr>
                      <w:rFonts w:ascii="VIC" w:hAnsi="VIC"/>
                    </w:rPr>
                    <w:t>Studio or 1 bedroom dwelling</w:t>
                  </w:r>
                </w:p>
              </w:tc>
              <w:tc>
                <w:tcPr>
                  <w:tcW w:w="0" w:type="auto"/>
                </w:tcPr>
                <w:p w14:paraId="33EE180A" w14:textId="77777777" w:rsidR="000467A0" w:rsidRPr="007E2F3B" w:rsidRDefault="000467A0" w:rsidP="000467A0">
                  <w:pPr>
                    <w:rPr>
                      <w:rFonts w:ascii="VIC" w:hAnsi="VIC"/>
                    </w:rPr>
                  </w:pPr>
                  <w:r w:rsidRPr="007E2F3B">
                    <w:rPr>
                      <w:rFonts w:ascii="VIC" w:hAnsi="VIC"/>
                    </w:rPr>
                    <w:t>8 square metres</w:t>
                  </w:r>
                </w:p>
              </w:tc>
              <w:tc>
                <w:tcPr>
                  <w:tcW w:w="0" w:type="auto"/>
                </w:tcPr>
                <w:p w14:paraId="501CF8D2" w14:textId="77777777" w:rsidR="000467A0" w:rsidRPr="007E2F3B" w:rsidRDefault="000467A0" w:rsidP="000467A0">
                  <w:pPr>
                    <w:rPr>
                      <w:rFonts w:ascii="VIC" w:hAnsi="VIC"/>
                    </w:rPr>
                  </w:pPr>
                  <w:r w:rsidRPr="007E2F3B">
                    <w:rPr>
                      <w:rFonts w:ascii="VIC" w:hAnsi="VIC"/>
                    </w:rPr>
                    <w:t>1.8 metres</w:t>
                  </w:r>
                </w:p>
              </w:tc>
            </w:tr>
            <w:tr w:rsidR="000467A0" w:rsidRPr="007E2F3B" w14:paraId="2D81F6A0" w14:textId="77777777" w:rsidTr="00DE0F3B">
              <w:tc>
                <w:tcPr>
                  <w:tcW w:w="0" w:type="auto"/>
                  <w:vMerge/>
                  <w:tcBorders>
                    <w:left w:val="single" w:sz="8" w:space="0" w:color="auto"/>
                    <w:right w:val="single" w:sz="4" w:space="0" w:color="auto"/>
                  </w:tcBorders>
                </w:tcPr>
                <w:p w14:paraId="605683D9" w14:textId="77777777" w:rsidR="000467A0" w:rsidRPr="007E2F3B" w:rsidDel="00514E0D" w:rsidRDefault="000467A0" w:rsidP="000467A0">
                  <w:pPr>
                    <w:rPr>
                      <w:rFonts w:ascii="VIC" w:hAnsi="VIC"/>
                      <w:b/>
                      <w:bCs/>
                    </w:rPr>
                  </w:pPr>
                </w:p>
              </w:tc>
              <w:tc>
                <w:tcPr>
                  <w:tcW w:w="0" w:type="auto"/>
                </w:tcPr>
                <w:p w14:paraId="720D0841" w14:textId="77777777" w:rsidR="000467A0" w:rsidRPr="007E2F3B" w:rsidRDefault="000467A0" w:rsidP="000467A0">
                  <w:pPr>
                    <w:rPr>
                      <w:rFonts w:ascii="VIC" w:hAnsi="VIC"/>
                    </w:rPr>
                  </w:pPr>
                  <w:proofErr w:type="gramStart"/>
                  <w:r w:rsidRPr="007E2F3B">
                    <w:rPr>
                      <w:rFonts w:ascii="VIC" w:hAnsi="VIC"/>
                    </w:rPr>
                    <w:t>2 bedroom</w:t>
                  </w:r>
                  <w:proofErr w:type="gramEnd"/>
                  <w:r w:rsidRPr="007E2F3B">
                    <w:rPr>
                      <w:rFonts w:ascii="VIC" w:hAnsi="VIC"/>
                    </w:rPr>
                    <w:t xml:space="preserve"> dwelling</w:t>
                  </w:r>
                </w:p>
              </w:tc>
              <w:tc>
                <w:tcPr>
                  <w:tcW w:w="0" w:type="auto"/>
                </w:tcPr>
                <w:p w14:paraId="79029015" w14:textId="77777777" w:rsidR="000467A0" w:rsidRPr="007E2F3B" w:rsidRDefault="000467A0" w:rsidP="000467A0">
                  <w:pPr>
                    <w:rPr>
                      <w:rFonts w:ascii="VIC" w:hAnsi="VIC"/>
                    </w:rPr>
                  </w:pPr>
                  <w:r w:rsidRPr="007E2F3B">
                    <w:rPr>
                      <w:rFonts w:ascii="VIC" w:hAnsi="VIC"/>
                    </w:rPr>
                    <w:t>8 square metres</w:t>
                  </w:r>
                </w:p>
              </w:tc>
              <w:tc>
                <w:tcPr>
                  <w:tcW w:w="0" w:type="auto"/>
                </w:tcPr>
                <w:p w14:paraId="725E7A2D" w14:textId="77777777" w:rsidR="000467A0" w:rsidRPr="007E2F3B" w:rsidRDefault="000467A0" w:rsidP="000467A0">
                  <w:pPr>
                    <w:rPr>
                      <w:rFonts w:ascii="VIC" w:hAnsi="VIC"/>
                    </w:rPr>
                  </w:pPr>
                  <w:r w:rsidRPr="007E2F3B">
                    <w:rPr>
                      <w:rFonts w:ascii="VIC" w:hAnsi="VIC"/>
                    </w:rPr>
                    <w:t>2 metres</w:t>
                  </w:r>
                </w:p>
              </w:tc>
            </w:tr>
            <w:tr w:rsidR="000467A0" w:rsidRPr="007E2F3B" w14:paraId="3C2D3D48" w14:textId="77777777" w:rsidTr="00DE0F3B">
              <w:tc>
                <w:tcPr>
                  <w:tcW w:w="0" w:type="auto"/>
                  <w:vMerge/>
                  <w:tcBorders>
                    <w:left w:val="single" w:sz="8" w:space="0" w:color="auto"/>
                    <w:bottom w:val="single" w:sz="8" w:space="0" w:color="auto"/>
                    <w:right w:val="single" w:sz="4" w:space="0" w:color="auto"/>
                  </w:tcBorders>
                </w:tcPr>
                <w:p w14:paraId="6DDF2FB7" w14:textId="77777777" w:rsidR="000467A0" w:rsidRPr="007E2F3B" w:rsidDel="00514E0D" w:rsidRDefault="000467A0" w:rsidP="000467A0">
                  <w:pPr>
                    <w:rPr>
                      <w:rFonts w:ascii="VIC" w:hAnsi="VIC"/>
                      <w:b/>
                      <w:bCs/>
                    </w:rPr>
                  </w:pPr>
                </w:p>
              </w:tc>
              <w:tc>
                <w:tcPr>
                  <w:tcW w:w="0" w:type="auto"/>
                </w:tcPr>
                <w:p w14:paraId="26366649" w14:textId="77777777" w:rsidR="000467A0" w:rsidRPr="007E2F3B" w:rsidRDefault="000467A0" w:rsidP="000467A0">
                  <w:pPr>
                    <w:rPr>
                      <w:rFonts w:ascii="VIC" w:hAnsi="VIC"/>
                    </w:rPr>
                  </w:pPr>
                  <w:proofErr w:type="gramStart"/>
                  <w:r w:rsidRPr="007E2F3B">
                    <w:rPr>
                      <w:rFonts w:ascii="VIC" w:hAnsi="VIC"/>
                    </w:rPr>
                    <w:t>3 or more bedroom</w:t>
                  </w:r>
                  <w:proofErr w:type="gramEnd"/>
                  <w:r w:rsidRPr="007E2F3B">
                    <w:rPr>
                      <w:rFonts w:ascii="VIC" w:hAnsi="VIC"/>
                    </w:rPr>
                    <w:t xml:space="preserve"> dwelling</w:t>
                  </w:r>
                </w:p>
              </w:tc>
              <w:tc>
                <w:tcPr>
                  <w:tcW w:w="0" w:type="auto"/>
                </w:tcPr>
                <w:p w14:paraId="0FFEBA17" w14:textId="77777777" w:rsidR="000467A0" w:rsidRPr="007E2F3B" w:rsidRDefault="000467A0" w:rsidP="000467A0">
                  <w:pPr>
                    <w:rPr>
                      <w:rFonts w:ascii="VIC" w:hAnsi="VIC"/>
                    </w:rPr>
                  </w:pPr>
                  <w:r w:rsidRPr="007E2F3B">
                    <w:rPr>
                      <w:rFonts w:ascii="VIC" w:hAnsi="VIC"/>
                    </w:rPr>
                    <w:t>12 square metres</w:t>
                  </w:r>
                </w:p>
              </w:tc>
              <w:tc>
                <w:tcPr>
                  <w:tcW w:w="0" w:type="auto"/>
                </w:tcPr>
                <w:p w14:paraId="3A35C758" w14:textId="77777777" w:rsidR="000467A0" w:rsidRPr="007E2F3B" w:rsidRDefault="000467A0" w:rsidP="000467A0">
                  <w:pPr>
                    <w:rPr>
                      <w:rFonts w:ascii="VIC" w:hAnsi="VIC"/>
                    </w:rPr>
                  </w:pPr>
                  <w:r w:rsidRPr="007E2F3B">
                    <w:rPr>
                      <w:rFonts w:ascii="VIC" w:hAnsi="VIC"/>
                    </w:rPr>
                    <w:t>2.4 metres</w:t>
                  </w:r>
                </w:p>
              </w:tc>
            </w:tr>
          </w:tbl>
          <w:p w14:paraId="2E94C37B" w14:textId="77777777" w:rsidR="000467A0" w:rsidRPr="007E2F3B" w:rsidRDefault="000467A0" w:rsidP="000467A0">
            <w:pPr>
              <w:rPr>
                <w:rFonts w:ascii="VIC" w:hAnsi="VIC"/>
                <w:b/>
                <w:bCs/>
              </w:rPr>
            </w:pPr>
          </w:p>
          <w:p w14:paraId="1C1C14BC" w14:textId="77777777" w:rsidR="000467A0" w:rsidRPr="007E2F3B" w:rsidRDefault="000467A0" w:rsidP="007673F6">
            <w:pPr>
              <w:keepNext/>
              <w:rPr>
                <w:rFonts w:ascii="VIC" w:hAnsi="VIC"/>
                <w:b/>
                <w:bCs/>
              </w:rPr>
            </w:pPr>
            <w:r w:rsidRPr="007E2F3B">
              <w:rPr>
                <w:rFonts w:ascii="VIC" w:hAnsi="VIC"/>
                <w:b/>
                <w:bCs/>
              </w:rPr>
              <w:t>Table D6 Additional living area or bedroom area</w:t>
            </w:r>
          </w:p>
          <w:tbl>
            <w:tblPr>
              <w:tblStyle w:val="TableGrid"/>
              <w:tblW w:w="5000" w:type="pct"/>
              <w:tblLook w:val="04A0" w:firstRow="1" w:lastRow="0" w:firstColumn="1" w:lastColumn="0" w:noHBand="0" w:noVBand="1"/>
            </w:tblPr>
            <w:tblGrid>
              <w:gridCol w:w="5477"/>
              <w:gridCol w:w="5478"/>
            </w:tblGrid>
            <w:tr w:rsidR="000467A0" w:rsidRPr="007E2F3B" w14:paraId="43DF6C18" w14:textId="77777777" w:rsidTr="00DE0F3B">
              <w:tc>
                <w:tcPr>
                  <w:tcW w:w="2500" w:type="pct"/>
                  <w:shd w:val="clear" w:color="auto" w:fill="000000" w:themeFill="text1"/>
                </w:tcPr>
                <w:p w14:paraId="7C543BF9" w14:textId="77777777" w:rsidR="000467A0" w:rsidRPr="007E2F3B" w:rsidRDefault="000467A0" w:rsidP="000467A0">
                  <w:pPr>
                    <w:rPr>
                      <w:rFonts w:ascii="VIC" w:hAnsi="VIC"/>
                    </w:rPr>
                  </w:pPr>
                  <w:bookmarkStart w:id="6" w:name="_Hlk54008247"/>
                  <w:r w:rsidRPr="007E2F3B">
                    <w:rPr>
                      <w:rFonts w:ascii="VIC" w:hAnsi="VIC"/>
                      <w:b/>
                      <w:bCs/>
                    </w:rPr>
                    <w:t>Dwelling type</w:t>
                  </w:r>
                </w:p>
              </w:tc>
              <w:tc>
                <w:tcPr>
                  <w:tcW w:w="2500" w:type="pct"/>
                  <w:shd w:val="clear" w:color="auto" w:fill="000000" w:themeFill="text1"/>
                </w:tcPr>
                <w:p w14:paraId="468DAAD4" w14:textId="77777777" w:rsidR="000467A0" w:rsidRPr="007E2F3B" w:rsidRDefault="000467A0" w:rsidP="000467A0">
                  <w:pPr>
                    <w:rPr>
                      <w:rFonts w:ascii="VIC" w:hAnsi="VIC"/>
                    </w:rPr>
                  </w:pPr>
                  <w:r w:rsidRPr="007E2F3B">
                    <w:rPr>
                      <w:rFonts w:ascii="VIC" w:hAnsi="VIC"/>
                      <w:b/>
                      <w:bCs/>
                    </w:rPr>
                    <w:t>Additional area</w:t>
                  </w:r>
                </w:p>
              </w:tc>
            </w:tr>
            <w:tr w:rsidR="000467A0" w:rsidRPr="007E2F3B" w14:paraId="346D365E" w14:textId="77777777" w:rsidTr="00DE0F3B">
              <w:tc>
                <w:tcPr>
                  <w:tcW w:w="2500" w:type="pct"/>
                </w:tcPr>
                <w:p w14:paraId="6D42AFD4" w14:textId="77777777" w:rsidR="000467A0" w:rsidRPr="007E2F3B" w:rsidRDefault="000467A0" w:rsidP="000467A0">
                  <w:pPr>
                    <w:rPr>
                      <w:rFonts w:ascii="VIC" w:hAnsi="VIC"/>
                    </w:rPr>
                  </w:pPr>
                  <w:r w:rsidRPr="007E2F3B">
                    <w:rPr>
                      <w:rFonts w:ascii="VIC" w:hAnsi="VIC"/>
                    </w:rPr>
                    <w:t>Studio or 1 bedroom dwelling</w:t>
                  </w:r>
                </w:p>
              </w:tc>
              <w:tc>
                <w:tcPr>
                  <w:tcW w:w="2500" w:type="pct"/>
                </w:tcPr>
                <w:p w14:paraId="3260536C" w14:textId="77777777" w:rsidR="000467A0" w:rsidRPr="007E2F3B" w:rsidRDefault="000467A0" w:rsidP="000467A0">
                  <w:pPr>
                    <w:rPr>
                      <w:rFonts w:ascii="VIC" w:hAnsi="VIC"/>
                    </w:rPr>
                  </w:pPr>
                  <w:r w:rsidRPr="007E2F3B">
                    <w:rPr>
                      <w:rFonts w:ascii="VIC" w:hAnsi="VIC"/>
                    </w:rPr>
                    <w:t>8 square metres</w:t>
                  </w:r>
                </w:p>
              </w:tc>
            </w:tr>
            <w:tr w:rsidR="000467A0" w:rsidRPr="007E2F3B" w14:paraId="42915501" w14:textId="77777777" w:rsidTr="00DE0F3B">
              <w:tc>
                <w:tcPr>
                  <w:tcW w:w="2500" w:type="pct"/>
                </w:tcPr>
                <w:p w14:paraId="5CCB8FB6" w14:textId="77777777" w:rsidR="000467A0" w:rsidRPr="007E2F3B" w:rsidRDefault="000467A0" w:rsidP="000467A0">
                  <w:pPr>
                    <w:rPr>
                      <w:rFonts w:ascii="VIC" w:hAnsi="VIC"/>
                    </w:rPr>
                  </w:pPr>
                  <w:proofErr w:type="gramStart"/>
                  <w:r w:rsidRPr="007E2F3B">
                    <w:rPr>
                      <w:rFonts w:ascii="VIC" w:hAnsi="VIC"/>
                    </w:rPr>
                    <w:t>2 bedroom</w:t>
                  </w:r>
                  <w:proofErr w:type="gramEnd"/>
                  <w:r w:rsidRPr="007E2F3B">
                    <w:rPr>
                      <w:rFonts w:ascii="VIC" w:hAnsi="VIC"/>
                    </w:rPr>
                    <w:t xml:space="preserve"> dwelling</w:t>
                  </w:r>
                </w:p>
              </w:tc>
              <w:tc>
                <w:tcPr>
                  <w:tcW w:w="2500" w:type="pct"/>
                </w:tcPr>
                <w:p w14:paraId="0855119C" w14:textId="77777777" w:rsidR="000467A0" w:rsidRPr="007E2F3B" w:rsidRDefault="000467A0" w:rsidP="000467A0">
                  <w:pPr>
                    <w:rPr>
                      <w:rFonts w:ascii="VIC" w:hAnsi="VIC"/>
                    </w:rPr>
                  </w:pPr>
                  <w:r w:rsidRPr="007E2F3B">
                    <w:rPr>
                      <w:rFonts w:ascii="VIC" w:hAnsi="VIC"/>
                    </w:rPr>
                    <w:t>8 square metres</w:t>
                  </w:r>
                </w:p>
              </w:tc>
            </w:tr>
            <w:tr w:rsidR="000467A0" w:rsidRPr="007E2F3B" w14:paraId="023A3714" w14:textId="77777777" w:rsidTr="00DE0F3B">
              <w:tc>
                <w:tcPr>
                  <w:tcW w:w="2500" w:type="pct"/>
                </w:tcPr>
                <w:p w14:paraId="5C76DE34" w14:textId="77777777" w:rsidR="000467A0" w:rsidRPr="007E2F3B" w:rsidRDefault="000467A0" w:rsidP="000467A0">
                  <w:pPr>
                    <w:rPr>
                      <w:rFonts w:ascii="VIC" w:hAnsi="VIC"/>
                    </w:rPr>
                  </w:pPr>
                  <w:proofErr w:type="gramStart"/>
                  <w:r w:rsidRPr="007E2F3B">
                    <w:rPr>
                      <w:rFonts w:ascii="VIC" w:hAnsi="VIC"/>
                    </w:rPr>
                    <w:t>3 or more bedroom</w:t>
                  </w:r>
                  <w:proofErr w:type="gramEnd"/>
                  <w:r w:rsidRPr="007E2F3B">
                    <w:rPr>
                      <w:rFonts w:ascii="VIC" w:hAnsi="VIC"/>
                    </w:rPr>
                    <w:t xml:space="preserve"> dwelling</w:t>
                  </w:r>
                </w:p>
              </w:tc>
              <w:tc>
                <w:tcPr>
                  <w:tcW w:w="2500" w:type="pct"/>
                </w:tcPr>
                <w:p w14:paraId="57375EBC" w14:textId="77777777" w:rsidR="000467A0" w:rsidRPr="007E2F3B" w:rsidRDefault="000467A0" w:rsidP="000467A0">
                  <w:pPr>
                    <w:rPr>
                      <w:rFonts w:ascii="VIC" w:hAnsi="VIC"/>
                    </w:rPr>
                  </w:pPr>
                  <w:r w:rsidRPr="007E2F3B">
                    <w:rPr>
                      <w:rFonts w:ascii="VIC" w:hAnsi="VIC"/>
                    </w:rPr>
                    <w:t>12 square metres</w:t>
                  </w:r>
                </w:p>
              </w:tc>
            </w:tr>
            <w:bookmarkEnd w:id="6"/>
          </w:tbl>
          <w:p w14:paraId="60267269" w14:textId="77777777" w:rsidR="000467A0" w:rsidRPr="007E2F3B" w:rsidRDefault="000467A0" w:rsidP="002A16C8">
            <w:pPr>
              <w:rPr>
                <w:rFonts w:ascii="VIC" w:hAnsi="VIC"/>
                <w:b/>
              </w:rPr>
            </w:pPr>
          </w:p>
          <w:p w14:paraId="38C50536" w14:textId="6B817305" w:rsidR="000467A0" w:rsidRPr="007E2F3B" w:rsidRDefault="000467A0" w:rsidP="002A16C8">
            <w:pPr>
              <w:rPr>
                <w:rFonts w:ascii="VIC" w:hAnsi="VIC"/>
                <w:b/>
              </w:rPr>
            </w:pPr>
          </w:p>
        </w:tc>
      </w:tr>
      <w:tr w:rsidR="000467A0" w:rsidRPr="007E2F3B" w14:paraId="52F1E948" w14:textId="77777777" w:rsidTr="00B55027">
        <w:tc>
          <w:tcPr>
            <w:tcW w:w="2500" w:type="pct"/>
            <w:tcBorders>
              <w:bottom w:val="single" w:sz="4" w:space="0" w:color="000000"/>
              <w:right w:val="single" w:sz="4" w:space="0" w:color="000000"/>
            </w:tcBorders>
          </w:tcPr>
          <w:p w14:paraId="47E62FB3" w14:textId="50540DF9" w:rsidR="000467A0" w:rsidRPr="007E2F3B" w:rsidRDefault="000467A0" w:rsidP="009E07AC">
            <w:pPr>
              <w:rPr>
                <w:rFonts w:ascii="VIC" w:hAnsi="VIC"/>
                <w:b/>
                <w:bCs/>
              </w:rPr>
            </w:pPr>
          </w:p>
        </w:tc>
        <w:tc>
          <w:tcPr>
            <w:tcW w:w="2500" w:type="pct"/>
            <w:tcBorders>
              <w:left w:val="single" w:sz="4" w:space="0" w:color="000000"/>
              <w:bottom w:val="single" w:sz="4" w:space="0" w:color="000000"/>
            </w:tcBorders>
          </w:tcPr>
          <w:p w14:paraId="68C41E0A" w14:textId="77777777" w:rsidR="000467A0" w:rsidRPr="007E2F3B" w:rsidRDefault="000467A0" w:rsidP="000467A0">
            <w:pPr>
              <w:rPr>
                <w:rFonts w:ascii="VIC" w:hAnsi="VIC"/>
                <w:b/>
                <w:bCs/>
              </w:rPr>
            </w:pPr>
            <w:r w:rsidRPr="007E2F3B">
              <w:rPr>
                <w:rFonts w:ascii="VIC" w:hAnsi="VIC"/>
                <w:b/>
                <w:bCs/>
              </w:rPr>
              <w:t>Decision guidelines</w:t>
            </w:r>
          </w:p>
          <w:p w14:paraId="46C16576" w14:textId="77777777" w:rsidR="000467A0" w:rsidRPr="007E2F3B" w:rsidRDefault="000467A0" w:rsidP="000467A0">
            <w:pPr>
              <w:rPr>
                <w:rFonts w:ascii="VIC" w:hAnsi="VIC"/>
              </w:rPr>
            </w:pPr>
            <w:r w:rsidRPr="007E2F3B">
              <w:rPr>
                <w:rFonts w:ascii="VIC" w:hAnsi="VIC"/>
              </w:rPr>
              <w:t>Before deciding on an application, the responsible authority must consider:</w:t>
            </w:r>
          </w:p>
          <w:p w14:paraId="045E3511" w14:textId="77777777" w:rsidR="000467A0" w:rsidRPr="007E2F3B" w:rsidRDefault="000467A0" w:rsidP="000467A0">
            <w:pPr>
              <w:numPr>
                <w:ilvl w:val="0"/>
                <w:numId w:val="8"/>
              </w:numPr>
              <w:rPr>
                <w:rFonts w:ascii="VIC" w:hAnsi="VIC"/>
              </w:rPr>
            </w:pPr>
            <w:r w:rsidRPr="007E2F3B">
              <w:rPr>
                <w:rFonts w:ascii="VIC" w:hAnsi="VIC"/>
              </w:rPr>
              <w:t>The design response.</w:t>
            </w:r>
          </w:p>
          <w:p w14:paraId="2D266E72" w14:textId="77777777" w:rsidR="000467A0" w:rsidRPr="007E2F3B" w:rsidRDefault="000467A0" w:rsidP="000467A0">
            <w:pPr>
              <w:numPr>
                <w:ilvl w:val="0"/>
                <w:numId w:val="8"/>
              </w:numPr>
              <w:rPr>
                <w:rFonts w:ascii="VIC" w:hAnsi="VIC"/>
              </w:rPr>
            </w:pPr>
            <w:r w:rsidRPr="007E2F3B">
              <w:rPr>
                <w:rFonts w:ascii="VIC" w:hAnsi="VIC"/>
              </w:rPr>
              <w:t>The useability and functionality of the private open space, including its size and accessibility.</w:t>
            </w:r>
          </w:p>
          <w:p w14:paraId="3667D7C4" w14:textId="77777777" w:rsidR="000467A0" w:rsidRPr="007E2F3B" w:rsidRDefault="000467A0" w:rsidP="000467A0">
            <w:pPr>
              <w:numPr>
                <w:ilvl w:val="0"/>
                <w:numId w:val="8"/>
              </w:numPr>
              <w:rPr>
                <w:rFonts w:ascii="VIC" w:hAnsi="VIC"/>
              </w:rPr>
            </w:pPr>
            <w:r w:rsidRPr="007E2F3B">
              <w:rPr>
                <w:rFonts w:ascii="VIC" w:hAnsi="VIC"/>
              </w:rPr>
              <w:t>The amenity of the private open space based on the orientation of the lot, noise exposure, the wind conditions and the sunlight it will receive.</w:t>
            </w:r>
          </w:p>
          <w:p w14:paraId="13DE0AC3" w14:textId="77777777" w:rsidR="000467A0" w:rsidRPr="007E2F3B" w:rsidRDefault="000467A0" w:rsidP="000467A0">
            <w:pPr>
              <w:numPr>
                <w:ilvl w:val="0"/>
                <w:numId w:val="8"/>
              </w:numPr>
              <w:rPr>
                <w:rFonts w:ascii="VIC" w:hAnsi="VIC"/>
              </w:rPr>
            </w:pPr>
            <w:r w:rsidRPr="007E2F3B">
              <w:rPr>
                <w:rFonts w:ascii="VIC" w:hAnsi="VIC"/>
              </w:rPr>
              <w:t>The availability of and access to public or communal open space.</w:t>
            </w:r>
          </w:p>
          <w:p w14:paraId="0CFA5716" w14:textId="1C376302" w:rsidR="000467A0" w:rsidRPr="007E2F3B" w:rsidRDefault="000467A0" w:rsidP="000467A0">
            <w:pPr>
              <w:numPr>
                <w:ilvl w:val="0"/>
                <w:numId w:val="8"/>
              </w:numPr>
              <w:rPr>
                <w:rFonts w:ascii="VIC" w:hAnsi="VIC"/>
              </w:rPr>
            </w:pPr>
            <w:r w:rsidRPr="007E2F3B">
              <w:rPr>
                <w:rFonts w:ascii="VIC" w:hAnsi="VIC"/>
              </w:rPr>
              <w:t>The useability and functionality of any additional living area or bedroom area, including its size and layout.</w:t>
            </w:r>
          </w:p>
          <w:p w14:paraId="64C0C928" w14:textId="48FF80BB" w:rsidR="000467A0" w:rsidRPr="007E2F3B" w:rsidRDefault="000467A0" w:rsidP="002A16C8">
            <w:pPr>
              <w:rPr>
                <w:rFonts w:ascii="VIC" w:hAnsi="VIC"/>
                <w:b/>
              </w:rPr>
            </w:pPr>
          </w:p>
        </w:tc>
      </w:tr>
      <w:tr w:rsidR="00547AA0" w:rsidRPr="007E2F3B" w14:paraId="7B506124" w14:textId="77777777" w:rsidTr="00B55027">
        <w:tc>
          <w:tcPr>
            <w:tcW w:w="2500" w:type="pct"/>
            <w:tcBorders>
              <w:top w:val="single" w:sz="4" w:space="0" w:color="000000"/>
              <w:right w:val="single" w:sz="4" w:space="0" w:color="000000"/>
            </w:tcBorders>
          </w:tcPr>
          <w:p w14:paraId="03A82C72" w14:textId="27DF5DB9" w:rsidR="0079360A" w:rsidRPr="007E2F3B" w:rsidRDefault="0079360A" w:rsidP="0079360A">
            <w:pPr>
              <w:rPr>
                <w:rFonts w:ascii="VIC" w:hAnsi="VIC"/>
                <w:b/>
                <w:bCs/>
              </w:rPr>
            </w:pPr>
            <w:r w:rsidRPr="007E2F3B">
              <w:rPr>
                <w:rFonts w:ascii="VIC" w:hAnsi="VIC"/>
                <w:b/>
                <w:bCs/>
              </w:rPr>
              <w:t>Clause 58.06-2</w:t>
            </w:r>
          </w:p>
          <w:p w14:paraId="3C59AEF3" w14:textId="77777777" w:rsidR="0079360A" w:rsidRPr="007E2F3B" w:rsidRDefault="0079360A" w:rsidP="0079360A">
            <w:pPr>
              <w:rPr>
                <w:rFonts w:ascii="VIC" w:hAnsi="VIC"/>
                <w:b/>
                <w:bCs/>
              </w:rPr>
            </w:pPr>
          </w:p>
          <w:p w14:paraId="7A073889" w14:textId="65BDC5C9" w:rsidR="0079360A" w:rsidRPr="007E2F3B" w:rsidRDefault="0079360A" w:rsidP="0079360A">
            <w:pPr>
              <w:rPr>
                <w:rFonts w:ascii="VIC" w:hAnsi="VIC"/>
                <w:b/>
                <w:bCs/>
              </w:rPr>
            </w:pPr>
            <w:r w:rsidRPr="007E2F3B">
              <w:rPr>
                <w:rFonts w:ascii="VIC" w:hAnsi="VIC"/>
                <w:b/>
                <w:bCs/>
              </w:rPr>
              <w:t>Site services objectives</w:t>
            </w:r>
          </w:p>
          <w:p w14:paraId="0210C7ED" w14:textId="77777777" w:rsidR="0079360A" w:rsidRPr="007E2F3B" w:rsidRDefault="0079360A" w:rsidP="0079360A">
            <w:pPr>
              <w:rPr>
                <w:rFonts w:ascii="VIC" w:hAnsi="VIC"/>
              </w:rPr>
            </w:pPr>
            <w:r w:rsidRPr="007E2F3B">
              <w:rPr>
                <w:rFonts w:ascii="VIC" w:hAnsi="VIC"/>
              </w:rPr>
              <w:t>To ensure that site services can be installed and easily maintained.</w:t>
            </w:r>
          </w:p>
          <w:p w14:paraId="58D26ECB" w14:textId="77777777" w:rsidR="0079360A" w:rsidRPr="007E2F3B" w:rsidRDefault="0079360A" w:rsidP="0079360A">
            <w:pPr>
              <w:rPr>
                <w:rFonts w:ascii="VIC" w:hAnsi="VIC"/>
              </w:rPr>
            </w:pPr>
            <w:r w:rsidRPr="007E2F3B">
              <w:rPr>
                <w:rFonts w:ascii="VIC" w:hAnsi="VIC"/>
              </w:rPr>
              <w:t>To ensure that site facilities are accessible, adequate and attractive.</w:t>
            </w:r>
          </w:p>
          <w:p w14:paraId="509B9567" w14:textId="6905433D" w:rsidR="00547AA0" w:rsidRPr="007E2F3B" w:rsidRDefault="00547AA0" w:rsidP="00350EFB">
            <w:pPr>
              <w:rPr>
                <w:rFonts w:ascii="VIC" w:hAnsi="VIC"/>
              </w:rPr>
            </w:pPr>
          </w:p>
        </w:tc>
        <w:tc>
          <w:tcPr>
            <w:tcW w:w="2500" w:type="pct"/>
            <w:tcBorders>
              <w:top w:val="single" w:sz="4" w:space="0" w:color="000000"/>
              <w:left w:val="single" w:sz="4" w:space="0" w:color="000000"/>
            </w:tcBorders>
          </w:tcPr>
          <w:p w14:paraId="431EB65C" w14:textId="77777777" w:rsidR="00A6228D" w:rsidRPr="007E2F3B" w:rsidRDefault="00A6228D" w:rsidP="003F2DEB">
            <w:pPr>
              <w:rPr>
                <w:rFonts w:ascii="VIC" w:hAnsi="VIC"/>
                <w:b/>
              </w:rPr>
            </w:pPr>
          </w:p>
          <w:p w14:paraId="120F11E7" w14:textId="77777777" w:rsidR="00A6228D" w:rsidRPr="007E2F3B" w:rsidRDefault="00A6228D" w:rsidP="003F2DEB">
            <w:pPr>
              <w:rPr>
                <w:rFonts w:ascii="VIC" w:hAnsi="VIC"/>
                <w:b/>
              </w:rPr>
            </w:pPr>
          </w:p>
          <w:p w14:paraId="3BF25385" w14:textId="0C46C563" w:rsidR="003F2DEB" w:rsidRPr="007E2F3B" w:rsidRDefault="003F2DEB" w:rsidP="003F2DEB">
            <w:pPr>
              <w:rPr>
                <w:rFonts w:ascii="VIC" w:hAnsi="VIC"/>
                <w:b/>
              </w:rPr>
            </w:pPr>
            <w:r w:rsidRPr="007E2F3B">
              <w:rPr>
                <w:rFonts w:ascii="VIC" w:hAnsi="VIC"/>
                <w:b/>
              </w:rPr>
              <w:t>Site services</w:t>
            </w:r>
            <w:r w:rsidR="00FA3C14" w:rsidRPr="007E2F3B">
              <w:rPr>
                <w:rFonts w:ascii="VIC" w:hAnsi="VIC"/>
                <w:b/>
              </w:rPr>
              <w:t xml:space="preserve"> o</w:t>
            </w:r>
            <w:r w:rsidRPr="007E2F3B">
              <w:rPr>
                <w:rFonts w:ascii="VIC" w:hAnsi="VIC"/>
                <w:b/>
              </w:rPr>
              <w:t>bjective</w:t>
            </w:r>
          </w:p>
          <w:p w14:paraId="5A7AE7F6" w14:textId="77777777" w:rsidR="003F2DEB" w:rsidRPr="007E2F3B" w:rsidRDefault="003F2DEB" w:rsidP="003F2DEB">
            <w:pPr>
              <w:rPr>
                <w:rFonts w:ascii="VIC" w:hAnsi="VIC"/>
              </w:rPr>
            </w:pPr>
            <w:r w:rsidRPr="007E2F3B">
              <w:rPr>
                <w:rFonts w:ascii="VIC" w:hAnsi="VIC"/>
              </w:rPr>
              <w:t>To ensure that site services are accessible and can be easily installed and maintained.</w:t>
            </w:r>
          </w:p>
          <w:p w14:paraId="3821AF9F" w14:textId="77777777" w:rsidR="003F2DEB" w:rsidRPr="007E2F3B" w:rsidRDefault="003F2DEB" w:rsidP="003F2DEB">
            <w:pPr>
              <w:rPr>
                <w:rFonts w:ascii="VIC" w:hAnsi="VIC"/>
              </w:rPr>
            </w:pPr>
            <w:r w:rsidRPr="007E2F3B">
              <w:rPr>
                <w:rFonts w:ascii="VIC" w:hAnsi="VIC"/>
              </w:rPr>
              <w:t xml:space="preserve">To ensure that site services and facilities are visually integrated into the building design or landscape. </w:t>
            </w:r>
          </w:p>
          <w:p w14:paraId="7BBF774B" w14:textId="4370332A" w:rsidR="00547AA0" w:rsidRPr="007E2F3B" w:rsidRDefault="00547AA0" w:rsidP="00350EFB">
            <w:pPr>
              <w:rPr>
                <w:rFonts w:ascii="VIC" w:hAnsi="VIC"/>
              </w:rPr>
            </w:pPr>
          </w:p>
        </w:tc>
      </w:tr>
      <w:tr w:rsidR="00350EFB" w:rsidRPr="007E2F3B" w14:paraId="2B118EFC" w14:textId="77777777" w:rsidTr="00B55027">
        <w:tc>
          <w:tcPr>
            <w:tcW w:w="2500" w:type="pct"/>
            <w:tcBorders>
              <w:right w:val="single" w:sz="4" w:space="0" w:color="000000"/>
            </w:tcBorders>
          </w:tcPr>
          <w:p w14:paraId="60008EBA" w14:textId="77777777" w:rsidR="00350EFB" w:rsidRPr="007E2F3B" w:rsidRDefault="00350EFB" w:rsidP="00350EFB">
            <w:pPr>
              <w:rPr>
                <w:rFonts w:ascii="VIC" w:hAnsi="VIC"/>
                <w:b/>
                <w:bCs/>
              </w:rPr>
            </w:pPr>
            <w:r w:rsidRPr="007E2F3B">
              <w:rPr>
                <w:rFonts w:ascii="VIC" w:hAnsi="VIC"/>
                <w:b/>
                <w:bCs/>
              </w:rPr>
              <w:t>Standard D22</w:t>
            </w:r>
          </w:p>
          <w:p w14:paraId="10706EE2" w14:textId="77777777" w:rsidR="00350EFB" w:rsidRPr="007E2F3B" w:rsidRDefault="00350EFB" w:rsidP="00350EFB">
            <w:pPr>
              <w:rPr>
                <w:rFonts w:ascii="VIC" w:hAnsi="VIC"/>
              </w:rPr>
            </w:pPr>
            <w:r w:rsidRPr="007E2F3B">
              <w:rPr>
                <w:rFonts w:ascii="VIC" w:hAnsi="VIC"/>
              </w:rPr>
              <w:t>The design and layout of dwellings should provide sufficient space (including easements where required) and facilities for services to be installed and maintained efficiently and economically.</w:t>
            </w:r>
          </w:p>
          <w:p w14:paraId="445A8A80" w14:textId="77777777" w:rsidR="00350EFB" w:rsidRPr="007E2F3B" w:rsidRDefault="00350EFB" w:rsidP="00350EFB">
            <w:pPr>
              <w:rPr>
                <w:rFonts w:ascii="VIC" w:hAnsi="VIC"/>
              </w:rPr>
            </w:pPr>
            <w:r w:rsidRPr="007E2F3B">
              <w:rPr>
                <w:rFonts w:ascii="VIC" w:hAnsi="VIC"/>
              </w:rPr>
              <w:t>Mailboxes and other site facilities should be adequate in size, durable, waterproof and blend in with the development.</w:t>
            </w:r>
          </w:p>
          <w:p w14:paraId="60802564" w14:textId="77777777" w:rsidR="00350EFB" w:rsidRPr="007E2F3B" w:rsidRDefault="00350EFB" w:rsidP="00350EFB">
            <w:pPr>
              <w:rPr>
                <w:rFonts w:ascii="VIC" w:hAnsi="VIC"/>
              </w:rPr>
            </w:pPr>
            <w:r w:rsidRPr="007E2F3B">
              <w:rPr>
                <w:rFonts w:ascii="VIC" w:hAnsi="VIC"/>
              </w:rPr>
              <w:t>Mailboxes should be provided and located for convenient access as required by Australia Post.</w:t>
            </w:r>
          </w:p>
          <w:p w14:paraId="502EA952" w14:textId="77777777" w:rsidR="00350EFB" w:rsidRPr="007E2F3B" w:rsidRDefault="00350EFB" w:rsidP="0079360A">
            <w:pPr>
              <w:rPr>
                <w:rFonts w:ascii="VIC" w:hAnsi="VIC"/>
                <w:b/>
                <w:bCs/>
              </w:rPr>
            </w:pPr>
          </w:p>
        </w:tc>
        <w:tc>
          <w:tcPr>
            <w:tcW w:w="2500" w:type="pct"/>
            <w:tcBorders>
              <w:left w:val="single" w:sz="4" w:space="0" w:color="000000"/>
            </w:tcBorders>
          </w:tcPr>
          <w:p w14:paraId="04E15970" w14:textId="77777777" w:rsidR="00350EFB" w:rsidRPr="007E2F3B" w:rsidRDefault="00350EFB" w:rsidP="00350EFB">
            <w:pPr>
              <w:rPr>
                <w:rFonts w:ascii="VIC" w:hAnsi="VIC"/>
                <w:b/>
              </w:rPr>
            </w:pPr>
            <w:r w:rsidRPr="007E2F3B">
              <w:rPr>
                <w:rFonts w:ascii="VIC" w:hAnsi="VIC"/>
                <w:b/>
              </w:rPr>
              <w:t>Standard</w:t>
            </w:r>
          </w:p>
          <w:p w14:paraId="5430C639" w14:textId="77777777" w:rsidR="00350EFB" w:rsidRPr="007E2F3B" w:rsidRDefault="00350EFB" w:rsidP="00350EFB">
            <w:pPr>
              <w:rPr>
                <w:rFonts w:ascii="VIC" w:hAnsi="VIC"/>
              </w:rPr>
            </w:pPr>
            <w:r w:rsidRPr="007E2F3B">
              <w:rPr>
                <w:rFonts w:ascii="VIC" w:hAnsi="VIC"/>
              </w:rPr>
              <w:t>Development should provide adequate space (including easements where required) for site services to be installed and maintained efficiently and economically.</w:t>
            </w:r>
          </w:p>
          <w:p w14:paraId="6E315CCF" w14:textId="77777777" w:rsidR="00350EFB" w:rsidRPr="007E2F3B" w:rsidRDefault="00350EFB" w:rsidP="00350EFB">
            <w:pPr>
              <w:rPr>
                <w:rFonts w:ascii="VIC" w:hAnsi="VIC"/>
              </w:rPr>
            </w:pPr>
            <w:r w:rsidRPr="007E2F3B">
              <w:rPr>
                <w:rFonts w:ascii="VIC" w:hAnsi="VIC"/>
              </w:rPr>
              <w:t xml:space="preserve">Meters and utility services should be designed as an integrated component of the building or landscape. </w:t>
            </w:r>
          </w:p>
          <w:p w14:paraId="76C264D0" w14:textId="77777777" w:rsidR="00350EFB" w:rsidRPr="007E2F3B" w:rsidRDefault="00350EFB" w:rsidP="00350EFB">
            <w:pPr>
              <w:rPr>
                <w:rFonts w:ascii="VIC" w:hAnsi="VIC"/>
              </w:rPr>
            </w:pPr>
            <w:r w:rsidRPr="007E2F3B">
              <w:rPr>
                <w:rFonts w:ascii="VIC" w:hAnsi="VIC"/>
              </w:rPr>
              <w:t>Mailboxes and other site facilities should be adequate in size, durable, weather-protected, located for convenient access and integrated into the overall design of the development.</w:t>
            </w:r>
          </w:p>
          <w:p w14:paraId="29227C91" w14:textId="77777777" w:rsidR="00350EFB" w:rsidRPr="007E2F3B" w:rsidRDefault="00350EFB" w:rsidP="003F2DEB">
            <w:pPr>
              <w:rPr>
                <w:rFonts w:ascii="VIC" w:hAnsi="VIC"/>
                <w:b/>
              </w:rPr>
            </w:pPr>
          </w:p>
        </w:tc>
      </w:tr>
      <w:tr w:rsidR="00350EFB" w:rsidRPr="007E2F3B" w14:paraId="1ECD572E" w14:textId="77777777" w:rsidTr="00B55027">
        <w:tc>
          <w:tcPr>
            <w:tcW w:w="2500" w:type="pct"/>
            <w:tcBorders>
              <w:bottom w:val="single" w:sz="4" w:space="0" w:color="000000"/>
              <w:right w:val="single" w:sz="4" w:space="0" w:color="000000"/>
            </w:tcBorders>
          </w:tcPr>
          <w:p w14:paraId="09F16364" w14:textId="77777777" w:rsidR="00350EFB" w:rsidRPr="007E2F3B" w:rsidRDefault="00350EFB" w:rsidP="00350EFB">
            <w:pPr>
              <w:rPr>
                <w:rFonts w:ascii="VIC" w:hAnsi="VIC"/>
                <w:b/>
                <w:bCs/>
              </w:rPr>
            </w:pPr>
            <w:r w:rsidRPr="007E2F3B">
              <w:rPr>
                <w:rFonts w:ascii="VIC" w:hAnsi="VIC"/>
                <w:b/>
                <w:bCs/>
              </w:rPr>
              <w:t>Decision guideline</w:t>
            </w:r>
          </w:p>
          <w:p w14:paraId="6BF72EBB" w14:textId="0C7E99D8" w:rsidR="00350EFB" w:rsidRPr="007E2F3B" w:rsidRDefault="00350EFB" w:rsidP="00350EFB">
            <w:pPr>
              <w:numPr>
                <w:ilvl w:val="0"/>
                <w:numId w:val="9"/>
              </w:numPr>
              <w:rPr>
                <w:rFonts w:ascii="VIC" w:hAnsi="VIC"/>
                <w:b/>
                <w:bCs/>
              </w:rPr>
            </w:pPr>
            <w:r w:rsidRPr="007E2F3B">
              <w:rPr>
                <w:rFonts w:ascii="VIC" w:hAnsi="VIC"/>
              </w:rPr>
              <w:t>Before deciding on an application, the responsible authority must consider the design response.</w:t>
            </w:r>
          </w:p>
        </w:tc>
        <w:tc>
          <w:tcPr>
            <w:tcW w:w="2500" w:type="pct"/>
            <w:tcBorders>
              <w:left w:val="single" w:sz="4" w:space="0" w:color="000000"/>
              <w:bottom w:val="single" w:sz="4" w:space="0" w:color="000000"/>
            </w:tcBorders>
          </w:tcPr>
          <w:p w14:paraId="4267AE7F" w14:textId="77777777" w:rsidR="00350EFB" w:rsidRPr="007E2F3B" w:rsidRDefault="00350EFB" w:rsidP="00350EFB">
            <w:pPr>
              <w:rPr>
                <w:rFonts w:ascii="VIC" w:hAnsi="VIC"/>
                <w:b/>
              </w:rPr>
            </w:pPr>
            <w:r w:rsidRPr="007E2F3B">
              <w:rPr>
                <w:rFonts w:ascii="VIC" w:hAnsi="VIC"/>
                <w:b/>
              </w:rPr>
              <w:t>Decision guidelines</w:t>
            </w:r>
          </w:p>
          <w:p w14:paraId="1E9E089E" w14:textId="77777777" w:rsidR="00350EFB" w:rsidRPr="007E2F3B" w:rsidRDefault="00350EFB" w:rsidP="00350EFB">
            <w:pPr>
              <w:rPr>
                <w:rFonts w:ascii="VIC" w:hAnsi="VIC"/>
              </w:rPr>
            </w:pPr>
            <w:r w:rsidRPr="007E2F3B">
              <w:rPr>
                <w:rFonts w:ascii="VIC" w:hAnsi="VIC"/>
              </w:rPr>
              <w:t xml:space="preserve">Before deciding on an application, the responsible authority must consider: </w:t>
            </w:r>
          </w:p>
          <w:p w14:paraId="55830F32" w14:textId="77777777" w:rsidR="00350EFB" w:rsidRPr="007E2F3B" w:rsidRDefault="00350EFB" w:rsidP="00350EFB">
            <w:pPr>
              <w:numPr>
                <w:ilvl w:val="0"/>
                <w:numId w:val="9"/>
              </w:numPr>
              <w:rPr>
                <w:rFonts w:ascii="VIC" w:hAnsi="VIC"/>
              </w:rPr>
            </w:pPr>
            <w:r w:rsidRPr="007E2F3B">
              <w:rPr>
                <w:rFonts w:ascii="VIC" w:hAnsi="VIC"/>
              </w:rPr>
              <w:t xml:space="preserve">Any relevant urban design objective, policy or statement set out in this scheme. </w:t>
            </w:r>
          </w:p>
          <w:p w14:paraId="386D100F" w14:textId="77777777" w:rsidR="00350EFB" w:rsidRDefault="00350EFB" w:rsidP="00350EFB">
            <w:pPr>
              <w:numPr>
                <w:ilvl w:val="0"/>
                <w:numId w:val="9"/>
              </w:numPr>
              <w:rPr>
                <w:rFonts w:ascii="VIC" w:hAnsi="VIC"/>
              </w:rPr>
            </w:pPr>
            <w:r w:rsidRPr="007E2F3B">
              <w:rPr>
                <w:rFonts w:ascii="VIC" w:hAnsi="VIC"/>
              </w:rPr>
              <w:t>The design response.</w:t>
            </w:r>
          </w:p>
          <w:p w14:paraId="04C89A1F" w14:textId="59915B6B" w:rsidR="008831F6" w:rsidRPr="007E2F3B" w:rsidRDefault="008831F6" w:rsidP="008831F6">
            <w:pPr>
              <w:rPr>
                <w:rFonts w:ascii="VIC" w:hAnsi="VIC"/>
              </w:rPr>
            </w:pPr>
          </w:p>
        </w:tc>
      </w:tr>
      <w:tr w:rsidR="00547AA0" w:rsidRPr="007E2F3B" w14:paraId="713404C5" w14:textId="77777777" w:rsidTr="00B55027">
        <w:tc>
          <w:tcPr>
            <w:tcW w:w="2500" w:type="pct"/>
            <w:tcBorders>
              <w:top w:val="single" w:sz="4" w:space="0" w:color="000000"/>
              <w:right w:val="single" w:sz="4" w:space="0" w:color="000000"/>
            </w:tcBorders>
          </w:tcPr>
          <w:p w14:paraId="4EA29F21" w14:textId="57877B86" w:rsidR="00547AA0" w:rsidRPr="007E2F3B" w:rsidRDefault="00547AA0" w:rsidP="00547AA0">
            <w:pPr>
              <w:rPr>
                <w:rFonts w:ascii="VIC" w:hAnsi="VIC"/>
                <w:b/>
                <w:bCs/>
              </w:rPr>
            </w:pPr>
            <w:r w:rsidRPr="007E2F3B">
              <w:rPr>
                <w:rFonts w:ascii="VIC" w:hAnsi="VIC"/>
                <w:b/>
                <w:bCs/>
              </w:rPr>
              <w:t>Clause 5</w:t>
            </w:r>
            <w:r w:rsidR="00510874" w:rsidRPr="007E2F3B">
              <w:rPr>
                <w:rFonts w:ascii="VIC" w:hAnsi="VIC"/>
                <w:b/>
                <w:bCs/>
              </w:rPr>
              <w:t>8</w:t>
            </w:r>
            <w:r w:rsidRPr="007E2F3B">
              <w:rPr>
                <w:rFonts w:ascii="VIC" w:hAnsi="VIC"/>
                <w:b/>
                <w:bCs/>
              </w:rPr>
              <w:t>.07-1</w:t>
            </w:r>
          </w:p>
          <w:p w14:paraId="4FBF8263" w14:textId="77777777" w:rsidR="00547AA0" w:rsidRPr="007E2F3B" w:rsidRDefault="00547AA0" w:rsidP="00547AA0">
            <w:pPr>
              <w:rPr>
                <w:rFonts w:ascii="VIC" w:hAnsi="VIC"/>
              </w:rPr>
            </w:pPr>
          </w:p>
          <w:p w14:paraId="00FA0229" w14:textId="77777777" w:rsidR="00547AA0" w:rsidRPr="007E2F3B" w:rsidRDefault="00547AA0" w:rsidP="00547AA0">
            <w:pPr>
              <w:rPr>
                <w:rFonts w:ascii="VIC" w:hAnsi="VIC"/>
                <w:b/>
                <w:bCs/>
              </w:rPr>
            </w:pPr>
            <w:r w:rsidRPr="007E2F3B">
              <w:rPr>
                <w:rFonts w:ascii="VIC" w:hAnsi="VIC"/>
                <w:b/>
                <w:bCs/>
              </w:rPr>
              <w:t>Functional layout objective</w:t>
            </w:r>
          </w:p>
          <w:p w14:paraId="12318B7B" w14:textId="77777777" w:rsidR="00547AA0" w:rsidRPr="007E2F3B" w:rsidRDefault="00547AA0" w:rsidP="00547AA0">
            <w:pPr>
              <w:rPr>
                <w:rFonts w:ascii="VIC" w:hAnsi="VIC"/>
              </w:rPr>
            </w:pPr>
            <w:r w:rsidRPr="007E2F3B">
              <w:rPr>
                <w:rFonts w:ascii="VIC" w:hAnsi="VIC"/>
              </w:rPr>
              <w:t>To ensure dwellings provide functional areas that meet the needs of residents.</w:t>
            </w:r>
          </w:p>
          <w:p w14:paraId="50CB20C1" w14:textId="75BD037F" w:rsidR="00547AA0" w:rsidRPr="007E2F3B" w:rsidRDefault="00547AA0" w:rsidP="00CF6C52">
            <w:pPr>
              <w:rPr>
                <w:rFonts w:ascii="VIC" w:hAnsi="VIC"/>
              </w:rPr>
            </w:pPr>
          </w:p>
        </w:tc>
        <w:tc>
          <w:tcPr>
            <w:tcW w:w="2500" w:type="pct"/>
            <w:tcBorders>
              <w:top w:val="single" w:sz="4" w:space="0" w:color="000000"/>
              <w:left w:val="single" w:sz="4" w:space="0" w:color="000000"/>
            </w:tcBorders>
          </w:tcPr>
          <w:p w14:paraId="59CFB598" w14:textId="77777777" w:rsidR="00547AA0" w:rsidRPr="007E2F3B" w:rsidRDefault="00547AA0" w:rsidP="00547AA0">
            <w:pPr>
              <w:rPr>
                <w:rFonts w:ascii="VIC" w:hAnsi="VIC"/>
                <w:b/>
              </w:rPr>
            </w:pPr>
          </w:p>
          <w:p w14:paraId="64771B28" w14:textId="77777777" w:rsidR="00A60F79" w:rsidRPr="007E2F3B" w:rsidRDefault="00A60F79" w:rsidP="00547AA0">
            <w:pPr>
              <w:rPr>
                <w:rFonts w:ascii="VIC" w:hAnsi="VIC"/>
                <w:b/>
              </w:rPr>
            </w:pPr>
          </w:p>
          <w:p w14:paraId="2882CC49" w14:textId="77777777" w:rsidR="00547AA0" w:rsidRPr="007E2F3B" w:rsidRDefault="00547AA0" w:rsidP="00547AA0">
            <w:pPr>
              <w:rPr>
                <w:rFonts w:ascii="VIC" w:hAnsi="VIC"/>
                <w:b/>
                <w:bCs/>
              </w:rPr>
            </w:pPr>
            <w:r w:rsidRPr="007E2F3B">
              <w:rPr>
                <w:rFonts w:ascii="VIC" w:hAnsi="VIC"/>
                <w:b/>
              </w:rPr>
              <w:t>Functional layout o</w:t>
            </w:r>
            <w:r w:rsidRPr="007E2F3B">
              <w:rPr>
                <w:rFonts w:ascii="VIC" w:hAnsi="VIC"/>
                <w:b/>
                <w:bCs/>
              </w:rPr>
              <w:t>bjective</w:t>
            </w:r>
          </w:p>
          <w:p w14:paraId="3CE3E4A3" w14:textId="77777777" w:rsidR="00547AA0" w:rsidRPr="007E2F3B" w:rsidRDefault="00547AA0" w:rsidP="00547AA0">
            <w:pPr>
              <w:rPr>
                <w:rFonts w:ascii="VIC" w:hAnsi="VIC"/>
              </w:rPr>
            </w:pPr>
            <w:r w:rsidRPr="007E2F3B">
              <w:rPr>
                <w:rFonts w:ascii="VIC" w:hAnsi="VIC"/>
              </w:rPr>
              <w:t>To ensure dwellings provide functional areas that meet the needs of residents.</w:t>
            </w:r>
          </w:p>
          <w:p w14:paraId="1BB45BD7" w14:textId="76394E0F" w:rsidR="00547AA0" w:rsidRPr="007E2F3B" w:rsidRDefault="00547AA0" w:rsidP="00CF6C52">
            <w:pPr>
              <w:rPr>
                <w:rFonts w:ascii="VIC" w:hAnsi="VIC"/>
              </w:rPr>
            </w:pPr>
          </w:p>
        </w:tc>
      </w:tr>
      <w:tr w:rsidR="00547AA0" w:rsidRPr="007E2F3B" w14:paraId="67F8F2AA" w14:textId="77777777" w:rsidTr="00B55027">
        <w:tc>
          <w:tcPr>
            <w:tcW w:w="2500" w:type="pct"/>
            <w:tcBorders>
              <w:right w:val="single" w:sz="4" w:space="0" w:color="000000"/>
            </w:tcBorders>
          </w:tcPr>
          <w:p w14:paraId="26E1BFB9" w14:textId="77777777" w:rsidR="00CF6C52" w:rsidRPr="007E2F3B" w:rsidRDefault="00CF6C52" w:rsidP="00CF6C52">
            <w:pPr>
              <w:rPr>
                <w:rFonts w:ascii="VIC" w:hAnsi="VIC"/>
                <w:b/>
                <w:bCs/>
              </w:rPr>
            </w:pPr>
            <w:r w:rsidRPr="007E2F3B">
              <w:rPr>
                <w:rFonts w:ascii="VIC" w:hAnsi="VIC"/>
                <w:b/>
                <w:bCs/>
              </w:rPr>
              <w:t>Standard D24</w:t>
            </w:r>
          </w:p>
          <w:p w14:paraId="3D84D993" w14:textId="77777777" w:rsidR="00CF6C52" w:rsidRPr="007E2F3B" w:rsidRDefault="00CF6C52" w:rsidP="00CF6C52">
            <w:pPr>
              <w:rPr>
                <w:rFonts w:ascii="VIC" w:hAnsi="VIC"/>
              </w:rPr>
            </w:pPr>
            <w:r w:rsidRPr="007E2F3B">
              <w:rPr>
                <w:rFonts w:ascii="VIC" w:hAnsi="VIC"/>
              </w:rPr>
              <w:t>Bedrooms should:</w:t>
            </w:r>
          </w:p>
          <w:p w14:paraId="2C9BAD2D" w14:textId="77777777" w:rsidR="00CF6C52" w:rsidRPr="007E2F3B" w:rsidRDefault="00CF6C52" w:rsidP="00CF6C52">
            <w:pPr>
              <w:numPr>
                <w:ilvl w:val="0"/>
                <w:numId w:val="7"/>
              </w:numPr>
              <w:ind w:left="448"/>
              <w:rPr>
                <w:rFonts w:ascii="VIC" w:hAnsi="VIC"/>
              </w:rPr>
            </w:pPr>
            <w:r w:rsidRPr="007E2F3B">
              <w:rPr>
                <w:rFonts w:ascii="VIC" w:hAnsi="VIC"/>
              </w:rPr>
              <w:t>Meet the minimum internal room dimensions specified in Table D7.</w:t>
            </w:r>
          </w:p>
          <w:p w14:paraId="6B4F69D7" w14:textId="77777777" w:rsidR="00CF6C52" w:rsidRPr="007E2F3B" w:rsidRDefault="00CF6C52" w:rsidP="00CF6C52">
            <w:pPr>
              <w:numPr>
                <w:ilvl w:val="0"/>
                <w:numId w:val="7"/>
              </w:numPr>
              <w:ind w:left="448"/>
              <w:rPr>
                <w:rFonts w:ascii="VIC" w:hAnsi="VIC"/>
              </w:rPr>
            </w:pPr>
            <w:r w:rsidRPr="007E2F3B">
              <w:rPr>
                <w:rFonts w:ascii="VIC" w:hAnsi="VIC"/>
              </w:rPr>
              <w:lastRenderedPageBreak/>
              <w:t>Provide an area in addition to the minimum internal room dimensions to accommodate a wardrobe.</w:t>
            </w:r>
          </w:p>
          <w:p w14:paraId="609C5CC8" w14:textId="77777777" w:rsidR="00CF6C52" w:rsidRPr="007E2F3B" w:rsidRDefault="00CF6C52" w:rsidP="00CF6C52">
            <w:pPr>
              <w:rPr>
                <w:rFonts w:ascii="VIC" w:hAnsi="VIC"/>
              </w:rPr>
            </w:pPr>
          </w:p>
          <w:p w14:paraId="69A05246" w14:textId="77777777" w:rsidR="00CF6C52" w:rsidRPr="007E2F3B" w:rsidRDefault="00CF6C52" w:rsidP="00CF6C52">
            <w:pPr>
              <w:rPr>
                <w:rFonts w:ascii="VIC" w:hAnsi="VIC"/>
                <w:b/>
                <w:bCs/>
              </w:rPr>
            </w:pPr>
            <w:r w:rsidRPr="007E2F3B">
              <w:rPr>
                <w:rFonts w:ascii="VIC" w:hAnsi="VIC"/>
                <w:b/>
                <w:bCs/>
              </w:rPr>
              <w:t>Table D7 Bedroom dimensions</w:t>
            </w:r>
          </w:p>
          <w:tbl>
            <w:tblPr>
              <w:tblStyle w:val="TableGrid"/>
              <w:tblW w:w="5000" w:type="pct"/>
              <w:tblLook w:val="04A0" w:firstRow="1" w:lastRow="0" w:firstColumn="1" w:lastColumn="0" w:noHBand="0" w:noVBand="1"/>
            </w:tblPr>
            <w:tblGrid>
              <w:gridCol w:w="3655"/>
              <w:gridCol w:w="3649"/>
              <w:gridCol w:w="3650"/>
            </w:tblGrid>
            <w:tr w:rsidR="00CF6C52" w:rsidRPr="007E2F3B" w14:paraId="228A86CC" w14:textId="77777777" w:rsidTr="00DE0F3B">
              <w:tc>
                <w:tcPr>
                  <w:tcW w:w="1668" w:type="pct"/>
                  <w:shd w:val="clear" w:color="auto" w:fill="000000" w:themeFill="text1"/>
                </w:tcPr>
                <w:p w14:paraId="46813DAB" w14:textId="77777777" w:rsidR="00CF6C52" w:rsidRPr="007E2F3B" w:rsidRDefault="00CF6C52" w:rsidP="00CF6C52">
                  <w:pPr>
                    <w:rPr>
                      <w:rFonts w:ascii="VIC" w:hAnsi="VIC"/>
                      <w:b/>
                      <w:bCs/>
                    </w:rPr>
                  </w:pPr>
                  <w:r w:rsidRPr="007E2F3B">
                    <w:rPr>
                      <w:rFonts w:ascii="VIC" w:hAnsi="VIC"/>
                      <w:b/>
                      <w:bCs/>
                    </w:rPr>
                    <w:t>Bedroom type</w:t>
                  </w:r>
                </w:p>
              </w:tc>
              <w:tc>
                <w:tcPr>
                  <w:tcW w:w="1665" w:type="pct"/>
                  <w:shd w:val="clear" w:color="auto" w:fill="000000" w:themeFill="text1"/>
                </w:tcPr>
                <w:p w14:paraId="672794B9" w14:textId="77777777" w:rsidR="00CF6C52" w:rsidRPr="007E2F3B" w:rsidRDefault="00CF6C52" w:rsidP="00CF6C52">
                  <w:pPr>
                    <w:rPr>
                      <w:rFonts w:ascii="VIC" w:hAnsi="VIC"/>
                      <w:b/>
                      <w:bCs/>
                    </w:rPr>
                  </w:pPr>
                  <w:r w:rsidRPr="007E2F3B">
                    <w:rPr>
                      <w:rFonts w:ascii="VIC" w:hAnsi="VIC"/>
                      <w:b/>
                      <w:bCs/>
                    </w:rPr>
                    <w:t>Minimum width</w:t>
                  </w:r>
                </w:p>
              </w:tc>
              <w:tc>
                <w:tcPr>
                  <w:tcW w:w="1666" w:type="pct"/>
                  <w:shd w:val="clear" w:color="auto" w:fill="000000" w:themeFill="text1"/>
                </w:tcPr>
                <w:p w14:paraId="7481619C" w14:textId="77777777" w:rsidR="00CF6C52" w:rsidRPr="007E2F3B" w:rsidRDefault="00CF6C52" w:rsidP="00CF6C52">
                  <w:pPr>
                    <w:rPr>
                      <w:rFonts w:ascii="VIC" w:hAnsi="VIC"/>
                      <w:b/>
                      <w:bCs/>
                    </w:rPr>
                  </w:pPr>
                  <w:r w:rsidRPr="007E2F3B">
                    <w:rPr>
                      <w:rFonts w:ascii="VIC" w:hAnsi="VIC"/>
                      <w:b/>
                      <w:bCs/>
                    </w:rPr>
                    <w:t>Minimum depth</w:t>
                  </w:r>
                </w:p>
              </w:tc>
            </w:tr>
            <w:tr w:rsidR="00CF6C52" w:rsidRPr="007E2F3B" w14:paraId="4ECD8520" w14:textId="77777777" w:rsidTr="00DE0F3B">
              <w:tc>
                <w:tcPr>
                  <w:tcW w:w="1668" w:type="pct"/>
                </w:tcPr>
                <w:p w14:paraId="376213F4" w14:textId="77777777" w:rsidR="00CF6C52" w:rsidRPr="007E2F3B" w:rsidRDefault="00CF6C52" w:rsidP="00CF6C52">
                  <w:pPr>
                    <w:rPr>
                      <w:rFonts w:ascii="VIC" w:hAnsi="VIC"/>
                    </w:rPr>
                  </w:pPr>
                  <w:r w:rsidRPr="007E2F3B">
                    <w:rPr>
                      <w:rFonts w:ascii="VIC" w:hAnsi="VIC"/>
                    </w:rPr>
                    <w:t>Main bedroom</w:t>
                  </w:r>
                </w:p>
              </w:tc>
              <w:tc>
                <w:tcPr>
                  <w:tcW w:w="1665" w:type="pct"/>
                </w:tcPr>
                <w:p w14:paraId="48A45B4C" w14:textId="77777777" w:rsidR="00CF6C52" w:rsidRPr="007E2F3B" w:rsidRDefault="00CF6C52" w:rsidP="00CF6C52">
                  <w:pPr>
                    <w:rPr>
                      <w:rFonts w:ascii="VIC" w:hAnsi="VIC"/>
                    </w:rPr>
                  </w:pPr>
                  <w:r w:rsidRPr="007E2F3B">
                    <w:rPr>
                      <w:rFonts w:ascii="VIC" w:hAnsi="VIC"/>
                    </w:rPr>
                    <w:t>3 metres</w:t>
                  </w:r>
                </w:p>
              </w:tc>
              <w:tc>
                <w:tcPr>
                  <w:tcW w:w="1666" w:type="pct"/>
                </w:tcPr>
                <w:p w14:paraId="644F3C69" w14:textId="77777777" w:rsidR="00CF6C52" w:rsidRPr="007E2F3B" w:rsidRDefault="00CF6C52" w:rsidP="00CF6C52">
                  <w:pPr>
                    <w:rPr>
                      <w:rFonts w:ascii="VIC" w:hAnsi="VIC"/>
                    </w:rPr>
                  </w:pPr>
                  <w:r w:rsidRPr="007E2F3B">
                    <w:rPr>
                      <w:rFonts w:ascii="VIC" w:hAnsi="VIC"/>
                    </w:rPr>
                    <w:t>3.4 metres</w:t>
                  </w:r>
                </w:p>
              </w:tc>
            </w:tr>
            <w:tr w:rsidR="00CF6C52" w:rsidRPr="007E2F3B" w14:paraId="1A98417E" w14:textId="77777777" w:rsidTr="00DE0F3B">
              <w:tc>
                <w:tcPr>
                  <w:tcW w:w="1668" w:type="pct"/>
                </w:tcPr>
                <w:p w14:paraId="3D78F591" w14:textId="77777777" w:rsidR="00CF6C52" w:rsidRPr="007E2F3B" w:rsidRDefault="00CF6C52" w:rsidP="00CF6C52">
                  <w:pPr>
                    <w:rPr>
                      <w:rFonts w:ascii="VIC" w:hAnsi="VIC"/>
                    </w:rPr>
                  </w:pPr>
                  <w:r w:rsidRPr="007E2F3B">
                    <w:rPr>
                      <w:rFonts w:ascii="VIC" w:hAnsi="VIC"/>
                    </w:rPr>
                    <w:t>All other bedrooms</w:t>
                  </w:r>
                </w:p>
              </w:tc>
              <w:tc>
                <w:tcPr>
                  <w:tcW w:w="1665" w:type="pct"/>
                </w:tcPr>
                <w:p w14:paraId="64718674" w14:textId="77777777" w:rsidR="00CF6C52" w:rsidRPr="007E2F3B" w:rsidRDefault="00CF6C52" w:rsidP="00CF6C52">
                  <w:pPr>
                    <w:rPr>
                      <w:rFonts w:ascii="VIC" w:hAnsi="VIC"/>
                    </w:rPr>
                  </w:pPr>
                  <w:r w:rsidRPr="007E2F3B">
                    <w:rPr>
                      <w:rFonts w:ascii="VIC" w:hAnsi="VIC"/>
                    </w:rPr>
                    <w:t>3 metres</w:t>
                  </w:r>
                </w:p>
              </w:tc>
              <w:tc>
                <w:tcPr>
                  <w:tcW w:w="1666" w:type="pct"/>
                </w:tcPr>
                <w:p w14:paraId="723FF49E" w14:textId="77777777" w:rsidR="00CF6C52" w:rsidRPr="007E2F3B" w:rsidRDefault="00CF6C52" w:rsidP="00CF6C52">
                  <w:pPr>
                    <w:rPr>
                      <w:rFonts w:ascii="VIC" w:hAnsi="VIC"/>
                    </w:rPr>
                  </w:pPr>
                  <w:r w:rsidRPr="007E2F3B">
                    <w:rPr>
                      <w:rFonts w:ascii="VIC" w:hAnsi="VIC"/>
                    </w:rPr>
                    <w:t>3 metres</w:t>
                  </w:r>
                </w:p>
              </w:tc>
            </w:tr>
          </w:tbl>
          <w:p w14:paraId="5E154E6C" w14:textId="77777777" w:rsidR="00CF6C52" w:rsidRPr="007E2F3B" w:rsidRDefault="00CF6C52" w:rsidP="00CF6C52">
            <w:pPr>
              <w:rPr>
                <w:rFonts w:ascii="VIC" w:hAnsi="VIC"/>
              </w:rPr>
            </w:pPr>
          </w:p>
          <w:p w14:paraId="726E624B" w14:textId="77777777" w:rsidR="00CF6C52" w:rsidRPr="007E2F3B" w:rsidRDefault="00CF6C52" w:rsidP="00CF6C52">
            <w:pPr>
              <w:rPr>
                <w:rFonts w:ascii="VIC" w:hAnsi="VIC"/>
                <w:b/>
                <w:bCs/>
              </w:rPr>
            </w:pPr>
            <w:r w:rsidRPr="007E2F3B">
              <w:rPr>
                <w:rFonts w:ascii="VIC" w:hAnsi="VIC"/>
              </w:rPr>
              <w:t>Living areas (excluding dining and kitchen areas) should meet the minimum internal room dimensions specified in Table D8.</w:t>
            </w:r>
            <w:r w:rsidRPr="007E2F3B">
              <w:rPr>
                <w:rFonts w:ascii="VIC" w:hAnsi="VIC"/>
              </w:rPr>
              <w:cr/>
            </w:r>
          </w:p>
          <w:p w14:paraId="0FBDC804" w14:textId="77777777" w:rsidR="00CF6C52" w:rsidRPr="007E2F3B" w:rsidRDefault="00CF6C52" w:rsidP="00CF6C52">
            <w:pPr>
              <w:rPr>
                <w:rFonts w:ascii="VIC" w:hAnsi="VIC"/>
                <w:b/>
                <w:bCs/>
              </w:rPr>
            </w:pPr>
            <w:r w:rsidRPr="007E2F3B">
              <w:rPr>
                <w:rFonts w:ascii="VIC" w:hAnsi="VIC"/>
                <w:b/>
                <w:bCs/>
              </w:rPr>
              <w:t>Table D8 Living area dimensions</w:t>
            </w:r>
          </w:p>
          <w:tbl>
            <w:tblPr>
              <w:tblStyle w:val="TableGrid"/>
              <w:tblW w:w="5000" w:type="pct"/>
              <w:tblLook w:val="04A0" w:firstRow="1" w:lastRow="0" w:firstColumn="1" w:lastColumn="0" w:noHBand="0" w:noVBand="1"/>
            </w:tblPr>
            <w:tblGrid>
              <w:gridCol w:w="3651"/>
              <w:gridCol w:w="3651"/>
              <w:gridCol w:w="3652"/>
            </w:tblGrid>
            <w:tr w:rsidR="00CF6C52" w:rsidRPr="007E2F3B" w14:paraId="79BF7AC5" w14:textId="77777777" w:rsidTr="00DE0F3B">
              <w:tc>
                <w:tcPr>
                  <w:tcW w:w="1666" w:type="pct"/>
                  <w:shd w:val="clear" w:color="auto" w:fill="000000" w:themeFill="text1"/>
                </w:tcPr>
                <w:p w14:paraId="7EAF0329" w14:textId="77777777" w:rsidR="00CF6C52" w:rsidRPr="007E2F3B" w:rsidRDefault="00CF6C52" w:rsidP="00CF6C52">
                  <w:pPr>
                    <w:rPr>
                      <w:rFonts w:ascii="VIC" w:hAnsi="VIC"/>
                      <w:b/>
                      <w:bCs/>
                    </w:rPr>
                  </w:pPr>
                  <w:r w:rsidRPr="007E2F3B">
                    <w:rPr>
                      <w:rFonts w:ascii="VIC" w:hAnsi="VIC"/>
                      <w:b/>
                      <w:bCs/>
                    </w:rPr>
                    <w:t>Dwelling type</w:t>
                  </w:r>
                </w:p>
              </w:tc>
              <w:tc>
                <w:tcPr>
                  <w:tcW w:w="1666" w:type="pct"/>
                  <w:shd w:val="clear" w:color="auto" w:fill="000000" w:themeFill="text1"/>
                </w:tcPr>
                <w:p w14:paraId="1B194790" w14:textId="77777777" w:rsidR="00CF6C52" w:rsidRPr="007E2F3B" w:rsidRDefault="00CF6C52" w:rsidP="00CF6C52">
                  <w:pPr>
                    <w:rPr>
                      <w:rFonts w:ascii="VIC" w:hAnsi="VIC"/>
                      <w:b/>
                      <w:bCs/>
                    </w:rPr>
                  </w:pPr>
                  <w:r w:rsidRPr="007E2F3B">
                    <w:rPr>
                      <w:rFonts w:ascii="VIC" w:hAnsi="VIC"/>
                      <w:b/>
                      <w:bCs/>
                    </w:rPr>
                    <w:t>Minimum width</w:t>
                  </w:r>
                </w:p>
              </w:tc>
              <w:tc>
                <w:tcPr>
                  <w:tcW w:w="1667" w:type="pct"/>
                  <w:shd w:val="clear" w:color="auto" w:fill="000000" w:themeFill="text1"/>
                </w:tcPr>
                <w:p w14:paraId="33DB28F8" w14:textId="77777777" w:rsidR="00CF6C52" w:rsidRPr="007E2F3B" w:rsidRDefault="00CF6C52" w:rsidP="00CF6C52">
                  <w:pPr>
                    <w:rPr>
                      <w:rFonts w:ascii="VIC" w:hAnsi="VIC"/>
                      <w:b/>
                      <w:bCs/>
                    </w:rPr>
                  </w:pPr>
                  <w:r w:rsidRPr="007E2F3B">
                    <w:rPr>
                      <w:rFonts w:ascii="VIC" w:hAnsi="VIC"/>
                      <w:b/>
                      <w:bCs/>
                    </w:rPr>
                    <w:t>Minimum area</w:t>
                  </w:r>
                </w:p>
              </w:tc>
            </w:tr>
            <w:tr w:rsidR="00CF6C52" w:rsidRPr="007E2F3B" w14:paraId="74C87835" w14:textId="77777777" w:rsidTr="00DE0F3B">
              <w:tc>
                <w:tcPr>
                  <w:tcW w:w="1666" w:type="pct"/>
                </w:tcPr>
                <w:p w14:paraId="41D5DF1D" w14:textId="77777777" w:rsidR="00CF6C52" w:rsidRPr="007E2F3B" w:rsidRDefault="00CF6C52" w:rsidP="00CF6C52">
                  <w:pPr>
                    <w:rPr>
                      <w:rFonts w:ascii="VIC" w:hAnsi="VIC"/>
                    </w:rPr>
                  </w:pPr>
                  <w:r w:rsidRPr="007E2F3B">
                    <w:rPr>
                      <w:rFonts w:ascii="VIC" w:hAnsi="VIC"/>
                    </w:rPr>
                    <w:t>Studio and 1 bedroom dwelling</w:t>
                  </w:r>
                </w:p>
              </w:tc>
              <w:tc>
                <w:tcPr>
                  <w:tcW w:w="1666" w:type="pct"/>
                </w:tcPr>
                <w:p w14:paraId="44DD25A4" w14:textId="77777777" w:rsidR="00CF6C52" w:rsidRPr="007E2F3B" w:rsidRDefault="00CF6C52" w:rsidP="00CF6C52">
                  <w:pPr>
                    <w:rPr>
                      <w:rFonts w:ascii="VIC" w:hAnsi="VIC"/>
                    </w:rPr>
                  </w:pPr>
                  <w:r w:rsidRPr="007E2F3B">
                    <w:rPr>
                      <w:rFonts w:ascii="VIC" w:hAnsi="VIC"/>
                    </w:rPr>
                    <w:t>3.3 metres</w:t>
                  </w:r>
                </w:p>
              </w:tc>
              <w:tc>
                <w:tcPr>
                  <w:tcW w:w="1667" w:type="pct"/>
                </w:tcPr>
                <w:p w14:paraId="72F9D0B4" w14:textId="77777777" w:rsidR="00CF6C52" w:rsidRPr="007E2F3B" w:rsidRDefault="00CF6C52" w:rsidP="00CF6C52">
                  <w:pPr>
                    <w:rPr>
                      <w:rFonts w:ascii="VIC" w:hAnsi="VIC"/>
                    </w:rPr>
                  </w:pPr>
                  <w:r w:rsidRPr="007E2F3B">
                    <w:rPr>
                      <w:rFonts w:ascii="VIC" w:hAnsi="VIC"/>
                    </w:rPr>
                    <w:t>10 sqm</w:t>
                  </w:r>
                </w:p>
              </w:tc>
            </w:tr>
            <w:tr w:rsidR="00CF6C52" w:rsidRPr="007E2F3B" w14:paraId="56385847" w14:textId="77777777" w:rsidTr="00DE0F3B">
              <w:tc>
                <w:tcPr>
                  <w:tcW w:w="1666" w:type="pct"/>
                </w:tcPr>
                <w:p w14:paraId="49B87BF8" w14:textId="77777777" w:rsidR="00CF6C52" w:rsidRPr="007E2F3B" w:rsidRDefault="00CF6C52" w:rsidP="00CF6C52">
                  <w:pPr>
                    <w:rPr>
                      <w:rFonts w:ascii="VIC" w:hAnsi="VIC"/>
                    </w:rPr>
                  </w:pPr>
                  <w:proofErr w:type="gramStart"/>
                  <w:r w:rsidRPr="007E2F3B">
                    <w:rPr>
                      <w:rFonts w:ascii="VIC" w:hAnsi="VIC"/>
                    </w:rPr>
                    <w:t>2 or more bedroom</w:t>
                  </w:r>
                  <w:proofErr w:type="gramEnd"/>
                  <w:r w:rsidRPr="007E2F3B">
                    <w:rPr>
                      <w:rFonts w:ascii="VIC" w:hAnsi="VIC"/>
                    </w:rPr>
                    <w:t xml:space="preserve"> dwelling</w:t>
                  </w:r>
                </w:p>
              </w:tc>
              <w:tc>
                <w:tcPr>
                  <w:tcW w:w="1666" w:type="pct"/>
                </w:tcPr>
                <w:p w14:paraId="4578B688" w14:textId="77777777" w:rsidR="00CF6C52" w:rsidRPr="007E2F3B" w:rsidRDefault="00CF6C52" w:rsidP="00CF6C52">
                  <w:pPr>
                    <w:rPr>
                      <w:rFonts w:ascii="VIC" w:hAnsi="VIC"/>
                    </w:rPr>
                  </w:pPr>
                  <w:r w:rsidRPr="007E2F3B">
                    <w:rPr>
                      <w:rFonts w:ascii="VIC" w:hAnsi="VIC"/>
                    </w:rPr>
                    <w:t>3.6 metres</w:t>
                  </w:r>
                </w:p>
              </w:tc>
              <w:tc>
                <w:tcPr>
                  <w:tcW w:w="1667" w:type="pct"/>
                </w:tcPr>
                <w:p w14:paraId="42FF464A" w14:textId="77777777" w:rsidR="00CF6C52" w:rsidRPr="007E2F3B" w:rsidRDefault="00CF6C52" w:rsidP="00CF6C52">
                  <w:pPr>
                    <w:rPr>
                      <w:rFonts w:ascii="VIC" w:hAnsi="VIC"/>
                    </w:rPr>
                  </w:pPr>
                  <w:r w:rsidRPr="007E2F3B">
                    <w:rPr>
                      <w:rFonts w:ascii="VIC" w:hAnsi="VIC"/>
                    </w:rPr>
                    <w:t>12 sqm</w:t>
                  </w:r>
                </w:p>
              </w:tc>
            </w:tr>
          </w:tbl>
          <w:p w14:paraId="4A9F7C00" w14:textId="77777777" w:rsidR="00CF6C52" w:rsidRPr="007E2F3B" w:rsidRDefault="00CF6C52" w:rsidP="00CF6C52">
            <w:pPr>
              <w:rPr>
                <w:rFonts w:ascii="VIC" w:hAnsi="VIC"/>
                <w:b/>
                <w:bCs/>
              </w:rPr>
            </w:pPr>
          </w:p>
          <w:p w14:paraId="6D54E3E6" w14:textId="77777777" w:rsidR="00547AA0" w:rsidRPr="007E2F3B" w:rsidRDefault="00547AA0" w:rsidP="00547AA0">
            <w:pPr>
              <w:rPr>
                <w:rFonts w:ascii="VIC" w:hAnsi="VIC"/>
              </w:rPr>
            </w:pPr>
          </w:p>
        </w:tc>
        <w:tc>
          <w:tcPr>
            <w:tcW w:w="2500" w:type="pct"/>
            <w:tcBorders>
              <w:left w:val="single" w:sz="4" w:space="0" w:color="000000"/>
            </w:tcBorders>
          </w:tcPr>
          <w:p w14:paraId="2DBF4AF4" w14:textId="77777777" w:rsidR="00CF6C52" w:rsidRPr="007E2F3B" w:rsidRDefault="00CF6C52" w:rsidP="00CF6C52">
            <w:pPr>
              <w:rPr>
                <w:rFonts w:ascii="VIC" w:hAnsi="VIC"/>
                <w:b/>
                <w:bCs/>
              </w:rPr>
            </w:pPr>
            <w:r w:rsidRPr="007E2F3B">
              <w:rPr>
                <w:rFonts w:ascii="VIC" w:hAnsi="VIC"/>
                <w:b/>
                <w:bCs/>
              </w:rPr>
              <w:lastRenderedPageBreak/>
              <w:t>Standard</w:t>
            </w:r>
          </w:p>
          <w:p w14:paraId="1EAB3AF3" w14:textId="77777777" w:rsidR="00CF6C52" w:rsidRPr="007E2F3B" w:rsidRDefault="00CF6C52" w:rsidP="00CF6C52">
            <w:pPr>
              <w:rPr>
                <w:rFonts w:ascii="VIC" w:hAnsi="VIC"/>
              </w:rPr>
            </w:pPr>
            <w:r w:rsidRPr="007E2F3B">
              <w:rPr>
                <w:rFonts w:ascii="VIC" w:hAnsi="VIC"/>
              </w:rPr>
              <w:t>Bedrooms should:</w:t>
            </w:r>
          </w:p>
          <w:p w14:paraId="2A013A9F" w14:textId="77777777" w:rsidR="00CF6C52" w:rsidRPr="007E2F3B" w:rsidRDefault="00CF6C52" w:rsidP="00CF6C52">
            <w:pPr>
              <w:numPr>
                <w:ilvl w:val="0"/>
                <w:numId w:val="7"/>
              </w:numPr>
              <w:ind w:left="448"/>
              <w:rPr>
                <w:rFonts w:ascii="VIC" w:hAnsi="VIC"/>
              </w:rPr>
            </w:pPr>
            <w:r w:rsidRPr="007E2F3B">
              <w:rPr>
                <w:rFonts w:ascii="VIC" w:hAnsi="VIC"/>
              </w:rPr>
              <w:t>Meet the minimum internal room dimensions and area specified in Table D7.</w:t>
            </w:r>
          </w:p>
          <w:p w14:paraId="0C329E09" w14:textId="77777777" w:rsidR="00CF6C52" w:rsidRPr="007E2F3B" w:rsidRDefault="00CF6C52" w:rsidP="00CF6C52">
            <w:pPr>
              <w:numPr>
                <w:ilvl w:val="0"/>
                <w:numId w:val="7"/>
              </w:numPr>
              <w:ind w:left="448"/>
              <w:rPr>
                <w:rFonts w:ascii="VIC" w:hAnsi="VIC"/>
              </w:rPr>
            </w:pPr>
            <w:r w:rsidRPr="007E2F3B">
              <w:rPr>
                <w:rFonts w:ascii="VIC" w:hAnsi="VIC"/>
              </w:rPr>
              <w:lastRenderedPageBreak/>
              <w:t>Provide an area in addition to the minimum internal room dimensions and area to accommodate a wardrobe.</w:t>
            </w:r>
          </w:p>
          <w:p w14:paraId="0CE5828F" w14:textId="77777777" w:rsidR="00CF6C52" w:rsidRPr="007E2F3B" w:rsidRDefault="00CF6C52" w:rsidP="00CF6C52">
            <w:pPr>
              <w:rPr>
                <w:rFonts w:ascii="VIC" w:hAnsi="VIC"/>
                <w:b/>
                <w:bCs/>
              </w:rPr>
            </w:pPr>
          </w:p>
          <w:p w14:paraId="5BCE5FC5" w14:textId="77777777" w:rsidR="00CF6C52" w:rsidRPr="007E2F3B" w:rsidRDefault="00CF6C52" w:rsidP="00CF6C52">
            <w:pPr>
              <w:rPr>
                <w:rFonts w:ascii="VIC" w:hAnsi="VIC"/>
                <w:b/>
                <w:bCs/>
              </w:rPr>
            </w:pPr>
            <w:r w:rsidRPr="007E2F3B">
              <w:rPr>
                <w:rFonts w:ascii="VIC" w:hAnsi="VIC"/>
                <w:b/>
                <w:bCs/>
              </w:rPr>
              <w:t>Table D7 Bedroom dimensions and area</w:t>
            </w:r>
          </w:p>
          <w:tbl>
            <w:tblPr>
              <w:tblStyle w:val="TableGrid"/>
              <w:tblW w:w="5000" w:type="pct"/>
              <w:tblLook w:val="04A0" w:firstRow="1" w:lastRow="0" w:firstColumn="1" w:lastColumn="0" w:noHBand="0" w:noVBand="1"/>
            </w:tblPr>
            <w:tblGrid>
              <w:gridCol w:w="2848"/>
              <w:gridCol w:w="2844"/>
              <w:gridCol w:w="2844"/>
              <w:gridCol w:w="2419"/>
            </w:tblGrid>
            <w:tr w:rsidR="00CF6C52" w:rsidRPr="007E2F3B" w14:paraId="1ECBCD7E" w14:textId="77777777" w:rsidTr="00DE0F3B">
              <w:tc>
                <w:tcPr>
                  <w:tcW w:w="1300" w:type="pct"/>
                  <w:shd w:val="clear" w:color="auto" w:fill="000000" w:themeFill="text1"/>
                </w:tcPr>
                <w:p w14:paraId="173CEEC5" w14:textId="77777777" w:rsidR="00CF6C52" w:rsidRPr="007E2F3B" w:rsidRDefault="00CF6C52" w:rsidP="00CF6C52">
                  <w:pPr>
                    <w:rPr>
                      <w:rFonts w:ascii="VIC" w:hAnsi="VIC"/>
                      <w:b/>
                      <w:bCs/>
                    </w:rPr>
                  </w:pPr>
                  <w:r w:rsidRPr="007E2F3B">
                    <w:rPr>
                      <w:rFonts w:ascii="VIC" w:hAnsi="VIC"/>
                      <w:b/>
                      <w:bCs/>
                    </w:rPr>
                    <w:t>Bedroom type</w:t>
                  </w:r>
                </w:p>
              </w:tc>
              <w:tc>
                <w:tcPr>
                  <w:tcW w:w="1298" w:type="pct"/>
                  <w:shd w:val="clear" w:color="auto" w:fill="000000" w:themeFill="text1"/>
                </w:tcPr>
                <w:p w14:paraId="17A0CC1E" w14:textId="77777777" w:rsidR="00CF6C52" w:rsidRPr="007E2F3B" w:rsidRDefault="00CF6C52" w:rsidP="00CF6C52">
                  <w:pPr>
                    <w:rPr>
                      <w:rFonts w:ascii="VIC" w:hAnsi="VIC"/>
                      <w:b/>
                      <w:bCs/>
                    </w:rPr>
                  </w:pPr>
                  <w:r w:rsidRPr="007E2F3B">
                    <w:rPr>
                      <w:rFonts w:ascii="VIC" w:hAnsi="VIC"/>
                      <w:b/>
                      <w:bCs/>
                    </w:rPr>
                    <w:t>Minimum width</w:t>
                  </w:r>
                </w:p>
              </w:tc>
              <w:tc>
                <w:tcPr>
                  <w:tcW w:w="1298" w:type="pct"/>
                  <w:shd w:val="clear" w:color="auto" w:fill="000000" w:themeFill="text1"/>
                </w:tcPr>
                <w:p w14:paraId="0EC3587E" w14:textId="77777777" w:rsidR="00CF6C52" w:rsidRPr="007E2F3B" w:rsidRDefault="00CF6C52" w:rsidP="00CF6C52">
                  <w:pPr>
                    <w:rPr>
                      <w:rFonts w:ascii="VIC" w:hAnsi="VIC"/>
                      <w:b/>
                      <w:bCs/>
                    </w:rPr>
                  </w:pPr>
                  <w:r w:rsidRPr="007E2F3B">
                    <w:rPr>
                      <w:rFonts w:ascii="VIC" w:hAnsi="VIC"/>
                      <w:b/>
                      <w:bCs/>
                    </w:rPr>
                    <w:t>Minimum depth</w:t>
                  </w:r>
                </w:p>
              </w:tc>
              <w:tc>
                <w:tcPr>
                  <w:tcW w:w="1104" w:type="pct"/>
                  <w:shd w:val="clear" w:color="auto" w:fill="000000" w:themeFill="text1"/>
                </w:tcPr>
                <w:p w14:paraId="77269916" w14:textId="77777777" w:rsidR="00CF6C52" w:rsidRPr="007E2F3B" w:rsidRDefault="00CF6C52" w:rsidP="00CF6C52">
                  <w:pPr>
                    <w:rPr>
                      <w:rFonts w:ascii="VIC" w:hAnsi="VIC"/>
                      <w:b/>
                      <w:bCs/>
                    </w:rPr>
                  </w:pPr>
                  <w:r w:rsidRPr="007E2F3B">
                    <w:rPr>
                      <w:rFonts w:ascii="VIC" w:hAnsi="VIC"/>
                      <w:b/>
                      <w:bCs/>
                    </w:rPr>
                    <w:t>Minimum area</w:t>
                  </w:r>
                </w:p>
              </w:tc>
            </w:tr>
            <w:tr w:rsidR="00CF6C52" w:rsidRPr="007E2F3B" w14:paraId="7A696BE6" w14:textId="77777777" w:rsidTr="00DE0F3B">
              <w:tc>
                <w:tcPr>
                  <w:tcW w:w="1300" w:type="pct"/>
                </w:tcPr>
                <w:p w14:paraId="0B970EDA" w14:textId="77777777" w:rsidR="00CF6C52" w:rsidRPr="007E2F3B" w:rsidRDefault="00CF6C52" w:rsidP="00CF6C52">
                  <w:pPr>
                    <w:rPr>
                      <w:rFonts w:ascii="VIC" w:hAnsi="VIC"/>
                    </w:rPr>
                  </w:pPr>
                  <w:r w:rsidRPr="007E2F3B">
                    <w:rPr>
                      <w:rFonts w:ascii="VIC" w:hAnsi="VIC"/>
                    </w:rPr>
                    <w:t>Main bedroom</w:t>
                  </w:r>
                </w:p>
              </w:tc>
              <w:tc>
                <w:tcPr>
                  <w:tcW w:w="1298" w:type="pct"/>
                </w:tcPr>
                <w:p w14:paraId="3D217DE3" w14:textId="77777777" w:rsidR="00CF6C52" w:rsidRPr="007E2F3B" w:rsidRDefault="00CF6C52" w:rsidP="00CF6C52">
                  <w:pPr>
                    <w:rPr>
                      <w:rFonts w:ascii="VIC" w:hAnsi="VIC"/>
                    </w:rPr>
                  </w:pPr>
                  <w:r w:rsidRPr="007E2F3B">
                    <w:rPr>
                      <w:rFonts w:ascii="VIC" w:hAnsi="VIC"/>
                    </w:rPr>
                    <w:t>3 metres</w:t>
                  </w:r>
                </w:p>
              </w:tc>
              <w:tc>
                <w:tcPr>
                  <w:tcW w:w="1298" w:type="pct"/>
                </w:tcPr>
                <w:p w14:paraId="48E74C40" w14:textId="77777777" w:rsidR="00CF6C52" w:rsidRPr="007E2F3B" w:rsidRDefault="00CF6C52" w:rsidP="00CF6C52">
                  <w:pPr>
                    <w:rPr>
                      <w:rFonts w:ascii="VIC" w:hAnsi="VIC"/>
                    </w:rPr>
                  </w:pPr>
                  <w:r w:rsidRPr="007E2F3B">
                    <w:rPr>
                      <w:rFonts w:ascii="VIC" w:hAnsi="VIC"/>
                    </w:rPr>
                    <w:t>3.4 metres</w:t>
                  </w:r>
                </w:p>
              </w:tc>
              <w:tc>
                <w:tcPr>
                  <w:tcW w:w="1104" w:type="pct"/>
                </w:tcPr>
                <w:p w14:paraId="6C650478" w14:textId="77777777" w:rsidR="00CF6C52" w:rsidRPr="007E2F3B" w:rsidRDefault="00CF6C52" w:rsidP="00CF6C52">
                  <w:pPr>
                    <w:rPr>
                      <w:rFonts w:ascii="VIC" w:hAnsi="VIC"/>
                    </w:rPr>
                  </w:pPr>
                  <w:r w:rsidRPr="007E2F3B">
                    <w:rPr>
                      <w:rFonts w:ascii="VIC" w:hAnsi="VIC"/>
                    </w:rPr>
                    <w:t>10.2 sqm</w:t>
                  </w:r>
                </w:p>
              </w:tc>
            </w:tr>
            <w:tr w:rsidR="00CF6C52" w:rsidRPr="007E2F3B" w14:paraId="3CE1D54D" w14:textId="77777777" w:rsidTr="00DE0F3B">
              <w:tc>
                <w:tcPr>
                  <w:tcW w:w="1300" w:type="pct"/>
                </w:tcPr>
                <w:p w14:paraId="395D3D95" w14:textId="77777777" w:rsidR="00CF6C52" w:rsidRPr="007E2F3B" w:rsidRDefault="00CF6C52" w:rsidP="00CF6C52">
                  <w:pPr>
                    <w:rPr>
                      <w:rFonts w:ascii="VIC" w:hAnsi="VIC"/>
                    </w:rPr>
                  </w:pPr>
                  <w:r w:rsidRPr="007E2F3B">
                    <w:rPr>
                      <w:rFonts w:ascii="VIC" w:hAnsi="VIC"/>
                    </w:rPr>
                    <w:t>All other bedrooms</w:t>
                  </w:r>
                </w:p>
              </w:tc>
              <w:tc>
                <w:tcPr>
                  <w:tcW w:w="1298" w:type="pct"/>
                </w:tcPr>
                <w:p w14:paraId="49104DAD" w14:textId="77777777" w:rsidR="00CF6C52" w:rsidRPr="007E2F3B" w:rsidRDefault="00CF6C52" w:rsidP="00CF6C52">
                  <w:pPr>
                    <w:rPr>
                      <w:rFonts w:ascii="VIC" w:hAnsi="VIC"/>
                    </w:rPr>
                  </w:pPr>
                  <w:r w:rsidRPr="007E2F3B">
                    <w:rPr>
                      <w:rFonts w:ascii="VIC" w:hAnsi="VIC"/>
                    </w:rPr>
                    <w:t>3 metres</w:t>
                  </w:r>
                </w:p>
              </w:tc>
              <w:tc>
                <w:tcPr>
                  <w:tcW w:w="1298" w:type="pct"/>
                </w:tcPr>
                <w:p w14:paraId="1180C9CE" w14:textId="77777777" w:rsidR="00CF6C52" w:rsidRPr="007E2F3B" w:rsidRDefault="00CF6C52" w:rsidP="00CF6C52">
                  <w:pPr>
                    <w:rPr>
                      <w:rFonts w:ascii="VIC" w:hAnsi="VIC"/>
                    </w:rPr>
                  </w:pPr>
                  <w:r w:rsidRPr="007E2F3B">
                    <w:rPr>
                      <w:rFonts w:ascii="VIC" w:hAnsi="VIC"/>
                    </w:rPr>
                    <w:t>3 metres</w:t>
                  </w:r>
                </w:p>
              </w:tc>
              <w:tc>
                <w:tcPr>
                  <w:tcW w:w="1104" w:type="pct"/>
                </w:tcPr>
                <w:p w14:paraId="14CAA327" w14:textId="77777777" w:rsidR="00CF6C52" w:rsidRPr="007E2F3B" w:rsidRDefault="00CF6C52" w:rsidP="00CF6C52">
                  <w:pPr>
                    <w:rPr>
                      <w:rFonts w:ascii="VIC" w:hAnsi="VIC"/>
                    </w:rPr>
                  </w:pPr>
                  <w:r w:rsidRPr="007E2F3B">
                    <w:rPr>
                      <w:rFonts w:ascii="VIC" w:hAnsi="VIC"/>
                    </w:rPr>
                    <w:t>9 sqm</w:t>
                  </w:r>
                </w:p>
              </w:tc>
            </w:tr>
          </w:tbl>
          <w:p w14:paraId="3EC0C569" w14:textId="77777777" w:rsidR="00CF6C52" w:rsidRPr="007E2F3B" w:rsidRDefault="00CF6C52" w:rsidP="00CF6C52">
            <w:pPr>
              <w:rPr>
                <w:rFonts w:ascii="VIC" w:hAnsi="VIC"/>
              </w:rPr>
            </w:pPr>
          </w:p>
          <w:p w14:paraId="04623034" w14:textId="77777777" w:rsidR="00CF6C52" w:rsidRPr="007E2F3B" w:rsidRDefault="00CF6C52" w:rsidP="00CF6C52">
            <w:pPr>
              <w:rPr>
                <w:rFonts w:ascii="VIC" w:hAnsi="VIC"/>
              </w:rPr>
            </w:pPr>
            <w:r w:rsidRPr="007E2F3B">
              <w:rPr>
                <w:rFonts w:ascii="VIC" w:hAnsi="VIC"/>
              </w:rPr>
              <w:t>Living areas (excluding dining and kitchen areas) should meet the minimum internal room dimension and area specified in Table D8.</w:t>
            </w:r>
          </w:p>
          <w:p w14:paraId="45DFF350" w14:textId="77777777" w:rsidR="00CF6C52" w:rsidRPr="007E2F3B" w:rsidRDefault="00CF6C52" w:rsidP="00CF6C52">
            <w:pPr>
              <w:rPr>
                <w:rFonts w:ascii="VIC" w:hAnsi="VIC"/>
                <w:b/>
                <w:bCs/>
              </w:rPr>
            </w:pPr>
          </w:p>
          <w:p w14:paraId="3B861549" w14:textId="77777777" w:rsidR="00CF6C52" w:rsidRPr="007E2F3B" w:rsidRDefault="00CF6C52" w:rsidP="00CF6C52">
            <w:pPr>
              <w:rPr>
                <w:rFonts w:ascii="VIC" w:hAnsi="VIC"/>
                <w:b/>
                <w:bCs/>
              </w:rPr>
            </w:pPr>
            <w:r w:rsidRPr="007E2F3B">
              <w:rPr>
                <w:rFonts w:ascii="VIC" w:hAnsi="VIC"/>
                <w:b/>
                <w:bCs/>
              </w:rPr>
              <w:t>Table D8 Living area dimension and area</w:t>
            </w:r>
          </w:p>
          <w:tbl>
            <w:tblPr>
              <w:tblStyle w:val="TableGrid"/>
              <w:tblW w:w="5000" w:type="pct"/>
              <w:tblLook w:val="04A0" w:firstRow="1" w:lastRow="0" w:firstColumn="1" w:lastColumn="0" w:noHBand="0" w:noVBand="1"/>
            </w:tblPr>
            <w:tblGrid>
              <w:gridCol w:w="3651"/>
              <w:gridCol w:w="3651"/>
              <w:gridCol w:w="3653"/>
            </w:tblGrid>
            <w:tr w:rsidR="00CF6C52" w:rsidRPr="007E2F3B" w14:paraId="0CF9E9DB" w14:textId="77777777" w:rsidTr="00DE0F3B">
              <w:tc>
                <w:tcPr>
                  <w:tcW w:w="1666" w:type="pct"/>
                  <w:shd w:val="clear" w:color="auto" w:fill="000000" w:themeFill="text1"/>
                </w:tcPr>
                <w:p w14:paraId="21EB6777" w14:textId="77777777" w:rsidR="00CF6C52" w:rsidRPr="007E2F3B" w:rsidRDefault="00CF6C52" w:rsidP="00CF6C52">
                  <w:pPr>
                    <w:rPr>
                      <w:rFonts w:ascii="VIC" w:hAnsi="VIC"/>
                      <w:b/>
                      <w:bCs/>
                    </w:rPr>
                  </w:pPr>
                  <w:r w:rsidRPr="007E2F3B">
                    <w:rPr>
                      <w:rFonts w:ascii="VIC" w:hAnsi="VIC"/>
                      <w:b/>
                      <w:bCs/>
                    </w:rPr>
                    <w:t>Dwelling type</w:t>
                  </w:r>
                </w:p>
              </w:tc>
              <w:tc>
                <w:tcPr>
                  <w:tcW w:w="1666" w:type="pct"/>
                  <w:shd w:val="clear" w:color="auto" w:fill="000000" w:themeFill="text1"/>
                </w:tcPr>
                <w:p w14:paraId="5EED00D1" w14:textId="77777777" w:rsidR="00CF6C52" w:rsidRPr="007E2F3B" w:rsidRDefault="00CF6C52" w:rsidP="00CF6C52">
                  <w:pPr>
                    <w:rPr>
                      <w:rFonts w:ascii="VIC" w:hAnsi="VIC"/>
                      <w:b/>
                      <w:bCs/>
                    </w:rPr>
                  </w:pPr>
                  <w:r w:rsidRPr="007E2F3B">
                    <w:rPr>
                      <w:rFonts w:ascii="VIC" w:hAnsi="VIC"/>
                      <w:b/>
                      <w:bCs/>
                    </w:rPr>
                    <w:t>Minimum width</w:t>
                  </w:r>
                </w:p>
              </w:tc>
              <w:tc>
                <w:tcPr>
                  <w:tcW w:w="1667" w:type="pct"/>
                  <w:shd w:val="clear" w:color="auto" w:fill="000000" w:themeFill="text1"/>
                </w:tcPr>
                <w:p w14:paraId="454541CB" w14:textId="77777777" w:rsidR="00CF6C52" w:rsidRPr="007E2F3B" w:rsidRDefault="00CF6C52" w:rsidP="00CF6C52">
                  <w:pPr>
                    <w:rPr>
                      <w:rFonts w:ascii="VIC" w:hAnsi="VIC"/>
                      <w:b/>
                      <w:bCs/>
                    </w:rPr>
                  </w:pPr>
                  <w:r w:rsidRPr="007E2F3B">
                    <w:rPr>
                      <w:rFonts w:ascii="VIC" w:hAnsi="VIC"/>
                      <w:b/>
                      <w:bCs/>
                    </w:rPr>
                    <w:t>Minimum area</w:t>
                  </w:r>
                </w:p>
              </w:tc>
            </w:tr>
            <w:tr w:rsidR="00CF6C52" w:rsidRPr="007E2F3B" w14:paraId="73323FF3" w14:textId="77777777" w:rsidTr="00DE0F3B">
              <w:tc>
                <w:tcPr>
                  <w:tcW w:w="1666" w:type="pct"/>
                </w:tcPr>
                <w:p w14:paraId="6A8D399E" w14:textId="77777777" w:rsidR="00CF6C52" w:rsidRPr="007E2F3B" w:rsidRDefault="00CF6C52" w:rsidP="00CF6C52">
                  <w:pPr>
                    <w:rPr>
                      <w:rFonts w:ascii="VIC" w:hAnsi="VIC"/>
                    </w:rPr>
                  </w:pPr>
                  <w:r w:rsidRPr="007E2F3B">
                    <w:rPr>
                      <w:rFonts w:ascii="VIC" w:hAnsi="VIC"/>
                    </w:rPr>
                    <w:t>Studio and 1 bedroom dwelling</w:t>
                  </w:r>
                </w:p>
              </w:tc>
              <w:tc>
                <w:tcPr>
                  <w:tcW w:w="1666" w:type="pct"/>
                </w:tcPr>
                <w:p w14:paraId="46E8520B" w14:textId="77777777" w:rsidR="00CF6C52" w:rsidRPr="007E2F3B" w:rsidRDefault="00CF6C52" w:rsidP="00CF6C52">
                  <w:pPr>
                    <w:rPr>
                      <w:rFonts w:ascii="VIC" w:hAnsi="VIC"/>
                    </w:rPr>
                  </w:pPr>
                  <w:r w:rsidRPr="007E2F3B">
                    <w:rPr>
                      <w:rFonts w:ascii="VIC" w:hAnsi="VIC"/>
                    </w:rPr>
                    <w:t>3.3 metres</w:t>
                  </w:r>
                </w:p>
              </w:tc>
              <w:tc>
                <w:tcPr>
                  <w:tcW w:w="1667" w:type="pct"/>
                </w:tcPr>
                <w:p w14:paraId="59A03C32" w14:textId="77777777" w:rsidR="00CF6C52" w:rsidRPr="007E2F3B" w:rsidRDefault="00CF6C52" w:rsidP="00CF6C52">
                  <w:pPr>
                    <w:rPr>
                      <w:rFonts w:ascii="VIC" w:hAnsi="VIC"/>
                    </w:rPr>
                  </w:pPr>
                  <w:r w:rsidRPr="007E2F3B">
                    <w:rPr>
                      <w:rFonts w:ascii="VIC" w:hAnsi="VIC"/>
                    </w:rPr>
                    <w:t>10 sqm</w:t>
                  </w:r>
                </w:p>
              </w:tc>
            </w:tr>
            <w:tr w:rsidR="00CF6C52" w:rsidRPr="007E2F3B" w14:paraId="0800510B" w14:textId="77777777" w:rsidTr="00DE0F3B">
              <w:tc>
                <w:tcPr>
                  <w:tcW w:w="1666" w:type="pct"/>
                </w:tcPr>
                <w:p w14:paraId="69CC3BCB" w14:textId="77777777" w:rsidR="00CF6C52" w:rsidRPr="007E2F3B" w:rsidRDefault="00CF6C52" w:rsidP="00CF6C52">
                  <w:pPr>
                    <w:rPr>
                      <w:rFonts w:ascii="VIC" w:hAnsi="VIC"/>
                    </w:rPr>
                  </w:pPr>
                  <w:proofErr w:type="gramStart"/>
                  <w:r w:rsidRPr="007E2F3B">
                    <w:rPr>
                      <w:rFonts w:ascii="VIC" w:hAnsi="VIC"/>
                    </w:rPr>
                    <w:t>2 or more bedroom</w:t>
                  </w:r>
                  <w:proofErr w:type="gramEnd"/>
                  <w:r w:rsidRPr="007E2F3B">
                    <w:rPr>
                      <w:rFonts w:ascii="VIC" w:hAnsi="VIC"/>
                    </w:rPr>
                    <w:t xml:space="preserve"> dwelling</w:t>
                  </w:r>
                </w:p>
              </w:tc>
              <w:tc>
                <w:tcPr>
                  <w:tcW w:w="1666" w:type="pct"/>
                </w:tcPr>
                <w:p w14:paraId="5B1ED7F3" w14:textId="77777777" w:rsidR="00CF6C52" w:rsidRPr="007E2F3B" w:rsidRDefault="00CF6C52" w:rsidP="00CF6C52">
                  <w:pPr>
                    <w:rPr>
                      <w:rFonts w:ascii="VIC" w:hAnsi="VIC"/>
                    </w:rPr>
                  </w:pPr>
                  <w:r w:rsidRPr="007E2F3B">
                    <w:rPr>
                      <w:rFonts w:ascii="VIC" w:hAnsi="VIC"/>
                    </w:rPr>
                    <w:t>3.6 metres</w:t>
                  </w:r>
                </w:p>
              </w:tc>
              <w:tc>
                <w:tcPr>
                  <w:tcW w:w="1667" w:type="pct"/>
                </w:tcPr>
                <w:p w14:paraId="494F731F" w14:textId="77777777" w:rsidR="00CF6C52" w:rsidRPr="007E2F3B" w:rsidRDefault="00CF6C52" w:rsidP="00CF6C52">
                  <w:pPr>
                    <w:rPr>
                      <w:rFonts w:ascii="VIC" w:hAnsi="VIC"/>
                    </w:rPr>
                  </w:pPr>
                  <w:r w:rsidRPr="007E2F3B">
                    <w:rPr>
                      <w:rFonts w:ascii="VIC" w:hAnsi="VIC"/>
                    </w:rPr>
                    <w:t>12 sqm</w:t>
                  </w:r>
                </w:p>
              </w:tc>
            </w:tr>
          </w:tbl>
          <w:p w14:paraId="0F31D23D" w14:textId="77777777" w:rsidR="00CF6C52" w:rsidRPr="007E2F3B" w:rsidRDefault="00CF6C52" w:rsidP="00CF6C52">
            <w:pPr>
              <w:rPr>
                <w:rFonts w:ascii="VIC" w:hAnsi="VIC"/>
                <w:b/>
                <w:bCs/>
              </w:rPr>
            </w:pPr>
          </w:p>
          <w:p w14:paraId="6CB7F32D" w14:textId="5A765924" w:rsidR="00547AA0" w:rsidRPr="007E2F3B" w:rsidRDefault="00547AA0" w:rsidP="00547AA0">
            <w:pPr>
              <w:rPr>
                <w:rFonts w:ascii="VIC" w:hAnsi="VIC"/>
              </w:rPr>
            </w:pPr>
          </w:p>
        </w:tc>
      </w:tr>
      <w:tr w:rsidR="00547AA0" w:rsidRPr="007E2F3B" w14:paraId="53C69F7C" w14:textId="77777777" w:rsidTr="00B55027">
        <w:tc>
          <w:tcPr>
            <w:tcW w:w="2500" w:type="pct"/>
            <w:tcBorders>
              <w:right w:val="single" w:sz="4" w:space="0" w:color="000000"/>
            </w:tcBorders>
          </w:tcPr>
          <w:p w14:paraId="6F3C094F" w14:textId="77777777" w:rsidR="00A1019E" w:rsidRPr="007E2F3B" w:rsidRDefault="00A1019E" w:rsidP="00A1019E">
            <w:pPr>
              <w:rPr>
                <w:rFonts w:ascii="VIC" w:hAnsi="VIC"/>
                <w:b/>
                <w:bCs/>
              </w:rPr>
            </w:pPr>
            <w:r w:rsidRPr="007E2F3B">
              <w:rPr>
                <w:rFonts w:ascii="VIC" w:hAnsi="VIC"/>
                <w:b/>
                <w:bCs/>
              </w:rPr>
              <w:lastRenderedPageBreak/>
              <w:t>Decision guidelines</w:t>
            </w:r>
          </w:p>
          <w:p w14:paraId="6D3E045F" w14:textId="77777777" w:rsidR="00A1019E" w:rsidRPr="007E2F3B" w:rsidRDefault="00A1019E" w:rsidP="00A1019E">
            <w:pPr>
              <w:rPr>
                <w:rFonts w:ascii="VIC" w:hAnsi="VIC"/>
              </w:rPr>
            </w:pPr>
            <w:r w:rsidRPr="007E2F3B">
              <w:rPr>
                <w:rFonts w:ascii="VIC" w:hAnsi="VIC"/>
              </w:rPr>
              <w:t>Before deciding on an application, the responsible authority must consider:</w:t>
            </w:r>
          </w:p>
          <w:p w14:paraId="7248224E" w14:textId="77777777" w:rsidR="00A1019E" w:rsidRPr="007E2F3B" w:rsidRDefault="00A1019E" w:rsidP="00A1019E">
            <w:pPr>
              <w:numPr>
                <w:ilvl w:val="0"/>
                <w:numId w:val="7"/>
              </w:numPr>
              <w:ind w:left="448"/>
              <w:rPr>
                <w:rFonts w:ascii="VIC" w:hAnsi="VIC"/>
              </w:rPr>
            </w:pPr>
            <w:r w:rsidRPr="007E2F3B">
              <w:rPr>
                <w:rFonts w:ascii="VIC" w:hAnsi="VIC"/>
              </w:rPr>
              <w:t>The design response.</w:t>
            </w:r>
          </w:p>
          <w:p w14:paraId="48BEF626" w14:textId="700E5E64" w:rsidR="00547AA0" w:rsidRPr="007E2F3B" w:rsidRDefault="00A1019E" w:rsidP="00A1019E">
            <w:pPr>
              <w:numPr>
                <w:ilvl w:val="0"/>
                <w:numId w:val="7"/>
              </w:numPr>
              <w:ind w:left="448"/>
              <w:rPr>
                <w:rFonts w:ascii="VIC" w:hAnsi="VIC"/>
              </w:rPr>
            </w:pPr>
            <w:r w:rsidRPr="007E2F3B">
              <w:rPr>
                <w:rFonts w:ascii="VIC" w:hAnsi="VIC"/>
              </w:rPr>
              <w:t>The useability, functionality and amenity of habitable rooms.</w:t>
            </w:r>
          </w:p>
        </w:tc>
        <w:tc>
          <w:tcPr>
            <w:tcW w:w="2500" w:type="pct"/>
            <w:tcBorders>
              <w:left w:val="single" w:sz="4" w:space="0" w:color="000000"/>
            </w:tcBorders>
          </w:tcPr>
          <w:p w14:paraId="0F748D6A" w14:textId="77777777" w:rsidR="00A1019E" w:rsidRPr="007E2F3B" w:rsidRDefault="00A1019E" w:rsidP="00A1019E">
            <w:pPr>
              <w:rPr>
                <w:rFonts w:ascii="VIC" w:hAnsi="VIC"/>
                <w:b/>
                <w:bCs/>
              </w:rPr>
            </w:pPr>
            <w:r w:rsidRPr="007E2F3B">
              <w:rPr>
                <w:rFonts w:ascii="VIC" w:hAnsi="VIC"/>
                <w:b/>
                <w:bCs/>
              </w:rPr>
              <w:t>Decision guidelines</w:t>
            </w:r>
          </w:p>
          <w:p w14:paraId="0561C7A5" w14:textId="77777777" w:rsidR="00A1019E" w:rsidRPr="007E2F3B" w:rsidRDefault="00A1019E" w:rsidP="00A1019E">
            <w:pPr>
              <w:rPr>
                <w:rFonts w:ascii="VIC" w:hAnsi="VIC"/>
              </w:rPr>
            </w:pPr>
            <w:r w:rsidRPr="007E2F3B">
              <w:rPr>
                <w:rFonts w:ascii="VIC" w:hAnsi="VIC"/>
              </w:rPr>
              <w:t>Before deciding on an application, the responsible authority must consider:</w:t>
            </w:r>
          </w:p>
          <w:p w14:paraId="06AFC795" w14:textId="77777777" w:rsidR="00A1019E" w:rsidRPr="007E2F3B" w:rsidRDefault="00A1019E" w:rsidP="00A1019E">
            <w:pPr>
              <w:numPr>
                <w:ilvl w:val="0"/>
                <w:numId w:val="7"/>
              </w:numPr>
              <w:ind w:left="448"/>
              <w:rPr>
                <w:rFonts w:ascii="VIC" w:hAnsi="VIC"/>
              </w:rPr>
            </w:pPr>
            <w:r w:rsidRPr="007E2F3B">
              <w:rPr>
                <w:rFonts w:ascii="VIC" w:hAnsi="VIC"/>
              </w:rPr>
              <w:t>The design response.</w:t>
            </w:r>
          </w:p>
          <w:p w14:paraId="26D62D01" w14:textId="77777777" w:rsidR="00547AA0" w:rsidRPr="007E2F3B" w:rsidRDefault="00A1019E" w:rsidP="00A1019E">
            <w:pPr>
              <w:numPr>
                <w:ilvl w:val="0"/>
                <w:numId w:val="7"/>
              </w:numPr>
              <w:ind w:left="448"/>
              <w:rPr>
                <w:rFonts w:ascii="VIC" w:hAnsi="VIC"/>
              </w:rPr>
            </w:pPr>
            <w:r w:rsidRPr="007E2F3B">
              <w:rPr>
                <w:rFonts w:ascii="VIC" w:hAnsi="VIC"/>
              </w:rPr>
              <w:t>The useability, functionality and amenity of habitable rooms.</w:t>
            </w:r>
          </w:p>
          <w:p w14:paraId="60F5E106" w14:textId="20884545" w:rsidR="00A1019E" w:rsidRPr="007E2F3B" w:rsidRDefault="00A1019E" w:rsidP="00A1019E">
            <w:pPr>
              <w:ind w:left="88"/>
              <w:rPr>
                <w:rFonts w:ascii="VIC" w:hAnsi="VIC"/>
              </w:rPr>
            </w:pPr>
          </w:p>
        </w:tc>
      </w:tr>
      <w:tr w:rsidR="00547AA0" w:rsidRPr="007E2F3B" w14:paraId="78AEB018" w14:textId="77777777" w:rsidTr="00BC58D6">
        <w:tc>
          <w:tcPr>
            <w:tcW w:w="2500" w:type="pct"/>
            <w:tcBorders>
              <w:right w:val="single" w:sz="4" w:space="0" w:color="000000"/>
            </w:tcBorders>
          </w:tcPr>
          <w:p w14:paraId="18880363" w14:textId="77777777" w:rsidR="00547AA0" w:rsidRPr="007E2F3B" w:rsidRDefault="00547AA0" w:rsidP="00547AA0">
            <w:pPr>
              <w:rPr>
                <w:rFonts w:ascii="VIC" w:hAnsi="VIC"/>
              </w:rPr>
            </w:pPr>
          </w:p>
        </w:tc>
        <w:tc>
          <w:tcPr>
            <w:tcW w:w="2500" w:type="pct"/>
            <w:tcBorders>
              <w:left w:val="single" w:sz="4" w:space="0" w:color="000000"/>
            </w:tcBorders>
            <w:shd w:val="clear" w:color="auto" w:fill="642667"/>
          </w:tcPr>
          <w:p w14:paraId="34F6BC9D" w14:textId="34DFB9DB" w:rsidR="00547AA0" w:rsidRPr="007E2F3B" w:rsidRDefault="00547AA0" w:rsidP="00547AA0">
            <w:pPr>
              <w:jc w:val="center"/>
              <w:rPr>
                <w:rFonts w:ascii="VIC" w:hAnsi="VIC"/>
                <w:b/>
                <w:bCs/>
              </w:rPr>
            </w:pPr>
            <w:r w:rsidRPr="00BC58D6">
              <w:rPr>
                <w:rFonts w:ascii="VIC" w:hAnsi="VIC"/>
                <w:b/>
                <w:bCs/>
                <w:color w:val="FFFFFF" w:themeColor="background1"/>
              </w:rPr>
              <w:t>New standard</w:t>
            </w:r>
            <w:r w:rsidR="002F570C">
              <w:rPr>
                <w:rFonts w:ascii="VIC" w:hAnsi="VIC"/>
                <w:b/>
                <w:bCs/>
                <w:color w:val="FFFFFF" w:themeColor="background1"/>
              </w:rPr>
              <w:t>s</w:t>
            </w:r>
          </w:p>
        </w:tc>
      </w:tr>
      <w:tr w:rsidR="00547AA0" w:rsidRPr="007E2F3B" w14:paraId="6AC00D8F" w14:textId="77777777" w:rsidTr="00B55027">
        <w:tc>
          <w:tcPr>
            <w:tcW w:w="2500" w:type="pct"/>
            <w:tcBorders>
              <w:right w:val="single" w:sz="4" w:space="0" w:color="000000"/>
            </w:tcBorders>
          </w:tcPr>
          <w:p w14:paraId="3319F491" w14:textId="77777777" w:rsidR="00547AA0" w:rsidRPr="007E2F3B" w:rsidRDefault="00547AA0" w:rsidP="00547AA0">
            <w:pPr>
              <w:rPr>
                <w:rFonts w:ascii="VIC" w:hAnsi="VIC"/>
              </w:rPr>
            </w:pPr>
          </w:p>
        </w:tc>
        <w:tc>
          <w:tcPr>
            <w:tcW w:w="2500" w:type="pct"/>
            <w:tcBorders>
              <w:left w:val="single" w:sz="4" w:space="0" w:color="000000"/>
              <w:bottom w:val="single" w:sz="4" w:space="0" w:color="000000"/>
            </w:tcBorders>
          </w:tcPr>
          <w:p w14:paraId="1D278ACD" w14:textId="3D4C49A7" w:rsidR="002943D3" w:rsidRPr="007E2F3B" w:rsidRDefault="002943D3" w:rsidP="002943D3">
            <w:pPr>
              <w:rPr>
                <w:rFonts w:ascii="VIC" w:hAnsi="VIC"/>
                <w:b/>
              </w:rPr>
            </w:pPr>
            <w:r w:rsidRPr="007E2F3B">
              <w:rPr>
                <w:rFonts w:ascii="VIC" w:hAnsi="VIC"/>
                <w:b/>
              </w:rPr>
              <w:t>Clause 55.07-</w:t>
            </w:r>
            <w:r w:rsidR="009B4BE9">
              <w:rPr>
                <w:rFonts w:ascii="VIC" w:hAnsi="VIC"/>
                <w:b/>
              </w:rPr>
              <w:t>17</w:t>
            </w:r>
          </w:p>
          <w:p w14:paraId="775ABFB2" w14:textId="77777777" w:rsidR="002943D3" w:rsidRPr="007E2F3B" w:rsidRDefault="002943D3" w:rsidP="002943D3">
            <w:pPr>
              <w:rPr>
                <w:rFonts w:ascii="VIC" w:hAnsi="VIC"/>
                <w:b/>
              </w:rPr>
            </w:pPr>
          </w:p>
          <w:p w14:paraId="7F41E378" w14:textId="447FD6A8" w:rsidR="002943D3" w:rsidRPr="007E2F3B" w:rsidRDefault="002943D3" w:rsidP="002943D3">
            <w:pPr>
              <w:rPr>
                <w:rFonts w:ascii="VIC" w:hAnsi="VIC"/>
                <w:b/>
              </w:rPr>
            </w:pPr>
            <w:r w:rsidRPr="007E2F3B">
              <w:rPr>
                <w:rFonts w:ascii="VIC" w:hAnsi="VIC"/>
                <w:b/>
              </w:rPr>
              <w:t xml:space="preserve">Integration with the street objective </w:t>
            </w:r>
          </w:p>
          <w:p w14:paraId="1DC06696" w14:textId="77777777" w:rsidR="002943D3" w:rsidRPr="007E2F3B" w:rsidRDefault="002943D3" w:rsidP="002943D3">
            <w:pPr>
              <w:rPr>
                <w:rFonts w:ascii="VIC" w:hAnsi="VIC"/>
              </w:rPr>
            </w:pPr>
            <w:r w:rsidRPr="007E2F3B">
              <w:rPr>
                <w:rFonts w:ascii="VIC" w:hAnsi="VIC"/>
              </w:rPr>
              <w:t>To integrate the layout of development with the street.</w:t>
            </w:r>
          </w:p>
          <w:p w14:paraId="792C42DC" w14:textId="77777777" w:rsidR="002943D3" w:rsidRPr="007E2F3B" w:rsidRDefault="002943D3" w:rsidP="002943D3">
            <w:pPr>
              <w:rPr>
                <w:rFonts w:ascii="VIC" w:hAnsi="VIC"/>
              </w:rPr>
            </w:pPr>
            <w:r w:rsidRPr="007E2F3B">
              <w:rPr>
                <w:rFonts w:ascii="VIC" w:hAnsi="VIC"/>
              </w:rPr>
              <w:t>To support development that activates street frontages.</w:t>
            </w:r>
          </w:p>
          <w:p w14:paraId="1B92CA9B" w14:textId="77777777" w:rsidR="002943D3" w:rsidRPr="007E2F3B" w:rsidRDefault="002943D3" w:rsidP="002943D3">
            <w:pPr>
              <w:rPr>
                <w:rFonts w:ascii="VIC" w:hAnsi="VIC"/>
                <w:b/>
              </w:rPr>
            </w:pPr>
          </w:p>
          <w:p w14:paraId="320DDEDE" w14:textId="3071DF5D" w:rsidR="002943D3" w:rsidRPr="007E2F3B" w:rsidRDefault="002943D3" w:rsidP="002943D3">
            <w:pPr>
              <w:rPr>
                <w:rFonts w:ascii="VIC" w:hAnsi="VIC"/>
                <w:b/>
              </w:rPr>
            </w:pPr>
            <w:r w:rsidRPr="007E2F3B">
              <w:rPr>
                <w:rFonts w:ascii="VIC" w:hAnsi="VIC"/>
                <w:b/>
              </w:rPr>
              <w:t>Standard</w:t>
            </w:r>
          </w:p>
          <w:p w14:paraId="592BC8AF" w14:textId="77777777" w:rsidR="002943D3" w:rsidRPr="007E2F3B" w:rsidRDefault="002943D3" w:rsidP="002943D3">
            <w:pPr>
              <w:rPr>
                <w:rFonts w:ascii="VIC" w:hAnsi="VIC"/>
              </w:rPr>
            </w:pPr>
            <w:r w:rsidRPr="007E2F3B">
              <w:rPr>
                <w:rFonts w:ascii="VIC" w:hAnsi="VIC"/>
              </w:rPr>
              <w:t>Development should be oriented to front existing and proposed streets.</w:t>
            </w:r>
          </w:p>
          <w:p w14:paraId="7FBEB9D6" w14:textId="77777777" w:rsidR="002943D3" w:rsidRPr="007E2F3B" w:rsidRDefault="002943D3" w:rsidP="002943D3">
            <w:pPr>
              <w:rPr>
                <w:rFonts w:ascii="VIC" w:hAnsi="VIC"/>
              </w:rPr>
            </w:pPr>
            <w:r w:rsidRPr="007E2F3B">
              <w:rPr>
                <w:rFonts w:ascii="VIC" w:hAnsi="VIC"/>
              </w:rPr>
              <w:t>Along street frontages, development should:</w:t>
            </w:r>
          </w:p>
          <w:p w14:paraId="52EC45E5" w14:textId="77777777" w:rsidR="002943D3" w:rsidRPr="007E2F3B" w:rsidRDefault="002943D3" w:rsidP="002943D3">
            <w:pPr>
              <w:numPr>
                <w:ilvl w:val="0"/>
                <w:numId w:val="9"/>
              </w:numPr>
              <w:rPr>
                <w:rFonts w:ascii="VIC" w:hAnsi="VIC"/>
              </w:rPr>
            </w:pPr>
            <w:r w:rsidRPr="007E2F3B">
              <w:rPr>
                <w:rFonts w:ascii="VIC" w:hAnsi="VIC"/>
              </w:rPr>
              <w:t>Incorporate pedestrian entries, windows, balconies or other active spaces.</w:t>
            </w:r>
          </w:p>
          <w:p w14:paraId="4D424579" w14:textId="77777777" w:rsidR="002943D3" w:rsidRPr="007E2F3B" w:rsidRDefault="002943D3" w:rsidP="002943D3">
            <w:pPr>
              <w:numPr>
                <w:ilvl w:val="0"/>
                <w:numId w:val="9"/>
              </w:numPr>
              <w:rPr>
                <w:rFonts w:ascii="VIC" w:hAnsi="VIC"/>
              </w:rPr>
            </w:pPr>
            <w:r w:rsidRPr="007E2F3B">
              <w:rPr>
                <w:rFonts w:ascii="VIC" w:hAnsi="VIC"/>
              </w:rPr>
              <w:t xml:space="preserve">Limit blank walls. </w:t>
            </w:r>
          </w:p>
          <w:p w14:paraId="0270004A" w14:textId="77777777" w:rsidR="002943D3" w:rsidRPr="007E2F3B" w:rsidRDefault="002943D3" w:rsidP="002943D3">
            <w:pPr>
              <w:numPr>
                <w:ilvl w:val="0"/>
                <w:numId w:val="9"/>
              </w:numPr>
              <w:rPr>
                <w:rFonts w:ascii="VIC" w:hAnsi="VIC"/>
              </w:rPr>
            </w:pPr>
            <w:r w:rsidRPr="007E2F3B">
              <w:rPr>
                <w:rFonts w:ascii="VIC" w:hAnsi="VIC"/>
              </w:rPr>
              <w:t xml:space="preserve">Limit high front fencing, unless consistent with the existing urban context. </w:t>
            </w:r>
          </w:p>
          <w:p w14:paraId="1DC7B562" w14:textId="77777777" w:rsidR="002943D3" w:rsidRPr="007E2F3B" w:rsidRDefault="002943D3" w:rsidP="002943D3">
            <w:pPr>
              <w:numPr>
                <w:ilvl w:val="0"/>
                <w:numId w:val="9"/>
              </w:numPr>
              <w:rPr>
                <w:rFonts w:ascii="VIC" w:hAnsi="VIC"/>
              </w:rPr>
            </w:pPr>
            <w:r w:rsidRPr="007E2F3B">
              <w:rPr>
                <w:rFonts w:ascii="VIC" w:hAnsi="VIC"/>
              </w:rPr>
              <w:t>Provide low and visually permeable front fences, where proposed.</w:t>
            </w:r>
          </w:p>
          <w:p w14:paraId="1186214F" w14:textId="77777777" w:rsidR="002943D3" w:rsidRPr="007E2F3B" w:rsidRDefault="002943D3" w:rsidP="002943D3">
            <w:pPr>
              <w:numPr>
                <w:ilvl w:val="0"/>
                <w:numId w:val="9"/>
              </w:numPr>
              <w:rPr>
                <w:rFonts w:ascii="VIC" w:hAnsi="VIC"/>
              </w:rPr>
            </w:pPr>
            <w:r w:rsidRPr="007E2F3B">
              <w:rPr>
                <w:rFonts w:ascii="VIC" w:hAnsi="VIC"/>
              </w:rPr>
              <w:t xml:space="preserve">Conceal car parking and internal waste collection areas from the street. </w:t>
            </w:r>
          </w:p>
          <w:p w14:paraId="61B8A0B9" w14:textId="77777777" w:rsidR="002943D3" w:rsidRPr="007E2F3B" w:rsidRDefault="002943D3" w:rsidP="002943D3">
            <w:pPr>
              <w:rPr>
                <w:rFonts w:ascii="VIC" w:hAnsi="VIC"/>
              </w:rPr>
            </w:pPr>
            <w:r w:rsidRPr="007E2F3B">
              <w:rPr>
                <w:rFonts w:ascii="VIC" w:hAnsi="VIC"/>
              </w:rPr>
              <w:t>Development next to existing public open space should be designed to complement the open space and facilitate passive surveillance.</w:t>
            </w:r>
          </w:p>
          <w:p w14:paraId="071C2B74" w14:textId="77777777" w:rsidR="002943D3" w:rsidRPr="007E2F3B" w:rsidRDefault="002943D3" w:rsidP="002943D3">
            <w:pPr>
              <w:rPr>
                <w:rFonts w:ascii="VIC" w:hAnsi="VIC"/>
                <w:b/>
              </w:rPr>
            </w:pPr>
          </w:p>
          <w:p w14:paraId="02FACEEC" w14:textId="69734B49" w:rsidR="002943D3" w:rsidRPr="007E2F3B" w:rsidRDefault="002943D3" w:rsidP="002943D3">
            <w:pPr>
              <w:rPr>
                <w:rFonts w:ascii="VIC" w:hAnsi="VIC"/>
                <w:b/>
              </w:rPr>
            </w:pPr>
            <w:r w:rsidRPr="007E2F3B">
              <w:rPr>
                <w:rFonts w:ascii="VIC" w:hAnsi="VIC"/>
                <w:b/>
              </w:rPr>
              <w:t>Decision guidelines</w:t>
            </w:r>
          </w:p>
          <w:p w14:paraId="6AE0F4EB" w14:textId="77777777" w:rsidR="002943D3" w:rsidRPr="007E2F3B" w:rsidRDefault="002943D3" w:rsidP="002943D3">
            <w:pPr>
              <w:rPr>
                <w:rFonts w:ascii="VIC" w:hAnsi="VIC"/>
              </w:rPr>
            </w:pPr>
            <w:r w:rsidRPr="007E2F3B">
              <w:rPr>
                <w:rFonts w:ascii="VIC" w:hAnsi="VIC"/>
              </w:rPr>
              <w:t xml:space="preserve">Before deciding on an application, the responsible authority must consider: </w:t>
            </w:r>
          </w:p>
          <w:p w14:paraId="5320DCA0" w14:textId="77777777" w:rsidR="002943D3" w:rsidRPr="007E2F3B" w:rsidRDefault="002943D3" w:rsidP="002943D3">
            <w:pPr>
              <w:numPr>
                <w:ilvl w:val="0"/>
                <w:numId w:val="9"/>
              </w:numPr>
              <w:rPr>
                <w:rFonts w:ascii="VIC" w:hAnsi="VIC"/>
              </w:rPr>
            </w:pPr>
            <w:r w:rsidRPr="007E2F3B">
              <w:rPr>
                <w:rFonts w:ascii="VIC" w:hAnsi="VIC"/>
              </w:rPr>
              <w:t xml:space="preserve">Any relevant urban design objective, policy or statement set out in this scheme. </w:t>
            </w:r>
          </w:p>
          <w:p w14:paraId="2EBCBD45" w14:textId="77777777" w:rsidR="002943D3" w:rsidRPr="007E2F3B" w:rsidRDefault="002943D3" w:rsidP="002943D3">
            <w:pPr>
              <w:numPr>
                <w:ilvl w:val="0"/>
                <w:numId w:val="9"/>
              </w:numPr>
              <w:rPr>
                <w:rFonts w:ascii="VIC" w:hAnsi="VIC"/>
              </w:rPr>
            </w:pPr>
            <w:r w:rsidRPr="007E2F3B">
              <w:rPr>
                <w:rFonts w:ascii="VIC" w:hAnsi="VIC"/>
              </w:rPr>
              <w:t>The design response.</w:t>
            </w:r>
          </w:p>
          <w:p w14:paraId="6423D20F" w14:textId="77777777" w:rsidR="00547AA0" w:rsidRPr="007E2F3B" w:rsidRDefault="00547AA0" w:rsidP="00547AA0">
            <w:pPr>
              <w:rPr>
                <w:rFonts w:ascii="VIC" w:hAnsi="VIC"/>
              </w:rPr>
            </w:pPr>
          </w:p>
          <w:p w14:paraId="505770A3" w14:textId="77777777" w:rsidR="002943D3" w:rsidRPr="007E2F3B" w:rsidRDefault="002943D3" w:rsidP="00547AA0">
            <w:pPr>
              <w:rPr>
                <w:rFonts w:ascii="VIC" w:hAnsi="VIC"/>
                <w:bCs/>
                <w:i/>
                <w:iCs/>
              </w:rPr>
            </w:pPr>
            <w:r w:rsidRPr="007E2F3B">
              <w:rPr>
                <w:rFonts w:ascii="VIC" w:hAnsi="VIC"/>
                <w:b/>
                <w:i/>
                <w:iCs/>
              </w:rPr>
              <w:t xml:space="preserve">Note: </w:t>
            </w:r>
            <w:r w:rsidRPr="007E2F3B">
              <w:rPr>
                <w:rFonts w:ascii="VIC" w:hAnsi="VIC"/>
                <w:bCs/>
                <w:i/>
                <w:iCs/>
              </w:rPr>
              <w:t>Replaces Standard B5 for apartment developments. Existing Standard B5 will continue to apply to other forms of residential development, as applicable.</w:t>
            </w:r>
          </w:p>
          <w:p w14:paraId="05C82856" w14:textId="6FDEC5CE" w:rsidR="00016FBB" w:rsidRPr="007E2F3B" w:rsidRDefault="00016FBB" w:rsidP="00547AA0">
            <w:pPr>
              <w:rPr>
                <w:rFonts w:ascii="VIC" w:hAnsi="VIC"/>
                <w:b/>
                <w:i/>
                <w:iCs/>
              </w:rPr>
            </w:pPr>
          </w:p>
        </w:tc>
      </w:tr>
      <w:tr w:rsidR="00547AA0" w:rsidRPr="007E2F3B" w14:paraId="1D5DABC7" w14:textId="77777777" w:rsidTr="00B55027">
        <w:tc>
          <w:tcPr>
            <w:tcW w:w="2500" w:type="pct"/>
            <w:tcBorders>
              <w:right w:val="single" w:sz="4" w:space="0" w:color="000000"/>
            </w:tcBorders>
          </w:tcPr>
          <w:p w14:paraId="0251D6C4" w14:textId="77777777" w:rsidR="00547AA0" w:rsidRPr="007E2F3B" w:rsidRDefault="00547AA0" w:rsidP="00547AA0">
            <w:pPr>
              <w:rPr>
                <w:rFonts w:ascii="VIC" w:hAnsi="VIC"/>
              </w:rPr>
            </w:pPr>
          </w:p>
        </w:tc>
        <w:tc>
          <w:tcPr>
            <w:tcW w:w="2500" w:type="pct"/>
            <w:tcBorders>
              <w:top w:val="single" w:sz="4" w:space="0" w:color="000000"/>
              <w:left w:val="single" w:sz="4" w:space="0" w:color="000000"/>
              <w:bottom w:val="single" w:sz="4" w:space="0" w:color="000000"/>
            </w:tcBorders>
          </w:tcPr>
          <w:p w14:paraId="66A5EB8E" w14:textId="7F7D0E73" w:rsidR="002943D3" w:rsidRPr="007E2F3B" w:rsidRDefault="002943D3" w:rsidP="00BC58D6">
            <w:pPr>
              <w:keepNext/>
              <w:rPr>
                <w:rFonts w:ascii="VIC" w:hAnsi="VIC"/>
                <w:b/>
              </w:rPr>
            </w:pPr>
            <w:r w:rsidRPr="007E2F3B">
              <w:rPr>
                <w:rFonts w:ascii="VIC" w:hAnsi="VIC"/>
                <w:b/>
              </w:rPr>
              <w:t>Clause 55.07-</w:t>
            </w:r>
            <w:r w:rsidR="009B4BE9">
              <w:rPr>
                <w:rFonts w:ascii="VIC" w:hAnsi="VIC"/>
                <w:b/>
              </w:rPr>
              <w:t>6</w:t>
            </w:r>
          </w:p>
          <w:p w14:paraId="78498C6C" w14:textId="77777777" w:rsidR="002943D3" w:rsidRPr="007E2F3B" w:rsidRDefault="002943D3" w:rsidP="002943D3">
            <w:pPr>
              <w:rPr>
                <w:rFonts w:ascii="VIC" w:hAnsi="VIC"/>
                <w:b/>
              </w:rPr>
            </w:pPr>
          </w:p>
          <w:p w14:paraId="314FD330" w14:textId="064AA285" w:rsidR="002943D3" w:rsidRPr="007E2F3B" w:rsidRDefault="002943D3" w:rsidP="002943D3">
            <w:pPr>
              <w:rPr>
                <w:rFonts w:ascii="VIC" w:hAnsi="VIC"/>
                <w:b/>
              </w:rPr>
            </w:pPr>
            <w:r w:rsidRPr="007E2F3B">
              <w:rPr>
                <w:rFonts w:ascii="VIC" w:hAnsi="VIC"/>
                <w:b/>
              </w:rPr>
              <w:t>Access objective</w:t>
            </w:r>
          </w:p>
          <w:p w14:paraId="5E65B8A5" w14:textId="77777777" w:rsidR="002943D3" w:rsidRPr="007E2F3B" w:rsidRDefault="002943D3" w:rsidP="002943D3">
            <w:pPr>
              <w:rPr>
                <w:rFonts w:ascii="VIC" w:hAnsi="VIC"/>
              </w:rPr>
            </w:pPr>
            <w:r w:rsidRPr="007E2F3B">
              <w:rPr>
                <w:rFonts w:ascii="VIC" w:hAnsi="VIC"/>
              </w:rPr>
              <w:lastRenderedPageBreak/>
              <w:t xml:space="preserve">To ensure that vehicle crossovers are designed and located to provide safe access for pedestrians, cyclists and other vehicles. </w:t>
            </w:r>
          </w:p>
          <w:p w14:paraId="7F697478" w14:textId="77777777" w:rsidR="002943D3" w:rsidRPr="007E2F3B" w:rsidRDefault="002943D3" w:rsidP="002943D3">
            <w:pPr>
              <w:rPr>
                <w:rFonts w:ascii="VIC" w:hAnsi="VIC"/>
              </w:rPr>
            </w:pPr>
            <w:r w:rsidRPr="007E2F3B">
              <w:rPr>
                <w:rFonts w:ascii="VIC" w:hAnsi="VIC"/>
              </w:rPr>
              <w:t>To ensure that vehicle crossovers are designed and located to minimise visual impact.</w:t>
            </w:r>
          </w:p>
          <w:p w14:paraId="6EEB24AC" w14:textId="77777777" w:rsidR="002943D3" w:rsidRPr="007E2F3B" w:rsidRDefault="002943D3" w:rsidP="002943D3">
            <w:pPr>
              <w:rPr>
                <w:rFonts w:ascii="VIC" w:hAnsi="VIC"/>
                <w:b/>
              </w:rPr>
            </w:pPr>
          </w:p>
          <w:p w14:paraId="0BA61A54" w14:textId="2B1C11FF" w:rsidR="002943D3" w:rsidRPr="007E2F3B" w:rsidRDefault="002943D3" w:rsidP="002943D3">
            <w:pPr>
              <w:rPr>
                <w:rFonts w:ascii="VIC" w:hAnsi="VIC"/>
                <w:b/>
              </w:rPr>
            </w:pPr>
            <w:r w:rsidRPr="007E2F3B">
              <w:rPr>
                <w:rFonts w:ascii="VIC" w:hAnsi="VIC"/>
                <w:b/>
              </w:rPr>
              <w:t>Standard</w:t>
            </w:r>
          </w:p>
          <w:p w14:paraId="7E4CD05E" w14:textId="77777777" w:rsidR="002943D3" w:rsidRPr="007E2F3B" w:rsidRDefault="002943D3" w:rsidP="002943D3">
            <w:pPr>
              <w:rPr>
                <w:rFonts w:ascii="VIC" w:hAnsi="VIC"/>
              </w:rPr>
            </w:pPr>
            <w:r w:rsidRPr="007E2F3B">
              <w:rPr>
                <w:rFonts w:ascii="VIC" w:hAnsi="VIC"/>
              </w:rPr>
              <w:t>Vehicle crossovers should be minimised.</w:t>
            </w:r>
          </w:p>
          <w:p w14:paraId="63E2ADC4" w14:textId="77777777" w:rsidR="002943D3" w:rsidRPr="007E2F3B" w:rsidRDefault="002943D3" w:rsidP="002943D3">
            <w:pPr>
              <w:rPr>
                <w:rFonts w:ascii="VIC" w:hAnsi="VIC"/>
              </w:rPr>
            </w:pPr>
            <w:r w:rsidRPr="007E2F3B">
              <w:rPr>
                <w:rFonts w:ascii="VIC" w:hAnsi="VIC"/>
              </w:rPr>
              <w:t xml:space="preserve">Car parking entries should be consolidated, minimised in size, integrated with the façade and where practicable located at the side or rear of the building. </w:t>
            </w:r>
          </w:p>
          <w:p w14:paraId="0A312FB8" w14:textId="77777777" w:rsidR="002943D3" w:rsidRPr="007E2F3B" w:rsidRDefault="002943D3" w:rsidP="002943D3">
            <w:pPr>
              <w:rPr>
                <w:rFonts w:ascii="VIC" w:hAnsi="VIC"/>
              </w:rPr>
            </w:pPr>
            <w:r w:rsidRPr="007E2F3B">
              <w:rPr>
                <w:rFonts w:ascii="VIC" w:hAnsi="VIC"/>
              </w:rPr>
              <w:t xml:space="preserve">Pedestrian and cyclist access should be clearly delineated from vehicle access. </w:t>
            </w:r>
          </w:p>
          <w:p w14:paraId="1C004E75" w14:textId="77777777" w:rsidR="002943D3" w:rsidRPr="007E2F3B" w:rsidRDefault="002943D3" w:rsidP="002943D3">
            <w:pPr>
              <w:rPr>
                <w:rFonts w:ascii="VIC" w:hAnsi="VIC"/>
              </w:rPr>
            </w:pPr>
            <w:bookmarkStart w:id="7" w:name="_Hlk41069542"/>
            <w:r w:rsidRPr="007E2F3B">
              <w:rPr>
                <w:rFonts w:ascii="VIC" w:hAnsi="VIC"/>
              </w:rPr>
              <w:t>The location of crossovers should maximise pedestrian safety and the retention of on-</w:t>
            </w:r>
            <w:proofErr w:type="gramStart"/>
            <w:r w:rsidRPr="007E2F3B">
              <w:rPr>
                <w:rFonts w:ascii="VIC" w:hAnsi="VIC"/>
              </w:rPr>
              <w:t>street car</w:t>
            </w:r>
            <w:proofErr w:type="gramEnd"/>
            <w:r w:rsidRPr="007E2F3B">
              <w:rPr>
                <w:rFonts w:ascii="VIC" w:hAnsi="VIC"/>
              </w:rPr>
              <w:t xml:space="preserve"> parking spaces and street trees.</w:t>
            </w:r>
          </w:p>
          <w:bookmarkEnd w:id="7"/>
          <w:p w14:paraId="52CEA336" w14:textId="77777777" w:rsidR="002943D3" w:rsidRPr="007E2F3B" w:rsidRDefault="002943D3" w:rsidP="002943D3">
            <w:pPr>
              <w:rPr>
                <w:rFonts w:ascii="VIC" w:hAnsi="VIC"/>
              </w:rPr>
            </w:pPr>
            <w:r w:rsidRPr="007E2F3B">
              <w:rPr>
                <w:rFonts w:ascii="VIC" w:hAnsi="VIC"/>
              </w:rPr>
              <w:t>Development must provide access for service, emergency and delivery vehicles.</w:t>
            </w:r>
          </w:p>
          <w:p w14:paraId="43E5F9EE" w14:textId="77777777" w:rsidR="002943D3" w:rsidRPr="007E2F3B" w:rsidRDefault="002943D3" w:rsidP="002943D3">
            <w:pPr>
              <w:rPr>
                <w:rFonts w:ascii="VIC" w:hAnsi="VIC"/>
                <w:b/>
              </w:rPr>
            </w:pPr>
          </w:p>
          <w:p w14:paraId="5C583E1C" w14:textId="4DEACDCC" w:rsidR="002943D3" w:rsidRPr="007E2F3B" w:rsidRDefault="002943D3" w:rsidP="002943D3">
            <w:pPr>
              <w:rPr>
                <w:rFonts w:ascii="VIC" w:hAnsi="VIC"/>
                <w:b/>
              </w:rPr>
            </w:pPr>
            <w:r w:rsidRPr="007E2F3B">
              <w:rPr>
                <w:rFonts w:ascii="VIC" w:hAnsi="VIC"/>
                <w:b/>
              </w:rPr>
              <w:t>Decision guidelines</w:t>
            </w:r>
          </w:p>
          <w:p w14:paraId="40539CCD" w14:textId="77777777" w:rsidR="002943D3" w:rsidRPr="007E2F3B" w:rsidRDefault="002943D3" w:rsidP="002943D3">
            <w:pPr>
              <w:rPr>
                <w:rFonts w:ascii="VIC" w:hAnsi="VIC"/>
              </w:rPr>
            </w:pPr>
            <w:r w:rsidRPr="007E2F3B">
              <w:rPr>
                <w:rFonts w:ascii="VIC" w:hAnsi="VIC"/>
              </w:rPr>
              <w:t xml:space="preserve">Before deciding on an application, the responsible authority must consider: </w:t>
            </w:r>
          </w:p>
          <w:p w14:paraId="62B33C23" w14:textId="77777777" w:rsidR="002943D3" w:rsidRPr="007E2F3B" w:rsidRDefault="002943D3" w:rsidP="002943D3">
            <w:pPr>
              <w:numPr>
                <w:ilvl w:val="0"/>
                <w:numId w:val="9"/>
              </w:numPr>
              <w:rPr>
                <w:rFonts w:ascii="VIC" w:hAnsi="VIC"/>
              </w:rPr>
            </w:pPr>
            <w:r w:rsidRPr="007E2F3B">
              <w:rPr>
                <w:rFonts w:ascii="VIC" w:hAnsi="VIC"/>
              </w:rPr>
              <w:t xml:space="preserve">The design response. </w:t>
            </w:r>
          </w:p>
          <w:p w14:paraId="1116F87D" w14:textId="77777777" w:rsidR="002943D3" w:rsidRPr="007E2F3B" w:rsidRDefault="002943D3" w:rsidP="002943D3">
            <w:pPr>
              <w:numPr>
                <w:ilvl w:val="0"/>
                <w:numId w:val="9"/>
              </w:numPr>
              <w:rPr>
                <w:rFonts w:ascii="VIC" w:hAnsi="VIC"/>
              </w:rPr>
            </w:pPr>
            <w:r w:rsidRPr="007E2F3B">
              <w:rPr>
                <w:rFonts w:ascii="VIC" w:hAnsi="VIC"/>
              </w:rPr>
              <w:t>The impact on the street</w:t>
            </w:r>
            <w:r w:rsidRPr="007E2F3B">
              <w:rPr>
                <w:rFonts w:ascii="VIC" w:hAnsi="VIC"/>
                <w:bCs/>
              </w:rPr>
              <w:t>.</w:t>
            </w:r>
          </w:p>
          <w:p w14:paraId="39478ADC" w14:textId="77777777" w:rsidR="002943D3" w:rsidRPr="007E2F3B" w:rsidRDefault="002943D3" w:rsidP="002943D3">
            <w:pPr>
              <w:numPr>
                <w:ilvl w:val="0"/>
                <w:numId w:val="9"/>
              </w:numPr>
              <w:rPr>
                <w:rFonts w:ascii="VIC" w:hAnsi="VIC"/>
              </w:rPr>
            </w:pPr>
            <w:r w:rsidRPr="007E2F3B">
              <w:rPr>
                <w:rFonts w:ascii="VIC" w:hAnsi="VIC"/>
              </w:rPr>
              <w:t xml:space="preserve">The impact on the safety of pedestrians or cyclists.   </w:t>
            </w:r>
          </w:p>
          <w:p w14:paraId="08A6DD49" w14:textId="77777777" w:rsidR="002943D3" w:rsidRPr="007E2F3B" w:rsidRDefault="002943D3" w:rsidP="002943D3">
            <w:pPr>
              <w:numPr>
                <w:ilvl w:val="0"/>
                <w:numId w:val="9"/>
              </w:numPr>
              <w:rPr>
                <w:rFonts w:ascii="VIC" w:hAnsi="VIC"/>
              </w:rPr>
            </w:pPr>
            <w:r w:rsidRPr="007E2F3B">
              <w:rPr>
                <w:rFonts w:ascii="VIC" w:hAnsi="VIC"/>
              </w:rPr>
              <w:t>The reduction of on-</w:t>
            </w:r>
            <w:proofErr w:type="gramStart"/>
            <w:r w:rsidRPr="007E2F3B">
              <w:rPr>
                <w:rFonts w:ascii="VIC" w:hAnsi="VIC"/>
              </w:rPr>
              <w:t>street car</w:t>
            </w:r>
            <w:proofErr w:type="gramEnd"/>
            <w:r w:rsidRPr="007E2F3B">
              <w:rPr>
                <w:rFonts w:ascii="VIC" w:hAnsi="VIC"/>
              </w:rPr>
              <w:t xml:space="preserve"> parking spaces. </w:t>
            </w:r>
          </w:p>
          <w:p w14:paraId="0483F850" w14:textId="77777777" w:rsidR="002943D3" w:rsidRPr="007E2F3B" w:rsidRDefault="002943D3" w:rsidP="002943D3">
            <w:pPr>
              <w:numPr>
                <w:ilvl w:val="0"/>
                <w:numId w:val="9"/>
              </w:numPr>
              <w:rPr>
                <w:rFonts w:ascii="VIC" w:hAnsi="VIC"/>
              </w:rPr>
            </w:pPr>
            <w:r w:rsidRPr="007E2F3B">
              <w:rPr>
                <w:rFonts w:ascii="VIC" w:hAnsi="VIC"/>
              </w:rPr>
              <w:t xml:space="preserve">The effect on any significant vegetation on the site and road reserve. </w:t>
            </w:r>
          </w:p>
          <w:p w14:paraId="7849451E" w14:textId="77777777" w:rsidR="00547AA0" w:rsidRPr="007E2F3B" w:rsidRDefault="00547AA0" w:rsidP="00547AA0">
            <w:pPr>
              <w:rPr>
                <w:rFonts w:ascii="VIC" w:hAnsi="VIC"/>
              </w:rPr>
            </w:pPr>
          </w:p>
          <w:p w14:paraId="7E6B27B2" w14:textId="77777777" w:rsidR="002943D3" w:rsidRPr="007E2F3B" w:rsidRDefault="002943D3" w:rsidP="00547AA0">
            <w:pPr>
              <w:rPr>
                <w:rFonts w:ascii="VIC" w:hAnsi="VIC"/>
                <w:bCs/>
                <w:i/>
                <w:iCs/>
              </w:rPr>
            </w:pPr>
            <w:r w:rsidRPr="007E2F3B">
              <w:rPr>
                <w:rFonts w:ascii="VIC" w:hAnsi="VIC"/>
                <w:b/>
                <w:i/>
                <w:iCs/>
              </w:rPr>
              <w:t xml:space="preserve">Note: </w:t>
            </w:r>
            <w:r w:rsidRPr="007E2F3B">
              <w:rPr>
                <w:rFonts w:ascii="VIC" w:hAnsi="VIC"/>
                <w:bCs/>
                <w:i/>
                <w:iCs/>
              </w:rPr>
              <w:t>Replaces Standard B14 for apartment developments. Existing Standard B14 will continue to apply to other forms of residential development, as applicable.</w:t>
            </w:r>
          </w:p>
          <w:p w14:paraId="18A8C36B" w14:textId="23333453" w:rsidR="00016FBB" w:rsidRPr="007E2F3B" w:rsidRDefault="00016FBB" w:rsidP="00547AA0">
            <w:pPr>
              <w:rPr>
                <w:rFonts w:ascii="VIC" w:hAnsi="VIC"/>
              </w:rPr>
            </w:pPr>
          </w:p>
        </w:tc>
      </w:tr>
      <w:tr w:rsidR="00547AA0" w:rsidRPr="007E2F3B" w14:paraId="29CC342F" w14:textId="77777777" w:rsidTr="00B55027">
        <w:tc>
          <w:tcPr>
            <w:tcW w:w="2500" w:type="pct"/>
            <w:tcBorders>
              <w:right w:val="single" w:sz="4" w:space="0" w:color="000000"/>
            </w:tcBorders>
          </w:tcPr>
          <w:p w14:paraId="1418C2E0" w14:textId="77777777" w:rsidR="00547AA0" w:rsidRPr="007E2F3B" w:rsidRDefault="00547AA0" w:rsidP="00547AA0">
            <w:pPr>
              <w:rPr>
                <w:rFonts w:ascii="VIC" w:hAnsi="VIC"/>
              </w:rPr>
            </w:pPr>
          </w:p>
        </w:tc>
        <w:tc>
          <w:tcPr>
            <w:tcW w:w="2500" w:type="pct"/>
            <w:tcBorders>
              <w:top w:val="single" w:sz="4" w:space="0" w:color="000000"/>
              <w:left w:val="single" w:sz="4" w:space="0" w:color="000000"/>
              <w:bottom w:val="single" w:sz="4" w:space="0" w:color="000000"/>
            </w:tcBorders>
          </w:tcPr>
          <w:p w14:paraId="1E3D0235" w14:textId="1BA7AC8C" w:rsidR="002943D3" w:rsidRPr="007E2F3B" w:rsidRDefault="002943D3" w:rsidP="002943D3">
            <w:pPr>
              <w:rPr>
                <w:rFonts w:ascii="VIC" w:hAnsi="VIC"/>
                <w:b/>
              </w:rPr>
            </w:pPr>
            <w:r w:rsidRPr="007E2F3B">
              <w:rPr>
                <w:rFonts w:ascii="VIC" w:hAnsi="VIC"/>
                <w:b/>
              </w:rPr>
              <w:t>Clause 55.07-</w:t>
            </w:r>
            <w:r w:rsidR="009B4BE9">
              <w:rPr>
                <w:rFonts w:ascii="VIC" w:hAnsi="VIC"/>
                <w:b/>
              </w:rPr>
              <w:t>18</w:t>
            </w:r>
          </w:p>
          <w:p w14:paraId="48C2B935" w14:textId="77777777" w:rsidR="002943D3" w:rsidRPr="007E2F3B" w:rsidRDefault="002943D3" w:rsidP="002943D3">
            <w:pPr>
              <w:rPr>
                <w:rFonts w:ascii="VIC" w:hAnsi="VIC"/>
                <w:b/>
              </w:rPr>
            </w:pPr>
          </w:p>
          <w:p w14:paraId="3BAC11E9" w14:textId="258A6147" w:rsidR="002943D3" w:rsidRPr="007E2F3B" w:rsidRDefault="002943D3" w:rsidP="002943D3">
            <w:pPr>
              <w:rPr>
                <w:rFonts w:ascii="VIC" w:hAnsi="VIC"/>
                <w:b/>
              </w:rPr>
            </w:pPr>
            <w:r w:rsidRPr="007E2F3B">
              <w:rPr>
                <w:rFonts w:ascii="VIC" w:hAnsi="VIC"/>
                <w:b/>
              </w:rPr>
              <w:t>Site services objective</w:t>
            </w:r>
          </w:p>
          <w:p w14:paraId="5337FAA0" w14:textId="77777777" w:rsidR="002943D3" w:rsidRPr="007E2F3B" w:rsidRDefault="002943D3" w:rsidP="002943D3">
            <w:pPr>
              <w:rPr>
                <w:rFonts w:ascii="VIC" w:hAnsi="VIC"/>
              </w:rPr>
            </w:pPr>
            <w:r w:rsidRPr="007E2F3B">
              <w:rPr>
                <w:rFonts w:ascii="VIC" w:hAnsi="VIC"/>
              </w:rPr>
              <w:t>To ensure that site services are accessible and can be easily installed and maintained.</w:t>
            </w:r>
          </w:p>
          <w:p w14:paraId="2596A3F1" w14:textId="77777777" w:rsidR="002943D3" w:rsidRPr="007E2F3B" w:rsidRDefault="002943D3" w:rsidP="002943D3">
            <w:pPr>
              <w:rPr>
                <w:rFonts w:ascii="VIC" w:hAnsi="VIC"/>
              </w:rPr>
            </w:pPr>
            <w:r w:rsidRPr="007E2F3B">
              <w:rPr>
                <w:rFonts w:ascii="VIC" w:hAnsi="VIC"/>
              </w:rPr>
              <w:t xml:space="preserve">To ensure that site services and facilities are visually integrated into the building design or landscape. </w:t>
            </w:r>
          </w:p>
          <w:p w14:paraId="240281A2" w14:textId="77777777" w:rsidR="002943D3" w:rsidRPr="007E2F3B" w:rsidRDefault="002943D3" w:rsidP="002943D3">
            <w:pPr>
              <w:rPr>
                <w:rFonts w:ascii="VIC" w:hAnsi="VIC"/>
                <w:b/>
              </w:rPr>
            </w:pPr>
          </w:p>
          <w:p w14:paraId="1F1C29E5" w14:textId="331411FA" w:rsidR="002943D3" w:rsidRPr="007E2F3B" w:rsidRDefault="002943D3" w:rsidP="002943D3">
            <w:pPr>
              <w:rPr>
                <w:rFonts w:ascii="VIC" w:hAnsi="VIC"/>
                <w:b/>
              </w:rPr>
            </w:pPr>
            <w:r w:rsidRPr="007E2F3B">
              <w:rPr>
                <w:rFonts w:ascii="VIC" w:hAnsi="VIC"/>
                <w:b/>
              </w:rPr>
              <w:t>Standard</w:t>
            </w:r>
          </w:p>
          <w:p w14:paraId="16800BC3" w14:textId="77777777" w:rsidR="002943D3" w:rsidRPr="007E2F3B" w:rsidRDefault="002943D3" w:rsidP="002943D3">
            <w:pPr>
              <w:rPr>
                <w:rFonts w:ascii="VIC" w:hAnsi="VIC"/>
              </w:rPr>
            </w:pPr>
            <w:r w:rsidRPr="007E2F3B">
              <w:rPr>
                <w:rFonts w:ascii="VIC" w:hAnsi="VIC"/>
              </w:rPr>
              <w:t>Development should provide adequate space (including easements where required) for site services to be installed and maintained efficiently and economically.</w:t>
            </w:r>
          </w:p>
          <w:p w14:paraId="494FFBF3" w14:textId="77777777" w:rsidR="002943D3" w:rsidRPr="007E2F3B" w:rsidRDefault="002943D3" w:rsidP="002943D3">
            <w:pPr>
              <w:rPr>
                <w:rFonts w:ascii="VIC" w:hAnsi="VIC"/>
              </w:rPr>
            </w:pPr>
            <w:r w:rsidRPr="007E2F3B">
              <w:rPr>
                <w:rFonts w:ascii="VIC" w:hAnsi="VIC"/>
              </w:rPr>
              <w:t xml:space="preserve">Meters and utility services should be designed as an integrated component of the building or landscape. </w:t>
            </w:r>
          </w:p>
          <w:p w14:paraId="1C817764" w14:textId="77777777" w:rsidR="002943D3" w:rsidRPr="007E2F3B" w:rsidRDefault="002943D3" w:rsidP="002943D3">
            <w:pPr>
              <w:rPr>
                <w:rFonts w:ascii="VIC" w:hAnsi="VIC"/>
              </w:rPr>
            </w:pPr>
            <w:r w:rsidRPr="007E2F3B">
              <w:rPr>
                <w:rFonts w:ascii="VIC" w:hAnsi="VIC"/>
              </w:rPr>
              <w:t>Mailboxes and other site facilities should be adequate in size, durable, weather-protected, located for convenient access and integrated into the overall design of the development.</w:t>
            </w:r>
          </w:p>
          <w:p w14:paraId="5539E7C5" w14:textId="77777777" w:rsidR="002943D3" w:rsidRPr="007E2F3B" w:rsidRDefault="002943D3" w:rsidP="002943D3">
            <w:pPr>
              <w:rPr>
                <w:rFonts w:ascii="VIC" w:hAnsi="VIC"/>
                <w:b/>
              </w:rPr>
            </w:pPr>
          </w:p>
          <w:p w14:paraId="2DCDF033" w14:textId="0F33E737" w:rsidR="002943D3" w:rsidRPr="007E2F3B" w:rsidRDefault="002943D3" w:rsidP="002943D3">
            <w:pPr>
              <w:rPr>
                <w:rFonts w:ascii="VIC" w:hAnsi="VIC"/>
                <w:b/>
              </w:rPr>
            </w:pPr>
            <w:r w:rsidRPr="007E2F3B">
              <w:rPr>
                <w:rFonts w:ascii="VIC" w:hAnsi="VIC"/>
                <w:b/>
              </w:rPr>
              <w:t>Decision guidelines</w:t>
            </w:r>
          </w:p>
          <w:p w14:paraId="5084A932" w14:textId="77777777" w:rsidR="002943D3" w:rsidRPr="007E2F3B" w:rsidRDefault="002943D3" w:rsidP="002943D3">
            <w:pPr>
              <w:rPr>
                <w:rFonts w:ascii="VIC" w:hAnsi="VIC"/>
              </w:rPr>
            </w:pPr>
            <w:r w:rsidRPr="007E2F3B">
              <w:rPr>
                <w:rFonts w:ascii="VIC" w:hAnsi="VIC"/>
              </w:rPr>
              <w:t xml:space="preserve">Before deciding on an application, the responsible authority must consider: </w:t>
            </w:r>
          </w:p>
          <w:p w14:paraId="0C5BC6BF" w14:textId="77777777" w:rsidR="002943D3" w:rsidRPr="007E2F3B" w:rsidRDefault="002943D3" w:rsidP="002943D3">
            <w:pPr>
              <w:numPr>
                <w:ilvl w:val="0"/>
                <w:numId w:val="9"/>
              </w:numPr>
              <w:rPr>
                <w:rFonts w:ascii="VIC" w:hAnsi="VIC"/>
              </w:rPr>
            </w:pPr>
            <w:r w:rsidRPr="007E2F3B">
              <w:rPr>
                <w:rFonts w:ascii="VIC" w:hAnsi="VIC"/>
              </w:rPr>
              <w:t xml:space="preserve">Any relevant urban design objective, policy or statement set out in this scheme. </w:t>
            </w:r>
          </w:p>
          <w:p w14:paraId="37E45039" w14:textId="77777777" w:rsidR="002943D3" w:rsidRPr="007E2F3B" w:rsidRDefault="002943D3" w:rsidP="002943D3">
            <w:pPr>
              <w:numPr>
                <w:ilvl w:val="0"/>
                <w:numId w:val="9"/>
              </w:numPr>
              <w:rPr>
                <w:rFonts w:ascii="VIC" w:hAnsi="VIC"/>
              </w:rPr>
            </w:pPr>
            <w:r w:rsidRPr="007E2F3B">
              <w:rPr>
                <w:rFonts w:ascii="VIC" w:hAnsi="VIC"/>
              </w:rPr>
              <w:t>The design response.</w:t>
            </w:r>
          </w:p>
          <w:p w14:paraId="56FC4080" w14:textId="77777777" w:rsidR="00547AA0" w:rsidRPr="007E2F3B" w:rsidRDefault="00547AA0" w:rsidP="00547AA0">
            <w:pPr>
              <w:rPr>
                <w:rFonts w:ascii="VIC" w:hAnsi="VIC"/>
              </w:rPr>
            </w:pPr>
          </w:p>
          <w:p w14:paraId="33DF15B9" w14:textId="77777777" w:rsidR="002943D3" w:rsidRPr="007E2F3B" w:rsidRDefault="002943D3" w:rsidP="00547AA0">
            <w:pPr>
              <w:rPr>
                <w:rFonts w:ascii="VIC" w:hAnsi="VIC"/>
                <w:bCs/>
                <w:i/>
                <w:iCs/>
              </w:rPr>
            </w:pPr>
            <w:r w:rsidRPr="007E2F3B">
              <w:rPr>
                <w:rFonts w:ascii="VIC" w:hAnsi="VIC"/>
                <w:b/>
                <w:i/>
                <w:iCs/>
              </w:rPr>
              <w:t xml:space="preserve">Note: </w:t>
            </w:r>
            <w:r w:rsidRPr="007E2F3B">
              <w:rPr>
                <w:rFonts w:ascii="VIC" w:hAnsi="VIC"/>
                <w:bCs/>
                <w:i/>
                <w:iCs/>
              </w:rPr>
              <w:t>Replaces Standard B34 for apartment developments. Existing Standard B34 will continue to apply to other forms of residential development, as applicable.</w:t>
            </w:r>
          </w:p>
          <w:p w14:paraId="14F8D9E7" w14:textId="45890058" w:rsidR="00016FBB" w:rsidRPr="007E2F3B" w:rsidRDefault="00016FBB" w:rsidP="00547AA0">
            <w:pPr>
              <w:rPr>
                <w:rFonts w:ascii="VIC" w:hAnsi="VIC"/>
              </w:rPr>
            </w:pPr>
          </w:p>
        </w:tc>
      </w:tr>
      <w:tr w:rsidR="00547AA0" w:rsidRPr="007E2F3B" w14:paraId="42B3C34B" w14:textId="77777777" w:rsidTr="00B55027">
        <w:tc>
          <w:tcPr>
            <w:tcW w:w="2500" w:type="pct"/>
            <w:tcBorders>
              <w:right w:val="single" w:sz="4" w:space="0" w:color="000000"/>
            </w:tcBorders>
          </w:tcPr>
          <w:p w14:paraId="654188E1" w14:textId="77777777" w:rsidR="00547AA0" w:rsidRPr="007E2F3B" w:rsidRDefault="00547AA0" w:rsidP="00547AA0">
            <w:pPr>
              <w:rPr>
                <w:rFonts w:ascii="VIC" w:hAnsi="VIC"/>
              </w:rPr>
            </w:pPr>
          </w:p>
        </w:tc>
        <w:tc>
          <w:tcPr>
            <w:tcW w:w="2500" w:type="pct"/>
            <w:tcBorders>
              <w:top w:val="single" w:sz="4" w:space="0" w:color="000000"/>
              <w:left w:val="single" w:sz="4" w:space="0" w:color="000000"/>
              <w:bottom w:val="single" w:sz="4" w:space="0" w:color="000000"/>
            </w:tcBorders>
          </w:tcPr>
          <w:p w14:paraId="1BFAA814" w14:textId="7EA87F55" w:rsidR="00830D2E" w:rsidRPr="007E2F3B" w:rsidRDefault="002943D3" w:rsidP="00830D2E">
            <w:pPr>
              <w:rPr>
                <w:rFonts w:ascii="VIC" w:hAnsi="VIC"/>
                <w:b/>
              </w:rPr>
            </w:pPr>
            <w:r w:rsidRPr="007E2F3B">
              <w:rPr>
                <w:rFonts w:ascii="VIC" w:hAnsi="VIC"/>
                <w:b/>
              </w:rPr>
              <w:t>Clause 55.07-</w:t>
            </w:r>
            <w:r w:rsidR="009B4BE9">
              <w:rPr>
                <w:rFonts w:ascii="VIC" w:hAnsi="VIC"/>
                <w:b/>
              </w:rPr>
              <w:t>19</w:t>
            </w:r>
          </w:p>
          <w:p w14:paraId="460A0C85" w14:textId="77777777" w:rsidR="009E07AC" w:rsidRDefault="009E07AC" w:rsidP="002943D3">
            <w:pPr>
              <w:rPr>
                <w:rFonts w:ascii="VIC" w:hAnsi="VIC"/>
                <w:b/>
              </w:rPr>
            </w:pPr>
          </w:p>
          <w:p w14:paraId="4723BB48" w14:textId="60876A68" w:rsidR="002943D3" w:rsidRPr="007E2F3B" w:rsidRDefault="002943D3" w:rsidP="002943D3">
            <w:pPr>
              <w:rPr>
                <w:rFonts w:ascii="VIC" w:hAnsi="VIC"/>
                <w:b/>
              </w:rPr>
            </w:pPr>
            <w:r w:rsidRPr="007E2F3B">
              <w:rPr>
                <w:rFonts w:ascii="VIC" w:hAnsi="VIC"/>
                <w:b/>
              </w:rPr>
              <w:t>External walls and materials objective</w:t>
            </w:r>
          </w:p>
          <w:p w14:paraId="40D488A8" w14:textId="77777777" w:rsidR="002943D3" w:rsidRPr="007E2F3B" w:rsidRDefault="002943D3" w:rsidP="002943D3">
            <w:pPr>
              <w:rPr>
                <w:rFonts w:ascii="VIC" w:hAnsi="VIC"/>
              </w:rPr>
            </w:pPr>
            <w:r w:rsidRPr="007E2F3B">
              <w:rPr>
                <w:rFonts w:ascii="VIC" w:hAnsi="VIC"/>
              </w:rPr>
              <w:t>To ensure external walls use materials appropriate to the existing urban context or preferred future development of the area.</w:t>
            </w:r>
          </w:p>
          <w:p w14:paraId="348B6428" w14:textId="77777777" w:rsidR="002943D3" w:rsidRPr="007E2F3B" w:rsidRDefault="002943D3" w:rsidP="002943D3">
            <w:pPr>
              <w:rPr>
                <w:rFonts w:ascii="VIC" w:hAnsi="VIC"/>
              </w:rPr>
            </w:pPr>
            <w:r w:rsidRPr="007E2F3B">
              <w:rPr>
                <w:rFonts w:ascii="VIC" w:hAnsi="VIC"/>
              </w:rPr>
              <w:lastRenderedPageBreak/>
              <w:t xml:space="preserve">To ensure external walls endure and retain their attractiveness.  </w:t>
            </w:r>
          </w:p>
          <w:p w14:paraId="01257DCE" w14:textId="77777777" w:rsidR="002943D3" w:rsidRPr="007E2F3B" w:rsidRDefault="002943D3" w:rsidP="002943D3">
            <w:pPr>
              <w:rPr>
                <w:rFonts w:ascii="VIC" w:hAnsi="VIC"/>
                <w:b/>
              </w:rPr>
            </w:pPr>
          </w:p>
          <w:p w14:paraId="628E252D" w14:textId="34E64658" w:rsidR="002943D3" w:rsidRPr="007E2F3B" w:rsidRDefault="002943D3" w:rsidP="002943D3">
            <w:pPr>
              <w:rPr>
                <w:rFonts w:ascii="VIC" w:hAnsi="VIC"/>
                <w:b/>
              </w:rPr>
            </w:pPr>
            <w:r w:rsidRPr="007E2F3B">
              <w:rPr>
                <w:rFonts w:ascii="VIC" w:hAnsi="VIC"/>
                <w:b/>
              </w:rPr>
              <w:t>Standard</w:t>
            </w:r>
          </w:p>
          <w:p w14:paraId="0235169A" w14:textId="77777777" w:rsidR="002943D3" w:rsidRPr="007E2F3B" w:rsidRDefault="002943D3" w:rsidP="002943D3">
            <w:pPr>
              <w:rPr>
                <w:rFonts w:ascii="VIC" w:hAnsi="VIC"/>
              </w:rPr>
            </w:pPr>
            <w:r w:rsidRPr="007E2F3B">
              <w:rPr>
                <w:rFonts w:ascii="VIC" w:hAnsi="VIC"/>
              </w:rPr>
              <w:t>External walls should be finished with materials that:</w:t>
            </w:r>
          </w:p>
          <w:p w14:paraId="49B0D0F6" w14:textId="77777777" w:rsidR="002943D3" w:rsidRPr="007E2F3B" w:rsidRDefault="002943D3" w:rsidP="002943D3">
            <w:pPr>
              <w:numPr>
                <w:ilvl w:val="0"/>
                <w:numId w:val="10"/>
              </w:numPr>
              <w:rPr>
                <w:rFonts w:ascii="VIC" w:hAnsi="VIC"/>
              </w:rPr>
            </w:pPr>
            <w:r w:rsidRPr="007E2F3B">
              <w:rPr>
                <w:rFonts w:ascii="VIC" w:hAnsi="VIC"/>
              </w:rPr>
              <w:t xml:space="preserve">Do not easily deteriorate or stain. </w:t>
            </w:r>
          </w:p>
          <w:p w14:paraId="1F4D3DFF" w14:textId="77777777" w:rsidR="002943D3" w:rsidRPr="007E2F3B" w:rsidRDefault="002943D3" w:rsidP="002943D3">
            <w:pPr>
              <w:numPr>
                <w:ilvl w:val="0"/>
                <w:numId w:val="10"/>
              </w:numPr>
              <w:rPr>
                <w:rFonts w:ascii="VIC" w:hAnsi="VIC"/>
              </w:rPr>
            </w:pPr>
            <w:r w:rsidRPr="007E2F3B">
              <w:rPr>
                <w:rFonts w:ascii="VIC" w:hAnsi="VIC"/>
              </w:rPr>
              <w:t xml:space="preserve">Weather well over time. </w:t>
            </w:r>
          </w:p>
          <w:p w14:paraId="715014D5" w14:textId="77777777" w:rsidR="002943D3" w:rsidRPr="007E2F3B" w:rsidRDefault="002943D3" w:rsidP="002943D3">
            <w:pPr>
              <w:numPr>
                <w:ilvl w:val="0"/>
                <w:numId w:val="10"/>
              </w:numPr>
              <w:rPr>
                <w:rFonts w:ascii="VIC" w:hAnsi="VIC"/>
              </w:rPr>
            </w:pPr>
            <w:r w:rsidRPr="007E2F3B">
              <w:rPr>
                <w:rFonts w:ascii="VIC" w:hAnsi="VIC"/>
              </w:rPr>
              <w:t xml:space="preserve">Are resilient to the wear and tear from their intended use. </w:t>
            </w:r>
          </w:p>
          <w:p w14:paraId="283C2E3C" w14:textId="77777777" w:rsidR="002943D3" w:rsidRPr="007E2F3B" w:rsidRDefault="002943D3" w:rsidP="002943D3">
            <w:pPr>
              <w:rPr>
                <w:rFonts w:ascii="VIC" w:hAnsi="VIC"/>
              </w:rPr>
            </w:pPr>
            <w:r w:rsidRPr="007E2F3B">
              <w:rPr>
                <w:rFonts w:ascii="VIC" w:hAnsi="VIC"/>
              </w:rPr>
              <w:t>External wall design should facilitate safe and convenient access for maintenance.</w:t>
            </w:r>
          </w:p>
          <w:p w14:paraId="4A2588A8" w14:textId="77777777" w:rsidR="002943D3" w:rsidRPr="007E2F3B" w:rsidRDefault="002943D3" w:rsidP="002943D3">
            <w:pPr>
              <w:rPr>
                <w:rFonts w:ascii="VIC" w:hAnsi="VIC"/>
                <w:b/>
              </w:rPr>
            </w:pPr>
          </w:p>
          <w:p w14:paraId="27C67B35" w14:textId="16580787" w:rsidR="002943D3" w:rsidRPr="007E2F3B" w:rsidRDefault="002943D3" w:rsidP="002943D3">
            <w:pPr>
              <w:rPr>
                <w:rFonts w:ascii="VIC" w:hAnsi="VIC"/>
                <w:b/>
              </w:rPr>
            </w:pPr>
            <w:r w:rsidRPr="007E2F3B">
              <w:rPr>
                <w:rFonts w:ascii="VIC" w:hAnsi="VIC"/>
                <w:b/>
              </w:rPr>
              <w:t>Decision guidelines</w:t>
            </w:r>
          </w:p>
          <w:p w14:paraId="047157B4" w14:textId="77777777" w:rsidR="002943D3" w:rsidRPr="007E2F3B" w:rsidRDefault="002943D3" w:rsidP="002943D3">
            <w:pPr>
              <w:rPr>
                <w:rFonts w:ascii="VIC" w:hAnsi="VIC"/>
              </w:rPr>
            </w:pPr>
            <w:r w:rsidRPr="007E2F3B">
              <w:rPr>
                <w:rFonts w:ascii="VIC" w:hAnsi="VIC"/>
              </w:rPr>
              <w:t xml:space="preserve">Before deciding on an application, the responsible authority must consider: </w:t>
            </w:r>
          </w:p>
          <w:p w14:paraId="0B3E57C1" w14:textId="77777777" w:rsidR="002943D3" w:rsidRPr="007E2F3B" w:rsidRDefault="002943D3" w:rsidP="002943D3">
            <w:pPr>
              <w:numPr>
                <w:ilvl w:val="0"/>
                <w:numId w:val="9"/>
              </w:numPr>
              <w:rPr>
                <w:rFonts w:ascii="VIC" w:hAnsi="VIC"/>
              </w:rPr>
            </w:pPr>
            <w:r w:rsidRPr="007E2F3B">
              <w:rPr>
                <w:rFonts w:ascii="VIC" w:hAnsi="VIC"/>
              </w:rPr>
              <w:t xml:space="preserve">Any relevant building design and urban design objective, policy or statement set out in this scheme. </w:t>
            </w:r>
          </w:p>
          <w:p w14:paraId="71B945E7" w14:textId="77777777" w:rsidR="002943D3" w:rsidRPr="007E2F3B" w:rsidRDefault="002943D3" w:rsidP="002943D3">
            <w:pPr>
              <w:numPr>
                <w:ilvl w:val="0"/>
                <w:numId w:val="9"/>
              </w:numPr>
              <w:rPr>
                <w:rFonts w:ascii="VIC" w:hAnsi="VIC"/>
              </w:rPr>
            </w:pPr>
            <w:r w:rsidRPr="007E2F3B">
              <w:rPr>
                <w:rFonts w:ascii="VIC" w:hAnsi="VIC"/>
              </w:rPr>
              <w:t xml:space="preserve">The urban context </w:t>
            </w:r>
            <w:proofErr w:type="gramStart"/>
            <w:r w:rsidRPr="007E2F3B">
              <w:rPr>
                <w:rFonts w:ascii="VIC" w:hAnsi="VIC"/>
              </w:rPr>
              <w:t>report</w:t>
            </w:r>
            <w:proofErr w:type="gramEnd"/>
            <w:r w:rsidRPr="007E2F3B">
              <w:rPr>
                <w:rFonts w:ascii="VIC" w:hAnsi="VIC"/>
              </w:rPr>
              <w:t xml:space="preserve">. </w:t>
            </w:r>
          </w:p>
          <w:p w14:paraId="145DD805" w14:textId="77777777" w:rsidR="002943D3" w:rsidRPr="007E2F3B" w:rsidRDefault="002943D3" w:rsidP="00547AA0">
            <w:pPr>
              <w:numPr>
                <w:ilvl w:val="0"/>
                <w:numId w:val="9"/>
              </w:numPr>
              <w:rPr>
                <w:rFonts w:ascii="VIC" w:hAnsi="VIC"/>
              </w:rPr>
            </w:pPr>
            <w:r w:rsidRPr="007E2F3B">
              <w:rPr>
                <w:rFonts w:ascii="VIC" w:hAnsi="VIC"/>
              </w:rPr>
              <w:t>The design response.</w:t>
            </w:r>
          </w:p>
          <w:p w14:paraId="1E2D160D" w14:textId="10512750" w:rsidR="00016FBB" w:rsidRPr="007E2F3B" w:rsidRDefault="00016FBB" w:rsidP="00016FBB">
            <w:pPr>
              <w:rPr>
                <w:rFonts w:ascii="VIC" w:hAnsi="VIC"/>
              </w:rPr>
            </w:pPr>
          </w:p>
        </w:tc>
      </w:tr>
      <w:tr w:rsidR="009C75FF" w:rsidRPr="007E2F3B" w14:paraId="4F0982E2" w14:textId="77777777" w:rsidTr="00B55027">
        <w:tc>
          <w:tcPr>
            <w:tcW w:w="2500" w:type="pct"/>
            <w:tcBorders>
              <w:right w:val="single" w:sz="4" w:space="0" w:color="000000"/>
            </w:tcBorders>
          </w:tcPr>
          <w:p w14:paraId="52143293" w14:textId="77777777" w:rsidR="009C75FF" w:rsidRPr="007E2F3B" w:rsidRDefault="009C75FF" w:rsidP="00630F51">
            <w:pPr>
              <w:rPr>
                <w:rFonts w:ascii="VIC" w:hAnsi="VIC"/>
              </w:rPr>
            </w:pPr>
          </w:p>
        </w:tc>
        <w:tc>
          <w:tcPr>
            <w:tcW w:w="2500" w:type="pct"/>
            <w:tcBorders>
              <w:top w:val="single" w:sz="4" w:space="0" w:color="000000"/>
              <w:left w:val="single" w:sz="4" w:space="0" w:color="000000"/>
              <w:bottom w:val="single" w:sz="4" w:space="0" w:color="000000"/>
            </w:tcBorders>
          </w:tcPr>
          <w:p w14:paraId="7E0B2D05" w14:textId="7037B298" w:rsidR="009C75FF" w:rsidRPr="007E2F3B" w:rsidRDefault="009C75FF" w:rsidP="009C75FF">
            <w:pPr>
              <w:rPr>
                <w:rFonts w:ascii="VIC" w:hAnsi="VIC"/>
                <w:b/>
              </w:rPr>
            </w:pPr>
            <w:r w:rsidRPr="007E2F3B">
              <w:rPr>
                <w:rFonts w:ascii="VIC" w:hAnsi="VIC"/>
                <w:b/>
              </w:rPr>
              <w:t>Clause 58.</w:t>
            </w:r>
            <w:r w:rsidR="009B4BE9">
              <w:rPr>
                <w:rFonts w:ascii="VIC" w:hAnsi="VIC"/>
                <w:b/>
              </w:rPr>
              <w:t>04-4</w:t>
            </w:r>
          </w:p>
          <w:p w14:paraId="0DCB089D" w14:textId="77777777" w:rsidR="009C75FF" w:rsidRPr="007E2F3B" w:rsidRDefault="009C75FF" w:rsidP="009C75FF">
            <w:pPr>
              <w:rPr>
                <w:rFonts w:ascii="VIC" w:hAnsi="VIC"/>
                <w:b/>
              </w:rPr>
            </w:pPr>
          </w:p>
          <w:p w14:paraId="411622D0" w14:textId="77777777" w:rsidR="009C75FF" w:rsidRPr="007E2F3B" w:rsidRDefault="009C75FF" w:rsidP="009C75FF">
            <w:pPr>
              <w:rPr>
                <w:rFonts w:ascii="VIC" w:hAnsi="VIC"/>
                <w:b/>
              </w:rPr>
            </w:pPr>
            <w:r w:rsidRPr="007E2F3B">
              <w:rPr>
                <w:rFonts w:ascii="VIC" w:hAnsi="VIC"/>
                <w:b/>
              </w:rPr>
              <w:t>Wind impacts objective</w:t>
            </w:r>
          </w:p>
          <w:p w14:paraId="09424CBF" w14:textId="77777777" w:rsidR="009C75FF" w:rsidRPr="007E2F3B" w:rsidRDefault="009C75FF" w:rsidP="009C75FF">
            <w:pPr>
              <w:rPr>
                <w:rFonts w:ascii="VIC" w:hAnsi="VIC"/>
              </w:rPr>
            </w:pPr>
            <w:r w:rsidRPr="007E2F3B">
              <w:rPr>
                <w:rFonts w:ascii="VIC" w:hAnsi="VIC"/>
              </w:rPr>
              <w:t>To ensure the built form, design and layout of development does not generate unacceptable wind impacts within the site or on surrounding land.</w:t>
            </w:r>
          </w:p>
          <w:p w14:paraId="4F87044B" w14:textId="77777777" w:rsidR="009C75FF" w:rsidRPr="007E2F3B" w:rsidRDefault="009C75FF" w:rsidP="009C75FF">
            <w:pPr>
              <w:rPr>
                <w:rFonts w:ascii="VIC" w:hAnsi="VIC"/>
              </w:rPr>
            </w:pPr>
          </w:p>
          <w:p w14:paraId="09BC80F9" w14:textId="77777777" w:rsidR="009C75FF" w:rsidRPr="007E2F3B" w:rsidRDefault="009C75FF" w:rsidP="009C75FF">
            <w:pPr>
              <w:rPr>
                <w:rFonts w:ascii="VIC" w:hAnsi="VIC"/>
                <w:b/>
              </w:rPr>
            </w:pPr>
            <w:r w:rsidRPr="007E2F3B">
              <w:rPr>
                <w:rFonts w:ascii="VIC" w:hAnsi="VIC"/>
                <w:b/>
              </w:rPr>
              <w:t>Standard</w:t>
            </w:r>
          </w:p>
          <w:p w14:paraId="42A515AF" w14:textId="53D7BF94" w:rsidR="00630F51" w:rsidRDefault="00630F51" w:rsidP="00630F51">
            <w:pPr>
              <w:rPr>
                <w:rFonts w:ascii="VIC" w:hAnsi="VIC"/>
              </w:rPr>
            </w:pPr>
            <w:r>
              <w:rPr>
                <w:rFonts w:ascii="VIC" w:hAnsi="VIC"/>
              </w:rPr>
              <w:t>D</w:t>
            </w:r>
            <w:r w:rsidRPr="007E2F3B">
              <w:rPr>
                <w:rFonts w:ascii="VIC" w:hAnsi="VIC"/>
              </w:rPr>
              <w:t>evelopment should</w:t>
            </w:r>
            <w:r>
              <w:rPr>
                <w:rFonts w:ascii="VIC" w:hAnsi="VIC"/>
              </w:rPr>
              <w:t>:</w:t>
            </w:r>
            <w:r w:rsidRPr="007E2F3B">
              <w:rPr>
                <w:rFonts w:ascii="VIC" w:hAnsi="VIC"/>
              </w:rPr>
              <w:t xml:space="preserve"> </w:t>
            </w:r>
          </w:p>
          <w:p w14:paraId="523DA8B9" w14:textId="77777777" w:rsidR="00630F51" w:rsidRPr="00E27B8C" w:rsidRDefault="00630F51" w:rsidP="00630F51">
            <w:pPr>
              <w:pStyle w:val="ListParagraph"/>
              <w:numPr>
                <w:ilvl w:val="0"/>
                <w:numId w:val="14"/>
              </w:numPr>
              <w:rPr>
                <w:rFonts w:ascii="VIC" w:hAnsi="VIC"/>
              </w:rPr>
            </w:pPr>
            <w:r w:rsidRPr="00E27B8C">
              <w:rPr>
                <w:rFonts w:ascii="VIC" w:hAnsi="VIC"/>
              </w:rPr>
              <w:t>not cause unsafe wind conditions specified in Table DX in public land, publicly accessible areas on private land, private open space and communal open space</w:t>
            </w:r>
            <w:r>
              <w:rPr>
                <w:rFonts w:ascii="VIC" w:hAnsi="VIC"/>
              </w:rPr>
              <w:t>; and</w:t>
            </w:r>
          </w:p>
          <w:p w14:paraId="227EAC5B" w14:textId="77777777" w:rsidR="00630F51" w:rsidRPr="00E27B8C" w:rsidRDefault="00630F51" w:rsidP="00630F51">
            <w:pPr>
              <w:pStyle w:val="ListParagraph"/>
              <w:numPr>
                <w:ilvl w:val="0"/>
                <w:numId w:val="14"/>
              </w:numPr>
              <w:rPr>
                <w:rFonts w:ascii="VIC" w:hAnsi="VIC"/>
              </w:rPr>
            </w:pPr>
            <w:r w:rsidRPr="00E27B8C">
              <w:rPr>
                <w:rFonts w:ascii="VIC" w:hAnsi="VIC"/>
              </w:rPr>
              <w:t>achieve comfortable wind conditions specified in Table DX in public land and publicly accessible areas on private land</w:t>
            </w:r>
          </w:p>
          <w:p w14:paraId="70A6EF27" w14:textId="16DD777F" w:rsidR="00630F51" w:rsidRPr="007E2F3B" w:rsidRDefault="00630F51" w:rsidP="00630F51">
            <w:pPr>
              <w:rPr>
                <w:rFonts w:ascii="VIC" w:hAnsi="VIC"/>
              </w:rPr>
            </w:pPr>
            <w:r>
              <w:rPr>
                <w:rFonts w:ascii="VIC" w:hAnsi="VIC"/>
              </w:rPr>
              <w:t>w</w:t>
            </w:r>
            <w:r w:rsidRPr="007E2F3B">
              <w:rPr>
                <w:rFonts w:ascii="VIC" w:hAnsi="VIC"/>
              </w:rPr>
              <w:t xml:space="preserve">ithin </w:t>
            </w:r>
            <w:proofErr w:type="gramStart"/>
            <w:r w:rsidRPr="007E2F3B">
              <w:rPr>
                <w:rFonts w:ascii="VIC" w:hAnsi="VIC"/>
              </w:rPr>
              <w:t>a distance of half</w:t>
            </w:r>
            <w:proofErr w:type="gramEnd"/>
            <w:r w:rsidRPr="007E2F3B">
              <w:rPr>
                <w:rFonts w:ascii="VIC" w:hAnsi="VIC"/>
              </w:rPr>
              <w:t xml:space="preserve"> the greatest length of the building, or half the total height of the building measured outwards on the horizontal plane from the ground floor building façade, whichever is greater</w:t>
            </w:r>
            <w:r>
              <w:rPr>
                <w:rFonts w:ascii="VIC" w:hAnsi="VIC"/>
              </w:rPr>
              <w:t>.</w:t>
            </w:r>
          </w:p>
          <w:p w14:paraId="408801AD" w14:textId="3117D0EA" w:rsidR="00630F51" w:rsidRPr="00327380" w:rsidRDefault="00630F51" w:rsidP="00327380">
            <w:pPr>
              <w:pStyle w:val="ListParagraph"/>
              <w:ind w:hanging="386"/>
              <w:rPr>
                <w:rFonts w:ascii="VIC" w:hAnsi="VIC"/>
              </w:rPr>
            </w:pPr>
          </w:p>
          <w:p w14:paraId="6E2622D8" w14:textId="4F31B20A" w:rsidR="009C75FF" w:rsidRPr="007E2F3B" w:rsidRDefault="009C75FF" w:rsidP="009C75FF">
            <w:pPr>
              <w:rPr>
                <w:rFonts w:ascii="VIC" w:hAnsi="VIC"/>
              </w:rPr>
            </w:pPr>
            <w:r w:rsidRPr="007E2F3B">
              <w:rPr>
                <w:rFonts w:ascii="VIC" w:hAnsi="VIC"/>
              </w:rPr>
              <w:t>Trees and landscaping should not be used to mitigate wind impacts. This does not apply to sitting areas, where trees and landscaping may be used to supplement fixed wind mitigation elements.</w:t>
            </w:r>
          </w:p>
          <w:p w14:paraId="48139801" w14:textId="77777777" w:rsidR="009C75FF" w:rsidRPr="007E2F3B" w:rsidRDefault="009C75FF" w:rsidP="009C75FF">
            <w:pPr>
              <w:rPr>
                <w:rFonts w:ascii="VIC" w:hAnsi="VIC"/>
              </w:rPr>
            </w:pPr>
            <w:r w:rsidRPr="007E2F3B">
              <w:rPr>
                <w:rFonts w:ascii="VIC" w:hAnsi="VIC"/>
              </w:rPr>
              <w:t>Wind mitigation elements, such as awnings and screens should be located within the site boundary, unless consistent with the existing urban context or preferred future development of the area.</w:t>
            </w:r>
          </w:p>
          <w:p w14:paraId="32BB289E" w14:textId="77777777" w:rsidR="009C75FF" w:rsidRPr="007E2F3B" w:rsidRDefault="009C75FF" w:rsidP="009C75FF">
            <w:pPr>
              <w:rPr>
                <w:rFonts w:ascii="VIC" w:hAnsi="VIC"/>
                <w:b/>
                <w:bCs/>
              </w:rPr>
            </w:pPr>
          </w:p>
          <w:p w14:paraId="51120F76" w14:textId="4BC8B0A4" w:rsidR="009C75FF" w:rsidRPr="007E2F3B" w:rsidRDefault="009C75FF" w:rsidP="00C5378E">
            <w:pPr>
              <w:keepNext/>
              <w:rPr>
                <w:rFonts w:ascii="VIC" w:hAnsi="VIC"/>
                <w:b/>
                <w:bCs/>
              </w:rPr>
            </w:pPr>
            <w:r w:rsidRPr="007E2F3B">
              <w:rPr>
                <w:rFonts w:ascii="VIC" w:hAnsi="VIC"/>
                <w:b/>
                <w:bCs/>
              </w:rPr>
              <w:t>Table D</w:t>
            </w:r>
            <w:r w:rsidR="009B4BE9">
              <w:rPr>
                <w:rFonts w:ascii="VIC" w:hAnsi="VIC"/>
                <w:b/>
                <w:bCs/>
              </w:rPr>
              <w:t>6</w:t>
            </w:r>
            <w:r w:rsidRPr="007E2F3B">
              <w:rPr>
                <w:rFonts w:ascii="VIC" w:hAnsi="VIC"/>
                <w:b/>
                <w:bCs/>
              </w:rPr>
              <w:t xml:space="preserve">: Wind conditions </w:t>
            </w:r>
          </w:p>
          <w:tbl>
            <w:tblPr>
              <w:tblStyle w:val="TableGrid"/>
              <w:tblW w:w="5000" w:type="pct"/>
              <w:tblLook w:val="04A0" w:firstRow="1" w:lastRow="0" w:firstColumn="1" w:lastColumn="0" w:noHBand="0" w:noVBand="1"/>
            </w:tblPr>
            <w:tblGrid>
              <w:gridCol w:w="5475"/>
              <w:gridCol w:w="5480"/>
            </w:tblGrid>
            <w:tr w:rsidR="009C75FF" w:rsidRPr="007E2F3B" w14:paraId="7C9B2065" w14:textId="77777777" w:rsidTr="00C92326">
              <w:tc>
                <w:tcPr>
                  <w:tcW w:w="2499" w:type="pct"/>
                  <w:shd w:val="clear" w:color="auto" w:fill="000000" w:themeFill="text1"/>
                </w:tcPr>
                <w:p w14:paraId="3CE80872" w14:textId="77777777" w:rsidR="009C75FF" w:rsidRPr="007E2F3B" w:rsidRDefault="009C75FF" w:rsidP="009C75FF">
                  <w:pPr>
                    <w:rPr>
                      <w:rFonts w:ascii="VIC" w:hAnsi="VIC"/>
                      <w:b/>
                      <w:bCs/>
                    </w:rPr>
                  </w:pPr>
                  <w:r w:rsidRPr="007E2F3B">
                    <w:rPr>
                      <w:rFonts w:ascii="VIC" w:hAnsi="VIC"/>
                      <w:b/>
                      <w:bCs/>
                    </w:rPr>
                    <w:t>Unsafe</w:t>
                  </w:r>
                </w:p>
              </w:tc>
              <w:tc>
                <w:tcPr>
                  <w:tcW w:w="2501" w:type="pct"/>
                  <w:shd w:val="clear" w:color="auto" w:fill="000000" w:themeFill="text1"/>
                </w:tcPr>
                <w:p w14:paraId="2C98CA71" w14:textId="77777777" w:rsidR="009C75FF" w:rsidRPr="007E2F3B" w:rsidRDefault="009C75FF" w:rsidP="009C75FF">
                  <w:pPr>
                    <w:rPr>
                      <w:rFonts w:ascii="VIC" w:hAnsi="VIC"/>
                      <w:b/>
                      <w:bCs/>
                    </w:rPr>
                  </w:pPr>
                  <w:r w:rsidRPr="007E2F3B">
                    <w:rPr>
                      <w:rFonts w:ascii="VIC" w:hAnsi="VIC"/>
                      <w:b/>
                      <w:bCs/>
                    </w:rPr>
                    <w:t>Comfortable</w:t>
                  </w:r>
                </w:p>
              </w:tc>
            </w:tr>
            <w:tr w:rsidR="009C75FF" w:rsidRPr="007E2F3B" w14:paraId="6F2102AF" w14:textId="77777777" w:rsidTr="00B55027">
              <w:tc>
                <w:tcPr>
                  <w:tcW w:w="2499" w:type="pct"/>
                  <w:tcBorders>
                    <w:left w:val="single" w:sz="4" w:space="0" w:color="000000"/>
                  </w:tcBorders>
                </w:tcPr>
                <w:p w14:paraId="6636D09B" w14:textId="0B222680" w:rsidR="009C75FF" w:rsidRPr="007E2F3B" w:rsidRDefault="009C75FF" w:rsidP="009C75FF">
                  <w:pPr>
                    <w:rPr>
                      <w:rFonts w:ascii="VIC" w:hAnsi="VIC"/>
                    </w:rPr>
                  </w:pPr>
                  <w:r w:rsidRPr="007E2F3B">
                    <w:rPr>
                      <w:rFonts w:ascii="VIC" w:hAnsi="VIC"/>
                    </w:rPr>
                    <w:t>Annual maximum 3 second gust wind speed exceeding 20 metres per second with a probability of exceedance of 0.1% considering at least 16 wind directions</w:t>
                  </w:r>
                  <w:r w:rsidR="00826F9C" w:rsidRPr="007E2F3B">
                    <w:rPr>
                      <w:rFonts w:ascii="VIC" w:hAnsi="VIC"/>
                    </w:rPr>
                    <w:t>.</w:t>
                  </w:r>
                </w:p>
              </w:tc>
              <w:tc>
                <w:tcPr>
                  <w:tcW w:w="2501" w:type="pct"/>
                </w:tcPr>
                <w:p w14:paraId="5FEDA558" w14:textId="77777777" w:rsidR="009C75FF" w:rsidRPr="007E2F3B" w:rsidRDefault="009C75FF" w:rsidP="009C75FF">
                  <w:pPr>
                    <w:rPr>
                      <w:rFonts w:ascii="VIC" w:hAnsi="VIC"/>
                    </w:rPr>
                  </w:pPr>
                  <w:r w:rsidRPr="007E2F3B">
                    <w:rPr>
                      <w:rFonts w:ascii="VIC" w:hAnsi="VIC"/>
                    </w:rPr>
                    <w:t xml:space="preserve">Hourly mean wind speed or gust equivalent mean speed (3 second gust wind speed divided by 1.85), from all wind directions combined with probability of exceedance less than 20% of the time, equal to or less than: </w:t>
                  </w:r>
                </w:p>
                <w:p w14:paraId="3AED1568" w14:textId="77777777" w:rsidR="009C75FF" w:rsidRPr="007E2F3B" w:rsidRDefault="009C75FF" w:rsidP="009C75FF">
                  <w:pPr>
                    <w:numPr>
                      <w:ilvl w:val="0"/>
                      <w:numId w:val="9"/>
                    </w:numPr>
                    <w:rPr>
                      <w:rFonts w:ascii="VIC" w:hAnsi="VIC"/>
                    </w:rPr>
                  </w:pPr>
                  <w:r w:rsidRPr="007E2F3B">
                    <w:rPr>
                      <w:rFonts w:ascii="VIC" w:hAnsi="VIC"/>
                    </w:rPr>
                    <w:t>3 metres per second for sitting areas,</w:t>
                  </w:r>
                </w:p>
                <w:p w14:paraId="345B1AF6" w14:textId="77777777" w:rsidR="009C75FF" w:rsidRPr="007E2F3B" w:rsidRDefault="009C75FF" w:rsidP="009C75FF">
                  <w:pPr>
                    <w:numPr>
                      <w:ilvl w:val="0"/>
                      <w:numId w:val="9"/>
                    </w:numPr>
                    <w:rPr>
                      <w:rFonts w:ascii="VIC" w:hAnsi="VIC"/>
                    </w:rPr>
                  </w:pPr>
                  <w:r w:rsidRPr="007E2F3B">
                    <w:rPr>
                      <w:rFonts w:ascii="VIC" w:hAnsi="VIC"/>
                    </w:rPr>
                    <w:t xml:space="preserve">4 metres per second for standing areas, </w:t>
                  </w:r>
                </w:p>
                <w:p w14:paraId="26262397" w14:textId="77777777" w:rsidR="009C75FF" w:rsidRPr="007E2F3B" w:rsidRDefault="009C75FF" w:rsidP="009C75FF">
                  <w:pPr>
                    <w:numPr>
                      <w:ilvl w:val="0"/>
                      <w:numId w:val="9"/>
                    </w:numPr>
                    <w:rPr>
                      <w:rFonts w:ascii="VIC" w:hAnsi="VIC"/>
                    </w:rPr>
                  </w:pPr>
                  <w:r w:rsidRPr="007E2F3B">
                    <w:rPr>
                      <w:rFonts w:ascii="VIC" w:hAnsi="VIC"/>
                    </w:rPr>
                    <w:t>5 metres per second for walking areas.</w:t>
                  </w:r>
                </w:p>
                <w:p w14:paraId="203011A1" w14:textId="77777777" w:rsidR="009C75FF" w:rsidRPr="007E2F3B" w:rsidRDefault="009C75FF" w:rsidP="009C75FF">
                  <w:pPr>
                    <w:rPr>
                      <w:rFonts w:ascii="VIC" w:hAnsi="VIC"/>
                    </w:rPr>
                  </w:pPr>
                </w:p>
              </w:tc>
            </w:tr>
          </w:tbl>
          <w:p w14:paraId="76064CF5" w14:textId="77777777" w:rsidR="009C75FF" w:rsidRPr="00327380" w:rsidRDefault="009C75FF" w:rsidP="009C75FF">
            <w:pPr>
              <w:rPr>
                <w:rFonts w:ascii="VIC" w:hAnsi="VIC"/>
              </w:rPr>
            </w:pPr>
          </w:p>
          <w:p w14:paraId="6AC33CBA" w14:textId="77777777" w:rsidR="009C75FF" w:rsidRPr="007E2F3B" w:rsidRDefault="009C75FF" w:rsidP="009C75FF">
            <w:pPr>
              <w:rPr>
                <w:rFonts w:ascii="VIC" w:hAnsi="VIC"/>
                <w:b/>
              </w:rPr>
            </w:pPr>
            <w:r w:rsidRPr="007E2F3B">
              <w:rPr>
                <w:rFonts w:ascii="VIC" w:hAnsi="VIC"/>
                <w:b/>
              </w:rPr>
              <w:t>Decision guidelines</w:t>
            </w:r>
          </w:p>
          <w:p w14:paraId="5EFD90CC" w14:textId="77777777" w:rsidR="009C75FF" w:rsidRPr="007E2F3B" w:rsidRDefault="009C75FF" w:rsidP="009C75FF">
            <w:pPr>
              <w:rPr>
                <w:rFonts w:ascii="VIC" w:hAnsi="VIC"/>
              </w:rPr>
            </w:pPr>
            <w:r w:rsidRPr="007E2F3B">
              <w:rPr>
                <w:rFonts w:ascii="VIC" w:hAnsi="VIC"/>
              </w:rPr>
              <w:t xml:space="preserve">Before deciding on an application, the responsible authority must consider: </w:t>
            </w:r>
          </w:p>
          <w:p w14:paraId="40A8CB29" w14:textId="77777777" w:rsidR="009C75FF" w:rsidRPr="007E2F3B" w:rsidRDefault="009C75FF" w:rsidP="009C75FF">
            <w:pPr>
              <w:numPr>
                <w:ilvl w:val="0"/>
                <w:numId w:val="9"/>
              </w:numPr>
              <w:rPr>
                <w:rFonts w:ascii="VIC" w:hAnsi="VIC"/>
              </w:rPr>
            </w:pPr>
            <w:r w:rsidRPr="007E2F3B">
              <w:rPr>
                <w:rFonts w:ascii="VIC" w:hAnsi="VIC"/>
              </w:rPr>
              <w:t xml:space="preserve">The urban context </w:t>
            </w:r>
            <w:proofErr w:type="gramStart"/>
            <w:r w:rsidRPr="007E2F3B">
              <w:rPr>
                <w:rFonts w:ascii="VIC" w:hAnsi="VIC"/>
              </w:rPr>
              <w:t>report</w:t>
            </w:r>
            <w:proofErr w:type="gramEnd"/>
            <w:r w:rsidRPr="007E2F3B">
              <w:rPr>
                <w:rFonts w:ascii="VIC" w:hAnsi="VIC"/>
              </w:rPr>
              <w:t>.</w:t>
            </w:r>
          </w:p>
          <w:p w14:paraId="2686B0B3" w14:textId="77777777" w:rsidR="009C75FF" w:rsidRPr="007E2F3B" w:rsidRDefault="009C75FF" w:rsidP="009C75FF">
            <w:pPr>
              <w:numPr>
                <w:ilvl w:val="0"/>
                <w:numId w:val="9"/>
              </w:numPr>
              <w:rPr>
                <w:rFonts w:ascii="VIC" w:hAnsi="VIC"/>
              </w:rPr>
            </w:pPr>
            <w:r w:rsidRPr="007E2F3B">
              <w:rPr>
                <w:rFonts w:ascii="VIC" w:hAnsi="VIC"/>
              </w:rPr>
              <w:t xml:space="preserve">The design response. </w:t>
            </w:r>
          </w:p>
          <w:p w14:paraId="18357D79" w14:textId="77777777" w:rsidR="009C75FF" w:rsidRPr="007E2F3B" w:rsidRDefault="009C75FF" w:rsidP="009C75FF">
            <w:pPr>
              <w:numPr>
                <w:ilvl w:val="0"/>
                <w:numId w:val="9"/>
              </w:numPr>
              <w:rPr>
                <w:rFonts w:ascii="VIC" w:hAnsi="VIC"/>
              </w:rPr>
            </w:pPr>
            <w:r w:rsidRPr="007E2F3B">
              <w:rPr>
                <w:rFonts w:ascii="VIC" w:hAnsi="VIC"/>
              </w:rPr>
              <w:lastRenderedPageBreak/>
              <w:t xml:space="preserve">The safety, functionality and amenity of public, private and communal open space areas. </w:t>
            </w:r>
          </w:p>
          <w:p w14:paraId="571B5882" w14:textId="77777777" w:rsidR="009C75FF" w:rsidRPr="007E2F3B" w:rsidRDefault="009C75FF" w:rsidP="009C75FF">
            <w:pPr>
              <w:numPr>
                <w:ilvl w:val="0"/>
                <w:numId w:val="9"/>
              </w:numPr>
              <w:rPr>
                <w:rFonts w:ascii="VIC" w:hAnsi="VIC"/>
              </w:rPr>
            </w:pPr>
            <w:r w:rsidRPr="007E2F3B">
              <w:rPr>
                <w:rFonts w:ascii="VIC" w:hAnsi="VIC"/>
              </w:rPr>
              <w:t>Whether it has been demonstrated by a suitably qualified specialist that the development will not generate unacceptable wind impacts within the site or on surrounding land.</w:t>
            </w:r>
          </w:p>
          <w:p w14:paraId="6BE51953" w14:textId="77777777" w:rsidR="009C75FF" w:rsidRPr="007E2F3B" w:rsidRDefault="009C75FF" w:rsidP="009C75FF">
            <w:pPr>
              <w:rPr>
                <w:rFonts w:ascii="VIC" w:hAnsi="VIC"/>
                <w:b/>
              </w:rPr>
            </w:pPr>
          </w:p>
        </w:tc>
      </w:tr>
      <w:tr w:rsidR="00526470" w:rsidRPr="007E2F3B" w14:paraId="761752B5" w14:textId="77777777" w:rsidTr="00B55027">
        <w:tc>
          <w:tcPr>
            <w:tcW w:w="2500" w:type="pct"/>
            <w:tcBorders>
              <w:right w:val="single" w:sz="4" w:space="0" w:color="000000"/>
            </w:tcBorders>
          </w:tcPr>
          <w:p w14:paraId="0E10A9BB" w14:textId="77777777" w:rsidR="00526470" w:rsidRPr="007E2F3B" w:rsidRDefault="00526470" w:rsidP="009C75FF">
            <w:pPr>
              <w:rPr>
                <w:rFonts w:ascii="VIC" w:hAnsi="VIC"/>
              </w:rPr>
            </w:pPr>
          </w:p>
        </w:tc>
        <w:tc>
          <w:tcPr>
            <w:tcW w:w="2500" w:type="pct"/>
            <w:tcBorders>
              <w:top w:val="single" w:sz="4" w:space="0" w:color="000000"/>
              <w:left w:val="single" w:sz="4" w:space="0" w:color="000000"/>
            </w:tcBorders>
          </w:tcPr>
          <w:p w14:paraId="23563FCD" w14:textId="6B989115" w:rsidR="00B55027" w:rsidRPr="007E2F3B" w:rsidRDefault="00B55027" w:rsidP="007673F6">
            <w:pPr>
              <w:keepNext/>
              <w:rPr>
                <w:rFonts w:ascii="VIC" w:hAnsi="VIC"/>
                <w:b/>
              </w:rPr>
            </w:pPr>
            <w:r w:rsidRPr="007E2F3B">
              <w:rPr>
                <w:rFonts w:ascii="VIC" w:hAnsi="VIC"/>
                <w:b/>
              </w:rPr>
              <w:t>Clause 58.</w:t>
            </w:r>
            <w:r w:rsidR="009B4BE9">
              <w:rPr>
                <w:rFonts w:ascii="VIC" w:hAnsi="VIC"/>
                <w:b/>
              </w:rPr>
              <w:t>06-4</w:t>
            </w:r>
          </w:p>
          <w:p w14:paraId="5AA2F476" w14:textId="77777777" w:rsidR="00B55027" w:rsidRPr="007E2F3B" w:rsidRDefault="00B55027" w:rsidP="007673F6">
            <w:pPr>
              <w:keepNext/>
              <w:rPr>
                <w:rFonts w:ascii="VIC" w:hAnsi="VIC"/>
                <w:b/>
              </w:rPr>
            </w:pPr>
          </w:p>
          <w:p w14:paraId="12B19E6F" w14:textId="3EDA6008" w:rsidR="00526470" w:rsidRPr="007E2F3B" w:rsidRDefault="00526470" w:rsidP="007673F6">
            <w:pPr>
              <w:keepNext/>
              <w:rPr>
                <w:rFonts w:ascii="VIC" w:hAnsi="VIC"/>
                <w:b/>
              </w:rPr>
            </w:pPr>
            <w:r w:rsidRPr="007E2F3B">
              <w:rPr>
                <w:rFonts w:ascii="VIC" w:hAnsi="VIC"/>
                <w:b/>
              </w:rPr>
              <w:t>External walls and materials objective</w:t>
            </w:r>
          </w:p>
          <w:p w14:paraId="4317B9ED" w14:textId="77777777" w:rsidR="00526470" w:rsidRPr="007E2F3B" w:rsidRDefault="00526470" w:rsidP="00526470">
            <w:pPr>
              <w:rPr>
                <w:rFonts w:ascii="VIC" w:hAnsi="VIC"/>
                <w:bCs/>
              </w:rPr>
            </w:pPr>
            <w:r w:rsidRPr="007E2F3B">
              <w:rPr>
                <w:rFonts w:ascii="VIC" w:hAnsi="VIC"/>
                <w:bCs/>
              </w:rPr>
              <w:t>To ensure external walls use materials appropriate to the existing urban context or preferred future development of the area.</w:t>
            </w:r>
          </w:p>
          <w:p w14:paraId="00449C62" w14:textId="77777777" w:rsidR="00526470" w:rsidRPr="007E2F3B" w:rsidRDefault="00526470" w:rsidP="00526470">
            <w:pPr>
              <w:rPr>
                <w:rFonts w:ascii="VIC" w:hAnsi="VIC"/>
                <w:bCs/>
              </w:rPr>
            </w:pPr>
            <w:r w:rsidRPr="007E2F3B">
              <w:rPr>
                <w:rFonts w:ascii="VIC" w:hAnsi="VIC"/>
                <w:bCs/>
              </w:rPr>
              <w:t xml:space="preserve">To ensure external walls endure and retain their attractiveness.  </w:t>
            </w:r>
          </w:p>
          <w:p w14:paraId="5CEEA1C2" w14:textId="77777777" w:rsidR="00526470" w:rsidRPr="007E2F3B" w:rsidRDefault="00526470" w:rsidP="00526470">
            <w:pPr>
              <w:rPr>
                <w:rFonts w:ascii="VIC" w:hAnsi="VIC"/>
                <w:b/>
              </w:rPr>
            </w:pPr>
          </w:p>
          <w:p w14:paraId="63300290" w14:textId="3E04E5BF" w:rsidR="00526470" w:rsidRPr="007E2F3B" w:rsidRDefault="00526470" w:rsidP="00526470">
            <w:pPr>
              <w:rPr>
                <w:rFonts w:ascii="VIC" w:hAnsi="VIC"/>
                <w:b/>
              </w:rPr>
            </w:pPr>
            <w:r w:rsidRPr="007E2F3B">
              <w:rPr>
                <w:rFonts w:ascii="VIC" w:hAnsi="VIC"/>
                <w:b/>
              </w:rPr>
              <w:t>Standard</w:t>
            </w:r>
          </w:p>
          <w:p w14:paraId="43DF3989" w14:textId="77777777" w:rsidR="00526470" w:rsidRPr="007E2F3B" w:rsidRDefault="00526470" w:rsidP="00526470">
            <w:pPr>
              <w:rPr>
                <w:rFonts w:ascii="VIC" w:hAnsi="VIC"/>
                <w:bCs/>
              </w:rPr>
            </w:pPr>
            <w:r w:rsidRPr="007E2F3B">
              <w:rPr>
                <w:rFonts w:ascii="VIC" w:hAnsi="VIC"/>
                <w:bCs/>
              </w:rPr>
              <w:t>External walls should be finished with materials that:</w:t>
            </w:r>
          </w:p>
          <w:p w14:paraId="65AF2238" w14:textId="6CEB8D6D" w:rsidR="00526470" w:rsidRPr="007E2F3B" w:rsidRDefault="00526470" w:rsidP="00526470">
            <w:pPr>
              <w:numPr>
                <w:ilvl w:val="0"/>
                <w:numId w:val="9"/>
              </w:numPr>
              <w:rPr>
                <w:rFonts w:ascii="VIC" w:hAnsi="VIC"/>
              </w:rPr>
            </w:pPr>
            <w:r w:rsidRPr="007E2F3B">
              <w:rPr>
                <w:rFonts w:ascii="VIC" w:hAnsi="VIC"/>
              </w:rPr>
              <w:t xml:space="preserve">Do not easily deteriorate or stain. </w:t>
            </w:r>
          </w:p>
          <w:p w14:paraId="0AC0BC4D" w14:textId="6BB0607F" w:rsidR="00526470" w:rsidRPr="007E2F3B" w:rsidRDefault="00526470" w:rsidP="00526470">
            <w:pPr>
              <w:numPr>
                <w:ilvl w:val="0"/>
                <w:numId w:val="9"/>
              </w:numPr>
              <w:rPr>
                <w:rFonts w:ascii="VIC" w:hAnsi="VIC"/>
              </w:rPr>
            </w:pPr>
            <w:r w:rsidRPr="007E2F3B">
              <w:rPr>
                <w:rFonts w:ascii="VIC" w:hAnsi="VIC"/>
              </w:rPr>
              <w:t xml:space="preserve">Weather well over time. </w:t>
            </w:r>
          </w:p>
          <w:p w14:paraId="1F04966A" w14:textId="161AFF0D" w:rsidR="00526470" w:rsidRPr="007E2F3B" w:rsidRDefault="00526470" w:rsidP="00526470">
            <w:pPr>
              <w:numPr>
                <w:ilvl w:val="0"/>
                <w:numId w:val="9"/>
              </w:numPr>
              <w:rPr>
                <w:rFonts w:ascii="VIC" w:hAnsi="VIC"/>
              </w:rPr>
            </w:pPr>
            <w:r w:rsidRPr="007E2F3B">
              <w:rPr>
                <w:rFonts w:ascii="VIC" w:hAnsi="VIC"/>
              </w:rPr>
              <w:t xml:space="preserve">Are resilient to the wear and tear from their intended use. </w:t>
            </w:r>
          </w:p>
          <w:p w14:paraId="0E0B1C14" w14:textId="77777777" w:rsidR="00526470" w:rsidRPr="007E2F3B" w:rsidRDefault="00526470" w:rsidP="00526470">
            <w:pPr>
              <w:rPr>
                <w:rFonts w:ascii="VIC" w:hAnsi="VIC"/>
                <w:bCs/>
              </w:rPr>
            </w:pPr>
            <w:r w:rsidRPr="007E2F3B">
              <w:rPr>
                <w:rFonts w:ascii="VIC" w:hAnsi="VIC"/>
                <w:bCs/>
              </w:rPr>
              <w:t>External wall design should facilitate safe and convenient access for maintenance.</w:t>
            </w:r>
          </w:p>
          <w:p w14:paraId="3BEAE94C" w14:textId="77777777" w:rsidR="00526470" w:rsidRPr="007E2F3B" w:rsidRDefault="00526470" w:rsidP="00526470">
            <w:pPr>
              <w:rPr>
                <w:rFonts w:ascii="VIC" w:hAnsi="VIC"/>
                <w:b/>
              </w:rPr>
            </w:pPr>
          </w:p>
          <w:p w14:paraId="5B40EE40" w14:textId="30C2CACD" w:rsidR="00526470" w:rsidRPr="007E2F3B" w:rsidRDefault="00526470" w:rsidP="00526470">
            <w:pPr>
              <w:rPr>
                <w:rFonts w:ascii="VIC" w:hAnsi="VIC"/>
                <w:b/>
              </w:rPr>
            </w:pPr>
            <w:r w:rsidRPr="007E2F3B">
              <w:rPr>
                <w:rFonts w:ascii="VIC" w:hAnsi="VIC"/>
                <w:b/>
              </w:rPr>
              <w:t>Decision guidelines</w:t>
            </w:r>
          </w:p>
          <w:p w14:paraId="6500F5EC" w14:textId="77777777" w:rsidR="00526470" w:rsidRPr="007E2F3B" w:rsidRDefault="00526470" w:rsidP="00526470">
            <w:pPr>
              <w:rPr>
                <w:rFonts w:ascii="VIC" w:hAnsi="VIC"/>
                <w:bCs/>
              </w:rPr>
            </w:pPr>
            <w:r w:rsidRPr="007E2F3B">
              <w:rPr>
                <w:rFonts w:ascii="VIC" w:hAnsi="VIC"/>
                <w:bCs/>
              </w:rPr>
              <w:t xml:space="preserve">Before deciding on an application, the responsible authority must consider: </w:t>
            </w:r>
          </w:p>
          <w:p w14:paraId="70E7556B" w14:textId="25C5239B" w:rsidR="00526470" w:rsidRPr="007E2F3B" w:rsidRDefault="00526470" w:rsidP="00526470">
            <w:pPr>
              <w:numPr>
                <w:ilvl w:val="0"/>
                <w:numId w:val="9"/>
              </w:numPr>
              <w:rPr>
                <w:rFonts w:ascii="VIC" w:hAnsi="VIC"/>
              </w:rPr>
            </w:pPr>
            <w:r w:rsidRPr="007E2F3B">
              <w:rPr>
                <w:rFonts w:ascii="VIC" w:hAnsi="VIC"/>
              </w:rPr>
              <w:t xml:space="preserve">Any relevant building design and urban design objective, policy or statement set out in this scheme. </w:t>
            </w:r>
          </w:p>
          <w:p w14:paraId="75C4DF48" w14:textId="186CD430" w:rsidR="00526470" w:rsidRPr="007E2F3B" w:rsidRDefault="00526470" w:rsidP="00526470">
            <w:pPr>
              <w:numPr>
                <w:ilvl w:val="0"/>
                <w:numId w:val="9"/>
              </w:numPr>
              <w:rPr>
                <w:rFonts w:ascii="VIC" w:hAnsi="VIC"/>
              </w:rPr>
            </w:pPr>
            <w:r w:rsidRPr="007E2F3B">
              <w:rPr>
                <w:rFonts w:ascii="VIC" w:hAnsi="VIC"/>
              </w:rPr>
              <w:t xml:space="preserve">The urban context </w:t>
            </w:r>
            <w:proofErr w:type="gramStart"/>
            <w:r w:rsidRPr="007E2F3B">
              <w:rPr>
                <w:rFonts w:ascii="VIC" w:hAnsi="VIC"/>
              </w:rPr>
              <w:t>report</w:t>
            </w:r>
            <w:proofErr w:type="gramEnd"/>
            <w:r w:rsidRPr="007E2F3B">
              <w:rPr>
                <w:rFonts w:ascii="VIC" w:hAnsi="VIC"/>
              </w:rPr>
              <w:t>.</w:t>
            </w:r>
          </w:p>
          <w:p w14:paraId="5DA35D5D" w14:textId="77777777" w:rsidR="00526470" w:rsidRPr="007E2F3B" w:rsidRDefault="00526470" w:rsidP="00526470">
            <w:pPr>
              <w:numPr>
                <w:ilvl w:val="0"/>
                <w:numId w:val="9"/>
              </w:numPr>
              <w:rPr>
                <w:rFonts w:ascii="VIC" w:hAnsi="VIC"/>
                <w:b/>
              </w:rPr>
            </w:pPr>
            <w:r w:rsidRPr="007E2F3B">
              <w:rPr>
                <w:rFonts w:ascii="VIC" w:hAnsi="VIC"/>
              </w:rPr>
              <w:t>The design response.</w:t>
            </w:r>
          </w:p>
          <w:p w14:paraId="304C3198" w14:textId="6F34F4E1" w:rsidR="00016FBB" w:rsidRPr="007E2F3B" w:rsidRDefault="00016FBB" w:rsidP="00016FBB">
            <w:pPr>
              <w:rPr>
                <w:rFonts w:ascii="VIC" w:hAnsi="VIC"/>
                <w:b/>
              </w:rPr>
            </w:pPr>
          </w:p>
        </w:tc>
      </w:tr>
    </w:tbl>
    <w:p w14:paraId="1B408674" w14:textId="77777777" w:rsidR="00BB5960" w:rsidRDefault="00BB5960"/>
    <w:sectPr w:rsidR="00BB5960" w:rsidSect="000D2EEF">
      <w:headerReference w:type="even" r:id="rId13"/>
      <w:headerReference w:type="default" r:id="rId14"/>
      <w:footerReference w:type="even" r:id="rId15"/>
      <w:footerReference w:type="default" r:id="rId16"/>
      <w:headerReference w:type="first" r:id="rId17"/>
      <w:footerReference w:type="first" r:id="rId18"/>
      <w:pgSz w:w="23811" w:h="16838" w:orient="landscape" w:code="8"/>
      <w:pgMar w:top="2127" w:right="720" w:bottom="720" w:left="720" w:header="12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32D1" w14:textId="77777777" w:rsidR="003A5CBF" w:rsidRDefault="003A5CBF" w:rsidP="009C75FF">
      <w:pPr>
        <w:spacing w:after="0" w:line="240" w:lineRule="auto"/>
      </w:pPr>
      <w:r>
        <w:separator/>
      </w:r>
    </w:p>
  </w:endnote>
  <w:endnote w:type="continuationSeparator" w:id="0">
    <w:p w14:paraId="3734EF90" w14:textId="77777777" w:rsidR="003A5CBF" w:rsidRDefault="003A5CBF" w:rsidP="009C75FF">
      <w:pPr>
        <w:spacing w:after="0" w:line="240" w:lineRule="auto"/>
      </w:pPr>
      <w:r>
        <w:continuationSeparator/>
      </w:r>
    </w:p>
  </w:endnote>
  <w:endnote w:type="continuationNotice" w:id="1">
    <w:p w14:paraId="523B97B5" w14:textId="77777777" w:rsidR="003A5CBF" w:rsidRDefault="003A5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IC">
    <w:altName w:val="Calibri"/>
    <w:charset w:val="00"/>
    <w:family w:val="auto"/>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21BC" w14:textId="77777777" w:rsidR="009B4BE9" w:rsidRDefault="009B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7F90" w14:textId="048D3768" w:rsidR="004A21EF" w:rsidRDefault="004A21EF">
    <w:pPr>
      <w:pStyle w:val="Footer"/>
    </w:pPr>
    <w:r>
      <w:rPr>
        <w:noProof/>
      </w:rPr>
      <mc:AlternateContent>
        <mc:Choice Requires="wps">
          <w:drawing>
            <wp:anchor distT="0" distB="0" distL="114300" distR="114300" simplePos="0" relativeHeight="251653120" behindDoc="0" locked="0" layoutInCell="0" allowOverlap="1" wp14:anchorId="38933BCA" wp14:editId="420C333B">
              <wp:simplePos x="0" y="0"/>
              <wp:positionH relativeFrom="page">
                <wp:posOffset>0</wp:posOffset>
              </wp:positionH>
              <wp:positionV relativeFrom="page">
                <wp:posOffset>10227945</wp:posOffset>
              </wp:positionV>
              <wp:extent cx="15119985" cy="273050"/>
              <wp:effectExtent l="0" t="0" r="0" b="12700"/>
              <wp:wrapNone/>
              <wp:docPr id="2" name="MSIPCM1f4b406795f4f595b15e6951" descr="{&quot;HashCode&quot;:-1264680268,&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685E1" w14:textId="74C6D121" w:rsidR="004A21EF" w:rsidRPr="009C75FF" w:rsidRDefault="004A21EF" w:rsidP="009C75FF">
                          <w:pPr>
                            <w:spacing w:after="0"/>
                            <w:jc w:val="center"/>
                            <w:rPr>
                              <w:rFonts w:ascii="Calibri" w:hAnsi="Calibri" w:cs="Calibri"/>
                              <w:color w:val="000000"/>
                              <w:sz w:val="24"/>
                            </w:rPr>
                          </w:pPr>
                          <w:r w:rsidRPr="009C75F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933BCA" id="_x0000_t202" coordsize="21600,21600" o:spt="202" path="m,l,21600r21600,l21600,xe">
              <v:stroke joinstyle="miter"/>
              <v:path gradientshapeok="t" o:connecttype="rect"/>
            </v:shapetype>
            <v:shape id="MSIPCM1f4b406795f4f595b15e6951" o:spid="_x0000_s1028" type="#_x0000_t202" alt="{&quot;HashCode&quot;:-1264680268,&quot;Height&quot;:841.0,&quot;Width&quot;:1190.0,&quot;Placement&quot;:&quot;Footer&quot;,&quot;Index&quot;:&quot;Primary&quot;,&quot;Section&quot;:1,&quot;Top&quot;:0.0,&quot;Left&quot;:0.0}" style="position:absolute;margin-left:0;margin-top:805.35pt;width:1190.55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" o:allowincell="f" filled="f" stroked="f" strokeweight=".5pt">
              <v:textbox inset=",0,,0">
                <w:txbxContent>
                  <w:p w14:paraId="7D4685E1" w14:textId="74C6D121" w:rsidR="004A21EF" w:rsidRPr="009C75FF" w:rsidRDefault="004A21EF" w:rsidP="009C75FF">
                    <w:pPr>
                      <w:spacing w:after="0"/>
                      <w:jc w:val="center"/>
                      <w:rPr>
                        <w:rFonts w:ascii="Calibri" w:hAnsi="Calibri" w:cs="Calibri"/>
                        <w:color w:val="000000"/>
                        <w:sz w:val="24"/>
                      </w:rPr>
                    </w:pPr>
                    <w:r w:rsidRPr="009C75FF">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26A3" w14:textId="77777777" w:rsidR="009B4BE9" w:rsidRDefault="009B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993C" w14:textId="77777777" w:rsidR="003A5CBF" w:rsidRDefault="003A5CBF" w:rsidP="009C75FF">
      <w:pPr>
        <w:spacing w:after="0" w:line="240" w:lineRule="auto"/>
      </w:pPr>
      <w:r>
        <w:separator/>
      </w:r>
    </w:p>
  </w:footnote>
  <w:footnote w:type="continuationSeparator" w:id="0">
    <w:p w14:paraId="77FD01AA" w14:textId="77777777" w:rsidR="003A5CBF" w:rsidRDefault="003A5CBF" w:rsidP="009C75FF">
      <w:pPr>
        <w:spacing w:after="0" w:line="240" w:lineRule="auto"/>
      </w:pPr>
      <w:r>
        <w:continuationSeparator/>
      </w:r>
    </w:p>
  </w:footnote>
  <w:footnote w:type="continuationNotice" w:id="1">
    <w:p w14:paraId="6CC0CA52" w14:textId="77777777" w:rsidR="003A5CBF" w:rsidRDefault="003A5C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B07E" w14:textId="77777777" w:rsidR="009B4BE9" w:rsidRDefault="009B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8B8" w14:textId="208FB629" w:rsidR="004A21EF" w:rsidRPr="000D2EEF" w:rsidRDefault="004A21EF" w:rsidP="00C5378E">
    <w:pPr>
      <w:spacing w:after="0" w:line="440" w:lineRule="exact"/>
      <w:ind w:right="960"/>
    </w:pPr>
    <w:r w:rsidRPr="00086B13">
      <w:rPr>
        <w:rFonts w:ascii="VIC" w:eastAsia="Times New Roman" w:hAnsi="VIC" w:cs="Arial"/>
        <w:b/>
        <w:bCs/>
        <w:noProof/>
        <w:color w:val="FFFFFF" w:themeColor="background1"/>
        <w:sz w:val="144"/>
        <w:szCs w:val="44"/>
        <w:lang w:eastAsia="en-AU"/>
      </w:rPr>
      <mc:AlternateContent>
        <mc:Choice Requires="wps">
          <w:drawing>
            <wp:anchor distT="45720" distB="45720" distL="114300" distR="114300" simplePos="0" relativeHeight="251661312" behindDoc="0" locked="0" layoutInCell="1" allowOverlap="1" wp14:anchorId="21A601AE" wp14:editId="7162D939">
              <wp:simplePos x="0" y="0"/>
              <wp:positionH relativeFrom="margin">
                <wp:posOffset>10289378</wp:posOffset>
              </wp:positionH>
              <wp:positionV relativeFrom="paragraph">
                <wp:posOffset>-36830</wp:posOffset>
              </wp:positionV>
              <wp:extent cx="3859530" cy="361950"/>
              <wp:effectExtent l="0" t="0" r="0" b="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61950"/>
                      </a:xfrm>
                      <a:prstGeom prst="rect">
                        <a:avLst/>
                      </a:prstGeom>
                      <a:noFill/>
                      <a:ln w="9525">
                        <a:noFill/>
                        <a:miter lim="800000"/>
                        <a:headEnd/>
                        <a:tailEnd/>
                      </a:ln>
                    </wps:spPr>
                    <wps:txbx>
                      <w:txbxContent>
                        <w:p w14:paraId="440DED9E" w14:textId="6F53492C" w:rsidR="004A21EF" w:rsidRPr="00487410" w:rsidRDefault="003213D7" w:rsidP="00086B13">
                          <w:pPr>
                            <w:jc w:val="right"/>
                            <w:rPr>
                              <w:rFonts w:ascii="VIC" w:hAnsi="VIC"/>
                              <w:b/>
                              <w:bCs/>
                              <w:color w:val="FFFFFF" w:themeColor="background1"/>
                              <w:sz w:val="28"/>
                              <w:szCs w:val="28"/>
                            </w:rPr>
                          </w:pPr>
                          <w:r>
                            <w:rPr>
                              <w:rFonts w:ascii="VIC" w:hAnsi="VIC"/>
                              <w:b/>
                              <w:bCs/>
                              <w:color w:val="FFFFFF" w:themeColor="background1"/>
                              <w:sz w:val="28"/>
                              <w:szCs w:val="28"/>
                            </w:rPr>
                            <w:t>Updated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601AE" id="_x0000_t202" coordsize="21600,21600" o:spt="202" path="m,l,21600r21600,l21600,xe">
              <v:stroke joinstyle="miter"/>
              <v:path gradientshapeok="t" o:connecttype="rect"/>
            </v:shapetype>
            <v:shape id="Text Box 2" o:spid="_x0000_s1026" type="#_x0000_t202" style="position:absolute;margin-left:810.2pt;margin-top:-2.9pt;width:303.9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" filled="f" stroked="f">
              <v:textbox>
                <w:txbxContent>
                  <w:p w14:paraId="440DED9E" w14:textId="6F53492C" w:rsidR="004A21EF" w:rsidRPr="00487410" w:rsidRDefault="003213D7" w:rsidP="00086B13">
                    <w:pPr>
                      <w:jc w:val="right"/>
                      <w:rPr>
                        <w:rFonts w:ascii="VIC" w:hAnsi="VIC"/>
                        <w:b/>
                        <w:bCs/>
                        <w:color w:val="FFFFFF" w:themeColor="background1"/>
                        <w:sz w:val="28"/>
                        <w:szCs w:val="28"/>
                      </w:rPr>
                    </w:pPr>
                    <w:r>
                      <w:rPr>
                        <w:rFonts w:ascii="VIC" w:hAnsi="VIC"/>
                        <w:b/>
                        <w:bCs/>
                        <w:color w:val="FFFFFF" w:themeColor="background1"/>
                        <w:sz w:val="28"/>
                        <w:szCs w:val="28"/>
                      </w:rPr>
                      <w:t>Updated Standards</w:t>
                    </w:r>
                  </w:p>
                </w:txbxContent>
              </v:textbox>
              <w10:wrap type="square" anchorx="margin"/>
            </v:shape>
          </w:pict>
        </mc:Fallback>
      </mc:AlternateContent>
    </w:r>
    <w:r w:rsidRPr="00086B13">
      <w:rPr>
        <w:rFonts w:ascii="VIC" w:eastAsia="Times New Roman" w:hAnsi="VIC" w:cs="Arial"/>
        <w:b/>
        <w:bCs/>
        <w:noProof/>
        <w:color w:val="FFFFFF" w:themeColor="background1"/>
        <w:sz w:val="144"/>
        <w:szCs w:val="44"/>
        <w:lang w:eastAsia="en-AU"/>
      </w:rPr>
      <mc:AlternateContent>
        <mc:Choice Requires="wps">
          <w:drawing>
            <wp:anchor distT="45720" distB="45720" distL="114300" distR="114300" simplePos="0" relativeHeight="251660288" behindDoc="0" locked="0" layoutInCell="1" allowOverlap="1" wp14:anchorId="3B550D9F" wp14:editId="5EE38850">
              <wp:simplePos x="0" y="0"/>
              <wp:positionH relativeFrom="margin">
                <wp:align>right</wp:align>
              </wp:positionH>
              <wp:positionV relativeFrom="paragraph">
                <wp:posOffset>-518795</wp:posOffset>
              </wp:positionV>
              <wp:extent cx="792988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9880" cy="1404620"/>
                      </a:xfrm>
                      <a:prstGeom prst="rect">
                        <a:avLst/>
                      </a:prstGeom>
                      <a:noFill/>
                      <a:ln w="9525">
                        <a:noFill/>
                        <a:miter lim="800000"/>
                        <a:headEnd/>
                        <a:tailEnd/>
                      </a:ln>
                    </wps:spPr>
                    <wps:txbx>
                      <w:txbxContent>
                        <w:p w14:paraId="3E65FD06" w14:textId="0E94D64D" w:rsidR="004A21EF" w:rsidRPr="00086B13" w:rsidRDefault="004A21EF" w:rsidP="00086B13">
                          <w:pPr>
                            <w:jc w:val="right"/>
                            <w:rPr>
                              <w:rFonts w:ascii="VIC" w:hAnsi="VIC"/>
                              <w:b/>
                              <w:bCs/>
                              <w:color w:val="FFFFFF" w:themeColor="background1"/>
                              <w:sz w:val="48"/>
                              <w:szCs w:val="48"/>
                            </w:rPr>
                          </w:pPr>
                          <w:r w:rsidRPr="00086B13">
                            <w:rPr>
                              <w:rFonts w:ascii="VIC" w:hAnsi="VIC"/>
                              <w:b/>
                              <w:bCs/>
                              <w:color w:val="FFFFFF" w:themeColor="background1"/>
                              <w:sz w:val="48"/>
                              <w:szCs w:val="48"/>
                            </w:rPr>
                            <w:t>Better Apartments in Neighbourhoods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50D9F" id="_x0000_s1027" type="#_x0000_t202" style="position:absolute;margin-left:573.2pt;margin-top:-40.85pt;width:624.4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" filled="f" stroked="f">
              <v:textbox style="mso-fit-shape-to-text:t">
                <w:txbxContent>
                  <w:p w14:paraId="3E65FD06" w14:textId="0E94D64D" w:rsidR="004A21EF" w:rsidRPr="00086B13" w:rsidRDefault="004A21EF" w:rsidP="00086B13">
                    <w:pPr>
                      <w:jc w:val="right"/>
                      <w:rPr>
                        <w:rFonts w:ascii="VIC" w:hAnsi="VIC"/>
                        <w:b/>
                        <w:bCs/>
                        <w:color w:val="FFFFFF" w:themeColor="background1"/>
                        <w:sz w:val="48"/>
                        <w:szCs w:val="48"/>
                      </w:rPr>
                    </w:pPr>
                    <w:r w:rsidRPr="00086B13">
                      <w:rPr>
                        <w:rFonts w:ascii="VIC" w:hAnsi="VIC"/>
                        <w:b/>
                        <w:bCs/>
                        <w:color w:val="FFFFFF" w:themeColor="background1"/>
                        <w:sz w:val="48"/>
                        <w:szCs w:val="48"/>
                      </w:rPr>
                      <w:t>Better Apartments in Neighbourhoods</w:t>
                    </w:r>
                  </w:p>
                </w:txbxContent>
              </v:textbox>
              <w10:wrap type="square" anchorx="margin"/>
            </v:shape>
          </w:pict>
        </mc:Fallback>
      </mc:AlternateContent>
    </w:r>
    <w:r w:rsidRPr="000D2EEF">
      <w:rPr>
        <w:rFonts w:ascii="VIC" w:eastAsia="Times New Roman" w:hAnsi="VIC" w:cs="Arial"/>
        <w:b/>
        <w:bCs/>
        <w:noProof/>
        <w:color w:val="FFFFFF"/>
        <w:sz w:val="40"/>
        <w:szCs w:val="20"/>
        <w:lang w:eastAsia="en-AU"/>
      </w:rPr>
      <mc:AlternateContent>
        <mc:Choice Requires="wps">
          <w:drawing>
            <wp:anchor distT="0" distB="0" distL="114300" distR="114300" simplePos="0" relativeHeight="251659264" behindDoc="0" locked="1" layoutInCell="1" allowOverlap="1" wp14:anchorId="016FA769" wp14:editId="3376106E">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EC46A" id="Rectangle 22" o:spid="_x0000_s1026" style="position:absolute;margin-left:-29.95pt;margin-top:0;width:21.25pt;height:96.4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" fillcolor="window" stroked="f" strokeweight="2pt">
              <w10:wrap anchorx="page" anchory="page"/>
              <w10:anchorlock/>
            </v:rect>
          </w:pict>
        </mc:Fallback>
      </mc:AlternateContent>
    </w:r>
    <w:r w:rsidRPr="000D2EEF">
      <w:rPr>
        <w:rFonts w:ascii="VIC" w:eastAsia="Times New Roman" w:hAnsi="VIC" w:cs="Arial"/>
        <w:b/>
        <w:bCs/>
        <w:noProof/>
        <w:color w:val="FFFFFF"/>
        <w:sz w:val="40"/>
        <w:szCs w:val="20"/>
        <w:lang w:eastAsia="en-AU"/>
      </w:rPr>
      <w:drawing>
        <wp:anchor distT="0" distB="0" distL="114300" distR="114300" simplePos="0" relativeHeight="251658240" behindDoc="1" locked="0" layoutInCell="1" allowOverlap="1" wp14:anchorId="53612906" wp14:editId="516FA116">
          <wp:simplePos x="0" y="0"/>
          <wp:positionH relativeFrom="page">
            <wp:posOffset>720090</wp:posOffset>
          </wp:positionH>
          <wp:positionV relativeFrom="page">
            <wp:posOffset>1188085</wp:posOffset>
          </wp:positionV>
          <wp:extent cx="860400" cy="896400"/>
          <wp:effectExtent l="0" t="0" r="0" b="0"/>
          <wp:wrapNone/>
          <wp:docPr id="9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Pr="000D2EEF">
      <w:rPr>
        <w:rFonts w:ascii="VIC" w:eastAsia="Times New Roman" w:hAnsi="VIC" w:cs="Arial"/>
        <w:b/>
        <w:bCs/>
        <w:noProof/>
        <w:color w:val="FFFFFF"/>
        <w:sz w:val="40"/>
        <w:szCs w:val="20"/>
        <w:lang w:eastAsia="en-AU"/>
      </w:rPr>
      <w:drawing>
        <wp:anchor distT="0" distB="0" distL="114300" distR="114300" simplePos="0" relativeHeight="251654144" behindDoc="1" locked="0" layoutInCell="1" allowOverlap="1" wp14:anchorId="42839951" wp14:editId="4D9D877A">
          <wp:simplePos x="0" y="0"/>
          <wp:positionH relativeFrom="page">
            <wp:posOffset>720090</wp:posOffset>
          </wp:positionH>
          <wp:positionV relativeFrom="page">
            <wp:posOffset>1188085</wp:posOffset>
          </wp:positionV>
          <wp:extent cx="864000" cy="896400"/>
          <wp:effectExtent l="0" t="0" r="0" b="0"/>
          <wp:wrapNone/>
          <wp:docPr id="97" name="TriangleBottomAC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0D2EEF">
      <w:rPr>
        <w:rFonts w:ascii="VIC" w:eastAsia="Times New Roman" w:hAnsi="VIC" w:cs="Arial"/>
        <w:b/>
        <w:bCs/>
        <w:noProof/>
        <w:color w:val="FFFFFF"/>
        <w:sz w:val="40"/>
        <w:szCs w:val="20"/>
        <w:lang w:eastAsia="en-AU"/>
      </w:rPr>
      <mc:AlternateContent>
        <mc:Choice Requires="wps">
          <w:drawing>
            <wp:anchor distT="0" distB="0" distL="114300" distR="114300" simplePos="0" relativeHeight="251657216" behindDoc="1" locked="0" layoutInCell="1" allowOverlap="1" wp14:anchorId="2F631F00" wp14:editId="08A90803">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7F00E"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" path="m1339,1419l669,,,1419r1339,xe" fillcolor="#201547" stroked="f">
              <v:path arrowok="t" o:connecttype="custom" o:connectlocs="864000,900000;431677,0;0,900000;864000,900000" o:connectangles="0,0,0,0"/>
              <w10:wrap anchorx="page" anchory="page"/>
            </v:shape>
          </w:pict>
        </mc:Fallback>
      </mc:AlternateContent>
    </w:r>
    <w:r w:rsidRPr="000D2EEF">
      <w:rPr>
        <w:rFonts w:ascii="VIC" w:eastAsia="Times New Roman" w:hAnsi="VIC" w:cs="Arial"/>
        <w:b/>
        <w:bCs/>
        <w:noProof/>
        <w:color w:val="FFFFFF"/>
        <w:sz w:val="40"/>
        <w:szCs w:val="20"/>
        <w:lang w:eastAsia="en-AU"/>
      </w:rPr>
      <mc:AlternateContent>
        <mc:Choice Requires="wps">
          <w:drawing>
            <wp:anchor distT="0" distB="0" distL="114300" distR="114300" simplePos="0" relativeHeight="251656192" behindDoc="1" locked="0" layoutInCell="1" allowOverlap="1" wp14:anchorId="6458AB6E" wp14:editId="0980156E">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64266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9F783"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" path="m,l665,1419,1334,,,xe" fillcolor="#642667" stroked="f">
              <v:path arrowok="t" o:connecttype="custom" o:connectlocs="0,0;430705,900000;864000,0;0,0" o:connectangles="0,0,0,0"/>
              <w10:wrap anchorx="page" anchory="page"/>
            </v:shape>
          </w:pict>
        </mc:Fallback>
      </mc:AlternateContent>
    </w:r>
    <w:r w:rsidRPr="000D2EEF">
      <w:rPr>
        <w:rFonts w:ascii="VIC" w:eastAsia="Times New Roman" w:hAnsi="VIC" w:cs="Arial"/>
        <w:b/>
        <w:bCs/>
        <w:noProof/>
        <w:color w:val="FFFFFF"/>
        <w:sz w:val="40"/>
        <w:szCs w:val="20"/>
        <w:lang w:eastAsia="en-AU"/>
      </w:rPr>
      <mc:AlternateContent>
        <mc:Choice Requires="wps">
          <w:drawing>
            <wp:anchor distT="0" distB="0" distL="114300" distR="114300" simplePos="0" relativeHeight="251655168" behindDoc="1" locked="0" layoutInCell="1" allowOverlap="1" wp14:anchorId="2534A3CD" wp14:editId="6F7CB215">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rgbClr val="00B2A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2DF074" id="Rectangle" o:spid="_x0000_s1026" style="position:absolute;margin-left:22.7pt;margin-top:22.7pt;width:114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" fillcolor="#00b2a9"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CC08" w14:textId="77777777" w:rsidR="009B4BE9" w:rsidRDefault="009B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D87"/>
    <w:multiLevelType w:val="hybridMultilevel"/>
    <w:tmpl w:val="40F08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C58E5"/>
    <w:multiLevelType w:val="hybridMultilevel"/>
    <w:tmpl w:val="1AE6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42267"/>
    <w:multiLevelType w:val="hybridMultilevel"/>
    <w:tmpl w:val="14B4AA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C58C9"/>
    <w:multiLevelType w:val="hybridMultilevel"/>
    <w:tmpl w:val="CA26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47C34"/>
    <w:multiLevelType w:val="hybridMultilevel"/>
    <w:tmpl w:val="5504D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92391"/>
    <w:multiLevelType w:val="hybridMultilevel"/>
    <w:tmpl w:val="162AC2D8"/>
    <w:lvl w:ilvl="0" w:tplc="0C090001">
      <w:start w:val="1"/>
      <w:numFmt w:val="bullet"/>
      <w:lvlText w:val=""/>
      <w:lvlJc w:val="left"/>
      <w:pPr>
        <w:ind w:left="360" w:hanging="360"/>
      </w:pPr>
      <w:rPr>
        <w:rFonts w:ascii="Symbol" w:hAnsi="Symbol" w:hint="default"/>
      </w:rPr>
    </w:lvl>
    <w:lvl w:ilvl="1" w:tplc="4C8ADC0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A44E88"/>
    <w:multiLevelType w:val="hybridMultilevel"/>
    <w:tmpl w:val="1B3E9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394DEB"/>
    <w:multiLevelType w:val="hybridMultilevel"/>
    <w:tmpl w:val="0AD4B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CF50E5"/>
    <w:multiLevelType w:val="hybridMultilevel"/>
    <w:tmpl w:val="5B1816E8"/>
    <w:lvl w:ilvl="0" w:tplc="8AB82A3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490D03"/>
    <w:multiLevelType w:val="hybridMultilevel"/>
    <w:tmpl w:val="96F0F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669A3"/>
    <w:multiLevelType w:val="hybridMultilevel"/>
    <w:tmpl w:val="C1C8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B41131"/>
    <w:multiLevelType w:val="hybridMultilevel"/>
    <w:tmpl w:val="CDFCDA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CB78DF"/>
    <w:multiLevelType w:val="hybridMultilevel"/>
    <w:tmpl w:val="A7144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461A4A"/>
    <w:multiLevelType w:val="hybridMultilevel"/>
    <w:tmpl w:val="60867652"/>
    <w:lvl w:ilvl="0" w:tplc="8AB82A3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1B16B8"/>
    <w:multiLevelType w:val="hybridMultilevel"/>
    <w:tmpl w:val="8CE83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247057">
    <w:abstractNumId w:val="7"/>
  </w:num>
  <w:num w:numId="2" w16cid:durableId="392627123">
    <w:abstractNumId w:val="12"/>
  </w:num>
  <w:num w:numId="3" w16cid:durableId="181238254">
    <w:abstractNumId w:val="4"/>
  </w:num>
  <w:num w:numId="4" w16cid:durableId="691145927">
    <w:abstractNumId w:val="13"/>
  </w:num>
  <w:num w:numId="5" w16cid:durableId="996154581">
    <w:abstractNumId w:val="8"/>
  </w:num>
  <w:num w:numId="6" w16cid:durableId="1578437234">
    <w:abstractNumId w:val="2"/>
  </w:num>
  <w:num w:numId="7" w16cid:durableId="855464654">
    <w:abstractNumId w:val="9"/>
  </w:num>
  <w:num w:numId="8" w16cid:durableId="429280938">
    <w:abstractNumId w:val="10"/>
  </w:num>
  <w:num w:numId="9" w16cid:durableId="142629103">
    <w:abstractNumId w:val="11"/>
  </w:num>
  <w:num w:numId="10" w16cid:durableId="622199822">
    <w:abstractNumId w:val="0"/>
  </w:num>
  <w:num w:numId="11" w16cid:durableId="1046756604">
    <w:abstractNumId w:val="14"/>
  </w:num>
  <w:num w:numId="12" w16cid:durableId="593898898">
    <w:abstractNumId w:val="5"/>
  </w:num>
  <w:num w:numId="13" w16cid:durableId="660811066">
    <w:abstractNumId w:val="3"/>
  </w:num>
  <w:num w:numId="14" w16cid:durableId="1044059566">
    <w:abstractNumId w:val="1"/>
  </w:num>
  <w:num w:numId="15" w16cid:durableId="1942107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A4"/>
    <w:rsid w:val="00016FBB"/>
    <w:rsid w:val="000170FB"/>
    <w:rsid w:val="000225B6"/>
    <w:rsid w:val="000239A4"/>
    <w:rsid w:val="00025668"/>
    <w:rsid w:val="00030601"/>
    <w:rsid w:val="00043FA3"/>
    <w:rsid w:val="000467A0"/>
    <w:rsid w:val="00080C7B"/>
    <w:rsid w:val="00086B13"/>
    <w:rsid w:val="0009489B"/>
    <w:rsid w:val="000B7B19"/>
    <w:rsid w:val="000C21B8"/>
    <w:rsid w:val="000D2EEF"/>
    <w:rsid w:val="000D311D"/>
    <w:rsid w:val="000D71DE"/>
    <w:rsid w:val="00115D45"/>
    <w:rsid w:val="00136E55"/>
    <w:rsid w:val="001465BF"/>
    <w:rsid w:val="00194C20"/>
    <w:rsid w:val="001D48B4"/>
    <w:rsid w:val="001F790A"/>
    <w:rsid w:val="00214304"/>
    <w:rsid w:val="00267088"/>
    <w:rsid w:val="00276169"/>
    <w:rsid w:val="002943D3"/>
    <w:rsid w:val="002A16C8"/>
    <w:rsid w:val="002C0BD4"/>
    <w:rsid w:val="002C1F30"/>
    <w:rsid w:val="002F570C"/>
    <w:rsid w:val="002F6438"/>
    <w:rsid w:val="002F7030"/>
    <w:rsid w:val="00304A70"/>
    <w:rsid w:val="003213D7"/>
    <w:rsid w:val="00327380"/>
    <w:rsid w:val="00330830"/>
    <w:rsid w:val="003408D1"/>
    <w:rsid w:val="00344E08"/>
    <w:rsid w:val="00350EFB"/>
    <w:rsid w:val="00351710"/>
    <w:rsid w:val="003558F6"/>
    <w:rsid w:val="003677D0"/>
    <w:rsid w:val="00372CBD"/>
    <w:rsid w:val="003A5CBF"/>
    <w:rsid w:val="003B1DBF"/>
    <w:rsid w:val="003C57CE"/>
    <w:rsid w:val="003C7C47"/>
    <w:rsid w:val="003D556D"/>
    <w:rsid w:val="003E6547"/>
    <w:rsid w:val="003F2DEB"/>
    <w:rsid w:val="003F6662"/>
    <w:rsid w:val="00406585"/>
    <w:rsid w:val="00411FC1"/>
    <w:rsid w:val="0042656B"/>
    <w:rsid w:val="00470D6B"/>
    <w:rsid w:val="00487410"/>
    <w:rsid w:val="004941D2"/>
    <w:rsid w:val="004A21EF"/>
    <w:rsid w:val="004B74D4"/>
    <w:rsid w:val="004E1F5C"/>
    <w:rsid w:val="004E35B6"/>
    <w:rsid w:val="00510874"/>
    <w:rsid w:val="00517755"/>
    <w:rsid w:val="005252D8"/>
    <w:rsid w:val="00526470"/>
    <w:rsid w:val="00547AA0"/>
    <w:rsid w:val="0057016A"/>
    <w:rsid w:val="00575F11"/>
    <w:rsid w:val="005C3617"/>
    <w:rsid w:val="006131D7"/>
    <w:rsid w:val="00630F51"/>
    <w:rsid w:val="006503C7"/>
    <w:rsid w:val="006565AC"/>
    <w:rsid w:val="006E4198"/>
    <w:rsid w:val="006E6885"/>
    <w:rsid w:val="006F6CA1"/>
    <w:rsid w:val="007011BE"/>
    <w:rsid w:val="00701A36"/>
    <w:rsid w:val="0070769E"/>
    <w:rsid w:val="00731FE4"/>
    <w:rsid w:val="007673F6"/>
    <w:rsid w:val="00767B04"/>
    <w:rsid w:val="0079360A"/>
    <w:rsid w:val="007950CD"/>
    <w:rsid w:val="007C3EF3"/>
    <w:rsid w:val="007C77DD"/>
    <w:rsid w:val="007D316C"/>
    <w:rsid w:val="007E1EAF"/>
    <w:rsid w:val="007E2F3B"/>
    <w:rsid w:val="007E7329"/>
    <w:rsid w:val="007F2C09"/>
    <w:rsid w:val="00805E24"/>
    <w:rsid w:val="00826F9C"/>
    <w:rsid w:val="0083040B"/>
    <w:rsid w:val="00830D2E"/>
    <w:rsid w:val="008417C0"/>
    <w:rsid w:val="0087658D"/>
    <w:rsid w:val="008831F6"/>
    <w:rsid w:val="0088619B"/>
    <w:rsid w:val="008926F2"/>
    <w:rsid w:val="008A43A7"/>
    <w:rsid w:val="008D6D32"/>
    <w:rsid w:val="008E4F7B"/>
    <w:rsid w:val="008E515C"/>
    <w:rsid w:val="00900267"/>
    <w:rsid w:val="0091234B"/>
    <w:rsid w:val="009421AD"/>
    <w:rsid w:val="00974DBA"/>
    <w:rsid w:val="00985D55"/>
    <w:rsid w:val="00990F88"/>
    <w:rsid w:val="00995A5D"/>
    <w:rsid w:val="009A27E8"/>
    <w:rsid w:val="009B4BE9"/>
    <w:rsid w:val="009C5F36"/>
    <w:rsid w:val="009C75FF"/>
    <w:rsid w:val="009E07AC"/>
    <w:rsid w:val="009E1F28"/>
    <w:rsid w:val="009E24E8"/>
    <w:rsid w:val="00A1019E"/>
    <w:rsid w:val="00A419AA"/>
    <w:rsid w:val="00A60F79"/>
    <w:rsid w:val="00A6228D"/>
    <w:rsid w:val="00A65583"/>
    <w:rsid w:val="00A771BD"/>
    <w:rsid w:val="00A96A7E"/>
    <w:rsid w:val="00AA2A2C"/>
    <w:rsid w:val="00AD0D04"/>
    <w:rsid w:val="00AD48F7"/>
    <w:rsid w:val="00B12522"/>
    <w:rsid w:val="00B55027"/>
    <w:rsid w:val="00BB4DB0"/>
    <w:rsid w:val="00BB5960"/>
    <w:rsid w:val="00BC37AD"/>
    <w:rsid w:val="00BC58D6"/>
    <w:rsid w:val="00BD7AAF"/>
    <w:rsid w:val="00C207B2"/>
    <w:rsid w:val="00C277D3"/>
    <w:rsid w:val="00C5378E"/>
    <w:rsid w:val="00C55988"/>
    <w:rsid w:val="00C641B7"/>
    <w:rsid w:val="00C6545A"/>
    <w:rsid w:val="00C92326"/>
    <w:rsid w:val="00CA1CAB"/>
    <w:rsid w:val="00CA3C91"/>
    <w:rsid w:val="00CB766E"/>
    <w:rsid w:val="00CD52B6"/>
    <w:rsid w:val="00CF6C52"/>
    <w:rsid w:val="00D17847"/>
    <w:rsid w:val="00D24372"/>
    <w:rsid w:val="00D2480B"/>
    <w:rsid w:val="00D27133"/>
    <w:rsid w:val="00D647C7"/>
    <w:rsid w:val="00D81135"/>
    <w:rsid w:val="00D87ECE"/>
    <w:rsid w:val="00D95258"/>
    <w:rsid w:val="00DA370E"/>
    <w:rsid w:val="00DE0F3B"/>
    <w:rsid w:val="00DE44AA"/>
    <w:rsid w:val="00DE5D92"/>
    <w:rsid w:val="00E02A9C"/>
    <w:rsid w:val="00E079F8"/>
    <w:rsid w:val="00E17EAE"/>
    <w:rsid w:val="00E27B8C"/>
    <w:rsid w:val="00E64E7B"/>
    <w:rsid w:val="00EB7D5E"/>
    <w:rsid w:val="00EF3712"/>
    <w:rsid w:val="00F0383A"/>
    <w:rsid w:val="00F87B7A"/>
    <w:rsid w:val="00FA28B6"/>
    <w:rsid w:val="00FA3C14"/>
    <w:rsid w:val="00FB57A4"/>
    <w:rsid w:val="00FB5F72"/>
    <w:rsid w:val="00FC4BAD"/>
    <w:rsid w:val="00FD6CF5"/>
    <w:rsid w:val="00FE49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F01D5"/>
  <w15:chartTrackingRefBased/>
  <w15:docId w15:val="{5A07B801-2E96-42C5-8D99-133DFCE6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7A4"/>
    <w:rPr>
      <w:rFonts w:ascii="Segoe UI" w:hAnsi="Segoe UI" w:cs="Segoe UI"/>
      <w:sz w:val="18"/>
      <w:szCs w:val="18"/>
    </w:rPr>
  </w:style>
  <w:style w:type="paragraph" w:styleId="ListParagraph">
    <w:name w:val="List Paragraph"/>
    <w:basedOn w:val="Normal"/>
    <w:uiPriority w:val="34"/>
    <w:qFormat/>
    <w:rsid w:val="00FB57A4"/>
    <w:pPr>
      <w:ind w:left="720"/>
      <w:contextualSpacing/>
    </w:pPr>
  </w:style>
  <w:style w:type="character" w:styleId="CommentReference">
    <w:name w:val="annotation reference"/>
    <w:basedOn w:val="DefaultParagraphFont"/>
    <w:uiPriority w:val="99"/>
    <w:semiHidden/>
    <w:unhideWhenUsed/>
    <w:rsid w:val="000225B6"/>
    <w:rPr>
      <w:sz w:val="16"/>
      <w:szCs w:val="16"/>
    </w:rPr>
  </w:style>
  <w:style w:type="paragraph" w:styleId="CommentText">
    <w:name w:val="annotation text"/>
    <w:basedOn w:val="Normal"/>
    <w:link w:val="CommentTextChar"/>
    <w:uiPriority w:val="99"/>
    <w:unhideWhenUsed/>
    <w:rsid w:val="000225B6"/>
    <w:pPr>
      <w:autoSpaceDE w:val="0"/>
      <w:autoSpaceDN w:val="0"/>
      <w:adjustRightInd w:val="0"/>
      <w:spacing w:before="120" w:after="0" w:line="240" w:lineRule="auto"/>
      <w:jc w:val="both"/>
    </w:pPr>
    <w:rPr>
      <w:rFonts w:ascii="Arial" w:eastAsiaTheme="minorHAnsi" w:hAnsi="Arial" w:cs="Arial"/>
      <w:color w:val="000000"/>
      <w:sz w:val="20"/>
      <w:szCs w:val="20"/>
      <w:lang w:eastAsia="en-US"/>
    </w:rPr>
  </w:style>
  <w:style w:type="character" w:customStyle="1" w:styleId="CommentTextChar">
    <w:name w:val="Comment Text Char"/>
    <w:basedOn w:val="DefaultParagraphFont"/>
    <w:link w:val="CommentText"/>
    <w:uiPriority w:val="99"/>
    <w:rsid w:val="000225B6"/>
    <w:rPr>
      <w:rFonts w:ascii="Arial" w:eastAsiaTheme="minorHAnsi" w:hAnsi="Arial" w:cs="Arial"/>
      <w:color w:val="000000"/>
      <w:sz w:val="20"/>
      <w:szCs w:val="20"/>
      <w:lang w:eastAsia="en-US"/>
    </w:rPr>
  </w:style>
  <w:style w:type="paragraph" w:styleId="Header">
    <w:name w:val="header"/>
    <w:basedOn w:val="Normal"/>
    <w:link w:val="HeaderChar"/>
    <w:uiPriority w:val="99"/>
    <w:unhideWhenUsed/>
    <w:rsid w:val="009C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FF"/>
  </w:style>
  <w:style w:type="paragraph" w:styleId="Footer">
    <w:name w:val="footer"/>
    <w:basedOn w:val="Normal"/>
    <w:link w:val="FooterChar"/>
    <w:uiPriority w:val="99"/>
    <w:unhideWhenUsed/>
    <w:rsid w:val="009C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FF"/>
  </w:style>
  <w:style w:type="paragraph" w:styleId="CommentSubject">
    <w:name w:val="annotation subject"/>
    <w:basedOn w:val="CommentText"/>
    <w:next w:val="CommentText"/>
    <w:link w:val="CommentSubjectChar"/>
    <w:uiPriority w:val="99"/>
    <w:semiHidden/>
    <w:unhideWhenUsed/>
    <w:rsid w:val="00D647C7"/>
    <w:pPr>
      <w:autoSpaceDE/>
      <w:autoSpaceDN/>
      <w:adjustRightInd/>
      <w:spacing w:before="0" w:after="160"/>
      <w:jc w:val="left"/>
    </w:pPr>
    <w:rPr>
      <w:rFonts w:asciiTheme="minorHAnsi" w:eastAsiaTheme="minorEastAsia" w:hAnsiTheme="minorHAnsi" w:cstheme="minorBidi"/>
      <w:b/>
      <w:bCs/>
      <w:color w:val="auto"/>
      <w:lang w:eastAsia="zh-CN"/>
    </w:rPr>
  </w:style>
  <w:style w:type="character" w:customStyle="1" w:styleId="CommentSubjectChar">
    <w:name w:val="Comment Subject Char"/>
    <w:basedOn w:val="CommentTextChar"/>
    <w:link w:val="CommentSubject"/>
    <w:uiPriority w:val="99"/>
    <w:semiHidden/>
    <w:rsid w:val="00D647C7"/>
    <w:rPr>
      <w:rFonts w:ascii="Arial" w:eastAsiaTheme="minorHAnsi" w:hAnsi="Arial" w:cs="Arial"/>
      <w:b/>
      <w:bCs/>
      <w:color w:val="000000"/>
      <w:sz w:val="20"/>
      <w:szCs w:val="20"/>
      <w:lang w:eastAsia="en-US"/>
    </w:rPr>
  </w:style>
  <w:style w:type="paragraph" w:styleId="Revision">
    <w:name w:val="Revision"/>
    <w:hidden/>
    <w:uiPriority w:val="99"/>
    <w:semiHidden/>
    <w:rsid w:val="00327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2517F445A0F35E449C98AAD631F2B03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520F0144E793D459AFE70016B76F723" ma:contentTypeVersion="16" ma:contentTypeDescription="Create a new document." ma:contentTypeScope="" ma:versionID="bb32cd19aac08369db87d8f24e5b1420">
  <xsd:schema xmlns:xsd="http://www.w3.org/2001/XMLSchema" xmlns:xs="http://www.w3.org/2001/XMLSchema" xmlns:p="http://schemas.microsoft.com/office/2006/metadata/properties" xmlns:ns2="fa048b18-e5dc-4442-a4ce-a7d82755b08a" xmlns:ns3="657f4cb7-f52c-44d5-ae1f-a4bf51f9d28d" targetNamespace="http://schemas.microsoft.com/office/2006/metadata/properties" ma:root="true" ma:fieldsID="2f1ace276d73d57abe919ca75ec78d02" ns2:_="" ns3:_="">
    <xsd:import namespace="fa048b18-e5dc-4442-a4ce-a7d82755b08a"/>
    <xsd:import namespace="657f4cb7-f52c-44d5-ae1f-a4bf51f9d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48b18-e5dc-4442-a4ce-a7d82755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c2070-565a-4047-81e4-43e5096ddf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7f4cb7-f52c-44d5-ae1f-a4bf51f9d2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cf34a1-37f8-41d8-ae24-33c53e4aea7d}" ma:internalName="TaxCatchAll" ma:showField="CatchAllData" ma:web="657f4cb7-f52c-44d5-ae1f-a4bf51f9d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57f4cb7-f52c-44d5-ae1f-a4bf51f9d28d">
      <Value>5</Value>
      <Value>6</Value>
      <Value>22</Value>
      <Value>4</Value>
      <Value>3</Value>
      <Value>2</Value>
      <Value>1</Value>
    </TaxCatchAll>
    <lcf76f155ced4ddcb4097134ff3c332f xmlns="fa048b18-e5dc-4442-a4ce-a7d82755b08a">
      <Terms xmlns="http://schemas.microsoft.com/office/infopath/2007/PartnerControls"/>
    </lcf76f155ced4ddcb4097134ff3c332f>
  </documentManagement>
</p: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4D25C748-7210-4DCF-BB53-4EA779587ACE}">
  <ds:schemaRefs>
    <ds:schemaRef ds:uri="Microsoft.SharePoint.Taxonomy.ContentTypeSync"/>
  </ds:schemaRefs>
</ds:datastoreItem>
</file>

<file path=customXml/itemProps2.xml><?xml version="1.0" encoding="utf-8"?>
<ds:datastoreItem xmlns:ds="http://schemas.openxmlformats.org/officeDocument/2006/customXml" ds:itemID="{7F7E9624-4F45-4B69-AC51-63831A805F7B}">
  <ds:schemaRefs>
    <ds:schemaRef ds:uri="http://schemas.microsoft.com/sharepoint/events"/>
  </ds:schemaRefs>
</ds:datastoreItem>
</file>

<file path=customXml/itemProps3.xml><?xml version="1.0" encoding="utf-8"?>
<ds:datastoreItem xmlns:ds="http://schemas.openxmlformats.org/officeDocument/2006/customXml" ds:itemID="{04873770-4564-48C2-A318-74814CBF5B1B}"/>
</file>

<file path=customXml/itemProps4.xml><?xml version="1.0" encoding="utf-8"?>
<ds:datastoreItem xmlns:ds="http://schemas.openxmlformats.org/officeDocument/2006/customXml" ds:itemID="{A63E7407-EDBB-4927-8878-5455244E3416}">
  <ds:schemaRefs>
    <ds:schemaRef ds:uri="http://schemas.microsoft.com/sharepoint/v3/contenttype/forms"/>
  </ds:schemaRefs>
</ds:datastoreItem>
</file>

<file path=customXml/itemProps5.xml><?xml version="1.0" encoding="utf-8"?>
<ds:datastoreItem xmlns:ds="http://schemas.openxmlformats.org/officeDocument/2006/customXml" ds:itemID="{0304B07A-A7B8-42FE-A3F4-1A7FF78256C2}">
  <ds:schemaRef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9fd47c19-1c4a-4d7d-b342-c10cef269344"/>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4C83E489-F7DC-456B-83CE-05B28F33585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6513</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Preview of the Standards - Soft Launch - 11.1.21</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Better Apartments Design Standards 2021</dc:title>
  <dc:subject/>
  <dc:creator>Michael J Orford (DELWP)</dc:creator>
  <cp:keywords/>
  <dc:description/>
  <cp:lastModifiedBy>Rachel Maguire</cp:lastModifiedBy>
  <cp:revision>2</cp:revision>
  <dcterms:created xsi:type="dcterms:W3CDTF">2022-06-28T01:31:00Z</dcterms:created>
  <dcterms:modified xsi:type="dcterms:W3CDTF">2022-06-28T01:31:00Z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2020-12-29T00:37:25Z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de831d70-5a44-4aed-866b-3c0c1569fefd</vt:lpwstr>
  </property>
  <property fmtid="{D5CDD505-2E9C-101B-9397-08002B2CF9AE}" pid="8" name="MSIP_Label_4257e2ab-f512-40e2-9c9a-c64247360765_ContentBits">
    <vt:lpwstr>2</vt:lpwstr>
  </property>
  <property fmtid="{D5CDD505-2E9C-101B-9397-08002B2CF9AE}" pid="9" name="ContentTypeId">
    <vt:lpwstr>0x0101008520F0144E793D459AFE70016B76F723</vt:lpwstr>
  </property>
  <property fmtid="{D5CDD505-2E9C-101B-9397-08002B2CF9AE}" pid="10" name="Tasks">
    <vt:lpwstr/>
  </property>
  <property fmtid="{D5CDD505-2E9C-101B-9397-08002B2CF9AE}" pid="11" name="Section">
    <vt:lpwstr>6;#All|8270565e-a836-42c0-aa61-1ac7b0ff14aa</vt:lpwstr>
  </property>
  <property fmtid="{D5CDD505-2E9C-101B-9397-08002B2CF9AE}" pid="12" name="Agency">
    <vt:lpwstr>1;#Department of Environment, Land, Water and Planning|607a3f87-1228-4cd9-82a5-076aa8776274</vt:lpwstr>
  </property>
  <property fmtid="{D5CDD505-2E9C-101B-9397-08002B2CF9AE}" pid="13" name="Branch">
    <vt:lpwstr>22;#Places and Precincts|aab87dee-4f66-44a6-81fe-4a0591bbab6f</vt:lpwstr>
  </property>
  <property fmtid="{D5CDD505-2E9C-101B-9397-08002B2CF9AE}" pid="14" name="_dlc_DocIdItemGuid">
    <vt:lpwstr>b50a1fd6-4917-4cb4-8667-026a96eb934a</vt:lpwstr>
  </property>
  <property fmtid="{D5CDD505-2E9C-101B-9397-08002B2CF9AE}" pid="15" name="Division">
    <vt:lpwstr>4;#Planning Implementation|06da14fd-37da-4d18-9fc8-be88426fa8db</vt:lpwstr>
  </property>
  <property fmtid="{D5CDD505-2E9C-101B-9397-08002B2CF9AE}" pid="16" name="Group1">
    <vt:lpwstr>5;#Planning|a27341dd-7be7-4882-a552-a667d667e276</vt:lpwstr>
  </property>
  <property fmtid="{D5CDD505-2E9C-101B-9397-08002B2CF9AE}" pid="17" name="Dissemination Limiting Marker">
    <vt:lpwstr>2;#FOUO|955eb6fc-b35a-4808-8aa5-31e514fa3f26</vt:lpwstr>
  </property>
  <property fmtid="{D5CDD505-2E9C-101B-9397-08002B2CF9AE}" pid="18" name="Security Classification">
    <vt:lpwstr>3;#Unclassified|7fa379f4-4aba-4692-ab80-7d39d3a23cf4</vt:lpwstr>
  </property>
  <property fmtid="{D5CDD505-2E9C-101B-9397-08002B2CF9AE}" pid="19" name="Order">
    <vt:r8>513000</vt:r8>
  </property>
  <property fmtid="{D5CDD505-2E9C-101B-9397-08002B2CF9AE}" pid="20" name="Sub-Section">
    <vt:lpwstr/>
  </property>
  <property fmtid="{D5CDD505-2E9C-101B-9397-08002B2CF9AE}" pid="21" name="Reference_x0020_Type">
    <vt:lpwstr/>
  </property>
  <property fmtid="{D5CDD505-2E9C-101B-9397-08002B2CF9AE}" pid="22" name="iebb9f1865db474e9e1669166b0c08f4">
    <vt:lpwstr/>
  </property>
  <property fmtid="{D5CDD505-2E9C-101B-9397-08002B2CF9AE}" pid="23" name="ld508a88e6264ce89693af80a72862cb">
    <vt:lpwstr/>
  </property>
  <property fmtid="{D5CDD505-2E9C-101B-9397-08002B2CF9AE}" pid="24" name="Reference Type">
    <vt:lpwstr/>
  </property>
</Properties>
</file>