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58B6E" w14:textId="46F5408B" w:rsidR="00B555CA" w:rsidRPr="00377616" w:rsidRDefault="00517AE7" w:rsidP="00946777">
      <w:pPr>
        <w:pStyle w:val="BodyText"/>
        <w:rPr>
          <w:b/>
          <w:bCs/>
          <w:sz w:val="22"/>
          <w:szCs w:val="22"/>
        </w:rPr>
      </w:pPr>
      <w:r w:rsidRPr="00377616">
        <w:rPr>
          <w:b/>
          <w:bCs/>
          <w:sz w:val="22"/>
          <w:szCs w:val="22"/>
        </w:rPr>
        <w:t>*C</w:t>
      </w:r>
      <w:r w:rsidR="00B555CA" w:rsidRPr="00377616">
        <w:rPr>
          <w:b/>
          <w:bCs/>
          <w:sz w:val="22"/>
          <w:szCs w:val="22"/>
        </w:rPr>
        <w:t xml:space="preserve">ontainer </w:t>
      </w:r>
      <w:r w:rsidRPr="00377616">
        <w:rPr>
          <w:b/>
          <w:bCs/>
          <w:sz w:val="22"/>
          <w:szCs w:val="22"/>
        </w:rPr>
        <w:t>L</w:t>
      </w:r>
      <w:r w:rsidR="00B555CA" w:rsidRPr="00377616">
        <w:rPr>
          <w:b/>
          <w:bCs/>
          <w:sz w:val="22"/>
          <w:szCs w:val="22"/>
        </w:rPr>
        <w:t>abel</w:t>
      </w:r>
      <w:r w:rsidRPr="00377616">
        <w:rPr>
          <w:b/>
          <w:bCs/>
          <w:sz w:val="22"/>
          <w:szCs w:val="22"/>
        </w:rPr>
        <w:t>*</w:t>
      </w:r>
    </w:p>
    <w:p w14:paraId="005B2787" w14:textId="77777777" w:rsidR="004F5D83" w:rsidRPr="00377616" w:rsidRDefault="004F5D83" w:rsidP="00946777">
      <w:pPr>
        <w:pStyle w:val="BodyText"/>
        <w:rPr>
          <w:b/>
          <w:bCs/>
          <w:sz w:val="22"/>
          <w:szCs w:val="22"/>
        </w:rPr>
      </w:pPr>
    </w:p>
    <w:p w14:paraId="07E9FC6C" w14:textId="77777777" w:rsidR="004F5D83" w:rsidRPr="00377616" w:rsidRDefault="004F5D83" w:rsidP="00946777">
      <w:pPr>
        <w:pStyle w:val="BodyText"/>
        <w:rPr>
          <w:b/>
          <w:bCs/>
          <w:sz w:val="22"/>
          <w:szCs w:val="22"/>
        </w:rPr>
      </w:pPr>
    </w:p>
    <w:p w14:paraId="6A76992C" w14:textId="77777777" w:rsidR="00517AE7" w:rsidRPr="00377616" w:rsidRDefault="00517AE7" w:rsidP="00946777">
      <w:pPr>
        <w:pStyle w:val="BodyText"/>
      </w:pPr>
    </w:p>
    <w:p w14:paraId="23B64010" w14:textId="77777777" w:rsidR="00517AE7" w:rsidRPr="00377616" w:rsidRDefault="00517AE7" w:rsidP="00946777">
      <w:pPr>
        <w:pStyle w:val="BodyText"/>
        <w:rPr>
          <w:b/>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801"/>
        <w:gridCol w:w="1538"/>
      </w:tblGrid>
      <w:tr w:rsidR="00B555CA" w:rsidRPr="00377616" w14:paraId="4B97C7BF" w14:textId="77777777" w:rsidTr="00293182">
        <w:trPr>
          <w:trHeight w:val="287"/>
          <w:jc w:val="right"/>
        </w:trPr>
        <w:tc>
          <w:tcPr>
            <w:tcW w:w="1322" w:type="dxa"/>
            <w:vAlign w:val="center"/>
          </w:tcPr>
          <w:p w14:paraId="4FF9F179" w14:textId="77777777" w:rsidR="00B555CA" w:rsidRPr="00377616" w:rsidRDefault="00B555CA" w:rsidP="00946777">
            <w:pPr>
              <w:pStyle w:val="TableParagraph"/>
              <w:ind w:left="0"/>
              <w:jc w:val="center"/>
              <w:rPr>
                <w:b/>
                <w:sz w:val="20"/>
                <w:szCs w:val="20"/>
              </w:rPr>
            </w:pPr>
            <w:r w:rsidRPr="00377616">
              <w:rPr>
                <w:b/>
                <w:sz w:val="20"/>
                <w:szCs w:val="20"/>
              </w:rPr>
              <w:t>GROUP</w:t>
            </w:r>
          </w:p>
        </w:tc>
        <w:tc>
          <w:tcPr>
            <w:tcW w:w="801" w:type="dxa"/>
            <w:shd w:val="clear" w:color="auto" w:fill="040404"/>
            <w:vAlign w:val="center"/>
          </w:tcPr>
          <w:p w14:paraId="42B18593" w14:textId="77777777" w:rsidR="00B555CA" w:rsidRPr="00377616" w:rsidRDefault="00B555CA" w:rsidP="00946777">
            <w:pPr>
              <w:pStyle w:val="TableParagraph"/>
              <w:ind w:left="0"/>
              <w:jc w:val="center"/>
              <w:rPr>
                <w:b/>
                <w:sz w:val="20"/>
                <w:szCs w:val="20"/>
              </w:rPr>
            </w:pPr>
            <w:r w:rsidRPr="00377616">
              <w:rPr>
                <w:b/>
                <w:color w:val="FFFFFF"/>
                <w:w w:val="99"/>
                <w:sz w:val="20"/>
                <w:szCs w:val="20"/>
              </w:rPr>
              <w:t>2</w:t>
            </w:r>
          </w:p>
        </w:tc>
        <w:tc>
          <w:tcPr>
            <w:tcW w:w="1538" w:type="dxa"/>
            <w:vAlign w:val="center"/>
          </w:tcPr>
          <w:p w14:paraId="2F5E3158" w14:textId="77777777" w:rsidR="00B555CA" w:rsidRPr="00377616" w:rsidRDefault="00B555CA" w:rsidP="00946777">
            <w:pPr>
              <w:pStyle w:val="TableParagraph"/>
              <w:ind w:left="0"/>
              <w:jc w:val="center"/>
              <w:rPr>
                <w:b/>
                <w:sz w:val="20"/>
                <w:szCs w:val="20"/>
              </w:rPr>
            </w:pPr>
            <w:r w:rsidRPr="00377616">
              <w:rPr>
                <w:b/>
                <w:sz w:val="20"/>
                <w:szCs w:val="20"/>
              </w:rPr>
              <w:t>HERBICIDE</w:t>
            </w:r>
          </w:p>
        </w:tc>
      </w:tr>
    </w:tbl>
    <w:p w14:paraId="47EC12E0" w14:textId="77777777" w:rsidR="00980DED" w:rsidRPr="00377616" w:rsidRDefault="00980DED" w:rsidP="00946777">
      <w:pPr>
        <w:pStyle w:val="Heading1"/>
        <w:ind w:left="0"/>
        <w:jc w:val="center"/>
        <w:rPr>
          <w:sz w:val="40"/>
          <w:szCs w:val="40"/>
        </w:rPr>
      </w:pPr>
    </w:p>
    <w:p w14:paraId="681A6F70" w14:textId="71664AE5" w:rsidR="00946777" w:rsidRPr="00377616" w:rsidDel="00293182" w:rsidRDefault="00B555CA" w:rsidP="00B47D6F">
      <w:pPr>
        <w:pStyle w:val="Heading1"/>
        <w:ind w:left="0"/>
        <w:jc w:val="center"/>
        <w:rPr>
          <w:sz w:val="40"/>
          <w:szCs w:val="40"/>
        </w:rPr>
      </w:pPr>
      <w:r w:rsidRPr="00377616">
        <w:rPr>
          <w:sz w:val="40"/>
          <w:szCs w:val="40"/>
        </w:rPr>
        <w:t>RUMOUR</w:t>
      </w:r>
      <w:r w:rsidR="004F5D83" w:rsidRPr="00377616">
        <w:rPr>
          <w:sz w:val="40"/>
          <w:szCs w:val="40"/>
          <w:vertAlign w:val="superscript"/>
        </w:rPr>
        <w:t>®</w:t>
      </w:r>
      <w:r w:rsidRPr="00377616">
        <w:rPr>
          <w:sz w:val="40"/>
          <w:szCs w:val="40"/>
        </w:rPr>
        <w:t xml:space="preserve"> HERBICIDE</w:t>
      </w:r>
    </w:p>
    <w:p w14:paraId="032067E5" w14:textId="77777777" w:rsidR="00B555CA" w:rsidRPr="00377616" w:rsidRDefault="00B555CA" w:rsidP="00946777">
      <w:pPr>
        <w:jc w:val="center"/>
        <w:rPr>
          <w:b/>
          <w:sz w:val="20"/>
          <w:szCs w:val="20"/>
        </w:rPr>
      </w:pPr>
    </w:p>
    <w:p w14:paraId="4E4BA3BF" w14:textId="028C4930" w:rsidR="00293182" w:rsidRPr="00377616" w:rsidRDefault="00BA47D2" w:rsidP="00946777">
      <w:pPr>
        <w:jc w:val="center"/>
        <w:rPr>
          <w:sz w:val="20"/>
          <w:szCs w:val="20"/>
        </w:rPr>
      </w:pPr>
      <w:r w:rsidRPr="00377616">
        <w:rPr>
          <w:sz w:val="20"/>
          <w:szCs w:val="20"/>
        </w:rPr>
        <w:t>COMMERCIAL (</w:t>
      </w:r>
      <w:r w:rsidR="00293182" w:rsidRPr="00377616">
        <w:rPr>
          <w:sz w:val="20"/>
          <w:szCs w:val="20"/>
        </w:rPr>
        <w:t>AGRICULTURAL</w:t>
      </w:r>
      <w:r w:rsidRPr="00377616">
        <w:rPr>
          <w:sz w:val="20"/>
          <w:szCs w:val="20"/>
        </w:rPr>
        <w:t>)</w:t>
      </w:r>
    </w:p>
    <w:p w14:paraId="2D234AEF" w14:textId="77777777" w:rsidR="00924EF7" w:rsidRPr="00377616" w:rsidRDefault="00924EF7" w:rsidP="00946777">
      <w:pPr>
        <w:jc w:val="center"/>
        <w:rPr>
          <w:sz w:val="20"/>
          <w:szCs w:val="20"/>
        </w:rPr>
      </w:pPr>
    </w:p>
    <w:p w14:paraId="23C028F1" w14:textId="728C4694" w:rsidR="00293182" w:rsidRPr="00377616" w:rsidRDefault="00924EF7" w:rsidP="00946777">
      <w:pPr>
        <w:pStyle w:val="Heading2"/>
        <w:ind w:left="0"/>
        <w:jc w:val="center"/>
        <w:rPr>
          <w:b w:val="0"/>
          <w:bCs w:val="0"/>
        </w:rPr>
      </w:pPr>
      <w:r w:rsidRPr="00377616">
        <w:rPr>
          <w:b w:val="0"/>
          <w:bCs w:val="0"/>
        </w:rPr>
        <w:t>SOLUBLE GRANULE</w:t>
      </w:r>
    </w:p>
    <w:p w14:paraId="2FB03EB4" w14:textId="77777777" w:rsidR="004B1413" w:rsidRPr="00377616" w:rsidRDefault="004B1413" w:rsidP="00946777">
      <w:pPr>
        <w:pStyle w:val="Heading2"/>
        <w:ind w:left="0"/>
        <w:jc w:val="center"/>
      </w:pPr>
    </w:p>
    <w:p w14:paraId="49BDC22B" w14:textId="4A41CA8C" w:rsidR="00293182" w:rsidRPr="00377616" w:rsidRDefault="004B1413" w:rsidP="00946777">
      <w:pPr>
        <w:pStyle w:val="Heading2"/>
        <w:ind w:left="0"/>
        <w:jc w:val="center"/>
        <w:rPr>
          <w:b w:val="0"/>
          <w:bCs w:val="0"/>
        </w:rPr>
      </w:pPr>
      <w:r w:rsidRPr="00377616">
        <w:rPr>
          <w:b w:val="0"/>
          <w:bCs w:val="0"/>
        </w:rPr>
        <w:t>FOR SALE FOR USE ON WHEAT (SPRING, WINTER AND DURUM) AND SPRING BARLEY</w:t>
      </w:r>
    </w:p>
    <w:p w14:paraId="5904308E" w14:textId="77777777" w:rsidR="005754F7" w:rsidRPr="00377616" w:rsidRDefault="005754F7" w:rsidP="00946777">
      <w:pPr>
        <w:pStyle w:val="Heading2"/>
        <w:ind w:left="0"/>
        <w:jc w:val="center"/>
      </w:pPr>
    </w:p>
    <w:p w14:paraId="6BE04250" w14:textId="31AFB4F4" w:rsidR="00293182" w:rsidRPr="00377616" w:rsidRDefault="00293182" w:rsidP="00946777">
      <w:pPr>
        <w:tabs>
          <w:tab w:val="left" w:pos="2610"/>
          <w:tab w:val="left" w:pos="3150"/>
          <w:tab w:val="left" w:pos="4857"/>
        </w:tabs>
        <w:ind w:left="2160" w:hanging="2160"/>
        <w:rPr>
          <w:sz w:val="20"/>
          <w:szCs w:val="20"/>
        </w:rPr>
      </w:pPr>
      <w:r w:rsidRPr="00377616">
        <w:rPr>
          <w:b/>
          <w:sz w:val="20"/>
          <w:szCs w:val="20"/>
        </w:rPr>
        <w:t>ACTIVE INGREDIENT:</w:t>
      </w:r>
      <w:r w:rsidRPr="00377616">
        <w:rPr>
          <w:bCs/>
          <w:sz w:val="20"/>
          <w:szCs w:val="20"/>
        </w:rPr>
        <w:t xml:space="preserve"> Thifensulfuron</w:t>
      </w:r>
      <w:r w:rsidRPr="00377616">
        <w:rPr>
          <w:sz w:val="20"/>
          <w:szCs w:val="20"/>
        </w:rPr>
        <w:t xml:space="preserve">-methyl </w:t>
      </w:r>
      <w:r w:rsidR="000525B8" w:rsidRPr="00377616">
        <w:rPr>
          <w:sz w:val="20"/>
          <w:szCs w:val="20"/>
        </w:rPr>
        <w:t>………..</w:t>
      </w:r>
      <w:r w:rsidR="004C436F" w:rsidRPr="00377616">
        <w:rPr>
          <w:sz w:val="20"/>
          <w:szCs w:val="20"/>
        </w:rPr>
        <w:t>.</w:t>
      </w:r>
      <w:r w:rsidRPr="00377616">
        <w:rPr>
          <w:sz w:val="20"/>
          <w:szCs w:val="20"/>
        </w:rPr>
        <w:t>25%</w:t>
      </w:r>
      <w:r w:rsidR="000525B8" w:rsidRPr="00377616">
        <w:rPr>
          <w:sz w:val="20"/>
          <w:szCs w:val="20"/>
        </w:rPr>
        <w:br/>
      </w:r>
      <w:r w:rsidRPr="00377616">
        <w:rPr>
          <w:sz w:val="20"/>
          <w:szCs w:val="20"/>
        </w:rPr>
        <w:t>Tribenuron-methyl</w:t>
      </w:r>
      <w:r w:rsidR="000525B8" w:rsidRPr="00377616">
        <w:rPr>
          <w:sz w:val="20"/>
          <w:szCs w:val="20"/>
        </w:rPr>
        <w:t>…………….</w:t>
      </w:r>
      <w:r w:rsidR="000525B8" w:rsidRPr="00377616">
        <w:rPr>
          <w:sz w:val="20"/>
          <w:szCs w:val="20"/>
        </w:rPr>
        <w:tab/>
      </w:r>
      <w:r w:rsidRPr="00377616">
        <w:rPr>
          <w:sz w:val="20"/>
          <w:szCs w:val="20"/>
        </w:rPr>
        <w:t xml:space="preserve">25% </w:t>
      </w:r>
    </w:p>
    <w:p w14:paraId="6CECDDBF" w14:textId="77777777" w:rsidR="00946777" w:rsidRPr="00377616" w:rsidRDefault="00946777" w:rsidP="00946777">
      <w:pPr>
        <w:tabs>
          <w:tab w:val="left" w:pos="2610"/>
          <w:tab w:val="left" w:pos="3150"/>
          <w:tab w:val="left" w:pos="4857"/>
        </w:tabs>
        <w:ind w:left="2160" w:hanging="2160"/>
        <w:rPr>
          <w:sz w:val="20"/>
          <w:szCs w:val="20"/>
        </w:rPr>
      </w:pPr>
    </w:p>
    <w:p w14:paraId="6CC673C6" w14:textId="0967FCAF" w:rsidR="00AB3498" w:rsidRPr="00377616" w:rsidRDefault="003E45D9" w:rsidP="00946777">
      <w:pPr>
        <w:pStyle w:val="Heading1"/>
        <w:ind w:left="2160" w:hanging="2160"/>
        <w:rPr>
          <w:b w:val="0"/>
          <w:bCs w:val="0"/>
        </w:rPr>
      </w:pPr>
      <w:r w:rsidRPr="00377616">
        <w:t>REGISTRATION NO.</w:t>
      </w:r>
      <w:r w:rsidRPr="00377616">
        <w:rPr>
          <w:b w:val="0"/>
          <w:bCs w:val="0"/>
        </w:rPr>
        <w:t xml:space="preserve"> 33574 PEST CONTROL PRODUCTS ACT</w:t>
      </w:r>
    </w:p>
    <w:p w14:paraId="755577C6" w14:textId="11134D5B" w:rsidR="00946777" w:rsidRPr="00377616" w:rsidRDefault="00946777" w:rsidP="00946777">
      <w:pPr>
        <w:pStyle w:val="Heading1"/>
        <w:ind w:left="2160" w:hanging="2160"/>
      </w:pPr>
    </w:p>
    <w:p w14:paraId="456053F2" w14:textId="48CABD34" w:rsidR="00293182" w:rsidRPr="00377616" w:rsidRDefault="00293182" w:rsidP="00946777">
      <w:pPr>
        <w:rPr>
          <w:b/>
          <w:bCs/>
          <w:sz w:val="20"/>
          <w:szCs w:val="20"/>
        </w:rPr>
      </w:pPr>
      <w:r w:rsidRPr="00377616">
        <w:rPr>
          <w:b/>
          <w:bCs/>
          <w:sz w:val="20"/>
          <w:szCs w:val="20"/>
        </w:rPr>
        <w:t>READ THE LABEL AND ATTACHED BOOKLET BEFORE USING</w:t>
      </w:r>
    </w:p>
    <w:p w14:paraId="24C95DD7" w14:textId="77777777" w:rsidR="00946777" w:rsidRPr="00377616" w:rsidRDefault="00946777" w:rsidP="00946777">
      <w:pPr>
        <w:rPr>
          <w:sz w:val="20"/>
          <w:szCs w:val="20"/>
        </w:rPr>
      </w:pPr>
    </w:p>
    <w:p w14:paraId="5ECA7029" w14:textId="77777777" w:rsidR="00946777" w:rsidRPr="00377616" w:rsidRDefault="003E45D9" w:rsidP="00946777">
      <w:pPr>
        <w:pStyle w:val="BodyText"/>
        <w:tabs>
          <w:tab w:val="left" w:pos="6775"/>
        </w:tabs>
        <w:rPr>
          <w:b/>
          <w:bCs/>
        </w:rPr>
      </w:pPr>
      <w:r w:rsidRPr="00377616">
        <w:rPr>
          <w:b/>
          <w:bCs/>
        </w:rPr>
        <w:t>Warning: Contains the allergen sulfites</w:t>
      </w:r>
    </w:p>
    <w:p w14:paraId="6CC673CB" w14:textId="173DB076" w:rsidR="00AB3498" w:rsidRPr="00377616" w:rsidRDefault="00293182" w:rsidP="00946777">
      <w:pPr>
        <w:pStyle w:val="BodyText"/>
        <w:tabs>
          <w:tab w:val="left" w:pos="6775"/>
        </w:tabs>
        <w:rPr>
          <w:b/>
          <w:bCs/>
        </w:rPr>
      </w:pPr>
      <w:r w:rsidRPr="00377616">
        <w:br/>
      </w:r>
      <w:r w:rsidR="003E45D9" w:rsidRPr="00377616">
        <w:rPr>
          <w:b/>
          <w:bCs/>
        </w:rPr>
        <w:t>POTENTIAL SKIN SENSITIZER</w:t>
      </w:r>
    </w:p>
    <w:p w14:paraId="2EC0CBE7" w14:textId="77777777" w:rsidR="00946777" w:rsidRPr="00377616" w:rsidRDefault="00946777" w:rsidP="00946777">
      <w:pPr>
        <w:pStyle w:val="BodyText"/>
        <w:tabs>
          <w:tab w:val="left" w:pos="6775"/>
        </w:tabs>
      </w:pPr>
    </w:p>
    <w:p w14:paraId="6CC673CD" w14:textId="785D15A5" w:rsidR="00AB3498" w:rsidRPr="00377616" w:rsidRDefault="003E45D9" w:rsidP="00946777">
      <w:pPr>
        <w:rPr>
          <w:sz w:val="20"/>
          <w:szCs w:val="20"/>
        </w:rPr>
      </w:pPr>
      <w:r w:rsidRPr="00377616">
        <w:rPr>
          <w:b/>
          <w:sz w:val="20"/>
          <w:szCs w:val="20"/>
        </w:rPr>
        <w:t xml:space="preserve">NET CONTENTS: </w:t>
      </w:r>
      <w:r w:rsidRPr="00377616">
        <w:rPr>
          <w:sz w:val="20"/>
          <w:szCs w:val="20"/>
        </w:rPr>
        <w:t>200 grams – 25 Kg</w:t>
      </w:r>
    </w:p>
    <w:p w14:paraId="62BDDF27" w14:textId="77777777" w:rsidR="00946777" w:rsidRPr="00377616" w:rsidRDefault="00946777" w:rsidP="00946777">
      <w:pPr>
        <w:rPr>
          <w:sz w:val="20"/>
          <w:szCs w:val="20"/>
        </w:rPr>
      </w:pPr>
    </w:p>
    <w:p w14:paraId="6CC673CE" w14:textId="52817A89" w:rsidR="00AB3498" w:rsidRPr="00377616" w:rsidRDefault="00293182" w:rsidP="00946777">
      <w:pPr>
        <w:pStyle w:val="xmsonormal"/>
        <w:shd w:val="clear" w:color="auto" w:fill="FFFFFF"/>
        <w:spacing w:before="0" w:beforeAutospacing="0" w:after="0" w:afterAutospacing="0"/>
        <w:rPr>
          <w:rStyle w:val="Strong"/>
          <w:rFonts w:ascii="Arial" w:hAnsi="Arial" w:cs="Arial"/>
          <w:sz w:val="20"/>
          <w:szCs w:val="20"/>
          <w:lang w:val="en-CA"/>
        </w:rPr>
      </w:pPr>
      <w:r w:rsidRPr="00377616">
        <w:rPr>
          <w:rStyle w:val="Strong"/>
          <w:rFonts w:ascii="Arial" w:hAnsi="Arial" w:cs="Arial"/>
          <w:sz w:val="20"/>
          <w:szCs w:val="20"/>
          <w:lang w:val="en-CA"/>
        </w:rPr>
        <w:t>For Hazardous Materials [or Dangerous Goods] Incident Spill, Leak, Fire, Exposure, or Accident Call CHEMTREC 1-800-424-9300 / +1 703-527-3887 </w:t>
      </w:r>
    </w:p>
    <w:p w14:paraId="4C46A85E" w14:textId="4DB60CBE" w:rsidR="00946777" w:rsidRPr="00377616" w:rsidRDefault="00946777" w:rsidP="00946777">
      <w:pPr>
        <w:pStyle w:val="xmsonormal"/>
        <w:shd w:val="clear" w:color="auto" w:fill="FFFFFF"/>
        <w:spacing w:before="0" w:beforeAutospacing="0" w:after="0" w:afterAutospacing="0"/>
        <w:rPr>
          <w:rStyle w:val="Strong"/>
          <w:rFonts w:ascii="Arial" w:hAnsi="Arial" w:cs="Arial"/>
          <w:sz w:val="20"/>
          <w:szCs w:val="20"/>
          <w:lang w:val="en-CA"/>
        </w:rPr>
      </w:pPr>
    </w:p>
    <w:p w14:paraId="5C13B2C2" w14:textId="77777777" w:rsidR="00946777" w:rsidRPr="00377616" w:rsidRDefault="00946777" w:rsidP="00946777">
      <w:pPr>
        <w:pStyle w:val="xmsonormal"/>
        <w:shd w:val="clear" w:color="auto" w:fill="FFFFFF"/>
        <w:spacing w:before="0" w:beforeAutospacing="0" w:after="0" w:afterAutospacing="0"/>
        <w:rPr>
          <w:rFonts w:ascii="Arial" w:hAnsi="Arial" w:cs="Arial"/>
          <w:color w:val="000000"/>
          <w:sz w:val="20"/>
          <w:szCs w:val="20"/>
          <w:lang w:val="en-CA"/>
        </w:rPr>
      </w:pPr>
    </w:p>
    <w:tbl>
      <w:tblPr>
        <w:tblW w:w="0" w:type="auto"/>
        <w:jc w:val="center"/>
        <w:tblLayout w:type="fixed"/>
        <w:tblCellMar>
          <w:left w:w="0" w:type="dxa"/>
          <w:right w:w="0" w:type="dxa"/>
        </w:tblCellMar>
        <w:tblLook w:val="01E0" w:firstRow="1" w:lastRow="1" w:firstColumn="1" w:lastColumn="1" w:noHBand="0" w:noVBand="0"/>
      </w:tblPr>
      <w:tblGrid>
        <w:gridCol w:w="4238"/>
        <w:gridCol w:w="4402"/>
      </w:tblGrid>
      <w:tr w:rsidR="00293182" w:rsidRPr="00377616" w14:paraId="61500683" w14:textId="77777777" w:rsidTr="002F4327">
        <w:trPr>
          <w:trHeight w:val="1746"/>
          <w:jc w:val="center"/>
        </w:trPr>
        <w:tc>
          <w:tcPr>
            <w:tcW w:w="4238" w:type="dxa"/>
            <w:vAlign w:val="center"/>
          </w:tcPr>
          <w:p w14:paraId="3F3849FE" w14:textId="77777777" w:rsidR="00293182" w:rsidRPr="00377616" w:rsidRDefault="00293182" w:rsidP="00946777">
            <w:pPr>
              <w:pStyle w:val="TableParagraph"/>
              <w:ind w:left="0"/>
              <w:rPr>
                <w:b/>
                <w:sz w:val="20"/>
                <w:szCs w:val="20"/>
              </w:rPr>
            </w:pPr>
            <w:r w:rsidRPr="00377616">
              <w:rPr>
                <w:b/>
                <w:sz w:val="20"/>
                <w:szCs w:val="20"/>
              </w:rPr>
              <w:t>NewAgco, Inc.</w:t>
            </w:r>
          </w:p>
          <w:p w14:paraId="6D7B6DB0" w14:textId="063E8D11" w:rsidR="00293182" w:rsidRPr="00377616" w:rsidRDefault="00293182" w:rsidP="00946777">
            <w:pPr>
              <w:pStyle w:val="TableParagraph"/>
              <w:spacing w:line="249" w:lineRule="auto"/>
              <w:ind w:left="0"/>
              <w:rPr>
                <w:sz w:val="20"/>
                <w:szCs w:val="20"/>
              </w:rPr>
            </w:pPr>
            <w:r w:rsidRPr="00377616">
              <w:rPr>
                <w:sz w:val="20"/>
                <w:szCs w:val="20"/>
              </w:rPr>
              <w:t>320 - 22</w:t>
            </w:r>
            <w:r w:rsidRPr="00377616">
              <w:rPr>
                <w:sz w:val="20"/>
                <w:szCs w:val="20"/>
                <w:vertAlign w:val="superscript"/>
              </w:rPr>
              <w:t>nd</w:t>
            </w:r>
            <w:r w:rsidRPr="00377616">
              <w:rPr>
                <w:sz w:val="20"/>
                <w:szCs w:val="20"/>
              </w:rPr>
              <w:t xml:space="preserve"> Street East Saskatoon</w:t>
            </w:r>
            <w:r w:rsidR="0076565F" w:rsidRPr="00377616">
              <w:rPr>
                <w:sz w:val="20"/>
                <w:szCs w:val="20"/>
              </w:rPr>
              <w:t xml:space="preserve">, </w:t>
            </w:r>
            <w:r w:rsidRPr="00377616">
              <w:rPr>
                <w:sz w:val="20"/>
                <w:szCs w:val="20"/>
              </w:rPr>
              <w:t>Sask</w:t>
            </w:r>
            <w:r w:rsidR="002F4327" w:rsidRPr="00377616">
              <w:rPr>
                <w:sz w:val="20"/>
                <w:szCs w:val="20"/>
              </w:rPr>
              <w:t xml:space="preserve">atchewan, </w:t>
            </w:r>
            <w:r w:rsidR="004635AE" w:rsidRPr="00377616">
              <w:rPr>
                <w:sz w:val="20"/>
                <w:szCs w:val="20"/>
              </w:rPr>
              <w:t>Canada,</w:t>
            </w:r>
            <w:r w:rsidRPr="00377616">
              <w:rPr>
                <w:sz w:val="20"/>
                <w:szCs w:val="20"/>
              </w:rPr>
              <w:t xml:space="preserve"> S7K 0H1</w:t>
            </w:r>
          </w:p>
          <w:p w14:paraId="332BDFAA" w14:textId="77777777" w:rsidR="00293182" w:rsidRPr="00377616" w:rsidRDefault="00293182" w:rsidP="00946777">
            <w:pPr>
              <w:pStyle w:val="TableParagraph"/>
              <w:spacing w:line="268" w:lineRule="exact"/>
              <w:ind w:left="0"/>
              <w:rPr>
                <w:sz w:val="20"/>
                <w:szCs w:val="20"/>
              </w:rPr>
            </w:pPr>
            <w:r w:rsidRPr="00377616">
              <w:rPr>
                <w:sz w:val="20"/>
                <w:szCs w:val="20"/>
              </w:rPr>
              <w:t>1-844-269-3276</w:t>
            </w:r>
          </w:p>
        </w:tc>
        <w:tc>
          <w:tcPr>
            <w:tcW w:w="4402" w:type="dxa"/>
            <w:vAlign w:val="center"/>
          </w:tcPr>
          <w:p w14:paraId="353057CC" w14:textId="77777777" w:rsidR="00293182" w:rsidRPr="00377616" w:rsidRDefault="00293182" w:rsidP="00946777">
            <w:pPr>
              <w:pStyle w:val="TableParagraph"/>
              <w:spacing w:line="225" w:lineRule="exact"/>
              <w:ind w:left="0"/>
              <w:rPr>
                <w:sz w:val="20"/>
                <w:szCs w:val="20"/>
              </w:rPr>
            </w:pPr>
            <w:r w:rsidRPr="00377616">
              <w:rPr>
                <w:sz w:val="20"/>
                <w:szCs w:val="20"/>
              </w:rPr>
              <w:t>Distributed by:</w:t>
            </w:r>
          </w:p>
          <w:p w14:paraId="1AA4FB30" w14:textId="77777777" w:rsidR="00293182" w:rsidRPr="00377616" w:rsidRDefault="00293182" w:rsidP="00946777">
            <w:pPr>
              <w:pStyle w:val="TableParagraph"/>
              <w:spacing w:line="249" w:lineRule="auto"/>
              <w:ind w:left="0"/>
              <w:rPr>
                <w:b/>
                <w:sz w:val="20"/>
                <w:szCs w:val="20"/>
              </w:rPr>
            </w:pPr>
            <w:r w:rsidRPr="00377616">
              <w:rPr>
                <w:b/>
                <w:sz w:val="20"/>
                <w:szCs w:val="20"/>
              </w:rPr>
              <w:t>AgraCity Crop &amp; Nutrition Ltd.</w:t>
            </w:r>
          </w:p>
          <w:p w14:paraId="69E773E0" w14:textId="300AC9FB" w:rsidR="004635AE" w:rsidRPr="00377616" w:rsidRDefault="004635AE" w:rsidP="004635AE">
            <w:pPr>
              <w:pStyle w:val="TableParagraph"/>
              <w:spacing w:line="249" w:lineRule="auto"/>
              <w:ind w:left="0"/>
              <w:rPr>
                <w:sz w:val="20"/>
                <w:szCs w:val="20"/>
              </w:rPr>
            </w:pPr>
            <w:r w:rsidRPr="00377616">
              <w:rPr>
                <w:sz w:val="20"/>
                <w:szCs w:val="20"/>
              </w:rPr>
              <w:t>320 - 22</w:t>
            </w:r>
            <w:r w:rsidRPr="00377616">
              <w:rPr>
                <w:sz w:val="20"/>
                <w:szCs w:val="20"/>
                <w:vertAlign w:val="superscript"/>
              </w:rPr>
              <w:t>nd</w:t>
            </w:r>
            <w:r w:rsidRPr="00377616">
              <w:rPr>
                <w:sz w:val="20"/>
                <w:szCs w:val="20"/>
              </w:rPr>
              <w:t xml:space="preserve"> Street East Saskatoon</w:t>
            </w:r>
            <w:r w:rsidR="0076565F" w:rsidRPr="00377616">
              <w:rPr>
                <w:sz w:val="20"/>
                <w:szCs w:val="20"/>
              </w:rPr>
              <w:t xml:space="preserve">, Saskatchewan, </w:t>
            </w:r>
            <w:r w:rsidRPr="00377616">
              <w:rPr>
                <w:sz w:val="20"/>
                <w:szCs w:val="20"/>
              </w:rPr>
              <w:t xml:space="preserve">Canada, S7K 0H1 </w:t>
            </w:r>
          </w:p>
          <w:p w14:paraId="64A677D5" w14:textId="6F554000" w:rsidR="00293182" w:rsidRPr="00377616" w:rsidRDefault="004635AE" w:rsidP="004635AE">
            <w:pPr>
              <w:pStyle w:val="TableParagraph"/>
              <w:spacing w:line="242" w:lineRule="exact"/>
              <w:ind w:left="0"/>
              <w:rPr>
                <w:sz w:val="20"/>
                <w:szCs w:val="20"/>
              </w:rPr>
            </w:pPr>
            <w:r w:rsidRPr="00377616">
              <w:rPr>
                <w:sz w:val="20"/>
                <w:szCs w:val="20"/>
              </w:rPr>
              <w:t>1-844-269-3276</w:t>
            </w:r>
          </w:p>
        </w:tc>
      </w:tr>
    </w:tbl>
    <w:p w14:paraId="4CC161FC" w14:textId="31D8DFA2" w:rsidR="00946777" w:rsidRPr="00377616" w:rsidRDefault="00946777" w:rsidP="00946777">
      <w:pPr>
        <w:pStyle w:val="BodyText"/>
      </w:pPr>
    </w:p>
    <w:p w14:paraId="21BF221C" w14:textId="3C8C56BA" w:rsidR="00946777" w:rsidRPr="00377616" w:rsidRDefault="00946777" w:rsidP="00946777">
      <w:pPr>
        <w:pStyle w:val="BodyText"/>
      </w:pPr>
    </w:p>
    <w:p w14:paraId="6EE7ED24" w14:textId="77777777" w:rsidR="00946777" w:rsidRPr="00377616" w:rsidRDefault="00946777" w:rsidP="00946777">
      <w:pPr>
        <w:pStyle w:val="BodyText"/>
      </w:pPr>
    </w:p>
    <w:p w14:paraId="4D29A99F" w14:textId="643C76F4" w:rsidR="00293182" w:rsidRPr="00377616" w:rsidRDefault="008B2C5B" w:rsidP="00946777">
      <w:pPr>
        <w:spacing w:line="259" w:lineRule="auto"/>
        <w:rPr>
          <w:sz w:val="20"/>
          <w:szCs w:val="20"/>
        </w:rPr>
      </w:pPr>
      <w:r w:rsidRPr="00377616">
        <w:rPr>
          <w:sz w:val="20"/>
          <w:szCs w:val="20"/>
        </w:rPr>
        <w:t>ACE</w:t>
      </w:r>
      <w:r w:rsidRPr="00377616">
        <w:rPr>
          <w:sz w:val="20"/>
          <w:szCs w:val="20"/>
          <w:vertAlign w:val="superscript"/>
        </w:rPr>
        <w:t>®</w:t>
      </w:r>
      <w:r w:rsidRPr="00377616">
        <w:rPr>
          <w:sz w:val="20"/>
          <w:szCs w:val="20"/>
        </w:rPr>
        <w:t xml:space="preserve">, </w:t>
      </w:r>
      <w:r w:rsidR="00752AA9" w:rsidRPr="00377616">
        <w:rPr>
          <w:sz w:val="20"/>
          <w:szCs w:val="20"/>
        </w:rPr>
        <w:t>ASTRAL</w:t>
      </w:r>
      <w:r w:rsidR="00752AA9" w:rsidRPr="00377616">
        <w:rPr>
          <w:sz w:val="20"/>
          <w:szCs w:val="20"/>
          <w:vertAlign w:val="superscript"/>
        </w:rPr>
        <w:t>™</w:t>
      </w:r>
      <w:r w:rsidR="00752AA9" w:rsidRPr="00377616">
        <w:rPr>
          <w:sz w:val="20"/>
          <w:szCs w:val="20"/>
        </w:rPr>
        <w:t xml:space="preserve">, </w:t>
      </w:r>
      <w:r w:rsidRPr="00377616">
        <w:rPr>
          <w:sz w:val="20"/>
          <w:szCs w:val="20"/>
        </w:rPr>
        <w:t>DEUCE</w:t>
      </w:r>
      <w:r w:rsidRPr="00377616">
        <w:rPr>
          <w:sz w:val="20"/>
          <w:szCs w:val="20"/>
          <w:vertAlign w:val="superscript"/>
        </w:rPr>
        <w:t>™</w:t>
      </w:r>
      <w:r w:rsidRPr="00377616">
        <w:rPr>
          <w:sz w:val="20"/>
          <w:szCs w:val="20"/>
        </w:rPr>
        <w:t xml:space="preserve">, </w:t>
      </w:r>
      <w:r w:rsidR="000A4296" w:rsidRPr="00377616">
        <w:rPr>
          <w:sz w:val="20"/>
          <w:szCs w:val="20"/>
        </w:rPr>
        <w:t>FOXXY</w:t>
      </w:r>
      <w:r w:rsidRPr="00377616">
        <w:rPr>
          <w:sz w:val="20"/>
          <w:szCs w:val="20"/>
          <w:vertAlign w:val="superscript"/>
        </w:rPr>
        <w:t>®</w:t>
      </w:r>
      <w:r w:rsidR="000A4296" w:rsidRPr="00377616">
        <w:rPr>
          <w:sz w:val="20"/>
          <w:szCs w:val="20"/>
        </w:rPr>
        <w:t>, HELLCAT</w:t>
      </w:r>
      <w:r w:rsidR="000A4296" w:rsidRPr="00377616">
        <w:rPr>
          <w:sz w:val="20"/>
          <w:szCs w:val="20"/>
          <w:vertAlign w:val="superscript"/>
        </w:rPr>
        <w:t>®</w:t>
      </w:r>
      <w:r w:rsidR="000A4296" w:rsidRPr="00377616">
        <w:rPr>
          <w:sz w:val="20"/>
          <w:szCs w:val="20"/>
        </w:rPr>
        <w:t>, HIMALAYA</w:t>
      </w:r>
      <w:r w:rsidR="00372A16" w:rsidRPr="00377616">
        <w:rPr>
          <w:sz w:val="20"/>
          <w:szCs w:val="20"/>
          <w:vertAlign w:val="superscript"/>
        </w:rPr>
        <w:t>®</w:t>
      </w:r>
      <w:r w:rsidR="000A4296" w:rsidRPr="00377616">
        <w:rPr>
          <w:sz w:val="20"/>
          <w:szCs w:val="20"/>
        </w:rPr>
        <w:t xml:space="preserve"> and </w:t>
      </w:r>
      <w:r w:rsidR="00652007" w:rsidRPr="00377616">
        <w:rPr>
          <w:sz w:val="20"/>
          <w:szCs w:val="20"/>
        </w:rPr>
        <w:t>RUMOUR</w:t>
      </w:r>
      <w:r w:rsidR="00372A16" w:rsidRPr="00377616">
        <w:rPr>
          <w:sz w:val="20"/>
          <w:szCs w:val="20"/>
          <w:vertAlign w:val="superscript"/>
        </w:rPr>
        <w:t>®</w:t>
      </w:r>
      <w:r w:rsidR="00817408" w:rsidRPr="00377616">
        <w:rPr>
          <w:sz w:val="20"/>
          <w:szCs w:val="20"/>
          <w:vertAlign w:val="superscript"/>
        </w:rPr>
        <w:t xml:space="preserve"> </w:t>
      </w:r>
      <w:r w:rsidR="00B96060" w:rsidRPr="00377616">
        <w:rPr>
          <w:sz w:val="20"/>
          <w:szCs w:val="20"/>
        </w:rPr>
        <w:t>are</w:t>
      </w:r>
      <w:r w:rsidR="00293182" w:rsidRPr="00377616">
        <w:rPr>
          <w:sz w:val="20"/>
          <w:szCs w:val="20"/>
        </w:rPr>
        <w:t xml:space="preserve"> trademark</w:t>
      </w:r>
      <w:r w:rsidR="00B96060" w:rsidRPr="00377616">
        <w:rPr>
          <w:sz w:val="20"/>
          <w:szCs w:val="20"/>
        </w:rPr>
        <w:t>s</w:t>
      </w:r>
      <w:r w:rsidR="00293182" w:rsidRPr="00377616">
        <w:rPr>
          <w:sz w:val="20"/>
          <w:szCs w:val="20"/>
        </w:rPr>
        <w:t xml:space="preserve"> of AgraCity Crop &amp; Nutrition</w:t>
      </w:r>
      <w:r w:rsidR="00205231" w:rsidRPr="00377616">
        <w:rPr>
          <w:sz w:val="20"/>
          <w:szCs w:val="20"/>
        </w:rPr>
        <w:t xml:space="preserve"> Ltd.</w:t>
      </w:r>
      <w:r w:rsidR="00293182" w:rsidRPr="00377616">
        <w:rPr>
          <w:sz w:val="20"/>
          <w:szCs w:val="20"/>
        </w:rPr>
        <w:t xml:space="preserve"> or its’ </w:t>
      </w:r>
      <w:r w:rsidR="00760F83" w:rsidRPr="00377616">
        <w:rPr>
          <w:sz w:val="20"/>
          <w:szCs w:val="20"/>
        </w:rPr>
        <w:t>affiliates</w:t>
      </w:r>
      <w:r w:rsidR="00293182" w:rsidRPr="00377616">
        <w:rPr>
          <w:sz w:val="20"/>
          <w:szCs w:val="20"/>
        </w:rPr>
        <w:t>.</w:t>
      </w:r>
    </w:p>
    <w:p w14:paraId="567757DC" w14:textId="77777777" w:rsidR="003C520A" w:rsidRPr="00377616" w:rsidRDefault="003C520A" w:rsidP="00946777">
      <w:pPr>
        <w:spacing w:line="259" w:lineRule="auto"/>
        <w:rPr>
          <w:sz w:val="20"/>
          <w:szCs w:val="20"/>
        </w:rPr>
        <w:sectPr w:rsidR="003C520A" w:rsidRPr="00377616" w:rsidSect="00C01682">
          <w:headerReference w:type="even" r:id="rId8"/>
          <w:footerReference w:type="default" r:id="rId9"/>
          <w:headerReference w:type="first" r:id="rId10"/>
          <w:type w:val="continuous"/>
          <w:pgSz w:w="12240" w:h="15840"/>
          <w:pgMar w:top="1008" w:right="1296" w:bottom="1008" w:left="1296" w:header="0" w:footer="683" w:gutter="0"/>
          <w:cols w:space="720"/>
          <w:docGrid w:linePitch="299"/>
        </w:sectPr>
      </w:pPr>
    </w:p>
    <w:p w14:paraId="6CC673DB" w14:textId="44008048" w:rsidR="00AB3498" w:rsidRPr="00377616" w:rsidRDefault="003E45D9" w:rsidP="00946777">
      <w:pPr>
        <w:pStyle w:val="Heading1"/>
        <w:ind w:left="0"/>
      </w:pPr>
      <w:bookmarkStart w:id="0" w:name="READ_THE_LABEL_AND_ATTACHED_BOOKLET_BEFO"/>
      <w:bookmarkEnd w:id="0"/>
      <w:r w:rsidRPr="00377616">
        <w:lastRenderedPageBreak/>
        <w:t>PRECAUTIONS:</w:t>
      </w:r>
    </w:p>
    <w:p w14:paraId="6CC673DC" w14:textId="77777777" w:rsidR="00AB3498" w:rsidRPr="00377616" w:rsidRDefault="003E45D9" w:rsidP="00924EF7">
      <w:pPr>
        <w:pStyle w:val="ListParagraph"/>
        <w:numPr>
          <w:ilvl w:val="0"/>
          <w:numId w:val="17"/>
        </w:numPr>
        <w:tabs>
          <w:tab w:val="left" w:pos="640"/>
          <w:tab w:val="left" w:pos="641"/>
        </w:tabs>
        <w:spacing w:before="120"/>
        <w:ind w:left="540"/>
        <w:rPr>
          <w:sz w:val="20"/>
          <w:szCs w:val="20"/>
        </w:rPr>
      </w:pPr>
      <w:r w:rsidRPr="00377616">
        <w:rPr>
          <w:sz w:val="20"/>
          <w:szCs w:val="20"/>
        </w:rPr>
        <w:t>POTENTIAL SKIN SENSITIZER</w:t>
      </w:r>
    </w:p>
    <w:p w14:paraId="6CC673DD" w14:textId="77777777" w:rsidR="00AB3498" w:rsidRPr="00377616" w:rsidRDefault="003E45D9" w:rsidP="00924EF7">
      <w:pPr>
        <w:pStyle w:val="ListParagraph"/>
        <w:numPr>
          <w:ilvl w:val="0"/>
          <w:numId w:val="17"/>
        </w:numPr>
        <w:tabs>
          <w:tab w:val="left" w:pos="640"/>
          <w:tab w:val="left" w:pos="641"/>
        </w:tabs>
        <w:spacing w:before="120"/>
        <w:ind w:left="540"/>
        <w:rPr>
          <w:sz w:val="20"/>
          <w:szCs w:val="20"/>
        </w:rPr>
      </w:pPr>
      <w:r w:rsidRPr="00377616">
        <w:rPr>
          <w:sz w:val="20"/>
          <w:szCs w:val="20"/>
        </w:rPr>
        <w:t>KEEP OUT OF REACH OF CHILDREN.</w:t>
      </w:r>
    </w:p>
    <w:p w14:paraId="6CC673DE" w14:textId="77777777" w:rsidR="00AB3498" w:rsidRPr="00377616" w:rsidRDefault="003E45D9" w:rsidP="00924EF7">
      <w:pPr>
        <w:pStyle w:val="ListParagraph"/>
        <w:numPr>
          <w:ilvl w:val="0"/>
          <w:numId w:val="17"/>
        </w:numPr>
        <w:tabs>
          <w:tab w:val="left" w:pos="640"/>
          <w:tab w:val="left" w:pos="641"/>
        </w:tabs>
        <w:spacing w:before="120"/>
        <w:ind w:left="540"/>
        <w:rPr>
          <w:sz w:val="20"/>
          <w:szCs w:val="20"/>
        </w:rPr>
      </w:pPr>
      <w:r w:rsidRPr="00377616">
        <w:rPr>
          <w:sz w:val="20"/>
          <w:szCs w:val="20"/>
        </w:rPr>
        <w:t>AVOID BREATHING SPRAY MIST. USE WITH ADEQUATE VENTILATION.</w:t>
      </w:r>
    </w:p>
    <w:p w14:paraId="6CC673DF" w14:textId="77777777" w:rsidR="00AB3498" w:rsidRPr="00377616" w:rsidRDefault="003E45D9" w:rsidP="00924EF7">
      <w:pPr>
        <w:pStyle w:val="ListParagraph"/>
        <w:numPr>
          <w:ilvl w:val="0"/>
          <w:numId w:val="17"/>
        </w:numPr>
        <w:tabs>
          <w:tab w:val="left" w:pos="640"/>
          <w:tab w:val="left" w:pos="641"/>
        </w:tabs>
        <w:spacing w:before="120"/>
        <w:ind w:left="540"/>
        <w:rPr>
          <w:sz w:val="20"/>
          <w:szCs w:val="20"/>
        </w:rPr>
      </w:pPr>
      <w:r w:rsidRPr="00377616">
        <w:rPr>
          <w:sz w:val="20"/>
          <w:szCs w:val="20"/>
        </w:rPr>
        <w:t>AVOID CONTACT WITH SKIN, EYES AND CLOTHING. WEAR GOGGLES OR FACE SHIELD, LONG-SLEEVED SHIRT, LONG PANTS, SOCKS, COVERALLS, AND CHEMICAL RESISTANT GLOVES AND FOOTWEAR DURING MIXING, LOADING, APPLICATION CLEAN UP AND REPAIR. CHEMICAL RESISTANT GLOVES ARE NOT REQUIRED WHILE OPERATING GROUNDBOOM SPRAYERS.</w:t>
      </w:r>
    </w:p>
    <w:p w14:paraId="6CC673E0" w14:textId="77777777" w:rsidR="00AB3498" w:rsidRPr="00377616" w:rsidRDefault="003E45D9" w:rsidP="00924EF7">
      <w:pPr>
        <w:pStyle w:val="ListParagraph"/>
        <w:numPr>
          <w:ilvl w:val="0"/>
          <w:numId w:val="17"/>
        </w:numPr>
        <w:tabs>
          <w:tab w:val="left" w:pos="640"/>
          <w:tab w:val="left" w:pos="641"/>
        </w:tabs>
        <w:spacing w:before="120"/>
        <w:ind w:left="540"/>
        <w:rPr>
          <w:sz w:val="20"/>
          <w:szCs w:val="20"/>
        </w:rPr>
      </w:pPr>
      <w:r w:rsidRPr="00377616">
        <w:rPr>
          <w:sz w:val="20"/>
          <w:szCs w:val="20"/>
        </w:rPr>
        <w:t>DO NOT CONTAMINATE ANY BODY OF WATER.</w:t>
      </w:r>
    </w:p>
    <w:p w14:paraId="6CC673E1" w14:textId="77777777" w:rsidR="00AB3498" w:rsidRPr="00377616" w:rsidRDefault="003E45D9" w:rsidP="00924EF7">
      <w:pPr>
        <w:pStyle w:val="ListParagraph"/>
        <w:numPr>
          <w:ilvl w:val="0"/>
          <w:numId w:val="17"/>
        </w:numPr>
        <w:tabs>
          <w:tab w:val="left" w:pos="640"/>
          <w:tab w:val="left" w:pos="641"/>
        </w:tabs>
        <w:spacing w:before="120" w:line="249" w:lineRule="auto"/>
        <w:ind w:left="540"/>
        <w:rPr>
          <w:sz w:val="20"/>
          <w:szCs w:val="20"/>
        </w:rPr>
      </w:pPr>
      <w:r w:rsidRPr="00377616">
        <w:rPr>
          <w:sz w:val="20"/>
          <w:szCs w:val="20"/>
        </w:rPr>
        <w:t>MAY BE HARMFUL IF SWALLOWED, INHALED OR ABSORBED THROUGH SKIN. CAUSES EYE AND SKIN IRRITATION.</w:t>
      </w:r>
    </w:p>
    <w:p w14:paraId="6CC673E2" w14:textId="77777777" w:rsidR="00AB3498" w:rsidRPr="00377616" w:rsidRDefault="003E45D9" w:rsidP="00924EF7">
      <w:pPr>
        <w:pStyle w:val="ListParagraph"/>
        <w:numPr>
          <w:ilvl w:val="0"/>
          <w:numId w:val="17"/>
        </w:numPr>
        <w:tabs>
          <w:tab w:val="left" w:pos="640"/>
          <w:tab w:val="left" w:pos="641"/>
        </w:tabs>
        <w:spacing w:before="120" w:line="247" w:lineRule="auto"/>
        <w:ind w:left="540"/>
        <w:rPr>
          <w:sz w:val="20"/>
          <w:szCs w:val="20"/>
        </w:rPr>
      </w:pPr>
      <w:r w:rsidRPr="00377616">
        <w:rPr>
          <w:sz w:val="20"/>
          <w:szCs w:val="20"/>
        </w:rPr>
        <w:t>WHEN USING, DO NOT EAT, DRINK OR SMOKE. WASH SKIN THOROUGHLY WITH SOAP AND WATER AFTER HANDLING.</w:t>
      </w:r>
    </w:p>
    <w:p w14:paraId="6CC673E3" w14:textId="77777777" w:rsidR="00AB3498" w:rsidRPr="00377616" w:rsidRDefault="003E45D9" w:rsidP="00924EF7">
      <w:pPr>
        <w:pStyle w:val="ListParagraph"/>
        <w:numPr>
          <w:ilvl w:val="0"/>
          <w:numId w:val="17"/>
        </w:numPr>
        <w:tabs>
          <w:tab w:val="left" w:pos="640"/>
          <w:tab w:val="left" w:pos="641"/>
        </w:tabs>
        <w:spacing w:before="120"/>
        <w:ind w:left="540"/>
        <w:rPr>
          <w:sz w:val="20"/>
          <w:szCs w:val="20"/>
        </w:rPr>
      </w:pPr>
      <w:r w:rsidRPr="00377616">
        <w:rPr>
          <w:sz w:val="20"/>
          <w:szCs w:val="20"/>
        </w:rPr>
        <w:t>REMOVE CONTAMINATED CLOTHING IMMEDIATELY AFTER USE. STORE AND WASH CONTAMINATED CLOTHING SEPARATELY FROM HOUSEHOLD LAUNDRY BEFORE REUSE.</w:t>
      </w:r>
    </w:p>
    <w:p w14:paraId="6CC673E4" w14:textId="77777777" w:rsidR="00AB3498" w:rsidRPr="00377616" w:rsidRDefault="003E45D9" w:rsidP="00924EF7">
      <w:pPr>
        <w:pStyle w:val="ListParagraph"/>
        <w:numPr>
          <w:ilvl w:val="0"/>
          <w:numId w:val="17"/>
        </w:numPr>
        <w:tabs>
          <w:tab w:val="left" w:pos="640"/>
          <w:tab w:val="left" w:pos="641"/>
        </w:tabs>
        <w:spacing w:before="120"/>
        <w:ind w:left="540"/>
        <w:rPr>
          <w:sz w:val="20"/>
          <w:szCs w:val="20"/>
        </w:rPr>
      </w:pPr>
      <w:r w:rsidRPr="00377616">
        <w:rPr>
          <w:sz w:val="20"/>
          <w:szCs w:val="20"/>
        </w:rPr>
        <w:t>DO NOT USE HUMAN FLAGGERS.</w:t>
      </w:r>
    </w:p>
    <w:p w14:paraId="6CC673E5" w14:textId="7875AACF" w:rsidR="00AB3498" w:rsidRPr="00377616" w:rsidRDefault="003E45D9" w:rsidP="00924EF7">
      <w:pPr>
        <w:pStyle w:val="ListParagraph"/>
        <w:numPr>
          <w:ilvl w:val="0"/>
          <w:numId w:val="17"/>
        </w:numPr>
        <w:tabs>
          <w:tab w:val="left" w:pos="640"/>
          <w:tab w:val="left" w:pos="641"/>
        </w:tabs>
        <w:spacing w:before="120" w:line="249" w:lineRule="auto"/>
        <w:ind w:left="540"/>
        <w:rPr>
          <w:sz w:val="20"/>
          <w:szCs w:val="20"/>
        </w:rPr>
      </w:pPr>
      <w:r w:rsidRPr="00377616">
        <w:rPr>
          <w:sz w:val="20"/>
          <w:szCs w:val="20"/>
        </w:rPr>
        <w:t>DO NOT ENTER OR ALLOW WORKER RE-ENTRY FOR 12 HOURS AFTER APPLICATION.</w:t>
      </w:r>
    </w:p>
    <w:p w14:paraId="5526C24E" w14:textId="77777777" w:rsidR="00946777" w:rsidRPr="00377616" w:rsidRDefault="00946777" w:rsidP="00946777">
      <w:pPr>
        <w:pStyle w:val="ListParagraph"/>
        <w:tabs>
          <w:tab w:val="left" w:pos="640"/>
          <w:tab w:val="left" w:pos="641"/>
        </w:tabs>
        <w:spacing w:line="249" w:lineRule="auto"/>
        <w:ind w:left="540" w:firstLine="0"/>
        <w:rPr>
          <w:sz w:val="20"/>
          <w:szCs w:val="20"/>
        </w:rPr>
      </w:pPr>
    </w:p>
    <w:p w14:paraId="6CC673E7" w14:textId="36E672CE" w:rsidR="00AB3498" w:rsidRPr="00377616" w:rsidRDefault="003E45D9" w:rsidP="00946777">
      <w:pPr>
        <w:pStyle w:val="Heading1"/>
        <w:ind w:left="0"/>
      </w:pPr>
      <w:r w:rsidRPr="00377616">
        <w:rPr>
          <w:u w:val="single"/>
        </w:rPr>
        <w:t>FIRST AID:</w:t>
      </w:r>
    </w:p>
    <w:p w14:paraId="6CC673E9" w14:textId="26F73F11" w:rsidR="00AB3498" w:rsidRPr="00377616" w:rsidRDefault="003E45D9" w:rsidP="00946777">
      <w:pPr>
        <w:pStyle w:val="Heading1"/>
        <w:ind w:left="0"/>
        <w:rPr>
          <w:b w:val="0"/>
          <w:bCs w:val="0"/>
        </w:rPr>
      </w:pPr>
      <w:r w:rsidRPr="00377616">
        <w:t>IF IN EYES:</w:t>
      </w:r>
      <w:r w:rsidR="00293182" w:rsidRPr="00377616">
        <w:br/>
      </w:r>
      <w:r w:rsidRPr="00377616">
        <w:rPr>
          <w:b w:val="0"/>
          <w:bCs w:val="0"/>
        </w:rPr>
        <w:t>Hold eye open and rinse slowly and gently with water for 15–20 minutes. Remove contact lenses, if present, after the first 5 minutes, then continue rinsing eye. Call a poison control centre or doctor for treatment advice.</w:t>
      </w:r>
    </w:p>
    <w:p w14:paraId="69478993" w14:textId="77777777" w:rsidR="00946777" w:rsidRPr="00377616" w:rsidRDefault="00946777" w:rsidP="00946777">
      <w:pPr>
        <w:pStyle w:val="Heading1"/>
        <w:ind w:left="0"/>
      </w:pPr>
    </w:p>
    <w:p w14:paraId="6CC673EB" w14:textId="49F5799E" w:rsidR="00AB3498" w:rsidRPr="00377616" w:rsidRDefault="003E45D9" w:rsidP="00946777">
      <w:pPr>
        <w:pStyle w:val="Heading1"/>
        <w:ind w:left="0"/>
        <w:rPr>
          <w:b w:val="0"/>
          <w:bCs w:val="0"/>
        </w:rPr>
      </w:pPr>
      <w:r w:rsidRPr="00377616">
        <w:t>IF ON SKIN OR CLOTHING:</w:t>
      </w:r>
      <w:r w:rsidR="00B555CA" w:rsidRPr="00377616">
        <w:br/>
      </w:r>
      <w:r w:rsidRPr="00377616">
        <w:rPr>
          <w:b w:val="0"/>
          <w:bCs w:val="0"/>
        </w:rPr>
        <w:t>Take off contaminated clothing. Rinse skin immediately with plenty of water for 15–20 minutes. Call a poison control centre or doctor for treatment advice.</w:t>
      </w:r>
    </w:p>
    <w:p w14:paraId="75421706" w14:textId="77777777" w:rsidR="00946777" w:rsidRPr="00377616" w:rsidRDefault="00946777" w:rsidP="00946777">
      <w:pPr>
        <w:pStyle w:val="Heading1"/>
        <w:ind w:left="0"/>
      </w:pPr>
    </w:p>
    <w:p w14:paraId="6CC673ED" w14:textId="1F575AC6" w:rsidR="00AB3498" w:rsidRPr="00377616" w:rsidRDefault="003E45D9" w:rsidP="00946777">
      <w:pPr>
        <w:pStyle w:val="Heading1"/>
        <w:ind w:left="0"/>
        <w:rPr>
          <w:b w:val="0"/>
          <w:bCs w:val="0"/>
        </w:rPr>
      </w:pPr>
      <w:r w:rsidRPr="00377616">
        <w:t>IF SWALLOWED:</w:t>
      </w:r>
      <w:r w:rsidR="00B555CA" w:rsidRPr="00377616">
        <w:br/>
      </w:r>
      <w:r w:rsidRPr="00377616">
        <w:rPr>
          <w:b w:val="0"/>
          <w:bCs w:val="0"/>
        </w:rPr>
        <w:t>Call a poison control centre or doctor immediately for treatment advice. Have person sip a glass of water if able to swallow. Do not induce vomiting unless told to do so by a poison control centre or doctor. Do not give anything by mouth to an unconscious person.</w:t>
      </w:r>
    </w:p>
    <w:p w14:paraId="00C70569" w14:textId="77777777" w:rsidR="00946777" w:rsidRPr="00377616" w:rsidRDefault="00946777" w:rsidP="00946777">
      <w:pPr>
        <w:pStyle w:val="Heading1"/>
        <w:ind w:left="0"/>
      </w:pPr>
    </w:p>
    <w:p w14:paraId="6CC673F0" w14:textId="037A2AC2" w:rsidR="00AB3498" w:rsidRPr="00377616" w:rsidRDefault="003E45D9" w:rsidP="00946777">
      <w:pPr>
        <w:pStyle w:val="Heading1"/>
        <w:ind w:left="0"/>
        <w:rPr>
          <w:b w:val="0"/>
          <w:bCs w:val="0"/>
        </w:rPr>
      </w:pPr>
      <w:r w:rsidRPr="00377616">
        <w:t>IF INHALED:</w:t>
      </w:r>
      <w:r w:rsidR="00B555CA" w:rsidRPr="00377616">
        <w:br/>
      </w:r>
      <w:r w:rsidRPr="00377616">
        <w:rPr>
          <w:b w:val="0"/>
          <w:bCs w:val="0"/>
        </w:rPr>
        <w:t>Move person to fresh air. If person is not breathing, call 911 or an ambulance, then give artificial respiration, preferably by mouth-to-mouth, if possible. Call a poison control centre or doctor for further treatment advice.</w:t>
      </w:r>
    </w:p>
    <w:p w14:paraId="34F8DB6E" w14:textId="77777777" w:rsidR="00CD586B" w:rsidRPr="00377616" w:rsidRDefault="00CD586B" w:rsidP="00946777">
      <w:pPr>
        <w:pStyle w:val="BodyText"/>
        <w:spacing w:line="249" w:lineRule="auto"/>
      </w:pPr>
    </w:p>
    <w:p w14:paraId="6CC673F2" w14:textId="7F171E78" w:rsidR="00AB3498" w:rsidRPr="00377616" w:rsidRDefault="003E45D9" w:rsidP="00946777">
      <w:pPr>
        <w:pStyle w:val="BodyText"/>
        <w:spacing w:line="249" w:lineRule="auto"/>
      </w:pPr>
      <w:r w:rsidRPr="00377616">
        <w:t>Take container label or the product name and Pest Control Product Registration Number with you when seeking medical attention.</w:t>
      </w:r>
    </w:p>
    <w:p w14:paraId="6CC673F4" w14:textId="78A0BF31" w:rsidR="00AB3498" w:rsidRPr="00377616" w:rsidRDefault="00AB3498" w:rsidP="00946777">
      <w:pPr>
        <w:pStyle w:val="Heading1"/>
        <w:ind w:left="0"/>
      </w:pPr>
    </w:p>
    <w:p w14:paraId="6CC673F6" w14:textId="5EA9E851" w:rsidR="00AB3498" w:rsidRPr="00377616" w:rsidRDefault="003E45D9" w:rsidP="00946777">
      <w:pPr>
        <w:pStyle w:val="Heading1"/>
        <w:ind w:left="0"/>
      </w:pPr>
      <w:r w:rsidRPr="00377616">
        <w:rPr>
          <w:u w:val="single"/>
        </w:rPr>
        <w:t>TOXICOLOGICAL INFORMATION:</w:t>
      </w:r>
      <w:r w:rsidR="00946777" w:rsidRPr="00377616">
        <w:rPr>
          <w:u w:val="single"/>
        </w:rPr>
        <w:br/>
      </w:r>
      <w:r w:rsidRPr="00377616">
        <w:rPr>
          <w:b w:val="0"/>
          <w:bCs w:val="0"/>
        </w:rPr>
        <w:t>Treat symptomatically</w:t>
      </w:r>
      <w:r w:rsidRPr="00377616">
        <w:t>.</w:t>
      </w:r>
    </w:p>
    <w:p w14:paraId="4FE5EA62" w14:textId="77777777" w:rsidR="00946777" w:rsidRPr="00377616" w:rsidRDefault="00946777" w:rsidP="00946777">
      <w:pPr>
        <w:pStyle w:val="Heading1"/>
        <w:ind w:left="0"/>
      </w:pPr>
    </w:p>
    <w:p w14:paraId="591B84D5" w14:textId="77777777" w:rsidR="0074583D" w:rsidRPr="00377616" w:rsidRDefault="0074583D" w:rsidP="0074583D">
      <w:pPr>
        <w:pStyle w:val="Heading1"/>
        <w:ind w:left="0"/>
      </w:pPr>
      <w:r w:rsidRPr="00377616">
        <w:rPr>
          <w:u w:val="single"/>
        </w:rPr>
        <w:t>ENVIRONMENTAL PRECAUTIONS:</w:t>
      </w:r>
    </w:p>
    <w:p w14:paraId="1D416766" w14:textId="77777777" w:rsidR="0074583D" w:rsidRPr="00377616" w:rsidRDefault="0074583D" w:rsidP="0074583D">
      <w:pPr>
        <w:pStyle w:val="ListParagraph"/>
        <w:numPr>
          <w:ilvl w:val="0"/>
          <w:numId w:val="13"/>
        </w:numPr>
        <w:tabs>
          <w:tab w:val="left" w:pos="1014"/>
          <w:tab w:val="left" w:pos="1015"/>
        </w:tabs>
        <w:spacing w:before="80" w:line="247" w:lineRule="auto"/>
        <w:ind w:left="540"/>
        <w:rPr>
          <w:sz w:val="20"/>
          <w:szCs w:val="20"/>
        </w:rPr>
      </w:pPr>
      <w:r w:rsidRPr="00377616">
        <w:rPr>
          <w:sz w:val="20"/>
          <w:szCs w:val="20"/>
        </w:rPr>
        <w:t>TOXIC to aquatic organisms and non-target terrestrial plants. Observe spray buffer zones specified under DIRECTIONS FOR USE.</w:t>
      </w:r>
    </w:p>
    <w:p w14:paraId="71287EE8" w14:textId="051C004A" w:rsidR="0074583D" w:rsidRPr="00377616" w:rsidRDefault="0074583D" w:rsidP="0074583D">
      <w:pPr>
        <w:pStyle w:val="ListParagraph"/>
        <w:numPr>
          <w:ilvl w:val="0"/>
          <w:numId w:val="13"/>
        </w:numPr>
        <w:tabs>
          <w:tab w:val="left" w:pos="540"/>
        </w:tabs>
        <w:spacing w:line="249" w:lineRule="auto"/>
        <w:ind w:left="540"/>
        <w:rPr>
          <w:sz w:val="20"/>
          <w:szCs w:val="20"/>
        </w:rPr>
      </w:pPr>
      <w:r w:rsidRPr="00377616">
        <w:rPr>
          <w:sz w:val="20"/>
          <w:szCs w:val="20"/>
        </w:rPr>
        <w:t>To reduce runoff from treated areas into aquatic habitats</w:t>
      </w:r>
      <w:r w:rsidR="004E00EB" w:rsidRPr="00377616">
        <w:rPr>
          <w:sz w:val="20"/>
          <w:szCs w:val="20"/>
        </w:rPr>
        <w:t>,</w:t>
      </w:r>
      <w:r w:rsidRPr="00377616">
        <w:rPr>
          <w:sz w:val="20"/>
          <w:szCs w:val="20"/>
        </w:rPr>
        <w:t xml:space="preserve"> avoid application to areas with a moderate to steep slope, compacted soil, or clay.</w:t>
      </w:r>
    </w:p>
    <w:p w14:paraId="0D787711" w14:textId="77777777" w:rsidR="002E7D03" w:rsidRPr="00377616" w:rsidRDefault="0074583D" w:rsidP="002E7D03">
      <w:pPr>
        <w:pStyle w:val="ListParagraph"/>
        <w:numPr>
          <w:ilvl w:val="0"/>
          <w:numId w:val="13"/>
        </w:numPr>
        <w:tabs>
          <w:tab w:val="left" w:pos="1014"/>
          <w:tab w:val="left" w:pos="1015"/>
        </w:tabs>
        <w:spacing w:before="80"/>
        <w:ind w:left="540"/>
      </w:pPr>
      <w:r w:rsidRPr="00377616">
        <w:rPr>
          <w:sz w:val="20"/>
          <w:szCs w:val="20"/>
        </w:rPr>
        <w:t>Avoid application of this product when heavy rain is forecast.</w:t>
      </w:r>
    </w:p>
    <w:p w14:paraId="19AF7E0D" w14:textId="0A94E742" w:rsidR="0074583D" w:rsidRPr="00377616" w:rsidRDefault="0074583D" w:rsidP="002E7D03">
      <w:pPr>
        <w:pStyle w:val="ListParagraph"/>
        <w:numPr>
          <w:ilvl w:val="0"/>
          <w:numId w:val="13"/>
        </w:numPr>
        <w:tabs>
          <w:tab w:val="left" w:pos="1014"/>
          <w:tab w:val="left" w:pos="1015"/>
        </w:tabs>
        <w:spacing w:before="80"/>
        <w:ind w:left="540"/>
      </w:pPr>
      <w:r w:rsidRPr="00377616">
        <w:rPr>
          <w:sz w:val="20"/>
          <w:szCs w:val="20"/>
        </w:rPr>
        <w:t xml:space="preserve">Contamination of aquatic areas </w:t>
      </w:r>
      <w:proofErr w:type="gramStart"/>
      <w:r w:rsidRPr="00377616">
        <w:rPr>
          <w:sz w:val="20"/>
          <w:szCs w:val="20"/>
        </w:rPr>
        <w:t>as a result of</w:t>
      </w:r>
      <w:proofErr w:type="gramEnd"/>
      <w:r w:rsidRPr="00377616">
        <w:rPr>
          <w:sz w:val="20"/>
          <w:szCs w:val="20"/>
        </w:rPr>
        <w:t xml:space="preserve"> runoff may be reduced by including a vegetative filter strip between the treated area and the edge of the water body.</w:t>
      </w:r>
    </w:p>
    <w:p w14:paraId="259E7BE5" w14:textId="77777777" w:rsidR="002E7D03" w:rsidRPr="00377616" w:rsidRDefault="002E7D03" w:rsidP="00946777">
      <w:pPr>
        <w:pStyle w:val="Heading1"/>
        <w:ind w:left="0"/>
      </w:pPr>
    </w:p>
    <w:p w14:paraId="4CD47C1C" w14:textId="34826DD2" w:rsidR="00E62356" w:rsidRPr="00377616" w:rsidRDefault="00E62356" w:rsidP="00E62356">
      <w:pPr>
        <w:pStyle w:val="Heading1"/>
        <w:ind w:left="0"/>
      </w:pPr>
      <w:r w:rsidRPr="00377616">
        <w:lastRenderedPageBreak/>
        <w:t>STORAGE:</w:t>
      </w:r>
    </w:p>
    <w:p w14:paraId="0EAA255A" w14:textId="77777777" w:rsidR="00E62356" w:rsidRPr="00377616" w:rsidRDefault="00E62356" w:rsidP="00E62356">
      <w:pPr>
        <w:pStyle w:val="BodyText"/>
        <w:spacing w:line="247" w:lineRule="auto"/>
        <w:ind w:hanging="10"/>
      </w:pPr>
      <w:r w:rsidRPr="00377616">
        <w:t>Store this product away from food or feed. Store product in original container only, away from other pesticides, fertilizer, food or feed. Not for use or storage in or around the home. Keep container closed.</w:t>
      </w:r>
    </w:p>
    <w:p w14:paraId="3067A5BE" w14:textId="77777777" w:rsidR="00E62356" w:rsidRPr="00377616" w:rsidRDefault="00E62356" w:rsidP="00E62356">
      <w:pPr>
        <w:pStyle w:val="Heading1"/>
        <w:ind w:left="0"/>
      </w:pPr>
    </w:p>
    <w:p w14:paraId="134E3EC5" w14:textId="77777777" w:rsidR="00E62356" w:rsidRPr="00377616" w:rsidRDefault="00E62356" w:rsidP="00E62356">
      <w:pPr>
        <w:pStyle w:val="Heading1"/>
        <w:ind w:left="0"/>
      </w:pPr>
      <w:r w:rsidRPr="00377616">
        <w:t>DISPOSAL:</w:t>
      </w:r>
    </w:p>
    <w:p w14:paraId="3BCACFC0" w14:textId="77777777" w:rsidR="00E62356" w:rsidRPr="00377616" w:rsidRDefault="00E62356" w:rsidP="00E62356">
      <w:pPr>
        <w:rPr>
          <w:b/>
          <w:sz w:val="20"/>
          <w:szCs w:val="18"/>
        </w:rPr>
      </w:pPr>
      <w:r w:rsidRPr="00377616">
        <w:rPr>
          <w:b/>
          <w:sz w:val="20"/>
          <w:szCs w:val="18"/>
        </w:rPr>
        <w:t xml:space="preserve">For Recyclable Container </w:t>
      </w:r>
    </w:p>
    <w:p w14:paraId="6E90DDD3" w14:textId="0ABBF04D" w:rsidR="00E62356" w:rsidRPr="00377616" w:rsidRDefault="004E00EB" w:rsidP="00E62356">
      <w:pPr>
        <w:rPr>
          <w:sz w:val="20"/>
          <w:szCs w:val="18"/>
        </w:rPr>
      </w:pPr>
      <w:r w:rsidRPr="00377616">
        <w:rPr>
          <w:sz w:val="20"/>
          <w:szCs w:val="18"/>
        </w:rPr>
        <w:t>DO NOT</w:t>
      </w:r>
      <w:r w:rsidR="00E62356" w:rsidRPr="00377616">
        <w:rPr>
          <w:sz w:val="20"/>
          <w:szCs w:val="18"/>
        </w:rPr>
        <w:t xml:space="preserve"> reuse this container for any purpose.  This is a recyclable container and is to be disposed of at a container collection site.  Contact your local distributor/dealer or municipality for the location of the nearest collection site.  Before taking the container to the collection site: </w:t>
      </w:r>
    </w:p>
    <w:p w14:paraId="469AE921" w14:textId="77777777" w:rsidR="00E62356" w:rsidRPr="00377616" w:rsidRDefault="00E62356" w:rsidP="00E62356">
      <w:pPr>
        <w:rPr>
          <w:sz w:val="20"/>
          <w:szCs w:val="18"/>
        </w:rPr>
      </w:pPr>
    </w:p>
    <w:p w14:paraId="38B34EF7" w14:textId="67965E46" w:rsidR="00E62356" w:rsidRPr="00377616" w:rsidRDefault="00E62356" w:rsidP="00E959C6">
      <w:pPr>
        <w:widowControl/>
        <w:numPr>
          <w:ilvl w:val="0"/>
          <w:numId w:val="9"/>
        </w:numPr>
        <w:autoSpaceDE/>
        <w:autoSpaceDN/>
        <w:ind w:left="284"/>
        <w:rPr>
          <w:sz w:val="20"/>
          <w:szCs w:val="18"/>
        </w:rPr>
      </w:pPr>
      <w:r w:rsidRPr="00377616">
        <w:rPr>
          <w:sz w:val="20"/>
          <w:szCs w:val="18"/>
        </w:rPr>
        <w:t xml:space="preserve">Triple or pressure-rinse the empty container.  Add the rinsing’s to the spray mixture in the tank. </w:t>
      </w:r>
    </w:p>
    <w:p w14:paraId="51E92E53" w14:textId="77777777" w:rsidR="00E62356" w:rsidRPr="00377616" w:rsidRDefault="00E62356" w:rsidP="00E959C6">
      <w:pPr>
        <w:widowControl/>
        <w:numPr>
          <w:ilvl w:val="0"/>
          <w:numId w:val="9"/>
        </w:numPr>
        <w:autoSpaceDE/>
        <w:autoSpaceDN/>
        <w:ind w:left="284"/>
        <w:rPr>
          <w:sz w:val="20"/>
          <w:szCs w:val="18"/>
        </w:rPr>
      </w:pPr>
      <w:r w:rsidRPr="00377616">
        <w:rPr>
          <w:sz w:val="20"/>
          <w:szCs w:val="18"/>
        </w:rPr>
        <w:t xml:space="preserve">Make the empty, rinsed container unsuitable for further use. </w:t>
      </w:r>
    </w:p>
    <w:p w14:paraId="79A302C3" w14:textId="77777777" w:rsidR="00E62356" w:rsidRPr="00377616" w:rsidRDefault="00E62356" w:rsidP="00E62356">
      <w:pPr>
        <w:ind w:left="284"/>
        <w:rPr>
          <w:sz w:val="20"/>
          <w:szCs w:val="18"/>
        </w:rPr>
      </w:pPr>
    </w:p>
    <w:p w14:paraId="7DADE028" w14:textId="16BEB415" w:rsidR="00E62356" w:rsidRPr="00377616" w:rsidRDefault="00E62356" w:rsidP="00E62356">
      <w:pPr>
        <w:rPr>
          <w:sz w:val="20"/>
          <w:szCs w:val="18"/>
        </w:rPr>
      </w:pPr>
      <w:r w:rsidRPr="00377616">
        <w:rPr>
          <w:sz w:val="20"/>
          <w:szCs w:val="18"/>
        </w:rPr>
        <w:t>If there is no container collection site in your area, dispose of the container in accordance with provincial</w:t>
      </w:r>
      <w:r w:rsidR="004E00EB" w:rsidRPr="00377616">
        <w:rPr>
          <w:sz w:val="20"/>
          <w:szCs w:val="18"/>
        </w:rPr>
        <w:t>/ territorial</w:t>
      </w:r>
      <w:r w:rsidRPr="00377616">
        <w:rPr>
          <w:sz w:val="20"/>
          <w:szCs w:val="18"/>
        </w:rPr>
        <w:t xml:space="preserve"> requirements. </w:t>
      </w:r>
    </w:p>
    <w:p w14:paraId="6CC67407" w14:textId="77777777" w:rsidR="00AB3498" w:rsidRPr="00377616" w:rsidRDefault="00AB3498" w:rsidP="00946777">
      <w:pPr>
        <w:pStyle w:val="BodyText"/>
      </w:pPr>
    </w:p>
    <w:p w14:paraId="6CC6740A" w14:textId="1FD5DC1B" w:rsidR="00AB3498" w:rsidRPr="00377616" w:rsidRDefault="003E45D9" w:rsidP="00946777">
      <w:pPr>
        <w:pStyle w:val="BodyText"/>
        <w:rPr>
          <w:b/>
        </w:rPr>
      </w:pPr>
      <w:r w:rsidRPr="00377616">
        <w:rPr>
          <w:b/>
          <w:bCs/>
        </w:rPr>
        <w:t>If this is a refillable container:</w:t>
      </w:r>
      <w:r w:rsidR="00293182" w:rsidRPr="00377616">
        <w:rPr>
          <w:b/>
        </w:rPr>
        <w:br/>
      </w:r>
      <w:r w:rsidRPr="00377616">
        <w:t xml:space="preserve">For disposal, this container may be returned to the point of purchase (distributor/dealer). It must be refilled by the distributor/dealer with the same product. </w:t>
      </w:r>
      <w:r w:rsidR="004E00EB" w:rsidRPr="00377616">
        <w:t>DO NOT</w:t>
      </w:r>
      <w:r w:rsidRPr="00377616">
        <w:t xml:space="preserve"> reuse this container for any other purpose.</w:t>
      </w:r>
    </w:p>
    <w:p w14:paraId="579283B5" w14:textId="77777777" w:rsidR="00946777" w:rsidRPr="00377616" w:rsidRDefault="00946777" w:rsidP="00946777">
      <w:pPr>
        <w:pStyle w:val="BodyText"/>
        <w:rPr>
          <w:b/>
        </w:rPr>
      </w:pPr>
    </w:p>
    <w:p w14:paraId="6CC6740D" w14:textId="6A69AF54" w:rsidR="00AB3498" w:rsidRPr="00377616" w:rsidRDefault="003E45D9" w:rsidP="00946777">
      <w:pPr>
        <w:pStyle w:val="BodyText"/>
      </w:pPr>
      <w:r w:rsidRPr="00377616">
        <w:rPr>
          <w:b/>
          <w:bCs/>
        </w:rPr>
        <w:t>If this is a returnable container:</w:t>
      </w:r>
      <w:r w:rsidR="00293182" w:rsidRPr="00377616">
        <w:rPr>
          <w:b/>
          <w:bCs/>
        </w:rPr>
        <w:br/>
      </w:r>
      <w:r w:rsidR="004E00EB" w:rsidRPr="00377616">
        <w:t>DO NOT</w:t>
      </w:r>
      <w:r w:rsidRPr="00377616">
        <w:t xml:space="preserve"> reuse this container for any other purpose. For disposal, this empty container may be returned to the point of purchase (distributor/dealer).</w:t>
      </w:r>
    </w:p>
    <w:p w14:paraId="75873775" w14:textId="77777777" w:rsidR="00946777" w:rsidRPr="00377616" w:rsidRDefault="00946777" w:rsidP="00946777">
      <w:pPr>
        <w:pStyle w:val="BodyText"/>
      </w:pPr>
    </w:p>
    <w:p w14:paraId="6CC6740F" w14:textId="5013D217" w:rsidR="00AB3498" w:rsidRPr="00377616" w:rsidRDefault="003E45D9" w:rsidP="00946777">
      <w:pPr>
        <w:pStyle w:val="BodyText"/>
      </w:pPr>
      <w:r w:rsidRPr="00377616">
        <w:rPr>
          <w:b/>
          <w:bCs/>
        </w:rPr>
        <w:t>For all package types:</w:t>
      </w:r>
      <w:r w:rsidR="00293182" w:rsidRPr="00377616">
        <w:br/>
      </w:r>
      <w:r w:rsidRPr="00377616">
        <w:t>For information on disposal of unused, unwanted product, contact the manufacturer or the provincial</w:t>
      </w:r>
      <w:r w:rsidR="004E00EB" w:rsidRPr="00377616">
        <w:rPr>
          <w:szCs w:val="18"/>
        </w:rPr>
        <w:t>/ territorial</w:t>
      </w:r>
      <w:r w:rsidRPr="00377616">
        <w:t xml:space="preserve"> regulatory agency. Contact the manufacturer and the provincial</w:t>
      </w:r>
      <w:r w:rsidR="00E959C6" w:rsidRPr="00377616">
        <w:rPr>
          <w:szCs w:val="18"/>
        </w:rPr>
        <w:t>/ territorial</w:t>
      </w:r>
      <w:r w:rsidRPr="00377616">
        <w:t xml:space="preserve"> regulatory agency in case of a spill, and for clean up of spills.</w:t>
      </w:r>
    </w:p>
    <w:p w14:paraId="6CC67410" w14:textId="77777777" w:rsidR="00AB3498" w:rsidRPr="00377616" w:rsidRDefault="00AB3498" w:rsidP="00946777">
      <w:pPr>
        <w:pStyle w:val="BodyText"/>
      </w:pPr>
    </w:p>
    <w:p w14:paraId="6CC67411" w14:textId="77777777" w:rsidR="00AB3498" w:rsidRPr="00377616" w:rsidRDefault="003E45D9" w:rsidP="00946777">
      <w:pPr>
        <w:pStyle w:val="Heading1"/>
        <w:ind w:left="0"/>
      </w:pPr>
      <w:r w:rsidRPr="00377616">
        <w:t>NOTICE TO USER:</w:t>
      </w:r>
    </w:p>
    <w:p w14:paraId="1C06384B" w14:textId="77777777" w:rsidR="0082531B" w:rsidRPr="00377616" w:rsidRDefault="003E45D9" w:rsidP="00946777">
      <w:pPr>
        <w:pStyle w:val="BodyText"/>
        <w:spacing w:line="249" w:lineRule="auto"/>
        <w:ind w:hanging="10"/>
        <w:jc w:val="both"/>
        <w:sectPr w:rsidR="0082531B" w:rsidRPr="00377616" w:rsidSect="00C01682">
          <w:pgSz w:w="12240" w:h="15840"/>
          <w:pgMar w:top="1008" w:right="1296" w:bottom="1008" w:left="1296" w:header="0" w:footer="683" w:gutter="0"/>
          <w:cols w:space="720"/>
          <w:docGrid w:linePitch="299"/>
        </w:sectPr>
      </w:pPr>
      <w:r w:rsidRPr="00377616">
        <w:t xml:space="preserve">This pest control product is to be used only in accordance with the directions on the label. It is an offence under the </w:t>
      </w:r>
      <w:r w:rsidRPr="00377616">
        <w:rPr>
          <w:i/>
        </w:rPr>
        <w:t xml:space="preserve">Pest Control Products Act </w:t>
      </w:r>
      <w:r w:rsidRPr="00377616">
        <w:t>to use this product in a way that is inconsistent with the directions on the label.</w:t>
      </w:r>
    </w:p>
    <w:p w14:paraId="42A26CA1" w14:textId="40C15ABB" w:rsidR="000525B8" w:rsidRPr="00377616" w:rsidRDefault="00924EF7" w:rsidP="00946777">
      <w:pPr>
        <w:pStyle w:val="Heading1"/>
        <w:ind w:left="0"/>
        <w:rPr>
          <w:sz w:val="22"/>
          <w:szCs w:val="22"/>
        </w:rPr>
      </w:pPr>
      <w:r w:rsidRPr="00377616">
        <w:rPr>
          <w:sz w:val="22"/>
          <w:szCs w:val="22"/>
        </w:rPr>
        <w:lastRenderedPageBreak/>
        <w:t>*</w:t>
      </w:r>
      <w:r w:rsidR="000525B8" w:rsidRPr="00377616">
        <w:rPr>
          <w:sz w:val="22"/>
          <w:szCs w:val="22"/>
        </w:rPr>
        <w:t xml:space="preserve">Booklet </w:t>
      </w:r>
      <w:r w:rsidRPr="00377616">
        <w:rPr>
          <w:sz w:val="22"/>
          <w:szCs w:val="22"/>
        </w:rPr>
        <w:t>L</w:t>
      </w:r>
      <w:r w:rsidR="000525B8" w:rsidRPr="00377616">
        <w:rPr>
          <w:sz w:val="22"/>
          <w:szCs w:val="22"/>
        </w:rPr>
        <w:t>abel</w:t>
      </w:r>
      <w:r w:rsidRPr="00377616">
        <w:rPr>
          <w:sz w:val="22"/>
          <w:szCs w:val="22"/>
        </w:rPr>
        <w:t>*</w:t>
      </w:r>
    </w:p>
    <w:p w14:paraId="1E21104A" w14:textId="77777777" w:rsidR="004F5D83" w:rsidRPr="00377616" w:rsidRDefault="004F5D83" w:rsidP="00946777">
      <w:pPr>
        <w:pStyle w:val="Heading1"/>
        <w:ind w:left="0"/>
        <w:rPr>
          <w:sz w:val="22"/>
          <w:szCs w:val="22"/>
        </w:rPr>
      </w:pPr>
    </w:p>
    <w:p w14:paraId="46F1EF84" w14:textId="77777777" w:rsidR="00924EF7" w:rsidRPr="00377616" w:rsidRDefault="00924EF7" w:rsidP="00946777">
      <w:pPr>
        <w:pStyle w:val="Heading1"/>
        <w:ind w:left="0"/>
      </w:pPr>
    </w:p>
    <w:p w14:paraId="70BADCC2" w14:textId="77777777" w:rsidR="00924EF7" w:rsidRPr="00377616" w:rsidRDefault="00924EF7" w:rsidP="00946777">
      <w:pPr>
        <w:pStyle w:val="Heading1"/>
        <w:ind w:left="0"/>
      </w:pPr>
    </w:p>
    <w:p w14:paraId="6C2E3CEB" w14:textId="77777777" w:rsidR="000525B8" w:rsidRPr="00377616" w:rsidRDefault="000525B8" w:rsidP="00946777">
      <w:pPr>
        <w:pStyle w:val="BodyText"/>
        <w:rPr>
          <w:b/>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801"/>
        <w:gridCol w:w="1538"/>
      </w:tblGrid>
      <w:tr w:rsidR="000525B8" w:rsidRPr="00377616" w14:paraId="024151AF" w14:textId="77777777" w:rsidTr="00E80469">
        <w:trPr>
          <w:trHeight w:val="287"/>
          <w:jc w:val="right"/>
        </w:trPr>
        <w:tc>
          <w:tcPr>
            <w:tcW w:w="1322" w:type="dxa"/>
            <w:vAlign w:val="center"/>
          </w:tcPr>
          <w:p w14:paraId="44E3FACF" w14:textId="77777777" w:rsidR="000525B8" w:rsidRPr="00377616" w:rsidRDefault="000525B8" w:rsidP="00946777">
            <w:pPr>
              <w:pStyle w:val="TableParagraph"/>
              <w:ind w:left="0"/>
              <w:jc w:val="center"/>
              <w:rPr>
                <w:b/>
                <w:sz w:val="20"/>
                <w:szCs w:val="20"/>
              </w:rPr>
            </w:pPr>
            <w:r w:rsidRPr="00377616">
              <w:rPr>
                <w:b/>
                <w:sz w:val="20"/>
                <w:szCs w:val="20"/>
              </w:rPr>
              <w:t>GROUP</w:t>
            </w:r>
          </w:p>
        </w:tc>
        <w:tc>
          <w:tcPr>
            <w:tcW w:w="801" w:type="dxa"/>
            <w:shd w:val="clear" w:color="auto" w:fill="040404"/>
            <w:vAlign w:val="center"/>
          </w:tcPr>
          <w:p w14:paraId="79199F5A" w14:textId="77777777" w:rsidR="000525B8" w:rsidRPr="00377616" w:rsidRDefault="000525B8" w:rsidP="00946777">
            <w:pPr>
              <w:pStyle w:val="TableParagraph"/>
              <w:ind w:left="0"/>
              <w:jc w:val="center"/>
              <w:rPr>
                <w:b/>
                <w:sz w:val="20"/>
                <w:szCs w:val="20"/>
              </w:rPr>
            </w:pPr>
            <w:r w:rsidRPr="00377616">
              <w:rPr>
                <w:b/>
                <w:color w:val="FFFFFF"/>
                <w:w w:val="99"/>
                <w:sz w:val="20"/>
                <w:szCs w:val="20"/>
              </w:rPr>
              <w:t>2</w:t>
            </w:r>
          </w:p>
        </w:tc>
        <w:tc>
          <w:tcPr>
            <w:tcW w:w="1538" w:type="dxa"/>
            <w:vAlign w:val="center"/>
          </w:tcPr>
          <w:p w14:paraId="67033CD3" w14:textId="77777777" w:rsidR="000525B8" w:rsidRPr="00377616" w:rsidRDefault="000525B8" w:rsidP="00946777">
            <w:pPr>
              <w:pStyle w:val="TableParagraph"/>
              <w:ind w:left="0"/>
              <w:jc w:val="center"/>
              <w:rPr>
                <w:b/>
                <w:sz w:val="20"/>
                <w:szCs w:val="20"/>
              </w:rPr>
            </w:pPr>
            <w:r w:rsidRPr="00377616">
              <w:rPr>
                <w:b/>
                <w:sz w:val="20"/>
                <w:szCs w:val="20"/>
              </w:rPr>
              <w:t>HERBICIDE</w:t>
            </w:r>
          </w:p>
        </w:tc>
      </w:tr>
    </w:tbl>
    <w:p w14:paraId="1EE750B0" w14:textId="77777777" w:rsidR="000525B8" w:rsidRPr="00377616" w:rsidRDefault="000525B8" w:rsidP="00946777">
      <w:pPr>
        <w:pStyle w:val="BodyText"/>
        <w:rPr>
          <w:b/>
        </w:rPr>
      </w:pPr>
    </w:p>
    <w:p w14:paraId="302D63DF" w14:textId="77777777" w:rsidR="004F5D83" w:rsidRPr="00377616" w:rsidRDefault="004F5D83" w:rsidP="00946777">
      <w:pPr>
        <w:pStyle w:val="Heading1"/>
        <w:ind w:left="0"/>
        <w:jc w:val="center"/>
        <w:rPr>
          <w:sz w:val="40"/>
          <w:szCs w:val="40"/>
        </w:rPr>
      </w:pPr>
    </w:p>
    <w:p w14:paraId="2B0F2690" w14:textId="4E7AAE6C" w:rsidR="000525B8" w:rsidRPr="00377616" w:rsidRDefault="000525B8" w:rsidP="00946777">
      <w:pPr>
        <w:pStyle w:val="Heading1"/>
        <w:ind w:left="0"/>
        <w:jc w:val="center"/>
        <w:rPr>
          <w:sz w:val="40"/>
          <w:szCs w:val="40"/>
        </w:rPr>
      </w:pPr>
      <w:r w:rsidRPr="00377616">
        <w:rPr>
          <w:sz w:val="40"/>
          <w:szCs w:val="40"/>
        </w:rPr>
        <w:t>RUMOUR</w:t>
      </w:r>
      <w:r w:rsidR="004F5D83" w:rsidRPr="00377616">
        <w:rPr>
          <w:sz w:val="40"/>
          <w:szCs w:val="40"/>
          <w:vertAlign w:val="superscript"/>
        </w:rPr>
        <w:t>®</w:t>
      </w:r>
      <w:r w:rsidRPr="00377616">
        <w:rPr>
          <w:sz w:val="40"/>
          <w:szCs w:val="40"/>
        </w:rPr>
        <w:t xml:space="preserve"> HERBICIDE</w:t>
      </w:r>
    </w:p>
    <w:p w14:paraId="7F61DA98" w14:textId="77777777" w:rsidR="00B47D6F" w:rsidRPr="00377616" w:rsidRDefault="00B47D6F" w:rsidP="00946777">
      <w:pPr>
        <w:jc w:val="center"/>
        <w:rPr>
          <w:sz w:val="20"/>
          <w:szCs w:val="20"/>
        </w:rPr>
      </w:pPr>
    </w:p>
    <w:p w14:paraId="7C1D21CC" w14:textId="660F7D2A" w:rsidR="000525B8" w:rsidRPr="00377616" w:rsidRDefault="00B43018" w:rsidP="00946777">
      <w:pPr>
        <w:jc w:val="center"/>
        <w:rPr>
          <w:sz w:val="20"/>
          <w:szCs w:val="20"/>
        </w:rPr>
      </w:pPr>
      <w:r w:rsidRPr="00377616">
        <w:rPr>
          <w:sz w:val="20"/>
          <w:szCs w:val="20"/>
        </w:rPr>
        <w:t>COMMERCIAL (</w:t>
      </w:r>
      <w:r w:rsidR="000525B8" w:rsidRPr="00377616">
        <w:rPr>
          <w:sz w:val="20"/>
          <w:szCs w:val="20"/>
        </w:rPr>
        <w:t>AGRICULTURAL</w:t>
      </w:r>
      <w:r w:rsidRPr="00377616">
        <w:rPr>
          <w:sz w:val="20"/>
          <w:szCs w:val="20"/>
        </w:rPr>
        <w:t>)</w:t>
      </w:r>
    </w:p>
    <w:p w14:paraId="3D009DC7" w14:textId="77777777" w:rsidR="00946777" w:rsidRPr="00377616" w:rsidRDefault="00946777" w:rsidP="00AD7F8C">
      <w:pPr>
        <w:rPr>
          <w:b/>
          <w:sz w:val="20"/>
          <w:szCs w:val="20"/>
        </w:rPr>
      </w:pPr>
    </w:p>
    <w:p w14:paraId="2667E1FE" w14:textId="5D90525F" w:rsidR="000525B8" w:rsidRPr="00377616" w:rsidRDefault="000525B8" w:rsidP="00946777">
      <w:pPr>
        <w:pStyle w:val="Heading2"/>
        <w:ind w:left="0"/>
        <w:jc w:val="center"/>
        <w:rPr>
          <w:b w:val="0"/>
          <w:bCs w:val="0"/>
        </w:rPr>
      </w:pPr>
      <w:r w:rsidRPr="00377616">
        <w:rPr>
          <w:b w:val="0"/>
          <w:bCs w:val="0"/>
        </w:rPr>
        <w:t>S</w:t>
      </w:r>
      <w:r w:rsidR="00924EF7" w:rsidRPr="00377616">
        <w:rPr>
          <w:b w:val="0"/>
          <w:bCs w:val="0"/>
        </w:rPr>
        <w:t>OLUBLE GRANULE</w:t>
      </w:r>
    </w:p>
    <w:p w14:paraId="4EF3D094" w14:textId="77777777" w:rsidR="00AD7F8C" w:rsidRPr="00377616" w:rsidRDefault="00AD7F8C" w:rsidP="00AD7F8C">
      <w:pPr>
        <w:pStyle w:val="BodyText"/>
        <w:rPr>
          <w:b/>
        </w:rPr>
      </w:pPr>
    </w:p>
    <w:p w14:paraId="009E2B67" w14:textId="4AB8AAFE" w:rsidR="00AD7F8C" w:rsidRPr="00377616" w:rsidRDefault="00AD7F8C" w:rsidP="00AD7F8C">
      <w:pPr>
        <w:jc w:val="center"/>
        <w:rPr>
          <w:b/>
          <w:sz w:val="20"/>
          <w:szCs w:val="20"/>
        </w:rPr>
      </w:pPr>
      <w:r w:rsidRPr="00377616">
        <w:rPr>
          <w:sz w:val="20"/>
          <w:szCs w:val="20"/>
        </w:rPr>
        <w:t>FOR SALE FOR USE ON WHEAT (SPRING, WINTER AND DURUM) AND SPRING BARLEY</w:t>
      </w:r>
    </w:p>
    <w:p w14:paraId="7A55A443" w14:textId="5BB1A7A5" w:rsidR="000525B8" w:rsidRPr="00377616" w:rsidRDefault="000525B8" w:rsidP="00946777">
      <w:pPr>
        <w:pStyle w:val="Heading2"/>
        <w:ind w:left="0"/>
        <w:jc w:val="center"/>
      </w:pPr>
    </w:p>
    <w:p w14:paraId="428B9A1F" w14:textId="4BF16A40" w:rsidR="000525B8" w:rsidRPr="00377616" w:rsidRDefault="000525B8" w:rsidP="00946777">
      <w:pPr>
        <w:tabs>
          <w:tab w:val="left" w:pos="2610"/>
          <w:tab w:val="left" w:pos="3150"/>
          <w:tab w:val="left" w:pos="4857"/>
        </w:tabs>
        <w:ind w:left="2160" w:hanging="2160"/>
        <w:rPr>
          <w:sz w:val="20"/>
          <w:szCs w:val="20"/>
        </w:rPr>
      </w:pPr>
      <w:r w:rsidRPr="00377616">
        <w:rPr>
          <w:b/>
          <w:sz w:val="20"/>
          <w:szCs w:val="20"/>
        </w:rPr>
        <w:t xml:space="preserve">ACTIVE INGREDIENT: </w:t>
      </w:r>
      <w:r w:rsidRPr="00377616">
        <w:rPr>
          <w:sz w:val="20"/>
          <w:szCs w:val="20"/>
        </w:rPr>
        <w:t>Thifensulfuron-methyl ………..</w:t>
      </w:r>
      <w:r w:rsidRPr="00377616">
        <w:rPr>
          <w:sz w:val="20"/>
          <w:szCs w:val="20"/>
        </w:rPr>
        <w:tab/>
        <w:t>25%</w:t>
      </w:r>
      <w:r w:rsidRPr="00377616">
        <w:rPr>
          <w:sz w:val="20"/>
          <w:szCs w:val="20"/>
        </w:rPr>
        <w:br/>
        <w:t>Tribenuron-methyl…………….</w:t>
      </w:r>
      <w:r w:rsidRPr="00377616">
        <w:rPr>
          <w:sz w:val="20"/>
          <w:szCs w:val="20"/>
        </w:rPr>
        <w:tab/>
        <w:t xml:space="preserve">25% </w:t>
      </w:r>
    </w:p>
    <w:p w14:paraId="0785F0C5" w14:textId="77777777" w:rsidR="00946777" w:rsidRPr="00377616" w:rsidRDefault="00946777" w:rsidP="00946777">
      <w:pPr>
        <w:tabs>
          <w:tab w:val="left" w:pos="2610"/>
          <w:tab w:val="left" w:pos="3150"/>
          <w:tab w:val="left" w:pos="4857"/>
        </w:tabs>
        <w:ind w:left="2160" w:hanging="2160"/>
        <w:rPr>
          <w:sz w:val="20"/>
          <w:szCs w:val="20"/>
        </w:rPr>
      </w:pPr>
    </w:p>
    <w:p w14:paraId="24BE705B" w14:textId="77777777" w:rsidR="000525B8" w:rsidRPr="00377616" w:rsidRDefault="000525B8" w:rsidP="00946777">
      <w:pPr>
        <w:pStyle w:val="Heading1"/>
        <w:ind w:left="2160" w:hanging="2160"/>
      </w:pPr>
      <w:r w:rsidRPr="00377616">
        <w:t>REGISTRATION NO. 33574 PEST CONTROL PRODUCTS ACT</w:t>
      </w:r>
    </w:p>
    <w:p w14:paraId="191A9253" w14:textId="2B6C3CC4" w:rsidR="00946777" w:rsidRPr="00377616" w:rsidRDefault="00946777" w:rsidP="00946777">
      <w:pPr>
        <w:pStyle w:val="BodyText"/>
        <w:rPr>
          <w:b/>
        </w:rPr>
      </w:pPr>
    </w:p>
    <w:p w14:paraId="74DA30C7" w14:textId="77777777" w:rsidR="00946777" w:rsidRPr="00377616" w:rsidRDefault="000525B8" w:rsidP="00946777">
      <w:pPr>
        <w:rPr>
          <w:b/>
          <w:bCs/>
          <w:sz w:val="20"/>
          <w:szCs w:val="20"/>
        </w:rPr>
      </w:pPr>
      <w:r w:rsidRPr="00377616">
        <w:rPr>
          <w:b/>
          <w:bCs/>
          <w:sz w:val="20"/>
          <w:szCs w:val="20"/>
        </w:rPr>
        <w:t>READ THE LABEL AND ATTACHED BOOKLET BEFORE USING</w:t>
      </w:r>
    </w:p>
    <w:p w14:paraId="756C83FD" w14:textId="77777777" w:rsidR="00946777" w:rsidRPr="00377616" w:rsidRDefault="00EC6CA5" w:rsidP="00946777">
      <w:pPr>
        <w:rPr>
          <w:b/>
          <w:bCs/>
          <w:sz w:val="20"/>
          <w:szCs w:val="20"/>
        </w:rPr>
      </w:pPr>
      <w:r w:rsidRPr="00377616">
        <w:rPr>
          <w:sz w:val="20"/>
          <w:szCs w:val="20"/>
        </w:rPr>
        <w:br/>
      </w:r>
      <w:r w:rsidR="000525B8" w:rsidRPr="00377616">
        <w:rPr>
          <w:b/>
          <w:bCs/>
          <w:sz w:val="20"/>
          <w:szCs w:val="20"/>
        </w:rPr>
        <w:t>Warning: Contains the allergen sulfites</w:t>
      </w:r>
    </w:p>
    <w:p w14:paraId="61A9833A" w14:textId="5F108635" w:rsidR="000525B8" w:rsidRPr="00377616" w:rsidRDefault="000525B8" w:rsidP="00946777">
      <w:pPr>
        <w:rPr>
          <w:b/>
          <w:bCs/>
          <w:sz w:val="20"/>
          <w:szCs w:val="20"/>
        </w:rPr>
      </w:pPr>
      <w:r w:rsidRPr="00377616">
        <w:rPr>
          <w:b/>
          <w:bCs/>
          <w:sz w:val="20"/>
          <w:szCs w:val="20"/>
        </w:rPr>
        <w:br/>
        <w:t>POTENTIAL SKIN SENSITIZER</w:t>
      </w:r>
    </w:p>
    <w:p w14:paraId="17F97E7E" w14:textId="77777777" w:rsidR="00946777" w:rsidRPr="00377616" w:rsidRDefault="00946777" w:rsidP="00946777">
      <w:pPr>
        <w:rPr>
          <w:sz w:val="20"/>
          <w:szCs w:val="20"/>
        </w:rPr>
      </w:pPr>
    </w:p>
    <w:p w14:paraId="3F1C232F" w14:textId="77777777" w:rsidR="000525B8" w:rsidRPr="00377616" w:rsidRDefault="000525B8" w:rsidP="00946777">
      <w:pPr>
        <w:rPr>
          <w:sz w:val="20"/>
          <w:szCs w:val="20"/>
        </w:rPr>
      </w:pPr>
      <w:r w:rsidRPr="00377616">
        <w:rPr>
          <w:b/>
          <w:sz w:val="20"/>
          <w:szCs w:val="20"/>
        </w:rPr>
        <w:t>NET CONTENTS:</w:t>
      </w:r>
      <w:r w:rsidRPr="00377616">
        <w:rPr>
          <w:bCs/>
          <w:sz w:val="20"/>
          <w:szCs w:val="20"/>
        </w:rPr>
        <w:t xml:space="preserve"> </w:t>
      </w:r>
      <w:r w:rsidRPr="00377616">
        <w:rPr>
          <w:sz w:val="20"/>
          <w:szCs w:val="20"/>
        </w:rPr>
        <w:t>200 grams – 25 Kg</w:t>
      </w:r>
    </w:p>
    <w:p w14:paraId="357E971E" w14:textId="1EB26BE6" w:rsidR="000525B8" w:rsidRPr="00377616" w:rsidRDefault="000525B8" w:rsidP="00946777">
      <w:pPr>
        <w:pStyle w:val="BodyText"/>
      </w:pPr>
    </w:p>
    <w:p w14:paraId="547839F5" w14:textId="0751817E" w:rsidR="000525B8" w:rsidRPr="00377616" w:rsidRDefault="000525B8" w:rsidP="00946777">
      <w:pPr>
        <w:pStyle w:val="xmsonormal"/>
        <w:shd w:val="clear" w:color="auto" w:fill="FFFFFF"/>
        <w:spacing w:before="0" w:beforeAutospacing="0" w:after="0" w:afterAutospacing="0"/>
        <w:rPr>
          <w:rStyle w:val="Strong"/>
          <w:rFonts w:ascii="Arial" w:hAnsi="Arial" w:cs="Arial"/>
          <w:sz w:val="20"/>
          <w:szCs w:val="20"/>
          <w:lang w:val="en-CA"/>
        </w:rPr>
      </w:pPr>
      <w:r w:rsidRPr="00377616">
        <w:rPr>
          <w:rStyle w:val="Strong"/>
          <w:rFonts w:ascii="Arial" w:hAnsi="Arial" w:cs="Arial"/>
          <w:sz w:val="20"/>
          <w:szCs w:val="20"/>
          <w:lang w:val="en-CA"/>
        </w:rPr>
        <w:t>For Hazardous Materials [or Dangerous Goods] Incident Spill, Leak, Fire, Exposure, or Accident Call CHEMTREC 1-800-424-9300 / +1 703-527-3887 </w:t>
      </w:r>
    </w:p>
    <w:p w14:paraId="5CE166B5" w14:textId="4E2E26D6" w:rsidR="00946777" w:rsidRPr="00377616" w:rsidRDefault="00946777" w:rsidP="00946777">
      <w:pPr>
        <w:pStyle w:val="xmsonormal"/>
        <w:shd w:val="clear" w:color="auto" w:fill="FFFFFF"/>
        <w:spacing w:before="0" w:beforeAutospacing="0" w:after="0" w:afterAutospacing="0"/>
        <w:rPr>
          <w:rStyle w:val="Strong"/>
          <w:rFonts w:ascii="Arial" w:hAnsi="Arial" w:cs="Arial"/>
          <w:sz w:val="20"/>
          <w:szCs w:val="20"/>
          <w:lang w:val="en-CA"/>
        </w:rPr>
      </w:pPr>
    </w:p>
    <w:p w14:paraId="3E109F0C" w14:textId="77777777" w:rsidR="00946777" w:rsidRPr="00377616" w:rsidRDefault="00946777" w:rsidP="00946777">
      <w:pPr>
        <w:pStyle w:val="xmsonormal"/>
        <w:shd w:val="clear" w:color="auto" w:fill="FFFFFF"/>
        <w:spacing w:before="0" w:beforeAutospacing="0" w:after="0" w:afterAutospacing="0"/>
        <w:rPr>
          <w:rFonts w:ascii="Arial" w:hAnsi="Arial" w:cs="Arial"/>
          <w:color w:val="000000"/>
          <w:sz w:val="22"/>
          <w:szCs w:val="22"/>
          <w:lang w:val="en-CA"/>
        </w:rPr>
      </w:pPr>
    </w:p>
    <w:tbl>
      <w:tblPr>
        <w:tblW w:w="0" w:type="auto"/>
        <w:jc w:val="center"/>
        <w:tblLayout w:type="fixed"/>
        <w:tblCellMar>
          <w:left w:w="0" w:type="dxa"/>
          <w:right w:w="0" w:type="dxa"/>
        </w:tblCellMar>
        <w:tblLook w:val="01E0" w:firstRow="1" w:lastRow="1" w:firstColumn="1" w:lastColumn="1" w:noHBand="0" w:noVBand="0"/>
      </w:tblPr>
      <w:tblGrid>
        <w:gridCol w:w="3968"/>
        <w:gridCol w:w="3834"/>
      </w:tblGrid>
      <w:tr w:rsidR="00200903" w:rsidRPr="00377616" w14:paraId="38863AA0" w14:textId="77777777" w:rsidTr="00EF6076">
        <w:trPr>
          <w:trHeight w:val="1503"/>
          <w:jc w:val="center"/>
        </w:trPr>
        <w:tc>
          <w:tcPr>
            <w:tcW w:w="3968" w:type="dxa"/>
            <w:vAlign w:val="center"/>
          </w:tcPr>
          <w:p w14:paraId="53432F48" w14:textId="77777777" w:rsidR="00200903" w:rsidRPr="00377616" w:rsidRDefault="00200903" w:rsidP="00EF6076">
            <w:pPr>
              <w:pStyle w:val="TableParagraph"/>
              <w:ind w:left="0"/>
              <w:jc w:val="center"/>
              <w:rPr>
                <w:sz w:val="20"/>
                <w:szCs w:val="20"/>
              </w:rPr>
            </w:pPr>
          </w:p>
          <w:p w14:paraId="00769A6A" w14:textId="11715E2F" w:rsidR="00200903" w:rsidRPr="00377616" w:rsidRDefault="00EF6076" w:rsidP="00EF6076">
            <w:pPr>
              <w:pStyle w:val="TableParagraph"/>
              <w:ind w:left="0"/>
              <w:jc w:val="center"/>
              <w:rPr>
                <w:b/>
                <w:sz w:val="20"/>
                <w:szCs w:val="20"/>
              </w:rPr>
            </w:pPr>
            <w:r w:rsidRPr="00377616">
              <w:rPr>
                <w:b/>
                <w:sz w:val="20"/>
                <w:szCs w:val="20"/>
              </w:rPr>
              <w:t>N</w:t>
            </w:r>
            <w:r w:rsidR="00200903" w:rsidRPr="00377616">
              <w:rPr>
                <w:b/>
                <w:sz w:val="20"/>
                <w:szCs w:val="20"/>
              </w:rPr>
              <w:t>ewAgco, Inc.</w:t>
            </w:r>
          </w:p>
          <w:p w14:paraId="061ED93D" w14:textId="3DBB44CC" w:rsidR="00200903" w:rsidRPr="00377616" w:rsidRDefault="00200903" w:rsidP="00EF6076">
            <w:pPr>
              <w:pStyle w:val="TableParagraph"/>
              <w:spacing w:line="249" w:lineRule="auto"/>
              <w:ind w:left="0"/>
              <w:jc w:val="center"/>
              <w:rPr>
                <w:sz w:val="20"/>
                <w:szCs w:val="20"/>
              </w:rPr>
            </w:pPr>
            <w:r w:rsidRPr="00377616">
              <w:rPr>
                <w:sz w:val="20"/>
                <w:szCs w:val="20"/>
              </w:rPr>
              <w:t>320 - 22</w:t>
            </w:r>
            <w:r w:rsidRPr="00377616">
              <w:rPr>
                <w:sz w:val="20"/>
                <w:szCs w:val="20"/>
                <w:vertAlign w:val="superscript"/>
              </w:rPr>
              <w:t>nd</w:t>
            </w:r>
            <w:r w:rsidRPr="00377616">
              <w:rPr>
                <w:sz w:val="20"/>
                <w:szCs w:val="20"/>
              </w:rPr>
              <w:t xml:space="preserve"> Street East Saskatoon</w:t>
            </w:r>
            <w:r w:rsidR="00EF6076" w:rsidRPr="00377616">
              <w:rPr>
                <w:sz w:val="20"/>
                <w:szCs w:val="20"/>
              </w:rPr>
              <w:t xml:space="preserve">, </w:t>
            </w:r>
            <w:r w:rsidRPr="00377616">
              <w:rPr>
                <w:sz w:val="20"/>
                <w:szCs w:val="20"/>
              </w:rPr>
              <w:t>Sask</w:t>
            </w:r>
            <w:r w:rsidR="00EF6076" w:rsidRPr="00377616">
              <w:rPr>
                <w:sz w:val="20"/>
                <w:szCs w:val="20"/>
              </w:rPr>
              <w:t xml:space="preserve">atchewan, </w:t>
            </w:r>
            <w:r w:rsidRPr="00377616">
              <w:rPr>
                <w:sz w:val="20"/>
                <w:szCs w:val="20"/>
              </w:rPr>
              <w:t>Canada, S7K 0H1</w:t>
            </w:r>
          </w:p>
          <w:p w14:paraId="6880BF4A" w14:textId="77777777" w:rsidR="00200903" w:rsidRPr="00377616" w:rsidRDefault="00200903" w:rsidP="00EF6076">
            <w:pPr>
              <w:pStyle w:val="TableParagraph"/>
              <w:spacing w:line="268" w:lineRule="exact"/>
              <w:ind w:left="0"/>
              <w:jc w:val="center"/>
              <w:rPr>
                <w:sz w:val="20"/>
                <w:szCs w:val="20"/>
              </w:rPr>
            </w:pPr>
            <w:r w:rsidRPr="00377616">
              <w:rPr>
                <w:sz w:val="20"/>
                <w:szCs w:val="20"/>
              </w:rPr>
              <w:t>1-844-269-3276</w:t>
            </w:r>
          </w:p>
        </w:tc>
        <w:tc>
          <w:tcPr>
            <w:tcW w:w="3834" w:type="dxa"/>
            <w:vAlign w:val="center"/>
          </w:tcPr>
          <w:p w14:paraId="2E377AB0" w14:textId="77777777" w:rsidR="00200903" w:rsidRPr="00377616" w:rsidRDefault="00200903" w:rsidP="00EF6076">
            <w:pPr>
              <w:pStyle w:val="TableParagraph"/>
              <w:spacing w:line="225" w:lineRule="exact"/>
              <w:ind w:left="0"/>
              <w:jc w:val="center"/>
              <w:rPr>
                <w:sz w:val="20"/>
                <w:szCs w:val="20"/>
              </w:rPr>
            </w:pPr>
            <w:r w:rsidRPr="00377616">
              <w:rPr>
                <w:sz w:val="20"/>
                <w:szCs w:val="20"/>
              </w:rPr>
              <w:t>Distributed by:</w:t>
            </w:r>
          </w:p>
          <w:p w14:paraId="216A6EA2" w14:textId="77777777" w:rsidR="00200903" w:rsidRPr="00377616" w:rsidRDefault="00200903" w:rsidP="00EF6076">
            <w:pPr>
              <w:pStyle w:val="TableParagraph"/>
              <w:spacing w:line="249" w:lineRule="auto"/>
              <w:ind w:left="0"/>
              <w:jc w:val="center"/>
              <w:rPr>
                <w:b/>
                <w:sz w:val="20"/>
                <w:szCs w:val="20"/>
              </w:rPr>
            </w:pPr>
            <w:r w:rsidRPr="00377616">
              <w:rPr>
                <w:b/>
                <w:sz w:val="20"/>
                <w:szCs w:val="20"/>
              </w:rPr>
              <w:t>AgraCity Crop &amp; Nutrition Ltd.</w:t>
            </w:r>
          </w:p>
          <w:p w14:paraId="57284FA7" w14:textId="544B1190" w:rsidR="00200903" w:rsidRPr="00377616" w:rsidRDefault="00200903" w:rsidP="00EF6076">
            <w:pPr>
              <w:pStyle w:val="TableParagraph"/>
              <w:spacing w:line="249" w:lineRule="auto"/>
              <w:ind w:left="0"/>
              <w:jc w:val="center"/>
              <w:rPr>
                <w:sz w:val="20"/>
                <w:szCs w:val="20"/>
              </w:rPr>
            </w:pPr>
            <w:r w:rsidRPr="00377616">
              <w:rPr>
                <w:sz w:val="20"/>
                <w:szCs w:val="20"/>
              </w:rPr>
              <w:t>320 - 22</w:t>
            </w:r>
            <w:r w:rsidRPr="00377616">
              <w:rPr>
                <w:sz w:val="20"/>
                <w:szCs w:val="20"/>
                <w:vertAlign w:val="superscript"/>
              </w:rPr>
              <w:t>nd</w:t>
            </w:r>
            <w:r w:rsidRPr="00377616">
              <w:rPr>
                <w:sz w:val="20"/>
                <w:szCs w:val="20"/>
              </w:rPr>
              <w:t xml:space="preserve"> Street East Saskatoon</w:t>
            </w:r>
            <w:r w:rsidR="00EF6076" w:rsidRPr="00377616">
              <w:rPr>
                <w:sz w:val="20"/>
                <w:szCs w:val="20"/>
              </w:rPr>
              <w:t xml:space="preserve">, </w:t>
            </w:r>
            <w:r w:rsidRPr="00377616">
              <w:rPr>
                <w:sz w:val="20"/>
                <w:szCs w:val="20"/>
              </w:rPr>
              <w:t>Sask</w:t>
            </w:r>
            <w:r w:rsidR="00EF6076" w:rsidRPr="00377616">
              <w:rPr>
                <w:sz w:val="20"/>
                <w:szCs w:val="20"/>
              </w:rPr>
              <w:t xml:space="preserve">atchewan, </w:t>
            </w:r>
            <w:r w:rsidRPr="00377616">
              <w:rPr>
                <w:sz w:val="20"/>
                <w:szCs w:val="20"/>
              </w:rPr>
              <w:t>Canada, S7K 0H1</w:t>
            </w:r>
          </w:p>
          <w:p w14:paraId="40848F9C" w14:textId="77777777" w:rsidR="00200903" w:rsidRPr="00377616" w:rsidRDefault="00200903" w:rsidP="00EF6076">
            <w:pPr>
              <w:pStyle w:val="TableParagraph"/>
              <w:spacing w:line="242" w:lineRule="exact"/>
              <w:ind w:left="0"/>
              <w:jc w:val="center"/>
              <w:rPr>
                <w:sz w:val="20"/>
                <w:szCs w:val="20"/>
              </w:rPr>
            </w:pPr>
            <w:r w:rsidRPr="00377616">
              <w:rPr>
                <w:sz w:val="20"/>
                <w:szCs w:val="20"/>
              </w:rPr>
              <w:t>1-844-269-3276</w:t>
            </w:r>
          </w:p>
        </w:tc>
      </w:tr>
    </w:tbl>
    <w:p w14:paraId="2354409A" w14:textId="77777777" w:rsidR="000525B8" w:rsidRPr="00377616" w:rsidRDefault="000525B8" w:rsidP="00946777">
      <w:pPr>
        <w:pStyle w:val="BodyText"/>
      </w:pPr>
    </w:p>
    <w:p w14:paraId="541BBDD1" w14:textId="74614CA4" w:rsidR="000525B8" w:rsidRPr="00377616" w:rsidRDefault="000525B8" w:rsidP="00946777">
      <w:pPr>
        <w:pStyle w:val="BodyText"/>
      </w:pPr>
    </w:p>
    <w:p w14:paraId="204E593E" w14:textId="78C2741D" w:rsidR="00CD586B" w:rsidRPr="00377616" w:rsidRDefault="00CD586B" w:rsidP="00946777">
      <w:pPr>
        <w:pStyle w:val="BodyText"/>
      </w:pPr>
    </w:p>
    <w:p w14:paraId="56ED7F82" w14:textId="77777777" w:rsidR="00CD586B" w:rsidRPr="00377616" w:rsidRDefault="00CD586B" w:rsidP="00946777">
      <w:pPr>
        <w:pStyle w:val="BodyText"/>
      </w:pPr>
    </w:p>
    <w:p w14:paraId="69E5A787" w14:textId="69794CBA" w:rsidR="00980DED" w:rsidRPr="00377616" w:rsidRDefault="008B2C5B" w:rsidP="00E52910">
      <w:pPr>
        <w:rPr>
          <w:sz w:val="20"/>
          <w:szCs w:val="20"/>
        </w:rPr>
      </w:pPr>
      <w:r w:rsidRPr="00377616">
        <w:rPr>
          <w:sz w:val="20"/>
          <w:szCs w:val="20"/>
        </w:rPr>
        <w:t>ACE</w:t>
      </w:r>
      <w:r w:rsidRPr="00377616">
        <w:rPr>
          <w:sz w:val="20"/>
          <w:szCs w:val="20"/>
          <w:vertAlign w:val="superscript"/>
        </w:rPr>
        <w:t>®</w:t>
      </w:r>
      <w:r w:rsidRPr="00377616">
        <w:rPr>
          <w:sz w:val="20"/>
          <w:szCs w:val="20"/>
        </w:rPr>
        <w:t xml:space="preserve">, </w:t>
      </w:r>
      <w:r w:rsidR="00752AA9" w:rsidRPr="00377616">
        <w:rPr>
          <w:sz w:val="20"/>
          <w:szCs w:val="20"/>
        </w:rPr>
        <w:t>ASTRAL</w:t>
      </w:r>
      <w:r w:rsidR="00752AA9" w:rsidRPr="00377616">
        <w:rPr>
          <w:sz w:val="20"/>
          <w:szCs w:val="20"/>
          <w:vertAlign w:val="superscript"/>
        </w:rPr>
        <w:t>™</w:t>
      </w:r>
      <w:r w:rsidR="00752AA9" w:rsidRPr="00377616">
        <w:rPr>
          <w:sz w:val="20"/>
          <w:szCs w:val="20"/>
        </w:rPr>
        <w:t xml:space="preserve">, </w:t>
      </w:r>
      <w:r w:rsidRPr="00377616">
        <w:rPr>
          <w:sz w:val="20"/>
          <w:szCs w:val="20"/>
        </w:rPr>
        <w:t>DEUCE</w:t>
      </w:r>
      <w:r w:rsidRPr="00377616">
        <w:rPr>
          <w:sz w:val="20"/>
          <w:szCs w:val="20"/>
          <w:vertAlign w:val="superscript"/>
        </w:rPr>
        <w:t>™</w:t>
      </w:r>
      <w:r w:rsidRPr="00377616">
        <w:rPr>
          <w:sz w:val="20"/>
          <w:szCs w:val="20"/>
        </w:rPr>
        <w:t xml:space="preserve">, </w:t>
      </w:r>
      <w:r w:rsidR="000A4296" w:rsidRPr="00377616">
        <w:rPr>
          <w:sz w:val="20"/>
          <w:szCs w:val="20"/>
        </w:rPr>
        <w:t>FOXXY</w:t>
      </w:r>
      <w:r w:rsidRPr="00377616">
        <w:rPr>
          <w:sz w:val="20"/>
          <w:szCs w:val="20"/>
          <w:vertAlign w:val="superscript"/>
        </w:rPr>
        <w:t>®</w:t>
      </w:r>
      <w:r w:rsidR="000A4296" w:rsidRPr="00377616">
        <w:rPr>
          <w:sz w:val="20"/>
          <w:szCs w:val="20"/>
        </w:rPr>
        <w:t>, HELLCAT</w:t>
      </w:r>
      <w:r w:rsidR="00A82072" w:rsidRPr="00377616">
        <w:rPr>
          <w:sz w:val="20"/>
          <w:szCs w:val="20"/>
          <w:vertAlign w:val="superscript"/>
        </w:rPr>
        <w:t>®</w:t>
      </w:r>
      <w:r w:rsidR="000A4296" w:rsidRPr="00377616">
        <w:rPr>
          <w:sz w:val="20"/>
          <w:szCs w:val="20"/>
        </w:rPr>
        <w:t>, HIMALAYA</w:t>
      </w:r>
      <w:r w:rsidR="004F5D83" w:rsidRPr="00377616">
        <w:rPr>
          <w:sz w:val="20"/>
          <w:szCs w:val="20"/>
          <w:vertAlign w:val="superscript"/>
        </w:rPr>
        <w:t>®</w:t>
      </w:r>
      <w:r w:rsidR="000A4296" w:rsidRPr="00377616">
        <w:rPr>
          <w:sz w:val="20"/>
          <w:szCs w:val="20"/>
        </w:rPr>
        <w:t xml:space="preserve"> and </w:t>
      </w:r>
      <w:r w:rsidR="00A00C53" w:rsidRPr="00377616">
        <w:rPr>
          <w:sz w:val="20"/>
          <w:szCs w:val="20"/>
        </w:rPr>
        <w:t>RUMOUR</w:t>
      </w:r>
      <w:r w:rsidR="004F5D83" w:rsidRPr="00377616">
        <w:rPr>
          <w:sz w:val="20"/>
          <w:szCs w:val="20"/>
          <w:vertAlign w:val="superscript"/>
        </w:rPr>
        <w:t>®</w:t>
      </w:r>
      <w:r w:rsidR="00A00C53" w:rsidRPr="00377616">
        <w:rPr>
          <w:sz w:val="20"/>
          <w:szCs w:val="20"/>
        </w:rPr>
        <w:t xml:space="preserve"> are trademarks of AgraCity Crop &amp; Nutrition</w:t>
      </w:r>
      <w:r w:rsidR="00205231" w:rsidRPr="00377616">
        <w:rPr>
          <w:sz w:val="20"/>
          <w:szCs w:val="20"/>
        </w:rPr>
        <w:t xml:space="preserve"> Ltd.</w:t>
      </w:r>
      <w:r w:rsidR="00A00C53" w:rsidRPr="00377616">
        <w:rPr>
          <w:sz w:val="20"/>
          <w:szCs w:val="20"/>
        </w:rPr>
        <w:t xml:space="preserve"> or its’ </w:t>
      </w:r>
      <w:r w:rsidR="005B4631" w:rsidRPr="00377616">
        <w:rPr>
          <w:sz w:val="20"/>
          <w:szCs w:val="20"/>
        </w:rPr>
        <w:t>affiliates</w:t>
      </w:r>
      <w:r w:rsidR="00A00C53" w:rsidRPr="00377616">
        <w:rPr>
          <w:sz w:val="20"/>
          <w:szCs w:val="20"/>
        </w:rPr>
        <w:t>.</w:t>
      </w:r>
    </w:p>
    <w:p w14:paraId="28CA56C2" w14:textId="3945C095" w:rsidR="0082531B" w:rsidRPr="00377616" w:rsidRDefault="00A00C53" w:rsidP="00946777">
      <w:pPr>
        <w:pStyle w:val="BodyText"/>
        <w:sectPr w:rsidR="0082531B" w:rsidRPr="00377616" w:rsidSect="00C01682">
          <w:pgSz w:w="12240" w:h="15840"/>
          <w:pgMar w:top="1008" w:right="1296" w:bottom="1008" w:left="1296" w:header="0" w:footer="683" w:gutter="0"/>
          <w:cols w:space="720"/>
          <w:docGrid w:linePitch="299"/>
        </w:sectPr>
      </w:pPr>
      <w:r w:rsidRPr="00377616">
        <w:t>All other products mentioned are trademarks of their respective companies.</w:t>
      </w:r>
    </w:p>
    <w:p w14:paraId="6CC67454" w14:textId="77777777" w:rsidR="00AB3498" w:rsidRPr="00377616" w:rsidRDefault="003E45D9" w:rsidP="00946777">
      <w:pPr>
        <w:pStyle w:val="Heading1"/>
        <w:ind w:left="0"/>
      </w:pPr>
      <w:r w:rsidRPr="00377616">
        <w:lastRenderedPageBreak/>
        <w:t>PRECAUTIONS:</w:t>
      </w:r>
    </w:p>
    <w:p w14:paraId="6CC67455" w14:textId="77777777" w:rsidR="00AB3498" w:rsidRPr="00377616" w:rsidRDefault="003E45D9" w:rsidP="00924EF7">
      <w:pPr>
        <w:pStyle w:val="ListParagraph"/>
        <w:numPr>
          <w:ilvl w:val="0"/>
          <w:numId w:val="18"/>
        </w:numPr>
        <w:tabs>
          <w:tab w:val="left" w:pos="900"/>
        </w:tabs>
        <w:spacing w:before="80"/>
        <w:ind w:left="540"/>
        <w:rPr>
          <w:sz w:val="20"/>
          <w:szCs w:val="20"/>
        </w:rPr>
      </w:pPr>
      <w:r w:rsidRPr="00377616">
        <w:rPr>
          <w:sz w:val="20"/>
          <w:szCs w:val="20"/>
        </w:rPr>
        <w:t>POTENTIAL SKIN SENSITIZER</w:t>
      </w:r>
    </w:p>
    <w:p w14:paraId="6CC67456" w14:textId="77777777" w:rsidR="00AB3498" w:rsidRPr="00377616" w:rsidRDefault="003E45D9" w:rsidP="00924EF7">
      <w:pPr>
        <w:pStyle w:val="ListParagraph"/>
        <w:numPr>
          <w:ilvl w:val="0"/>
          <w:numId w:val="18"/>
        </w:numPr>
        <w:tabs>
          <w:tab w:val="left" w:pos="900"/>
        </w:tabs>
        <w:spacing w:before="80"/>
        <w:ind w:left="540"/>
        <w:rPr>
          <w:sz w:val="20"/>
          <w:szCs w:val="20"/>
        </w:rPr>
      </w:pPr>
      <w:r w:rsidRPr="00377616">
        <w:rPr>
          <w:sz w:val="20"/>
          <w:szCs w:val="20"/>
        </w:rPr>
        <w:t>KEEP OUT OF REACH OF CHILDREN.</w:t>
      </w:r>
    </w:p>
    <w:p w14:paraId="6CC67457" w14:textId="77777777" w:rsidR="00AB3498" w:rsidRPr="00377616" w:rsidRDefault="003E45D9" w:rsidP="00924EF7">
      <w:pPr>
        <w:pStyle w:val="ListParagraph"/>
        <w:numPr>
          <w:ilvl w:val="0"/>
          <w:numId w:val="18"/>
        </w:numPr>
        <w:tabs>
          <w:tab w:val="left" w:pos="900"/>
        </w:tabs>
        <w:spacing w:before="80"/>
        <w:ind w:left="540"/>
        <w:rPr>
          <w:sz w:val="20"/>
          <w:szCs w:val="20"/>
        </w:rPr>
      </w:pPr>
      <w:r w:rsidRPr="00377616">
        <w:rPr>
          <w:sz w:val="20"/>
          <w:szCs w:val="20"/>
        </w:rPr>
        <w:t>AVOID BREATHING SPRAY MIST. USE WITH ADEQUATE VENTILATION.</w:t>
      </w:r>
    </w:p>
    <w:p w14:paraId="6CC67458" w14:textId="77777777" w:rsidR="00AB3498" w:rsidRPr="00377616" w:rsidRDefault="003E45D9" w:rsidP="00924EF7">
      <w:pPr>
        <w:pStyle w:val="ListParagraph"/>
        <w:numPr>
          <w:ilvl w:val="0"/>
          <w:numId w:val="18"/>
        </w:numPr>
        <w:tabs>
          <w:tab w:val="left" w:pos="900"/>
        </w:tabs>
        <w:spacing w:before="80"/>
        <w:ind w:left="540"/>
        <w:rPr>
          <w:sz w:val="20"/>
          <w:szCs w:val="20"/>
        </w:rPr>
      </w:pPr>
      <w:r w:rsidRPr="00377616">
        <w:rPr>
          <w:sz w:val="20"/>
          <w:szCs w:val="20"/>
        </w:rPr>
        <w:t>AVOID CONTACT WITH SKIN, EYES AND CLOTHING. WEAR GOGGLES OR FACE SHIELD, LONG-SLEEVED SHIRT, LONG PANTS, SOCKS, COVERALLS, AND CHEMICAL RESISTANT GLOVES AND FOOTWEAR DURING MIXING, LOADING, APPLICATION CLEAN UP AND REPAIR. CHEMICAL RESISTANT GLOVES ARE NOT REQUIRED WHILE OPERATING GROUNDBOOM SPRAYERS.</w:t>
      </w:r>
    </w:p>
    <w:p w14:paraId="6CC67459" w14:textId="77777777" w:rsidR="00AB3498" w:rsidRPr="00377616" w:rsidRDefault="003E45D9" w:rsidP="00924EF7">
      <w:pPr>
        <w:pStyle w:val="ListParagraph"/>
        <w:numPr>
          <w:ilvl w:val="0"/>
          <w:numId w:val="18"/>
        </w:numPr>
        <w:tabs>
          <w:tab w:val="left" w:pos="900"/>
          <w:tab w:val="left" w:pos="990"/>
        </w:tabs>
        <w:spacing w:before="80"/>
        <w:ind w:left="540"/>
        <w:rPr>
          <w:sz w:val="20"/>
          <w:szCs w:val="20"/>
        </w:rPr>
      </w:pPr>
      <w:r w:rsidRPr="00377616">
        <w:rPr>
          <w:sz w:val="20"/>
          <w:szCs w:val="20"/>
        </w:rPr>
        <w:t>DO NOT CONTAMINATE ANY BODY OF WATER.</w:t>
      </w:r>
    </w:p>
    <w:p w14:paraId="6CC6745A" w14:textId="77777777" w:rsidR="00AB3498" w:rsidRPr="00377616" w:rsidRDefault="003E45D9" w:rsidP="00924EF7">
      <w:pPr>
        <w:pStyle w:val="ListParagraph"/>
        <w:numPr>
          <w:ilvl w:val="0"/>
          <w:numId w:val="18"/>
        </w:numPr>
        <w:tabs>
          <w:tab w:val="left" w:pos="900"/>
        </w:tabs>
        <w:spacing w:before="80" w:line="249" w:lineRule="auto"/>
        <w:ind w:left="540"/>
        <w:rPr>
          <w:sz w:val="20"/>
          <w:szCs w:val="20"/>
        </w:rPr>
      </w:pPr>
      <w:r w:rsidRPr="00377616">
        <w:rPr>
          <w:sz w:val="20"/>
          <w:szCs w:val="20"/>
        </w:rPr>
        <w:t>MAY BE HARMFUL IF SWALLOWED, INHALED OR ABSORBED THROUGH SKIN. CAUSES EYE AND SKIN IRRITATION.</w:t>
      </w:r>
    </w:p>
    <w:p w14:paraId="6CC6745B" w14:textId="77777777" w:rsidR="00AB3498" w:rsidRPr="00377616" w:rsidRDefault="003E45D9" w:rsidP="00924EF7">
      <w:pPr>
        <w:pStyle w:val="ListParagraph"/>
        <w:numPr>
          <w:ilvl w:val="0"/>
          <w:numId w:val="18"/>
        </w:numPr>
        <w:tabs>
          <w:tab w:val="left" w:pos="900"/>
        </w:tabs>
        <w:spacing w:before="80" w:line="247" w:lineRule="auto"/>
        <w:ind w:left="540"/>
        <w:rPr>
          <w:sz w:val="20"/>
          <w:szCs w:val="20"/>
        </w:rPr>
      </w:pPr>
      <w:r w:rsidRPr="00377616">
        <w:rPr>
          <w:sz w:val="20"/>
          <w:szCs w:val="20"/>
        </w:rPr>
        <w:t>WHEN USING, DO NOT EAT, DRINK OR SMOKE. WASH SKIN THOROUGHLY WITH SOAP AND WATER AFTER HANDLING.</w:t>
      </w:r>
    </w:p>
    <w:p w14:paraId="6CC6745C" w14:textId="77777777" w:rsidR="00AB3498" w:rsidRPr="00377616" w:rsidRDefault="003E45D9" w:rsidP="00924EF7">
      <w:pPr>
        <w:pStyle w:val="ListParagraph"/>
        <w:numPr>
          <w:ilvl w:val="0"/>
          <w:numId w:val="18"/>
        </w:numPr>
        <w:tabs>
          <w:tab w:val="left" w:pos="900"/>
        </w:tabs>
        <w:spacing w:before="80"/>
        <w:ind w:left="540"/>
        <w:rPr>
          <w:sz w:val="20"/>
          <w:szCs w:val="20"/>
        </w:rPr>
      </w:pPr>
      <w:r w:rsidRPr="00377616">
        <w:rPr>
          <w:sz w:val="20"/>
          <w:szCs w:val="20"/>
        </w:rPr>
        <w:t>REMOVE CONTAMINATED CLOTHING IMMEDIATELY AFTER USE. STORE AND WASH CONTAMINATED CLOTHING SEPARATELY FROM HOUSEHOLD LAUNDRY BEFORE REUSE.</w:t>
      </w:r>
    </w:p>
    <w:p w14:paraId="6CC6745D" w14:textId="77777777" w:rsidR="00AB3498" w:rsidRPr="00377616" w:rsidRDefault="003E45D9" w:rsidP="00924EF7">
      <w:pPr>
        <w:pStyle w:val="ListParagraph"/>
        <w:numPr>
          <w:ilvl w:val="0"/>
          <w:numId w:val="18"/>
        </w:numPr>
        <w:tabs>
          <w:tab w:val="left" w:pos="900"/>
        </w:tabs>
        <w:spacing w:before="80"/>
        <w:ind w:left="540"/>
        <w:rPr>
          <w:sz w:val="20"/>
          <w:szCs w:val="20"/>
        </w:rPr>
      </w:pPr>
      <w:r w:rsidRPr="00377616">
        <w:rPr>
          <w:sz w:val="20"/>
          <w:szCs w:val="20"/>
        </w:rPr>
        <w:t>DO NOT USE HUMAN FLAGGERS.</w:t>
      </w:r>
    </w:p>
    <w:p w14:paraId="6CC6745E" w14:textId="77777777" w:rsidR="00AB3498" w:rsidRPr="00377616" w:rsidRDefault="003E45D9" w:rsidP="00924EF7">
      <w:pPr>
        <w:pStyle w:val="ListParagraph"/>
        <w:numPr>
          <w:ilvl w:val="0"/>
          <w:numId w:val="18"/>
        </w:numPr>
        <w:tabs>
          <w:tab w:val="left" w:pos="900"/>
        </w:tabs>
        <w:spacing w:before="80" w:line="249" w:lineRule="auto"/>
        <w:ind w:left="540"/>
        <w:rPr>
          <w:sz w:val="20"/>
          <w:szCs w:val="20"/>
        </w:rPr>
      </w:pPr>
      <w:r w:rsidRPr="00377616">
        <w:rPr>
          <w:sz w:val="20"/>
          <w:szCs w:val="20"/>
        </w:rPr>
        <w:t>DO NOT ENTER OR ALLOW WORKER RE-ENTRY FOR 12 HOURS AFTER APPLICATION.</w:t>
      </w:r>
    </w:p>
    <w:p w14:paraId="6CC67460" w14:textId="77777777" w:rsidR="00AB3498" w:rsidRPr="00377616" w:rsidRDefault="00AB3498" w:rsidP="00946777">
      <w:pPr>
        <w:pStyle w:val="BodyText"/>
      </w:pPr>
    </w:p>
    <w:p w14:paraId="6CC67461" w14:textId="070872AC" w:rsidR="00AB3498" w:rsidRPr="00377616" w:rsidRDefault="003E45D9" w:rsidP="00946777">
      <w:pPr>
        <w:pStyle w:val="Heading1"/>
        <w:ind w:left="0"/>
      </w:pPr>
      <w:r w:rsidRPr="00377616">
        <w:t>FIRST AID:</w:t>
      </w:r>
    </w:p>
    <w:p w14:paraId="6A23E78E" w14:textId="77777777" w:rsidR="00946777" w:rsidRPr="00377616" w:rsidRDefault="00946777" w:rsidP="00946777">
      <w:pPr>
        <w:pStyle w:val="Heading1"/>
        <w:ind w:left="0"/>
      </w:pPr>
    </w:p>
    <w:p w14:paraId="6CC67463" w14:textId="7E771FD4" w:rsidR="00AB3498" w:rsidRPr="00377616" w:rsidRDefault="003E45D9" w:rsidP="00946777">
      <w:pPr>
        <w:pStyle w:val="Heading1"/>
        <w:ind w:left="0"/>
        <w:rPr>
          <w:b w:val="0"/>
          <w:bCs w:val="0"/>
        </w:rPr>
      </w:pPr>
      <w:r w:rsidRPr="00377616">
        <w:t>IF IN EYES:</w:t>
      </w:r>
      <w:r w:rsidR="00EC6CA5" w:rsidRPr="00377616">
        <w:br/>
      </w:r>
      <w:r w:rsidRPr="00377616">
        <w:rPr>
          <w:b w:val="0"/>
          <w:bCs w:val="0"/>
        </w:rPr>
        <w:t>Hold eye open and rinse slowly and gently with water for 15–20 minutes. Remove contact lenses, if present, after the first 5 minutes, then continue rinsing eye. Call a poison control centre or doctor for treatment advice.</w:t>
      </w:r>
    </w:p>
    <w:p w14:paraId="3B0D01C6" w14:textId="77777777" w:rsidR="00946777" w:rsidRPr="00377616" w:rsidRDefault="00946777" w:rsidP="00946777">
      <w:pPr>
        <w:pStyle w:val="Heading1"/>
        <w:ind w:left="0"/>
        <w:rPr>
          <w:b w:val="0"/>
          <w:bCs w:val="0"/>
        </w:rPr>
      </w:pPr>
    </w:p>
    <w:p w14:paraId="6CC67465" w14:textId="7D09E936" w:rsidR="00AB3498" w:rsidRPr="00377616" w:rsidRDefault="003E45D9" w:rsidP="00946777">
      <w:pPr>
        <w:pStyle w:val="Heading1"/>
        <w:ind w:left="0"/>
        <w:rPr>
          <w:b w:val="0"/>
          <w:bCs w:val="0"/>
        </w:rPr>
      </w:pPr>
      <w:r w:rsidRPr="00377616">
        <w:t>IF ON SKIN OR CLOTHING:</w:t>
      </w:r>
      <w:r w:rsidR="00EC6CA5" w:rsidRPr="00377616">
        <w:br/>
      </w:r>
      <w:r w:rsidRPr="00377616">
        <w:rPr>
          <w:b w:val="0"/>
          <w:bCs w:val="0"/>
        </w:rPr>
        <w:t>Take off contaminated clothing. Rinse skin immediately with plenty of water for 15–20 minutes. Call a poison control centre or doctor for treatment advice.</w:t>
      </w:r>
    </w:p>
    <w:p w14:paraId="0044A61F" w14:textId="77777777" w:rsidR="00946777" w:rsidRPr="00377616" w:rsidRDefault="00946777" w:rsidP="00946777">
      <w:pPr>
        <w:pStyle w:val="Heading1"/>
        <w:ind w:left="0"/>
      </w:pPr>
    </w:p>
    <w:p w14:paraId="6CC67467" w14:textId="64A59D25" w:rsidR="00AB3498" w:rsidRPr="00377616" w:rsidRDefault="003E45D9" w:rsidP="00946777">
      <w:pPr>
        <w:pStyle w:val="Heading1"/>
        <w:ind w:left="0"/>
        <w:rPr>
          <w:b w:val="0"/>
          <w:bCs w:val="0"/>
        </w:rPr>
      </w:pPr>
      <w:r w:rsidRPr="00377616">
        <w:t>IF SWALLOWED:</w:t>
      </w:r>
      <w:r w:rsidR="00EC6CA5" w:rsidRPr="00377616">
        <w:br/>
      </w:r>
      <w:r w:rsidRPr="00377616">
        <w:rPr>
          <w:b w:val="0"/>
          <w:bCs w:val="0"/>
        </w:rPr>
        <w:t>Call a poison control centre or doctor immediately for treatment advice. Have person sip a glass of water if able to swallow. Do not induce vomiting unless told to do so by a poison control centre or doctor. Do not give anything by mouth to an unconscious person.</w:t>
      </w:r>
    </w:p>
    <w:p w14:paraId="408A82E3" w14:textId="77777777" w:rsidR="00946777" w:rsidRPr="00377616" w:rsidRDefault="00946777" w:rsidP="00946777">
      <w:pPr>
        <w:pStyle w:val="Heading1"/>
        <w:ind w:left="0"/>
        <w:rPr>
          <w:b w:val="0"/>
          <w:bCs w:val="0"/>
        </w:rPr>
      </w:pPr>
    </w:p>
    <w:p w14:paraId="6CC6746A" w14:textId="1CCC1CA7" w:rsidR="00AB3498" w:rsidRPr="00377616" w:rsidRDefault="003E45D9" w:rsidP="00946777">
      <w:pPr>
        <w:pStyle w:val="Heading1"/>
        <w:ind w:left="0"/>
        <w:rPr>
          <w:b w:val="0"/>
          <w:bCs w:val="0"/>
        </w:rPr>
      </w:pPr>
      <w:r w:rsidRPr="00377616">
        <w:t>IF INHALED:</w:t>
      </w:r>
      <w:r w:rsidR="00EC6CA5" w:rsidRPr="00377616">
        <w:br/>
      </w:r>
      <w:r w:rsidRPr="00377616">
        <w:rPr>
          <w:b w:val="0"/>
          <w:bCs w:val="0"/>
        </w:rPr>
        <w:t>Move person to fresh air. If person is not breathing, call 911 or an ambulance, then give artificial respiration, preferably by mouth-to-mouth, if possible. Call a poison control centre or doctor for further treatment advice.</w:t>
      </w:r>
    </w:p>
    <w:p w14:paraId="564C07EA" w14:textId="77777777" w:rsidR="00EC6CA5" w:rsidRPr="00377616" w:rsidRDefault="00EC6CA5" w:rsidP="00946777">
      <w:pPr>
        <w:pStyle w:val="Heading1"/>
        <w:ind w:left="0"/>
      </w:pPr>
    </w:p>
    <w:p w14:paraId="6CC6746C" w14:textId="045B9DA3" w:rsidR="00AB3498" w:rsidRPr="00377616" w:rsidRDefault="003E45D9" w:rsidP="00946777">
      <w:pPr>
        <w:pStyle w:val="BodyText"/>
        <w:spacing w:line="249" w:lineRule="auto"/>
      </w:pPr>
      <w:r w:rsidRPr="00377616">
        <w:t>Take container label or the product name and Pest Control Product Registration Number with you when seeking medical attention.</w:t>
      </w:r>
    </w:p>
    <w:p w14:paraId="49BB2E43" w14:textId="77777777" w:rsidR="00EC6CA5" w:rsidRPr="00377616" w:rsidRDefault="00EC6CA5" w:rsidP="00946777">
      <w:pPr>
        <w:pStyle w:val="BodyText"/>
        <w:spacing w:line="249" w:lineRule="auto"/>
      </w:pPr>
    </w:p>
    <w:p w14:paraId="6CC67471" w14:textId="77777777" w:rsidR="00AB3498" w:rsidRPr="00377616" w:rsidRDefault="003E45D9" w:rsidP="00946777">
      <w:pPr>
        <w:pStyle w:val="Heading1"/>
        <w:ind w:left="0"/>
      </w:pPr>
      <w:r w:rsidRPr="00377616">
        <w:rPr>
          <w:u w:val="single"/>
        </w:rPr>
        <w:t>TOXICOLOGICAL INFORMATION:</w:t>
      </w:r>
    </w:p>
    <w:p w14:paraId="2B9E0E4F" w14:textId="3CAA5F15" w:rsidR="00946777" w:rsidRPr="00377616" w:rsidRDefault="003E45D9" w:rsidP="00946777">
      <w:pPr>
        <w:pStyle w:val="BodyText"/>
      </w:pPr>
      <w:r w:rsidRPr="00377616">
        <w:t>Treat symptomatically.</w:t>
      </w:r>
    </w:p>
    <w:p w14:paraId="6F0E859D" w14:textId="77777777" w:rsidR="00A1667F" w:rsidRPr="00377616" w:rsidRDefault="00A1667F" w:rsidP="00946777">
      <w:pPr>
        <w:pStyle w:val="BodyText"/>
      </w:pPr>
    </w:p>
    <w:p w14:paraId="31871F6F" w14:textId="4936FD42" w:rsidR="002973FE" w:rsidRPr="00377616" w:rsidRDefault="002973FE" w:rsidP="002973FE">
      <w:pPr>
        <w:pStyle w:val="Heading1"/>
        <w:shd w:val="clear" w:color="auto" w:fill="FFFFFF" w:themeFill="background1"/>
        <w:ind w:left="0"/>
      </w:pPr>
      <w:r w:rsidRPr="00377616">
        <w:t>STORAGE:</w:t>
      </w:r>
    </w:p>
    <w:p w14:paraId="27CDBF8A" w14:textId="77777777" w:rsidR="002973FE" w:rsidRPr="00377616" w:rsidRDefault="002973FE" w:rsidP="002973FE">
      <w:pPr>
        <w:pStyle w:val="BodyText"/>
        <w:shd w:val="clear" w:color="auto" w:fill="FFFFFF" w:themeFill="background1"/>
        <w:spacing w:line="249" w:lineRule="auto"/>
        <w:ind w:hanging="10"/>
        <w:jc w:val="both"/>
      </w:pPr>
      <w:r w:rsidRPr="00377616">
        <w:t>Store this product away from food or feed. Store product in original container only, away from other pesticides, fertilizer, food or feed. Not for use or storage in or around the home. Keep container closed.</w:t>
      </w:r>
    </w:p>
    <w:p w14:paraId="1B39DF49" w14:textId="77777777" w:rsidR="002973FE" w:rsidRPr="00377616" w:rsidRDefault="002973FE" w:rsidP="002973FE">
      <w:pPr>
        <w:pStyle w:val="BodyText"/>
        <w:shd w:val="clear" w:color="auto" w:fill="FFFFFF" w:themeFill="background1"/>
      </w:pPr>
    </w:p>
    <w:p w14:paraId="1637B84E" w14:textId="77777777" w:rsidR="002973FE" w:rsidRPr="00377616" w:rsidRDefault="002973FE" w:rsidP="002973FE">
      <w:pPr>
        <w:pStyle w:val="Heading1"/>
        <w:shd w:val="clear" w:color="auto" w:fill="FFFFFF" w:themeFill="background1"/>
        <w:ind w:left="0"/>
      </w:pPr>
      <w:r w:rsidRPr="00377616">
        <w:t>DISPOSAL:</w:t>
      </w:r>
    </w:p>
    <w:p w14:paraId="72A6586E" w14:textId="77777777" w:rsidR="002973FE" w:rsidRPr="00377616" w:rsidRDefault="002973FE" w:rsidP="002973FE">
      <w:pPr>
        <w:rPr>
          <w:b/>
          <w:sz w:val="20"/>
          <w:szCs w:val="18"/>
        </w:rPr>
      </w:pPr>
      <w:r w:rsidRPr="00377616">
        <w:rPr>
          <w:b/>
          <w:sz w:val="20"/>
          <w:szCs w:val="18"/>
        </w:rPr>
        <w:t xml:space="preserve">For Recyclable Container </w:t>
      </w:r>
    </w:p>
    <w:p w14:paraId="729B7AD4" w14:textId="455EA213" w:rsidR="002973FE" w:rsidRPr="00377616" w:rsidRDefault="00C10AF4" w:rsidP="002973FE">
      <w:pPr>
        <w:rPr>
          <w:sz w:val="20"/>
          <w:szCs w:val="18"/>
        </w:rPr>
      </w:pPr>
      <w:r w:rsidRPr="00377616">
        <w:rPr>
          <w:sz w:val="20"/>
          <w:szCs w:val="18"/>
        </w:rPr>
        <w:t>DO NOT</w:t>
      </w:r>
      <w:r w:rsidR="002973FE" w:rsidRPr="00377616">
        <w:rPr>
          <w:sz w:val="20"/>
          <w:szCs w:val="18"/>
        </w:rPr>
        <w:t xml:space="preserve"> reuse this container for any purpose.  This is a recyclable container and is to be disposed of at a container collection site.  Contact your local distributor/dealer or municipality for the location of the nearest collection site.  Before taking the container to the collection site: </w:t>
      </w:r>
    </w:p>
    <w:p w14:paraId="51C4156B" w14:textId="77777777" w:rsidR="002973FE" w:rsidRPr="00377616" w:rsidRDefault="002973FE" w:rsidP="002973FE">
      <w:pPr>
        <w:rPr>
          <w:sz w:val="20"/>
          <w:szCs w:val="18"/>
        </w:rPr>
      </w:pPr>
    </w:p>
    <w:p w14:paraId="6A769431" w14:textId="21109F01" w:rsidR="002973FE" w:rsidRPr="00377616" w:rsidRDefault="002973FE" w:rsidP="002973FE">
      <w:pPr>
        <w:widowControl/>
        <w:numPr>
          <w:ilvl w:val="0"/>
          <w:numId w:val="10"/>
        </w:numPr>
        <w:autoSpaceDE/>
        <w:autoSpaceDN/>
        <w:ind w:left="284" w:hanging="360"/>
        <w:rPr>
          <w:sz w:val="20"/>
          <w:szCs w:val="18"/>
        </w:rPr>
      </w:pPr>
      <w:r w:rsidRPr="00377616">
        <w:rPr>
          <w:sz w:val="20"/>
          <w:szCs w:val="18"/>
        </w:rPr>
        <w:t xml:space="preserve">Triple or pressure-rinse the empty container.  </w:t>
      </w:r>
    </w:p>
    <w:p w14:paraId="036C54B9" w14:textId="6CFF2E51" w:rsidR="002973FE" w:rsidRPr="00377616" w:rsidRDefault="002973FE" w:rsidP="002973FE">
      <w:pPr>
        <w:widowControl/>
        <w:numPr>
          <w:ilvl w:val="0"/>
          <w:numId w:val="10"/>
        </w:numPr>
        <w:autoSpaceDE/>
        <w:autoSpaceDN/>
        <w:ind w:left="284" w:hanging="360"/>
        <w:rPr>
          <w:sz w:val="20"/>
          <w:szCs w:val="18"/>
        </w:rPr>
      </w:pPr>
      <w:r w:rsidRPr="00377616">
        <w:rPr>
          <w:sz w:val="20"/>
          <w:szCs w:val="18"/>
        </w:rPr>
        <w:lastRenderedPageBreak/>
        <w:t xml:space="preserve">Add the rinsing’s to the spray mixture in the tank. Make the empty, rinsed container unsuitable for further use. </w:t>
      </w:r>
    </w:p>
    <w:p w14:paraId="6DFAEAC3" w14:textId="77777777" w:rsidR="002973FE" w:rsidRPr="00377616" w:rsidRDefault="002973FE" w:rsidP="002973FE">
      <w:pPr>
        <w:ind w:left="284"/>
        <w:rPr>
          <w:sz w:val="20"/>
          <w:szCs w:val="18"/>
        </w:rPr>
      </w:pPr>
    </w:p>
    <w:p w14:paraId="4E0D2576" w14:textId="47EBEB47" w:rsidR="002973FE" w:rsidRPr="00377616" w:rsidRDefault="002973FE" w:rsidP="002973FE">
      <w:pPr>
        <w:rPr>
          <w:sz w:val="20"/>
          <w:szCs w:val="18"/>
        </w:rPr>
      </w:pPr>
      <w:r w:rsidRPr="00377616">
        <w:rPr>
          <w:sz w:val="20"/>
          <w:szCs w:val="18"/>
        </w:rPr>
        <w:t>If there is no container collection site in your area, dispose of the container in accordance with provincial</w:t>
      </w:r>
      <w:bookmarkStart w:id="1" w:name="_Hlk183604265"/>
      <w:r w:rsidR="00C10AF4" w:rsidRPr="00377616">
        <w:rPr>
          <w:sz w:val="20"/>
          <w:szCs w:val="18"/>
        </w:rPr>
        <w:t>/ territorial</w:t>
      </w:r>
      <w:bookmarkEnd w:id="1"/>
      <w:r w:rsidRPr="00377616">
        <w:rPr>
          <w:sz w:val="20"/>
          <w:szCs w:val="18"/>
        </w:rPr>
        <w:t xml:space="preserve"> requirements. </w:t>
      </w:r>
    </w:p>
    <w:p w14:paraId="595BFE0D" w14:textId="77777777" w:rsidR="008D075C" w:rsidRPr="00377616" w:rsidRDefault="008D075C" w:rsidP="002973FE">
      <w:pPr>
        <w:shd w:val="clear" w:color="auto" w:fill="FFFFFF" w:themeFill="background1"/>
        <w:tabs>
          <w:tab w:val="left" w:pos="1015"/>
        </w:tabs>
        <w:spacing w:before="80"/>
        <w:rPr>
          <w:sz w:val="20"/>
          <w:szCs w:val="20"/>
        </w:rPr>
      </w:pPr>
    </w:p>
    <w:p w14:paraId="2E1504C5" w14:textId="77777777" w:rsidR="00A1667F" w:rsidRPr="00377616" w:rsidRDefault="00A1667F" w:rsidP="001D1AB7">
      <w:pPr>
        <w:pStyle w:val="BodyText"/>
        <w:shd w:val="clear" w:color="auto" w:fill="FFFFFF" w:themeFill="background1"/>
        <w:rPr>
          <w:b/>
          <w:bCs/>
        </w:rPr>
      </w:pPr>
      <w:r w:rsidRPr="00377616">
        <w:rPr>
          <w:b/>
          <w:bCs/>
        </w:rPr>
        <w:t>If this is a refillable container:</w:t>
      </w:r>
    </w:p>
    <w:p w14:paraId="7764BF06" w14:textId="3F1A6CBF" w:rsidR="00A1667F" w:rsidRPr="00377616" w:rsidRDefault="00A1667F" w:rsidP="001D1AB7">
      <w:pPr>
        <w:pStyle w:val="BodyText"/>
        <w:shd w:val="clear" w:color="auto" w:fill="FFFFFF" w:themeFill="background1"/>
        <w:spacing w:line="249" w:lineRule="auto"/>
        <w:ind w:hanging="10"/>
      </w:pPr>
      <w:r w:rsidRPr="00377616">
        <w:t xml:space="preserve">For disposal, this container may be returned to the point of purchase (distributor/dealer). It must be refilled by the distributor/dealer with the same product. </w:t>
      </w:r>
      <w:r w:rsidR="00C10AF4" w:rsidRPr="00377616">
        <w:t>DO NOT</w:t>
      </w:r>
      <w:r w:rsidRPr="00377616">
        <w:t xml:space="preserve"> reuse this container for any other purpose.</w:t>
      </w:r>
    </w:p>
    <w:p w14:paraId="6F0131A1" w14:textId="77777777" w:rsidR="00A1667F" w:rsidRPr="00377616" w:rsidRDefault="00A1667F" w:rsidP="001D1AB7">
      <w:pPr>
        <w:pStyle w:val="BodyText"/>
        <w:shd w:val="clear" w:color="auto" w:fill="FFFFFF" w:themeFill="background1"/>
      </w:pPr>
    </w:p>
    <w:p w14:paraId="1BD9CF6C" w14:textId="77777777" w:rsidR="00A1667F" w:rsidRPr="00377616" w:rsidRDefault="00A1667F" w:rsidP="001D1AB7">
      <w:pPr>
        <w:pStyle w:val="BodyText"/>
        <w:shd w:val="clear" w:color="auto" w:fill="FFFFFF" w:themeFill="background1"/>
        <w:rPr>
          <w:b/>
          <w:bCs/>
        </w:rPr>
      </w:pPr>
      <w:r w:rsidRPr="00377616">
        <w:rPr>
          <w:b/>
          <w:bCs/>
        </w:rPr>
        <w:t>If this is a returnable container:</w:t>
      </w:r>
    </w:p>
    <w:p w14:paraId="0DF7254C" w14:textId="58B0BDBB" w:rsidR="00A1667F" w:rsidRPr="00377616" w:rsidRDefault="00C10AF4" w:rsidP="001D1AB7">
      <w:pPr>
        <w:pStyle w:val="BodyText"/>
        <w:shd w:val="clear" w:color="auto" w:fill="FFFFFF" w:themeFill="background1"/>
        <w:spacing w:line="249" w:lineRule="auto"/>
        <w:ind w:hanging="10"/>
      </w:pPr>
      <w:r w:rsidRPr="00377616">
        <w:t>DO NOT</w:t>
      </w:r>
      <w:r w:rsidR="00A1667F" w:rsidRPr="00377616">
        <w:t xml:space="preserve"> reuse this container for any other purpose. For disposal, this empty container may be returned to the point of purchase (distributor/dealer).</w:t>
      </w:r>
    </w:p>
    <w:p w14:paraId="5D5E9DE3" w14:textId="77777777" w:rsidR="00A1667F" w:rsidRPr="00377616" w:rsidRDefault="00A1667F" w:rsidP="001D1AB7">
      <w:pPr>
        <w:pStyle w:val="BodyText"/>
        <w:shd w:val="clear" w:color="auto" w:fill="FFFFFF" w:themeFill="background1"/>
      </w:pPr>
    </w:p>
    <w:p w14:paraId="11DC0009" w14:textId="77777777" w:rsidR="00A1667F" w:rsidRPr="00377616" w:rsidRDefault="00A1667F" w:rsidP="001D1AB7">
      <w:pPr>
        <w:pStyle w:val="BodyText"/>
        <w:shd w:val="clear" w:color="auto" w:fill="FFFFFF" w:themeFill="background1"/>
        <w:rPr>
          <w:b/>
          <w:bCs/>
        </w:rPr>
      </w:pPr>
      <w:r w:rsidRPr="00377616">
        <w:rPr>
          <w:b/>
          <w:bCs/>
        </w:rPr>
        <w:t>For all package types:</w:t>
      </w:r>
    </w:p>
    <w:p w14:paraId="3FFA0255" w14:textId="391CEC9F" w:rsidR="00A1667F" w:rsidRPr="00377616" w:rsidRDefault="00A1667F" w:rsidP="001D1AB7">
      <w:pPr>
        <w:pStyle w:val="BodyText"/>
        <w:shd w:val="clear" w:color="auto" w:fill="FFFFFF" w:themeFill="background1"/>
        <w:spacing w:line="249" w:lineRule="auto"/>
        <w:ind w:hanging="10"/>
      </w:pPr>
      <w:r w:rsidRPr="00377616">
        <w:t>For information on disposal of unused, unwanted product, contact the manufacturer or the provincial</w:t>
      </w:r>
      <w:r w:rsidR="00E959C6" w:rsidRPr="00377616">
        <w:rPr>
          <w:szCs w:val="18"/>
        </w:rPr>
        <w:t>/ territorial</w:t>
      </w:r>
      <w:r w:rsidRPr="00377616">
        <w:t xml:space="preserve"> regulatory agency. Contact the manufacturer and the provincial</w:t>
      </w:r>
      <w:r w:rsidR="00E959C6" w:rsidRPr="00377616">
        <w:rPr>
          <w:szCs w:val="18"/>
        </w:rPr>
        <w:t>/ territorial</w:t>
      </w:r>
      <w:r w:rsidRPr="00377616">
        <w:t xml:space="preserve"> regulatory agency in case of a spill, and for clean up of spills.</w:t>
      </w:r>
    </w:p>
    <w:p w14:paraId="75383F08" w14:textId="77777777" w:rsidR="00A1667F" w:rsidRPr="00377616" w:rsidRDefault="00A1667F" w:rsidP="001D1AB7">
      <w:pPr>
        <w:pStyle w:val="BodyText"/>
        <w:shd w:val="clear" w:color="auto" w:fill="FFFFFF" w:themeFill="background1"/>
      </w:pPr>
    </w:p>
    <w:p w14:paraId="09D7130A" w14:textId="77777777" w:rsidR="00A1667F" w:rsidRPr="00377616" w:rsidRDefault="00A1667F" w:rsidP="001D1AB7">
      <w:pPr>
        <w:pStyle w:val="Heading1"/>
        <w:shd w:val="clear" w:color="auto" w:fill="FFFFFF" w:themeFill="background1"/>
        <w:ind w:left="0"/>
      </w:pPr>
      <w:r w:rsidRPr="00377616">
        <w:t>NOTICE TO USER:</w:t>
      </w:r>
    </w:p>
    <w:p w14:paraId="1B02274C" w14:textId="1ECBC60C" w:rsidR="00A1667F" w:rsidRPr="00377616" w:rsidRDefault="00A1667F" w:rsidP="001D1AB7">
      <w:pPr>
        <w:pStyle w:val="BodyText"/>
        <w:shd w:val="clear" w:color="auto" w:fill="FFFFFF" w:themeFill="background1"/>
        <w:spacing w:line="249" w:lineRule="auto"/>
        <w:ind w:hanging="10"/>
        <w:jc w:val="both"/>
      </w:pPr>
      <w:r w:rsidRPr="00377616">
        <w:t xml:space="preserve">This pest control product is to be used only in accordance with the directions on the label. It is an offence under the </w:t>
      </w:r>
      <w:r w:rsidRPr="00377616">
        <w:rPr>
          <w:i/>
        </w:rPr>
        <w:t xml:space="preserve">Pest Control Products Act </w:t>
      </w:r>
      <w:r w:rsidRPr="00377616">
        <w:t>to use this product in a way that is inconsistent with the directions on the label.</w:t>
      </w:r>
    </w:p>
    <w:p w14:paraId="0A7980F2" w14:textId="77777777" w:rsidR="00A1667F" w:rsidRPr="00377616" w:rsidRDefault="00A1667F" w:rsidP="00A1667F">
      <w:pPr>
        <w:pStyle w:val="BodyText"/>
        <w:spacing w:line="249" w:lineRule="auto"/>
        <w:ind w:hanging="10"/>
        <w:jc w:val="both"/>
      </w:pPr>
    </w:p>
    <w:p w14:paraId="6CC67473" w14:textId="073B55DD" w:rsidR="00AB3498" w:rsidRPr="00377616" w:rsidRDefault="00946777" w:rsidP="00946777">
      <w:pPr>
        <w:pStyle w:val="Heading1"/>
        <w:ind w:left="0"/>
      </w:pPr>
      <w:r w:rsidRPr="00377616">
        <w:rPr>
          <w:u w:val="single"/>
        </w:rPr>
        <w:t>E</w:t>
      </w:r>
      <w:r w:rsidR="003E45D9" w:rsidRPr="00377616">
        <w:rPr>
          <w:u w:val="single"/>
        </w:rPr>
        <w:t>NVIRONMENTAL PRECAUTIONS:</w:t>
      </w:r>
    </w:p>
    <w:p w14:paraId="6CC67478" w14:textId="69682D53" w:rsidR="00AB3498" w:rsidRPr="00377616" w:rsidRDefault="003E45D9" w:rsidP="007F46B4">
      <w:pPr>
        <w:pStyle w:val="ListParagraph"/>
        <w:numPr>
          <w:ilvl w:val="0"/>
          <w:numId w:val="13"/>
        </w:numPr>
        <w:tabs>
          <w:tab w:val="left" w:pos="1014"/>
          <w:tab w:val="left" w:pos="1015"/>
        </w:tabs>
        <w:spacing w:before="80" w:line="247" w:lineRule="auto"/>
        <w:ind w:left="540"/>
        <w:rPr>
          <w:sz w:val="20"/>
          <w:szCs w:val="20"/>
        </w:rPr>
      </w:pPr>
      <w:r w:rsidRPr="00377616">
        <w:rPr>
          <w:sz w:val="20"/>
          <w:szCs w:val="20"/>
        </w:rPr>
        <w:t xml:space="preserve">TOXIC to aquatic organisms and non-target terrestrial plants. Observe </w:t>
      </w:r>
      <w:r w:rsidR="00851ACE" w:rsidRPr="00377616">
        <w:rPr>
          <w:sz w:val="20"/>
          <w:szCs w:val="20"/>
        </w:rPr>
        <w:t xml:space="preserve">spray </w:t>
      </w:r>
      <w:r w:rsidRPr="00377616">
        <w:rPr>
          <w:sz w:val="20"/>
          <w:szCs w:val="20"/>
        </w:rPr>
        <w:t>buffer zones specified under DIRECTIONS FOR USE.</w:t>
      </w:r>
    </w:p>
    <w:p w14:paraId="6CC67479" w14:textId="6E18F700" w:rsidR="00AB3498" w:rsidRPr="00377616" w:rsidRDefault="007F46B4" w:rsidP="007F46B4">
      <w:pPr>
        <w:pStyle w:val="ListParagraph"/>
        <w:numPr>
          <w:ilvl w:val="0"/>
          <w:numId w:val="13"/>
        </w:numPr>
        <w:tabs>
          <w:tab w:val="left" w:pos="540"/>
        </w:tabs>
        <w:spacing w:line="249" w:lineRule="auto"/>
        <w:ind w:left="540"/>
        <w:rPr>
          <w:sz w:val="20"/>
          <w:szCs w:val="20"/>
        </w:rPr>
      </w:pPr>
      <w:r w:rsidRPr="00377616">
        <w:rPr>
          <w:sz w:val="20"/>
          <w:szCs w:val="20"/>
        </w:rPr>
        <w:t>To reduce runoff from treated areas into aquatic habitats</w:t>
      </w:r>
      <w:r w:rsidR="00C10AF4" w:rsidRPr="00377616">
        <w:rPr>
          <w:sz w:val="20"/>
          <w:szCs w:val="20"/>
        </w:rPr>
        <w:t>,</w:t>
      </w:r>
      <w:r w:rsidRPr="00377616">
        <w:rPr>
          <w:sz w:val="20"/>
          <w:szCs w:val="20"/>
        </w:rPr>
        <w:t xml:space="preserve"> avoid application to areas with a moderate to steep slope, compacted soil, or clay.</w:t>
      </w:r>
    </w:p>
    <w:p w14:paraId="6CC6747A" w14:textId="77777777" w:rsidR="00AB3498" w:rsidRPr="00377616" w:rsidRDefault="003E45D9" w:rsidP="007F46B4">
      <w:pPr>
        <w:pStyle w:val="ListParagraph"/>
        <w:numPr>
          <w:ilvl w:val="0"/>
          <w:numId w:val="13"/>
        </w:numPr>
        <w:tabs>
          <w:tab w:val="left" w:pos="1014"/>
          <w:tab w:val="left" w:pos="1015"/>
        </w:tabs>
        <w:spacing w:before="80"/>
        <w:ind w:left="540"/>
        <w:rPr>
          <w:sz w:val="20"/>
          <w:szCs w:val="20"/>
        </w:rPr>
      </w:pPr>
      <w:r w:rsidRPr="00377616">
        <w:rPr>
          <w:sz w:val="20"/>
          <w:szCs w:val="20"/>
        </w:rPr>
        <w:t>Avoid application of this product when heavy rain is forecast.</w:t>
      </w:r>
    </w:p>
    <w:p w14:paraId="58BB6B58" w14:textId="11C83B82" w:rsidR="00946777" w:rsidRPr="00377616" w:rsidRDefault="003E45D9" w:rsidP="007F46B4">
      <w:pPr>
        <w:pStyle w:val="ListParagraph"/>
        <w:numPr>
          <w:ilvl w:val="0"/>
          <w:numId w:val="13"/>
        </w:numPr>
        <w:tabs>
          <w:tab w:val="left" w:pos="1014"/>
          <w:tab w:val="left" w:pos="1015"/>
        </w:tabs>
        <w:spacing w:before="80" w:line="247" w:lineRule="auto"/>
        <w:ind w:left="540"/>
        <w:rPr>
          <w:sz w:val="20"/>
          <w:szCs w:val="20"/>
        </w:rPr>
      </w:pPr>
      <w:r w:rsidRPr="00377616">
        <w:rPr>
          <w:sz w:val="20"/>
          <w:szCs w:val="20"/>
        </w:rPr>
        <w:t xml:space="preserve">Contamination of aquatic areas </w:t>
      </w:r>
      <w:proofErr w:type="gramStart"/>
      <w:r w:rsidRPr="00377616">
        <w:rPr>
          <w:sz w:val="20"/>
          <w:szCs w:val="20"/>
        </w:rPr>
        <w:t>as a result of</w:t>
      </w:r>
      <w:proofErr w:type="gramEnd"/>
      <w:r w:rsidRPr="00377616">
        <w:rPr>
          <w:sz w:val="20"/>
          <w:szCs w:val="20"/>
        </w:rPr>
        <w:t xml:space="preserve"> runoff may be reduced by including a vegetative </w:t>
      </w:r>
      <w:r w:rsidR="00564747" w:rsidRPr="00377616">
        <w:rPr>
          <w:sz w:val="20"/>
          <w:szCs w:val="20"/>
        </w:rPr>
        <w:t xml:space="preserve">filter </w:t>
      </w:r>
      <w:r w:rsidRPr="00377616">
        <w:rPr>
          <w:sz w:val="20"/>
          <w:szCs w:val="20"/>
        </w:rPr>
        <w:t>strip between the treated area and the edge of the water body.</w:t>
      </w:r>
      <w:r w:rsidR="0082531B" w:rsidRPr="00377616">
        <w:rPr>
          <w:sz w:val="20"/>
          <w:szCs w:val="20"/>
        </w:rPr>
        <w:br/>
      </w:r>
    </w:p>
    <w:p w14:paraId="6CC674C1" w14:textId="2911EDE8" w:rsidR="00AB3498" w:rsidRPr="00377616" w:rsidRDefault="003E45D9" w:rsidP="0082531B">
      <w:pPr>
        <w:pStyle w:val="Heading1"/>
        <w:ind w:left="0"/>
      </w:pPr>
      <w:r w:rsidRPr="00377616">
        <w:t>PRODUCT DESCRIPTION:</w:t>
      </w:r>
    </w:p>
    <w:p w14:paraId="2FE09614" w14:textId="77777777" w:rsidR="00946777" w:rsidRPr="00377616" w:rsidRDefault="00946777" w:rsidP="0082531B">
      <w:pPr>
        <w:pStyle w:val="Heading1"/>
        <w:ind w:left="0"/>
      </w:pPr>
    </w:p>
    <w:p w14:paraId="6CC674C3" w14:textId="3FF5A7C0" w:rsidR="00AB3498" w:rsidRPr="00377616" w:rsidRDefault="00B555CA" w:rsidP="0082531B">
      <w:pPr>
        <w:pStyle w:val="BodyText"/>
        <w:spacing w:line="249" w:lineRule="auto"/>
        <w:ind w:hanging="10"/>
      </w:pPr>
      <w:r w:rsidRPr="00377616">
        <w:rPr>
          <w:b/>
        </w:rPr>
        <w:t>RUMOUR HERBICIDE</w:t>
      </w:r>
      <w:r w:rsidR="003E45D9" w:rsidRPr="00377616">
        <w:t xml:space="preserve"> is recommended for selective post-emergent control or suppression of broadleaf weeds in wheat (spring, winter and durum), and spring barley not underseeded to legumes or grasses, and in certain grasses for forage or seed production.</w:t>
      </w:r>
    </w:p>
    <w:p w14:paraId="184ACD6F" w14:textId="77777777" w:rsidR="00946777" w:rsidRPr="00377616" w:rsidRDefault="00946777" w:rsidP="0082531B">
      <w:pPr>
        <w:pStyle w:val="BodyText"/>
        <w:spacing w:line="249" w:lineRule="auto"/>
        <w:ind w:hanging="10"/>
      </w:pPr>
    </w:p>
    <w:p w14:paraId="6CC674C5" w14:textId="5584A408" w:rsidR="00AB3498" w:rsidRPr="00377616" w:rsidRDefault="00B555CA" w:rsidP="0082531B">
      <w:pPr>
        <w:pStyle w:val="BodyText"/>
        <w:spacing w:line="249" w:lineRule="auto"/>
        <w:ind w:hanging="10"/>
      </w:pPr>
      <w:r w:rsidRPr="00377616">
        <w:rPr>
          <w:b/>
        </w:rPr>
        <w:t>RUMOUR HERBICIDE</w:t>
      </w:r>
      <w:r w:rsidR="003E45D9" w:rsidRPr="00377616">
        <w:t xml:space="preserve"> is a 50% active ingredient herbicide formulated as a water</w:t>
      </w:r>
      <w:r w:rsidR="00A1667F" w:rsidRPr="00377616">
        <w:t xml:space="preserve"> </w:t>
      </w:r>
      <w:r w:rsidR="003E45D9" w:rsidRPr="00377616">
        <w:t>soluble granule. It is non-corrosive, non-flammable, non-volatile and does not freeze.</w:t>
      </w:r>
    </w:p>
    <w:p w14:paraId="5A069FF4" w14:textId="77777777" w:rsidR="00946777" w:rsidRPr="00377616" w:rsidRDefault="00946777" w:rsidP="0082531B">
      <w:pPr>
        <w:pStyle w:val="BodyText"/>
        <w:ind w:hanging="14"/>
      </w:pPr>
    </w:p>
    <w:p w14:paraId="6CC674C7" w14:textId="1CD51621" w:rsidR="00AB3498" w:rsidRPr="00377616" w:rsidRDefault="00B555CA" w:rsidP="00A1667F">
      <w:pPr>
        <w:pStyle w:val="BodyText"/>
        <w:ind w:hanging="14"/>
      </w:pPr>
      <w:r w:rsidRPr="00377616">
        <w:rPr>
          <w:b/>
        </w:rPr>
        <w:t>RUMOUR HERBICIDE</w:t>
      </w:r>
      <w:r w:rsidR="003E45D9" w:rsidRPr="00377616">
        <w:t xml:space="preserve"> is to be mixed with water and a recommended adjuvant and applied as a uniform</w:t>
      </w:r>
      <w:r w:rsidR="00A1667F" w:rsidRPr="00377616">
        <w:t xml:space="preserve"> </w:t>
      </w:r>
      <w:r w:rsidR="003E45D9" w:rsidRPr="00377616">
        <w:t xml:space="preserve">broadcast spray. Recommended adjuvants are: </w:t>
      </w:r>
      <w:r w:rsidR="00752AA9" w:rsidRPr="00377616">
        <w:t>ASTRAL</w:t>
      </w:r>
      <w:r w:rsidR="00752AA9" w:rsidRPr="00377616">
        <w:rPr>
          <w:vertAlign w:val="superscript"/>
        </w:rPr>
        <w:t>™</w:t>
      </w:r>
      <w:r w:rsidR="00752AA9" w:rsidRPr="00377616">
        <w:t xml:space="preserve"> ADJUVANT, </w:t>
      </w:r>
      <w:r w:rsidR="00A90E00" w:rsidRPr="00377616">
        <w:t>AGRAL</w:t>
      </w:r>
      <w:r w:rsidR="007E14D9" w:rsidRPr="00377616">
        <w:rPr>
          <w:vertAlign w:val="superscript"/>
        </w:rPr>
        <w:t>®</w:t>
      </w:r>
      <w:r w:rsidR="003E45D9" w:rsidRPr="00377616">
        <w:t xml:space="preserve"> 90</w:t>
      </w:r>
      <w:r w:rsidR="00C10AF4" w:rsidRPr="00377616">
        <w:t xml:space="preserve"> NON-IONIC WETTING &amp; SPREADING AGENT LIQUID</w:t>
      </w:r>
      <w:r w:rsidR="003E45D9" w:rsidRPr="00377616">
        <w:t>, AG-SURF</w:t>
      </w:r>
      <w:r w:rsidR="007E14D9" w:rsidRPr="00377616">
        <w:rPr>
          <w:vertAlign w:val="superscript"/>
        </w:rPr>
        <w:t>®</w:t>
      </w:r>
      <w:r w:rsidR="003E45D9" w:rsidRPr="00377616">
        <w:t>, CITOWETT</w:t>
      </w:r>
      <w:r w:rsidR="007E14D9" w:rsidRPr="00377616">
        <w:rPr>
          <w:vertAlign w:val="superscript"/>
        </w:rPr>
        <w:t>®</w:t>
      </w:r>
      <w:r w:rsidR="003E45D9" w:rsidRPr="00377616">
        <w:rPr>
          <w:position w:val="6"/>
        </w:rPr>
        <w:t xml:space="preserve"> </w:t>
      </w:r>
      <w:r w:rsidR="003E45D9" w:rsidRPr="00377616">
        <w:t xml:space="preserve">PLUS, </w:t>
      </w:r>
      <w:r w:rsidR="00A90E00" w:rsidRPr="00377616">
        <w:t>LIBERATE</w:t>
      </w:r>
      <w:r w:rsidR="007E14D9" w:rsidRPr="00377616">
        <w:rPr>
          <w:vertAlign w:val="superscript"/>
        </w:rPr>
        <w:t>®</w:t>
      </w:r>
      <w:r w:rsidR="003E45D9" w:rsidRPr="00377616">
        <w:t xml:space="preserve"> ADJUVANT, AG-SURF</w:t>
      </w:r>
      <w:r w:rsidR="007E14D9" w:rsidRPr="00377616">
        <w:rPr>
          <w:vertAlign w:val="superscript"/>
        </w:rPr>
        <w:t>®</w:t>
      </w:r>
      <w:r w:rsidR="003E45D9" w:rsidRPr="00377616">
        <w:t xml:space="preserve"> II, HIACTIVATE</w:t>
      </w:r>
      <w:r w:rsidR="007E14D9" w:rsidRPr="00377616">
        <w:t>™</w:t>
      </w:r>
      <w:r w:rsidR="003E45D9" w:rsidRPr="00377616">
        <w:t xml:space="preserve"> NON-IONIC LIQUID SPREADER/ACTIVATOR, SUPER SPREADER ADJUVANT AND </w:t>
      </w:r>
      <w:r w:rsidR="00A90E00" w:rsidRPr="00377616">
        <w:t>ENHANCE</w:t>
      </w:r>
      <w:r w:rsidR="007E14D9" w:rsidRPr="00377616">
        <w:rPr>
          <w:vertAlign w:val="superscript"/>
        </w:rPr>
        <w:t>™</w:t>
      </w:r>
      <w:r w:rsidR="003E45D9" w:rsidRPr="00377616">
        <w:t>. Apply early</w:t>
      </w:r>
      <w:r w:rsidR="00946777" w:rsidRPr="00377616">
        <w:t xml:space="preserve"> </w:t>
      </w:r>
      <w:r w:rsidR="003E45D9" w:rsidRPr="00377616">
        <w:t>postemergence, to the main flush of actively growing broadleaf weeds.</w:t>
      </w:r>
    </w:p>
    <w:p w14:paraId="179F3A15" w14:textId="77777777" w:rsidR="00946777" w:rsidRPr="00377616" w:rsidRDefault="00946777" w:rsidP="0082531B">
      <w:pPr>
        <w:pStyle w:val="BodyText"/>
        <w:spacing w:line="249" w:lineRule="auto"/>
        <w:ind w:hanging="10"/>
      </w:pPr>
    </w:p>
    <w:p w14:paraId="6CC674C9" w14:textId="6A0D6766" w:rsidR="00AB3498" w:rsidRPr="00377616" w:rsidRDefault="003E45D9" w:rsidP="0082531B">
      <w:pPr>
        <w:pStyle w:val="BodyText"/>
        <w:spacing w:line="249" w:lineRule="auto"/>
        <w:ind w:hanging="10"/>
      </w:pPr>
      <w:r w:rsidRPr="00377616">
        <w:t xml:space="preserve">Warm, moist growing conditions promote active weed growth and </w:t>
      </w:r>
      <w:r w:rsidR="0018493C" w:rsidRPr="00377616">
        <w:t>enhance</w:t>
      </w:r>
      <w:r w:rsidRPr="00377616">
        <w:t xml:space="preserve"> the activity of </w:t>
      </w:r>
      <w:r w:rsidR="00B555CA" w:rsidRPr="00377616">
        <w:rPr>
          <w:b/>
        </w:rPr>
        <w:t>RUMOUR HERBICIDE</w:t>
      </w:r>
      <w:r w:rsidRPr="00377616">
        <w:t xml:space="preserve"> by allowing maximum foliar uptake and contact activity. Weeds hardened off by cold weather or drought stress may not be adequately controlled or suppressed and regrowth may occur. For best results, ensure thorough spray coverage of target weeds. See "DIRECTIONS FOR USE" section of this label for complete use details.</w:t>
      </w:r>
    </w:p>
    <w:p w14:paraId="3113453C" w14:textId="77777777" w:rsidR="00817408" w:rsidRPr="00377616" w:rsidRDefault="00817408" w:rsidP="0082531B">
      <w:pPr>
        <w:pStyle w:val="BodyText"/>
        <w:spacing w:line="249" w:lineRule="auto"/>
        <w:ind w:hanging="10"/>
        <w:rPr>
          <w:b/>
        </w:rPr>
      </w:pPr>
    </w:p>
    <w:p w14:paraId="6CC674CB" w14:textId="29AB70CE" w:rsidR="00AB3498" w:rsidRPr="00377616" w:rsidRDefault="00B555CA" w:rsidP="0082531B">
      <w:pPr>
        <w:pStyle w:val="BodyText"/>
        <w:spacing w:line="249" w:lineRule="auto"/>
        <w:ind w:hanging="10"/>
      </w:pPr>
      <w:r w:rsidRPr="00377616">
        <w:rPr>
          <w:b/>
        </w:rPr>
        <w:t>RUMOUR HERBICIDE</w:t>
      </w:r>
      <w:r w:rsidR="003E45D9" w:rsidRPr="00377616">
        <w:t xml:space="preserve"> stops growth of susceptible weeds rapidly. However, typical symptoms (</w:t>
      </w:r>
      <w:proofErr w:type="spellStart"/>
      <w:r w:rsidR="003E45D9" w:rsidRPr="00377616">
        <w:t>discolouration</w:t>
      </w:r>
      <w:proofErr w:type="spellEnd"/>
      <w:r w:rsidR="003E45D9" w:rsidRPr="00377616">
        <w:t>) of dying weeds may not be noticeable for 1 to 3 weeks after application, depending upon growing conditions and weed susceptibility. Degree of control and duration of effect are dependent on weed sensitivity, weed size, crop competition, growing conditions at and following treatment, and spray coverage.</w:t>
      </w:r>
    </w:p>
    <w:p w14:paraId="6CC674CC" w14:textId="77777777" w:rsidR="00AB3498" w:rsidRPr="00377616" w:rsidRDefault="00AB3498" w:rsidP="0082531B">
      <w:pPr>
        <w:pStyle w:val="BodyText"/>
      </w:pPr>
    </w:p>
    <w:p w14:paraId="6CC674CD" w14:textId="77777777" w:rsidR="00AB3498" w:rsidRPr="00377616" w:rsidRDefault="003E45D9" w:rsidP="0082531B">
      <w:pPr>
        <w:pStyle w:val="Heading1"/>
        <w:ind w:left="0"/>
      </w:pPr>
      <w:r w:rsidRPr="00377616">
        <w:t>IMPORTANT INFORMATION: READ BEFORE USING</w:t>
      </w:r>
    </w:p>
    <w:p w14:paraId="6CC674CF" w14:textId="3A4C901D" w:rsidR="00AB3498" w:rsidRPr="00377616" w:rsidRDefault="003E45D9" w:rsidP="0082531B">
      <w:pPr>
        <w:pStyle w:val="BodyText"/>
      </w:pPr>
      <w:r w:rsidRPr="00377616">
        <w:t>Injury to or loss of desirable trees or vegetation may result from failure to observe the following:</w:t>
      </w:r>
    </w:p>
    <w:p w14:paraId="6CC674D0" w14:textId="77777777" w:rsidR="00AB3498" w:rsidRPr="00377616" w:rsidRDefault="003E45D9" w:rsidP="00943373">
      <w:pPr>
        <w:pStyle w:val="ListParagraph"/>
        <w:numPr>
          <w:ilvl w:val="0"/>
          <w:numId w:val="16"/>
        </w:numPr>
        <w:tabs>
          <w:tab w:val="left" w:pos="1195"/>
          <w:tab w:val="left" w:pos="1196"/>
        </w:tabs>
        <w:spacing w:before="80"/>
        <w:ind w:left="540"/>
        <w:rPr>
          <w:sz w:val="20"/>
          <w:szCs w:val="20"/>
        </w:rPr>
      </w:pPr>
      <w:r w:rsidRPr="00377616">
        <w:rPr>
          <w:sz w:val="20"/>
          <w:szCs w:val="20"/>
        </w:rPr>
        <w:t>Do not apply, drain or flush equipment on or near desirable trees or other plants, or on areas where their roots may extend, or in locations where the chemical may be washed or moved into contact with their roots.</w:t>
      </w:r>
    </w:p>
    <w:p w14:paraId="6CC674D1" w14:textId="77777777" w:rsidR="00AB3498" w:rsidRPr="00377616" w:rsidRDefault="003E45D9" w:rsidP="00943373">
      <w:pPr>
        <w:pStyle w:val="ListParagraph"/>
        <w:numPr>
          <w:ilvl w:val="0"/>
          <w:numId w:val="16"/>
        </w:numPr>
        <w:tabs>
          <w:tab w:val="left" w:pos="1195"/>
          <w:tab w:val="left" w:pos="1196"/>
        </w:tabs>
        <w:spacing w:before="80"/>
        <w:ind w:left="540"/>
        <w:rPr>
          <w:sz w:val="20"/>
          <w:szCs w:val="20"/>
        </w:rPr>
      </w:pPr>
      <w:r w:rsidRPr="00377616">
        <w:rPr>
          <w:sz w:val="20"/>
          <w:szCs w:val="20"/>
        </w:rPr>
        <w:t>Do not use on lawns, walks, driveways, recreational grounds or similar areas.</w:t>
      </w:r>
    </w:p>
    <w:p w14:paraId="2A506F7E" w14:textId="74AF0C80" w:rsidR="00943373" w:rsidRPr="00377616" w:rsidRDefault="003E45D9" w:rsidP="00943373">
      <w:pPr>
        <w:pStyle w:val="ListParagraph"/>
        <w:numPr>
          <w:ilvl w:val="0"/>
          <w:numId w:val="16"/>
        </w:numPr>
        <w:tabs>
          <w:tab w:val="left" w:pos="1194"/>
          <w:tab w:val="left" w:pos="1195"/>
        </w:tabs>
        <w:spacing w:before="80" w:line="247" w:lineRule="auto"/>
        <w:ind w:left="540"/>
        <w:rPr>
          <w:sz w:val="20"/>
          <w:szCs w:val="20"/>
        </w:rPr>
      </w:pPr>
      <w:r w:rsidRPr="00377616">
        <w:rPr>
          <w:sz w:val="20"/>
          <w:szCs w:val="20"/>
        </w:rPr>
        <w:t>Carefully observe sprayer clean-up instructions, as spray tank residues may damage crops other than wheat and spring barley.</w:t>
      </w:r>
    </w:p>
    <w:p w14:paraId="6AD1F37C" w14:textId="77777777" w:rsidR="00943373" w:rsidRPr="00377616" w:rsidRDefault="00943373" w:rsidP="00943373">
      <w:pPr>
        <w:pStyle w:val="ListParagraph"/>
        <w:widowControl/>
        <w:numPr>
          <w:ilvl w:val="0"/>
          <w:numId w:val="16"/>
        </w:numPr>
        <w:autoSpaceDE/>
        <w:autoSpaceDN/>
        <w:spacing w:line="250" w:lineRule="auto"/>
        <w:ind w:left="540"/>
        <w:rPr>
          <w:sz w:val="20"/>
          <w:szCs w:val="20"/>
        </w:rPr>
      </w:pPr>
      <w:r w:rsidRPr="00377616">
        <w:rPr>
          <w:sz w:val="20"/>
          <w:szCs w:val="20"/>
        </w:rPr>
        <w:t>As this product is not registered for the control of pests in aquatic systems, DO NOT use to control aquatic pests.</w:t>
      </w:r>
    </w:p>
    <w:p w14:paraId="49067D62" w14:textId="54BAD95D" w:rsidR="002D2D59" w:rsidRPr="00377616" w:rsidRDefault="00943373" w:rsidP="00943373">
      <w:pPr>
        <w:pStyle w:val="ListParagraph"/>
        <w:widowControl/>
        <w:numPr>
          <w:ilvl w:val="0"/>
          <w:numId w:val="16"/>
        </w:numPr>
        <w:tabs>
          <w:tab w:val="left" w:pos="1194"/>
          <w:tab w:val="left" w:pos="1195"/>
        </w:tabs>
        <w:autoSpaceDE/>
        <w:autoSpaceDN/>
        <w:spacing w:line="247" w:lineRule="auto"/>
        <w:ind w:left="540"/>
        <w:rPr>
          <w:sz w:val="20"/>
          <w:szCs w:val="20"/>
        </w:rPr>
      </w:pPr>
      <w:r w:rsidRPr="00377616">
        <w:rPr>
          <w:sz w:val="20"/>
          <w:szCs w:val="20"/>
        </w:rPr>
        <w:t>DO NOT contaminate irrigation or drinking water supplies or aquatic habitats by cleaning of equipment or disposal of wastes.</w:t>
      </w:r>
    </w:p>
    <w:p w14:paraId="27A2BE46" w14:textId="77777777" w:rsidR="00A1667F" w:rsidRPr="00377616" w:rsidRDefault="00A1667F" w:rsidP="00943373">
      <w:pPr>
        <w:pStyle w:val="Heading1"/>
        <w:ind w:left="0"/>
      </w:pPr>
    </w:p>
    <w:p w14:paraId="6CC674D6" w14:textId="24D8AE48" w:rsidR="00AB3498" w:rsidRPr="00377616" w:rsidRDefault="003E45D9" w:rsidP="0082531B">
      <w:pPr>
        <w:pStyle w:val="Heading1"/>
        <w:ind w:left="0"/>
        <w:rPr>
          <w:b w:val="0"/>
        </w:rPr>
      </w:pPr>
      <w:r w:rsidRPr="00377616">
        <w:t>REPLANTING TO OTHER CROPS</w:t>
      </w:r>
      <w:r w:rsidRPr="00377616">
        <w:rPr>
          <w:b w:val="0"/>
        </w:rPr>
        <w:t>:</w:t>
      </w:r>
    </w:p>
    <w:p w14:paraId="6B6C583E" w14:textId="77777777" w:rsidR="0082531B" w:rsidRPr="00377616" w:rsidRDefault="0082531B" w:rsidP="0082531B">
      <w:pPr>
        <w:pStyle w:val="Heading1"/>
        <w:ind w:left="0"/>
        <w:rPr>
          <w:b w:val="0"/>
        </w:rPr>
      </w:pPr>
    </w:p>
    <w:p w14:paraId="6CC674D7" w14:textId="36824174" w:rsidR="00AB3498" w:rsidRPr="00377616" w:rsidRDefault="003E45D9" w:rsidP="0082531B">
      <w:pPr>
        <w:pStyle w:val="Heading2"/>
        <w:spacing w:after="25"/>
        <w:ind w:left="0"/>
      </w:pPr>
      <w:r w:rsidRPr="00377616">
        <w:t>Minimum Crop Rotation Guidelines: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2850"/>
      </w:tblGrid>
      <w:tr w:rsidR="00AB3498" w:rsidRPr="00377616" w14:paraId="6CC674DA" w14:textId="77777777" w:rsidTr="00A1667F">
        <w:trPr>
          <w:trHeight w:val="260"/>
          <w:jc w:val="center"/>
        </w:trPr>
        <w:tc>
          <w:tcPr>
            <w:tcW w:w="2069" w:type="dxa"/>
            <w:vAlign w:val="center"/>
          </w:tcPr>
          <w:p w14:paraId="6CC674D8" w14:textId="77777777" w:rsidR="00AB3498" w:rsidRPr="00377616" w:rsidRDefault="003E45D9" w:rsidP="00A1667F">
            <w:pPr>
              <w:pStyle w:val="TableParagraph"/>
              <w:ind w:left="0"/>
              <w:jc w:val="center"/>
              <w:rPr>
                <w:b/>
                <w:sz w:val="20"/>
                <w:szCs w:val="20"/>
              </w:rPr>
            </w:pPr>
            <w:r w:rsidRPr="00377616">
              <w:rPr>
                <w:b/>
                <w:sz w:val="20"/>
                <w:szCs w:val="20"/>
              </w:rPr>
              <w:t>Minimum Interval</w:t>
            </w:r>
          </w:p>
        </w:tc>
        <w:tc>
          <w:tcPr>
            <w:tcW w:w="2850" w:type="dxa"/>
            <w:vAlign w:val="center"/>
          </w:tcPr>
          <w:p w14:paraId="6CC674D9" w14:textId="77777777" w:rsidR="00AB3498" w:rsidRPr="00377616" w:rsidRDefault="003E45D9" w:rsidP="00A1667F">
            <w:pPr>
              <w:pStyle w:val="TableParagraph"/>
              <w:ind w:left="0"/>
              <w:jc w:val="center"/>
              <w:rPr>
                <w:b/>
                <w:sz w:val="20"/>
                <w:szCs w:val="20"/>
              </w:rPr>
            </w:pPr>
            <w:r w:rsidRPr="00377616">
              <w:rPr>
                <w:b/>
                <w:sz w:val="20"/>
                <w:szCs w:val="20"/>
              </w:rPr>
              <w:t>Crop</w:t>
            </w:r>
          </w:p>
        </w:tc>
      </w:tr>
      <w:tr w:rsidR="00AB3498" w:rsidRPr="00377616" w14:paraId="6CC674DD" w14:textId="77777777" w:rsidTr="00A1667F">
        <w:trPr>
          <w:trHeight w:val="256"/>
          <w:jc w:val="center"/>
        </w:trPr>
        <w:tc>
          <w:tcPr>
            <w:tcW w:w="2069" w:type="dxa"/>
            <w:vAlign w:val="center"/>
          </w:tcPr>
          <w:p w14:paraId="6CC674DB" w14:textId="77777777" w:rsidR="00AB3498" w:rsidRPr="00377616" w:rsidRDefault="003E45D9" w:rsidP="00A1667F">
            <w:pPr>
              <w:pStyle w:val="TableParagraph"/>
              <w:ind w:left="0"/>
              <w:jc w:val="center"/>
              <w:rPr>
                <w:sz w:val="20"/>
                <w:szCs w:val="20"/>
              </w:rPr>
            </w:pPr>
            <w:r w:rsidRPr="00377616">
              <w:rPr>
                <w:sz w:val="20"/>
                <w:szCs w:val="20"/>
              </w:rPr>
              <w:t>2 months</w:t>
            </w:r>
          </w:p>
        </w:tc>
        <w:tc>
          <w:tcPr>
            <w:tcW w:w="2850" w:type="dxa"/>
            <w:vAlign w:val="center"/>
          </w:tcPr>
          <w:p w14:paraId="6CC674DC" w14:textId="77777777" w:rsidR="00AB3498" w:rsidRPr="00377616" w:rsidRDefault="003E45D9" w:rsidP="00A1667F">
            <w:pPr>
              <w:pStyle w:val="TableParagraph"/>
              <w:ind w:left="0"/>
              <w:jc w:val="center"/>
              <w:rPr>
                <w:sz w:val="20"/>
                <w:szCs w:val="20"/>
              </w:rPr>
            </w:pPr>
            <w:r w:rsidRPr="00377616">
              <w:rPr>
                <w:sz w:val="20"/>
                <w:szCs w:val="20"/>
              </w:rPr>
              <w:t>Canola, Flax, Lentils, Alfalfa</w:t>
            </w:r>
          </w:p>
        </w:tc>
      </w:tr>
      <w:tr w:rsidR="00AB3498" w:rsidRPr="00377616" w14:paraId="6CC674E0" w14:textId="77777777" w:rsidTr="00A1667F">
        <w:trPr>
          <w:trHeight w:val="256"/>
          <w:jc w:val="center"/>
        </w:trPr>
        <w:tc>
          <w:tcPr>
            <w:tcW w:w="2069" w:type="dxa"/>
            <w:vAlign w:val="center"/>
          </w:tcPr>
          <w:p w14:paraId="6CC674DE" w14:textId="77777777" w:rsidR="00AB3498" w:rsidRPr="00377616" w:rsidRDefault="003E45D9" w:rsidP="00A1667F">
            <w:pPr>
              <w:pStyle w:val="TableParagraph"/>
              <w:ind w:left="0"/>
              <w:jc w:val="center"/>
              <w:rPr>
                <w:sz w:val="20"/>
                <w:szCs w:val="20"/>
              </w:rPr>
            </w:pPr>
            <w:r w:rsidRPr="00377616">
              <w:rPr>
                <w:sz w:val="20"/>
                <w:szCs w:val="20"/>
              </w:rPr>
              <w:t>Next crop year</w:t>
            </w:r>
          </w:p>
        </w:tc>
        <w:tc>
          <w:tcPr>
            <w:tcW w:w="2850" w:type="dxa"/>
            <w:vAlign w:val="center"/>
          </w:tcPr>
          <w:p w14:paraId="6CC674DF" w14:textId="77777777" w:rsidR="00AB3498" w:rsidRPr="00377616" w:rsidRDefault="003E45D9" w:rsidP="00A1667F">
            <w:pPr>
              <w:pStyle w:val="TableParagraph"/>
              <w:ind w:left="0"/>
              <w:jc w:val="center"/>
              <w:rPr>
                <w:sz w:val="20"/>
                <w:szCs w:val="20"/>
              </w:rPr>
            </w:pPr>
            <w:r w:rsidRPr="00377616">
              <w:rPr>
                <w:sz w:val="20"/>
                <w:szCs w:val="20"/>
              </w:rPr>
              <w:t>All crops</w:t>
            </w:r>
          </w:p>
        </w:tc>
      </w:tr>
    </w:tbl>
    <w:p w14:paraId="6CC674E1" w14:textId="77777777" w:rsidR="00AB3498" w:rsidRPr="00377616" w:rsidRDefault="00AB3498" w:rsidP="0082531B">
      <w:pPr>
        <w:pStyle w:val="BodyText"/>
        <w:rPr>
          <w:b/>
        </w:rPr>
      </w:pPr>
    </w:p>
    <w:p w14:paraId="6CC674E2" w14:textId="77777777" w:rsidR="00AB3498" w:rsidRPr="00377616" w:rsidRDefault="003E45D9" w:rsidP="0082531B">
      <w:pPr>
        <w:pStyle w:val="Heading1"/>
        <w:ind w:left="0"/>
      </w:pPr>
      <w:r w:rsidRPr="00377616">
        <w:rPr>
          <w:u w:val="single"/>
        </w:rPr>
        <w:t>GRAZING/HARVEST RESTRICTIONS:</w:t>
      </w:r>
    </w:p>
    <w:p w14:paraId="6CC674E3" w14:textId="657CFA83" w:rsidR="00AB3498" w:rsidRPr="00377616" w:rsidRDefault="003E45D9" w:rsidP="0082531B">
      <w:pPr>
        <w:pStyle w:val="BodyText"/>
      </w:pPr>
      <w:r w:rsidRPr="00377616">
        <w:t>Wheat or spring barley may not be grazed or fed to livestock within 7 days of application.</w:t>
      </w:r>
    </w:p>
    <w:p w14:paraId="06A35992" w14:textId="77777777" w:rsidR="0082531B" w:rsidRPr="00377616" w:rsidRDefault="0082531B" w:rsidP="0082531B">
      <w:pPr>
        <w:pStyle w:val="BodyText"/>
      </w:pPr>
    </w:p>
    <w:p w14:paraId="6CC674E4" w14:textId="77777777" w:rsidR="00AB3498" w:rsidRPr="00377616" w:rsidRDefault="003E45D9" w:rsidP="0082531B">
      <w:pPr>
        <w:pStyle w:val="Heading1"/>
        <w:ind w:left="0"/>
      </w:pPr>
      <w:r w:rsidRPr="00377616">
        <w:rPr>
          <w:u w:val="single"/>
        </w:rPr>
        <w:t>VARIETY RESTRICTIONS:</w:t>
      </w:r>
    </w:p>
    <w:p w14:paraId="6CC674E5" w14:textId="5E391EDD" w:rsidR="00AB3498" w:rsidRPr="00377616" w:rsidRDefault="003E45D9" w:rsidP="0082531B">
      <w:pPr>
        <w:pStyle w:val="BodyText"/>
        <w:spacing w:line="249" w:lineRule="auto"/>
        <w:ind w:hanging="10"/>
      </w:pPr>
      <w:r w:rsidRPr="00377616">
        <w:t xml:space="preserve">Limit use of </w:t>
      </w:r>
      <w:r w:rsidR="00B555CA" w:rsidRPr="00377616">
        <w:rPr>
          <w:b/>
        </w:rPr>
        <w:t>RUMOUR HERBICIDE</w:t>
      </w:r>
      <w:r w:rsidRPr="00377616">
        <w:t xml:space="preserve"> to currently licensed varieties of wheat (spring, durum and winter)</w:t>
      </w:r>
      <w:r w:rsidR="00A1667F" w:rsidRPr="00377616">
        <w:t xml:space="preserve"> </w:t>
      </w:r>
      <w:r w:rsidRPr="00377616">
        <w:t>and spring barley. Consult AgraCity Crop &amp; Nutrition Ltd. prior to use on unlicensed varieties for crop tolerance information. DO NOT USE ON LEGER SPRING BARLEY OR BELVEDERE WHEAT VARIETIES.</w:t>
      </w:r>
    </w:p>
    <w:p w14:paraId="6CC674E6" w14:textId="77777777" w:rsidR="00AB3498" w:rsidRPr="00377616" w:rsidRDefault="00AB3498" w:rsidP="0082531B">
      <w:pPr>
        <w:pStyle w:val="BodyText"/>
      </w:pPr>
    </w:p>
    <w:p w14:paraId="6CC674E7" w14:textId="77777777" w:rsidR="00AB3498" w:rsidRPr="00377616" w:rsidRDefault="003E45D9" w:rsidP="0082531B">
      <w:pPr>
        <w:pStyle w:val="Heading1"/>
        <w:ind w:left="0"/>
      </w:pPr>
      <w:r w:rsidRPr="00377616">
        <w:rPr>
          <w:u w:val="single"/>
        </w:rPr>
        <w:t>RAINFASTNESS INFORMATION:</w:t>
      </w:r>
    </w:p>
    <w:p w14:paraId="6CC674E8" w14:textId="26FDD779" w:rsidR="00AB3498" w:rsidRPr="00377616" w:rsidRDefault="003E45D9" w:rsidP="0082531B">
      <w:pPr>
        <w:pStyle w:val="BodyText"/>
        <w:spacing w:line="244" w:lineRule="auto"/>
        <w:ind w:hanging="10"/>
      </w:pPr>
      <w:r w:rsidRPr="00377616">
        <w:t xml:space="preserve">Up to 25 mm of rain beginning 1 hour or more after spraying will not reduce the effectiveness of </w:t>
      </w:r>
      <w:r w:rsidR="00B555CA" w:rsidRPr="00377616">
        <w:rPr>
          <w:b/>
        </w:rPr>
        <w:t>RUMOUR HERBICIDE</w:t>
      </w:r>
      <w:r w:rsidRPr="00377616">
        <w:t>.</w:t>
      </w:r>
    </w:p>
    <w:p w14:paraId="6CC674E9" w14:textId="77777777" w:rsidR="00AB3498" w:rsidRPr="00377616" w:rsidRDefault="00AB3498" w:rsidP="0082531B">
      <w:pPr>
        <w:pStyle w:val="BodyText"/>
      </w:pPr>
    </w:p>
    <w:p w14:paraId="2FA4F7C2" w14:textId="77777777" w:rsidR="0018493C" w:rsidRPr="00377616" w:rsidRDefault="003E45D9" w:rsidP="0082531B">
      <w:pPr>
        <w:pStyle w:val="Heading1"/>
        <w:spacing w:line="405" w:lineRule="auto"/>
        <w:ind w:left="0"/>
      </w:pPr>
      <w:r w:rsidRPr="00377616">
        <w:t xml:space="preserve">APPLICATION INFORMATION: </w:t>
      </w:r>
    </w:p>
    <w:p w14:paraId="6CC674EA" w14:textId="06C0DB2D" w:rsidR="00AB3498" w:rsidRPr="00377616" w:rsidRDefault="003E45D9" w:rsidP="0082531B">
      <w:pPr>
        <w:pStyle w:val="Heading1"/>
        <w:spacing w:line="405" w:lineRule="auto"/>
        <w:ind w:left="0"/>
      </w:pPr>
      <w:r w:rsidRPr="00377616">
        <w:rPr>
          <w:u w:val="single"/>
        </w:rPr>
        <w:t>APPLICATION PRECAUTIONS:</w:t>
      </w:r>
    </w:p>
    <w:p w14:paraId="6CC674EB" w14:textId="77777777" w:rsidR="00AB3498" w:rsidRPr="00377616" w:rsidRDefault="003E45D9" w:rsidP="00924EF7">
      <w:pPr>
        <w:pStyle w:val="ListParagraph"/>
        <w:numPr>
          <w:ilvl w:val="0"/>
          <w:numId w:val="19"/>
        </w:numPr>
        <w:tabs>
          <w:tab w:val="left" w:pos="1202"/>
          <w:tab w:val="left" w:pos="1203"/>
        </w:tabs>
        <w:spacing w:before="80"/>
        <w:ind w:left="540"/>
        <w:rPr>
          <w:sz w:val="20"/>
          <w:szCs w:val="20"/>
        </w:rPr>
      </w:pPr>
      <w:r w:rsidRPr="00377616">
        <w:rPr>
          <w:sz w:val="20"/>
          <w:szCs w:val="20"/>
        </w:rPr>
        <w:t>Do not apply to irrigated land where tail water will be used to irrigate cropland.</w:t>
      </w:r>
    </w:p>
    <w:p w14:paraId="6CC674ED" w14:textId="0F249BA5" w:rsidR="00AB3498" w:rsidRPr="00377616" w:rsidRDefault="003E45D9" w:rsidP="00924EF7">
      <w:pPr>
        <w:pStyle w:val="ListParagraph"/>
        <w:numPr>
          <w:ilvl w:val="0"/>
          <w:numId w:val="19"/>
        </w:numPr>
        <w:tabs>
          <w:tab w:val="left" w:pos="1201"/>
          <w:tab w:val="left" w:pos="1202"/>
        </w:tabs>
        <w:spacing w:before="80" w:line="249" w:lineRule="auto"/>
        <w:ind w:left="540"/>
        <w:rPr>
          <w:sz w:val="20"/>
          <w:szCs w:val="20"/>
        </w:rPr>
      </w:pPr>
      <w:r w:rsidRPr="00377616">
        <w:rPr>
          <w:sz w:val="20"/>
          <w:szCs w:val="20"/>
        </w:rPr>
        <w:t>Apply with a</w:t>
      </w:r>
      <w:r w:rsidR="0018493C" w:rsidRPr="00377616">
        <w:rPr>
          <w:sz w:val="20"/>
          <w:szCs w:val="20"/>
        </w:rPr>
        <w:t xml:space="preserve"> recommended</w:t>
      </w:r>
      <w:r w:rsidRPr="00377616">
        <w:rPr>
          <w:sz w:val="20"/>
          <w:szCs w:val="20"/>
        </w:rPr>
        <w:t xml:space="preserve"> adjuvant for use with </w:t>
      </w:r>
      <w:r w:rsidR="00B555CA" w:rsidRPr="00377616">
        <w:rPr>
          <w:b/>
          <w:sz w:val="20"/>
          <w:szCs w:val="20"/>
        </w:rPr>
        <w:t>RUMOUR HERBICIDE</w:t>
      </w:r>
      <w:r w:rsidRPr="00377616">
        <w:rPr>
          <w:sz w:val="20"/>
          <w:szCs w:val="20"/>
        </w:rPr>
        <w:t xml:space="preserve">. Use only water as a carrier. Other carriers may accelerate breakdown of </w:t>
      </w:r>
      <w:r w:rsidR="00B555CA" w:rsidRPr="00377616">
        <w:rPr>
          <w:b/>
          <w:sz w:val="20"/>
          <w:szCs w:val="20"/>
        </w:rPr>
        <w:t>RUMOUR HERBICIDE</w:t>
      </w:r>
      <w:r w:rsidRPr="00377616">
        <w:rPr>
          <w:sz w:val="20"/>
          <w:szCs w:val="20"/>
        </w:rPr>
        <w:t xml:space="preserve"> and reduce its effectiveness.</w:t>
      </w:r>
    </w:p>
    <w:p w14:paraId="6CC674EE" w14:textId="77777777" w:rsidR="00AB3498" w:rsidRPr="00377616" w:rsidRDefault="003E45D9" w:rsidP="00924EF7">
      <w:pPr>
        <w:pStyle w:val="ListParagraph"/>
        <w:numPr>
          <w:ilvl w:val="0"/>
          <w:numId w:val="19"/>
        </w:numPr>
        <w:tabs>
          <w:tab w:val="left" w:pos="1201"/>
          <w:tab w:val="left" w:pos="1202"/>
        </w:tabs>
        <w:spacing w:before="80" w:line="247" w:lineRule="auto"/>
        <w:ind w:left="540"/>
        <w:rPr>
          <w:sz w:val="20"/>
          <w:szCs w:val="20"/>
        </w:rPr>
      </w:pPr>
      <w:r w:rsidRPr="00377616">
        <w:rPr>
          <w:sz w:val="20"/>
          <w:szCs w:val="20"/>
        </w:rPr>
        <w:t>Do not apply to crops underseeded to legumes or grasses as injury to forage may result.</w:t>
      </w:r>
    </w:p>
    <w:p w14:paraId="6CC674EF" w14:textId="77777777" w:rsidR="00AB3498" w:rsidRPr="00377616" w:rsidRDefault="003E45D9" w:rsidP="00924EF7">
      <w:pPr>
        <w:pStyle w:val="ListParagraph"/>
        <w:numPr>
          <w:ilvl w:val="0"/>
          <w:numId w:val="19"/>
        </w:numPr>
        <w:tabs>
          <w:tab w:val="left" w:pos="1201"/>
          <w:tab w:val="left" w:pos="1202"/>
        </w:tabs>
        <w:spacing w:before="80"/>
        <w:ind w:left="540"/>
        <w:rPr>
          <w:sz w:val="20"/>
          <w:szCs w:val="20"/>
        </w:rPr>
      </w:pPr>
      <w:r w:rsidRPr="00377616">
        <w:rPr>
          <w:sz w:val="20"/>
          <w:szCs w:val="20"/>
        </w:rPr>
        <w:t>Application to crops that are stressed by severe weather conditions, frost, low fertility, water logged soil (soil at or near field capacity), disease or insect damage may result in crop injury. Drought, disease or insect damage following application may also result in crop injury.</w:t>
      </w:r>
    </w:p>
    <w:p w14:paraId="6CC674F0" w14:textId="77777777" w:rsidR="00AB3498" w:rsidRPr="00377616" w:rsidRDefault="003E45D9" w:rsidP="00924EF7">
      <w:pPr>
        <w:pStyle w:val="ListParagraph"/>
        <w:numPr>
          <w:ilvl w:val="0"/>
          <w:numId w:val="19"/>
        </w:numPr>
        <w:tabs>
          <w:tab w:val="left" w:pos="1201"/>
          <w:tab w:val="left" w:pos="1202"/>
        </w:tabs>
        <w:spacing w:before="80"/>
        <w:ind w:left="540"/>
        <w:rPr>
          <w:sz w:val="20"/>
          <w:szCs w:val="20"/>
        </w:rPr>
      </w:pPr>
      <w:r w:rsidRPr="00377616">
        <w:rPr>
          <w:sz w:val="20"/>
          <w:szCs w:val="20"/>
        </w:rPr>
        <w:t>Under certain conditions, such as heavy rainfall, prolonged cool weather, frost or wide fluctuations in day/night temperatures, temporary lightening in crop colour, and occasionally, a slight reduction in crop height may occur.</w:t>
      </w:r>
    </w:p>
    <w:p w14:paraId="6CC674F1" w14:textId="047797CA" w:rsidR="00AB3498" w:rsidRPr="00377616" w:rsidRDefault="003E45D9" w:rsidP="00924EF7">
      <w:pPr>
        <w:pStyle w:val="ListParagraph"/>
        <w:numPr>
          <w:ilvl w:val="0"/>
          <w:numId w:val="19"/>
        </w:numPr>
        <w:tabs>
          <w:tab w:val="left" w:pos="1201"/>
          <w:tab w:val="left" w:pos="1202"/>
        </w:tabs>
        <w:spacing w:before="80"/>
        <w:ind w:left="540"/>
        <w:rPr>
          <w:sz w:val="20"/>
          <w:szCs w:val="20"/>
        </w:rPr>
      </w:pPr>
      <w:r w:rsidRPr="00377616">
        <w:rPr>
          <w:sz w:val="20"/>
          <w:szCs w:val="20"/>
        </w:rPr>
        <w:t xml:space="preserve">Do not apply more than 30 grams/hectare of </w:t>
      </w:r>
      <w:r w:rsidR="00B555CA" w:rsidRPr="00377616">
        <w:rPr>
          <w:b/>
          <w:sz w:val="20"/>
          <w:szCs w:val="20"/>
        </w:rPr>
        <w:t>RUMOUR HERBICIDE</w:t>
      </w:r>
      <w:r w:rsidRPr="00377616">
        <w:rPr>
          <w:sz w:val="20"/>
          <w:szCs w:val="20"/>
        </w:rPr>
        <w:t xml:space="preserve"> per year.</w:t>
      </w:r>
    </w:p>
    <w:p w14:paraId="6CC674F2" w14:textId="5880B488" w:rsidR="00AB3498" w:rsidRPr="00377616" w:rsidRDefault="003E45D9" w:rsidP="00924EF7">
      <w:pPr>
        <w:pStyle w:val="ListParagraph"/>
        <w:numPr>
          <w:ilvl w:val="0"/>
          <w:numId w:val="19"/>
        </w:numPr>
        <w:tabs>
          <w:tab w:val="left" w:pos="1201"/>
          <w:tab w:val="left" w:pos="1202"/>
        </w:tabs>
        <w:spacing w:before="80" w:line="249" w:lineRule="auto"/>
        <w:ind w:left="540"/>
        <w:rPr>
          <w:sz w:val="20"/>
          <w:szCs w:val="20"/>
        </w:rPr>
      </w:pPr>
      <w:r w:rsidRPr="00377616">
        <w:rPr>
          <w:sz w:val="20"/>
          <w:szCs w:val="20"/>
        </w:rPr>
        <w:t xml:space="preserve">Apply only </w:t>
      </w:r>
      <w:r w:rsidR="0007747F" w:rsidRPr="00377616">
        <w:rPr>
          <w:sz w:val="20"/>
          <w:szCs w:val="20"/>
        </w:rPr>
        <w:t xml:space="preserve">to agricultural crops </w:t>
      </w:r>
      <w:r w:rsidRPr="00377616">
        <w:rPr>
          <w:sz w:val="20"/>
          <w:szCs w:val="20"/>
        </w:rPr>
        <w:t xml:space="preserve">when the potential for drift to areas of human habitation </w:t>
      </w:r>
      <w:r w:rsidR="00F13E36" w:rsidRPr="00377616">
        <w:rPr>
          <w:sz w:val="20"/>
          <w:szCs w:val="20"/>
        </w:rPr>
        <w:t>and</w:t>
      </w:r>
      <w:r w:rsidR="00E959C6" w:rsidRPr="00377616">
        <w:rPr>
          <w:sz w:val="20"/>
          <w:szCs w:val="20"/>
        </w:rPr>
        <w:t xml:space="preserve"> </w:t>
      </w:r>
      <w:r w:rsidRPr="00377616">
        <w:rPr>
          <w:sz w:val="20"/>
          <w:szCs w:val="20"/>
        </w:rPr>
        <w:t xml:space="preserve">areas of human activity </w:t>
      </w:r>
      <w:r w:rsidR="0018493C" w:rsidRPr="00377616">
        <w:rPr>
          <w:sz w:val="20"/>
          <w:szCs w:val="20"/>
        </w:rPr>
        <w:t xml:space="preserve"> such as </w:t>
      </w:r>
      <w:r w:rsidRPr="00377616">
        <w:rPr>
          <w:sz w:val="20"/>
          <w:szCs w:val="20"/>
        </w:rPr>
        <w:t>houses, cottages, schools and recreational areas is minimal. Take into consideration wind speed, wind direction, temperature, application equipment and sprayer settings.</w:t>
      </w:r>
    </w:p>
    <w:p w14:paraId="70DDD2A2" w14:textId="77777777" w:rsidR="0007747F" w:rsidRPr="00377616" w:rsidRDefault="0007747F" w:rsidP="0082531B">
      <w:pPr>
        <w:pStyle w:val="Heading1"/>
        <w:ind w:left="0"/>
        <w:rPr>
          <w:b w:val="0"/>
          <w:bCs w:val="0"/>
        </w:rPr>
      </w:pPr>
    </w:p>
    <w:p w14:paraId="1EB3568F" w14:textId="77777777" w:rsidR="00E959C6" w:rsidRPr="00377616" w:rsidRDefault="00E959C6">
      <w:pPr>
        <w:rPr>
          <w:sz w:val="20"/>
          <w:szCs w:val="20"/>
        </w:rPr>
      </w:pPr>
      <w:r w:rsidRPr="00377616">
        <w:br w:type="page"/>
      </w:r>
    </w:p>
    <w:p w14:paraId="6CC674F3" w14:textId="7CBAA0AF" w:rsidR="00AB3498" w:rsidRPr="00377616" w:rsidRDefault="003E45D9" w:rsidP="0082531B">
      <w:pPr>
        <w:pStyle w:val="Heading1"/>
        <w:ind w:left="0"/>
      </w:pPr>
      <w:r w:rsidRPr="00377616">
        <w:rPr>
          <w:u w:val="single"/>
        </w:rPr>
        <w:lastRenderedPageBreak/>
        <w:t>APPLICATION INSTRUCTIONS:</w:t>
      </w:r>
    </w:p>
    <w:p w14:paraId="6CC674F4" w14:textId="77777777" w:rsidR="00AB3498" w:rsidRPr="00377616" w:rsidRDefault="00AB3498" w:rsidP="0082531B">
      <w:pPr>
        <w:pStyle w:val="BodyText"/>
        <w:rPr>
          <w:b/>
        </w:rPr>
      </w:pPr>
    </w:p>
    <w:p w14:paraId="6CC674F5" w14:textId="77777777" w:rsidR="00AB3498" w:rsidRPr="00377616" w:rsidRDefault="003E45D9" w:rsidP="0082531B">
      <w:pPr>
        <w:rPr>
          <w:b/>
          <w:sz w:val="20"/>
          <w:szCs w:val="20"/>
        </w:rPr>
      </w:pPr>
      <w:r w:rsidRPr="00377616">
        <w:rPr>
          <w:b/>
          <w:sz w:val="20"/>
          <w:szCs w:val="20"/>
        </w:rPr>
        <w:t>GROUND APPLICATION:</w:t>
      </w:r>
    </w:p>
    <w:p w14:paraId="6CC674F6" w14:textId="77777777" w:rsidR="00AB3498" w:rsidRPr="00377616" w:rsidRDefault="003E45D9" w:rsidP="0082531B">
      <w:pPr>
        <w:pStyle w:val="BodyText"/>
      </w:pPr>
      <w:r w:rsidRPr="00377616">
        <w:t>Apply the spray mixture uniformly with properly calibrated ground equipment. Ensure thorough coverage and a uniform spray pattern. Flat fan nozzles are recommended (minimum 55 litres spray volume per hectare). Use 50 mesh or larger filter screens (metal or nylon). A spray pressure of 210- 275 kPa is recommended. Avoid overlapping and shut off spray boom while starting, turning, slowing or stopping to prevent crop injury from over application.</w:t>
      </w:r>
    </w:p>
    <w:p w14:paraId="6CC674F7" w14:textId="77777777" w:rsidR="00AB3498" w:rsidRPr="00377616" w:rsidRDefault="00AB3498" w:rsidP="0082531B">
      <w:pPr>
        <w:pStyle w:val="BodyText"/>
      </w:pPr>
    </w:p>
    <w:p w14:paraId="6CC674F8" w14:textId="77777777" w:rsidR="00AB3498" w:rsidRPr="00377616" w:rsidRDefault="003E45D9" w:rsidP="0082531B">
      <w:pPr>
        <w:pStyle w:val="Heading1"/>
        <w:ind w:left="0"/>
      </w:pPr>
      <w:r w:rsidRPr="00377616">
        <w:t>AERIAL APPLICATION:</w:t>
      </w:r>
    </w:p>
    <w:p w14:paraId="00B12765" w14:textId="77777777" w:rsidR="0082531B" w:rsidRPr="00377616" w:rsidRDefault="003E45D9" w:rsidP="0082531B">
      <w:pPr>
        <w:pStyle w:val="BodyText"/>
        <w:spacing w:line="249" w:lineRule="auto"/>
        <w:ind w:hanging="10"/>
      </w:pPr>
      <w:r w:rsidRPr="00377616">
        <w:t>Apply only by fixed-wing or rotary aircraft equipment, which has been functionally and operationally calibrated for the atmospheric conditions of the area and the application rates and</w:t>
      </w:r>
      <w:r w:rsidR="0082531B" w:rsidRPr="00377616">
        <w:t xml:space="preserve"> </w:t>
      </w:r>
      <w:r w:rsidRPr="00377616">
        <w:t>conditions of this label. Label rates, conditions and precautions are product specific. Read and understand the entire label before opening this product. Apply only at the rate recommended for aerial application on this label. Where no rate for aerial application appears for the specific use, this product cannot be applied by any type of aerial equipment. Ensure uniform application. To avoid streaked, uneven or overlapped application, use appropriate marking devices.</w:t>
      </w:r>
    </w:p>
    <w:p w14:paraId="016F7BF9" w14:textId="77777777" w:rsidR="00A1667F" w:rsidRPr="00377616" w:rsidRDefault="00A1667F" w:rsidP="0082531B">
      <w:pPr>
        <w:pStyle w:val="BodyText"/>
        <w:spacing w:line="249" w:lineRule="auto"/>
        <w:ind w:hanging="10"/>
      </w:pPr>
    </w:p>
    <w:p w14:paraId="6CC674FD" w14:textId="7E9A32A6" w:rsidR="00AB3498" w:rsidRPr="00377616" w:rsidRDefault="003E45D9" w:rsidP="0082531B">
      <w:pPr>
        <w:pStyle w:val="Heading2"/>
        <w:ind w:left="0"/>
      </w:pPr>
      <w:r w:rsidRPr="00377616">
        <w:t>Use Precautions:</w:t>
      </w:r>
    </w:p>
    <w:p w14:paraId="6CC674FE" w14:textId="017E3222" w:rsidR="00AB3498" w:rsidRPr="00377616" w:rsidRDefault="003E45D9" w:rsidP="0082531B">
      <w:pPr>
        <w:pStyle w:val="BodyText"/>
        <w:spacing w:line="249" w:lineRule="auto"/>
        <w:ind w:hanging="10"/>
      </w:pPr>
      <w:r w:rsidRPr="00377616">
        <w:t>Apply only when meteorological conditions at the treatment site allow for complete and even crop coverage. Apply only under conditions of good practice specific to aerial application as outlined in the National Aerial Pesticide Application Manual, developed by the Federal/Provincial/Territorial Committee on Pest</w:t>
      </w:r>
      <w:r w:rsidR="0082531B" w:rsidRPr="00377616">
        <w:t xml:space="preserve"> </w:t>
      </w:r>
      <w:r w:rsidRPr="00377616">
        <w:t>Management and Pesticides.</w:t>
      </w:r>
    </w:p>
    <w:p w14:paraId="6CC674FF" w14:textId="77777777" w:rsidR="00AB3498" w:rsidRPr="00377616" w:rsidRDefault="00AB3498" w:rsidP="00946777">
      <w:pPr>
        <w:pStyle w:val="BodyText"/>
      </w:pPr>
    </w:p>
    <w:p w14:paraId="6CC67500" w14:textId="77777777" w:rsidR="00AB3498" w:rsidRPr="00377616" w:rsidRDefault="003E45D9" w:rsidP="00946777">
      <w:pPr>
        <w:pStyle w:val="Heading2"/>
        <w:ind w:left="0"/>
      </w:pPr>
      <w:r w:rsidRPr="00377616">
        <w:t>Operator Precautions:</w:t>
      </w:r>
    </w:p>
    <w:p w14:paraId="6CC67502" w14:textId="26486848" w:rsidR="00AB3498" w:rsidRPr="00377616" w:rsidRDefault="003E45D9" w:rsidP="0082531B">
      <w:pPr>
        <w:pStyle w:val="BodyText"/>
        <w:spacing w:line="249" w:lineRule="auto"/>
        <w:ind w:hanging="10"/>
      </w:pPr>
      <w:r w:rsidRPr="00377616">
        <w:t>Do not allow the pilot to mix chemicals to be loaded onto the aircraft. Loading of premixed chemicals with a closed system is permitted. It is desirable that the pilot have communication capabilities at each treatment site at the time of application. The field crew and the mixer/loaders must wear chemical resistant gloves, coveralls and goggles or face shield during mixing/loading, cleanup and repair. Follow the more stringent label precautions in cases where the operator precautions exceed the generic label recommendations on the existing ground boom label. All personnel on the job site must wash hands and face thoroughly before eating and drinking.</w:t>
      </w:r>
      <w:r w:rsidR="0082531B" w:rsidRPr="00377616">
        <w:t xml:space="preserve"> </w:t>
      </w:r>
      <w:r w:rsidRPr="00377616">
        <w:t>Protective clothing, aircraft cockpit and vehicle cabs must be decontaminated regularly.</w:t>
      </w:r>
    </w:p>
    <w:p w14:paraId="6CC67503" w14:textId="77777777" w:rsidR="00AB3498" w:rsidRPr="00377616" w:rsidRDefault="00AB3498" w:rsidP="00946777">
      <w:pPr>
        <w:pStyle w:val="BodyText"/>
      </w:pPr>
    </w:p>
    <w:p w14:paraId="6CC67504" w14:textId="77777777" w:rsidR="00AB3498" w:rsidRPr="00377616" w:rsidRDefault="003E45D9" w:rsidP="00946777">
      <w:pPr>
        <w:pStyle w:val="Heading2"/>
        <w:ind w:left="0"/>
        <w:jc w:val="both"/>
        <w:rPr>
          <w:b w:val="0"/>
        </w:rPr>
      </w:pPr>
      <w:r w:rsidRPr="00377616">
        <w:t>Product Specific Precautions</w:t>
      </w:r>
      <w:r w:rsidRPr="00377616">
        <w:rPr>
          <w:b w:val="0"/>
        </w:rPr>
        <w:t>:</w:t>
      </w:r>
    </w:p>
    <w:p w14:paraId="6CC67505" w14:textId="4CC99C10" w:rsidR="00AB3498" w:rsidRPr="00377616" w:rsidRDefault="003E45D9" w:rsidP="0082531B">
      <w:pPr>
        <w:pStyle w:val="BodyText"/>
        <w:spacing w:line="249" w:lineRule="auto"/>
        <w:ind w:hanging="10"/>
      </w:pPr>
      <w:r w:rsidRPr="00377616">
        <w:t>Read and understand the entire label before opening this product. If you have questions, call the manufacturer</w:t>
      </w:r>
      <w:r w:rsidR="0082531B" w:rsidRPr="00377616">
        <w:t xml:space="preserve"> (AgraCity Crop &amp; Nutrition</w:t>
      </w:r>
      <w:r w:rsidR="00E52910" w:rsidRPr="00377616">
        <w:t xml:space="preserve"> Ltd.</w:t>
      </w:r>
      <w:r w:rsidR="0082531B" w:rsidRPr="00377616">
        <w:t>)</w:t>
      </w:r>
      <w:r w:rsidRPr="00377616">
        <w:t xml:space="preserve"> at 1-844-269-3276 or obtain technical advice from the distributor or your provincial agricultural representative.</w:t>
      </w:r>
    </w:p>
    <w:p w14:paraId="3920BF10" w14:textId="77777777" w:rsidR="0082531B" w:rsidRPr="00377616" w:rsidRDefault="0082531B" w:rsidP="0082531B">
      <w:pPr>
        <w:pStyle w:val="BodyText"/>
        <w:spacing w:line="247" w:lineRule="auto"/>
        <w:ind w:hanging="10"/>
      </w:pPr>
    </w:p>
    <w:p w14:paraId="6CC67507" w14:textId="6155F18E" w:rsidR="00AB3498" w:rsidRPr="00377616" w:rsidRDefault="003E45D9" w:rsidP="0082531B">
      <w:pPr>
        <w:pStyle w:val="BodyText"/>
        <w:spacing w:line="247" w:lineRule="auto"/>
        <w:ind w:hanging="10"/>
      </w:pPr>
      <w:r w:rsidRPr="00377616">
        <w:t>Application of this specific product must meet and/or conform to the following: Apply a minimum of 25 L of spray volume per hectare.</w:t>
      </w:r>
      <w:r w:rsidR="0082531B" w:rsidRPr="00377616">
        <w:t xml:space="preserve"> </w:t>
      </w:r>
      <w:r w:rsidRPr="00377616">
        <w:t>Apply a maximum of 50 L of spray volume per hectare.</w:t>
      </w:r>
    </w:p>
    <w:p w14:paraId="6CC67508" w14:textId="77777777" w:rsidR="00AB3498" w:rsidRPr="00377616" w:rsidRDefault="00AB3498" w:rsidP="00946777">
      <w:pPr>
        <w:pStyle w:val="BodyText"/>
      </w:pPr>
    </w:p>
    <w:p w14:paraId="6CC67509" w14:textId="77777777" w:rsidR="00AB3498" w:rsidRPr="00377616" w:rsidRDefault="003E45D9" w:rsidP="00946777">
      <w:pPr>
        <w:pStyle w:val="Heading1"/>
        <w:ind w:left="0"/>
        <w:jc w:val="both"/>
      </w:pPr>
      <w:r w:rsidRPr="00377616">
        <w:t>DIRECTIONS FOR USE:</w:t>
      </w:r>
    </w:p>
    <w:p w14:paraId="6CC6750A" w14:textId="77777777" w:rsidR="00AB3498" w:rsidRPr="00377616" w:rsidRDefault="00AB3498" w:rsidP="00946777">
      <w:pPr>
        <w:pStyle w:val="BodyText"/>
        <w:rPr>
          <w:b/>
        </w:rPr>
      </w:pPr>
    </w:p>
    <w:p w14:paraId="6CC6750B" w14:textId="0924096E" w:rsidR="00AB3498" w:rsidRPr="00377616" w:rsidRDefault="003E45D9" w:rsidP="00946777">
      <w:pPr>
        <w:pStyle w:val="BodyText"/>
        <w:spacing w:line="249" w:lineRule="auto"/>
        <w:ind w:hanging="10"/>
      </w:pPr>
      <w:r w:rsidRPr="00377616">
        <w:rPr>
          <w:u w:val="single"/>
        </w:rPr>
        <w:t>Field Sprayer Application</w:t>
      </w:r>
      <w:r w:rsidRPr="00377616">
        <w:t xml:space="preserve">: </w:t>
      </w:r>
      <w:r w:rsidRPr="00377616">
        <w:rPr>
          <w:b/>
        </w:rPr>
        <w:t xml:space="preserve">DO NOT </w:t>
      </w:r>
      <w:r w:rsidRPr="00377616">
        <w:t xml:space="preserve">apply during periods of dead calm. Avoid application of this product when winds are gusty. </w:t>
      </w:r>
      <w:r w:rsidRPr="00377616">
        <w:rPr>
          <w:b/>
        </w:rPr>
        <w:t xml:space="preserve">DO NOT </w:t>
      </w:r>
      <w:r w:rsidRPr="00377616">
        <w:t>apply with spray droplets smaller than the American Society of Agricultural Engineers (ASAE</w:t>
      </w:r>
      <w:r w:rsidR="00CD0036" w:rsidRPr="00377616">
        <w:t xml:space="preserve"> S572.1</w:t>
      </w:r>
      <w:r w:rsidRPr="00377616">
        <w:t>) medium classification. Boom height must be 60 cm or less above the crop or ground.</w:t>
      </w:r>
    </w:p>
    <w:p w14:paraId="6CC6750D" w14:textId="77777777" w:rsidR="00AB3498" w:rsidRPr="00377616" w:rsidRDefault="00AB3498" w:rsidP="00946777">
      <w:pPr>
        <w:pStyle w:val="BodyText"/>
      </w:pPr>
    </w:p>
    <w:p w14:paraId="6CC6750F" w14:textId="35415E10" w:rsidR="00AB3498" w:rsidRPr="00377616" w:rsidRDefault="003E45D9" w:rsidP="0082531B">
      <w:pPr>
        <w:pStyle w:val="BodyText"/>
        <w:spacing w:line="249" w:lineRule="auto"/>
        <w:ind w:hanging="10"/>
      </w:pPr>
      <w:r w:rsidRPr="00377616">
        <w:rPr>
          <w:u w:val="single"/>
        </w:rPr>
        <w:t>Aerial application</w:t>
      </w:r>
      <w:r w:rsidRPr="00377616">
        <w:t xml:space="preserve">: </w:t>
      </w:r>
      <w:r w:rsidRPr="00377616">
        <w:rPr>
          <w:b/>
        </w:rPr>
        <w:t xml:space="preserve">DO NOT </w:t>
      </w:r>
      <w:r w:rsidRPr="00377616">
        <w:t xml:space="preserve">apply during periods of dead calm. Avoid application of this product when winds are gusty. </w:t>
      </w:r>
      <w:r w:rsidRPr="00377616">
        <w:rPr>
          <w:b/>
        </w:rPr>
        <w:t xml:space="preserve">DO NOT </w:t>
      </w:r>
      <w:r w:rsidRPr="00377616">
        <w:t xml:space="preserve">apply when wind speed is greater than 16 km/h at flying height at the site of application. </w:t>
      </w:r>
      <w:r w:rsidRPr="00377616">
        <w:rPr>
          <w:b/>
        </w:rPr>
        <w:t xml:space="preserve">DO NOT </w:t>
      </w:r>
      <w:r w:rsidRPr="00377616">
        <w:t>apply with spray droplets smaller than the American Society of Agricultural Engineers (ASAE</w:t>
      </w:r>
      <w:r w:rsidR="00E959C6" w:rsidRPr="00377616">
        <w:t xml:space="preserve"> S572.1</w:t>
      </w:r>
      <w:r w:rsidRPr="00377616">
        <w:t xml:space="preserve">) coarse classification. </w:t>
      </w:r>
      <w:r w:rsidR="00CD0036" w:rsidRPr="00377616">
        <w:t>R</w:t>
      </w:r>
      <w:r w:rsidRPr="00377616">
        <w:t>educe drift caused by turbulent wingtip vortices</w:t>
      </w:r>
      <w:r w:rsidR="00CD0036" w:rsidRPr="00377616">
        <w:t>. N</w:t>
      </w:r>
      <w:r w:rsidRPr="00377616">
        <w:t xml:space="preserve">ozzle distribution along the spray boom length </w:t>
      </w:r>
      <w:r w:rsidRPr="00377616">
        <w:rPr>
          <w:b/>
        </w:rPr>
        <w:t xml:space="preserve">MUST NOT </w:t>
      </w:r>
      <w:r w:rsidRPr="00377616">
        <w:t>exceed 65% of the</w:t>
      </w:r>
      <w:r w:rsidR="0082531B" w:rsidRPr="00377616">
        <w:t xml:space="preserve"> </w:t>
      </w:r>
      <w:r w:rsidRPr="00377616">
        <w:t>wing- or rotorspan.</w:t>
      </w:r>
    </w:p>
    <w:p w14:paraId="7A13CA11" w14:textId="4DF00F38" w:rsidR="00363AE1" w:rsidRPr="00377616" w:rsidRDefault="00363AE1" w:rsidP="00946777">
      <w:pPr>
        <w:pStyle w:val="Heading2"/>
        <w:ind w:left="0"/>
        <w:jc w:val="both"/>
        <w:rPr>
          <w:u w:val="single"/>
        </w:rPr>
      </w:pPr>
    </w:p>
    <w:p w14:paraId="4F57980D" w14:textId="77777777" w:rsidR="00E959C6" w:rsidRPr="00377616" w:rsidRDefault="00E959C6">
      <w:pPr>
        <w:rPr>
          <w:b/>
          <w:bCs/>
          <w:sz w:val="20"/>
          <w:szCs w:val="20"/>
        </w:rPr>
      </w:pPr>
      <w:r w:rsidRPr="00377616">
        <w:br w:type="page"/>
      </w:r>
    </w:p>
    <w:p w14:paraId="6CC67510" w14:textId="0BAEE36E" w:rsidR="00AB3498" w:rsidRPr="00377616" w:rsidRDefault="00924EF7" w:rsidP="00946777">
      <w:pPr>
        <w:pStyle w:val="Heading2"/>
        <w:ind w:left="0"/>
        <w:jc w:val="both"/>
      </w:pPr>
      <w:r w:rsidRPr="00377616">
        <w:rPr>
          <w:u w:val="single"/>
        </w:rPr>
        <w:lastRenderedPageBreak/>
        <w:t xml:space="preserve">Spray </w:t>
      </w:r>
      <w:r w:rsidR="003E45D9" w:rsidRPr="00377616">
        <w:rPr>
          <w:u w:val="single"/>
        </w:rPr>
        <w:t>Buffer zones:</w:t>
      </w:r>
    </w:p>
    <w:p w14:paraId="216A1701" w14:textId="77777777" w:rsidR="00CD0036" w:rsidRPr="00377616" w:rsidRDefault="00CD0036" w:rsidP="00CD0036">
      <w:pPr>
        <w:autoSpaceDE/>
        <w:autoSpaceDN/>
        <w:rPr>
          <w:sz w:val="20"/>
          <w:szCs w:val="20"/>
        </w:rPr>
      </w:pPr>
      <w:r w:rsidRPr="00377616">
        <w:rPr>
          <w:sz w:val="20"/>
          <w:szCs w:val="20"/>
        </w:rPr>
        <w:t>A spray buffer zone is NOT required for:</w:t>
      </w:r>
    </w:p>
    <w:p w14:paraId="7E014FF6" w14:textId="77777777" w:rsidR="00CD0036" w:rsidRPr="00377616" w:rsidRDefault="00CD0036" w:rsidP="00CD0036">
      <w:pPr>
        <w:widowControl/>
        <w:numPr>
          <w:ilvl w:val="0"/>
          <w:numId w:val="21"/>
        </w:numPr>
        <w:autoSpaceDE/>
        <w:autoSpaceDN/>
        <w:spacing w:after="200" w:line="276" w:lineRule="auto"/>
        <w:contextualSpacing/>
        <w:rPr>
          <w:sz w:val="20"/>
          <w:szCs w:val="20"/>
        </w:rPr>
      </w:pPr>
      <w:r w:rsidRPr="00377616">
        <w:rPr>
          <w:sz w:val="20"/>
          <w:szCs w:val="20"/>
        </w:rPr>
        <w:t>uses with hand-held application equipment permitted on this label,</w:t>
      </w:r>
    </w:p>
    <w:p w14:paraId="13657EF7" w14:textId="77777777" w:rsidR="00CD0036" w:rsidRPr="00377616" w:rsidRDefault="00CD0036" w:rsidP="00CD0036">
      <w:pPr>
        <w:widowControl/>
        <w:numPr>
          <w:ilvl w:val="0"/>
          <w:numId w:val="21"/>
        </w:numPr>
        <w:autoSpaceDE/>
        <w:autoSpaceDN/>
        <w:spacing w:after="200" w:line="276" w:lineRule="auto"/>
        <w:contextualSpacing/>
        <w:rPr>
          <w:sz w:val="20"/>
          <w:szCs w:val="20"/>
        </w:rPr>
      </w:pPr>
      <w:r w:rsidRPr="00377616">
        <w:rPr>
          <w:sz w:val="20"/>
          <w:szCs w:val="20"/>
        </w:rPr>
        <w:t>low-clearance hooded or shielded sprayers that prevent spray contact with crop, fruit or foliage,</w:t>
      </w:r>
    </w:p>
    <w:p w14:paraId="37C4811A" w14:textId="77777777" w:rsidR="00CD0036" w:rsidRPr="00377616" w:rsidRDefault="00CD0036" w:rsidP="00CD0036">
      <w:pPr>
        <w:widowControl/>
        <w:numPr>
          <w:ilvl w:val="0"/>
          <w:numId w:val="21"/>
        </w:numPr>
        <w:autoSpaceDE/>
        <w:autoSpaceDN/>
        <w:spacing w:after="200" w:line="276" w:lineRule="auto"/>
        <w:contextualSpacing/>
        <w:rPr>
          <w:sz w:val="24"/>
          <w:szCs w:val="24"/>
        </w:rPr>
      </w:pPr>
      <w:r w:rsidRPr="00377616">
        <w:rPr>
          <w:sz w:val="20"/>
          <w:szCs w:val="20"/>
        </w:rPr>
        <w:t>soil drench or soil incorporation.</w:t>
      </w:r>
    </w:p>
    <w:p w14:paraId="260AFCD2" w14:textId="6360FB43" w:rsidR="00D965E6" w:rsidRPr="00377616" w:rsidRDefault="003E45D9" w:rsidP="00D965E6">
      <w:pPr>
        <w:pStyle w:val="BodyText"/>
        <w:ind w:hanging="10"/>
      </w:pPr>
      <w:r w:rsidRPr="00377616">
        <w:t xml:space="preserve">The </w:t>
      </w:r>
      <w:r w:rsidR="00924EF7" w:rsidRPr="00377616">
        <w:t xml:space="preserve">spray </w:t>
      </w:r>
      <w:r w:rsidRPr="00377616">
        <w:t>buffer zones specified in the table below are required between the point of direct application and the closest downwind edge of sensitive terrestrial habitats (such as grasslands, forested areas, shelter belts, woodlots, hedgerows, pastures, rangelands, riparian areas and shrub lands), sensitive freshwater habitats (such as lakes, rivers, sloughs, ponds, prairie potholes, creeks, marshes, streams, reservoirs and wetlands) and estuarine/marine habitats.</w:t>
      </w:r>
    </w:p>
    <w:p w14:paraId="0CDE0B58" w14:textId="77777777" w:rsidR="00856A27" w:rsidRPr="00377616" w:rsidRDefault="00856A27" w:rsidP="00D965E6">
      <w:pPr>
        <w:pStyle w:val="BodyText"/>
        <w:ind w:hanging="1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5"/>
        <w:gridCol w:w="1440"/>
        <w:gridCol w:w="1848"/>
        <w:gridCol w:w="1842"/>
        <w:gridCol w:w="1800"/>
        <w:gridCol w:w="1903"/>
      </w:tblGrid>
      <w:tr w:rsidR="00FA0A95" w:rsidRPr="00377616" w14:paraId="6B1E2EB9" w14:textId="77777777" w:rsidTr="00856A27">
        <w:trPr>
          <w:trHeight w:val="288"/>
        </w:trPr>
        <w:tc>
          <w:tcPr>
            <w:tcW w:w="2255" w:type="dxa"/>
            <w:gridSpan w:val="2"/>
            <w:vMerge w:val="restart"/>
            <w:vAlign w:val="center"/>
          </w:tcPr>
          <w:p w14:paraId="225C1F33" w14:textId="77777777" w:rsidR="00FA0A95" w:rsidRPr="00377616" w:rsidRDefault="00FA0A95" w:rsidP="00D965E6">
            <w:pPr>
              <w:pStyle w:val="TableParagraph"/>
              <w:ind w:left="0"/>
              <w:jc w:val="center"/>
              <w:rPr>
                <w:b/>
                <w:sz w:val="20"/>
                <w:szCs w:val="20"/>
              </w:rPr>
            </w:pPr>
            <w:bookmarkStart w:id="2" w:name="_Hlk79412393"/>
            <w:r w:rsidRPr="00377616">
              <w:rPr>
                <w:b/>
                <w:sz w:val="20"/>
                <w:szCs w:val="20"/>
              </w:rPr>
              <w:t>Method of</w:t>
            </w:r>
          </w:p>
          <w:p w14:paraId="71F0DC38" w14:textId="21E40DF2" w:rsidR="00FA0A95" w:rsidRPr="00377616" w:rsidRDefault="00FA0A95" w:rsidP="00D965E6">
            <w:pPr>
              <w:pStyle w:val="TableParagraph"/>
              <w:ind w:left="0"/>
              <w:jc w:val="center"/>
              <w:rPr>
                <w:sz w:val="20"/>
                <w:szCs w:val="20"/>
              </w:rPr>
            </w:pPr>
            <w:r w:rsidRPr="00377616">
              <w:rPr>
                <w:b/>
                <w:sz w:val="20"/>
                <w:szCs w:val="20"/>
              </w:rPr>
              <w:t>Application</w:t>
            </w:r>
          </w:p>
        </w:tc>
        <w:tc>
          <w:tcPr>
            <w:tcW w:w="1848" w:type="dxa"/>
            <w:vMerge w:val="restart"/>
            <w:vAlign w:val="center"/>
          </w:tcPr>
          <w:p w14:paraId="1C908B2B" w14:textId="5684788E" w:rsidR="00FA0A95" w:rsidRPr="00377616" w:rsidRDefault="00FA0A95" w:rsidP="00D965E6">
            <w:pPr>
              <w:pStyle w:val="TableParagraph"/>
              <w:ind w:left="0"/>
              <w:jc w:val="center"/>
              <w:rPr>
                <w:sz w:val="20"/>
                <w:szCs w:val="20"/>
              </w:rPr>
            </w:pPr>
            <w:r w:rsidRPr="00377616">
              <w:rPr>
                <w:b/>
                <w:sz w:val="20"/>
                <w:szCs w:val="20"/>
              </w:rPr>
              <w:t>Crop</w:t>
            </w:r>
          </w:p>
        </w:tc>
        <w:tc>
          <w:tcPr>
            <w:tcW w:w="5545" w:type="dxa"/>
            <w:gridSpan w:val="3"/>
            <w:vAlign w:val="center"/>
          </w:tcPr>
          <w:p w14:paraId="4750356B" w14:textId="3D34E2DA" w:rsidR="00FA0A95" w:rsidRPr="00377616" w:rsidRDefault="00924EF7" w:rsidP="00D965E6">
            <w:pPr>
              <w:pStyle w:val="TableParagraph"/>
              <w:ind w:left="0"/>
              <w:jc w:val="center"/>
              <w:rPr>
                <w:sz w:val="20"/>
                <w:szCs w:val="20"/>
              </w:rPr>
            </w:pPr>
            <w:r w:rsidRPr="00377616">
              <w:rPr>
                <w:b/>
                <w:sz w:val="20"/>
                <w:szCs w:val="20"/>
              </w:rPr>
              <w:t xml:space="preserve">Spray </w:t>
            </w:r>
            <w:r w:rsidR="00FA0A95" w:rsidRPr="00377616">
              <w:rPr>
                <w:b/>
                <w:sz w:val="20"/>
                <w:szCs w:val="20"/>
              </w:rPr>
              <w:t>Buffer Zones (metres) Required for the Protection of:</w:t>
            </w:r>
          </w:p>
        </w:tc>
      </w:tr>
      <w:tr w:rsidR="00FA0A95" w:rsidRPr="00377616" w14:paraId="55D5853A" w14:textId="77777777" w:rsidTr="00856A27">
        <w:trPr>
          <w:trHeight w:val="288"/>
        </w:trPr>
        <w:tc>
          <w:tcPr>
            <w:tcW w:w="2255" w:type="dxa"/>
            <w:gridSpan w:val="2"/>
            <w:vMerge/>
            <w:vAlign w:val="center"/>
          </w:tcPr>
          <w:p w14:paraId="5739305A" w14:textId="77777777" w:rsidR="00FA0A95" w:rsidRPr="00377616" w:rsidRDefault="00FA0A95" w:rsidP="00D965E6">
            <w:pPr>
              <w:pStyle w:val="TableParagraph"/>
              <w:ind w:left="0"/>
              <w:jc w:val="center"/>
              <w:rPr>
                <w:sz w:val="20"/>
                <w:szCs w:val="20"/>
              </w:rPr>
            </w:pPr>
          </w:p>
        </w:tc>
        <w:tc>
          <w:tcPr>
            <w:tcW w:w="1848" w:type="dxa"/>
            <w:vMerge/>
            <w:vAlign w:val="center"/>
          </w:tcPr>
          <w:p w14:paraId="7C0EF39F" w14:textId="6762E006" w:rsidR="00FA0A95" w:rsidRPr="00377616" w:rsidRDefault="00FA0A95" w:rsidP="00D965E6">
            <w:pPr>
              <w:pStyle w:val="TableParagraph"/>
              <w:ind w:left="0"/>
              <w:jc w:val="center"/>
              <w:rPr>
                <w:sz w:val="20"/>
                <w:szCs w:val="20"/>
              </w:rPr>
            </w:pPr>
          </w:p>
        </w:tc>
        <w:tc>
          <w:tcPr>
            <w:tcW w:w="3642" w:type="dxa"/>
            <w:gridSpan w:val="2"/>
            <w:vAlign w:val="center"/>
          </w:tcPr>
          <w:p w14:paraId="29E08BE5" w14:textId="469D0DE8" w:rsidR="00FA0A95" w:rsidRPr="00377616" w:rsidRDefault="00FA0A95" w:rsidP="00D965E6">
            <w:pPr>
              <w:pStyle w:val="TableParagraph"/>
              <w:ind w:left="0"/>
              <w:jc w:val="center"/>
              <w:rPr>
                <w:b/>
                <w:sz w:val="20"/>
                <w:szCs w:val="20"/>
              </w:rPr>
            </w:pPr>
            <w:r w:rsidRPr="00377616">
              <w:rPr>
                <w:b/>
                <w:sz w:val="20"/>
                <w:szCs w:val="20"/>
              </w:rPr>
              <w:t>Aquatic Habitats of Depths:</w:t>
            </w:r>
          </w:p>
        </w:tc>
        <w:tc>
          <w:tcPr>
            <w:tcW w:w="1903" w:type="dxa"/>
            <w:vAlign w:val="center"/>
          </w:tcPr>
          <w:p w14:paraId="26639846" w14:textId="028B588B" w:rsidR="00FA0A95" w:rsidRPr="00377616" w:rsidRDefault="00FA0A95" w:rsidP="00D965E6">
            <w:pPr>
              <w:pStyle w:val="TableParagraph"/>
              <w:ind w:left="0"/>
              <w:jc w:val="center"/>
              <w:rPr>
                <w:sz w:val="20"/>
                <w:szCs w:val="20"/>
              </w:rPr>
            </w:pPr>
            <w:r w:rsidRPr="00377616">
              <w:rPr>
                <w:b/>
                <w:sz w:val="20"/>
                <w:szCs w:val="20"/>
              </w:rPr>
              <w:t>Terrestrial Habitats</w:t>
            </w:r>
          </w:p>
        </w:tc>
      </w:tr>
      <w:tr w:rsidR="00FA0A95" w:rsidRPr="00377616" w14:paraId="0DD5D5B9" w14:textId="77777777" w:rsidTr="00856A27">
        <w:trPr>
          <w:trHeight w:val="288"/>
        </w:trPr>
        <w:tc>
          <w:tcPr>
            <w:tcW w:w="2255" w:type="dxa"/>
            <w:gridSpan w:val="2"/>
            <w:vMerge/>
            <w:vAlign w:val="center"/>
          </w:tcPr>
          <w:p w14:paraId="7DC1909A" w14:textId="77777777" w:rsidR="00FA0A95" w:rsidRPr="00377616" w:rsidRDefault="00FA0A95" w:rsidP="00D965E6">
            <w:pPr>
              <w:pStyle w:val="TableParagraph"/>
              <w:ind w:left="0"/>
              <w:jc w:val="center"/>
              <w:rPr>
                <w:sz w:val="20"/>
                <w:szCs w:val="20"/>
              </w:rPr>
            </w:pPr>
          </w:p>
        </w:tc>
        <w:tc>
          <w:tcPr>
            <w:tcW w:w="1848" w:type="dxa"/>
            <w:vMerge/>
            <w:vAlign w:val="center"/>
          </w:tcPr>
          <w:p w14:paraId="0DE57CF7" w14:textId="72A6A2D4" w:rsidR="00FA0A95" w:rsidRPr="00377616" w:rsidRDefault="00FA0A95" w:rsidP="00D965E6">
            <w:pPr>
              <w:pStyle w:val="TableParagraph"/>
              <w:ind w:left="0"/>
              <w:jc w:val="center"/>
              <w:rPr>
                <w:sz w:val="20"/>
                <w:szCs w:val="20"/>
              </w:rPr>
            </w:pPr>
          </w:p>
        </w:tc>
        <w:tc>
          <w:tcPr>
            <w:tcW w:w="1842" w:type="dxa"/>
            <w:vAlign w:val="center"/>
          </w:tcPr>
          <w:p w14:paraId="37F7D5B7" w14:textId="02E83BC0" w:rsidR="00FA0A95" w:rsidRPr="00377616" w:rsidRDefault="00FA0A95" w:rsidP="00856A27">
            <w:pPr>
              <w:pStyle w:val="TableParagraph"/>
              <w:ind w:left="0"/>
              <w:jc w:val="center"/>
              <w:rPr>
                <w:b/>
                <w:sz w:val="20"/>
                <w:szCs w:val="20"/>
              </w:rPr>
            </w:pPr>
            <w:r w:rsidRPr="00377616">
              <w:rPr>
                <w:b/>
                <w:sz w:val="20"/>
                <w:szCs w:val="20"/>
              </w:rPr>
              <w:t>Less than 1</w:t>
            </w:r>
            <w:r w:rsidRPr="00377616">
              <w:rPr>
                <w:b/>
                <w:w w:val="99"/>
                <w:sz w:val="20"/>
                <w:szCs w:val="20"/>
              </w:rPr>
              <w:t>m</w:t>
            </w:r>
          </w:p>
        </w:tc>
        <w:tc>
          <w:tcPr>
            <w:tcW w:w="1800" w:type="dxa"/>
            <w:vAlign w:val="center"/>
          </w:tcPr>
          <w:p w14:paraId="39CE99FC" w14:textId="1462FB8C" w:rsidR="00FA0A95" w:rsidRPr="00377616" w:rsidRDefault="00FA0A95" w:rsidP="00D965E6">
            <w:pPr>
              <w:pStyle w:val="TableParagraph"/>
              <w:ind w:left="0"/>
              <w:jc w:val="center"/>
              <w:rPr>
                <w:b/>
                <w:sz w:val="20"/>
                <w:szCs w:val="20"/>
              </w:rPr>
            </w:pPr>
            <w:r w:rsidRPr="00377616">
              <w:rPr>
                <w:b/>
                <w:sz w:val="20"/>
                <w:szCs w:val="20"/>
              </w:rPr>
              <w:t>Greater than 1 m</w:t>
            </w:r>
          </w:p>
        </w:tc>
        <w:tc>
          <w:tcPr>
            <w:tcW w:w="1903" w:type="dxa"/>
            <w:vAlign w:val="center"/>
          </w:tcPr>
          <w:p w14:paraId="45F61D7B" w14:textId="77777777" w:rsidR="00FA0A95" w:rsidRPr="00377616" w:rsidRDefault="00FA0A95" w:rsidP="00D965E6">
            <w:pPr>
              <w:pStyle w:val="TableParagraph"/>
              <w:ind w:left="0"/>
              <w:jc w:val="center"/>
              <w:rPr>
                <w:sz w:val="20"/>
                <w:szCs w:val="20"/>
              </w:rPr>
            </w:pPr>
          </w:p>
        </w:tc>
      </w:tr>
      <w:tr w:rsidR="00FA0A95" w:rsidRPr="00377616" w14:paraId="6CC6752E" w14:textId="77777777" w:rsidTr="00856A27">
        <w:trPr>
          <w:trHeight w:val="288"/>
        </w:trPr>
        <w:tc>
          <w:tcPr>
            <w:tcW w:w="2255" w:type="dxa"/>
            <w:gridSpan w:val="2"/>
            <w:vAlign w:val="center"/>
          </w:tcPr>
          <w:p w14:paraId="6CC67529" w14:textId="2ABF269F" w:rsidR="00FA0A95" w:rsidRPr="00377616" w:rsidRDefault="00FA0A95" w:rsidP="00D965E6">
            <w:pPr>
              <w:pStyle w:val="TableParagraph"/>
              <w:spacing w:line="242" w:lineRule="auto"/>
              <w:ind w:left="0" w:hanging="53"/>
              <w:jc w:val="center"/>
              <w:rPr>
                <w:sz w:val="20"/>
                <w:szCs w:val="20"/>
              </w:rPr>
            </w:pPr>
            <w:r w:rsidRPr="00377616">
              <w:rPr>
                <w:sz w:val="20"/>
                <w:szCs w:val="20"/>
              </w:rPr>
              <w:t>Field sprayer</w:t>
            </w:r>
          </w:p>
        </w:tc>
        <w:tc>
          <w:tcPr>
            <w:tcW w:w="1848" w:type="dxa"/>
            <w:vMerge w:val="restart"/>
            <w:vAlign w:val="center"/>
          </w:tcPr>
          <w:p w14:paraId="12C0DFE3" w14:textId="10E960A5" w:rsidR="00FA0A95" w:rsidRPr="00377616" w:rsidRDefault="00FA0A95" w:rsidP="00856A27">
            <w:pPr>
              <w:pStyle w:val="TableParagraph"/>
              <w:spacing w:line="242" w:lineRule="auto"/>
              <w:ind w:left="0" w:hanging="53"/>
              <w:jc w:val="center"/>
              <w:rPr>
                <w:sz w:val="20"/>
                <w:szCs w:val="20"/>
              </w:rPr>
            </w:pPr>
            <w:r w:rsidRPr="00377616">
              <w:rPr>
                <w:sz w:val="20"/>
                <w:szCs w:val="20"/>
              </w:rPr>
              <w:t>Wheat (</w:t>
            </w:r>
            <w:r w:rsidR="00856A27" w:rsidRPr="00377616">
              <w:rPr>
                <w:sz w:val="20"/>
                <w:szCs w:val="20"/>
              </w:rPr>
              <w:t>Spring</w:t>
            </w:r>
            <w:r w:rsidRPr="00377616">
              <w:rPr>
                <w:sz w:val="20"/>
                <w:szCs w:val="20"/>
              </w:rPr>
              <w:t>,</w:t>
            </w:r>
            <w:r w:rsidR="00856A27" w:rsidRPr="00377616">
              <w:rPr>
                <w:sz w:val="20"/>
                <w:szCs w:val="20"/>
              </w:rPr>
              <w:t xml:space="preserve"> durum,</w:t>
            </w:r>
            <w:r w:rsidRPr="00377616">
              <w:rPr>
                <w:sz w:val="20"/>
                <w:szCs w:val="20"/>
              </w:rPr>
              <w:t xml:space="preserve"> and winter), </w:t>
            </w:r>
          </w:p>
          <w:p w14:paraId="6CC6752A" w14:textId="0C59B09B" w:rsidR="00FA0A95" w:rsidRPr="00377616" w:rsidRDefault="00FA0A95" w:rsidP="00FA0A95">
            <w:pPr>
              <w:pStyle w:val="TableParagraph"/>
              <w:ind w:left="0"/>
              <w:jc w:val="center"/>
              <w:rPr>
                <w:sz w:val="20"/>
                <w:szCs w:val="20"/>
              </w:rPr>
            </w:pPr>
            <w:r w:rsidRPr="00377616">
              <w:rPr>
                <w:sz w:val="20"/>
                <w:szCs w:val="20"/>
              </w:rPr>
              <w:t>spring barley</w:t>
            </w:r>
          </w:p>
        </w:tc>
        <w:tc>
          <w:tcPr>
            <w:tcW w:w="1842" w:type="dxa"/>
            <w:vAlign w:val="center"/>
          </w:tcPr>
          <w:p w14:paraId="6CC6752B" w14:textId="77777777" w:rsidR="00FA0A95" w:rsidRPr="00377616" w:rsidRDefault="00FA0A95" w:rsidP="00D965E6">
            <w:pPr>
              <w:pStyle w:val="TableParagraph"/>
              <w:ind w:left="0"/>
              <w:jc w:val="center"/>
              <w:rPr>
                <w:sz w:val="20"/>
                <w:szCs w:val="20"/>
              </w:rPr>
            </w:pPr>
            <w:r w:rsidRPr="00377616">
              <w:rPr>
                <w:w w:val="99"/>
                <w:sz w:val="20"/>
                <w:szCs w:val="20"/>
              </w:rPr>
              <w:t>1</w:t>
            </w:r>
          </w:p>
        </w:tc>
        <w:tc>
          <w:tcPr>
            <w:tcW w:w="1800" w:type="dxa"/>
            <w:vAlign w:val="center"/>
          </w:tcPr>
          <w:p w14:paraId="6CC6752C" w14:textId="77777777" w:rsidR="00FA0A95" w:rsidRPr="00377616" w:rsidRDefault="00FA0A95" w:rsidP="00D965E6">
            <w:pPr>
              <w:pStyle w:val="TableParagraph"/>
              <w:ind w:left="0"/>
              <w:jc w:val="center"/>
              <w:rPr>
                <w:sz w:val="20"/>
                <w:szCs w:val="20"/>
              </w:rPr>
            </w:pPr>
            <w:r w:rsidRPr="00377616">
              <w:rPr>
                <w:w w:val="99"/>
                <w:sz w:val="20"/>
                <w:szCs w:val="20"/>
              </w:rPr>
              <w:t>0</w:t>
            </w:r>
          </w:p>
        </w:tc>
        <w:tc>
          <w:tcPr>
            <w:tcW w:w="1903" w:type="dxa"/>
            <w:vAlign w:val="center"/>
          </w:tcPr>
          <w:p w14:paraId="6CC6752D" w14:textId="77777777" w:rsidR="00FA0A95" w:rsidRPr="00377616" w:rsidRDefault="00FA0A95" w:rsidP="00D965E6">
            <w:pPr>
              <w:pStyle w:val="TableParagraph"/>
              <w:ind w:left="0"/>
              <w:jc w:val="center"/>
              <w:rPr>
                <w:sz w:val="20"/>
                <w:szCs w:val="20"/>
              </w:rPr>
            </w:pPr>
            <w:r w:rsidRPr="00377616">
              <w:rPr>
                <w:sz w:val="20"/>
                <w:szCs w:val="20"/>
              </w:rPr>
              <w:t>15</w:t>
            </w:r>
          </w:p>
        </w:tc>
      </w:tr>
      <w:tr w:rsidR="00FA0A95" w:rsidRPr="00377616" w14:paraId="6CC67536" w14:textId="77777777" w:rsidTr="00856A27">
        <w:trPr>
          <w:trHeight w:val="288"/>
        </w:trPr>
        <w:tc>
          <w:tcPr>
            <w:tcW w:w="815" w:type="dxa"/>
            <w:vMerge w:val="restart"/>
            <w:vAlign w:val="center"/>
          </w:tcPr>
          <w:p w14:paraId="6CC6752F" w14:textId="77777777" w:rsidR="00FA0A95" w:rsidRPr="00377616" w:rsidRDefault="00FA0A95" w:rsidP="00D965E6">
            <w:pPr>
              <w:pStyle w:val="TableParagraph"/>
              <w:ind w:left="0"/>
              <w:jc w:val="center"/>
              <w:rPr>
                <w:sz w:val="20"/>
                <w:szCs w:val="20"/>
              </w:rPr>
            </w:pPr>
            <w:r w:rsidRPr="00377616">
              <w:rPr>
                <w:sz w:val="20"/>
                <w:szCs w:val="20"/>
              </w:rPr>
              <w:t>Aerial</w:t>
            </w:r>
          </w:p>
        </w:tc>
        <w:tc>
          <w:tcPr>
            <w:tcW w:w="1440" w:type="dxa"/>
            <w:vAlign w:val="center"/>
          </w:tcPr>
          <w:p w14:paraId="6CC67530" w14:textId="272A9A28" w:rsidR="00FA0A95" w:rsidRPr="00377616" w:rsidRDefault="00FA0A95" w:rsidP="00856A27">
            <w:pPr>
              <w:pStyle w:val="TableParagraph"/>
              <w:ind w:left="0"/>
              <w:jc w:val="center"/>
              <w:rPr>
                <w:sz w:val="20"/>
                <w:szCs w:val="20"/>
              </w:rPr>
            </w:pPr>
            <w:r w:rsidRPr="00377616">
              <w:rPr>
                <w:sz w:val="20"/>
                <w:szCs w:val="20"/>
              </w:rPr>
              <w:t>Fixed</w:t>
            </w:r>
            <w:r w:rsidR="00856A27" w:rsidRPr="00377616">
              <w:rPr>
                <w:sz w:val="20"/>
                <w:szCs w:val="20"/>
              </w:rPr>
              <w:t xml:space="preserve"> </w:t>
            </w:r>
            <w:r w:rsidRPr="00377616">
              <w:rPr>
                <w:sz w:val="20"/>
                <w:szCs w:val="20"/>
              </w:rPr>
              <w:t>wing</w:t>
            </w:r>
          </w:p>
        </w:tc>
        <w:tc>
          <w:tcPr>
            <w:tcW w:w="1848" w:type="dxa"/>
            <w:vMerge/>
            <w:vAlign w:val="center"/>
          </w:tcPr>
          <w:p w14:paraId="6CC67532" w14:textId="7AE7D788" w:rsidR="00FA0A95" w:rsidRPr="00377616" w:rsidRDefault="00FA0A95" w:rsidP="00D965E6">
            <w:pPr>
              <w:pStyle w:val="TableParagraph"/>
              <w:ind w:left="0"/>
              <w:jc w:val="center"/>
              <w:rPr>
                <w:sz w:val="20"/>
                <w:szCs w:val="20"/>
              </w:rPr>
            </w:pPr>
          </w:p>
        </w:tc>
        <w:tc>
          <w:tcPr>
            <w:tcW w:w="1842" w:type="dxa"/>
            <w:vAlign w:val="center"/>
          </w:tcPr>
          <w:p w14:paraId="6CC67533" w14:textId="77777777" w:rsidR="00FA0A95" w:rsidRPr="00377616" w:rsidRDefault="00FA0A95" w:rsidP="00D965E6">
            <w:pPr>
              <w:pStyle w:val="TableParagraph"/>
              <w:ind w:left="0"/>
              <w:jc w:val="center"/>
              <w:rPr>
                <w:sz w:val="20"/>
                <w:szCs w:val="20"/>
              </w:rPr>
            </w:pPr>
            <w:r w:rsidRPr="00377616">
              <w:rPr>
                <w:w w:val="99"/>
                <w:sz w:val="20"/>
                <w:szCs w:val="20"/>
              </w:rPr>
              <w:t>1</w:t>
            </w:r>
          </w:p>
        </w:tc>
        <w:tc>
          <w:tcPr>
            <w:tcW w:w="1800" w:type="dxa"/>
            <w:vAlign w:val="center"/>
          </w:tcPr>
          <w:p w14:paraId="6CC67534" w14:textId="77777777" w:rsidR="00FA0A95" w:rsidRPr="00377616" w:rsidRDefault="00FA0A95" w:rsidP="00D965E6">
            <w:pPr>
              <w:pStyle w:val="TableParagraph"/>
              <w:ind w:left="0"/>
              <w:jc w:val="center"/>
              <w:rPr>
                <w:sz w:val="20"/>
                <w:szCs w:val="20"/>
              </w:rPr>
            </w:pPr>
            <w:r w:rsidRPr="00377616">
              <w:rPr>
                <w:w w:val="99"/>
                <w:sz w:val="20"/>
                <w:szCs w:val="20"/>
              </w:rPr>
              <w:t>0</w:t>
            </w:r>
          </w:p>
        </w:tc>
        <w:tc>
          <w:tcPr>
            <w:tcW w:w="1903" w:type="dxa"/>
            <w:vAlign w:val="center"/>
          </w:tcPr>
          <w:p w14:paraId="6CC67535" w14:textId="77777777" w:rsidR="00FA0A95" w:rsidRPr="00377616" w:rsidRDefault="00FA0A95" w:rsidP="00D965E6">
            <w:pPr>
              <w:pStyle w:val="TableParagraph"/>
              <w:ind w:left="0"/>
              <w:jc w:val="center"/>
              <w:rPr>
                <w:sz w:val="20"/>
                <w:szCs w:val="20"/>
              </w:rPr>
            </w:pPr>
            <w:r w:rsidRPr="00377616">
              <w:rPr>
                <w:sz w:val="20"/>
                <w:szCs w:val="20"/>
              </w:rPr>
              <w:t>125</w:t>
            </w:r>
          </w:p>
        </w:tc>
      </w:tr>
      <w:tr w:rsidR="00FA0A95" w:rsidRPr="00377616" w14:paraId="6CC6753D" w14:textId="77777777" w:rsidTr="00856A27">
        <w:trPr>
          <w:trHeight w:val="288"/>
        </w:trPr>
        <w:tc>
          <w:tcPr>
            <w:tcW w:w="815" w:type="dxa"/>
            <w:vMerge/>
            <w:vAlign w:val="center"/>
          </w:tcPr>
          <w:p w14:paraId="6CC67537" w14:textId="77777777" w:rsidR="00FA0A95" w:rsidRPr="00377616" w:rsidRDefault="00FA0A95" w:rsidP="00D965E6">
            <w:pPr>
              <w:jc w:val="center"/>
              <w:rPr>
                <w:sz w:val="20"/>
                <w:szCs w:val="20"/>
              </w:rPr>
            </w:pPr>
          </w:p>
        </w:tc>
        <w:tc>
          <w:tcPr>
            <w:tcW w:w="1440" w:type="dxa"/>
            <w:vAlign w:val="center"/>
          </w:tcPr>
          <w:p w14:paraId="6CC67538" w14:textId="52804EAA" w:rsidR="00FA0A95" w:rsidRPr="00377616" w:rsidRDefault="00FA0A95" w:rsidP="00D965E6">
            <w:pPr>
              <w:jc w:val="center"/>
              <w:rPr>
                <w:sz w:val="20"/>
                <w:szCs w:val="20"/>
              </w:rPr>
            </w:pPr>
            <w:r w:rsidRPr="00377616">
              <w:rPr>
                <w:sz w:val="20"/>
                <w:szCs w:val="20"/>
              </w:rPr>
              <w:t>Rotary wing</w:t>
            </w:r>
          </w:p>
        </w:tc>
        <w:tc>
          <w:tcPr>
            <w:tcW w:w="1848" w:type="dxa"/>
            <w:vMerge/>
            <w:vAlign w:val="center"/>
          </w:tcPr>
          <w:p w14:paraId="6CC67539" w14:textId="23CB8A2B" w:rsidR="00FA0A95" w:rsidRPr="00377616" w:rsidRDefault="00FA0A95" w:rsidP="00D965E6">
            <w:pPr>
              <w:pStyle w:val="TableParagraph"/>
              <w:spacing w:line="256" w:lineRule="auto"/>
              <w:ind w:left="0" w:hanging="89"/>
              <w:jc w:val="center"/>
              <w:rPr>
                <w:sz w:val="20"/>
                <w:szCs w:val="20"/>
              </w:rPr>
            </w:pPr>
          </w:p>
        </w:tc>
        <w:tc>
          <w:tcPr>
            <w:tcW w:w="1842" w:type="dxa"/>
            <w:vAlign w:val="center"/>
          </w:tcPr>
          <w:p w14:paraId="6CC6753A" w14:textId="77777777" w:rsidR="00FA0A95" w:rsidRPr="00377616" w:rsidRDefault="00FA0A95" w:rsidP="00D965E6">
            <w:pPr>
              <w:pStyle w:val="TableParagraph"/>
              <w:ind w:left="0"/>
              <w:jc w:val="center"/>
              <w:rPr>
                <w:sz w:val="20"/>
                <w:szCs w:val="20"/>
              </w:rPr>
            </w:pPr>
            <w:r w:rsidRPr="00377616">
              <w:rPr>
                <w:w w:val="99"/>
                <w:sz w:val="20"/>
                <w:szCs w:val="20"/>
              </w:rPr>
              <w:t>1</w:t>
            </w:r>
          </w:p>
        </w:tc>
        <w:tc>
          <w:tcPr>
            <w:tcW w:w="1800" w:type="dxa"/>
            <w:vAlign w:val="center"/>
          </w:tcPr>
          <w:p w14:paraId="6CC6753B" w14:textId="77777777" w:rsidR="00FA0A95" w:rsidRPr="00377616" w:rsidRDefault="00FA0A95" w:rsidP="00D965E6">
            <w:pPr>
              <w:pStyle w:val="TableParagraph"/>
              <w:ind w:left="0"/>
              <w:jc w:val="center"/>
              <w:rPr>
                <w:sz w:val="20"/>
                <w:szCs w:val="20"/>
              </w:rPr>
            </w:pPr>
            <w:r w:rsidRPr="00377616">
              <w:rPr>
                <w:w w:val="99"/>
                <w:sz w:val="20"/>
                <w:szCs w:val="20"/>
              </w:rPr>
              <w:t>0</w:t>
            </w:r>
          </w:p>
        </w:tc>
        <w:tc>
          <w:tcPr>
            <w:tcW w:w="1903" w:type="dxa"/>
            <w:vAlign w:val="center"/>
          </w:tcPr>
          <w:p w14:paraId="6CC6753C" w14:textId="77777777" w:rsidR="00FA0A95" w:rsidRPr="00377616" w:rsidRDefault="00FA0A95" w:rsidP="00D965E6">
            <w:pPr>
              <w:pStyle w:val="TableParagraph"/>
              <w:ind w:left="0"/>
              <w:jc w:val="center"/>
              <w:rPr>
                <w:sz w:val="20"/>
                <w:szCs w:val="20"/>
              </w:rPr>
            </w:pPr>
            <w:r w:rsidRPr="00377616">
              <w:rPr>
                <w:sz w:val="20"/>
                <w:szCs w:val="20"/>
              </w:rPr>
              <w:t>100</w:t>
            </w:r>
          </w:p>
        </w:tc>
      </w:tr>
      <w:bookmarkEnd w:id="2"/>
    </w:tbl>
    <w:p w14:paraId="137F805F" w14:textId="77777777" w:rsidR="00856A27" w:rsidRPr="00377616" w:rsidRDefault="00856A27" w:rsidP="00856A27">
      <w:pPr>
        <w:pStyle w:val="ListParagraph"/>
        <w:tabs>
          <w:tab w:val="left" w:pos="413"/>
        </w:tabs>
        <w:spacing w:line="252" w:lineRule="auto"/>
        <w:ind w:left="360" w:firstLine="0"/>
        <w:rPr>
          <w:sz w:val="20"/>
          <w:szCs w:val="20"/>
        </w:rPr>
      </w:pPr>
    </w:p>
    <w:p w14:paraId="03E309F8" w14:textId="77777777" w:rsidR="00A1667F" w:rsidRPr="00377616" w:rsidRDefault="00A1667F" w:rsidP="00A1667F">
      <w:pPr>
        <w:tabs>
          <w:tab w:val="left" w:pos="413"/>
        </w:tabs>
        <w:spacing w:line="252" w:lineRule="auto"/>
        <w:rPr>
          <w:sz w:val="20"/>
          <w:szCs w:val="20"/>
        </w:rPr>
      </w:pPr>
    </w:p>
    <w:p w14:paraId="3D58C3D7" w14:textId="77777777" w:rsidR="00CF368E" w:rsidRPr="00377616" w:rsidRDefault="00CF368E" w:rsidP="00CF368E">
      <w:pPr>
        <w:rPr>
          <w:sz w:val="20"/>
          <w:szCs w:val="18"/>
        </w:rPr>
      </w:pPr>
      <w:r w:rsidRPr="00377616">
        <w:rPr>
          <w:sz w:val="20"/>
          <w:szCs w:val="18"/>
        </w:rPr>
        <w:t>When tank mixes are permitted, consult the labels of the tank-mix partners and observe the largest (most restrictive) spray buffer zone of the products involved in the tank mixture and apply using the coarsest spray (ASAE) category indicated on the labels for those tank mix partners.</w:t>
      </w:r>
    </w:p>
    <w:p w14:paraId="115DF0AA" w14:textId="77777777" w:rsidR="00CF368E" w:rsidRPr="00377616" w:rsidRDefault="00CF368E" w:rsidP="00CF368E">
      <w:pPr>
        <w:rPr>
          <w:sz w:val="20"/>
          <w:szCs w:val="18"/>
        </w:rPr>
      </w:pPr>
    </w:p>
    <w:p w14:paraId="5BE67044" w14:textId="77777777" w:rsidR="00CF368E" w:rsidRPr="00377616" w:rsidRDefault="00CF368E" w:rsidP="00CF368E">
      <w:pPr>
        <w:rPr>
          <w:sz w:val="20"/>
          <w:szCs w:val="18"/>
        </w:rPr>
      </w:pPr>
      <w:r w:rsidRPr="00377616">
        <w:rPr>
          <w:sz w:val="20"/>
          <w:szCs w:val="18"/>
        </w:rPr>
        <w:t>The spray buffer zones for this product can be modified based on weather conditions and spray equipment configuration by accessing the Spray Buffer Zone Calculator on the Pesticides portion of the Canada.ca website.</w:t>
      </w:r>
    </w:p>
    <w:p w14:paraId="6636F75D" w14:textId="77777777" w:rsidR="00CF368E" w:rsidRPr="00377616" w:rsidRDefault="00CF368E" w:rsidP="00946777">
      <w:pPr>
        <w:pStyle w:val="BodyText"/>
        <w:spacing w:line="247" w:lineRule="auto"/>
        <w:ind w:hanging="10"/>
      </w:pPr>
    </w:p>
    <w:p w14:paraId="67FE8308" w14:textId="311BB140" w:rsidR="004A39E8" w:rsidRPr="00377616" w:rsidRDefault="004A39E8" w:rsidP="004A39E8">
      <w:pPr>
        <w:spacing w:line="263" w:lineRule="auto"/>
        <w:rPr>
          <w:sz w:val="20"/>
          <w:szCs w:val="18"/>
        </w:rPr>
      </w:pPr>
      <w:r w:rsidRPr="00377616">
        <w:rPr>
          <w:b/>
          <w:sz w:val="20"/>
          <w:szCs w:val="18"/>
          <w:u w:val="single" w:color="000000"/>
        </w:rPr>
        <w:t xml:space="preserve">TANK MIXES </w:t>
      </w:r>
    </w:p>
    <w:p w14:paraId="29F5B282" w14:textId="77777777" w:rsidR="004A39E8" w:rsidRPr="00377616" w:rsidRDefault="004A39E8" w:rsidP="004A39E8">
      <w:pPr>
        <w:spacing w:line="263" w:lineRule="auto"/>
        <w:rPr>
          <w:sz w:val="20"/>
          <w:szCs w:val="18"/>
        </w:rPr>
      </w:pPr>
    </w:p>
    <w:p w14:paraId="51CDEE95" w14:textId="77777777" w:rsidR="004A39E8" w:rsidRPr="00377616" w:rsidRDefault="004A39E8" w:rsidP="004A39E8">
      <w:pPr>
        <w:rPr>
          <w:sz w:val="20"/>
          <w:szCs w:val="20"/>
        </w:rPr>
      </w:pPr>
      <w:r w:rsidRPr="00377616">
        <w:rPr>
          <w:sz w:val="20"/>
          <w:szCs w:val="20"/>
        </w:rPr>
        <w:t>This product may be tank mixed with a fertilizer, a supplement, or with registered pest control products, whose labels also allow tank mixing, provided the entirety of both labels, including Directions For Use, Precautions, Restrictions, Environmental Precautions, and Spray Buffer Zones are followed for each product. In cases where these requirements differ between the tank mix partner labels, the most restrictive label must be followed. Do not tank mix products containing the same active ingredient unless specifically listed on this label.</w:t>
      </w:r>
    </w:p>
    <w:p w14:paraId="64469D4C" w14:textId="77777777" w:rsidR="004A39E8" w:rsidRPr="00377616" w:rsidRDefault="004A39E8" w:rsidP="004A39E8">
      <w:pPr>
        <w:rPr>
          <w:sz w:val="20"/>
          <w:szCs w:val="20"/>
        </w:rPr>
      </w:pPr>
    </w:p>
    <w:p w14:paraId="040D5E48" w14:textId="346FCA4F" w:rsidR="004A39E8" w:rsidRPr="00377616" w:rsidRDefault="004A39E8" w:rsidP="004A39E8">
      <w:pPr>
        <w:rPr>
          <w:sz w:val="20"/>
          <w:szCs w:val="20"/>
        </w:rPr>
      </w:pPr>
      <w:r w:rsidRPr="00377616">
        <w:rPr>
          <w:sz w:val="20"/>
          <w:szCs w:val="20"/>
        </w:rPr>
        <w:t xml:space="preserve">In some cases, tank mixing pest control products can result in reduced pesticide efficacy or increased host crop injury. The user should contact </w:t>
      </w:r>
      <w:r w:rsidR="0021453B" w:rsidRPr="00377616">
        <w:rPr>
          <w:sz w:val="20"/>
          <w:szCs w:val="20"/>
        </w:rPr>
        <w:t>AgraCity Crop &amp; Nutrition Ltd.</w:t>
      </w:r>
      <w:r w:rsidRPr="00377616">
        <w:rPr>
          <w:sz w:val="20"/>
          <w:szCs w:val="20"/>
        </w:rPr>
        <w:t xml:space="preserve"> for information before applying any tank mix that is not specifically recommended on this label.</w:t>
      </w:r>
    </w:p>
    <w:p w14:paraId="6CC67546" w14:textId="77777777" w:rsidR="00AB3498" w:rsidRPr="00377616" w:rsidRDefault="00AB3498" w:rsidP="00946777">
      <w:pPr>
        <w:pStyle w:val="BodyText"/>
      </w:pPr>
    </w:p>
    <w:p w14:paraId="6CC67547" w14:textId="77777777" w:rsidR="00AB3498" w:rsidRPr="00377616" w:rsidRDefault="003E45D9" w:rsidP="00946777">
      <w:pPr>
        <w:pStyle w:val="Heading1"/>
        <w:ind w:left="0"/>
      </w:pPr>
      <w:r w:rsidRPr="00377616">
        <w:rPr>
          <w:u w:val="single"/>
        </w:rPr>
        <w:t>WHEAT (SPRING, WINTER AND DURUM) AND SPRING BARLEY</w:t>
      </w:r>
    </w:p>
    <w:p w14:paraId="6CC67548" w14:textId="12DA75EF" w:rsidR="00AB3498" w:rsidRPr="00377616" w:rsidRDefault="00AB3498" w:rsidP="00946777">
      <w:pPr>
        <w:pStyle w:val="BodyText"/>
        <w:rPr>
          <w:b/>
        </w:rPr>
      </w:pPr>
    </w:p>
    <w:tbl>
      <w:tblPr>
        <w:tblStyle w:val="TableGrid"/>
        <w:tblW w:w="964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50"/>
        <w:gridCol w:w="4217"/>
        <w:gridCol w:w="4181"/>
      </w:tblGrid>
      <w:tr w:rsidR="001E1B7A" w:rsidRPr="00377616" w14:paraId="78708163" w14:textId="77777777" w:rsidTr="00E80469">
        <w:tc>
          <w:tcPr>
            <w:tcW w:w="1250" w:type="dxa"/>
            <w:tcBorders>
              <w:top w:val="single" w:sz="18" w:space="0" w:color="auto"/>
              <w:left w:val="single" w:sz="18" w:space="0" w:color="auto"/>
              <w:bottom w:val="single" w:sz="18" w:space="0" w:color="auto"/>
              <w:right w:val="single" w:sz="18" w:space="0" w:color="auto"/>
            </w:tcBorders>
            <w:vAlign w:val="center"/>
          </w:tcPr>
          <w:p w14:paraId="11006398" w14:textId="77777777" w:rsidR="001E1B7A" w:rsidRPr="00377616" w:rsidRDefault="001E1B7A" w:rsidP="00E80469">
            <w:pPr>
              <w:jc w:val="center"/>
              <w:rPr>
                <w:b/>
                <w:bCs/>
                <w:sz w:val="20"/>
                <w:szCs w:val="20"/>
              </w:rPr>
            </w:pPr>
            <w:bookmarkStart w:id="3" w:name="_Hlk79412764"/>
            <w:r w:rsidRPr="00377616">
              <w:rPr>
                <w:b/>
                <w:bCs/>
                <w:sz w:val="20"/>
                <w:szCs w:val="20"/>
              </w:rPr>
              <w:t>Tank Mixture:</w:t>
            </w:r>
          </w:p>
        </w:tc>
        <w:tc>
          <w:tcPr>
            <w:tcW w:w="4217" w:type="dxa"/>
            <w:tcBorders>
              <w:top w:val="single" w:sz="18" w:space="0" w:color="auto"/>
              <w:left w:val="single" w:sz="18" w:space="0" w:color="auto"/>
              <w:bottom w:val="single" w:sz="18" w:space="0" w:color="auto"/>
            </w:tcBorders>
            <w:vAlign w:val="center"/>
          </w:tcPr>
          <w:p w14:paraId="56F983AD" w14:textId="556C9332" w:rsidR="001E1B7A" w:rsidRPr="00377616" w:rsidRDefault="001E1B7A" w:rsidP="00E80469">
            <w:pPr>
              <w:pStyle w:val="TableParagraph"/>
              <w:tabs>
                <w:tab w:val="left" w:pos="810"/>
              </w:tabs>
              <w:spacing w:before="13"/>
              <w:ind w:right="18"/>
              <w:jc w:val="center"/>
              <w:rPr>
                <w:b/>
                <w:bCs/>
                <w:sz w:val="20"/>
                <w:szCs w:val="20"/>
              </w:rPr>
            </w:pPr>
            <w:r w:rsidRPr="00377616">
              <w:rPr>
                <w:b/>
                <w:sz w:val="20"/>
                <w:szCs w:val="20"/>
              </w:rPr>
              <w:t xml:space="preserve">RUMOUR HERBICIDE </w:t>
            </w:r>
          </w:p>
        </w:tc>
        <w:tc>
          <w:tcPr>
            <w:tcW w:w="4181" w:type="dxa"/>
            <w:tcBorders>
              <w:top w:val="single" w:sz="18" w:space="0" w:color="auto"/>
              <w:bottom w:val="single" w:sz="18" w:space="0" w:color="auto"/>
              <w:right w:val="single" w:sz="18" w:space="0" w:color="auto"/>
            </w:tcBorders>
            <w:vAlign w:val="center"/>
          </w:tcPr>
          <w:p w14:paraId="3D3D6C4C" w14:textId="77777777" w:rsidR="001E1B7A" w:rsidRPr="00377616" w:rsidRDefault="001E1B7A" w:rsidP="00E80469">
            <w:pPr>
              <w:jc w:val="center"/>
              <w:rPr>
                <w:b/>
                <w:bCs/>
                <w:sz w:val="20"/>
                <w:szCs w:val="20"/>
              </w:rPr>
            </w:pPr>
            <w:r w:rsidRPr="00377616">
              <w:rPr>
                <w:b/>
                <w:sz w:val="20"/>
                <w:szCs w:val="20"/>
              </w:rPr>
              <w:t>MCPA ESTER</w:t>
            </w:r>
          </w:p>
        </w:tc>
      </w:tr>
      <w:tr w:rsidR="001E1B7A" w:rsidRPr="00377616" w14:paraId="30344C4B" w14:textId="77777777" w:rsidTr="00E80469">
        <w:trPr>
          <w:trHeight w:val="531"/>
        </w:trPr>
        <w:tc>
          <w:tcPr>
            <w:tcW w:w="1250" w:type="dxa"/>
            <w:tcBorders>
              <w:top w:val="single" w:sz="18" w:space="0" w:color="auto"/>
              <w:left w:val="single" w:sz="18" w:space="0" w:color="auto"/>
              <w:right w:val="single" w:sz="18" w:space="0" w:color="auto"/>
            </w:tcBorders>
            <w:vAlign w:val="center"/>
          </w:tcPr>
          <w:p w14:paraId="0F20B4BE" w14:textId="77777777" w:rsidR="001E1B7A" w:rsidRPr="00377616" w:rsidRDefault="001E1B7A" w:rsidP="00E80469">
            <w:pPr>
              <w:jc w:val="center"/>
              <w:rPr>
                <w:b/>
                <w:bCs/>
                <w:sz w:val="20"/>
                <w:szCs w:val="20"/>
              </w:rPr>
            </w:pPr>
            <w:r w:rsidRPr="00377616">
              <w:rPr>
                <w:b/>
                <w:bCs/>
                <w:sz w:val="20"/>
                <w:szCs w:val="20"/>
              </w:rPr>
              <w:t xml:space="preserve">Rate </w:t>
            </w:r>
          </w:p>
        </w:tc>
        <w:tc>
          <w:tcPr>
            <w:tcW w:w="4217" w:type="dxa"/>
            <w:tcBorders>
              <w:top w:val="single" w:sz="18" w:space="0" w:color="auto"/>
              <w:left w:val="single" w:sz="18" w:space="0" w:color="auto"/>
            </w:tcBorders>
            <w:vAlign w:val="center"/>
          </w:tcPr>
          <w:p w14:paraId="74C2A793" w14:textId="79939635" w:rsidR="001E1B7A" w:rsidRPr="00377616" w:rsidRDefault="00B71504" w:rsidP="00E80469">
            <w:pPr>
              <w:jc w:val="center"/>
              <w:rPr>
                <w:sz w:val="20"/>
                <w:szCs w:val="20"/>
              </w:rPr>
            </w:pPr>
            <w:r w:rsidRPr="00377616">
              <w:rPr>
                <w:sz w:val="20"/>
                <w:szCs w:val="20"/>
              </w:rPr>
              <w:t>30 g/ha</w:t>
            </w:r>
          </w:p>
        </w:tc>
        <w:tc>
          <w:tcPr>
            <w:tcW w:w="4181" w:type="dxa"/>
            <w:tcBorders>
              <w:top w:val="single" w:sz="18" w:space="0" w:color="auto"/>
              <w:right w:val="single" w:sz="18" w:space="0" w:color="auto"/>
            </w:tcBorders>
            <w:vAlign w:val="center"/>
          </w:tcPr>
          <w:p w14:paraId="6AA3A856" w14:textId="77777777" w:rsidR="001E1B7A" w:rsidRPr="00377616" w:rsidRDefault="001E1B7A" w:rsidP="00E80469">
            <w:pPr>
              <w:jc w:val="center"/>
              <w:rPr>
                <w:sz w:val="20"/>
                <w:szCs w:val="20"/>
              </w:rPr>
            </w:pPr>
            <w:r w:rsidRPr="00377616">
              <w:rPr>
                <w:sz w:val="20"/>
                <w:szCs w:val="20"/>
              </w:rPr>
              <w:t>0.56 L/ha (MCPA Ester 500)</w:t>
            </w:r>
          </w:p>
          <w:p w14:paraId="237DE7DA" w14:textId="77777777" w:rsidR="001E1B7A" w:rsidRPr="00377616" w:rsidRDefault="001E1B7A" w:rsidP="00E80469">
            <w:pPr>
              <w:ind w:right="292"/>
              <w:jc w:val="center"/>
              <w:rPr>
                <w:sz w:val="20"/>
                <w:szCs w:val="20"/>
                <w:vertAlign w:val="superscript"/>
              </w:rPr>
            </w:pPr>
            <w:r w:rsidRPr="00377616">
              <w:rPr>
                <w:sz w:val="20"/>
                <w:szCs w:val="20"/>
              </w:rPr>
              <w:t>OR 0.47 L/ha (MCPA Ester 600)</w:t>
            </w:r>
          </w:p>
        </w:tc>
      </w:tr>
      <w:tr w:rsidR="001E1B7A" w:rsidRPr="00377616" w14:paraId="5CF4030E" w14:textId="77777777" w:rsidTr="00E80469">
        <w:tc>
          <w:tcPr>
            <w:tcW w:w="1250" w:type="dxa"/>
            <w:tcBorders>
              <w:left w:val="single" w:sz="18" w:space="0" w:color="auto"/>
              <w:right w:val="single" w:sz="18" w:space="0" w:color="auto"/>
            </w:tcBorders>
            <w:vAlign w:val="center"/>
          </w:tcPr>
          <w:p w14:paraId="615FB8A1" w14:textId="77777777" w:rsidR="001E1B7A" w:rsidRPr="00377616" w:rsidRDefault="001E1B7A" w:rsidP="00E80469">
            <w:pPr>
              <w:jc w:val="center"/>
              <w:rPr>
                <w:b/>
                <w:bCs/>
                <w:sz w:val="20"/>
                <w:szCs w:val="20"/>
              </w:rPr>
            </w:pPr>
            <w:r w:rsidRPr="00377616">
              <w:rPr>
                <w:b/>
                <w:bCs/>
                <w:sz w:val="20"/>
                <w:szCs w:val="20"/>
              </w:rPr>
              <w:t>Crops</w:t>
            </w:r>
          </w:p>
        </w:tc>
        <w:tc>
          <w:tcPr>
            <w:tcW w:w="8398" w:type="dxa"/>
            <w:gridSpan w:val="2"/>
            <w:tcBorders>
              <w:left w:val="single" w:sz="18" w:space="0" w:color="auto"/>
              <w:right w:val="single" w:sz="18" w:space="0" w:color="auto"/>
            </w:tcBorders>
            <w:vAlign w:val="center"/>
          </w:tcPr>
          <w:p w14:paraId="303ADB18"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Spring wheat (including durum), winter wheat and spring barley</w:t>
            </w:r>
          </w:p>
        </w:tc>
      </w:tr>
      <w:tr w:rsidR="001E1B7A" w:rsidRPr="00377616" w14:paraId="06FC3F74" w14:textId="77777777" w:rsidTr="00E80469">
        <w:tc>
          <w:tcPr>
            <w:tcW w:w="1250" w:type="dxa"/>
            <w:tcBorders>
              <w:left w:val="single" w:sz="18" w:space="0" w:color="auto"/>
              <w:right w:val="single" w:sz="18" w:space="0" w:color="auto"/>
            </w:tcBorders>
            <w:vAlign w:val="center"/>
          </w:tcPr>
          <w:p w14:paraId="18261A0A" w14:textId="77777777" w:rsidR="001E1B7A" w:rsidRPr="00377616" w:rsidRDefault="001E1B7A" w:rsidP="00E80469">
            <w:pPr>
              <w:jc w:val="center"/>
              <w:rPr>
                <w:b/>
                <w:bCs/>
                <w:sz w:val="20"/>
                <w:szCs w:val="20"/>
              </w:rPr>
            </w:pPr>
            <w:r w:rsidRPr="00377616">
              <w:rPr>
                <w:b/>
                <w:bCs/>
                <w:sz w:val="20"/>
                <w:szCs w:val="20"/>
              </w:rPr>
              <w:t>Locations</w:t>
            </w:r>
          </w:p>
        </w:tc>
        <w:tc>
          <w:tcPr>
            <w:tcW w:w="8398" w:type="dxa"/>
            <w:gridSpan w:val="2"/>
            <w:tcBorders>
              <w:left w:val="single" w:sz="18" w:space="0" w:color="auto"/>
              <w:right w:val="single" w:sz="18" w:space="0" w:color="auto"/>
            </w:tcBorders>
            <w:vAlign w:val="center"/>
          </w:tcPr>
          <w:p w14:paraId="08C19EF8"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No restrictions.</w:t>
            </w:r>
          </w:p>
        </w:tc>
      </w:tr>
      <w:tr w:rsidR="001E1B7A" w:rsidRPr="00377616" w14:paraId="5228F199" w14:textId="77777777" w:rsidTr="00E80469">
        <w:tc>
          <w:tcPr>
            <w:tcW w:w="1250" w:type="dxa"/>
            <w:tcBorders>
              <w:left w:val="single" w:sz="18" w:space="0" w:color="auto"/>
              <w:right w:val="single" w:sz="18" w:space="0" w:color="auto"/>
            </w:tcBorders>
            <w:vAlign w:val="center"/>
          </w:tcPr>
          <w:p w14:paraId="161AF0D4" w14:textId="77777777" w:rsidR="001E1B7A" w:rsidRPr="00377616" w:rsidRDefault="001E1B7A" w:rsidP="00E80469">
            <w:pPr>
              <w:jc w:val="center"/>
              <w:rPr>
                <w:b/>
                <w:bCs/>
                <w:sz w:val="20"/>
                <w:szCs w:val="20"/>
              </w:rPr>
            </w:pPr>
            <w:r w:rsidRPr="00377616">
              <w:rPr>
                <w:b/>
                <w:bCs/>
                <w:sz w:val="20"/>
                <w:szCs w:val="20"/>
              </w:rPr>
              <w:t>Timing</w:t>
            </w:r>
          </w:p>
        </w:tc>
        <w:tc>
          <w:tcPr>
            <w:tcW w:w="8398" w:type="dxa"/>
            <w:gridSpan w:val="2"/>
            <w:tcBorders>
              <w:left w:val="single" w:sz="18" w:space="0" w:color="auto"/>
              <w:right w:val="single" w:sz="18" w:space="0" w:color="auto"/>
            </w:tcBorders>
            <w:vAlign w:val="center"/>
          </w:tcPr>
          <w:p w14:paraId="2295A486" w14:textId="77777777" w:rsidR="001E1B7A" w:rsidRPr="00377616" w:rsidRDefault="001E1B7A" w:rsidP="00246747">
            <w:pPr>
              <w:pStyle w:val="TableParagraph"/>
              <w:tabs>
                <w:tab w:val="left" w:pos="1550"/>
              </w:tabs>
              <w:ind w:left="98"/>
              <w:rPr>
                <w:sz w:val="20"/>
                <w:szCs w:val="20"/>
              </w:rPr>
            </w:pPr>
            <w:r w:rsidRPr="00377616">
              <w:rPr>
                <w:sz w:val="20"/>
                <w:szCs w:val="20"/>
              </w:rPr>
              <w:t>Post-emergent application from full 3-leaf to just before flag leaf (shot blade)</w:t>
            </w:r>
          </w:p>
          <w:p w14:paraId="61D5624C" w14:textId="77777777" w:rsidR="001E1B7A" w:rsidRPr="00377616" w:rsidRDefault="001E1B7A" w:rsidP="00246747">
            <w:pPr>
              <w:pStyle w:val="TableParagraph"/>
              <w:tabs>
                <w:tab w:val="left" w:pos="810"/>
              </w:tabs>
              <w:spacing w:before="9" w:line="276" w:lineRule="auto"/>
              <w:ind w:left="98" w:right="18"/>
              <w:rPr>
                <w:sz w:val="20"/>
                <w:szCs w:val="20"/>
              </w:rPr>
            </w:pPr>
            <w:r w:rsidRPr="00377616">
              <w:rPr>
                <w:sz w:val="20"/>
                <w:szCs w:val="20"/>
              </w:rPr>
              <w:t>growth stage of crop.</w:t>
            </w:r>
          </w:p>
        </w:tc>
      </w:tr>
      <w:tr w:rsidR="001E1B7A" w:rsidRPr="00377616" w14:paraId="501D9F9C" w14:textId="77777777" w:rsidTr="00E80469">
        <w:trPr>
          <w:trHeight w:val="1052"/>
        </w:trPr>
        <w:tc>
          <w:tcPr>
            <w:tcW w:w="1250" w:type="dxa"/>
            <w:tcBorders>
              <w:left w:val="single" w:sz="18" w:space="0" w:color="auto"/>
              <w:right w:val="single" w:sz="18" w:space="0" w:color="auto"/>
            </w:tcBorders>
            <w:vAlign w:val="center"/>
          </w:tcPr>
          <w:p w14:paraId="07C95B51" w14:textId="77777777" w:rsidR="001E1B7A" w:rsidRPr="00377616" w:rsidRDefault="001E1B7A" w:rsidP="00E80469">
            <w:pPr>
              <w:jc w:val="center"/>
              <w:rPr>
                <w:b/>
                <w:bCs/>
                <w:sz w:val="20"/>
                <w:szCs w:val="20"/>
              </w:rPr>
            </w:pPr>
            <w:r w:rsidRPr="00377616">
              <w:rPr>
                <w:b/>
                <w:sz w:val="20"/>
                <w:szCs w:val="20"/>
              </w:rPr>
              <w:lastRenderedPageBreak/>
              <w:t>MIXING:</w:t>
            </w:r>
          </w:p>
        </w:tc>
        <w:tc>
          <w:tcPr>
            <w:tcW w:w="8398" w:type="dxa"/>
            <w:gridSpan w:val="2"/>
            <w:tcBorders>
              <w:left w:val="single" w:sz="18" w:space="0" w:color="auto"/>
              <w:right w:val="single" w:sz="18" w:space="0" w:color="auto"/>
            </w:tcBorders>
            <w:vAlign w:val="center"/>
          </w:tcPr>
          <w:p w14:paraId="52C0F902" w14:textId="12E8C4FC" w:rsidR="001E1B7A" w:rsidRPr="00377616" w:rsidRDefault="001E1B7A" w:rsidP="00E80469">
            <w:pPr>
              <w:rPr>
                <w:sz w:val="20"/>
                <w:szCs w:val="20"/>
              </w:rPr>
            </w:pPr>
            <w:r w:rsidRPr="00377616">
              <w:rPr>
                <w:sz w:val="20"/>
                <w:szCs w:val="20"/>
              </w:rPr>
              <w:t xml:space="preserve">Ensure that </w:t>
            </w:r>
            <w:r w:rsidRPr="00377616">
              <w:rPr>
                <w:b/>
                <w:sz w:val="20"/>
                <w:szCs w:val="20"/>
              </w:rPr>
              <w:t>RUMOUR HERBICIDE</w:t>
            </w:r>
            <w:r w:rsidRPr="00377616">
              <w:rPr>
                <w:sz w:val="20"/>
                <w:szCs w:val="20"/>
              </w:rPr>
              <w:t xml:space="preserve"> </w:t>
            </w:r>
            <w:proofErr w:type="gramStart"/>
            <w:r w:rsidRPr="00377616">
              <w:rPr>
                <w:sz w:val="20"/>
                <w:szCs w:val="20"/>
              </w:rPr>
              <w:t>is dissolved</w:t>
            </w:r>
            <w:proofErr w:type="gramEnd"/>
            <w:r w:rsidRPr="00377616">
              <w:rPr>
                <w:sz w:val="20"/>
                <w:szCs w:val="20"/>
              </w:rPr>
              <w:t xml:space="preserve"> before adding MPCA Ester. Then add MCPA Ester while continuing agitation. Refer to MIXING DIRECTIONS section for general directions. If antifoam agent </w:t>
            </w:r>
            <w:proofErr w:type="gramStart"/>
            <w:r w:rsidRPr="00377616">
              <w:rPr>
                <w:sz w:val="20"/>
                <w:szCs w:val="20"/>
              </w:rPr>
              <w:t>is required</w:t>
            </w:r>
            <w:proofErr w:type="gramEnd"/>
            <w:r w:rsidRPr="00377616">
              <w:rPr>
                <w:sz w:val="20"/>
                <w:szCs w:val="20"/>
              </w:rPr>
              <w:t>, add last. Consult the MCPA Ester label for additional application instructions and use precautions.</w:t>
            </w:r>
          </w:p>
        </w:tc>
      </w:tr>
      <w:tr w:rsidR="001E1B7A" w:rsidRPr="00377616" w14:paraId="3EE67862" w14:textId="77777777" w:rsidTr="00E80469">
        <w:trPr>
          <w:trHeight w:val="1088"/>
        </w:trPr>
        <w:tc>
          <w:tcPr>
            <w:tcW w:w="1250" w:type="dxa"/>
            <w:tcBorders>
              <w:left w:val="single" w:sz="18" w:space="0" w:color="auto"/>
              <w:bottom w:val="single" w:sz="18" w:space="0" w:color="auto"/>
              <w:right w:val="single" w:sz="18" w:space="0" w:color="auto"/>
            </w:tcBorders>
            <w:vAlign w:val="center"/>
          </w:tcPr>
          <w:p w14:paraId="1B81145E" w14:textId="77777777" w:rsidR="001E1B7A" w:rsidRPr="00377616" w:rsidRDefault="001E1B7A" w:rsidP="00E80469">
            <w:pPr>
              <w:jc w:val="center"/>
              <w:rPr>
                <w:b/>
                <w:bCs/>
                <w:sz w:val="20"/>
                <w:szCs w:val="20"/>
              </w:rPr>
            </w:pPr>
            <w:r w:rsidRPr="00377616">
              <w:rPr>
                <w:b/>
                <w:bCs/>
                <w:sz w:val="20"/>
                <w:szCs w:val="20"/>
              </w:rPr>
              <w:t>Weeds controlled</w:t>
            </w:r>
          </w:p>
        </w:tc>
        <w:tc>
          <w:tcPr>
            <w:tcW w:w="8398" w:type="dxa"/>
            <w:gridSpan w:val="2"/>
            <w:tcBorders>
              <w:left w:val="single" w:sz="18" w:space="0" w:color="auto"/>
              <w:right w:val="single" w:sz="18" w:space="0" w:color="auto"/>
            </w:tcBorders>
            <w:vAlign w:val="center"/>
          </w:tcPr>
          <w:p w14:paraId="41F714D1" w14:textId="4955F293" w:rsidR="001E1B7A" w:rsidRPr="00377616" w:rsidRDefault="001E1B7A" w:rsidP="00E80469">
            <w:pPr>
              <w:rPr>
                <w:b/>
                <w:sz w:val="20"/>
                <w:szCs w:val="20"/>
              </w:rPr>
            </w:pPr>
            <w:r w:rsidRPr="00377616">
              <w:rPr>
                <w:sz w:val="20"/>
                <w:szCs w:val="20"/>
              </w:rPr>
              <w:t xml:space="preserve">Broadleaf weeds controlled or suppressed by </w:t>
            </w:r>
            <w:r w:rsidRPr="00377616">
              <w:rPr>
                <w:b/>
                <w:sz w:val="20"/>
                <w:szCs w:val="20"/>
              </w:rPr>
              <w:t>RUMOUR HERBICIDE</w:t>
            </w:r>
            <w:r w:rsidRPr="00377616">
              <w:rPr>
                <w:sz w:val="20"/>
                <w:szCs w:val="20"/>
              </w:rPr>
              <w:t xml:space="preserve"> alone, as well as white cockle, dandelion (spring and fall rosettes, up to 15cm in diameter, and volunteer </w:t>
            </w:r>
            <w:r w:rsidR="00C306E2" w:rsidRPr="00377616">
              <w:rPr>
                <w:sz w:val="20"/>
                <w:szCs w:val="20"/>
              </w:rPr>
              <w:t>group 2</w:t>
            </w:r>
            <w:r w:rsidRPr="00377616">
              <w:rPr>
                <w:sz w:val="20"/>
                <w:szCs w:val="20"/>
              </w:rPr>
              <w:t xml:space="preserve"> tolerant canola varieties (e.g. Clearfield</w:t>
            </w:r>
            <w:r w:rsidR="00841805" w:rsidRPr="00377616">
              <w:rPr>
                <w:sz w:val="20"/>
                <w:szCs w:val="20"/>
                <w:vertAlign w:val="superscript"/>
              </w:rPr>
              <w:t>®</w:t>
            </w:r>
            <w:r w:rsidRPr="00377616">
              <w:rPr>
                <w:sz w:val="20"/>
                <w:szCs w:val="20"/>
              </w:rPr>
              <w:t xml:space="preserve"> canola varieties). Apply when volunteer canola is in the 2-4 leaf stage.</w:t>
            </w:r>
          </w:p>
        </w:tc>
      </w:tr>
      <w:bookmarkEnd w:id="3"/>
    </w:tbl>
    <w:p w14:paraId="61EB0A8B" w14:textId="30CD6B29" w:rsidR="001E1B7A" w:rsidRPr="00377616" w:rsidRDefault="001E1B7A" w:rsidP="00946777">
      <w:pPr>
        <w:pStyle w:val="BodyText"/>
        <w:rPr>
          <w:b/>
        </w:rPr>
      </w:pPr>
    </w:p>
    <w:p w14:paraId="5394D557" w14:textId="0FC95575" w:rsidR="001E1B7A" w:rsidRPr="00377616" w:rsidRDefault="001E1B7A" w:rsidP="00946777">
      <w:pPr>
        <w:pStyle w:val="BodyText"/>
        <w:rPr>
          <w:b/>
        </w:rPr>
      </w:pPr>
    </w:p>
    <w:p w14:paraId="39E01DBB" w14:textId="65E1598F" w:rsidR="001E1B7A" w:rsidRPr="00377616" w:rsidRDefault="001E1B7A" w:rsidP="00946777">
      <w:pPr>
        <w:pStyle w:val="BodyText"/>
        <w:rPr>
          <w:b/>
        </w:rPr>
      </w:pPr>
    </w:p>
    <w:p w14:paraId="6CC67568" w14:textId="1E84EF19" w:rsidR="00AB3498" w:rsidRPr="00377616" w:rsidRDefault="003E45D9" w:rsidP="00946777">
      <w:pPr>
        <w:pStyle w:val="Heading1"/>
        <w:spacing w:after="22"/>
        <w:ind w:left="0"/>
      </w:pPr>
      <w:r w:rsidRPr="00377616">
        <w:rPr>
          <w:u w:val="single"/>
        </w:rPr>
        <w:t>WHEAT (SPRING, WINTER AND DURUM) AND SPRING BARLEY</w:t>
      </w:r>
    </w:p>
    <w:p w14:paraId="6CC675B2" w14:textId="54F5029F" w:rsidR="00AB3498" w:rsidRPr="00377616" w:rsidRDefault="00AB3498" w:rsidP="00946777">
      <w:pPr>
        <w:pStyle w:val="BodyText"/>
        <w:rPr>
          <w:b/>
        </w:rPr>
      </w:pPr>
    </w:p>
    <w:tbl>
      <w:tblPr>
        <w:tblStyle w:val="TableGrid"/>
        <w:tblW w:w="9540"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60"/>
        <w:gridCol w:w="2610"/>
        <w:gridCol w:w="5670"/>
      </w:tblGrid>
      <w:tr w:rsidR="001E1B7A" w:rsidRPr="00377616" w14:paraId="27572B7D" w14:textId="77777777" w:rsidTr="00C13F53">
        <w:trPr>
          <w:trHeight w:val="216"/>
        </w:trPr>
        <w:tc>
          <w:tcPr>
            <w:tcW w:w="1260" w:type="dxa"/>
            <w:vMerge w:val="restart"/>
            <w:tcBorders>
              <w:top w:val="single" w:sz="18" w:space="0" w:color="auto"/>
              <w:left w:val="single" w:sz="18" w:space="0" w:color="auto"/>
              <w:right w:val="single" w:sz="18" w:space="0" w:color="auto"/>
            </w:tcBorders>
            <w:vAlign w:val="center"/>
          </w:tcPr>
          <w:p w14:paraId="7E172F73" w14:textId="77777777" w:rsidR="001E1B7A" w:rsidRPr="00377616" w:rsidRDefault="001E1B7A" w:rsidP="00E80469">
            <w:pPr>
              <w:jc w:val="center"/>
              <w:rPr>
                <w:b/>
                <w:bCs/>
                <w:sz w:val="20"/>
                <w:szCs w:val="20"/>
              </w:rPr>
            </w:pPr>
            <w:bookmarkStart w:id="4" w:name="_Hlk79413099"/>
            <w:r w:rsidRPr="00377616">
              <w:rPr>
                <w:b/>
                <w:bCs/>
                <w:sz w:val="20"/>
                <w:szCs w:val="20"/>
              </w:rPr>
              <w:t>Tank Mixture:</w:t>
            </w:r>
          </w:p>
        </w:tc>
        <w:tc>
          <w:tcPr>
            <w:tcW w:w="2610" w:type="dxa"/>
            <w:vMerge w:val="restart"/>
            <w:tcBorders>
              <w:top w:val="single" w:sz="18" w:space="0" w:color="auto"/>
              <w:left w:val="single" w:sz="18" w:space="0" w:color="auto"/>
            </w:tcBorders>
            <w:vAlign w:val="center"/>
          </w:tcPr>
          <w:p w14:paraId="5A844FCD" w14:textId="3B43B929" w:rsidR="001E1B7A" w:rsidRPr="00377616" w:rsidRDefault="00652007" w:rsidP="00652007">
            <w:pPr>
              <w:pStyle w:val="TableParagraph"/>
              <w:tabs>
                <w:tab w:val="left" w:pos="810"/>
              </w:tabs>
              <w:spacing w:before="13"/>
              <w:ind w:right="18"/>
              <w:jc w:val="center"/>
              <w:rPr>
                <w:b/>
                <w:bCs/>
                <w:sz w:val="20"/>
                <w:szCs w:val="20"/>
              </w:rPr>
            </w:pPr>
            <w:r w:rsidRPr="00377616">
              <w:rPr>
                <w:b/>
                <w:sz w:val="20"/>
                <w:szCs w:val="20"/>
              </w:rPr>
              <w:t>RUMOUR HERBICIDE</w:t>
            </w:r>
          </w:p>
        </w:tc>
        <w:tc>
          <w:tcPr>
            <w:tcW w:w="5670" w:type="dxa"/>
            <w:tcBorders>
              <w:top w:val="single" w:sz="18" w:space="0" w:color="auto"/>
              <w:bottom w:val="single" w:sz="4" w:space="0" w:color="auto"/>
              <w:right w:val="single" w:sz="18" w:space="0" w:color="auto"/>
            </w:tcBorders>
            <w:vAlign w:val="center"/>
          </w:tcPr>
          <w:p w14:paraId="20F66396" w14:textId="77777777" w:rsidR="001E1B7A" w:rsidRPr="00377616" w:rsidRDefault="001E1B7A" w:rsidP="00E80469">
            <w:pPr>
              <w:pStyle w:val="TableParagraph"/>
              <w:ind w:left="977" w:hanging="977"/>
              <w:jc w:val="center"/>
              <w:rPr>
                <w:b/>
                <w:bCs/>
                <w:sz w:val="20"/>
                <w:szCs w:val="20"/>
              </w:rPr>
            </w:pPr>
            <w:r w:rsidRPr="00377616">
              <w:rPr>
                <w:b/>
                <w:bCs/>
                <w:sz w:val="20"/>
                <w:szCs w:val="20"/>
              </w:rPr>
              <w:t>Adjuvants:</w:t>
            </w:r>
          </w:p>
        </w:tc>
      </w:tr>
      <w:tr w:rsidR="001E1B7A" w:rsidRPr="00377616" w14:paraId="6A027658" w14:textId="77777777" w:rsidTr="00C13F53">
        <w:trPr>
          <w:trHeight w:val="432"/>
        </w:trPr>
        <w:tc>
          <w:tcPr>
            <w:tcW w:w="1260" w:type="dxa"/>
            <w:vMerge/>
            <w:tcBorders>
              <w:left w:val="single" w:sz="18" w:space="0" w:color="auto"/>
              <w:bottom w:val="single" w:sz="18" w:space="0" w:color="auto"/>
              <w:right w:val="single" w:sz="18" w:space="0" w:color="auto"/>
            </w:tcBorders>
            <w:vAlign w:val="center"/>
          </w:tcPr>
          <w:p w14:paraId="562C2483" w14:textId="77777777" w:rsidR="001E1B7A" w:rsidRPr="00377616" w:rsidRDefault="001E1B7A" w:rsidP="00E80469">
            <w:pPr>
              <w:rPr>
                <w:b/>
                <w:bCs/>
                <w:sz w:val="20"/>
                <w:szCs w:val="20"/>
              </w:rPr>
            </w:pPr>
          </w:p>
        </w:tc>
        <w:tc>
          <w:tcPr>
            <w:tcW w:w="2610" w:type="dxa"/>
            <w:vMerge/>
            <w:tcBorders>
              <w:left w:val="single" w:sz="18" w:space="0" w:color="auto"/>
              <w:bottom w:val="single" w:sz="18" w:space="0" w:color="auto"/>
            </w:tcBorders>
            <w:vAlign w:val="center"/>
          </w:tcPr>
          <w:p w14:paraId="7681A814" w14:textId="77777777" w:rsidR="001E1B7A" w:rsidRPr="00377616" w:rsidRDefault="001E1B7A" w:rsidP="00E80469">
            <w:pPr>
              <w:pStyle w:val="TableParagraph"/>
              <w:tabs>
                <w:tab w:val="left" w:pos="810"/>
              </w:tabs>
              <w:spacing w:before="13"/>
              <w:ind w:right="18"/>
              <w:jc w:val="center"/>
              <w:rPr>
                <w:b/>
                <w:sz w:val="20"/>
                <w:szCs w:val="20"/>
              </w:rPr>
            </w:pPr>
          </w:p>
        </w:tc>
        <w:tc>
          <w:tcPr>
            <w:tcW w:w="5670" w:type="dxa"/>
            <w:tcBorders>
              <w:top w:val="single" w:sz="4" w:space="0" w:color="auto"/>
              <w:bottom w:val="single" w:sz="18" w:space="0" w:color="auto"/>
              <w:right w:val="single" w:sz="18" w:space="0" w:color="auto"/>
            </w:tcBorders>
            <w:vAlign w:val="center"/>
          </w:tcPr>
          <w:p w14:paraId="6719F615" w14:textId="6C9302DB" w:rsidR="001E1B7A" w:rsidRPr="00377616" w:rsidRDefault="00CF1491" w:rsidP="00E80469">
            <w:pPr>
              <w:pStyle w:val="TableParagraph"/>
              <w:ind w:left="0"/>
              <w:rPr>
                <w:sz w:val="20"/>
                <w:szCs w:val="20"/>
              </w:rPr>
            </w:pPr>
            <w:r w:rsidRPr="00377616">
              <w:rPr>
                <w:sz w:val="20"/>
                <w:szCs w:val="20"/>
              </w:rPr>
              <w:t xml:space="preserve">ASTRAL ADVJUVANT, </w:t>
            </w:r>
            <w:r w:rsidR="00A90E00" w:rsidRPr="00377616">
              <w:rPr>
                <w:sz w:val="20"/>
                <w:szCs w:val="20"/>
              </w:rPr>
              <w:t>AGRAL</w:t>
            </w:r>
            <w:r w:rsidRPr="00377616">
              <w:rPr>
                <w:sz w:val="20"/>
                <w:szCs w:val="20"/>
              </w:rPr>
              <w:t xml:space="preserve"> </w:t>
            </w:r>
            <w:r w:rsidR="001E1B7A" w:rsidRPr="00377616">
              <w:rPr>
                <w:sz w:val="20"/>
                <w:szCs w:val="20"/>
              </w:rPr>
              <w:t>90</w:t>
            </w:r>
            <w:r w:rsidR="000610F8" w:rsidRPr="00377616">
              <w:t xml:space="preserve"> </w:t>
            </w:r>
            <w:r w:rsidR="000610F8" w:rsidRPr="00377616">
              <w:rPr>
                <w:sz w:val="20"/>
                <w:szCs w:val="20"/>
              </w:rPr>
              <w:t>NON-IONIC WETTING &amp; SPREADING AGENT LIQUID</w:t>
            </w:r>
            <w:r w:rsidR="001E1B7A" w:rsidRPr="00377616">
              <w:rPr>
                <w:sz w:val="20"/>
                <w:szCs w:val="20"/>
              </w:rPr>
              <w:t>, Ag-Sur</w:t>
            </w:r>
            <w:r w:rsidR="00AE457D" w:rsidRPr="00377616">
              <w:rPr>
                <w:sz w:val="20"/>
                <w:szCs w:val="20"/>
              </w:rPr>
              <w:t xml:space="preserve">f, </w:t>
            </w:r>
            <w:r w:rsidR="001E1B7A" w:rsidRPr="00377616">
              <w:rPr>
                <w:sz w:val="20"/>
                <w:szCs w:val="20"/>
              </w:rPr>
              <w:t xml:space="preserve">Citowett Plus, </w:t>
            </w:r>
            <w:r w:rsidR="00A90E00" w:rsidRPr="00377616">
              <w:rPr>
                <w:sz w:val="20"/>
                <w:szCs w:val="20"/>
              </w:rPr>
              <w:t>LIBERATE</w:t>
            </w:r>
            <w:r w:rsidR="001E1B7A" w:rsidRPr="00377616">
              <w:rPr>
                <w:sz w:val="20"/>
                <w:szCs w:val="20"/>
              </w:rPr>
              <w:t xml:space="preserve"> Adjuvant, Ag Surf II, </w:t>
            </w:r>
            <w:proofErr w:type="spellStart"/>
            <w:r w:rsidR="001E1B7A" w:rsidRPr="00377616">
              <w:rPr>
                <w:sz w:val="20"/>
                <w:szCs w:val="20"/>
              </w:rPr>
              <w:t>HiActivate</w:t>
            </w:r>
            <w:proofErr w:type="spellEnd"/>
            <w:r w:rsidR="001E1B7A" w:rsidRPr="00377616">
              <w:rPr>
                <w:sz w:val="20"/>
                <w:szCs w:val="20"/>
              </w:rPr>
              <w:t xml:space="preserve"> Non-ionic Liquid Spreader/Activator, Super Spreader Adjuvant or </w:t>
            </w:r>
            <w:r w:rsidR="00A90E00" w:rsidRPr="00377616">
              <w:rPr>
                <w:sz w:val="20"/>
                <w:szCs w:val="20"/>
              </w:rPr>
              <w:t>ENHANCE</w:t>
            </w:r>
          </w:p>
        </w:tc>
      </w:tr>
      <w:tr w:rsidR="00C13F53" w:rsidRPr="00377616" w14:paraId="6378140B" w14:textId="77777777" w:rsidTr="00C13F53">
        <w:trPr>
          <w:trHeight w:val="324"/>
        </w:trPr>
        <w:tc>
          <w:tcPr>
            <w:tcW w:w="1260" w:type="dxa"/>
            <w:tcBorders>
              <w:top w:val="single" w:sz="18" w:space="0" w:color="auto"/>
              <w:left w:val="single" w:sz="18" w:space="0" w:color="auto"/>
              <w:right w:val="single" w:sz="18" w:space="0" w:color="auto"/>
            </w:tcBorders>
            <w:vAlign w:val="center"/>
          </w:tcPr>
          <w:p w14:paraId="7B82EB53" w14:textId="77777777" w:rsidR="001E1B7A" w:rsidRPr="00377616" w:rsidRDefault="001E1B7A" w:rsidP="00E80469">
            <w:pPr>
              <w:jc w:val="center"/>
              <w:rPr>
                <w:b/>
                <w:bCs/>
                <w:sz w:val="20"/>
                <w:szCs w:val="20"/>
              </w:rPr>
            </w:pPr>
            <w:r w:rsidRPr="00377616">
              <w:rPr>
                <w:b/>
                <w:bCs/>
                <w:sz w:val="20"/>
                <w:szCs w:val="20"/>
              </w:rPr>
              <w:t xml:space="preserve">Rate </w:t>
            </w:r>
          </w:p>
        </w:tc>
        <w:tc>
          <w:tcPr>
            <w:tcW w:w="2610" w:type="dxa"/>
            <w:tcBorders>
              <w:top w:val="single" w:sz="18" w:space="0" w:color="auto"/>
              <w:left w:val="single" w:sz="18" w:space="0" w:color="auto"/>
            </w:tcBorders>
            <w:vAlign w:val="center"/>
          </w:tcPr>
          <w:p w14:paraId="688ADBCA" w14:textId="1C6392FA" w:rsidR="001E1B7A" w:rsidRPr="00377616" w:rsidRDefault="00B71504" w:rsidP="00E80469">
            <w:pPr>
              <w:jc w:val="center"/>
              <w:rPr>
                <w:sz w:val="20"/>
                <w:szCs w:val="20"/>
              </w:rPr>
            </w:pPr>
            <w:r w:rsidRPr="00377616">
              <w:rPr>
                <w:sz w:val="20"/>
                <w:szCs w:val="20"/>
              </w:rPr>
              <w:t>30 g/ha</w:t>
            </w:r>
          </w:p>
        </w:tc>
        <w:tc>
          <w:tcPr>
            <w:tcW w:w="5670" w:type="dxa"/>
            <w:tcBorders>
              <w:top w:val="single" w:sz="18" w:space="0" w:color="auto"/>
              <w:right w:val="single" w:sz="18" w:space="0" w:color="auto"/>
            </w:tcBorders>
            <w:vAlign w:val="center"/>
          </w:tcPr>
          <w:p w14:paraId="321ED257" w14:textId="77777777" w:rsidR="001E1B7A" w:rsidRPr="00377616" w:rsidRDefault="001E1B7A" w:rsidP="00E80469">
            <w:pPr>
              <w:ind w:right="292"/>
              <w:jc w:val="center"/>
              <w:rPr>
                <w:sz w:val="20"/>
                <w:szCs w:val="20"/>
                <w:vertAlign w:val="superscript"/>
              </w:rPr>
            </w:pPr>
            <w:proofErr w:type="gramStart"/>
            <w:r w:rsidRPr="00377616">
              <w:rPr>
                <w:sz w:val="20"/>
                <w:szCs w:val="20"/>
              </w:rPr>
              <w:t>2</w:t>
            </w:r>
            <w:proofErr w:type="gramEnd"/>
            <w:r w:rsidRPr="00377616">
              <w:rPr>
                <w:sz w:val="20"/>
                <w:szCs w:val="20"/>
              </w:rPr>
              <w:t xml:space="preserve"> litres/1000 litres spray solution</w:t>
            </w:r>
          </w:p>
        </w:tc>
      </w:tr>
      <w:tr w:rsidR="001E1B7A" w:rsidRPr="00377616" w14:paraId="19EEFA17" w14:textId="77777777" w:rsidTr="00FD0FE4">
        <w:tc>
          <w:tcPr>
            <w:tcW w:w="1260" w:type="dxa"/>
            <w:tcBorders>
              <w:left w:val="single" w:sz="18" w:space="0" w:color="auto"/>
              <w:right w:val="single" w:sz="18" w:space="0" w:color="auto"/>
            </w:tcBorders>
            <w:vAlign w:val="center"/>
          </w:tcPr>
          <w:p w14:paraId="10A5CBEE" w14:textId="77777777" w:rsidR="001E1B7A" w:rsidRPr="00377616" w:rsidRDefault="001E1B7A" w:rsidP="00E80469">
            <w:pPr>
              <w:jc w:val="center"/>
              <w:rPr>
                <w:b/>
                <w:bCs/>
                <w:sz w:val="20"/>
                <w:szCs w:val="20"/>
              </w:rPr>
            </w:pPr>
            <w:r w:rsidRPr="00377616">
              <w:rPr>
                <w:b/>
                <w:bCs/>
                <w:sz w:val="20"/>
                <w:szCs w:val="20"/>
              </w:rPr>
              <w:t>Crops</w:t>
            </w:r>
          </w:p>
        </w:tc>
        <w:tc>
          <w:tcPr>
            <w:tcW w:w="8280" w:type="dxa"/>
            <w:gridSpan w:val="2"/>
            <w:tcBorders>
              <w:left w:val="single" w:sz="18" w:space="0" w:color="auto"/>
              <w:right w:val="single" w:sz="18" w:space="0" w:color="auto"/>
            </w:tcBorders>
            <w:vAlign w:val="center"/>
          </w:tcPr>
          <w:p w14:paraId="438D2C72" w14:textId="77777777" w:rsidR="001E1B7A" w:rsidRPr="00377616" w:rsidRDefault="001E1B7A" w:rsidP="007256A5">
            <w:pPr>
              <w:pStyle w:val="TableParagraph"/>
              <w:tabs>
                <w:tab w:val="left" w:pos="810"/>
              </w:tabs>
              <w:spacing w:before="9" w:line="276" w:lineRule="auto"/>
              <w:ind w:left="0" w:right="18"/>
              <w:rPr>
                <w:sz w:val="20"/>
                <w:szCs w:val="20"/>
              </w:rPr>
            </w:pPr>
            <w:r w:rsidRPr="00377616">
              <w:rPr>
                <w:sz w:val="20"/>
                <w:szCs w:val="20"/>
              </w:rPr>
              <w:t>Spring wheat (including durum), winter wheat and spring barley</w:t>
            </w:r>
          </w:p>
        </w:tc>
      </w:tr>
      <w:tr w:rsidR="001E1B7A" w:rsidRPr="00377616" w14:paraId="7F3BA417" w14:textId="77777777" w:rsidTr="00FD0FE4">
        <w:tc>
          <w:tcPr>
            <w:tcW w:w="1260" w:type="dxa"/>
            <w:tcBorders>
              <w:left w:val="single" w:sz="18" w:space="0" w:color="auto"/>
              <w:right w:val="single" w:sz="18" w:space="0" w:color="auto"/>
            </w:tcBorders>
            <w:vAlign w:val="center"/>
          </w:tcPr>
          <w:p w14:paraId="7FFD14AD" w14:textId="77777777" w:rsidR="001E1B7A" w:rsidRPr="00377616" w:rsidRDefault="001E1B7A" w:rsidP="00E80469">
            <w:pPr>
              <w:jc w:val="center"/>
              <w:rPr>
                <w:b/>
                <w:bCs/>
                <w:sz w:val="20"/>
                <w:szCs w:val="20"/>
              </w:rPr>
            </w:pPr>
            <w:r w:rsidRPr="00377616">
              <w:rPr>
                <w:b/>
                <w:bCs/>
                <w:sz w:val="20"/>
                <w:szCs w:val="20"/>
              </w:rPr>
              <w:t>Locations</w:t>
            </w:r>
          </w:p>
        </w:tc>
        <w:tc>
          <w:tcPr>
            <w:tcW w:w="8280" w:type="dxa"/>
            <w:gridSpan w:val="2"/>
            <w:tcBorders>
              <w:left w:val="single" w:sz="18" w:space="0" w:color="auto"/>
              <w:right w:val="single" w:sz="18" w:space="0" w:color="auto"/>
            </w:tcBorders>
            <w:vAlign w:val="center"/>
          </w:tcPr>
          <w:p w14:paraId="2B0F2643" w14:textId="77777777" w:rsidR="001E1B7A" w:rsidRPr="00377616" w:rsidRDefault="001E1B7A" w:rsidP="007256A5">
            <w:pPr>
              <w:pStyle w:val="TableParagraph"/>
              <w:tabs>
                <w:tab w:val="left" w:pos="810"/>
              </w:tabs>
              <w:spacing w:before="9" w:line="276" w:lineRule="auto"/>
              <w:ind w:left="0" w:right="18"/>
              <w:rPr>
                <w:sz w:val="20"/>
                <w:szCs w:val="20"/>
              </w:rPr>
            </w:pPr>
            <w:r w:rsidRPr="00377616">
              <w:rPr>
                <w:sz w:val="20"/>
                <w:szCs w:val="20"/>
              </w:rPr>
              <w:t>No restrictions</w:t>
            </w:r>
          </w:p>
        </w:tc>
      </w:tr>
      <w:tr w:rsidR="001E1B7A" w:rsidRPr="00377616" w14:paraId="2FEFF2AA" w14:textId="77777777" w:rsidTr="00FD0FE4">
        <w:tc>
          <w:tcPr>
            <w:tcW w:w="1260" w:type="dxa"/>
            <w:tcBorders>
              <w:left w:val="single" w:sz="18" w:space="0" w:color="auto"/>
              <w:right w:val="single" w:sz="18" w:space="0" w:color="auto"/>
            </w:tcBorders>
            <w:vAlign w:val="center"/>
          </w:tcPr>
          <w:p w14:paraId="2E12F8B3" w14:textId="77777777" w:rsidR="001E1B7A" w:rsidRPr="00377616" w:rsidRDefault="001E1B7A" w:rsidP="00E80469">
            <w:pPr>
              <w:jc w:val="center"/>
              <w:rPr>
                <w:b/>
                <w:bCs/>
                <w:sz w:val="20"/>
                <w:szCs w:val="20"/>
              </w:rPr>
            </w:pPr>
            <w:r w:rsidRPr="00377616">
              <w:rPr>
                <w:b/>
                <w:bCs/>
                <w:sz w:val="20"/>
                <w:szCs w:val="20"/>
              </w:rPr>
              <w:t>Timing</w:t>
            </w:r>
          </w:p>
        </w:tc>
        <w:tc>
          <w:tcPr>
            <w:tcW w:w="8280" w:type="dxa"/>
            <w:gridSpan w:val="2"/>
            <w:tcBorders>
              <w:left w:val="single" w:sz="18" w:space="0" w:color="auto"/>
              <w:right w:val="single" w:sz="18" w:space="0" w:color="auto"/>
            </w:tcBorders>
            <w:vAlign w:val="center"/>
          </w:tcPr>
          <w:p w14:paraId="0D708020" w14:textId="09204D05" w:rsidR="001E1B7A" w:rsidRPr="00377616" w:rsidRDefault="001E1B7A" w:rsidP="007256A5">
            <w:pPr>
              <w:pStyle w:val="TableParagraph"/>
              <w:spacing w:line="259" w:lineRule="auto"/>
              <w:ind w:left="0"/>
              <w:rPr>
                <w:sz w:val="20"/>
                <w:szCs w:val="20"/>
              </w:rPr>
            </w:pPr>
            <w:r w:rsidRPr="00377616">
              <w:rPr>
                <w:sz w:val="20"/>
                <w:szCs w:val="20"/>
              </w:rPr>
              <w:t>Post-emergent application from the 2-leaf stage to just before the flag leaf (shot blade) stage of wheat (including durum), winter wheat and barley, prior to head emergence, but before the crop canopy will prevent thorough coverage of target weeds. Do not apply after head has emerged. For best results, apply to young, actively growing weeds that are less than</w:t>
            </w:r>
            <w:r w:rsidR="007256A5" w:rsidRPr="00377616">
              <w:rPr>
                <w:sz w:val="20"/>
                <w:szCs w:val="20"/>
              </w:rPr>
              <w:t xml:space="preserve"> </w:t>
            </w:r>
            <w:r w:rsidRPr="00377616">
              <w:rPr>
                <w:sz w:val="20"/>
                <w:szCs w:val="20"/>
              </w:rPr>
              <w:t>10 cm in height or diameter. Thorough coverage of target weeds is essential.</w:t>
            </w:r>
          </w:p>
        </w:tc>
      </w:tr>
      <w:tr w:rsidR="001E1B7A" w:rsidRPr="00377616" w14:paraId="66DB61D2" w14:textId="77777777" w:rsidTr="00FD0FE4">
        <w:trPr>
          <w:trHeight w:val="845"/>
        </w:trPr>
        <w:tc>
          <w:tcPr>
            <w:tcW w:w="1260" w:type="dxa"/>
            <w:tcBorders>
              <w:left w:val="single" w:sz="18" w:space="0" w:color="auto"/>
              <w:right w:val="single" w:sz="18" w:space="0" w:color="auto"/>
            </w:tcBorders>
            <w:vAlign w:val="center"/>
          </w:tcPr>
          <w:p w14:paraId="233D2F96" w14:textId="77777777" w:rsidR="001E1B7A" w:rsidRPr="00377616" w:rsidRDefault="001E1B7A" w:rsidP="00E80469">
            <w:pPr>
              <w:jc w:val="center"/>
              <w:rPr>
                <w:b/>
                <w:bCs/>
                <w:sz w:val="20"/>
                <w:szCs w:val="20"/>
              </w:rPr>
            </w:pPr>
            <w:r w:rsidRPr="00377616">
              <w:rPr>
                <w:b/>
                <w:sz w:val="20"/>
                <w:szCs w:val="20"/>
              </w:rPr>
              <w:t>MIXING:</w:t>
            </w:r>
          </w:p>
        </w:tc>
        <w:tc>
          <w:tcPr>
            <w:tcW w:w="8280" w:type="dxa"/>
            <w:gridSpan w:val="2"/>
            <w:tcBorders>
              <w:left w:val="single" w:sz="18" w:space="0" w:color="auto"/>
              <w:right w:val="single" w:sz="18" w:space="0" w:color="auto"/>
            </w:tcBorders>
            <w:vAlign w:val="center"/>
          </w:tcPr>
          <w:p w14:paraId="7D57606F" w14:textId="2DC96824" w:rsidR="001E1B7A" w:rsidRPr="00377616" w:rsidRDefault="001E1B7A" w:rsidP="00C13F53">
            <w:pPr>
              <w:pStyle w:val="TableParagraph"/>
              <w:spacing w:line="229" w:lineRule="exact"/>
              <w:ind w:left="0"/>
              <w:rPr>
                <w:sz w:val="20"/>
                <w:szCs w:val="20"/>
              </w:rPr>
            </w:pPr>
            <w:r w:rsidRPr="00377616">
              <w:rPr>
                <w:sz w:val="20"/>
                <w:szCs w:val="20"/>
              </w:rPr>
              <w:t xml:space="preserve">Mixing order is </w:t>
            </w:r>
            <w:r w:rsidRPr="00377616">
              <w:rPr>
                <w:b/>
                <w:sz w:val="20"/>
                <w:szCs w:val="20"/>
              </w:rPr>
              <w:t>RUMOUR HERBICIDE</w:t>
            </w:r>
            <w:r w:rsidRPr="00377616">
              <w:rPr>
                <w:sz w:val="20"/>
                <w:szCs w:val="20"/>
              </w:rPr>
              <w:t>, and then add adjuvant while maintaining</w:t>
            </w:r>
          </w:p>
          <w:p w14:paraId="1C1B8574" w14:textId="77777777" w:rsidR="001E1B7A" w:rsidRPr="00377616" w:rsidRDefault="001E1B7A" w:rsidP="00C13F53">
            <w:pPr>
              <w:rPr>
                <w:sz w:val="20"/>
                <w:szCs w:val="20"/>
              </w:rPr>
            </w:pPr>
            <w:r w:rsidRPr="00377616">
              <w:rPr>
                <w:sz w:val="20"/>
                <w:szCs w:val="20"/>
              </w:rPr>
              <w:t xml:space="preserve">agitation. Antifoaming agent may </w:t>
            </w:r>
            <w:proofErr w:type="gramStart"/>
            <w:r w:rsidRPr="00377616">
              <w:rPr>
                <w:sz w:val="20"/>
                <w:szCs w:val="20"/>
              </w:rPr>
              <w:t>be required</w:t>
            </w:r>
            <w:proofErr w:type="gramEnd"/>
            <w:r w:rsidRPr="00377616">
              <w:rPr>
                <w:sz w:val="20"/>
                <w:szCs w:val="20"/>
              </w:rPr>
              <w:t>. Refer to MIXING DIRECTIONS section for general instructions.</w:t>
            </w:r>
          </w:p>
        </w:tc>
      </w:tr>
      <w:tr w:rsidR="001E1B7A" w:rsidRPr="00377616" w14:paraId="69C79FB5" w14:textId="77777777" w:rsidTr="00FD0FE4">
        <w:trPr>
          <w:trHeight w:val="800"/>
        </w:trPr>
        <w:tc>
          <w:tcPr>
            <w:tcW w:w="1260" w:type="dxa"/>
            <w:tcBorders>
              <w:left w:val="single" w:sz="18" w:space="0" w:color="auto"/>
              <w:right w:val="single" w:sz="18" w:space="0" w:color="auto"/>
            </w:tcBorders>
            <w:vAlign w:val="center"/>
          </w:tcPr>
          <w:p w14:paraId="0944955A" w14:textId="77777777" w:rsidR="001E1B7A" w:rsidRPr="00377616" w:rsidRDefault="001E1B7A" w:rsidP="00E80469">
            <w:pPr>
              <w:jc w:val="center"/>
              <w:rPr>
                <w:b/>
                <w:bCs/>
                <w:sz w:val="20"/>
                <w:szCs w:val="20"/>
              </w:rPr>
            </w:pPr>
            <w:r w:rsidRPr="00377616">
              <w:rPr>
                <w:b/>
                <w:bCs/>
                <w:sz w:val="20"/>
                <w:szCs w:val="20"/>
              </w:rPr>
              <w:t>Weeds controlled</w:t>
            </w:r>
          </w:p>
        </w:tc>
        <w:tc>
          <w:tcPr>
            <w:tcW w:w="8280" w:type="dxa"/>
            <w:gridSpan w:val="2"/>
            <w:tcBorders>
              <w:left w:val="single" w:sz="18" w:space="0" w:color="auto"/>
              <w:right w:val="single" w:sz="18" w:space="0" w:color="auto"/>
            </w:tcBorders>
            <w:vAlign w:val="center"/>
          </w:tcPr>
          <w:p w14:paraId="27224BEE" w14:textId="77777777" w:rsidR="001E1B7A" w:rsidRPr="00377616" w:rsidRDefault="001E1B7A" w:rsidP="00C13F53">
            <w:pPr>
              <w:pStyle w:val="TableParagraph"/>
              <w:ind w:left="0"/>
              <w:rPr>
                <w:sz w:val="20"/>
                <w:szCs w:val="20"/>
              </w:rPr>
            </w:pPr>
            <w:r w:rsidRPr="00377616">
              <w:rPr>
                <w:sz w:val="20"/>
                <w:szCs w:val="20"/>
              </w:rPr>
              <w:t>Annual smartweed (green smartweed, lady’s thumb), Cow cockle, Hemp-nettle, Kochia</w:t>
            </w:r>
            <w:r w:rsidRPr="00377616">
              <w:rPr>
                <w:sz w:val="20"/>
                <w:szCs w:val="20"/>
                <w:vertAlign w:val="superscript"/>
              </w:rPr>
              <w:t>3</w:t>
            </w:r>
            <w:r w:rsidRPr="00377616">
              <w:rPr>
                <w:sz w:val="20"/>
                <w:szCs w:val="20"/>
              </w:rPr>
              <w:t>, Lamb’s-quarters, Redroot Pigweed, Stinkweed, Volunteer Rapeseed</w:t>
            </w:r>
            <w:r w:rsidRPr="00377616">
              <w:rPr>
                <w:sz w:val="20"/>
                <w:szCs w:val="20"/>
                <w:vertAlign w:val="superscript"/>
              </w:rPr>
              <w:t xml:space="preserve">1, </w:t>
            </w:r>
            <w:r w:rsidRPr="00377616">
              <w:rPr>
                <w:sz w:val="20"/>
                <w:szCs w:val="20"/>
              </w:rPr>
              <w:t>Wild Buckwheat, Wild mustard</w:t>
            </w:r>
          </w:p>
        </w:tc>
      </w:tr>
      <w:tr w:rsidR="001E1B7A" w:rsidRPr="00377616" w14:paraId="6D8663CA" w14:textId="77777777" w:rsidTr="00FD0FE4">
        <w:trPr>
          <w:trHeight w:val="665"/>
        </w:trPr>
        <w:tc>
          <w:tcPr>
            <w:tcW w:w="1260" w:type="dxa"/>
            <w:tcBorders>
              <w:left w:val="single" w:sz="18" w:space="0" w:color="auto"/>
              <w:right w:val="single" w:sz="18" w:space="0" w:color="auto"/>
            </w:tcBorders>
            <w:vAlign w:val="center"/>
          </w:tcPr>
          <w:p w14:paraId="2A46D013" w14:textId="77777777" w:rsidR="001E1B7A" w:rsidRPr="00377616" w:rsidRDefault="001E1B7A" w:rsidP="00E80469">
            <w:pPr>
              <w:jc w:val="center"/>
              <w:rPr>
                <w:b/>
                <w:bCs/>
                <w:sz w:val="20"/>
                <w:szCs w:val="20"/>
              </w:rPr>
            </w:pPr>
            <w:r w:rsidRPr="00377616">
              <w:rPr>
                <w:b/>
                <w:bCs/>
                <w:sz w:val="20"/>
                <w:szCs w:val="20"/>
              </w:rPr>
              <w:t>Weeds Supressed</w:t>
            </w:r>
          </w:p>
        </w:tc>
        <w:tc>
          <w:tcPr>
            <w:tcW w:w="8280" w:type="dxa"/>
            <w:gridSpan w:val="2"/>
            <w:tcBorders>
              <w:left w:val="single" w:sz="18" w:space="0" w:color="auto"/>
              <w:right w:val="single" w:sz="18" w:space="0" w:color="auto"/>
            </w:tcBorders>
            <w:vAlign w:val="center"/>
          </w:tcPr>
          <w:p w14:paraId="79A94343" w14:textId="77777777" w:rsidR="001E1B7A" w:rsidRPr="00377616" w:rsidRDefault="001E1B7A" w:rsidP="00C13F53">
            <w:pPr>
              <w:pStyle w:val="TableParagraph"/>
              <w:ind w:left="0"/>
              <w:rPr>
                <w:sz w:val="20"/>
                <w:szCs w:val="20"/>
              </w:rPr>
            </w:pPr>
            <w:r w:rsidRPr="00377616">
              <w:rPr>
                <w:sz w:val="20"/>
                <w:szCs w:val="20"/>
              </w:rPr>
              <w:t>Canada thistle</w:t>
            </w:r>
            <w:r w:rsidRPr="00377616">
              <w:rPr>
                <w:position w:val="6"/>
                <w:sz w:val="20"/>
                <w:szCs w:val="20"/>
              </w:rPr>
              <w:t>2</w:t>
            </w:r>
          </w:p>
        </w:tc>
      </w:tr>
      <w:tr w:rsidR="007256A5" w:rsidRPr="00377616" w14:paraId="7F22395B" w14:textId="77777777" w:rsidTr="00FD0FE4">
        <w:trPr>
          <w:trHeight w:val="665"/>
        </w:trPr>
        <w:tc>
          <w:tcPr>
            <w:tcW w:w="1260" w:type="dxa"/>
            <w:tcBorders>
              <w:left w:val="single" w:sz="18" w:space="0" w:color="auto"/>
              <w:bottom w:val="single" w:sz="18" w:space="0" w:color="auto"/>
              <w:right w:val="single" w:sz="18" w:space="0" w:color="auto"/>
            </w:tcBorders>
            <w:vAlign w:val="center"/>
          </w:tcPr>
          <w:p w14:paraId="2DBD9D32" w14:textId="46302532" w:rsidR="007256A5" w:rsidRPr="00377616" w:rsidRDefault="007256A5" w:rsidP="00E80469">
            <w:pPr>
              <w:jc w:val="center"/>
              <w:rPr>
                <w:b/>
                <w:bCs/>
                <w:sz w:val="20"/>
                <w:szCs w:val="20"/>
              </w:rPr>
            </w:pPr>
            <w:r w:rsidRPr="00377616">
              <w:rPr>
                <w:b/>
                <w:bCs/>
                <w:sz w:val="20"/>
                <w:szCs w:val="20"/>
              </w:rPr>
              <w:t>Notes:</w:t>
            </w:r>
          </w:p>
        </w:tc>
        <w:tc>
          <w:tcPr>
            <w:tcW w:w="8280" w:type="dxa"/>
            <w:gridSpan w:val="2"/>
            <w:tcBorders>
              <w:left w:val="single" w:sz="18" w:space="0" w:color="auto"/>
              <w:right w:val="single" w:sz="18" w:space="0" w:color="auto"/>
            </w:tcBorders>
            <w:vAlign w:val="center"/>
          </w:tcPr>
          <w:p w14:paraId="35E29995" w14:textId="71D6FA49" w:rsidR="007256A5" w:rsidRPr="00377616" w:rsidRDefault="007256A5" w:rsidP="007256A5">
            <w:pPr>
              <w:pStyle w:val="ListParagraph"/>
              <w:numPr>
                <w:ilvl w:val="1"/>
                <w:numId w:val="7"/>
              </w:numPr>
              <w:tabs>
                <w:tab w:val="left" w:pos="1016"/>
              </w:tabs>
              <w:spacing w:before="80" w:line="264" w:lineRule="auto"/>
              <w:ind w:left="368"/>
              <w:jc w:val="both"/>
              <w:rPr>
                <w:sz w:val="20"/>
                <w:szCs w:val="20"/>
              </w:rPr>
            </w:pPr>
            <w:r w:rsidRPr="00377616">
              <w:rPr>
                <w:b/>
                <w:sz w:val="20"/>
                <w:szCs w:val="20"/>
              </w:rPr>
              <w:t>RUMOUR HERBICIDE</w:t>
            </w:r>
            <w:r w:rsidRPr="00377616">
              <w:rPr>
                <w:sz w:val="20"/>
                <w:szCs w:val="20"/>
              </w:rPr>
              <w:t xml:space="preserve"> alone will not </w:t>
            </w:r>
            <w:r w:rsidR="00377616" w:rsidRPr="00377616">
              <w:rPr>
                <w:sz w:val="20"/>
                <w:szCs w:val="20"/>
              </w:rPr>
              <w:t>control group</w:t>
            </w:r>
            <w:r w:rsidR="00C44D75" w:rsidRPr="00377616">
              <w:rPr>
                <w:sz w:val="20"/>
                <w:szCs w:val="20"/>
              </w:rPr>
              <w:t xml:space="preserve"> 2 </w:t>
            </w:r>
            <w:r w:rsidRPr="00377616">
              <w:rPr>
                <w:sz w:val="20"/>
                <w:szCs w:val="20"/>
              </w:rPr>
              <w:t>tolerant canola varieties (e.g. Clearfield varieties</w:t>
            </w:r>
            <w:r w:rsidR="00C44D75" w:rsidRPr="00377616">
              <w:rPr>
                <w:sz w:val="20"/>
                <w:szCs w:val="20"/>
              </w:rPr>
              <w:t>).</w:t>
            </w:r>
            <w:r w:rsidRPr="00377616">
              <w:rPr>
                <w:sz w:val="20"/>
                <w:szCs w:val="20"/>
              </w:rPr>
              <w:t>)</w:t>
            </w:r>
          </w:p>
          <w:p w14:paraId="512AC8D0" w14:textId="77777777" w:rsidR="007256A5" w:rsidRPr="00377616" w:rsidRDefault="007256A5" w:rsidP="007256A5">
            <w:pPr>
              <w:pStyle w:val="ListParagraph"/>
              <w:numPr>
                <w:ilvl w:val="1"/>
                <w:numId w:val="7"/>
              </w:numPr>
              <w:tabs>
                <w:tab w:val="left" w:pos="1016"/>
              </w:tabs>
              <w:spacing w:before="80"/>
              <w:ind w:left="368"/>
              <w:jc w:val="both"/>
              <w:rPr>
                <w:sz w:val="20"/>
                <w:szCs w:val="20"/>
              </w:rPr>
            </w:pPr>
            <w:r w:rsidRPr="00377616">
              <w:rPr>
                <w:sz w:val="20"/>
                <w:szCs w:val="20"/>
              </w:rPr>
              <w:t xml:space="preserve">Apply when </w:t>
            </w:r>
            <w:proofErr w:type="gramStart"/>
            <w:r w:rsidRPr="00377616">
              <w:rPr>
                <w:sz w:val="20"/>
                <w:szCs w:val="20"/>
              </w:rPr>
              <w:t>the majority of</w:t>
            </w:r>
            <w:proofErr w:type="gramEnd"/>
            <w:r w:rsidRPr="00377616">
              <w:rPr>
                <w:sz w:val="20"/>
                <w:szCs w:val="20"/>
              </w:rPr>
              <w:t xml:space="preserve"> thistles have emerged and are actively growing. For best top growth control, apply before bud stage when thistles are no larger than 15 cm in height and before crop canopy prevents thorough coverage of weeds. A single application will effectively inhibit the ability of emerged thistles to compete with the crop. Later emerging thistles will not </w:t>
            </w:r>
            <w:proofErr w:type="gramStart"/>
            <w:r w:rsidRPr="00377616">
              <w:rPr>
                <w:sz w:val="20"/>
                <w:szCs w:val="20"/>
              </w:rPr>
              <w:t>be controlled</w:t>
            </w:r>
            <w:proofErr w:type="gramEnd"/>
            <w:r w:rsidRPr="00377616">
              <w:rPr>
                <w:sz w:val="20"/>
                <w:szCs w:val="20"/>
              </w:rPr>
              <w:t>.</w:t>
            </w:r>
          </w:p>
          <w:p w14:paraId="5E445949" w14:textId="77B29037" w:rsidR="007256A5" w:rsidRPr="00377616" w:rsidRDefault="007256A5" w:rsidP="00652007">
            <w:pPr>
              <w:pStyle w:val="ListParagraph"/>
              <w:numPr>
                <w:ilvl w:val="1"/>
                <w:numId w:val="7"/>
              </w:numPr>
              <w:tabs>
                <w:tab w:val="left" w:pos="1016"/>
              </w:tabs>
              <w:spacing w:before="80" w:after="120"/>
              <w:ind w:left="368" w:hanging="361"/>
              <w:jc w:val="both"/>
              <w:rPr>
                <w:sz w:val="20"/>
                <w:szCs w:val="20"/>
              </w:rPr>
            </w:pPr>
            <w:r w:rsidRPr="00377616">
              <w:rPr>
                <w:b/>
                <w:sz w:val="20"/>
                <w:szCs w:val="20"/>
              </w:rPr>
              <w:t>RUMOUR HERBICIDE</w:t>
            </w:r>
            <w:r w:rsidRPr="00377616">
              <w:rPr>
                <w:sz w:val="20"/>
                <w:szCs w:val="20"/>
              </w:rPr>
              <w:t xml:space="preserve"> alone will not control Group 2 resistant Kochia.</w:t>
            </w:r>
          </w:p>
        </w:tc>
      </w:tr>
      <w:bookmarkEnd w:id="4"/>
    </w:tbl>
    <w:p w14:paraId="6CC675B7" w14:textId="48CCC1D2" w:rsidR="00E959C6" w:rsidRPr="00377616" w:rsidRDefault="00E959C6" w:rsidP="00946777">
      <w:pPr>
        <w:pStyle w:val="BodyText"/>
      </w:pPr>
    </w:p>
    <w:p w14:paraId="72347725" w14:textId="77777777" w:rsidR="00E959C6" w:rsidRPr="00377616" w:rsidRDefault="00E959C6">
      <w:pPr>
        <w:rPr>
          <w:sz w:val="20"/>
          <w:szCs w:val="20"/>
        </w:rPr>
      </w:pPr>
      <w:r w:rsidRPr="00377616">
        <w:br w:type="page"/>
      </w:r>
    </w:p>
    <w:p w14:paraId="63EAFBDA" w14:textId="77777777" w:rsidR="00AB3498" w:rsidRPr="00377616" w:rsidRDefault="00AB3498" w:rsidP="00946777">
      <w:pPr>
        <w:pStyle w:val="BodyText"/>
      </w:pPr>
    </w:p>
    <w:tbl>
      <w:tblPr>
        <w:tblStyle w:val="TableGrid"/>
        <w:tblW w:w="9648" w:type="dxa"/>
        <w:tblBorders>
          <w:top w:val="single" w:sz="18" w:space="0" w:color="auto"/>
          <w:left w:val="single" w:sz="18" w:space="0" w:color="auto"/>
          <w:bottom w:val="single" w:sz="18" w:space="0" w:color="auto"/>
          <w:right w:val="single" w:sz="18" w:space="0" w:color="auto"/>
        </w:tblBorders>
        <w:tblCellMar>
          <w:left w:w="29" w:type="dxa"/>
          <w:right w:w="29" w:type="dxa"/>
        </w:tblCellMar>
        <w:tblLook w:val="04A0" w:firstRow="1" w:lastRow="0" w:firstColumn="1" w:lastColumn="0" w:noHBand="0" w:noVBand="1"/>
      </w:tblPr>
      <w:tblGrid>
        <w:gridCol w:w="1250"/>
        <w:gridCol w:w="1337"/>
        <w:gridCol w:w="1620"/>
        <w:gridCol w:w="5441"/>
      </w:tblGrid>
      <w:tr w:rsidR="001E1B7A" w:rsidRPr="00377616" w14:paraId="7434B7D4" w14:textId="77777777" w:rsidTr="00D67DA1">
        <w:trPr>
          <w:trHeight w:val="144"/>
        </w:trPr>
        <w:tc>
          <w:tcPr>
            <w:tcW w:w="1250" w:type="dxa"/>
            <w:vMerge w:val="restart"/>
            <w:tcBorders>
              <w:top w:val="single" w:sz="18" w:space="0" w:color="auto"/>
              <w:left w:val="single" w:sz="18" w:space="0" w:color="auto"/>
              <w:right w:val="single" w:sz="18" w:space="0" w:color="auto"/>
            </w:tcBorders>
            <w:vAlign w:val="center"/>
          </w:tcPr>
          <w:p w14:paraId="18D32551" w14:textId="77777777" w:rsidR="001E1B7A" w:rsidRPr="00377616" w:rsidRDefault="001E1B7A" w:rsidP="00E80469">
            <w:pPr>
              <w:jc w:val="center"/>
              <w:rPr>
                <w:b/>
                <w:bCs/>
                <w:sz w:val="20"/>
                <w:szCs w:val="20"/>
              </w:rPr>
            </w:pPr>
            <w:bookmarkStart w:id="5" w:name="_Hlk79413853"/>
            <w:r w:rsidRPr="00377616">
              <w:rPr>
                <w:b/>
                <w:bCs/>
                <w:sz w:val="20"/>
                <w:szCs w:val="20"/>
              </w:rPr>
              <w:t>Tank Mixture:</w:t>
            </w:r>
          </w:p>
        </w:tc>
        <w:tc>
          <w:tcPr>
            <w:tcW w:w="1337" w:type="dxa"/>
            <w:vMerge w:val="restart"/>
            <w:tcBorders>
              <w:top w:val="single" w:sz="18" w:space="0" w:color="auto"/>
              <w:left w:val="single" w:sz="18" w:space="0" w:color="auto"/>
              <w:bottom w:val="single" w:sz="4" w:space="0" w:color="auto"/>
              <w:right w:val="single" w:sz="4" w:space="0" w:color="auto"/>
            </w:tcBorders>
            <w:vAlign w:val="center"/>
          </w:tcPr>
          <w:p w14:paraId="774B644C" w14:textId="72371CC8" w:rsidR="001E1B7A" w:rsidRPr="00377616" w:rsidRDefault="00652007" w:rsidP="00652007">
            <w:pPr>
              <w:pStyle w:val="TableParagraph"/>
              <w:tabs>
                <w:tab w:val="left" w:pos="810"/>
              </w:tabs>
              <w:spacing w:before="13"/>
              <w:ind w:right="18"/>
              <w:jc w:val="center"/>
              <w:rPr>
                <w:b/>
                <w:sz w:val="20"/>
                <w:szCs w:val="20"/>
              </w:rPr>
            </w:pPr>
            <w:r w:rsidRPr="00377616">
              <w:rPr>
                <w:b/>
                <w:sz w:val="20"/>
                <w:szCs w:val="20"/>
              </w:rPr>
              <w:t>RUMOUR HERBICIDE</w:t>
            </w:r>
          </w:p>
        </w:tc>
        <w:tc>
          <w:tcPr>
            <w:tcW w:w="1620" w:type="dxa"/>
            <w:vMerge w:val="restart"/>
            <w:tcBorders>
              <w:top w:val="single" w:sz="18" w:space="0" w:color="auto"/>
              <w:left w:val="single" w:sz="4" w:space="0" w:color="auto"/>
              <w:bottom w:val="single" w:sz="4" w:space="0" w:color="auto"/>
            </w:tcBorders>
            <w:vAlign w:val="center"/>
          </w:tcPr>
          <w:p w14:paraId="2253A994" w14:textId="77777777" w:rsidR="001E1B7A" w:rsidRPr="00377616" w:rsidRDefault="001E1B7A" w:rsidP="00E80469">
            <w:pPr>
              <w:widowControl w:val="0"/>
              <w:autoSpaceDE w:val="0"/>
              <w:autoSpaceDN w:val="0"/>
              <w:jc w:val="center"/>
              <w:rPr>
                <w:b/>
                <w:sz w:val="20"/>
                <w:szCs w:val="20"/>
              </w:rPr>
            </w:pPr>
            <w:r w:rsidRPr="00377616">
              <w:rPr>
                <w:b/>
                <w:sz w:val="20"/>
                <w:szCs w:val="20"/>
              </w:rPr>
              <w:t>2,4-D Ester 700LV</w:t>
            </w:r>
          </w:p>
        </w:tc>
        <w:tc>
          <w:tcPr>
            <w:tcW w:w="5441" w:type="dxa"/>
            <w:tcBorders>
              <w:top w:val="single" w:sz="18" w:space="0" w:color="auto"/>
              <w:bottom w:val="single" w:sz="4" w:space="0" w:color="auto"/>
              <w:right w:val="single" w:sz="18" w:space="0" w:color="auto"/>
            </w:tcBorders>
            <w:vAlign w:val="center"/>
          </w:tcPr>
          <w:p w14:paraId="7E9D50E1" w14:textId="77777777" w:rsidR="001E1B7A" w:rsidRPr="00377616" w:rsidRDefault="001E1B7A" w:rsidP="00E80469">
            <w:pPr>
              <w:pStyle w:val="TableParagraph"/>
              <w:ind w:left="977" w:hanging="977"/>
              <w:jc w:val="center"/>
              <w:rPr>
                <w:b/>
                <w:bCs/>
                <w:sz w:val="20"/>
                <w:szCs w:val="20"/>
              </w:rPr>
            </w:pPr>
            <w:r w:rsidRPr="00377616">
              <w:rPr>
                <w:b/>
                <w:bCs/>
                <w:sz w:val="20"/>
                <w:szCs w:val="20"/>
              </w:rPr>
              <w:t>Adjuvants:</w:t>
            </w:r>
          </w:p>
        </w:tc>
      </w:tr>
      <w:tr w:rsidR="001E1B7A" w:rsidRPr="00377616" w14:paraId="01462A71" w14:textId="77777777" w:rsidTr="00D67DA1">
        <w:trPr>
          <w:trHeight w:val="791"/>
        </w:trPr>
        <w:tc>
          <w:tcPr>
            <w:tcW w:w="1250" w:type="dxa"/>
            <w:vMerge/>
            <w:tcBorders>
              <w:left w:val="single" w:sz="18" w:space="0" w:color="auto"/>
              <w:bottom w:val="single" w:sz="18" w:space="0" w:color="auto"/>
              <w:right w:val="single" w:sz="18" w:space="0" w:color="auto"/>
            </w:tcBorders>
            <w:vAlign w:val="center"/>
          </w:tcPr>
          <w:p w14:paraId="257D3608" w14:textId="77777777" w:rsidR="001E1B7A" w:rsidRPr="00377616" w:rsidRDefault="001E1B7A" w:rsidP="00E80469">
            <w:pPr>
              <w:rPr>
                <w:b/>
                <w:bCs/>
                <w:sz w:val="20"/>
                <w:szCs w:val="20"/>
              </w:rPr>
            </w:pPr>
          </w:p>
        </w:tc>
        <w:tc>
          <w:tcPr>
            <w:tcW w:w="1337" w:type="dxa"/>
            <w:vMerge/>
            <w:tcBorders>
              <w:top w:val="single" w:sz="4" w:space="0" w:color="auto"/>
              <w:left w:val="single" w:sz="18" w:space="0" w:color="auto"/>
              <w:bottom w:val="single" w:sz="18" w:space="0" w:color="auto"/>
              <w:right w:val="single" w:sz="4" w:space="0" w:color="auto"/>
            </w:tcBorders>
            <w:vAlign w:val="center"/>
          </w:tcPr>
          <w:p w14:paraId="4F8E87AE" w14:textId="77777777" w:rsidR="001E1B7A" w:rsidRPr="00377616" w:rsidRDefault="001E1B7A" w:rsidP="00E80469">
            <w:pPr>
              <w:jc w:val="center"/>
              <w:rPr>
                <w:b/>
                <w:sz w:val="20"/>
                <w:szCs w:val="20"/>
              </w:rPr>
            </w:pPr>
          </w:p>
        </w:tc>
        <w:tc>
          <w:tcPr>
            <w:tcW w:w="1620" w:type="dxa"/>
            <w:vMerge/>
            <w:tcBorders>
              <w:top w:val="single" w:sz="4" w:space="0" w:color="auto"/>
              <w:left w:val="single" w:sz="4" w:space="0" w:color="auto"/>
              <w:bottom w:val="single" w:sz="18" w:space="0" w:color="auto"/>
            </w:tcBorders>
            <w:vAlign w:val="center"/>
          </w:tcPr>
          <w:p w14:paraId="29F7EF96" w14:textId="77777777" w:rsidR="001E1B7A" w:rsidRPr="00377616" w:rsidRDefault="001E1B7A" w:rsidP="00E80469">
            <w:pPr>
              <w:widowControl w:val="0"/>
              <w:autoSpaceDE w:val="0"/>
              <w:autoSpaceDN w:val="0"/>
              <w:jc w:val="center"/>
              <w:rPr>
                <w:b/>
                <w:sz w:val="20"/>
                <w:szCs w:val="20"/>
              </w:rPr>
            </w:pPr>
          </w:p>
        </w:tc>
        <w:tc>
          <w:tcPr>
            <w:tcW w:w="5441" w:type="dxa"/>
            <w:tcBorders>
              <w:top w:val="single" w:sz="4" w:space="0" w:color="auto"/>
              <w:bottom w:val="single" w:sz="18" w:space="0" w:color="auto"/>
              <w:right w:val="single" w:sz="18" w:space="0" w:color="auto"/>
            </w:tcBorders>
            <w:vAlign w:val="center"/>
          </w:tcPr>
          <w:p w14:paraId="27AF0B03" w14:textId="6FADECF9" w:rsidR="001E1B7A" w:rsidRPr="00377616" w:rsidRDefault="00CF1491" w:rsidP="00E80469">
            <w:pPr>
              <w:pStyle w:val="TableParagraph"/>
              <w:ind w:left="0"/>
              <w:rPr>
                <w:sz w:val="20"/>
                <w:szCs w:val="20"/>
              </w:rPr>
            </w:pPr>
            <w:r w:rsidRPr="00377616">
              <w:rPr>
                <w:sz w:val="20"/>
                <w:szCs w:val="20"/>
              </w:rPr>
              <w:t xml:space="preserve">ASTRAL ADJUVANT, </w:t>
            </w:r>
            <w:r w:rsidR="00A90E00" w:rsidRPr="00377616">
              <w:rPr>
                <w:sz w:val="20"/>
                <w:szCs w:val="20"/>
              </w:rPr>
              <w:t>AGRAL</w:t>
            </w:r>
            <w:r w:rsidR="001E1B7A" w:rsidRPr="00377616">
              <w:rPr>
                <w:position w:val="6"/>
                <w:sz w:val="20"/>
                <w:szCs w:val="20"/>
              </w:rPr>
              <w:t xml:space="preserve"> </w:t>
            </w:r>
            <w:r w:rsidR="001E1B7A" w:rsidRPr="00377616">
              <w:rPr>
                <w:sz w:val="20"/>
                <w:szCs w:val="20"/>
              </w:rPr>
              <w:t>90</w:t>
            </w:r>
            <w:r w:rsidR="000610F8" w:rsidRPr="00377616">
              <w:rPr>
                <w:sz w:val="20"/>
                <w:szCs w:val="20"/>
              </w:rPr>
              <w:t xml:space="preserve"> NON-IONIC WETTING &amp; SPREADING AGENT LIQUID</w:t>
            </w:r>
            <w:r w:rsidR="001E1B7A" w:rsidRPr="00377616">
              <w:rPr>
                <w:sz w:val="20"/>
                <w:szCs w:val="20"/>
              </w:rPr>
              <w:t>, Ag-Surf</w:t>
            </w:r>
            <w:r w:rsidR="001E1B7A" w:rsidRPr="00377616">
              <w:rPr>
                <w:position w:val="6"/>
                <w:sz w:val="20"/>
                <w:szCs w:val="20"/>
              </w:rPr>
              <w:t xml:space="preserve">, </w:t>
            </w:r>
            <w:r w:rsidR="001E1B7A" w:rsidRPr="00377616">
              <w:rPr>
                <w:sz w:val="20"/>
                <w:szCs w:val="20"/>
              </w:rPr>
              <w:t>CITOWETT</w:t>
            </w:r>
            <w:r w:rsidR="001E1B7A" w:rsidRPr="00377616">
              <w:rPr>
                <w:position w:val="6"/>
                <w:sz w:val="20"/>
                <w:szCs w:val="20"/>
              </w:rPr>
              <w:t xml:space="preserve"> </w:t>
            </w:r>
            <w:r w:rsidR="001E1B7A" w:rsidRPr="00377616">
              <w:rPr>
                <w:sz w:val="20"/>
                <w:szCs w:val="20"/>
              </w:rPr>
              <w:t xml:space="preserve">PLUS, </w:t>
            </w:r>
            <w:r w:rsidR="00A90E00" w:rsidRPr="00377616">
              <w:rPr>
                <w:sz w:val="20"/>
                <w:szCs w:val="20"/>
              </w:rPr>
              <w:t>LIBERATE</w:t>
            </w:r>
            <w:r w:rsidR="001E1B7A" w:rsidRPr="00377616">
              <w:rPr>
                <w:sz w:val="20"/>
                <w:szCs w:val="20"/>
              </w:rPr>
              <w:t xml:space="preserve"> Adjuvant, Ag-Surf II, </w:t>
            </w:r>
            <w:proofErr w:type="spellStart"/>
            <w:r w:rsidR="001E1B7A" w:rsidRPr="00377616">
              <w:rPr>
                <w:sz w:val="20"/>
                <w:szCs w:val="20"/>
              </w:rPr>
              <w:t>HiActivate</w:t>
            </w:r>
            <w:proofErr w:type="spellEnd"/>
            <w:r w:rsidR="001E1B7A" w:rsidRPr="00377616">
              <w:rPr>
                <w:sz w:val="20"/>
                <w:szCs w:val="20"/>
              </w:rPr>
              <w:t xml:space="preserve"> Non-ionic Liquid Spreader/Activator, Super Spreader Adjuvant or </w:t>
            </w:r>
            <w:r w:rsidR="00A90E00" w:rsidRPr="00377616">
              <w:rPr>
                <w:sz w:val="20"/>
                <w:szCs w:val="20"/>
              </w:rPr>
              <w:t>ENHANCE.</w:t>
            </w:r>
          </w:p>
        </w:tc>
      </w:tr>
      <w:tr w:rsidR="001E1B7A" w:rsidRPr="00377616" w14:paraId="04FAF691" w14:textId="77777777" w:rsidTr="007256A5">
        <w:trPr>
          <w:trHeight w:val="324"/>
        </w:trPr>
        <w:tc>
          <w:tcPr>
            <w:tcW w:w="1250" w:type="dxa"/>
            <w:tcBorders>
              <w:top w:val="single" w:sz="18" w:space="0" w:color="auto"/>
              <w:left w:val="single" w:sz="18" w:space="0" w:color="auto"/>
              <w:right w:val="single" w:sz="18" w:space="0" w:color="auto"/>
            </w:tcBorders>
            <w:vAlign w:val="center"/>
          </w:tcPr>
          <w:p w14:paraId="7BD6D4F0" w14:textId="77777777" w:rsidR="001E1B7A" w:rsidRPr="00377616" w:rsidRDefault="001E1B7A" w:rsidP="00E80469">
            <w:pPr>
              <w:jc w:val="center"/>
              <w:rPr>
                <w:b/>
                <w:bCs/>
                <w:sz w:val="20"/>
                <w:szCs w:val="20"/>
              </w:rPr>
            </w:pPr>
            <w:r w:rsidRPr="00377616">
              <w:rPr>
                <w:b/>
                <w:bCs/>
                <w:sz w:val="20"/>
                <w:szCs w:val="20"/>
              </w:rPr>
              <w:t xml:space="preserve">Rate </w:t>
            </w:r>
          </w:p>
        </w:tc>
        <w:tc>
          <w:tcPr>
            <w:tcW w:w="1337" w:type="dxa"/>
            <w:tcBorders>
              <w:top w:val="single" w:sz="18" w:space="0" w:color="auto"/>
              <w:left w:val="single" w:sz="18" w:space="0" w:color="auto"/>
              <w:bottom w:val="single" w:sz="4" w:space="0" w:color="auto"/>
              <w:right w:val="single" w:sz="4" w:space="0" w:color="auto"/>
            </w:tcBorders>
            <w:vAlign w:val="center"/>
          </w:tcPr>
          <w:p w14:paraId="7BB3FB9D" w14:textId="1B7298FB" w:rsidR="001E1B7A" w:rsidRPr="00377616" w:rsidRDefault="001E1B7A" w:rsidP="00E80469">
            <w:pPr>
              <w:jc w:val="center"/>
              <w:rPr>
                <w:sz w:val="20"/>
                <w:szCs w:val="20"/>
              </w:rPr>
            </w:pPr>
            <w:r w:rsidRPr="00377616">
              <w:rPr>
                <w:sz w:val="20"/>
                <w:szCs w:val="20"/>
              </w:rPr>
              <w:t>30 g/ha</w:t>
            </w:r>
          </w:p>
        </w:tc>
        <w:tc>
          <w:tcPr>
            <w:tcW w:w="1620" w:type="dxa"/>
            <w:tcBorders>
              <w:top w:val="single" w:sz="18" w:space="0" w:color="auto"/>
              <w:left w:val="single" w:sz="4" w:space="0" w:color="auto"/>
              <w:bottom w:val="single" w:sz="4" w:space="0" w:color="auto"/>
            </w:tcBorders>
            <w:vAlign w:val="center"/>
          </w:tcPr>
          <w:p w14:paraId="42C8A827" w14:textId="77777777" w:rsidR="001E1B7A" w:rsidRPr="00377616" w:rsidRDefault="001E1B7A" w:rsidP="00E80469">
            <w:pPr>
              <w:jc w:val="center"/>
              <w:rPr>
                <w:sz w:val="20"/>
                <w:szCs w:val="20"/>
              </w:rPr>
            </w:pPr>
            <w:r w:rsidRPr="00377616">
              <w:rPr>
                <w:sz w:val="20"/>
                <w:szCs w:val="20"/>
              </w:rPr>
              <w:t>0.6 L/ha</w:t>
            </w:r>
          </w:p>
          <w:p w14:paraId="26E7AC39" w14:textId="77777777" w:rsidR="001E1B7A" w:rsidRPr="00377616" w:rsidRDefault="001E1B7A" w:rsidP="00E80469">
            <w:pPr>
              <w:jc w:val="center"/>
              <w:rPr>
                <w:sz w:val="20"/>
                <w:szCs w:val="20"/>
              </w:rPr>
            </w:pPr>
            <w:r w:rsidRPr="00377616">
              <w:rPr>
                <w:sz w:val="20"/>
                <w:szCs w:val="20"/>
              </w:rPr>
              <w:t xml:space="preserve"> (or 420 g/ha acid equivalent)</w:t>
            </w:r>
          </w:p>
        </w:tc>
        <w:tc>
          <w:tcPr>
            <w:tcW w:w="5441" w:type="dxa"/>
            <w:tcBorders>
              <w:top w:val="single" w:sz="18" w:space="0" w:color="auto"/>
              <w:right w:val="single" w:sz="18" w:space="0" w:color="auto"/>
            </w:tcBorders>
            <w:vAlign w:val="center"/>
          </w:tcPr>
          <w:p w14:paraId="20C6C832" w14:textId="77777777" w:rsidR="001E1B7A" w:rsidRPr="00377616" w:rsidRDefault="001E1B7A" w:rsidP="00E80469">
            <w:pPr>
              <w:ind w:right="292"/>
              <w:jc w:val="center"/>
              <w:rPr>
                <w:sz w:val="20"/>
                <w:szCs w:val="20"/>
                <w:vertAlign w:val="superscript"/>
              </w:rPr>
            </w:pPr>
            <w:proofErr w:type="gramStart"/>
            <w:r w:rsidRPr="00377616">
              <w:rPr>
                <w:sz w:val="20"/>
                <w:szCs w:val="20"/>
              </w:rPr>
              <w:t>2</w:t>
            </w:r>
            <w:proofErr w:type="gramEnd"/>
            <w:r w:rsidRPr="00377616">
              <w:rPr>
                <w:sz w:val="20"/>
                <w:szCs w:val="20"/>
              </w:rPr>
              <w:t xml:space="preserve"> litres/1000 litres spray solution</w:t>
            </w:r>
          </w:p>
        </w:tc>
      </w:tr>
      <w:tr w:rsidR="001E1B7A" w:rsidRPr="00377616" w14:paraId="74588A11" w14:textId="77777777" w:rsidTr="007256A5">
        <w:tc>
          <w:tcPr>
            <w:tcW w:w="1250" w:type="dxa"/>
            <w:tcBorders>
              <w:left w:val="single" w:sz="18" w:space="0" w:color="auto"/>
              <w:right w:val="single" w:sz="18" w:space="0" w:color="auto"/>
            </w:tcBorders>
            <w:vAlign w:val="center"/>
          </w:tcPr>
          <w:p w14:paraId="2AD1C855" w14:textId="77777777" w:rsidR="001E1B7A" w:rsidRPr="00377616" w:rsidRDefault="001E1B7A" w:rsidP="00E80469">
            <w:pPr>
              <w:jc w:val="center"/>
              <w:rPr>
                <w:b/>
                <w:bCs/>
                <w:sz w:val="20"/>
                <w:szCs w:val="20"/>
              </w:rPr>
            </w:pPr>
            <w:r w:rsidRPr="00377616">
              <w:rPr>
                <w:b/>
                <w:bCs/>
                <w:sz w:val="20"/>
                <w:szCs w:val="20"/>
              </w:rPr>
              <w:t>Crops</w:t>
            </w:r>
          </w:p>
        </w:tc>
        <w:tc>
          <w:tcPr>
            <w:tcW w:w="8398" w:type="dxa"/>
            <w:gridSpan w:val="3"/>
            <w:tcBorders>
              <w:left w:val="single" w:sz="18" w:space="0" w:color="auto"/>
              <w:right w:val="single" w:sz="18" w:space="0" w:color="auto"/>
            </w:tcBorders>
            <w:vAlign w:val="center"/>
          </w:tcPr>
          <w:p w14:paraId="4CFF2C6F"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Spring wheat (including durum), winter wheat and spring barley</w:t>
            </w:r>
          </w:p>
        </w:tc>
      </w:tr>
      <w:tr w:rsidR="001E1B7A" w:rsidRPr="00377616" w14:paraId="50A824C0" w14:textId="77777777" w:rsidTr="007256A5">
        <w:tc>
          <w:tcPr>
            <w:tcW w:w="1250" w:type="dxa"/>
            <w:tcBorders>
              <w:left w:val="single" w:sz="18" w:space="0" w:color="auto"/>
              <w:right w:val="single" w:sz="18" w:space="0" w:color="auto"/>
            </w:tcBorders>
            <w:vAlign w:val="center"/>
          </w:tcPr>
          <w:p w14:paraId="03B5B606" w14:textId="77777777" w:rsidR="001E1B7A" w:rsidRPr="00377616" w:rsidRDefault="001E1B7A" w:rsidP="00E80469">
            <w:pPr>
              <w:jc w:val="center"/>
              <w:rPr>
                <w:b/>
                <w:bCs/>
                <w:sz w:val="20"/>
                <w:szCs w:val="20"/>
              </w:rPr>
            </w:pPr>
            <w:r w:rsidRPr="00377616">
              <w:rPr>
                <w:b/>
                <w:bCs/>
                <w:sz w:val="20"/>
                <w:szCs w:val="20"/>
              </w:rPr>
              <w:t>Locations</w:t>
            </w:r>
          </w:p>
        </w:tc>
        <w:tc>
          <w:tcPr>
            <w:tcW w:w="8398" w:type="dxa"/>
            <w:gridSpan w:val="3"/>
            <w:tcBorders>
              <w:left w:val="single" w:sz="18" w:space="0" w:color="auto"/>
              <w:right w:val="single" w:sz="18" w:space="0" w:color="auto"/>
            </w:tcBorders>
            <w:vAlign w:val="center"/>
          </w:tcPr>
          <w:p w14:paraId="6D14C3CB" w14:textId="694BFC75" w:rsidR="001E1B7A" w:rsidRPr="00377616" w:rsidRDefault="001E1B7A" w:rsidP="007256A5">
            <w:pPr>
              <w:pStyle w:val="TableParagraph"/>
              <w:tabs>
                <w:tab w:val="left" w:pos="810"/>
              </w:tabs>
              <w:spacing w:before="9" w:line="276" w:lineRule="auto"/>
              <w:ind w:left="97" w:right="18"/>
              <w:rPr>
                <w:sz w:val="20"/>
                <w:szCs w:val="20"/>
              </w:rPr>
            </w:pPr>
            <w:r w:rsidRPr="00377616">
              <w:rPr>
                <w:sz w:val="20"/>
                <w:szCs w:val="20"/>
              </w:rPr>
              <w:t>No restrictions.</w:t>
            </w:r>
          </w:p>
        </w:tc>
      </w:tr>
      <w:tr w:rsidR="001E1B7A" w:rsidRPr="00377616" w14:paraId="5D4FB274" w14:textId="77777777" w:rsidTr="007256A5">
        <w:tc>
          <w:tcPr>
            <w:tcW w:w="1250" w:type="dxa"/>
            <w:tcBorders>
              <w:left w:val="single" w:sz="18" w:space="0" w:color="auto"/>
              <w:right w:val="single" w:sz="18" w:space="0" w:color="auto"/>
            </w:tcBorders>
            <w:vAlign w:val="center"/>
          </w:tcPr>
          <w:p w14:paraId="5D96CA11" w14:textId="77777777" w:rsidR="001E1B7A" w:rsidRPr="00377616" w:rsidRDefault="001E1B7A" w:rsidP="00E80469">
            <w:pPr>
              <w:jc w:val="center"/>
              <w:rPr>
                <w:b/>
                <w:bCs/>
                <w:sz w:val="20"/>
                <w:szCs w:val="20"/>
              </w:rPr>
            </w:pPr>
            <w:r w:rsidRPr="00377616">
              <w:rPr>
                <w:b/>
                <w:bCs/>
                <w:sz w:val="20"/>
                <w:szCs w:val="20"/>
              </w:rPr>
              <w:t>Timing</w:t>
            </w:r>
          </w:p>
        </w:tc>
        <w:tc>
          <w:tcPr>
            <w:tcW w:w="8398" w:type="dxa"/>
            <w:gridSpan w:val="3"/>
            <w:tcBorders>
              <w:left w:val="single" w:sz="18" w:space="0" w:color="auto"/>
              <w:right w:val="single" w:sz="18" w:space="0" w:color="auto"/>
            </w:tcBorders>
            <w:vAlign w:val="center"/>
          </w:tcPr>
          <w:p w14:paraId="3EEB20A2" w14:textId="49B49F67" w:rsidR="001E1B7A" w:rsidRPr="00377616" w:rsidRDefault="001E1B7A" w:rsidP="007256A5">
            <w:pPr>
              <w:pStyle w:val="TableParagraph"/>
              <w:tabs>
                <w:tab w:val="left" w:pos="1550"/>
              </w:tabs>
              <w:ind w:left="97"/>
              <w:rPr>
                <w:sz w:val="20"/>
                <w:szCs w:val="20"/>
              </w:rPr>
            </w:pPr>
            <w:r w:rsidRPr="00377616">
              <w:rPr>
                <w:sz w:val="20"/>
                <w:szCs w:val="20"/>
              </w:rPr>
              <w:t>Post-emergent application from full 3-leaf to just before flag leaf (shot blade)</w:t>
            </w:r>
            <w:r w:rsidR="007256A5" w:rsidRPr="00377616">
              <w:rPr>
                <w:sz w:val="20"/>
                <w:szCs w:val="20"/>
              </w:rPr>
              <w:t xml:space="preserve"> </w:t>
            </w:r>
            <w:r w:rsidRPr="00377616">
              <w:rPr>
                <w:sz w:val="20"/>
                <w:szCs w:val="20"/>
              </w:rPr>
              <w:t>growth stage of crop.</w:t>
            </w:r>
          </w:p>
        </w:tc>
      </w:tr>
      <w:tr w:rsidR="001E1B7A" w:rsidRPr="00377616" w14:paraId="2285C089" w14:textId="77777777" w:rsidTr="007256A5">
        <w:trPr>
          <w:trHeight w:val="845"/>
        </w:trPr>
        <w:tc>
          <w:tcPr>
            <w:tcW w:w="1250" w:type="dxa"/>
            <w:tcBorders>
              <w:left w:val="single" w:sz="18" w:space="0" w:color="auto"/>
              <w:right w:val="single" w:sz="18" w:space="0" w:color="auto"/>
            </w:tcBorders>
            <w:vAlign w:val="center"/>
          </w:tcPr>
          <w:p w14:paraId="557DF08B" w14:textId="77777777" w:rsidR="001E1B7A" w:rsidRPr="00377616" w:rsidRDefault="001E1B7A" w:rsidP="00E80469">
            <w:pPr>
              <w:jc w:val="center"/>
              <w:rPr>
                <w:b/>
                <w:bCs/>
                <w:sz w:val="20"/>
                <w:szCs w:val="20"/>
              </w:rPr>
            </w:pPr>
            <w:r w:rsidRPr="00377616">
              <w:rPr>
                <w:b/>
                <w:sz w:val="20"/>
                <w:szCs w:val="20"/>
              </w:rPr>
              <w:t>MIXING:</w:t>
            </w:r>
          </w:p>
        </w:tc>
        <w:tc>
          <w:tcPr>
            <w:tcW w:w="8398" w:type="dxa"/>
            <w:gridSpan w:val="3"/>
            <w:tcBorders>
              <w:left w:val="single" w:sz="18" w:space="0" w:color="auto"/>
              <w:right w:val="single" w:sz="18" w:space="0" w:color="auto"/>
            </w:tcBorders>
            <w:vAlign w:val="center"/>
          </w:tcPr>
          <w:p w14:paraId="5B81ED9E" w14:textId="3E7DFCCE" w:rsidR="001E1B7A" w:rsidRPr="00377616" w:rsidRDefault="001E1B7A" w:rsidP="00E80469">
            <w:pPr>
              <w:pStyle w:val="TableParagraph"/>
              <w:spacing w:line="261" w:lineRule="auto"/>
              <w:rPr>
                <w:sz w:val="20"/>
                <w:szCs w:val="20"/>
              </w:rPr>
            </w:pPr>
            <w:r w:rsidRPr="00377616">
              <w:rPr>
                <w:sz w:val="20"/>
                <w:szCs w:val="20"/>
              </w:rPr>
              <w:t xml:space="preserve">Ensure that </w:t>
            </w:r>
            <w:r w:rsidRPr="00377616">
              <w:rPr>
                <w:b/>
                <w:sz w:val="20"/>
                <w:szCs w:val="20"/>
              </w:rPr>
              <w:t>RUMOUR HERBICIDE</w:t>
            </w:r>
            <w:r w:rsidRPr="00377616">
              <w:rPr>
                <w:sz w:val="20"/>
                <w:szCs w:val="20"/>
              </w:rPr>
              <w:t xml:space="preserve"> </w:t>
            </w:r>
            <w:proofErr w:type="gramStart"/>
            <w:r w:rsidRPr="00377616">
              <w:rPr>
                <w:sz w:val="20"/>
                <w:szCs w:val="20"/>
              </w:rPr>
              <w:t>is dissolved</w:t>
            </w:r>
            <w:proofErr w:type="gramEnd"/>
            <w:r w:rsidRPr="00377616">
              <w:rPr>
                <w:sz w:val="20"/>
                <w:szCs w:val="20"/>
              </w:rPr>
              <w:t xml:space="preserve"> before adding 2,4-D. Then add 2,4-D while continuing agitation, then adjuvant. Refer to MIXING DIRECTIONS section for general directions. If antifoam agent </w:t>
            </w:r>
            <w:proofErr w:type="gramStart"/>
            <w:r w:rsidRPr="00377616">
              <w:rPr>
                <w:sz w:val="20"/>
                <w:szCs w:val="20"/>
              </w:rPr>
              <w:t>is required</w:t>
            </w:r>
            <w:proofErr w:type="gramEnd"/>
            <w:r w:rsidRPr="00377616">
              <w:rPr>
                <w:sz w:val="20"/>
                <w:szCs w:val="20"/>
              </w:rPr>
              <w:t>, add last. Consult the 2,4-D label for additional application instructions and use precautions.</w:t>
            </w:r>
          </w:p>
        </w:tc>
      </w:tr>
      <w:tr w:rsidR="001E1B7A" w:rsidRPr="00377616" w14:paraId="63BB0C2F" w14:textId="77777777" w:rsidTr="007256A5">
        <w:trPr>
          <w:trHeight w:val="674"/>
        </w:trPr>
        <w:tc>
          <w:tcPr>
            <w:tcW w:w="1250" w:type="dxa"/>
            <w:tcBorders>
              <w:left w:val="single" w:sz="18" w:space="0" w:color="auto"/>
              <w:right w:val="single" w:sz="18" w:space="0" w:color="auto"/>
            </w:tcBorders>
            <w:vAlign w:val="center"/>
          </w:tcPr>
          <w:p w14:paraId="0037FE19" w14:textId="77777777" w:rsidR="001E1B7A" w:rsidRPr="00377616" w:rsidRDefault="001E1B7A" w:rsidP="00E80469">
            <w:pPr>
              <w:jc w:val="center"/>
              <w:rPr>
                <w:b/>
                <w:bCs/>
                <w:sz w:val="20"/>
                <w:szCs w:val="20"/>
              </w:rPr>
            </w:pPr>
            <w:r w:rsidRPr="00377616">
              <w:rPr>
                <w:b/>
                <w:bCs/>
                <w:sz w:val="20"/>
                <w:szCs w:val="20"/>
              </w:rPr>
              <w:t>Weeds controlled</w:t>
            </w:r>
          </w:p>
        </w:tc>
        <w:tc>
          <w:tcPr>
            <w:tcW w:w="8398" w:type="dxa"/>
            <w:gridSpan w:val="3"/>
            <w:tcBorders>
              <w:left w:val="single" w:sz="18" w:space="0" w:color="auto"/>
              <w:right w:val="single" w:sz="18" w:space="0" w:color="auto"/>
            </w:tcBorders>
            <w:vAlign w:val="center"/>
          </w:tcPr>
          <w:p w14:paraId="7F1BACA4" w14:textId="101823D3" w:rsidR="001E1B7A" w:rsidRPr="00377616" w:rsidRDefault="001E1B7A" w:rsidP="00E80469">
            <w:pPr>
              <w:pStyle w:val="TableParagraph"/>
              <w:rPr>
                <w:sz w:val="20"/>
                <w:szCs w:val="20"/>
              </w:rPr>
            </w:pPr>
            <w:r w:rsidRPr="00377616">
              <w:rPr>
                <w:sz w:val="20"/>
                <w:szCs w:val="20"/>
              </w:rPr>
              <w:t xml:space="preserve">Broadleaf weeds controlled or suppressed by </w:t>
            </w:r>
            <w:r w:rsidRPr="00377616">
              <w:rPr>
                <w:b/>
                <w:sz w:val="20"/>
                <w:szCs w:val="20"/>
              </w:rPr>
              <w:t>RUMOUR HERBICIDE</w:t>
            </w:r>
            <w:r w:rsidRPr="00377616">
              <w:rPr>
                <w:sz w:val="20"/>
                <w:szCs w:val="20"/>
              </w:rPr>
              <w:t xml:space="preserve"> alone, as well as weeds controlled by 2,4-D Ester.</w:t>
            </w:r>
          </w:p>
        </w:tc>
      </w:tr>
      <w:bookmarkEnd w:id="5"/>
    </w:tbl>
    <w:p w14:paraId="3EF74F98" w14:textId="77777777" w:rsidR="00FD0FE4" w:rsidRPr="00377616" w:rsidRDefault="00FD0FE4" w:rsidP="00946777">
      <w:pPr>
        <w:pStyle w:val="BodyText"/>
      </w:pPr>
    </w:p>
    <w:p w14:paraId="58464B79" w14:textId="77777777" w:rsidR="00E959C6" w:rsidRPr="00377616" w:rsidRDefault="00E959C6" w:rsidP="00946777">
      <w:pPr>
        <w:pStyle w:val="BodyText"/>
      </w:pPr>
    </w:p>
    <w:p w14:paraId="3AC8188E" w14:textId="77777777" w:rsidR="00E959C6" w:rsidRPr="00377616" w:rsidRDefault="00E959C6" w:rsidP="00946777">
      <w:pPr>
        <w:pStyle w:val="BodyText"/>
      </w:pPr>
    </w:p>
    <w:tbl>
      <w:tblPr>
        <w:tblStyle w:val="TableGrid"/>
        <w:tblW w:w="9648" w:type="dxa"/>
        <w:tblBorders>
          <w:top w:val="single" w:sz="18" w:space="0" w:color="auto"/>
          <w:left w:val="single" w:sz="18" w:space="0" w:color="auto"/>
          <w:bottom w:val="single" w:sz="18" w:space="0" w:color="auto"/>
          <w:right w:val="single" w:sz="18" w:space="0" w:color="auto"/>
        </w:tblBorders>
        <w:tblCellMar>
          <w:left w:w="29" w:type="dxa"/>
          <w:right w:w="29" w:type="dxa"/>
        </w:tblCellMar>
        <w:tblLook w:val="04A0" w:firstRow="1" w:lastRow="0" w:firstColumn="1" w:lastColumn="0" w:noHBand="0" w:noVBand="1"/>
      </w:tblPr>
      <w:tblGrid>
        <w:gridCol w:w="1250"/>
        <w:gridCol w:w="1337"/>
        <w:gridCol w:w="3420"/>
        <w:gridCol w:w="3641"/>
      </w:tblGrid>
      <w:tr w:rsidR="001E1B7A" w:rsidRPr="00377616" w14:paraId="34414F7D" w14:textId="77777777" w:rsidTr="00E80469">
        <w:trPr>
          <w:trHeight w:val="144"/>
        </w:trPr>
        <w:tc>
          <w:tcPr>
            <w:tcW w:w="1250" w:type="dxa"/>
            <w:vMerge w:val="restart"/>
            <w:tcBorders>
              <w:top w:val="single" w:sz="18" w:space="0" w:color="auto"/>
              <w:left w:val="single" w:sz="18" w:space="0" w:color="auto"/>
              <w:right w:val="single" w:sz="18" w:space="0" w:color="auto"/>
            </w:tcBorders>
            <w:vAlign w:val="center"/>
          </w:tcPr>
          <w:p w14:paraId="412D92E7" w14:textId="77777777" w:rsidR="001E1B7A" w:rsidRPr="00377616" w:rsidRDefault="001E1B7A" w:rsidP="00E80469">
            <w:pPr>
              <w:jc w:val="center"/>
              <w:rPr>
                <w:b/>
                <w:bCs/>
                <w:sz w:val="20"/>
                <w:szCs w:val="20"/>
              </w:rPr>
            </w:pPr>
            <w:bookmarkStart w:id="6" w:name="_Hlk79415220"/>
            <w:r w:rsidRPr="00377616">
              <w:rPr>
                <w:b/>
                <w:bCs/>
                <w:sz w:val="20"/>
                <w:szCs w:val="20"/>
              </w:rPr>
              <w:t>Tank Mixture:</w:t>
            </w:r>
          </w:p>
        </w:tc>
        <w:tc>
          <w:tcPr>
            <w:tcW w:w="1337" w:type="dxa"/>
            <w:vMerge w:val="restart"/>
            <w:tcBorders>
              <w:top w:val="single" w:sz="18" w:space="0" w:color="auto"/>
              <w:left w:val="single" w:sz="18" w:space="0" w:color="auto"/>
              <w:bottom w:val="single" w:sz="4" w:space="0" w:color="auto"/>
              <w:right w:val="single" w:sz="4" w:space="0" w:color="auto"/>
            </w:tcBorders>
            <w:vAlign w:val="center"/>
          </w:tcPr>
          <w:p w14:paraId="0C697420" w14:textId="62AADF20" w:rsidR="001E1B7A" w:rsidRPr="00377616" w:rsidRDefault="00652007" w:rsidP="00652007">
            <w:pPr>
              <w:pStyle w:val="TableParagraph"/>
              <w:tabs>
                <w:tab w:val="left" w:pos="810"/>
              </w:tabs>
              <w:spacing w:before="13"/>
              <w:ind w:right="18"/>
              <w:jc w:val="center"/>
              <w:rPr>
                <w:b/>
                <w:sz w:val="20"/>
                <w:szCs w:val="20"/>
              </w:rPr>
            </w:pPr>
            <w:r w:rsidRPr="00377616">
              <w:rPr>
                <w:b/>
                <w:sz w:val="20"/>
                <w:szCs w:val="20"/>
              </w:rPr>
              <w:t>RUMOUR HERBICIDE</w:t>
            </w:r>
          </w:p>
        </w:tc>
        <w:tc>
          <w:tcPr>
            <w:tcW w:w="3420" w:type="dxa"/>
            <w:vMerge w:val="restart"/>
            <w:tcBorders>
              <w:top w:val="single" w:sz="18" w:space="0" w:color="auto"/>
              <w:left w:val="single" w:sz="4" w:space="0" w:color="auto"/>
              <w:bottom w:val="single" w:sz="4" w:space="0" w:color="auto"/>
            </w:tcBorders>
            <w:vAlign w:val="center"/>
          </w:tcPr>
          <w:p w14:paraId="449898B0" w14:textId="77777777" w:rsidR="001E1B7A" w:rsidRPr="00377616" w:rsidRDefault="001E1B7A" w:rsidP="00E80469">
            <w:pPr>
              <w:widowControl w:val="0"/>
              <w:autoSpaceDE w:val="0"/>
              <w:autoSpaceDN w:val="0"/>
              <w:jc w:val="center"/>
              <w:rPr>
                <w:b/>
                <w:bCs/>
                <w:sz w:val="20"/>
                <w:szCs w:val="20"/>
              </w:rPr>
            </w:pPr>
            <w:r w:rsidRPr="00377616">
              <w:rPr>
                <w:b/>
                <w:bCs/>
                <w:sz w:val="20"/>
                <w:szCs w:val="20"/>
              </w:rPr>
              <w:t>PERIMETER</w:t>
            </w:r>
            <w:r w:rsidRPr="00377616">
              <w:rPr>
                <w:b/>
                <w:bCs/>
                <w:sz w:val="20"/>
                <w:szCs w:val="20"/>
                <w:vertAlign w:val="superscript"/>
              </w:rPr>
              <w:t>®</w:t>
            </w:r>
            <w:r w:rsidRPr="00377616">
              <w:rPr>
                <w:b/>
                <w:bCs/>
                <w:sz w:val="20"/>
                <w:szCs w:val="20"/>
              </w:rPr>
              <w:t xml:space="preserve"> II Herbicide</w:t>
            </w:r>
          </w:p>
        </w:tc>
        <w:tc>
          <w:tcPr>
            <w:tcW w:w="3641" w:type="dxa"/>
            <w:tcBorders>
              <w:top w:val="single" w:sz="18" w:space="0" w:color="auto"/>
              <w:bottom w:val="single" w:sz="4" w:space="0" w:color="auto"/>
              <w:right w:val="single" w:sz="18" w:space="0" w:color="auto"/>
            </w:tcBorders>
            <w:vAlign w:val="center"/>
          </w:tcPr>
          <w:p w14:paraId="2D266018" w14:textId="77777777" w:rsidR="001E1B7A" w:rsidRPr="00377616" w:rsidRDefault="001E1B7A" w:rsidP="00E80469">
            <w:pPr>
              <w:pStyle w:val="TableParagraph"/>
              <w:ind w:left="977" w:hanging="977"/>
              <w:jc w:val="center"/>
              <w:rPr>
                <w:b/>
                <w:bCs/>
                <w:sz w:val="20"/>
                <w:szCs w:val="20"/>
              </w:rPr>
            </w:pPr>
            <w:r w:rsidRPr="00377616">
              <w:rPr>
                <w:b/>
                <w:bCs/>
                <w:sz w:val="20"/>
                <w:szCs w:val="20"/>
              </w:rPr>
              <w:t>Adjuvants:</w:t>
            </w:r>
          </w:p>
        </w:tc>
      </w:tr>
      <w:tr w:rsidR="001E1B7A" w:rsidRPr="00377616" w14:paraId="0A47B03B" w14:textId="77777777" w:rsidTr="00FD0FE4">
        <w:trPr>
          <w:trHeight w:val="710"/>
        </w:trPr>
        <w:tc>
          <w:tcPr>
            <w:tcW w:w="1250" w:type="dxa"/>
            <w:vMerge/>
            <w:tcBorders>
              <w:left w:val="single" w:sz="18" w:space="0" w:color="auto"/>
              <w:bottom w:val="single" w:sz="18" w:space="0" w:color="auto"/>
              <w:right w:val="single" w:sz="18" w:space="0" w:color="auto"/>
            </w:tcBorders>
            <w:vAlign w:val="center"/>
          </w:tcPr>
          <w:p w14:paraId="48932EEC" w14:textId="77777777" w:rsidR="001E1B7A" w:rsidRPr="00377616" w:rsidRDefault="001E1B7A" w:rsidP="00E80469">
            <w:pPr>
              <w:rPr>
                <w:b/>
                <w:bCs/>
                <w:sz w:val="20"/>
                <w:szCs w:val="20"/>
              </w:rPr>
            </w:pPr>
          </w:p>
        </w:tc>
        <w:tc>
          <w:tcPr>
            <w:tcW w:w="1337" w:type="dxa"/>
            <w:vMerge/>
            <w:tcBorders>
              <w:top w:val="single" w:sz="4" w:space="0" w:color="auto"/>
              <w:left w:val="single" w:sz="18" w:space="0" w:color="auto"/>
              <w:bottom w:val="single" w:sz="18" w:space="0" w:color="auto"/>
              <w:right w:val="single" w:sz="4" w:space="0" w:color="auto"/>
            </w:tcBorders>
            <w:vAlign w:val="center"/>
          </w:tcPr>
          <w:p w14:paraId="517BFCA2" w14:textId="77777777" w:rsidR="001E1B7A" w:rsidRPr="00377616" w:rsidRDefault="001E1B7A" w:rsidP="00E80469">
            <w:pPr>
              <w:jc w:val="center"/>
              <w:rPr>
                <w:b/>
                <w:sz w:val="20"/>
                <w:szCs w:val="20"/>
              </w:rPr>
            </w:pPr>
          </w:p>
        </w:tc>
        <w:tc>
          <w:tcPr>
            <w:tcW w:w="3420" w:type="dxa"/>
            <w:vMerge/>
            <w:tcBorders>
              <w:top w:val="single" w:sz="4" w:space="0" w:color="auto"/>
              <w:left w:val="single" w:sz="4" w:space="0" w:color="auto"/>
              <w:bottom w:val="single" w:sz="18" w:space="0" w:color="auto"/>
            </w:tcBorders>
            <w:vAlign w:val="center"/>
          </w:tcPr>
          <w:p w14:paraId="1C97B815" w14:textId="77777777" w:rsidR="001E1B7A" w:rsidRPr="00377616" w:rsidRDefault="001E1B7A" w:rsidP="00E80469">
            <w:pPr>
              <w:widowControl w:val="0"/>
              <w:autoSpaceDE w:val="0"/>
              <w:autoSpaceDN w:val="0"/>
              <w:jc w:val="center"/>
              <w:rPr>
                <w:b/>
                <w:sz w:val="20"/>
                <w:szCs w:val="20"/>
              </w:rPr>
            </w:pPr>
          </w:p>
        </w:tc>
        <w:tc>
          <w:tcPr>
            <w:tcW w:w="3641" w:type="dxa"/>
            <w:tcBorders>
              <w:top w:val="single" w:sz="4" w:space="0" w:color="auto"/>
              <w:bottom w:val="single" w:sz="18" w:space="0" w:color="auto"/>
              <w:right w:val="single" w:sz="18" w:space="0" w:color="auto"/>
            </w:tcBorders>
            <w:vAlign w:val="center"/>
          </w:tcPr>
          <w:p w14:paraId="037DC052" w14:textId="2A55EF31" w:rsidR="001E1B7A" w:rsidRPr="00377616" w:rsidRDefault="00CF1491" w:rsidP="00E80469">
            <w:pPr>
              <w:pStyle w:val="TableParagraph"/>
              <w:ind w:left="0"/>
              <w:rPr>
                <w:sz w:val="20"/>
                <w:szCs w:val="20"/>
              </w:rPr>
            </w:pPr>
            <w:r w:rsidRPr="00377616">
              <w:rPr>
                <w:sz w:val="20"/>
                <w:szCs w:val="20"/>
              </w:rPr>
              <w:t xml:space="preserve">ASTRAL ADJUVANT, </w:t>
            </w:r>
            <w:r w:rsidR="00A90E00" w:rsidRPr="00377616">
              <w:rPr>
                <w:sz w:val="20"/>
                <w:szCs w:val="20"/>
              </w:rPr>
              <w:t>AGRAL</w:t>
            </w:r>
            <w:r w:rsidR="001E1B7A" w:rsidRPr="00377616">
              <w:rPr>
                <w:position w:val="6"/>
                <w:sz w:val="20"/>
                <w:szCs w:val="20"/>
              </w:rPr>
              <w:t xml:space="preserve"> </w:t>
            </w:r>
            <w:r w:rsidR="001E1B7A" w:rsidRPr="00377616">
              <w:rPr>
                <w:sz w:val="20"/>
                <w:szCs w:val="20"/>
              </w:rPr>
              <w:t>90</w:t>
            </w:r>
            <w:r w:rsidR="000610F8" w:rsidRPr="00377616">
              <w:rPr>
                <w:sz w:val="20"/>
                <w:szCs w:val="20"/>
              </w:rPr>
              <w:t xml:space="preserve"> NON-IONIC WETTING &amp; SPREADING AGENT LIQUID</w:t>
            </w:r>
            <w:r w:rsidR="001E1B7A" w:rsidRPr="00377616">
              <w:rPr>
                <w:sz w:val="20"/>
                <w:szCs w:val="20"/>
              </w:rPr>
              <w:t>, Ag-Sur</w:t>
            </w:r>
            <w:r w:rsidR="00AE457D" w:rsidRPr="00377616">
              <w:rPr>
                <w:sz w:val="20"/>
                <w:szCs w:val="20"/>
              </w:rPr>
              <w:t xml:space="preserve">f, </w:t>
            </w:r>
            <w:r w:rsidR="001E1B7A" w:rsidRPr="00377616">
              <w:rPr>
                <w:sz w:val="20"/>
                <w:szCs w:val="20"/>
              </w:rPr>
              <w:t>CITOWETT</w:t>
            </w:r>
            <w:r w:rsidR="001E1B7A" w:rsidRPr="00377616">
              <w:rPr>
                <w:position w:val="6"/>
                <w:sz w:val="20"/>
                <w:szCs w:val="20"/>
              </w:rPr>
              <w:t xml:space="preserve"> </w:t>
            </w:r>
            <w:r w:rsidR="001E1B7A" w:rsidRPr="00377616">
              <w:rPr>
                <w:sz w:val="20"/>
                <w:szCs w:val="20"/>
              </w:rPr>
              <w:t xml:space="preserve">PLUS, </w:t>
            </w:r>
            <w:r w:rsidR="00A90E00" w:rsidRPr="00377616">
              <w:rPr>
                <w:sz w:val="20"/>
                <w:szCs w:val="20"/>
              </w:rPr>
              <w:t>LIBERATE</w:t>
            </w:r>
            <w:r w:rsidR="001E1B7A" w:rsidRPr="00377616">
              <w:rPr>
                <w:sz w:val="20"/>
                <w:szCs w:val="20"/>
              </w:rPr>
              <w:t xml:space="preserve"> Adjuvant, Ag-Surf II, </w:t>
            </w:r>
            <w:proofErr w:type="spellStart"/>
            <w:r w:rsidR="001E1B7A" w:rsidRPr="00377616">
              <w:rPr>
                <w:sz w:val="20"/>
                <w:szCs w:val="20"/>
              </w:rPr>
              <w:t>HiActivate</w:t>
            </w:r>
            <w:proofErr w:type="spellEnd"/>
            <w:r w:rsidR="001E1B7A" w:rsidRPr="00377616">
              <w:rPr>
                <w:sz w:val="20"/>
                <w:szCs w:val="20"/>
              </w:rPr>
              <w:t xml:space="preserve"> Non-ionic Liquid Spreader/Activator, Super Spreader Adjuvant or </w:t>
            </w:r>
            <w:r w:rsidR="00A90E00" w:rsidRPr="00377616">
              <w:rPr>
                <w:sz w:val="20"/>
                <w:szCs w:val="20"/>
              </w:rPr>
              <w:t>ENHANCE.</w:t>
            </w:r>
          </w:p>
        </w:tc>
      </w:tr>
      <w:tr w:rsidR="001E1B7A" w:rsidRPr="00377616" w14:paraId="31C3ED00" w14:textId="77777777" w:rsidTr="00E80469">
        <w:trPr>
          <w:trHeight w:val="324"/>
        </w:trPr>
        <w:tc>
          <w:tcPr>
            <w:tcW w:w="1250" w:type="dxa"/>
            <w:tcBorders>
              <w:top w:val="single" w:sz="18" w:space="0" w:color="auto"/>
              <w:left w:val="single" w:sz="18" w:space="0" w:color="auto"/>
              <w:right w:val="single" w:sz="18" w:space="0" w:color="auto"/>
            </w:tcBorders>
            <w:vAlign w:val="center"/>
          </w:tcPr>
          <w:p w14:paraId="7B4081E0" w14:textId="77777777" w:rsidR="001E1B7A" w:rsidRPr="00377616" w:rsidRDefault="001E1B7A" w:rsidP="00E80469">
            <w:pPr>
              <w:jc w:val="center"/>
              <w:rPr>
                <w:b/>
                <w:bCs/>
                <w:sz w:val="20"/>
                <w:szCs w:val="20"/>
              </w:rPr>
            </w:pPr>
            <w:r w:rsidRPr="00377616">
              <w:rPr>
                <w:b/>
                <w:bCs/>
                <w:sz w:val="20"/>
                <w:szCs w:val="20"/>
              </w:rPr>
              <w:t xml:space="preserve">Rate </w:t>
            </w:r>
          </w:p>
        </w:tc>
        <w:tc>
          <w:tcPr>
            <w:tcW w:w="1337" w:type="dxa"/>
            <w:tcBorders>
              <w:top w:val="single" w:sz="18" w:space="0" w:color="auto"/>
              <w:left w:val="single" w:sz="18" w:space="0" w:color="auto"/>
              <w:bottom w:val="single" w:sz="4" w:space="0" w:color="auto"/>
              <w:right w:val="single" w:sz="4" w:space="0" w:color="auto"/>
            </w:tcBorders>
            <w:vAlign w:val="center"/>
          </w:tcPr>
          <w:p w14:paraId="74C36249" w14:textId="1736A007" w:rsidR="001E1B7A" w:rsidRPr="00377616" w:rsidRDefault="001E1B7A" w:rsidP="00E80469">
            <w:pPr>
              <w:jc w:val="center"/>
              <w:rPr>
                <w:sz w:val="20"/>
                <w:szCs w:val="20"/>
              </w:rPr>
            </w:pPr>
            <w:r w:rsidRPr="00377616">
              <w:rPr>
                <w:sz w:val="20"/>
                <w:szCs w:val="20"/>
              </w:rPr>
              <w:t>30 g/ha</w:t>
            </w:r>
          </w:p>
        </w:tc>
        <w:tc>
          <w:tcPr>
            <w:tcW w:w="3420" w:type="dxa"/>
            <w:tcBorders>
              <w:top w:val="single" w:sz="18" w:space="0" w:color="auto"/>
              <w:left w:val="single" w:sz="4" w:space="0" w:color="auto"/>
              <w:bottom w:val="single" w:sz="4" w:space="0" w:color="auto"/>
            </w:tcBorders>
            <w:vAlign w:val="center"/>
          </w:tcPr>
          <w:p w14:paraId="069E8ABA" w14:textId="77777777" w:rsidR="001E1B7A" w:rsidRPr="00377616" w:rsidRDefault="001E1B7A" w:rsidP="00E80469">
            <w:pPr>
              <w:jc w:val="center"/>
              <w:rPr>
                <w:sz w:val="20"/>
                <w:szCs w:val="20"/>
              </w:rPr>
            </w:pPr>
            <w:r w:rsidRPr="00377616">
              <w:rPr>
                <w:sz w:val="20"/>
                <w:szCs w:val="20"/>
              </w:rPr>
              <w:t xml:space="preserve">0.155 L/ha for control of cleavers </w:t>
            </w:r>
            <w:r w:rsidRPr="00377616">
              <w:rPr>
                <w:sz w:val="20"/>
                <w:szCs w:val="20"/>
              </w:rPr>
              <w:br/>
              <w:t>(1- 4 whorls) and kochia (including Group 2 resistant biotypes)</w:t>
            </w:r>
          </w:p>
        </w:tc>
        <w:tc>
          <w:tcPr>
            <w:tcW w:w="3641" w:type="dxa"/>
            <w:tcBorders>
              <w:top w:val="single" w:sz="18" w:space="0" w:color="auto"/>
              <w:right w:val="single" w:sz="18" w:space="0" w:color="auto"/>
            </w:tcBorders>
            <w:vAlign w:val="center"/>
          </w:tcPr>
          <w:p w14:paraId="0B3CACF5" w14:textId="77777777" w:rsidR="001E1B7A" w:rsidRPr="00377616" w:rsidRDefault="001E1B7A" w:rsidP="00E80469">
            <w:pPr>
              <w:ind w:right="292"/>
              <w:jc w:val="center"/>
              <w:rPr>
                <w:sz w:val="20"/>
                <w:szCs w:val="20"/>
                <w:vertAlign w:val="superscript"/>
              </w:rPr>
            </w:pPr>
            <w:proofErr w:type="gramStart"/>
            <w:r w:rsidRPr="00377616">
              <w:rPr>
                <w:sz w:val="20"/>
                <w:szCs w:val="20"/>
              </w:rPr>
              <w:t>2</w:t>
            </w:r>
            <w:proofErr w:type="gramEnd"/>
            <w:r w:rsidRPr="00377616">
              <w:rPr>
                <w:sz w:val="20"/>
                <w:szCs w:val="20"/>
              </w:rPr>
              <w:t xml:space="preserve"> litres/1000 litres spray solution</w:t>
            </w:r>
          </w:p>
        </w:tc>
      </w:tr>
      <w:tr w:rsidR="001E1B7A" w:rsidRPr="00377616" w14:paraId="356115A5" w14:textId="77777777" w:rsidTr="00E80469">
        <w:tc>
          <w:tcPr>
            <w:tcW w:w="1250" w:type="dxa"/>
            <w:tcBorders>
              <w:left w:val="single" w:sz="18" w:space="0" w:color="auto"/>
              <w:right w:val="single" w:sz="18" w:space="0" w:color="auto"/>
            </w:tcBorders>
            <w:vAlign w:val="center"/>
          </w:tcPr>
          <w:p w14:paraId="4467E31B" w14:textId="77777777" w:rsidR="001E1B7A" w:rsidRPr="00377616" w:rsidRDefault="001E1B7A" w:rsidP="00E80469">
            <w:pPr>
              <w:jc w:val="center"/>
              <w:rPr>
                <w:b/>
                <w:bCs/>
                <w:sz w:val="20"/>
                <w:szCs w:val="20"/>
              </w:rPr>
            </w:pPr>
            <w:r w:rsidRPr="00377616">
              <w:rPr>
                <w:b/>
                <w:bCs/>
                <w:sz w:val="20"/>
                <w:szCs w:val="20"/>
              </w:rPr>
              <w:t>Crops</w:t>
            </w:r>
          </w:p>
        </w:tc>
        <w:tc>
          <w:tcPr>
            <w:tcW w:w="8398" w:type="dxa"/>
            <w:gridSpan w:val="3"/>
            <w:tcBorders>
              <w:left w:val="single" w:sz="18" w:space="0" w:color="auto"/>
              <w:right w:val="single" w:sz="18" w:space="0" w:color="auto"/>
            </w:tcBorders>
            <w:vAlign w:val="center"/>
          </w:tcPr>
          <w:p w14:paraId="60804EEF"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Spring wheat (including durum), winter wheat and spring barley</w:t>
            </w:r>
          </w:p>
        </w:tc>
      </w:tr>
      <w:tr w:rsidR="001E1B7A" w:rsidRPr="00377616" w14:paraId="492CC7B2" w14:textId="77777777" w:rsidTr="00E80469">
        <w:tc>
          <w:tcPr>
            <w:tcW w:w="1250" w:type="dxa"/>
            <w:tcBorders>
              <w:left w:val="single" w:sz="18" w:space="0" w:color="auto"/>
              <w:right w:val="single" w:sz="18" w:space="0" w:color="auto"/>
            </w:tcBorders>
            <w:vAlign w:val="center"/>
          </w:tcPr>
          <w:p w14:paraId="68882737" w14:textId="77777777" w:rsidR="001E1B7A" w:rsidRPr="00377616" w:rsidRDefault="001E1B7A" w:rsidP="00E80469">
            <w:pPr>
              <w:jc w:val="center"/>
              <w:rPr>
                <w:b/>
                <w:bCs/>
                <w:sz w:val="20"/>
                <w:szCs w:val="20"/>
              </w:rPr>
            </w:pPr>
            <w:r w:rsidRPr="00377616">
              <w:rPr>
                <w:b/>
                <w:bCs/>
                <w:sz w:val="20"/>
                <w:szCs w:val="20"/>
              </w:rPr>
              <w:t>Locations</w:t>
            </w:r>
          </w:p>
        </w:tc>
        <w:tc>
          <w:tcPr>
            <w:tcW w:w="8398" w:type="dxa"/>
            <w:gridSpan w:val="3"/>
            <w:tcBorders>
              <w:left w:val="single" w:sz="18" w:space="0" w:color="auto"/>
              <w:right w:val="single" w:sz="18" w:space="0" w:color="auto"/>
            </w:tcBorders>
            <w:vAlign w:val="center"/>
          </w:tcPr>
          <w:p w14:paraId="4A5565BC"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No restrictions.</w:t>
            </w:r>
          </w:p>
        </w:tc>
      </w:tr>
      <w:tr w:rsidR="001E1B7A" w:rsidRPr="00377616" w14:paraId="523ED3D2" w14:textId="77777777" w:rsidTr="00E80469">
        <w:tc>
          <w:tcPr>
            <w:tcW w:w="1250" w:type="dxa"/>
            <w:tcBorders>
              <w:left w:val="single" w:sz="18" w:space="0" w:color="auto"/>
              <w:right w:val="single" w:sz="18" w:space="0" w:color="auto"/>
            </w:tcBorders>
            <w:vAlign w:val="center"/>
          </w:tcPr>
          <w:p w14:paraId="55F5CECE" w14:textId="77777777" w:rsidR="001E1B7A" w:rsidRPr="00377616" w:rsidRDefault="001E1B7A" w:rsidP="00E80469">
            <w:pPr>
              <w:jc w:val="center"/>
              <w:rPr>
                <w:b/>
                <w:bCs/>
                <w:sz w:val="20"/>
                <w:szCs w:val="20"/>
              </w:rPr>
            </w:pPr>
            <w:r w:rsidRPr="00377616">
              <w:rPr>
                <w:b/>
                <w:bCs/>
                <w:sz w:val="20"/>
                <w:szCs w:val="20"/>
              </w:rPr>
              <w:t>Timing</w:t>
            </w:r>
          </w:p>
        </w:tc>
        <w:tc>
          <w:tcPr>
            <w:tcW w:w="8398" w:type="dxa"/>
            <w:gridSpan w:val="3"/>
            <w:tcBorders>
              <w:left w:val="single" w:sz="18" w:space="0" w:color="auto"/>
              <w:right w:val="single" w:sz="18" w:space="0" w:color="auto"/>
            </w:tcBorders>
            <w:vAlign w:val="center"/>
          </w:tcPr>
          <w:p w14:paraId="520B9831" w14:textId="77777777" w:rsidR="001E1B7A" w:rsidRPr="00377616" w:rsidRDefault="001E1B7A" w:rsidP="00FD0FE4">
            <w:pPr>
              <w:pStyle w:val="TableParagraph"/>
              <w:ind w:left="0" w:firstLine="97"/>
              <w:rPr>
                <w:sz w:val="20"/>
                <w:szCs w:val="20"/>
              </w:rPr>
            </w:pPr>
            <w:r w:rsidRPr="00377616">
              <w:rPr>
                <w:sz w:val="20"/>
                <w:szCs w:val="20"/>
              </w:rPr>
              <w:t>Post-emergent application from 2-leaf to initiation of stem elongation of spring wheat</w:t>
            </w:r>
          </w:p>
          <w:p w14:paraId="21DA6419"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(including durum) and spring barley. Apply to winter wheat in the spring from the 3 tiller stage to just before the flag leaf stage</w:t>
            </w:r>
          </w:p>
        </w:tc>
      </w:tr>
      <w:tr w:rsidR="001E1B7A" w:rsidRPr="00377616" w14:paraId="1E0CDAD5" w14:textId="77777777" w:rsidTr="00E80469">
        <w:trPr>
          <w:trHeight w:val="845"/>
        </w:trPr>
        <w:tc>
          <w:tcPr>
            <w:tcW w:w="1250" w:type="dxa"/>
            <w:tcBorders>
              <w:left w:val="single" w:sz="18" w:space="0" w:color="auto"/>
              <w:right w:val="single" w:sz="18" w:space="0" w:color="auto"/>
            </w:tcBorders>
            <w:vAlign w:val="center"/>
          </w:tcPr>
          <w:p w14:paraId="4F50F6BB" w14:textId="77777777" w:rsidR="001E1B7A" w:rsidRPr="00377616" w:rsidRDefault="001E1B7A" w:rsidP="00E80469">
            <w:pPr>
              <w:jc w:val="center"/>
              <w:rPr>
                <w:b/>
                <w:bCs/>
                <w:sz w:val="20"/>
                <w:szCs w:val="20"/>
              </w:rPr>
            </w:pPr>
            <w:r w:rsidRPr="00377616">
              <w:rPr>
                <w:b/>
                <w:sz w:val="20"/>
                <w:szCs w:val="20"/>
              </w:rPr>
              <w:t>MIXING:</w:t>
            </w:r>
          </w:p>
        </w:tc>
        <w:tc>
          <w:tcPr>
            <w:tcW w:w="8398" w:type="dxa"/>
            <w:gridSpan w:val="3"/>
            <w:tcBorders>
              <w:left w:val="single" w:sz="18" w:space="0" w:color="auto"/>
              <w:right w:val="single" w:sz="18" w:space="0" w:color="auto"/>
            </w:tcBorders>
            <w:vAlign w:val="center"/>
          </w:tcPr>
          <w:p w14:paraId="70163CCC" w14:textId="4F704FDD" w:rsidR="001E1B7A" w:rsidRPr="00377616" w:rsidRDefault="001E1B7A" w:rsidP="00FD0FE4">
            <w:pPr>
              <w:pStyle w:val="TableParagraph"/>
              <w:spacing w:line="264" w:lineRule="auto"/>
              <w:ind w:left="0" w:firstLine="97"/>
              <w:rPr>
                <w:sz w:val="20"/>
                <w:szCs w:val="20"/>
              </w:rPr>
            </w:pPr>
            <w:r w:rsidRPr="00377616">
              <w:rPr>
                <w:sz w:val="20"/>
                <w:szCs w:val="20"/>
              </w:rPr>
              <w:t xml:space="preserve">Ensure that </w:t>
            </w:r>
            <w:r w:rsidRPr="00377616">
              <w:rPr>
                <w:b/>
                <w:sz w:val="20"/>
                <w:szCs w:val="20"/>
              </w:rPr>
              <w:t>RUMOUR HERBICIDE</w:t>
            </w:r>
            <w:r w:rsidRPr="00377616">
              <w:rPr>
                <w:sz w:val="20"/>
                <w:szCs w:val="20"/>
              </w:rPr>
              <w:t xml:space="preserve"> </w:t>
            </w:r>
            <w:proofErr w:type="gramStart"/>
            <w:r w:rsidRPr="00377616">
              <w:rPr>
                <w:sz w:val="20"/>
                <w:szCs w:val="20"/>
              </w:rPr>
              <w:t>is dissolved</w:t>
            </w:r>
            <w:proofErr w:type="gramEnd"/>
            <w:r w:rsidRPr="00377616">
              <w:rPr>
                <w:sz w:val="20"/>
                <w:szCs w:val="20"/>
              </w:rPr>
              <w:t xml:space="preserve"> before adding PERIMETER II Herbicide.</w:t>
            </w:r>
          </w:p>
          <w:p w14:paraId="20274849" w14:textId="048DAF03" w:rsidR="001E1B7A" w:rsidRPr="00377616" w:rsidRDefault="001E1B7A" w:rsidP="00E80469">
            <w:pPr>
              <w:pStyle w:val="TableParagraph"/>
              <w:spacing w:line="223" w:lineRule="exact"/>
              <w:rPr>
                <w:sz w:val="20"/>
                <w:szCs w:val="20"/>
              </w:rPr>
            </w:pPr>
            <w:r w:rsidRPr="00377616">
              <w:rPr>
                <w:sz w:val="20"/>
                <w:szCs w:val="20"/>
              </w:rPr>
              <w:t xml:space="preserve">Then add PERIMETER II Herbicide while continuing agitation, then adjuvant. Refer to MIXING DIRECTIONS section for general directions. If antifoam agent </w:t>
            </w:r>
            <w:proofErr w:type="gramStart"/>
            <w:r w:rsidRPr="00377616">
              <w:rPr>
                <w:sz w:val="20"/>
                <w:szCs w:val="20"/>
              </w:rPr>
              <w:t>is required</w:t>
            </w:r>
            <w:proofErr w:type="gramEnd"/>
            <w:r w:rsidRPr="00377616">
              <w:rPr>
                <w:sz w:val="20"/>
                <w:szCs w:val="20"/>
              </w:rPr>
              <w:t xml:space="preserve">, add last. </w:t>
            </w:r>
          </w:p>
        </w:tc>
      </w:tr>
      <w:tr w:rsidR="001E1B7A" w:rsidRPr="00377616" w14:paraId="0FFF77CE" w14:textId="77777777" w:rsidTr="00E80469">
        <w:trPr>
          <w:trHeight w:val="692"/>
        </w:trPr>
        <w:tc>
          <w:tcPr>
            <w:tcW w:w="1250" w:type="dxa"/>
            <w:tcBorders>
              <w:left w:val="single" w:sz="18" w:space="0" w:color="auto"/>
              <w:right w:val="single" w:sz="18" w:space="0" w:color="auto"/>
            </w:tcBorders>
            <w:vAlign w:val="center"/>
          </w:tcPr>
          <w:p w14:paraId="6E33EDB3" w14:textId="77777777" w:rsidR="001E1B7A" w:rsidRPr="00377616" w:rsidRDefault="001E1B7A" w:rsidP="00E80469">
            <w:pPr>
              <w:jc w:val="center"/>
              <w:rPr>
                <w:b/>
                <w:bCs/>
                <w:sz w:val="20"/>
                <w:szCs w:val="20"/>
              </w:rPr>
            </w:pPr>
            <w:r w:rsidRPr="00377616">
              <w:rPr>
                <w:b/>
                <w:bCs/>
                <w:sz w:val="20"/>
                <w:szCs w:val="20"/>
              </w:rPr>
              <w:t>Weeds controlled</w:t>
            </w:r>
          </w:p>
        </w:tc>
        <w:tc>
          <w:tcPr>
            <w:tcW w:w="8398" w:type="dxa"/>
            <w:gridSpan w:val="3"/>
            <w:tcBorders>
              <w:left w:val="single" w:sz="18" w:space="0" w:color="auto"/>
              <w:right w:val="single" w:sz="18" w:space="0" w:color="auto"/>
            </w:tcBorders>
            <w:vAlign w:val="center"/>
          </w:tcPr>
          <w:p w14:paraId="5932E170" w14:textId="42E3BB70" w:rsidR="001E1B7A" w:rsidRPr="00377616" w:rsidRDefault="001E1B7A" w:rsidP="00E80469">
            <w:pPr>
              <w:pStyle w:val="TableParagraph"/>
              <w:rPr>
                <w:sz w:val="20"/>
                <w:szCs w:val="20"/>
              </w:rPr>
            </w:pPr>
            <w:r w:rsidRPr="00377616">
              <w:rPr>
                <w:sz w:val="20"/>
                <w:szCs w:val="20"/>
              </w:rPr>
              <w:t xml:space="preserve">Broadleaf weeds controlled or suppressed by </w:t>
            </w:r>
            <w:r w:rsidRPr="00377616">
              <w:rPr>
                <w:b/>
                <w:sz w:val="20"/>
                <w:szCs w:val="20"/>
              </w:rPr>
              <w:t>RUMOUR HERBICIDE</w:t>
            </w:r>
            <w:r w:rsidRPr="00377616">
              <w:rPr>
                <w:sz w:val="20"/>
                <w:szCs w:val="20"/>
              </w:rPr>
              <w:t xml:space="preserve"> alone, as well as cleavers (1-6 whorl), kochia (including Group 2 resistant biotypes; seedling to 8-leaf stage).</w:t>
            </w:r>
          </w:p>
        </w:tc>
      </w:tr>
      <w:bookmarkEnd w:id="6"/>
    </w:tbl>
    <w:p w14:paraId="75EAC018" w14:textId="49D861D6" w:rsidR="001E1B7A" w:rsidRPr="00377616" w:rsidRDefault="001E1B7A" w:rsidP="00946777">
      <w:pPr>
        <w:pStyle w:val="BodyText"/>
        <w:spacing w:after="1"/>
      </w:pPr>
    </w:p>
    <w:p w14:paraId="58FA0DD9" w14:textId="5A53BB44" w:rsidR="00E959C6" w:rsidRPr="00377616" w:rsidRDefault="00E959C6">
      <w:pPr>
        <w:rPr>
          <w:sz w:val="20"/>
          <w:szCs w:val="20"/>
        </w:rPr>
      </w:pPr>
      <w:r w:rsidRPr="00377616">
        <w:br w:type="page"/>
      </w:r>
    </w:p>
    <w:p w14:paraId="594412F1" w14:textId="77777777" w:rsidR="00E959C6" w:rsidRPr="00377616" w:rsidRDefault="00E959C6" w:rsidP="00946777">
      <w:pPr>
        <w:pStyle w:val="BodyText"/>
        <w:spacing w:after="1"/>
      </w:pPr>
    </w:p>
    <w:tbl>
      <w:tblPr>
        <w:tblStyle w:val="TableGrid"/>
        <w:tblW w:w="9648" w:type="dxa"/>
        <w:tblBorders>
          <w:top w:val="single" w:sz="18" w:space="0" w:color="auto"/>
          <w:left w:val="single" w:sz="18" w:space="0" w:color="auto"/>
          <w:bottom w:val="single" w:sz="18" w:space="0" w:color="auto"/>
          <w:right w:val="single" w:sz="18" w:space="0" w:color="auto"/>
        </w:tblBorders>
        <w:tblCellMar>
          <w:top w:w="29" w:type="dxa"/>
          <w:left w:w="29" w:type="dxa"/>
          <w:bottom w:w="29" w:type="dxa"/>
          <w:right w:w="29" w:type="dxa"/>
        </w:tblCellMar>
        <w:tblLook w:val="04A0" w:firstRow="1" w:lastRow="0" w:firstColumn="1" w:lastColumn="0" w:noHBand="0" w:noVBand="1"/>
      </w:tblPr>
      <w:tblGrid>
        <w:gridCol w:w="1250"/>
        <w:gridCol w:w="1337"/>
        <w:gridCol w:w="3420"/>
        <w:gridCol w:w="3641"/>
      </w:tblGrid>
      <w:tr w:rsidR="001E1B7A" w:rsidRPr="00377616" w14:paraId="7B8588F6" w14:textId="77777777" w:rsidTr="003866B6">
        <w:trPr>
          <w:trHeight w:val="414"/>
        </w:trPr>
        <w:tc>
          <w:tcPr>
            <w:tcW w:w="1250" w:type="dxa"/>
            <w:tcBorders>
              <w:top w:val="single" w:sz="18" w:space="0" w:color="auto"/>
              <w:left w:val="single" w:sz="18" w:space="0" w:color="auto"/>
              <w:right w:val="single" w:sz="18" w:space="0" w:color="auto"/>
            </w:tcBorders>
            <w:vAlign w:val="center"/>
          </w:tcPr>
          <w:p w14:paraId="163C92A4" w14:textId="77777777" w:rsidR="001E1B7A" w:rsidRPr="00377616" w:rsidRDefault="001E1B7A" w:rsidP="00E80469">
            <w:pPr>
              <w:jc w:val="center"/>
              <w:rPr>
                <w:b/>
                <w:bCs/>
                <w:sz w:val="20"/>
                <w:szCs w:val="20"/>
              </w:rPr>
            </w:pPr>
            <w:bookmarkStart w:id="7" w:name="_Hlk79415528"/>
            <w:r w:rsidRPr="00377616">
              <w:rPr>
                <w:b/>
                <w:bCs/>
                <w:sz w:val="20"/>
                <w:szCs w:val="20"/>
              </w:rPr>
              <w:t>Tank Mixture:</w:t>
            </w:r>
          </w:p>
        </w:tc>
        <w:tc>
          <w:tcPr>
            <w:tcW w:w="1337" w:type="dxa"/>
            <w:tcBorders>
              <w:top w:val="single" w:sz="18" w:space="0" w:color="auto"/>
              <w:left w:val="single" w:sz="18" w:space="0" w:color="auto"/>
              <w:bottom w:val="single" w:sz="4" w:space="0" w:color="auto"/>
              <w:right w:val="single" w:sz="4" w:space="0" w:color="auto"/>
            </w:tcBorders>
            <w:vAlign w:val="center"/>
          </w:tcPr>
          <w:p w14:paraId="2CD24E22" w14:textId="26F05BD8" w:rsidR="001E1B7A" w:rsidRPr="00377616" w:rsidRDefault="00652007" w:rsidP="00652007">
            <w:pPr>
              <w:pStyle w:val="TableParagraph"/>
              <w:tabs>
                <w:tab w:val="left" w:pos="810"/>
              </w:tabs>
              <w:spacing w:before="13"/>
              <w:ind w:right="18"/>
              <w:jc w:val="center"/>
              <w:rPr>
                <w:b/>
                <w:sz w:val="20"/>
                <w:szCs w:val="20"/>
              </w:rPr>
            </w:pPr>
            <w:r w:rsidRPr="00377616">
              <w:rPr>
                <w:b/>
                <w:sz w:val="20"/>
                <w:szCs w:val="20"/>
              </w:rPr>
              <w:t>RUMOUR HERBICIDE</w:t>
            </w:r>
          </w:p>
        </w:tc>
        <w:tc>
          <w:tcPr>
            <w:tcW w:w="3420" w:type="dxa"/>
            <w:tcBorders>
              <w:top w:val="single" w:sz="18" w:space="0" w:color="auto"/>
              <w:left w:val="single" w:sz="4" w:space="0" w:color="auto"/>
              <w:bottom w:val="single" w:sz="4" w:space="0" w:color="auto"/>
            </w:tcBorders>
            <w:vAlign w:val="center"/>
          </w:tcPr>
          <w:p w14:paraId="1B0C3CCE" w14:textId="5F031B5A" w:rsidR="001E1B7A" w:rsidRPr="00377616" w:rsidRDefault="001E1B7A" w:rsidP="00E80469">
            <w:pPr>
              <w:widowControl w:val="0"/>
              <w:autoSpaceDE w:val="0"/>
              <w:autoSpaceDN w:val="0"/>
              <w:jc w:val="center"/>
              <w:rPr>
                <w:b/>
                <w:bCs/>
                <w:sz w:val="20"/>
                <w:szCs w:val="20"/>
              </w:rPr>
            </w:pPr>
            <w:r w:rsidRPr="00377616">
              <w:rPr>
                <w:b/>
                <w:bCs/>
                <w:sz w:val="20"/>
                <w:szCs w:val="20"/>
              </w:rPr>
              <w:t>PERIMETER II Herbicide</w:t>
            </w:r>
          </w:p>
        </w:tc>
        <w:tc>
          <w:tcPr>
            <w:tcW w:w="3641" w:type="dxa"/>
            <w:tcBorders>
              <w:top w:val="single" w:sz="18" w:space="0" w:color="auto"/>
              <w:right w:val="single" w:sz="18" w:space="0" w:color="auto"/>
            </w:tcBorders>
            <w:vAlign w:val="center"/>
          </w:tcPr>
          <w:p w14:paraId="3F856521" w14:textId="77777777" w:rsidR="001E1B7A" w:rsidRPr="00377616" w:rsidRDefault="001E1B7A" w:rsidP="00E80469">
            <w:pPr>
              <w:pStyle w:val="TableParagraph"/>
              <w:widowControl w:val="0"/>
              <w:autoSpaceDE w:val="0"/>
              <w:autoSpaceDN w:val="0"/>
              <w:ind w:left="0"/>
              <w:jc w:val="center"/>
              <w:rPr>
                <w:b/>
                <w:bCs/>
                <w:sz w:val="20"/>
                <w:szCs w:val="20"/>
              </w:rPr>
            </w:pPr>
            <w:r w:rsidRPr="00377616">
              <w:rPr>
                <w:b/>
                <w:sz w:val="20"/>
                <w:szCs w:val="20"/>
              </w:rPr>
              <w:t>MCPA ESTER</w:t>
            </w:r>
          </w:p>
        </w:tc>
      </w:tr>
      <w:tr w:rsidR="001E1B7A" w:rsidRPr="00377616" w14:paraId="3B1DC5A0" w14:textId="77777777" w:rsidTr="003866B6">
        <w:trPr>
          <w:trHeight w:val="324"/>
        </w:trPr>
        <w:tc>
          <w:tcPr>
            <w:tcW w:w="1250" w:type="dxa"/>
            <w:tcBorders>
              <w:top w:val="single" w:sz="18" w:space="0" w:color="auto"/>
              <w:left w:val="single" w:sz="18" w:space="0" w:color="auto"/>
              <w:right w:val="single" w:sz="18" w:space="0" w:color="auto"/>
            </w:tcBorders>
            <w:vAlign w:val="center"/>
          </w:tcPr>
          <w:p w14:paraId="4CE44DBC" w14:textId="77777777" w:rsidR="001E1B7A" w:rsidRPr="00377616" w:rsidRDefault="001E1B7A" w:rsidP="00E80469">
            <w:pPr>
              <w:jc w:val="center"/>
              <w:rPr>
                <w:b/>
                <w:bCs/>
                <w:sz w:val="20"/>
                <w:szCs w:val="20"/>
              </w:rPr>
            </w:pPr>
            <w:r w:rsidRPr="00377616">
              <w:rPr>
                <w:b/>
                <w:bCs/>
                <w:sz w:val="20"/>
                <w:szCs w:val="20"/>
              </w:rPr>
              <w:t xml:space="preserve">Rate </w:t>
            </w:r>
          </w:p>
        </w:tc>
        <w:tc>
          <w:tcPr>
            <w:tcW w:w="1337" w:type="dxa"/>
            <w:tcBorders>
              <w:top w:val="single" w:sz="18" w:space="0" w:color="auto"/>
              <w:left w:val="single" w:sz="18" w:space="0" w:color="auto"/>
              <w:bottom w:val="single" w:sz="4" w:space="0" w:color="auto"/>
              <w:right w:val="single" w:sz="4" w:space="0" w:color="auto"/>
            </w:tcBorders>
            <w:vAlign w:val="center"/>
          </w:tcPr>
          <w:p w14:paraId="6D87159D" w14:textId="7EF55FC5" w:rsidR="001E1B7A" w:rsidRPr="00377616" w:rsidRDefault="001E1B7A" w:rsidP="00E80469">
            <w:pPr>
              <w:jc w:val="center"/>
              <w:rPr>
                <w:sz w:val="20"/>
                <w:szCs w:val="20"/>
              </w:rPr>
            </w:pPr>
            <w:r w:rsidRPr="00377616">
              <w:rPr>
                <w:sz w:val="20"/>
                <w:szCs w:val="20"/>
              </w:rPr>
              <w:t>30 g/ha</w:t>
            </w:r>
          </w:p>
        </w:tc>
        <w:tc>
          <w:tcPr>
            <w:tcW w:w="3420" w:type="dxa"/>
            <w:tcBorders>
              <w:top w:val="single" w:sz="18" w:space="0" w:color="auto"/>
              <w:left w:val="single" w:sz="4" w:space="0" w:color="auto"/>
              <w:bottom w:val="single" w:sz="4" w:space="0" w:color="auto"/>
            </w:tcBorders>
            <w:vAlign w:val="center"/>
          </w:tcPr>
          <w:p w14:paraId="72550C96" w14:textId="77777777" w:rsidR="001E1B7A" w:rsidRPr="00377616" w:rsidRDefault="001E1B7A" w:rsidP="00E80469">
            <w:pPr>
              <w:jc w:val="center"/>
              <w:rPr>
                <w:sz w:val="20"/>
                <w:szCs w:val="20"/>
              </w:rPr>
            </w:pPr>
            <w:r w:rsidRPr="00377616">
              <w:rPr>
                <w:sz w:val="20"/>
                <w:szCs w:val="20"/>
              </w:rPr>
              <w:t>0.21 L/ha</w:t>
            </w:r>
          </w:p>
        </w:tc>
        <w:tc>
          <w:tcPr>
            <w:tcW w:w="3641" w:type="dxa"/>
            <w:tcBorders>
              <w:top w:val="single" w:sz="18" w:space="0" w:color="auto"/>
              <w:right w:val="single" w:sz="18" w:space="0" w:color="auto"/>
            </w:tcBorders>
            <w:vAlign w:val="center"/>
          </w:tcPr>
          <w:p w14:paraId="43D0CDB4" w14:textId="77777777" w:rsidR="001E1B7A" w:rsidRPr="00377616" w:rsidRDefault="001E1B7A" w:rsidP="00E80469">
            <w:pPr>
              <w:jc w:val="center"/>
              <w:rPr>
                <w:sz w:val="20"/>
                <w:szCs w:val="20"/>
              </w:rPr>
            </w:pPr>
            <w:r w:rsidRPr="00377616">
              <w:rPr>
                <w:sz w:val="20"/>
                <w:szCs w:val="20"/>
              </w:rPr>
              <w:t>0.56 L/ha (MCPA Ester 500)</w:t>
            </w:r>
          </w:p>
          <w:p w14:paraId="3C704BEE" w14:textId="77777777" w:rsidR="001E1B7A" w:rsidRPr="00377616" w:rsidRDefault="001E1B7A" w:rsidP="00E80469">
            <w:pPr>
              <w:ind w:right="292"/>
              <w:jc w:val="center"/>
              <w:rPr>
                <w:sz w:val="20"/>
                <w:szCs w:val="20"/>
                <w:vertAlign w:val="superscript"/>
              </w:rPr>
            </w:pPr>
            <w:r w:rsidRPr="00377616">
              <w:rPr>
                <w:sz w:val="20"/>
                <w:szCs w:val="20"/>
              </w:rPr>
              <w:t>OR 0.47 L/ha (MCPA Ester 600)</w:t>
            </w:r>
          </w:p>
        </w:tc>
      </w:tr>
      <w:tr w:rsidR="001E1B7A" w:rsidRPr="00377616" w14:paraId="390AEA64" w14:textId="77777777" w:rsidTr="003866B6">
        <w:tc>
          <w:tcPr>
            <w:tcW w:w="1250" w:type="dxa"/>
            <w:tcBorders>
              <w:left w:val="single" w:sz="18" w:space="0" w:color="auto"/>
              <w:right w:val="single" w:sz="18" w:space="0" w:color="auto"/>
            </w:tcBorders>
            <w:vAlign w:val="center"/>
          </w:tcPr>
          <w:p w14:paraId="00334EA4" w14:textId="77777777" w:rsidR="001E1B7A" w:rsidRPr="00377616" w:rsidRDefault="001E1B7A" w:rsidP="00E80469">
            <w:pPr>
              <w:jc w:val="center"/>
              <w:rPr>
                <w:b/>
                <w:bCs/>
                <w:sz w:val="20"/>
                <w:szCs w:val="20"/>
              </w:rPr>
            </w:pPr>
            <w:r w:rsidRPr="00377616">
              <w:rPr>
                <w:b/>
                <w:bCs/>
                <w:sz w:val="20"/>
                <w:szCs w:val="20"/>
              </w:rPr>
              <w:t>Crops</w:t>
            </w:r>
          </w:p>
        </w:tc>
        <w:tc>
          <w:tcPr>
            <w:tcW w:w="8398" w:type="dxa"/>
            <w:gridSpan w:val="3"/>
            <w:tcBorders>
              <w:left w:val="single" w:sz="18" w:space="0" w:color="auto"/>
              <w:right w:val="single" w:sz="18" w:space="0" w:color="auto"/>
            </w:tcBorders>
            <w:vAlign w:val="center"/>
          </w:tcPr>
          <w:p w14:paraId="4B5C8FF1"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winter wheat and spring barley</w:t>
            </w:r>
          </w:p>
        </w:tc>
      </w:tr>
      <w:tr w:rsidR="001E1B7A" w:rsidRPr="00377616" w14:paraId="0FBD5AA4" w14:textId="77777777" w:rsidTr="003866B6">
        <w:tc>
          <w:tcPr>
            <w:tcW w:w="1250" w:type="dxa"/>
            <w:tcBorders>
              <w:left w:val="single" w:sz="18" w:space="0" w:color="auto"/>
              <w:right w:val="single" w:sz="18" w:space="0" w:color="auto"/>
            </w:tcBorders>
            <w:vAlign w:val="center"/>
          </w:tcPr>
          <w:p w14:paraId="72CEDE62" w14:textId="77777777" w:rsidR="001E1B7A" w:rsidRPr="00377616" w:rsidRDefault="001E1B7A" w:rsidP="00E80469">
            <w:pPr>
              <w:jc w:val="center"/>
              <w:rPr>
                <w:b/>
                <w:bCs/>
                <w:sz w:val="20"/>
                <w:szCs w:val="20"/>
              </w:rPr>
            </w:pPr>
            <w:r w:rsidRPr="00377616">
              <w:rPr>
                <w:b/>
                <w:bCs/>
                <w:sz w:val="20"/>
                <w:szCs w:val="20"/>
              </w:rPr>
              <w:t>Locations</w:t>
            </w:r>
          </w:p>
        </w:tc>
        <w:tc>
          <w:tcPr>
            <w:tcW w:w="8398" w:type="dxa"/>
            <w:gridSpan w:val="3"/>
            <w:tcBorders>
              <w:left w:val="single" w:sz="18" w:space="0" w:color="auto"/>
              <w:right w:val="single" w:sz="18" w:space="0" w:color="auto"/>
            </w:tcBorders>
            <w:vAlign w:val="center"/>
          </w:tcPr>
          <w:p w14:paraId="05365090"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No restriction</w:t>
            </w:r>
          </w:p>
        </w:tc>
      </w:tr>
      <w:tr w:rsidR="001E1B7A" w:rsidRPr="00377616" w14:paraId="6247AA53" w14:textId="77777777" w:rsidTr="003866B6">
        <w:tc>
          <w:tcPr>
            <w:tcW w:w="1250" w:type="dxa"/>
            <w:tcBorders>
              <w:left w:val="single" w:sz="18" w:space="0" w:color="auto"/>
              <w:right w:val="single" w:sz="18" w:space="0" w:color="auto"/>
            </w:tcBorders>
            <w:vAlign w:val="center"/>
          </w:tcPr>
          <w:p w14:paraId="6E4AED23" w14:textId="77777777" w:rsidR="001E1B7A" w:rsidRPr="00377616" w:rsidRDefault="001E1B7A" w:rsidP="00E80469">
            <w:pPr>
              <w:jc w:val="center"/>
              <w:rPr>
                <w:b/>
                <w:bCs/>
                <w:sz w:val="20"/>
                <w:szCs w:val="20"/>
              </w:rPr>
            </w:pPr>
            <w:r w:rsidRPr="00377616">
              <w:rPr>
                <w:b/>
                <w:bCs/>
                <w:sz w:val="20"/>
                <w:szCs w:val="20"/>
              </w:rPr>
              <w:t>Timing</w:t>
            </w:r>
          </w:p>
        </w:tc>
        <w:tc>
          <w:tcPr>
            <w:tcW w:w="8398" w:type="dxa"/>
            <w:gridSpan w:val="3"/>
            <w:tcBorders>
              <w:left w:val="single" w:sz="18" w:space="0" w:color="auto"/>
              <w:right w:val="single" w:sz="18" w:space="0" w:color="auto"/>
            </w:tcBorders>
            <w:vAlign w:val="center"/>
          </w:tcPr>
          <w:p w14:paraId="4B785452"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Post-emergent application from 3-leaf to initiation of stem elongation of spring barley. Apply to winter wheat in the spring from the 3 tiller stage to just before the flag leaf stage.</w:t>
            </w:r>
          </w:p>
        </w:tc>
      </w:tr>
      <w:tr w:rsidR="001E1B7A" w:rsidRPr="00377616" w14:paraId="7C87194A" w14:textId="77777777" w:rsidTr="003866B6">
        <w:trPr>
          <w:trHeight w:val="845"/>
        </w:trPr>
        <w:tc>
          <w:tcPr>
            <w:tcW w:w="1250" w:type="dxa"/>
            <w:tcBorders>
              <w:left w:val="single" w:sz="18" w:space="0" w:color="auto"/>
              <w:right w:val="single" w:sz="18" w:space="0" w:color="auto"/>
            </w:tcBorders>
            <w:vAlign w:val="center"/>
          </w:tcPr>
          <w:p w14:paraId="725E1880" w14:textId="77777777" w:rsidR="001E1B7A" w:rsidRPr="00377616" w:rsidRDefault="001E1B7A" w:rsidP="00E80469">
            <w:pPr>
              <w:jc w:val="center"/>
              <w:rPr>
                <w:b/>
                <w:bCs/>
                <w:sz w:val="20"/>
                <w:szCs w:val="20"/>
              </w:rPr>
            </w:pPr>
            <w:r w:rsidRPr="00377616">
              <w:rPr>
                <w:b/>
                <w:sz w:val="20"/>
                <w:szCs w:val="20"/>
              </w:rPr>
              <w:t>MIXING:</w:t>
            </w:r>
          </w:p>
        </w:tc>
        <w:tc>
          <w:tcPr>
            <w:tcW w:w="8398" w:type="dxa"/>
            <w:gridSpan w:val="3"/>
            <w:tcBorders>
              <w:left w:val="single" w:sz="18" w:space="0" w:color="auto"/>
              <w:right w:val="single" w:sz="18" w:space="0" w:color="auto"/>
            </w:tcBorders>
            <w:vAlign w:val="center"/>
          </w:tcPr>
          <w:p w14:paraId="1EDEEB5A" w14:textId="1358B31F" w:rsidR="001E1B7A" w:rsidRPr="00377616" w:rsidRDefault="001E1B7A" w:rsidP="00246747">
            <w:pPr>
              <w:pStyle w:val="TableParagraph"/>
              <w:spacing w:line="261" w:lineRule="auto"/>
              <w:ind w:left="97"/>
              <w:rPr>
                <w:sz w:val="20"/>
                <w:szCs w:val="20"/>
              </w:rPr>
            </w:pPr>
            <w:r w:rsidRPr="00377616">
              <w:rPr>
                <w:sz w:val="20"/>
                <w:szCs w:val="20"/>
              </w:rPr>
              <w:t xml:space="preserve">Ensure that </w:t>
            </w:r>
            <w:r w:rsidRPr="00377616">
              <w:rPr>
                <w:b/>
                <w:sz w:val="20"/>
                <w:szCs w:val="20"/>
              </w:rPr>
              <w:t>RUMOUR HERBICIDE</w:t>
            </w:r>
            <w:r w:rsidRPr="00377616">
              <w:rPr>
                <w:sz w:val="20"/>
                <w:szCs w:val="20"/>
              </w:rPr>
              <w:t xml:space="preserve"> </w:t>
            </w:r>
            <w:proofErr w:type="gramStart"/>
            <w:r w:rsidRPr="00377616">
              <w:rPr>
                <w:sz w:val="20"/>
                <w:szCs w:val="20"/>
              </w:rPr>
              <w:t>is dissolved</w:t>
            </w:r>
            <w:proofErr w:type="gramEnd"/>
            <w:r w:rsidRPr="00377616">
              <w:rPr>
                <w:sz w:val="20"/>
                <w:szCs w:val="20"/>
              </w:rPr>
              <w:t xml:space="preserve"> before adding PERIMETER II Herbicide.</w:t>
            </w:r>
          </w:p>
          <w:p w14:paraId="68F7911E" w14:textId="48E522D8" w:rsidR="001E1B7A" w:rsidRPr="00377616" w:rsidRDefault="001E1B7A" w:rsidP="00246747">
            <w:pPr>
              <w:pStyle w:val="TableParagraph"/>
              <w:spacing w:line="259" w:lineRule="auto"/>
              <w:ind w:left="97"/>
              <w:rPr>
                <w:sz w:val="20"/>
                <w:szCs w:val="20"/>
              </w:rPr>
            </w:pPr>
            <w:r w:rsidRPr="00377616">
              <w:rPr>
                <w:sz w:val="20"/>
                <w:szCs w:val="20"/>
              </w:rPr>
              <w:t xml:space="preserve">Add PERIMETER II Herbicide while continuing agitation, and then add the MCPA Ester. Refer to MIXING DIRECTIONS section for general directions. If antifoam agent </w:t>
            </w:r>
            <w:proofErr w:type="gramStart"/>
            <w:r w:rsidRPr="00377616">
              <w:rPr>
                <w:sz w:val="20"/>
                <w:szCs w:val="20"/>
              </w:rPr>
              <w:t>is required</w:t>
            </w:r>
            <w:proofErr w:type="gramEnd"/>
            <w:r w:rsidRPr="00377616">
              <w:rPr>
                <w:sz w:val="20"/>
                <w:szCs w:val="20"/>
              </w:rPr>
              <w:t xml:space="preserve">, add last. </w:t>
            </w:r>
          </w:p>
        </w:tc>
      </w:tr>
      <w:tr w:rsidR="001E1B7A" w:rsidRPr="00377616" w14:paraId="23A5E763" w14:textId="77777777" w:rsidTr="003866B6">
        <w:trPr>
          <w:trHeight w:val="692"/>
        </w:trPr>
        <w:tc>
          <w:tcPr>
            <w:tcW w:w="1250" w:type="dxa"/>
            <w:tcBorders>
              <w:left w:val="single" w:sz="18" w:space="0" w:color="auto"/>
              <w:right w:val="single" w:sz="18" w:space="0" w:color="auto"/>
            </w:tcBorders>
            <w:vAlign w:val="center"/>
          </w:tcPr>
          <w:p w14:paraId="65E23393" w14:textId="77777777" w:rsidR="001E1B7A" w:rsidRPr="00377616" w:rsidRDefault="001E1B7A" w:rsidP="00E80469">
            <w:pPr>
              <w:jc w:val="center"/>
              <w:rPr>
                <w:b/>
                <w:bCs/>
                <w:sz w:val="20"/>
                <w:szCs w:val="20"/>
              </w:rPr>
            </w:pPr>
            <w:r w:rsidRPr="00377616">
              <w:rPr>
                <w:b/>
                <w:bCs/>
                <w:sz w:val="20"/>
                <w:szCs w:val="20"/>
              </w:rPr>
              <w:t>Weeds controlled</w:t>
            </w:r>
          </w:p>
        </w:tc>
        <w:tc>
          <w:tcPr>
            <w:tcW w:w="8398" w:type="dxa"/>
            <w:gridSpan w:val="3"/>
            <w:tcBorders>
              <w:left w:val="single" w:sz="18" w:space="0" w:color="auto"/>
              <w:right w:val="single" w:sz="18" w:space="0" w:color="auto"/>
            </w:tcBorders>
          </w:tcPr>
          <w:p w14:paraId="31E18CCF" w14:textId="02F0F8E8" w:rsidR="001E1B7A" w:rsidRPr="00377616" w:rsidRDefault="001E1B7A" w:rsidP="00246747">
            <w:pPr>
              <w:pStyle w:val="TableParagraph"/>
              <w:spacing w:line="229" w:lineRule="exact"/>
              <w:ind w:left="97"/>
              <w:rPr>
                <w:sz w:val="20"/>
                <w:szCs w:val="20"/>
              </w:rPr>
            </w:pPr>
            <w:r w:rsidRPr="00377616">
              <w:rPr>
                <w:sz w:val="20"/>
                <w:szCs w:val="20"/>
              </w:rPr>
              <w:t xml:space="preserve">Broadleaf weeds controlled or suppressed by </w:t>
            </w:r>
            <w:r w:rsidRPr="00377616">
              <w:rPr>
                <w:b/>
                <w:sz w:val="20"/>
                <w:szCs w:val="20"/>
              </w:rPr>
              <w:t>RUMOUR HERBICIDE</w:t>
            </w:r>
            <w:r w:rsidRPr="00377616">
              <w:rPr>
                <w:sz w:val="20"/>
                <w:szCs w:val="20"/>
              </w:rPr>
              <w:t xml:space="preserve"> alone, plus:</w:t>
            </w:r>
          </w:p>
          <w:p w14:paraId="34E3A516" w14:textId="77777777" w:rsidR="001E1B7A" w:rsidRPr="00377616" w:rsidRDefault="001E1B7A" w:rsidP="00246747">
            <w:pPr>
              <w:pStyle w:val="TableParagraph"/>
              <w:spacing w:line="256" w:lineRule="auto"/>
              <w:ind w:left="97"/>
              <w:rPr>
                <w:sz w:val="20"/>
                <w:szCs w:val="20"/>
              </w:rPr>
            </w:pPr>
            <w:r w:rsidRPr="00377616">
              <w:rPr>
                <w:sz w:val="20"/>
                <w:szCs w:val="20"/>
              </w:rPr>
              <w:t>Dandelion (spring and fall rosettes, up to 15 cm in diameter) Cleavers (1-6 whorl)</w:t>
            </w:r>
          </w:p>
          <w:p w14:paraId="1C410633" w14:textId="77777777" w:rsidR="001E1B7A" w:rsidRPr="00377616" w:rsidRDefault="001E1B7A" w:rsidP="00246747">
            <w:pPr>
              <w:pStyle w:val="TableParagraph"/>
              <w:ind w:left="97"/>
              <w:rPr>
                <w:sz w:val="20"/>
                <w:szCs w:val="20"/>
              </w:rPr>
            </w:pPr>
            <w:r w:rsidRPr="00377616">
              <w:rPr>
                <w:sz w:val="20"/>
                <w:szCs w:val="20"/>
              </w:rPr>
              <w:t>Kochia (including Group 2 resistant biotypes; seedling to 8-leaf stage)</w:t>
            </w:r>
          </w:p>
          <w:p w14:paraId="059797C4" w14:textId="3D518AE9" w:rsidR="001E1B7A" w:rsidRPr="00377616" w:rsidRDefault="001E1B7A" w:rsidP="00246747">
            <w:pPr>
              <w:pStyle w:val="TableParagraph"/>
              <w:ind w:left="97"/>
              <w:rPr>
                <w:sz w:val="20"/>
                <w:szCs w:val="20"/>
              </w:rPr>
            </w:pPr>
            <w:r w:rsidRPr="00377616">
              <w:rPr>
                <w:sz w:val="20"/>
                <w:szCs w:val="20"/>
              </w:rPr>
              <w:t xml:space="preserve">Volunteer </w:t>
            </w:r>
            <w:r w:rsidR="0095172D" w:rsidRPr="00377616">
              <w:rPr>
                <w:sz w:val="20"/>
                <w:szCs w:val="20"/>
              </w:rPr>
              <w:t xml:space="preserve">group 2 </w:t>
            </w:r>
            <w:r w:rsidRPr="00377616">
              <w:rPr>
                <w:sz w:val="20"/>
                <w:szCs w:val="20"/>
              </w:rPr>
              <w:t xml:space="preserve">tolerant canola varieties (e.g. Clearfield </w:t>
            </w:r>
            <w:r w:rsidR="00377616" w:rsidRPr="00377616">
              <w:rPr>
                <w:sz w:val="20"/>
                <w:szCs w:val="20"/>
              </w:rPr>
              <w:t>canola varieties).</w:t>
            </w:r>
            <w:r w:rsidRPr="00377616">
              <w:rPr>
                <w:sz w:val="20"/>
                <w:szCs w:val="20"/>
              </w:rPr>
              <w:t xml:space="preserve"> Apply when volunteer canola is in the 2-4 leaf stage.)</w:t>
            </w:r>
          </w:p>
        </w:tc>
      </w:tr>
      <w:bookmarkEnd w:id="7"/>
    </w:tbl>
    <w:p w14:paraId="3370A7F9" w14:textId="77777777" w:rsidR="00FD0FE4" w:rsidRPr="00377616" w:rsidRDefault="00FD0FE4" w:rsidP="00946777">
      <w:pPr>
        <w:pStyle w:val="BodyText"/>
        <w:spacing w:after="1"/>
      </w:pPr>
    </w:p>
    <w:p w14:paraId="1047F3FF" w14:textId="77777777" w:rsidR="00E959C6" w:rsidRPr="00377616" w:rsidRDefault="00E959C6" w:rsidP="00946777">
      <w:pPr>
        <w:pStyle w:val="BodyText"/>
        <w:spacing w:after="1"/>
      </w:pPr>
    </w:p>
    <w:p w14:paraId="429ACFE4" w14:textId="77777777" w:rsidR="00E959C6" w:rsidRPr="00377616" w:rsidRDefault="00E959C6" w:rsidP="00946777">
      <w:pPr>
        <w:pStyle w:val="BodyText"/>
        <w:spacing w:after="1"/>
      </w:pPr>
    </w:p>
    <w:p w14:paraId="64717CFA" w14:textId="49A4D3D6" w:rsidR="00FD0FE4" w:rsidRPr="00377616" w:rsidRDefault="001E1B7A" w:rsidP="00FD0FE4">
      <w:pPr>
        <w:pStyle w:val="Heading1"/>
        <w:ind w:left="0"/>
      </w:pPr>
      <w:r w:rsidRPr="00377616">
        <w:rPr>
          <w:u w:val="single"/>
        </w:rPr>
        <w:t>WHEAT (SPRING, DURUM) AND SPRING BARLEY</w:t>
      </w:r>
    </w:p>
    <w:p w14:paraId="2C38B2E0" w14:textId="77777777" w:rsidR="001E1B7A" w:rsidRPr="00377616" w:rsidRDefault="001E1B7A" w:rsidP="00946777">
      <w:pPr>
        <w:pStyle w:val="BodyText"/>
      </w:pPr>
    </w:p>
    <w:tbl>
      <w:tblPr>
        <w:tblStyle w:val="TableGrid"/>
        <w:tblW w:w="9648" w:type="dxa"/>
        <w:tblBorders>
          <w:top w:val="single" w:sz="18" w:space="0" w:color="auto"/>
          <w:left w:val="single" w:sz="18" w:space="0" w:color="auto"/>
          <w:bottom w:val="single" w:sz="18" w:space="0" w:color="auto"/>
          <w:right w:val="single" w:sz="18" w:space="0" w:color="auto"/>
        </w:tblBorders>
        <w:tblCellMar>
          <w:top w:w="29" w:type="dxa"/>
          <w:left w:w="29" w:type="dxa"/>
          <w:bottom w:w="29" w:type="dxa"/>
          <w:right w:w="29" w:type="dxa"/>
        </w:tblCellMar>
        <w:tblLook w:val="04A0" w:firstRow="1" w:lastRow="0" w:firstColumn="1" w:lastColumn="0" w:noHBand="0" w:noVBand="1"/>
      </w:tblPr>
      <w:tblGrid>
        <w:gridCol w:w="1025"/>
        <w:gridCol w:w="1564"/>
        <w:gridCol w:w="3419"/>
        <w:gridCol w:w="3640"/>
      </w:tblGrid>
      <w:tr w:rsidR="001E1B7A" w:rsidRPr="00377616" w14:paraId="28610E58" w14:textId="77777777" w:rsidTr="003866B6">
        <w:trPr>
          <w:trHeight w:val="144"/>
        </w:trPr>
        <w:tc>
          <w:tcPr>
            <w:tcW w:w="1023" w:type="dxa"/>
            <w:vMerge w:val="restart"/>
            <w:tcBorders>
              <w:top w:val="single" w:sz="18" w:space="0" w:color="auto"/>
              <w:left w:val="single" w:sz="18" w:space="0" w:color="auto"/>
              <w:right w:val="single" w:sz="18" w:space="0" w:color="auto"/>
            </w:tcBorders>
            <w:vAlign w:val="center"/>
          </w:tcPr>
          <w:p w14:paraId="171AF0D4" w14:textId="77777777" w:rsidR="001E1B7A" w:rsidRPr="00377616" w:rsidRDefault="001E1B7A" w:rsidP="00E80469">
            <w:pPr>
              <w:jc w:val="center"/>
              <w:rPr>
                <w:b/>
                <w:bCs/>
                <w:sz w:val="20"/>
                <w:szCs w:val="20"/>
              </w:rPr>
            </w:pPr>
            <w:bookmarkStart w:id="8" w:name="_Hlk79415640"/>
            <w:r w:rsidRPr="00377616">
              <w:rPr>
                <w:b/>
                <w:bCs/>
                <w:sz w:val="20"/>
                <w:szCs w:val="20"/>
              </w:rPr>
              <w:t>Tank Mixture:</w:t>
            </w:r>
          </w:p>
        </w:tc>
        <w:tc>
          <w:tcPr>
            <w:tcW w:w="1564" w:type="dxa"/>
            <w:vMerge w:val="restart"/>
            <w:tcBorders>
              <w:top w:val="single" w:sz="18" w:space="0" w:color="auto"/>
              <w:left w:val="single" w:sz="18" w:space="0" w:color="auto"/>
              <w:bottom w:val="single" w:sz="4" w:space="0" w:color="auto"/>
              <w:right w:val="single" w:sz="4" w:space="0" w:color="auto"/>
            </w:tcBorders>
            <w:vAlign w:val="center"/>
          </w:tcPr>
          <w:p w14:paraId="7F95AEC8" w14:textId="06F06093" w:rsidR="001E1B7A" w:rsidRPr="00377616" w:rsidRDefault="00652007" w:rsidP="00652007">
            <w:pPr>
              <w:pStyle w:val="TableParagraph"/>
              <w:tabs>
                <w:tab w:val="left" w:pos="810"/>
              </w:tabs>
              <w:spacing w:before="13"/>
              <w:ind w:right="18"/>
              <w:jc w:val="center"/>
              <w:rPr>
                <w:b/>
                <w:sz w:val="20"/>
                <w:szCs w:val="20"/>
              </w:rPr>
            </w:pPr>
            <w:r w:rsidRPr="00377616">
              <w:rPr>
                <w:b/>
                <w:sz w:val="20"/>
                <w:szCs w:val="20"/>
              </w:rPr>
              <w:t>RUMOUR HERBICIDE</w:t>
            </w:r>
          </w:p>
        </w:tc>
        <w:tc>
          <w:tcPr>
            <w:tcW w:w="3420" w:type="dxa"/>
            <w:vMerge w:val="restart"/>
            <w:tcBorders>
              <w:top w:val="single" w:sz="18" w:space="0" w:color="auto"/>
              <w:left w:val="single" w:sz="4" w:space="0" w:color="auto"/>
              <w:bottom w:val="single" w:sz="4" w:space="0" w:color="auto"/>
            </w:tcBorders>
            <w:vAlign w:val="center"/>
          </w:tcPr>
          <w:p w14:paraId="2C5F3095" w14:textId="00B4411B" w:rsidR="001E1B7A" w:rsidRPr="00377616" w:rsidRDefault="001E1B7A" w:rsidP="00E80469">
            <w:pPr>
              <w:ind w:left="58"/>
              <w:jc w:val="center"/>
              <w:rPr>
                <w:b/>
                <w:bCs/>
                <w:sz w:val="20"/>
                <w:szCs w:val="20"/>
              </w:rPr>
            </w:pPr>
            <w:r w:rsidRPr="00377616">
              <w:rPr>
                <w:b/>
                <w:bCs/>
                <w:sz w:val="20"/>
                <w:szCs w:val="20"/>
              </w:rPr>
              <w:t>FOXXY</w:t>
            </w:r>
            <w:r w:rsidR="004A39E8" w:rsidRPr="00377616">
              <w:rPr>
                <w:b/>
                <w:bCs/>
                <w:sz w:val="20"/>
                <w:szCs w:val="20"/>
                <w:vertAlign w:val="superscript"/>
              </w:rPr>
              <w:t>®</w:t>
            </w:r>
            <w:r w:rsidR="00A14BEA" w:rsidRPr="00377616">
              <w:rPr>
                <w:b/>
                <w:bCs/>
                <w:sz w:val="20"/>
                <w:szCs w:val="20"/>
              </w:rPr>
              <w:t xml:space="preserve"> HERBICIDE</w:t>
            </w:r>
            <w:r w:rsidRPr="00377616">
              <w:rPr>
                <w:b/>
                <w:bCs/>
                <w:sz w:val="20"/>
                <w:szCs w:val="20"/>
              </w:rPr>
              <w:t xml:space="preserve"> or </w:t>
            </w:r>
          </w:p>
          <w:p w14:paraId="5AD79CC5" w14:textId="3D10997C" w:rsidR="001E1B7A" w:rsidRPr="00377616" w:rsidRDefault="001E1B7A" w:rsidP="00E80469">
            <w:pPr>
              <w:widowControl w:val="0"/>
              <w:autoSpaceDE w:val="0"/>
              <w:autoSpaceDN w:val="0"/>
              <w:jc w:val="center"/>
              <w:rPr>
                <w:b/>
                <w:bCs/>
                <w:sz w:val="20"/>
                <w:szCs w:val="20"/>
              </w:rPr>
            </w:pPr>
            <w:r w:rsidRPr="00377616">
              <w:rPr>
                <w:b/>
                <w:bCs/>
                <w:sz w:val="20"/>
                <w:szCs w:val="20"/>
              </w:rPr>
              <w:t xml:space="preserve">PERIMETER Herbicide </w:t>
            </w:r>
          </w:p>
        </w:tc>
        <w:tc>
          <w:tcPr>
            <w:tcW w:w="3641" w:type="dxa"/>
            <w:tcBorders>
              <w:top w:val="single" w:sz="18" w:space="0" w:color="auto"/>
              <w:bottom w:val="single" w:sz="4" w:space="0" w:color="auto"/>
              <w:right w:val="single" w:sz="18" w:space="0" w:color="auto"/>
            </w:tcBorders>
            <w:vAlign w:val="center"/>
          </w:tcPr>
          <w:p w14:paraId="1CA606D6" w14:textId="77777777" w:rsidR="001E1B7A" w:rsidRPr="00377616" w:rsidRDefault="001E1B7A" w:rsidP="00E80469">
            <w:pPr>
              <w:pStyle w:val="TableParagraph"/>
              <w:ind w:left="977" w:hanging="977"/>
              <w:jc w:val="center"/>
              <w:rPr>
                <w:b/>
                <w:bCs/>
                <w:sz w:val="20"/>
                <w:szCs w:val="20"/>
              </w:rPr>
            </w:pPr>
            <w:r w:rsidRPr="00377616">
              <w:rPr>
                <w:b/>
                <w:bCs/>
                <w:sz w:val="20"/>
                <w:szCs w:val="20"/>
              </w:rPr>
              <w:t>Adjuvants:</w:t>
            </w:r>
          </w:p>
        </w:tc>
      </w:tr>
      <w:tr w:rsidR="001E1B7A" w:rsidRPr="00377616" w14:paraId="5A64DBFB" w14:textId="77777777" w:rsidTr="003866B6">
        <w:trPr>
          <w:trHeight w:val="791"/>
        </w:trPr>
        <w:tc>
          <w:tcPr>
            <w:tcW w:w="1023" w:type="dxa"/>
            <w:vMerge/>
            <w:tcBorders>
              <w:left w:val="single" w:sz="18" w:space="0" w:color="auto"/>
              <w:bottom w:val="single" w:sz="18" w:space="0" w:color="auto"/>
              <w:right w:val="single" w:sz="18" w:space="0" w:color="auto"/>
            </w:tcBorders>
            <w:vAlign w:val="center"/>
          </w:tcPr>
          <w:p w14:paraId="2E700E33" w14:textId="77777777" w:rsidR="001E1B7A" w:rsidRPr="00377616" w:rsidRDefault="001E1B7A" w:rsidP="00E80469">
            <w:pPr>
              <w:rPr>
                <w:b/>
                <w:bCs/>
                <w:sz w:val="20"/>
                <w:szCs w:val="20"/>
              </w:rPr>
            </w:pPr>
          </w:p>
        </w:tc>
        <w:tc>
          <w:tcPr>
            <w:tcW w:w="1564" w:type="dxa"/>
            <w:vMerge/>
            <w:tcBorders>
              <w:top w:val="single" w:sz="4" w:space="0" w:color="auto"/>
              <w:left w:val="single" w:sz="18" w:space="0" w:color="auto"/>
              <w:bottom w:val="single" w:sz="18" w:space="0" w:color="auto"/>
              <w:right w:val="single" w:sz="4" w:space="0" w:color="auto"/>
            </w:tcBorders>
            <w:vAlign w:val="center"/>
          </w:tcPr>
          <w:p w14:paraId="1BDD9844" w14:textId="77777777" w:rsidR="001E1B7A" w:rsidRPr="00377616" w:rsidRDefault="001E1B7A" w:rsidP="00E80469">
            <w:pPr>
              <w:jc w:val="center"/>
              <w:rPr>
                <w:b/>
                <w:sz w:val="20"/>
                <w:szCs w:val="20"/>
              </w:rPr>
            </w:pPr>
          </w:p>
        </w:tc>
        <w:tc>
          <w:tcPr>
            <w:tcW w:w="3420" w:type="dxa"/>
            <w:vMerge/>
            <w:tcBorders>
              <w:top w:val="single" w:sz="4" w:space="0" w:color="auto"/>
              <w:left w:val="single" w:sz="4" w:space="0" w:color="auto"/>
              <w:bottom w:val="single" w:sz="18" w:space="0" w:color="auto"/>
            </w:tcBorders>
            <w:vAlign w:val="center"/>
          </w:tcPr>
          <w:p w14:paraId="1F272519" w14:textId="77777777" w:rsidR="001E1B7A" w:rsidRPr="00377616" w:rsidRDefault="001E1B7A" w:rsidP="00E80469">
            <w:pPr>
              <w:widowControl w:val="0"/>
              <w:autoSpaceDE w:val="0"/>
              <w:autoSpaceDN w:val="0"/>
              <w:jc w:val="center"/>
              <w:rPr>
                <w:b/>
                <w:sz w:val="20"/>
                <w:szCs w:val="20"/>
              </w:rPr>
            </w:pPr>
          </w:p>
        </w:tc>
        <w:tc>
          <w:tcPr>
            <w:tcW w:w="3641" w:type="dxa"/>
            <w:tcBorders>
              <w:top w:val="single" w:sz="4" w:space="0" w:color="auto"/>
              <w:bottom w:val="single" w:sz="18" w:space="0" w:color="auto"/>
              <w:right w:val="single" w:sz="18" w:space="0" w:color="auto"/>
            </w:tcBorders>
            <w:vAlign w:val="center"/>
          </w:tcPr>
          <w:p w14:paraId="3BC6F2FE" w14:textId="6E787D76" w:rsidR="001E1B7A" w:rsidRPr="00377616" w:rsidRDefault="00CF1491" w:rsidP="00E80469">
            <w:pPr>
              <w:pStyle w:val="TableParagraph"/>
              <w:ind w:left="0"/>
              <w:rPr>
                <w:sz w:val="20"/>
                <w:szCs w:val="20"/>
              </w:rPr>
            </w:pPr>
            <w:r w:rsidRPr="00377616">
              <w:rPr>
                <w:sz w:val="20"/>
                <w:szCs w:val="20"/>
              </w:rPr>
              <w:t xml:space="preserve">ASTRAL ADJUVANT, </w:t>
            </w:r>
            <w:r w:rsidR="00A90E00" w:rsidRPr="00377616">
              <w:rPr>
                <w:sz w:val="20"/>
                <w:szCs w:val="20"/>
              </w:rPr>
              <w:t>AGRAL</w:t>
            </w:r>
            <w:r w:rsidR="001E1B7A" w:rsidRPr="00377616">
              <w:rPr>
                <w:position w:val="6"/>
                <w:sz w:val="20"/>
                <w:szCs w:val="20"/>
              </w:rPr>
              <w:t xml:space="preserve"> </w:t>
            </w:r>
            <w:r w:rsidR="001E1B7A" w:rsidRPr="00377616">
              <w:rPr>
                <w:sz w:val="20"/>
                <w:szCs w:val="20"/>
              </w:rPr>
              <w:t>90</w:t>
            </w:r>
            <w:r w:rsidR="000610F8" w:rsidRPr="00377616">
              <w:rPr>
                <w:sz w:val="20"/>
                <w:szCs w:val="20"/>
              </w:rPr>
              <w:t xml:space="preserve"> NON-IONIC WETTING &amp; SPREADING AGENT LIQUID</w:t>
            </w:r>
            <w:r w:rsidR="001E1B7A" w:rsidRPr="00377616">
              <w:rPr>
                <w:sz w:val="20"/>
                <w:szCs w:val="20"/>
              </w:rPr>
              <w:t>, Ag-Sur</w:t>
            </w:r>
            <w:r w:rsidR="00AE457D" w:rsidRPr="00377616">
              <w:rPr>
                <w:sz w:val="20"/>
                <w:szCs w:val="20"/>
              </w:rPr>
              <w:t xml:space="preserve">f, </w:t>
            </w:r>
            <w:r w:rsidR="001E1B7A" w:rsidRPr="00377616">
              <w:rPr>
                <w:sz w:val="20"/>
                <w:szCs w:val="20"/>
              </w:rPr>
              <w:t>CITOWETT</w:t>
            </w:r>
            <w:r w:rsidR="001E1B7A" w:rsidRPr="00377616">
              <w:rPr>
                <w:position w:val="6"/>
                <w:sz w:val="20"/>
                <w:szCs w:val="20"/>
              </w:rPr>
              <w:t xml:space="preserve"> </w:t>
            </w:r>
            <w:r w:rsidR="001E1B7A" w:rsidRPr="00377616">
              <w:rPr>
                <w:sz w:val="20"/>
                <w:szCs w:val="20"/>
              </w:rPr>
              <w:t xml:space="preserve">PLUS, </w:t>
            </w:r>
            <w:r w:rsidR="00A90E00" w:rsidRPr="00377616">
              <w:rPr>
                <w:sz w:val="20"/>
                <w:szCs w:val="20"/>
              </w:rPr>
              <w:t>LIBERATE</w:t>
            </w:r>
            <w:r w:rsidR="001E1B7A" w:rsidRPr="00377616">
              <w:rPr>
                <w:sz w:val="20"/>
                <w:szCs w:val="20"/>
              </w:rPr>
              <w:t xml:space="preserve"> Adjuvant, Ag-Surf II, </w:t>
            </w:r>
            <w:proofErr w:type="spellStart"/>
            <w:r w:rsidR="001E1B7A" w:rsidRPr="00377616">
              <w:rPr>
                <w:sz w:val="20"/>
                <w:szCs w:val="20"/>
              </w:rPr>
              <w:t>HiActivate</w:t>
            </w:r>
            <w:proofErr w:type="spellEnd"/>
            <w:r w:rsidR="001E1B7A" w:rsidRPr="00377616">
              <w:rPr>
                <w:sz w:val="20"/>
                <w:szCs w:val="20"/>
              </w:rPr>
              <w:t xml:space="preserve"> Non-ionic Liquid Spreader/Activator, Super Spreader Adjuvant or </w:t>
            </w:r>
            <w:r w:rsidR="00A90E00" w:rsidRPr="00377616">
              <w:rPr>
                <w:sz w:val="20"/>
                <w:szCs w:val="20"/>
              </w:rPr>
              <w:t>ENHANCE.</w:t>
            </w:r>
          </w:p>
        </w:tc>
      </w:tr>
      <w:tr w:rsidR="001E1B7A" w:rsidRPr="00377616" w14:paraId="53211107" w14:textId="77777777" w:rsidTr="003866B6">
        <w:trPr>
          <w:trHeight w:val="324"/>
        </w:trPr>
        <w:tc>
          <w:tcPr>
            <w:tcW w:w="1023" w:type="dxa"/>
            <w:tcBorders>
              <w:top w:val="single" w:sz="18" w:space="0" w:color="auto"/>
              <w:left w:val="single" w:sz="18" w:space="0" w:color="auto"/>
              <w:right w:val="single" w:sz="18" w:space="0" w:color="auto"/>
            </w:tcBorders>
            <w:vAlign w:val="center"/>
          </w:tcPr>
          <w:p w14:paraId="6A5800A0" w14:textId="77777777" w:rsidR="001E1B7A" w:rsidRPr="00377616" w:rsidRDefault="001E1B7A" w:rsidP="00E80469">
            <w:pPr>
              <w:jc w:val="center"/>
              <w:rPr>
                <w:b/>
                <w:bCs/>
                <w:sz w:val="20"/>
                <w:szCs w:val="20"/>
              </w:rPr>
            </w:pPr>
            <w:r w:rsidRPr="00377616">
              <w:rPr>
                <w:b/>
                <w:bCs/>
                <w:sz w:val="20"/>
                <w:szCs w:val="20"/>
              </w:rPr>
              <w:t xml:space="preserve">Rate </w:t>
            </w:r>
          </w:p>
        </w:tc>
        <w:tc>
          <w:tcPr>
            <w:tcW w:w="1564" w:type="dxa"/>
            <w:tcBorders>
              <w:top w:val="single" w:sz="18" w:space="0" w:color="auto"/>
              <w:left w:val="single" w:sz="18" w:space="0" w:color="auto"/>
              <w:bottom w:val="single" w:sz="4" w:space="0" w:color="auto"/>
              <w:right w:val="single" w:sz="4" w:space="0" w:color="auto"/>
            </w:tcBorders>
            <w:vAlign w:val="center"/>
          </w:tcPr>
          <w:p w14:paraId="4D1CEF2A" w14:textId="0E8E413B" w:rsidR="001E1B7A" w:rsidRPr="00377616" w:rsidRDefault="001E1B7A" w:rsidP="00E80469">
            <w:pPr>
              <w:jc w:val="center"/>
              <w:rPr>
                <w:sz w:val="20"/>
                <w:szCs w:val="20"/>
              </w:rPr>
            </w:pPr>
            <w:r w:rsidRPr="00377616">
              <w:rPr>
                <w:sz w:val="20"/>
                <w:szCs w:val="20"/>
              </w:rPr>
              <w:t>30 g/ha</w:t>
            </w:r>
          </w:p>
        </w:tc>
        <w:tc>
          <w:tcPr>
            <w:tcW w:w="3420" w:type="dxa"/>
            <w:tcBorders>
              <w:top w:val="single" w:sz="18" w:space="0" w:color="auto"/>
              <w:left w:val="single" w:sz="4" w:space="0" w:color="auto"/>
              <w:bottom w:val="single" w:sz="4" w:space="0" w:color="auto"/>
            </w:tcBorders>
          </w:tcPr>
          <w:p w14:paraId="6A0FED74" w14:textId="77777777" w:rsidR="001E1B7A" w:rsidRPr="00377616" w:rsidRDefault="001E1B7A" w:rsidP="00E80469">
            <w:pPr>
              <w:jc w:val="center"/>
              <w:rPr>
                <w:sz w:val="20"/>
                <w:szCs w:val="20"/>
              </w:rPr>
            </w:pPr>
            <w:r w:rsidRPr="00377616">
              <w:rPr>
                <w:sz w:val="20"/>
                <w:szCs w:val="20"/>
              </w:rPr>
              <w:t>0.3 L/ha for cleavers and kochia (including Group 2 resistant biotypes)</w:t>
            </w:r>
          </w:p>
        </w:tc>
        <w:tc>
          <w:tcPr>
            <w:tcW w:w="3641" w:type="dxa"/>
            <w:tcBorders>
              <w:top w:val="single" w:sz="18" w:space="0" w:color="auto"/>
              <w:right w:val="single" w:sz="18" w:space="0" w:color="auto"/>
            </w:tcBorders>
            <w:vAlign w:val="center"/>
          </w:tcPr>
          <w:p w14:paraId="00157B1F" w14:textId="77777777" w:rsidR="001E1B7A" w:rsidRPr="00377616" w:rsidRDefault="001E1B7A" w:rsidP="00E80469">
            <w:pPr>
              <w:ind w:right="292"/>
              <w:jc w:val="center"/>
              <w:rPr>
                <w:sz w:val="20"/>
                <w:szCs w:val="20"/>
                <w:vertAlign w:val="superscript"/>
              </w:rPr>
            </w:pPr>
            <w:proofErr w:type="gramStart"/>
            <w:r w:rsidRPr="00377616">
              <w:rPr>
                <w:sz w:val="20"/>
                <w:szCs w:val="20"/>
              </w:rPr>
              <w:t>2</w:t>
            </w:r>
            <w:proofErr w:type="gramEnd"/>
            <w:r w:rsidRPr="00377616">
              <w:rPr>
                <w:sz w:val="20"/>
                <w:szCs w:val="20"/>
              </w:rPr>
              <w:t xml:space="preserve"> litres/1000 litres spray solution</w:t>
            </w:r>
          </w:p>
        </w:tc>
      </w:tr>
      <w:tr w:rsidR="001E1B7A" w:rsidRPr="00377616" w14:paraId="1BA70BE6" w14:textId="77777777" w:rsidTr="003866B6">
        <w:tc>
          <w:tcPr>
            <w:tcW w:w="1023" w:type="dxa"/>
            <w:tcBorders>
              <w:left w:val="single" w:sz="18" w:space="0" w:color="auto"/>
              <w:right w:val="single" w:sz="18" w:space="0" w:color="auto"/>
            </w:tcBorders>
            <w:vAlign w:val="center"/>
          </w:tcPr>
          <w:p w14:paraId="36971F4C" w14:textId="77777777" w:rsidR="001E1B7A" w:rsidRPr="00377616" w:rsidRDefault="001E1B7A" w:rsidP="00E80469">
            <w:pPr>
              <w:jc w:val="center"/>
              <w:rPr>
                <w:b/>
                <w:bCs/>
                <w:sz w:val="20"/>
                <w:szCs w:val="20"/>
              </w:rPr>
            </w:pPr>
            <w:r w:rsidRPr="00377616">
              <w:rPr>
                <w:b/>
                <w:bCs/>
                <w:sz w:val="20"/>
                <w:szCs w:val="20"/>
              </w:rPr>
              <w:t>Crops</w:t>
            </w:r>
          </w:p>
        </w:tc>
        <w:tc>
          <w:tcPr>
            <w:tcW w:w="8625" w:type="dxa"/>
            <w:gridSpan w:val="3"/>
            <w:tcBorders>
              <w:left w:val="single" w:sz="18" w:space="0" w:color="auto"/>
              <w:right w:val="single" w:sz="18" w:space="0" w:color="auto"/>
            </w:tcBorders>
            <w:vAlign w:val="center"/>
          </w:tcPr>
          <w:p w14:paraId="5E988159"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spring barley</w:t>
            </w:r>
          </w:p>
        </w:tc>
      </w:tr>
      <w:tr w:rsidR="001E1B7A" w:rsidRPr="00377616" w14:paraId="15ED8A04" w14:textId="77777777" w:rsidTr="003866B6">
        <w:tc>
          <w:tcPr>
            <w:tcW w:w="1023" w:type="dxa"/>
            <w:tcBorders>
              <w:left w:val="single" w:sz="18" w:space="0" w:color="auto"/>
              <w:right w:val="single" w:sz="18" w:space="0" w:color="auto"/>
            </w:tcBorders>
            <w:vAlign w:val="center"/>
          </w:tcPr>
          <w:p w14:paraId="728044DA" w14:textId="77777777" w:rsidR="001E1B7A" w:rsidRPr="00377616" w:rsidRDefault="001E1B7A" w:rsidP="00E80469">
            <w:pPr>
              <w:jc w:val="center"/>
              <w:rPr>
                <w:b/>
                <w:bCs/>
                <w:sz w:val="20"/>
                <w:szCs w:val="20"/>
              </w:rPr>
            </w:pPr>
            <w:r w:rsidRPr="00377616">
              <w:rPr>
                <w:b/>
                <w:bCs/>
                <w:sz w:val="20"/>
                <w:szCs w:val="20"/>
              </w:rPr>
              <w:t>Locations</w:t>
            </w:r>
          </w:p>
        </w:tc>
        <w:tc>
          <w:tcPr>
            <w:tcW w:w="8625" w:type="dxa"/>
            <w:gridSpan w:val="3"/>
            <w:tcBorders>
              <w:left w:val="single" w:sz="18" w:space="0" w:color="auto"/>
              <w:right w:val="single" w:sz="18" w:space="0" w:color="auto"/>
            </w:tcBorders>
            <w:vAlign w:val="center"/>
          </w:tcPr>
          <w:p w14:paraId="3DDE5848"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For use in the prairie provinces and Peace River Region of British Columbia only.</w:t>
            </w:r>
          </w:p>
        </w:tc>
      </w:tr>
      <w:tr w:rsidR="001E1B7A" w:rsidRPr="00377616" w14:paraId="55524EEA" w14:textId="77777777" w:rsidTr="003866B6">
        <w:tc>
          <w:tcPr>
            <w:tcW w:w="1023" w:type="dxa"/>
            <w:tcBorders>
              <w:left w:val="single" w:sz="18" w:space="0" w:color="auto"/>
              <w:right w:val="single" w:sz="18" w:space="0" w:color="auto"/>
            </w:tcBorders>
            <w:vAlign w:val="center"/>
          </w:tcPr>
          <w:p w14:paraId="54D47659" w14:textId="77777777" w:rsidR="001E1B7A" w:rsidRPr="00377616" w:rsidRDefault="001E1B7A" w:rsidP="00E80469">
            <w:pPr>
              <w:jc w:val="center"/>
              <w:rPr>
                <w:b/>
                <w:bCs/>
                <w:sz w:val="20"/>
                <w:szCs w:val="20"/>
              </w:rPr>
            </w:pPr>
            <w:r w:rsidRPr="00377616">
              <w:rPr>
                <w:b/>
                <w:bCs/>
                <w:sz w:val="20"/>
                <w:szCs w:val="20"/>
              </w:rPr>
              <w:t>Timing</w:t>
            </w:r>
          </w:p>
        </w:tc>
        <w:tc>
          <w:tcPr>
            <w:tcW w:w="8625" w:type="dxa"/>
            <w:gridSpan w:val="3"/>
            <w:tcBorders>
              <w:left w:val="single" w:sz="18" w:space="0" w:color="auto"/>
              <w:right w:val="single" w:sz="18" w:space="0" w:color="auto"/>
            </w:tcBorders>
            <w:vAlign w:val="center"/>
          </w:tcPr>
          <w:p w14:paraId="75CD0554"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Post-emergent application from 2-leaf to initiation of stem elongation of crop.</w:t>
            </w:r>
          </w:p>
        </w:tc>
      </w:tr>
      <w:tr w:rsidR="001E1B7A" w:rsidRPr="00377616" w14:paraId="3ACD4F14" w14:textId="77777777" w:rsidTr="003866B6">
        <w:trPr>
          <w:trHeight w:val="845"/>
        </w:trPr>
        <w:tc>
          <w:tcPr>
            <w:tcW w:w="1023" w:type="dxa"/>
            <w:tcBorders>
              <w:left w:val="single" w:sz="18" w:space="0" w:color="auto"/>
              <w:right w:val="single" w:sz="18" w:space="0" w:color="auto"/>
            </w:tcBorders>
            <w:vAlign w:val="center"/>
          </w:tcPr>
          <w:p w14:paraId="51AA5A52" w14:textId="77777777" w:rsidR="001E1B7A" w:rsidRPr="00377616" w:rsidRDefault="001E1B7A" w:rsidP="00E80469">
            <w:pPr>
              <w:jc w:val="center"/>
              <w:rPr>
                <w:b/>
                <w:bCs/>
                <w:sz w:val="20"/>
                <w:szCs w:val="20"/>
              </w:rPr>
            </w:pPr>
            <w:r w:rsidRPr="00377616">
              <w:rPr>
                <w:b/>
                <w:sz w:val="20"/>
                <w:szCs w:val="20"/>
              </w:rPr>
              <w:t>MIXING:</w:t>
            </w:r>
          </w:p>
        </w:tc>
        <w:tc>
          <w:tcPr>
            <w:tcW w:w="8625" w:type="dxa"/>
            <w:gridSpan w:val="3"/>
            <w:tcBorders>
              <w:left w:val="single" w:sz="18" w:space="0" w:color="auto"/>
              <w:right w:val="single" w:sz="18" w:space="0" w:color="auto"/>
            </w:tcBorders>
            <w:vAlign w:val="center"/>
          </w:tcPr>
          <w:p w14:paraId="0F57EA89" w14:textId="2D443A42" w:rsidR="001E1B7A" w:rsidRPr="00377616" w:rsidRDefault="001E1B7A" w:rsidP="00E80469">
            <w:pPr>
              <w:pStyle w:val="TableParagraph"/>
              <w:spacing w:line="261" w:lineRule="auto"/>
              <w:rPr>
                <w:sz w:val="20"/>
                <w:szCs w:val="20"/>
              </w:rPr>
            </w:pPr>
            <w:r w:rsidRPr="00377616">
              <w:rPr>
                <w:sz w:val="20"/>
                <w:szCs w:val="20"/>
              </w:rPr>
              <w:t xml:space="preserve">Ensure that </w:t>
            </w:r>
            <w:r w:rsidRPr="00377616">
              <w:rPr>
                <w:b/>
                <w:sz w:val="20"/>
                <w:szCs w:val="20"/>
              </w:rPr>
              <w:t>RUMOUR HERBICIDE</w:t>
            </w:r>
            <w:r w:rsidRPr="00377616">
              <w:rPr>
                <w:sz w:val="20"/>
                <w:szCs w:val="20"/>
              </w:rPr>
              <w:t xml:space="preserve"> </w:t>
            </w:r>
            <w:proofErr w:type="gramStart"/>
            <w:r w:rsidRPr="00377616">
              <w:rPr>
                <w:sz w:val="20"/>
                <w:szCs w:val="20"/>
              </w:rPr>
              <w:t>is dissolved</w:t>
            </w:r>
            <w:proofErr w:type="gramEnd"/>
            <w:r w:rsidRPr="00377616">
              <w:rPr>
                <w:sz w:val="20"/>
                <w:szCs w:val="20"/>
              </w:rPr>
              <w:t xml:space="preserve"> before adding FOXXY</w:t>
            </w:r>
            <w:r w:rsidR="00A14BEA" w:rsidRPr="00377616">
              <w:rPr>
                <w:sz w:val="20"/>
                <w:szCs w:val="20"/>
              </w:rPr>
              <w:t xml:space="preserve"> HERBICIDE</w:t>
            </w:r>
            <w:r w:rsidRPr="00377616">
              <w:rPr>
                <w:sz w:val="20"/>
                <w:szCs w:val="20"/>
              </w:rPr>
              <w:t xml:space="preserve"> or PERIMETER Herbicide. Then </w:t>
            </w:r>
            <w:r w:rsidR="00377616" w:rsidRPr="00377616">
              <w:rPr>
                <w:sz w:val="20"/>
                <w:szCs w:val="20"/>
              </w:rPr>
              <w:t>add FOXXY</w:t>
            </w:r>
            <w:r w:rsidR="00A14BEA" w:rsidRPr="00377616">
              <w:rPr>
                <w:sz w:val="20"/>
                <w:szCs w:val="20"/>
              </w:rPr>
              <w:t xml:space="preserve"> HERBICIDE</w:t>
            </w:r>
            <w:r w:rsidRPr="00377616">
              <w:rPr>
                <w:sz w:val="20"/>
                <w:szCs w:val="20"/>
              </w:rPr>
              <w:t xml:space="preserve"> or PERIMETER Herbicide while continuing agitation, then adjuvant. Refer to MIXING DIRECTIONS section for general directions. If antifoam agent </w:t>
            </w:r>
            <w:proofErr w:type="gramStart"/>
            <w:r w:rsidRPr="00377616">
              <w:rPr>
                <w:sz w:val="20"/>
                <w:szCs w:val="20"/>
              </w:rPr>
              <w:t>is required</w:t>
            </w:r>
            <w:proofErr w:type="gramEnd"/>
            <w:r w:rsidRPr="00377616">
              <w:rPr>
                <w:sz w:val="20"/>
                <w:szCs w:val="20"/>
              </w:rPr>
              <w:t xml:space="preserve">, add last. </w:t>
            </w:r>
          </w:p>
        </w:tc>
      </w:tr>
      <w:tr w:rsidR="001E1B7A" w:rsidRPr="00377616" w14:paraId="53E8362A" w14:textId="77777777" w:rsidTr="003866B6">
        <w:trPr>
          <w:trHeight w:val="692"/>
        </w:trPr>
        <w:tc>
          <w:tcPr>
            <w:tcW w:w="1023" w:type="dxa"/>
            <w:tcBorders>
              <w:left w:val="single" w:sz="18" w:space="0" w:color="auto"/>
              <w:right w:val="single" w:sz="18" w:space="0" w:color="auto"/>
            </w:tcBorders>
            <w:vAlign w:val="center"/>
          </w:tcPr>
          <w:p w14:paraId="715F8CC7" w14:textId="77777777" w:rsidR="001E1B7A" w:rsidRPr="00377616" w:rsidRDefault="001E1B7A" w:rsidP="00E80469">
            <w:pPr>
              <w:jc w:val="center"/>
              <w:rPr>
                <w:b/>
                <w:bCs/>
                <w:sz w:val="20"/>
                <w:szCs w:val="20"/>
              </w:rPr>
            </w:pPr>
            <w:r w:rsidRPr="00377616">
              <w:rPr>
                <w:b/>
                <w:bCs/>
                <w:sz w:val="20"/>
                <w:szCs w:val="20"/>
              </w:rPr>
              <w:t>Weeds controlled</w:t>
            </w:r>
          </w:p>
        </w:tc>
        <w:tc>
          <w:tcPr>
            <w:tcW w:w="8625" w:type="dxa"/>
            <w:gridSpan w:val="3"/>
            <w:tcBorders>
              <w:left w:val="single" w:sz="18" w:space="0" w:color="auto"/>
              <w:right w:val="single" w:sz="18" w:space="0" w:color="auto"/>
            </w:tcBorders>
            <w:vAlign w:val="center"/>
          </w:tcPr>
          <w:p w14:paraId="79A89850" w14:textId="7F1776AB" w:rsidR="001E1B7A" w:rsidRPr="00377616" w:rsidRDefault="001E1B7A" w:rsidP="00E80469">
            <w:pPr>
              <w:pStyle w:val="TableParagraph"/>
              <w:rPr>
                <w:sz w:val="20"/>
                <w:szCs w:val="20"/>
              </w:rPr>
            </w:pPr>
            <w:r w:rsidRPr="00377616">
              <w:rPr>
                <w:sz w:val="20"/>
                <w:szCs w:val="20"/>
              </w:rPr>
              <w:t xml:space="preserve">Broadleaf weeds controlled or suppressed by </w:t>
            </w:r>
            <w:r w:rsidRPr="00377616">
              <w:rPr>
                <w:b/>
                <w:sz w:val="20"/>
                <w:szCs w:val="20"/>
              </w:rPr>
              <w:t>RUMOUR HERBICIDE</w:t>
            </w:r>
            <w:r w:rsidRPr="00377616">
              <w:rPr>
                <w:sz w:val="20"/>
                <w:szCs w:val="20"/>
              </w:rPr>
              <w:t xml:space="preserve"> alone, as well as kochia (including Group 2 resistant biotypes; seedling to 8-leaf stage) cleavers (1-4 whorl) (controlled </w:t>
            </w:r>
            <w:r w:rsidR="00377616" w:rsidRPr="00377616">
              <w:rPr>
                <w:sz w:val="20"/>
                <w:szCs w:val="20"/>
              </w:rPr>
              <w:t>by FOXXY</w:t>
            </w:r>
            <w:r w:rsidRPr="00377616">
              <w:rPr>
                <w:sz w:val="20"/>
                <w:szCs w:val="20"/>
              </w:rPr>
              <w:t xml:space="preserve"> </w:t>
            </w:r>
            <w:r w:rsidR="00A14BEA" w:rsidRPr="00377616">
              <w:rPr>
                <w:sz w:val="20"/>
                <w:szCs w:val="20"/>
              </w:rPr>
              <w:t xml:space="preserve">HERBICIDE </w:t>
            </w:r>
            <w:r w:rsidRPr="00377616">
              <w:rPr>
                <w:sz w:val="20"/>
                <w:szCs w:val="20"/>
              </w:rPr>
              <w:t>or Perimeter alone)</w:t>
            </w:r>
          </w:p>
        </w:tc>
      </w:tr>
      <w:bookmarkEnd w:id="8"/>
    </w:tbl>
    <w:p w14:paraId="74FECFC6" w14:textId="6E75E5A6" w:rsidR="00D8285A" w:rsidRPr="00377616" w:rsidRDefault="00D8285A" w:rsidP="00946777">
      <w:pPr>
        <w:pStyle w:val="BodyText"/>
      </w:pPr>
    </w:p>
    <w:p w14:paraId="5B9DF5A3" w14:textId="55E54B6D" w:rsidR="00E959C6" w:rsidRPr="00377616" w:rsidRDefault="00E959C6">
      <w:pPr>
        <w:rPr>
          <w:sz w:val="20"/>
          <w:szCs w:val="20"/>
        </w:rPr>
      </w:pPr>
      <w:r w:rsidRPr="00377616">
        <w:br w:type="page"/>
      </w:r>
    </w:p>
    <w:p w14:paraId="588B6CF0" w14:textId="77777777" w:rsidR="00E959C6" w:rsidRPr="00377616" w:rsidRDefault="00E959C6" w:rsidP="00946777">
      <w:pPr>
        <w:pStyle w:val="BodyText"/>
      </w:pPr>
    </w:p>
    <w:tbl>
      <w:tblPr>
        <w:tblStyle w:val="TableGrid"/>
        <w:tblW w:w="9648" w:type="dxa"/>
        <w:tblBorders>
          <w:top w:val="single" w:sz="18" w:space="0" w:color="auto"/>
          <w:left w:val="single" w:sz="18" w:space="0" w:color="auto"/>
          <w:bottom w:val="single" w:sz="18" w:space="0" w:color="auto"/>
          <w:right w:val="single" w:sz="18" w:space="0" w:color="auto"/>
        </w:tblBorders>
        <w:tblCellMar>
          <w:top w:w="29" w:type="dxa"/>
          <w:left w:w="29" w:type="dxa"/>
          <w:bottom w:w="29" w:type="dxa"/>
          <w:right w:w="29" w:type="dxa"/>
        </w:tblCellMar>
        <w:tblLook w:val="04A0" w:firstRow="1" w:lastRow="0" w:firstColumn="1" w:lastColumn="0" w:noHBand="0" w:noVBand="1"/>
      </w:tblPr>
      <w:tblGrid>
        <w:gridCol w:w="1025"/>
        <w:gridCol w:w="2013"/>
        <w:gridCol w:w="4589"/>
        <w:gridCol w:w="2021"/>
      </w:tblGrid>
      <w:tr w:rsidR="001E1B7A" w:rsidRPr="00377616" w14:paraId="4F287504" w14:textId="77777777" w:rsidTr="003866B6">
        <w:trPr>
          <w:trHeight w:val="144"/>
        </w:trPr>
        <w:tc>
          <w:tcPr>
            <w:tcW w:w="1023" w:type="dxa"/>
            <w:vMerge w:val="restart"/>
            <w:tcBorders>
              <w:top w:val="single" w:sz="18" w:space="0" w:color="auto"/>
              <w:left w:val="single" w:sz="18" w:space="0" w:color="auto"/>
              <w:right w:val="single" w:sz="18" w:space="0" w:color="auto"/>
            </w:tcBorders>
            <w:vAlign w:val="center"/>
          </w:tcPr>
          <w:p w14:paraId="710F6355" w14:textId="77777777" w:rsidR="001E1B7A" w:rsidRPr="00377616" w:rsidRDefault="001E1B7A" w:rsidP="00E80469">
            <w:pPr>
              <w:jc w:val="center"/>
              <w:rPr>
                <w:b/>
                <w:bCs/>
                <w:sz w:val="20"/>
                <w:szCs w:val="20"/>
              </w:rPr>
            </w:pPr>
            <w:r w:rsidRPr="00377616">
              <w:rPr>
                <w:b/>
                <w:bCs/>
                <w:sz w:val="20"/>
                <w:szCs w:val="20"/>
              </w:rPr>
              <w:t>Tank Mixture:</w:t>
            </w:r>
          </w:p>
        </w:tc>
        <w:tc>
          <w:tcPr>
            <w:tcW w:w="2014" w:type="dxa"/>
            <w:vMerge w:val="restart"/>
            <w:tcBorders>
              <w:top w:val="single" w:sz="18" w:space="0" w:color="auto"/>
              <w:left w:val="single" w:sz="18" w:space="0" w:color="auto"/>
              <w:bottom w:val="single" w:sz="4" w:space="0" w:color="auto"/>
              <w:right w:val="single" w:sz="4" w:space="0" w:color="auto"/>
            </w:tcBorders>
            <w:vAlign w:val="center"/>
          </w:tcPr>
          <w:p w14:paraId="7662B547" w14:textId="0367515D" w:rsidR="001E1B7A" w:rsidRPr="00377616" w:rsidRDefault="00652007" w:rsidP="00652007">
            <w:pPr>
              <w:pStyle w:val="TableParagraph"/>
              <w:tabs>
                <w:tab w:val="left" w:pos="810"/>
              </w:tabs>
              <w:spacing w:before="13"/>
              <w:ind w:right="18"/>
              <w:jc w:val="center"/>
              <w:rPr>
                <w:b/>
                <w:sz w:val="20"/>
                <w:szCs w:val="20"/>
              </w:rPr>
            </w:pPr>
            <w:r w:rsidRPr="00377616">
              <w:rPr>
                <w:b/>
                <w:sz w:val="20"/>
                <w:szCs w:val="20"/>
              </w:rPr>
              <w:t>RUMOUR HERBICIDE</w:t>
            </w:r>
          </w:p>
        </w:tc>
        <w:tc>
          <w:tcPr>
            <w:tcW w:w="4590" w:type="dxa"/>
            <w:vMerge w:val="restart"/>
            <w:tcBorders>
              <w:top w:val="single" w:sz="18" w:space="0" w:color="auto"/>
              <w:left w:val="single" w:sz="4" w:space="0" w:color="auto"/>
              <w:bottom w:val="single" w:sz="4" w:space="0" w:color="auto"/>
            </w:tcBorders>
            <w:vAlign w:val="center"/>
          </w:tcPr>
          <w:p w14:paraId="43D1594E" w14:textId="3C246D5F" w:rsidR="001E1B7A" w:rsidRPr="00377616" w:rsidRDefault="00980DED" w:rsidP="00E80469">
            <w:pPr>
              <w:widowControl w:val="0"/>
              <w:autoSpaceDE w:val="0"/>
              <w:autoSpaceDN w:val="0"/>
              <w:jc w:val="center"/>
              <w:rPr>
                <w:b/>
                <w:bCs/>
                <w:sz w:val="20"/>
                <w:szCs w:val="20"/>
              </w:rPr>
            </w:pPr>
            <w:r w:rsidRPr="00377616">
              <w:rPr>
                <w:b/>
                <w:bCs/>
                <w:sz w:val="20"/>
                <w:szCs w:val="20"/>
              </w:rPr>
              <w:t>HELLCAT</w:t>
            </w:r>
            <w:r w:rsidR="00D12EC2" w:rsidRPr="00377616">
              <w:rPr>
                <w:b/>
                <w:bCs/>
                <w:sz w:val="20"/>
                <w:szCs w:val="20"/>
                <w:vertAlign w:val="superscript"/>
              </w:rPr>
              <w:t>®</w:t>
            </w:r>
            <w:r w:rsidRPr="00377616">
              <w:rPr>
                <w:b/>
                <w:bCs/>
                <w:sz w:val="20"/>
                <w:szCs w:val="20"/>
              </w:rPr>
              <w:t xml:space="preserve"> HERBICIDE</w:t>
            </w:r>
          </w:p>
        </w:tc>
        <w:tc>
          <w:tcPr>
            <w:tcW w:w="2021" w:type="dxa"/>
            <w:tcBorders>
              <w:top w:val="single" w:sz="18" w:space="0" w:color="auto"/>
              <w:bottom w:val="single" w:sz="4" w:space="0" w:color="auto"/>
              <w:right w:val="single" w:sz="18" w:space="0" w:color="auto"/>
            </w:tcBorders>
            <w:vAlign w:val="center"/>
          </w:tcPr>
          <w:p w14:paraId="515BF08F" w14:textId="77777777" w:rsidR="001E1B7A" w:rsidRPr="00377616" w:rsidRDefault="001E1B7A" w:rsidP="00E80469">
            <w:pPr>
              <w:pStyle w:val="TableParagraph"/>
              <w:ind w:left="977" w:hanging="977"/>
              <w:jc w:val="center"/>
              <w:rPr>
                <w:b/>
                <w:bCs/>
                <w:sz w:val="20"/>
                <w:szCs w:val="20"/>
              </w:rPr>
            </w:pPr>
            <w:r w:rsidRPr="00377616">
              <w:rPr>
                <w:b/>
                <w:bCs/>
                <w:sz w:val="20"/>
                <w:szCs w:val="20"/>
              </w:rPr>
              <w:t>Adjuvants:</w:t>
            </w:r>
          </w:p>
        </w:tc>
      </w:tr>
      <w:tr w:rsidR="001E1B7A" w:rsidRPr="00377616" w14:paraId="1C4F877A" w14:textId="77777777" w:rsidTr="003866B6">
        <w:trPr>
          <w:trHeight w:val="431"/>
        </w:trPr>
        <w:tc>
          <w:tcPr>
            <w:tcW w:w="1023" w:type="dxa"/>
            <w:vMerge/>
            <w:tcBorders>
              <w:left w:val="single" w:sz="18" w:space="0" w:color="auto"/>
              <w:bottom w:val="single" w:sz="18" w:space="0" w:color="auto"/>
              <w:right w:val="single" w:sz="18" w:space="0" w:color="auto"/>
            </w:tcBorders>
            <w:vAlign w:val="center"/>
          </w:tcPr>
          <w:p w14:paraId="5E1DF6D7" w14:textId="77777777" w:rsidR="001E1B7A" w:rsidRPr="00377616" w:rsidRDefault="001E1B7A" w:rsidP="00E80469">
            <w:pPr>
              <w:rPr>
                <w:b/>
                <w:bCs/>
                <w:sz w:val="20"/>
                <w:szCs w:val="20"/>
              </w:rPr>
            </w:pPr>
          </w:p>
        </w:tc>
        <w:tc>
          <w:tcPr>
            <w:tcW w:w="2014" w:type="dxa"/>
            <w:vMerge/>
            <w:tcBorders>
              <w:top w:val="single" w:sz="4" w:space="0" w:color="auto"/>
              <w:left w:val="single" w:sz="18" w:space="0" w:color="auto"/>
              <w:bottom w:val="single" w:sz="18" w:space="0" w:color="auto"/>
              <w:right w:val="single" w:sz="4" w:space="0" w:color="auto"/>
            </w:tcBorders>
            <w:vAlign w:val="center"/>
          </w:tcPr>
          <w:p w14:paraId="3E936E85" w14:textId="77777777" w:rsidR="001E1B7A" w:rsidRPr="00377616" w:rsidRDefault="001E1B7A" w:rsidP="00E80469">
            <w:pPr>
              <w:jc w:val="center"/>
              <w:rPr>
                <w:b/>
                <w:sz w:val="20"/>
                <w:szCs w:val="20"/>
              </w:rPr>
            </w:pPr>
          </w:p>
        </w:tc>
        <w:tc>
          <w:tcPr>
            <w:tcW w:w="4590" w:type="dxa"/>
            <w:vMerge/>
            <w:tcBorders>
              <w:top w:val="single" w:sz="4" w:space="0" w:color="auto"/>
              <w:left w:val="single" w:sz="4" w:space="0" w:color="auto"/>
              <w:bottom w:val="single" w:sz="18" w:space="0" w:color="auto"/>
            </w:tcBorders>
            <w:vAlign w:val="center"/>
          </w:tcPr>
          <w:p w14:paraId="3903CB0B" w14:textId="77777777" w:rsidR="001E1B7A" w:rsidRPr="00377616" w:rsidRDefault="001E1B7A" w:rsidP="00E80469">
            <w:pPr>
              <w:widowControl w:val="0"/>
              <w:autoSpaceDE w:val="0"/>
              <w:autoSpaceDN w:val="0"/>
              <w:jc w:val="center"/>
              <w:rPr>
                <w:b/>
                <w:sz w:val="20"/>
                <w:szCs w:val="20"/>
              </w:rPr>
            </w:pPr>
          </w:p>
        </w:tc>
        <w:tc>
          <w:tcPr>
            <w:tcW w:w="2021" w:type="dxa"/>
            <w:tcBorders>
              <w:top w:val="single" w:sz="4" w:space="0" w:color="auto"/>
              <w:bottom w:val="single" w:sz="18" w:space="0" w:color="auto"/>
              <w:right w:val="single" w:sz="18" w:space="0" w:color="auto"/>
            </w:tcBorders>
            <w:vAlign w:val="center"/>
          </w:tcPr>
          <w:p w14:paraId="61913FF5" w14:textId="77777777" w:rsidR="001E1B7A" w:rsidRPr="00377616" w:rsidRDefault="001E1B7A" w:rsidP="00E80469">
            <w:pPr>
              <w:pStyle w:val="TableParagraph"/>
              <w:ind w:left="0"/>
              <w:rPr>
                <w:sz w:val="20"/>
                <w:szCs w:val="20"/>
              </w:rPr>
            </w:pPr>
            <w:r w:rsidRPr="00377616">
              <w:rPr>
                <w:sz w:val="20"/>
                <w:szCs w:val="20"/>
              </w:rPr>
              <w:t>No Adjuvant required</w:t>
            </w:r>
          </w:p>
        </w:tc>
      </w:tr>
      <w:tr w:rsidR="001E1B7A" w:rsidRPr="00377616" w14:paraId="442C60AE" w14:textId="77777777" w:rsidTr="003866B6">
        <w:trPr>
          <w:trHeight w:val="324"/>
        </w:trPr>
        <w:tc>
          <w:tcPr>
            <w:tcW w:w="1023" w:type="dxa"/>
            <w:tcBorders>
              <w:top w:val="single" w:sz="18" w:space="0" w:color="auto"/>
              <w:left w:val="single" w:sz="18" w:space="0" w:color="auto"/>
              <w:right w:val="single" w:sz="18" w:space="0" w:color="auto"/>
            </w:tcBorders>
            <w:vAlign w:val="center"/>
          </w:tcPr>
          <w:p w14:paraId="320D1542" w14:textId="77777777" w:rsidR="001E1B7A" w:rsidRPr="00377616" w:rsidRDefault="001E1B7A" w:rsidP="00E80469">
            <w:pPr>
              <w:jc w:val="center"/>
              <w:rPr>
                <w:b/>
                <w:bCs/>
                <w:sz w:val="20"/>
                <w:szCs w:val="20"/>
              </w:rPr>
            </w:pPr>
            <w:r w:rsidRPr="00377616">
              <w:rPr>
                <w:b/>
                <w:bCs/>
                <w:sz w:val="20"/>
                <w:szCs w:val="20"/>
              </w:rPr>
              <w:t xml:space="preserve">Rate </w:t>
            </w:r>
          </w:p>
        </w:tc>
        <w:tc>
          <w:tcPr>
            <w:tcW w:w="2014" w:type="dxa"/>
            <w:tcBorders>
              <w:top w:val="single" w:sz="18" w:space="0" w:color="auto"/>
              <w:left w:val="single" w:sz="18" w:space="0" w:color="auto"/>
              <w:bottom w:val="single" w:sz="4" w:space="0" w:color="auto"/>
              <w:right w:val="single" w:sz="4" w:space="0" w:color="auto"/>
            </w:tcBorders>
            <w:vAlign w:val="center"/>
          </w:tcPr>
          <w:p w14:paraId="3AF558D2" w14:textId="4DD88C5F" w:rsidR="001E1B7A" w:rsidRPr="00377616" w:rsidRDefault="001E1B7A" w:rsidP="00E80469">
            <w:pPr>
              <w:jc w:val="center"/>
              <w:rPr>
                <w:sz w:val="20"/>
                <w:szCs w:val="20"/>
              </w:rPr>
            </w:pPr>
            <w:r w:rsidRPr="00377616">
              <w:rPr>
                <w:sz w:val="20"/>
                <w:szCs w:val="20"/>
              </w:rPr>
              <w:t>30 g/ha</w:t>
            </w:r>
          </w:p>
        </w:tc>
        <w:tc>
          <w:tcPr>
            <w:tcW w:w="4590" w:type="dxa"/>
            <w:tcBorders>
              <w:top w:val="single" w:sz="18" w:space="0" w:color="auto"/>
              <w:left w:val="single" w:sz="4" w:space="0" w:color="auto"/>
              <w:bottom w:val="single" w:sz="4" w:space="0" w:color="auto"/>
            </w:tcBorders>
            <w:vAlign w:val="center"/>
          </w:tcPr>
          <w:p w14:paraId="715D53F1" w14:textId="77777777" w:rsidR="001E1B7A" w:rsidRPr="00377616" w:rsidRDefault="001E1B7A" w:rsidP="00E80469">
            <w:pPr>
              <w:pStyle w:val="TableParagraph"/>
              <w:ind w:left="0"/>
              <w:jc w:val="center"/>
              <w:rPr>
                <w:sz w:val="20"/>
                <w:szCs w:val="20"/>
              </w:rPr>
            </w:pPr>
            <w:r w:rsidRPr="00377616">
              <w:rPr>
                <w:sz w:val="20"/>
                <w:szCs w:val="20"/>
              </w:rPr>
              <w:t>385 ml/hectare for green foxtail only.</w:t>
            </w:r>
          </w:p>
          <w:p w14:paraId="246A34B8" w14:textId="77777777" w:rsidR="001E1B7A" w:rsidRPr="00377616" w:rsidRDefault="001E1B7A" w:rsidP="00E80469">
            <w:pPr>
              <w:jc w:val="center"/>
              <w:rPr>
                <w:sz w:val="20"/>
                <w:szCs w:val="20"/>
              </w:rPr>
            </w:pPr>
            <w:r w:rsidRPr="00377616">
              <w:rPr>
                <w:sz w:val="20"/>
                <w:szCs w:val="20"/>
              </w:rPr>
              <w:t xml:space="preserve">770 ml/hectare for wild oats, barnyard grass, green </w:t>
            </w:r>
            <w:proofErr w:type="gramStart"/>
            <w:r w:rsidRPr="00377616">
              <w:rPr>
                <w:sz w:val="20"/>
                <w:szCs w:val="20"/>
              </w:rPr>
              <w:t>foxtail</w:t>
            </w:r>
            <w:proofErr w:type="gramEnd"/>
            <w:r w:rsidRPr="00377616">
              <w:rPr>
                <w:sz w:val="20"/>
                <w:szCs w:val="20"/>
              </w:rPr>
              <w:t xml:space="preserve"> and yellow foxtail.</w:t>
            </w:r>
          </w:p>
        </w:tc>
        <w:tc>
          <w:tcPr>
            <w:tcW w:w="2021" w:type="dxa"/>
            <w:tcBorders>
              <w:top w:val="single" w:sz="18" w:space="0" w:color="auto"/>
              <w:bottom w:val="single" w:sz="4" w:space="0" w:color="auto"/>
              <w:right w:val="single" w:sz="18" w:space="0" w:color="auto"/>
              <w:tl2br w:val="single" w:sz="18" w:space="0" w:color="auto"/>
            </w:tcBorders>
            <w:vAlign w:val="center"/>
          </w:tcPr>
          <w:p w14:paraId="19754D8A" w14:textId="77777777" w:rsidR="001E1B7A" w:rsidRPr="00377616" w:rsidRDefault="001E1B7A" w:rsidP="00E80469">
            <w:pPr>
              <w:ind w:right="292"/>
              <w:jc w:val="center"/>
              <w:rPr>
                <w:sz w:val="20"/>
                <w:szCs w:val="20"/>
                <w:vertAlign w:val="superscript"/>
              </w:rPr>
            </w:pPr>
          </w:p>
        </w:tc>
      </w:tr>
      <w:tr w:rsidR="001E1B7A" w:rsidRPr="00377616" w14:paraId="5B8E4138" w14:textId="77777777" w:rsidTr="003866B6">
        <w:tc>
          <w:tcPr>
            <w:tcW w:w="1023" w:type="dxa"/>
            <w:tcBorders>
              <w:left w:val="single" w:sz="18" w:space="0" w:color="auto"/>
              <w:right w:val="single" w:sz="18" w:space="0" w:color="auto"/>
            </w:tcBorders>
            <w:vAlign w:val="center"/>
          </w:tcPr>
          <w:p w14:paraId="7585B9DE" w14:textId="77777777" w:rsidR="001E1B7A" w:rsidRPr="00377616" w:rsidRDefault="001E1B7A" w:rsidP="00E80469">
            <w:pPr>
              <w:jc w:val="center"/>
              <w:rPr>
                <w:b/>
                <w:bCs/>
                <w:sz w:val="20"/>
                <w:szCs w:val="20"/>
              </w:rPr>
            </w:pPr>
            <w:r w:rsidRPr="00377616">
              <w:rPr>
                <w:b/>
                <w:bCs/>
                <w:sz w:val="20"/>
                <w:szCs w:val="20"/>
              </w:rPr>
              <w:t>Crops</w:t>
            </w:r>
          </w:p>
        </w:tc>
        <w:tc>
          <w:tcPr>
            <w:tcW w:w="8625" w:type="dxa"/>
            <w:gridSpan w:val="3"/>
            <w:tcBorders>
              <w:left w:val="single" w:sz="18" w:space="0" w:color="auto"/>
              <w:right w:val="single" w:sz="18" w:space="0" w:color="auto"/>
            </w:tcBorders>
            <w:vAlign w:val="center"/>
          </w:tcPr>
          <w:p w14:paraId="26385E81" w14:textId="77777777" w:rsidR="001E1B7A" w:rsidRPr="00377616" w:rsidRDefault="001E1B7A" w:rsidP="00E80469">
            <w:pPr>
              <w:pStyle w:val="TableParagraph"/>
              <w:tabs>
                <w:tab w:val="left" w:pos="810"/>
              </w:tabs>
              <w:spacing w:before="9" w:line="276" w:lineRule="auto"/>
              <w:ind w:right="18"/>
              <w:rPr>
                <w:sz w:val="20"/>
                <w:szCs w:val="20"/>
              </w:rPr>
            </w:pPr>
            <w:r w:rsidRPr="00377616">
              <w:rPr>
                <w:sz w:val="20"/>
                <w:szCs w:val="20"/>
              </w:rPr>
              <w:t>Spring wheat (including durum) and spring barley</w:t>
            </w:r>
          </w:p>
        </w:tc>
      </w:tr>
      <w:tr w:rsidR="001E1B7A" w:rsidRPr="00377616" w14:paraId="38FC0E79" w14:textId="77777777" w:rsidTr="003866B6">
        <w:tc>
          <w:tcPr>
            <w:tcW w:w="1023" w:type="dxa"/>
            <w:tcBorders>
              <w:left w:val="single" w:sz="18" w:space="0" w:color="auto"/>
              <w:right w:val="single" w:sz="18" w:space="0" w:color="auto"/>
            </w:tcBorders>
            <w:vAlign w:val="center"/>
          </w:tcPr>
          <w:p w14:paraId="7B68F0AF" w14:textId="77777777" w:rsidR="001E1B7A" w:rsidRPr="00377616" w:rsidRDefault="001E1B7A" w:rsidP="00E80469">
            <w:pPr>
              <w:jc w:val="center"/>
              <w:rPr>
                <w:b/>
                <w:bCs/>
                <w:sz w:val="20"/>
                <w:szCs w:val="20"/>
              </w:rPr>
            </w:pPr>
            <w:r w:rsidRPr="00377616">
              <w:rPr>
                <w:b/>
                <w:bCs/>
                <w:sz w:val="20"/>
                <w:szCs w:val="20"/>
              </w:rPr>
              <w:t>Locations</w:t>
            </w:r>
          </w:p>
        </w:tc>
        <w:tc>
          <w:tcPr>
            <w:tcW w:w="8625" w:type="dxa"/>
            <w:gridSpan w:val="3"/>
            <w:tcBorders>
              <w:left w:val="single" w:sz="18" w:space="0" w:color="auto"/>
              <w:right w:val="single" w:sz="18" w:space="0" w:color="auto"/>
            </w:tcBorders>
            <w:vAlign w:val="center"/>
          </w:tcPr>
          <w:p w14:paraId="03E666A2" w14:textId="77777777" w:rsidR="001E1B7A" w:rsidRPr="00377616" w:rsidRDefault="001E1B7A" w:rsidP="00246747">
            <w:pPr>
              <w:pStyle w:val="TableParagraph"/>
              <w:tabs>
                <w:tab w:val="left" w:pos="810"/>
              </w:tabs>
              <w:spacing w:before="9" w:line="276" w:lineRule="auto"/>
              <w:ind w:right="18"/>
              <w:rPr>
                <w:sz w:val="20"/>
                <w:szCs w:val="20"/>
              </w:rPr>
            </w:pPr>
            <w:r w:rsidRPr="00377616">
              <w:rPr>
                <w:sz w:val="20"/>
                <w:szCs w:val="20"/>
              </w:rPr>
              <w:t>For use in the prairie provinces and Peace River Region of British Columbia only.</w:t>
            </w:r>
          </w:p>
        </w:tc>
      </w:tr>
      <w:tr w:rsidR="001E1B7A" w:rsidRPr="00377616" w14:paraId="3548B5DE" w14:textId="77777777" w:rsidTr="003866B6">
        <w:tc>
          <w:tcPr>
            <w:tcW w:w="1023" w:type="dxa"/>
            <w:tcBorders>
              <w:left w:val="single" w:sz="18" w:space="0" w:color="auto"/>
              <w:right w:val="single" w:sz="18" w:space="0" w:color="auto"/>
            </w:tcBorders>
            <w:vAlign w:val="center"/>
          </w:tcPr>
          <w:p w14:paraId="38C40595" w14:textId="77777777" w:rsidR="001E1B7A" w:rsidRPr="00377616" w:rsidRDefault="001E1B7A" w:rsidP="00E80469">
            <w:pPr>
              <w:jc w:val="center"/>
              <w:rPr>
                <w:b/>
                <w:bCs/>
                <w:sz w:val="20"/>
                <w:szCs w:val="20"/>
              </w:rPr>
            </w:pPr>
            <w:r w:rsidRPr="00377616">
              <w:rPr>
                <w:b/>
                <w:bCs/>
                <w:sz w:val="20"/>
                <w:szCs w:val="20"/>
              </w:rPr>
              <w:t>Timing</w:t>
            </w:r>
          </w:p>
        </w:tc>
        <w:tc>
          <w:tcPr>
            <w:tcW w:w="8625" w:type="dxa"/>
            <w:gridSpan w:val="3"/>
            <w:tcBorders>
              <w:left w:val="single" w:sz="18" w:space="0" w:color="auto"/>
              <w:right w:val="single" w:sz="18" w:space="0" w:color="auto"/>
            </w:tcBorders>
            <w:vAlign w:val="center"/>
          </w:tcPr>
          <w:p w14:paraId="531705DC" w14:textId="77777777" w:rsidR="001E1B7A" w:rsidRPr="00377616" w:rsidRDefault="001E1B7A" w:rsidP="00246747">
            <w:pPr>
              <w:pStyle w:val="TableParagraph"/>
              <w:rPr>
                <w:sz w:val="20"/>
                <w:szCs w:val="20"/>
              </w:rPr>
            </w:pPr>
            <w:r w:rsidRPr="00377616">
              <w:rPr>
                <w:sz w:val="20"/>
                <w:szCs w:val="20"/>
              </w:rPr>
              <w:t xml:space="preserve">Post-emergent application from 2 to 6-leaf plus </w:t>
            </w:r>
            <w:proofErr w:type="gramStart"/>
            <w:r w:rsidRPr="00377616">
              <w:rPr>
                <w:sz w:val="20"/>
                <w:szCs w:val="20"/>
              </w:rPr>
              <w:t>3</w:t>
            </w:r>
            <w:proofErr w:type="gramEnd"/>
            <w:r w:rsidRPr="00377616">
              <w:rPr>
                <w:sz w:val="20"/>
                <w:szCs w:val="20"/>
              </w:rPr>
              <w:t xml:space="preserve"> tillers growth stage of spring and durum wheat; 2 to 5-leaf plus 2 tillers growth stage of spring barley. For annual grass weeds, apply from 1 to 6-leaf stage, up to emergence of third tiller. For green foxtail control, apply at the 1-6 leaf (up to emergence of the </w:t>
            </w:r>
            <w:proofErr w:type="gramStart"/>
            <w:r w:rsidRPr="00377616">
              <w:rPr>
                <w:sz w:val="20"/>
                <w:szCs w:val="20"/>
              </w:rPr>
              <w:t>3</w:t>
            </w:r>
            <w:r w:rsidRPr="00377616">
              <w:rPr>
                <w:sz w:val="20"/>
                <w:szCs w:val="20"/>
                <w:vertAlign w:val="superscript"/>
              </w:rPr>
              <w:t>rd</w:t>
            </w:r>
            <w:proofErr w:type="gramEnd"/>
            <w:r w:rsidRPr="00377616">
              <w:rPr>
                <w:position w:val="6"/>
                <w:sz w:val="20"/>
                <w:szCs w:val="20"/>
              </w:rPr>
              <w:t xml:space="preserve"> </w:t>
            </w:r>
            <w:r w:rsidRPr="00377616">
              <w:rPr>
                <w:sz w:val="20"/>
                <w:szCs w:val="20"/>
              </w:rPr>
              <w:t>tiller) stage.</w:t>
            </w:r>
          </w:p>
        </w:tc>
      </w:tr>
      <w:tr w:rsidR="001E1B7A" w:rsidRPr="00377616" w14:paraId="76342BFD" w14:textId="77777777" w:rsidTr="003866B6">
        <w:trPr>
          <w:trHeight w:val="845"/>
        </w:trPr>
        <w:tc>
          <w:tcPr>
            <w:tcW w:w="1023" w:type="dxa"/>
            <w:tcBorders>
              <w:left w:val="single" w:sz="18" w:space="0" w:color="auto"/>
              <w:right w:val="single" w:sz="18" w:space="0" w:color="auto"/>
            </w:tcBorders>
            <w:vAlign w:val="center"/>
          </w:tcPr>
          <w:p w14:paraId="4175E389" w14:textId="77777777" w:rsidR="001E1B7A" w:rsidRPr="00377616" w:rsidRDefault="001E1B7A" w:rsidP="00E80469">
            <w:pPr>
              <w:jc w:val="center"/>
              <w:rPr>
                <w:b/>
                <w:bCs/>
                <w:sz w:val="20"/>
                <w:szCs w:val="20"/>
              </w:rPr>
            </w:pPr>
            <w:r w:rsidRPr="00377616">
              <w:rPr>
                <w:b/>
                <w:sz w:val="20"/>
                <w:szCs w:val="20"/>
              </w:rPr>
              <w:t>MIXING:</w:t>
            </w:r>
          </w:p>
        </w:tc>
        <w:tc>
          <w:tcPr>
            <w:tcW w:w="8625" w:type="dxa"/>
            <w:gridSpan w:val="3"/>
            <w:tcBorders>
              <w:left w:val="single" w:sz="18" w:space="0" w:color="auto"/>
              <w:right w:val="single" w:sz="18" w:space="0" w:color="auto"/>
            </w:tcBorders>
            <w:vAlign w:val="center"/>
          </w:tcPr>
          <w:p w14:paraId="337DA51E" w14:textId="4EFB818F" w:rsidR="001E1B7A" w:rsidRPr="00377616" w:rsidRDefault="001E1B7A" w:rsidP="00BA7929">
            <w:pPr>
              <w:pStyle w:val="TableParagraph"/>
              <w:spacing w:line="261" w:lineRule="auto"/>
              <w:jc w:val="both"/>
              <w:rPr>
                <w:sz w:val="20"/>
                <w:szCs w:val="20"/>
              </w:rPr>
            </w:pPr>
            <w:r w:rsidRPr="00377616">
              <w:rPr>
                <w:sz w:val="20"/>
                <w:szCs w:val="20"/>
              </w:rPr>
              <w:t xml:space="preserve">Ensure that </w:t>
            </w:r>
            <w:r w:rsidRPr="00377616">
              <w:rPr>
                <w:b/>
                <w:sz w:val="20"/>
                <w:szCs w:val="20"/>
              </w:rPr>
              <w:t>RUMOUR HERBICIDE</w:t>
            </w:r>
            <w:r w:rsidRPr="00377616">
              <w:rPr>
                <w:sz w:val="20"/>
                <w:szCs w:val="20"/>
              </w:rPr>
              <w:t xml:space="preserve"> </w:t>
            </w:r>
            <w:proofErr w:type="gramStart"/>
            <w:r w:rsidRPr="00377616">
              <w:rPr>
                <w:sz w:val="20"/>
                <w:szCs w:val="20"/>
              </w:rPr>
              <w:t>is completely dissolved</w:t>
            </w:r>
            <w:proofErr w:type="gramEnd"/>
            <w:r w:rsidRPr="00377616">
              <w:rPr>
                <w:sz w:val="20"/>
                <w:szCs w:val="20"/>
              </w:rPr>
              <w:t xml:space="preserve"> before adding </w:t>
            </w:r>
            <w:r w:rsidR="00BA7929" w:rsidRPr="00377616">
              <w:rPr>
                <w:sz w:val="20"/>
                <w:szCs w:val="20"/>
              </w:rPr>
              <w:t>HELLCAT HERBICIDE</w:t>
            </w:r>
            <w:r w:rsidRPr="00377616">
              <w:rPr>
                <w:sz w:val="20"/>
                <w:szCs w:val="20"/>
              </w:rPr>
              <w:t>. Then add</w:t>
            </w:r>
            <w:r w:rsidR="00BA7929" w:rsidRPr="00377616">
              <w:rPr>
                <w:sz w:val="20"/>
                <w:szCs w:val="20"/>
              </w:rPr>
              <w:t xml:space="preserve"> HELLCAT HERBICIDE</w:t>
            </w:r>
            <w:r w:rsidRPr="00377616">
              <w:rPr>
                <w:sz w:val="20"/>
                <w:szCs w:val="20"/>
              </w:rPr>
              <w:t xml:space="preserve">. Refer to MIXING DIRECTIONS section for general directions. </w:t>
            </w:r>
          </w:p>
        </w:tc>
      </w:tr>
      <w:tr w:rsidR="001E1B7A" w:rsidRPr="00377616" w14:paraId="043FD3AB" w14:textId="77777777" w:rsidTr="003866B6">
        <w:trPr>
          <w:trHeight w:val="566"/>
        </w:trPr>
        <w:tc>
          <w:tcPr>
            <w:tcW w:w="1023" w:type="dxa"/>
            <w:tcBorders>
              <w:left w:val="single" w:sz="18" w:space="0" w:color="auto"/>
              <w:right w:val="single" w:sz="18" w:space="0" w:color="auto"/>
            </w:tcBorders>
            <w:vAlign w:val="center"/>
          </w:tcPr>
          <w:p w14:paraId="4A887CAD" w14:textId="77777777" w:rsidR="001E1B7A" w:rsidRPr="00377616" w:rsidRDefault="001E1B7A" w:rsidP="00E80469">
            <w:pPr>
              <w:jc w:val="center"/>
              <w:rPr>
                <w:b/>
                <w:bCs/>
                <w:sz w:val="20"/>
                <w:szCs w:val="20"/>
              </w:rPr>
            </w:pPr>
            <w:r w:rsidRPr="00377616">
              <w:rPr>
                <w:b/>
                <w:bCs/>
                <w:sz w:val="20"/>
                <w:szCs w:val="20"/>
              </w:rPr>
              <w:t>Weeds controlled</w:t>
            </w:r>
          </w:p>
        </w:tc>
        <w:tc>
          <w:tcPr>
            <w:tcW w:w="8625" w:type="dxa"/>
            <w:gridSpan w:val="3"/>
            <w:tcBorders>
              <w:left w:val="single" w:sz="18" w:space="0" w:color="auto"/>
              <w:right w:val="single" w:sz="18" w:space="0" w:color="auto"/>
            </w:tcBorders>
            <w:vAlign w:val="center"/>
          </w:tcPr>
          <w:p w14:paraId="7123C4BF" w14:textId="08EE640B" w:rsidR="001E1B7A" w:rsidRPr="00377616" w:rsidRDefault="001E1B7A" w:rsidP="00246747">
            <w:pPr>
              <w:pStyle w:val="TableParagraph"/>
              <w:rPr>
                <w:sz w:val="20"/>
                <w:szCs w:val="20"/>
              </w:rPr>
            </w:pPr>
            <w:r w:rsidRPr="00377616">
              <w:rPr>
                <w:sz w:val="20"/>
                <w:szCs w:val="20"/>
              </w:rPr>
              <w:t xml:space="preserve">Broadleaf weeds controlled or suppressed by </w:t>
            </w:r>
            <w:r w:rsidRPr="00377616">
              <w:rPr>
                <w:b/>
                <w:sz w:val="20"/>
                <w:szCs w:val="20"/>
              </w:rPr>
              <w:t>RUMOUR HERBICIDE</w:t>
            </w:r>
            <w:r w:rsidRPr="00377616">
              <w:rPr>
                <w:sz w:val="20"/>
                <w:szCs w:val="20"/>
              </w:rPr>
              <w:t xml:space="preserve"> alone, as well as wild oats, green foxtail, barnyard </w:t>
            </w:r>
            <w:proofErr w:type="gramStart"/>
            <w:r w:rsidRPr="00377616">
              <w:rPr>
                <w:sz w:val="20"/>
                <w:szCs w:val="20"/>
              </w:rPr>
              <w:t>grass</w:t>
            </w:r>
            <w:proofErr w:type="gramEnd"/>
            <w:r w:rsidRPr="00377616">
              <w:rPr>
                <w:sz w:val="20"/>
                <w:szCs w:val="20"/>
              </w:rPr>
              <w:t xml:space="preserve"> and yellow foxtail.</w:t>
            </w:r>
          </w:p>
        </w:tc>
      </w:tr>
    </w:tbl>
    <w:p w14:paraId="43E6AD00" w14:textId="77777777" w:rsidR="00FD0FE4" w:rsidRPr="00377616" w:rsidRDefault="00FD0FE4" w:rsidP="00946777">
      <w:pPr>
        <w:pStyle w:val="BodyText"/>
      </w:pPr>
    </w:p>
    <w:p w14:paraId="050A94A1" w14:textId="77777777" w:rsidR="00E959C6" w:rsidRPr="00377616" w:rsidRDefault="00E959C6" w:rsidP="00946777">
      <w:pPr>
        <w:pStyle w:val="BodyText"/>
      </w:pPr>
    </w:p>
    <w:tbl>
      <w:tblPr>
        <w:tblStyle w:val="TableGrid"/>
        <w:tblW w:w="9648" w:type="dxa"/>
        <w:tblBorders>
          <w:top w:val="single" w:sz="18" w:space="0" w:color="auto"/>
          <w:left w:val="single" w:sz="18" w:space="0" w:color="auto"/>
          <w:bottom w:val="single" w:sz="18" w:space="0" w:color="auto"/>
          <w:right w:val="single" w:sz="18" w:space="0" w:color="auto"/>
        </w:tblBorders>
        <w:tblCellMar>
          <w:top w:w="29" w:type="dxa"/>
          <w:left w:w="29" w:type="dxa"/>
          <w:bottom w:w="29" w:type="dxa"/>
          <w:right w:w="29" w:type="dxa"/>
        </w:tblCellMar>
        <w:tblLook w:val="04A0" w:firstRow="1" w:lastRow="0" w:firstColumn="1" w:lastColumn="0" w:noHBand="0" w:noVBand="1"/>
      </w:tblPr>
      <w:tblGrid>
        <w:gridCol w:w="1289"/>
        <w:gridCol w:w="1750"/>
        <w:gridCol w:w="2294"/>
        <w:gridCol w:w="2294"/>
        <w:gridCol w:w="2021"/>
      </w:tblGrid>
      <w:tr w:rsidR="00462A71" w:rsidRPr="00377616" w14:paraId="4E429156" w14:textId="77777777" w:rsidTr="003866B6">
        <w:trPr>
          <w:trHeight w:val="144"/>
        </w:trPr>
        <w:tc>
          <w:tcPr>
            <w:tcW w:w="1289" w:type="dxa"/>
            <w:vMerge w:val="restart"/>
            <w:tcBorders>
              <w:top w:val="single" w:sz="18" w:space="0" w:color="auto"/>
              <w:left w:val="single" w:sz="18" w:space="0" w:color="auto"/>
              <w:right w:val="single" w:sz="18" w:space="0" w:color="auto"/>
            </w:tcBorders>
            <w:vAlign w:val="center"/>
          </w:tcPr>
          <w:p w14:paraId="76073761" w14:textId="77777777" w:rsidR="00462A71" w:rsidRPr="00377616" w:rsidRDefault="00462A71" w:rsidP="00E80469">
            <w:pPr>
              <w:jc w:val="center"/>
              <w:rPr>
                <w:b/>
                <w:bCs/>
                <w:sz w:val="20"/>
                <w:szCs w:val="20"/>
              </w:rPr>
            </w:pPr>
            <w:bookmarkStart w:id="9" w:name="_Hlk79394837"/>
            <w:r w:rsidRPr="00377616">
              <w:rPr>
                <w:b/>
                <w:bCs/>
                <w:sz w:val="20"/>
                <w:szCs w:val="20"/>
              </w:rPr>
              <w:t>Tank Mixture:</w:t>
            </w:r>
          </w:p>
        </w:tc>
        <w:tc>
          <w:tcPr>
            <w:tcW w:w="1750" w:type="dxa"/>
            <w:vMerge w:val="restart"/>
            <w:tcBorders>
              <w:top w:val="single" w:sz="18" w:space="0" w:color="auto"/>
              <w:left w:val="single" w:sz="18" w:space="0" w:color="auto"/>
              <w:bottom w:val="single" w:sz="4" w:space="0" w:color="auto"/>
              <w:right w:val="single" w:sz="4" w:space="0" w:color="auto"/>
            </w:tcBorders>
            <w:vAlign w:val="center"/>
          </w:tcPr>
          <w:p w14:paraId="0DE46D4B" w14:textId="7F9BB390" w:rsidR="00462A71" w:rsidRPr="00377616" w:rsidRDefault="00652007" w:rsidP="00652007">
            <w:pPr>
              <w:pStyle w:val="TableParagraph"/>
              <w:tabs>
                <w:tab w:val="left" w:pos="810"/>
              </w:tabs>
              <w:spacing w:before="13"/>
              <w:ind w:right="18"/>
              <w:jc w:val="center"/>
              <w:rPr>
                <w:b/>
                <w:sz w:val="20"/>
                <w:szCs w:val="20"/>
              </w:rPr>
            </w:pPr>
            <w:r w:rsidRPr="00377616">
              <w:rPr>
                <w:b/>
                <w:sz w:val="20"/>
                <w:szCs w:val="20"/>
              </w:rPr>
              <w:t>RUMOUR HERBICIDE</w:t>
            </w:r>
          </w:p>
        </w:tc>
        <w:tc>
          <w:tcPr>
            <w:tcW w:w="2294" w:type="dxa"/>
            <w:vMerge w:val="restart"/>
            <w:tcBorders>
              <w:top w:val="single" w:sz="18" w:space="0" w:color="auto"/>
              <w:left w:val="single" w:sz="4" w:space="0" w:color="auto"/>
              <w:bottom w:val="single" w:sz="18" w:space="0" w:color="auto"/>
            </w:tcBorders>
            <w:vAlign w:val="center"/>
          </w:tcPr>
          <w:p w14:paraId="0F417CD6" w14:textId="3992AC03" w:rsidR="00462A71" w:rsidRPr="00377616" w:rsidRDefault="006D49A2" w:rsidP="00E80469">
            <w:pPr>
              <w:jc w:val="center"/>
              <w:rPr>
                <w:b/>
                <w:bCs/>
                <w:sz w:val="20"/>
                <w:szCs w:val="20"/>
              </w:rPr>
            </w:pPr>
            <w:r w:rsidRPr="00377616">
              <w:rPr>
                <w:b/>
                <w:bCs/>
                <w:sz w:val="20"/>
                <w:szCs w:val="20"/>
              </w:rPr>
              <w:t>HELLCAT HERBICIDE</w:t>
            </w:r>
          </w:p>
        </w:tc>
        <w:tc>
          <w:tcPr>
            <w:tcW w:w="2294" w:type="dxa"/>
            <w:vMerge w:val="restart"/>
            <w:tcBorders>
              <w:top w:val="single" w:sz="18" w:space="0" w:color="auto"/>
              <w:left w:val="single" w:sz="4" w:space="0" w:color="auto"/>
              <w:bottom w:val="single" w:sz="18" w:space="0" w:color="auto"/>
            </w:tcBorders>
            <w:vAlign w:val="center"/>
          </w:tcPr>
          <w:p w14:paraId="5E5EE61F" w14:textId="77777777" w:rsidR="00462A71" w:rsidRPr="00377616" w:rsidRDefault="00462A71" w:rsidP="00E80469">
            <w:pPr>
              <w:widowControl w:val="0"/>
              <w:autoSpaceDE w:val="0"/>
              <w:autoSpaceDN w:val="0"/>
              <w:jc w:val="center"/>
              <w:rPr>
                <w:b/>
                <w:bCs/>
                <w:sz w:val="20"/>
                <w:szCs w:val="20"/>
              </w:rPr>
            </w:pPr>
            <w:r w:rsidRPr="00377616">
              <w:rPr>
                <w:b/>
                <w:bCs/>
                <w:sz w:val="20"/>
                <w:szCs w:val="20"/>
              </w:rPr>
              <w:t>2,4-D Ester LV700</w:t>
            </w:r>
          </w:p>
        </w:tc>
        <w:tc>
          <w:tcPr>
            <w:tcW w:w="2021" w:type="dxa"/>
            <w:tcBorders>
              <w:top w:val="single" w:sz="18" w:space="0" w:color="auto"/>
              <w:bottom w:val="single" w:sz="4" w:space="0" w:color="auto"/>
              <w:right w:val="single" w:sz="18" w:space="0" w:color="auto"/>
            </w:tcBorders>
            <w:vAlign w:val="center"/>
          </w:tcPr>
          <w:p w14:paraId="79AF1EEE" w14:textId="77777777" w:rsidR="00462A71" w:rsidRPr="00377616" w:rsidRDefault="00462A71" w:rsidP="00E80469">
            <w:pPr>
              <w:pStyle w:val="TableParagraph"/>
              <w:ind w:left="977" w:hanging="977"/>
              <w:jc w:val="center"/>
              <w:rPr>
                <w:b/>
                <w:bCs/>
                <w:sz w:val="20"/>
                <w:szCs w:val="20"/>
              </w:rPr>
            </w:pPr>
            <w:r w:rsidRPr="00377616">
              <w:rPr>
                <w:b/>
                <w:bCs/>
                <w:sz w:val="20"/>
                <w:szCs w:val="20"/>
              </w:rPr>
              <w:t>Adjuvants:</w:t>
            </w:r>
          </w:p>
        </w:tc>
      </w:tr>
      <w:tr w:rsidR="00462A71" w:rsidRPr="00377616" w14:paraId="6082AAA4" w14:textId="77777777" w:rsidTr="003866B6">
        <w:trPr>
          <w:trHeight w:val="216"/>
        </w:trPr>
        <w:tc>
          <w:tcPr>
            <w:tcW w:w="1289" w:type="dxa"/>
            <w:vMerge/>
            <w:tcBorders>
              <w:left w:val="single" w:sz="18" w:space="0" w:color="auto"/>
              <w:bottom w:val="single" w:sz="18" w:space="0" w:color="auto"/>
              <w:right w:val="single" w:sz="18" w:space="0" w:color="auto"/>
            </w:tcBorders>
            <w:vAlign w:val="center"/>
          </w:tcPr>
          <w:p w14:paraId="6ACE7A43" w14:textId="77777777" w:rsidR="00462A71" w:rsidRPr="00377616" w:rsidRDefault="00462A71" w:rsidP="00E80469">
            <w:pPr>
              <w:rPr>
                <w:b/>
                <w:bCs/>
                <w:sz w:val="20"/>
                <w:szCs w:val="20"/>
              </w:rPr>
            </w:pPr>
          </w:p>
        </w:tc>
        <w:tc>
          <w:tcPr>
            <w:tcW w:w="1750" w:type="dxa"/>
            <w:vMerge/>
            <w:tcBorders>
              <w:top w:val="single" w:sz="4" w:space="0" w:color="auto"/>
              <w:left w:val="single" w:sz="18" w:space="0" w:color="auto"/>
              <w:bottom w:val="single" w:sz="18" w:space="0" w:color="auto"/>
              <w:right w:val="single" w:sz="4" w:space="0" w:color="auto"/>
            </w:tcBorders>
            <w:vAlign w:val="center"/>
          </w:tcPr>
          <w:p w14:paraId="0E355D5F" w14:textId="77777777" w:rsidR="00462A71" w:rsidRPr="00377616" w:rsidRDefault="00462A71" w:rsidP="00E80469">
            <w:pPr>
              <w:jc w:val="center"/>
              <w:rPr>
                <w:b/>
                <w:sz w:val="20"/>
                <w:szCs w:val="20"/>
              </w:rPr>
            </w:pPr>
          </w:p>
        </w:tc>
        <w:tc>
          <w:tcPr>
            <w:tcW w:w="2294" w:type="dxa"/>
            <w:vMerge/>
            <w:tcBorders>
              <w:top w:val="single" w:sz="4" w:space="0" w:color="auto"/>
              <w:left w:val="single" w:sz="4" w:space="0" w:color="auto"/>
              <w:bottom w:val="single" w:sz="18" w:space="0" w:color="auto"/>
            </w:tcBorders>
            <w:vAlign w:val="center"/>
          </w:tcPr>
          <w:p w14:paraId="304BB0E6" w14:textId="77777777" w:rsidR="00462A71" w:rsidRPr="00377616" w:rsidRDefault="00462A71" w:rsidP="00E80469">
            <w:pPr>
              <w:jc w:val="center"/>
              <w:rPr>
                <w:b/>
                <w:sz w:val="20"/>
                <w:szCs w:val="20"/>
              </w:rPr>
            </w:pPr>
          </w:p>
        </w:tc>
        <w:tc>
          <w:tcPr>
            <w:tcW w:w="2294" w:type="dxa"/>
            <w:vMerge/>
            <w:tcBorders>
              <w:top w:val="single" w:sz="4" w:space="0" w:color="auto"/>
              <w:left w:val="single" w:sz="4" w:space="0" w:color="auto"/>
              <w:bottom w:val="single" w:sz="18" w:space="0" w:color="auto"/>
            </w:tcBorders>
            <w:vAlign w:val="center"/>
          </w:tcPr>
          <w:p w14:paraId="62CE218C" w14:textId="77777777" w:rsidR="00462A71" w:rsidRPr="00377616" w:rsidRDefault="00462A71" w:rsidP="00E80469">
            <w:pPr>
              <w:widowControl w:val="0"/>
              <w:autoSpaceDE w:val="0"/>
              <w:autoSpaceDN w:val="0"/>
              <w:jc w:val="center"/>
              <w:rPr>
                <w:b/>
                <w:sz w:val="20"/>
                <w:szCs w:val="20"/>
              </w:rPr>
            </w:pPr>
          </w:p>
        </w:tc>
        <w:tc>
          <w:tcPr>
            <w:tcW w:w="2021" w:type="dxa"/>
            <w:tcBorders>
              <w:top w:val="single" w:sz="4" w:space="0" w:color="auto"/>
              <w:bottom w:val="single" w:sz="18" w:space="0" w:color="auto"/>
              <w:right w:val="single" w:sz="18" w:space="0" w:color="auto"/>
            </w:tcBorders>
            <w:vAlign w:val="center"/>
          </w:tcPr>
          <w:p w14:paraId="18E9E854" w14:textId="77777777" w:rsidR="00462A71" w:rsidRPr="00377616" w:rsidRDefault="00462A71" w:rsidP="00E80469">
            <w:pPr>
              <w:pStyle w:val="TableParagraph"/>
              <w:ind w:left="0"/>
              <w:rPr>
                <w:sz w:val="20"/>
                <w:szCs w:val="20"/>
              </w:rPr>
            </w:pPr>
            <w:r w:rsidRPr="00377616">
              <w:rPr>
                <w:sz w:val="20"/>
                <w:szCs w:val="20"/>
              </w:rPr>
              <w:t>No Adjuvant required</w:t>
            </w:r>
          </w:p>
        </w:tc>
      </w:tr>
      <w:tr w:rsidR="00462A71" w:rsidRPr="00377616" w14:paraId="1DD29CDE" w14:textId="77777777" w:rsidTr="003866B6">
        <w:trPr>
          <w:trHeight w:val="324"/>
        </w:trPr>
        <w:tc>
          <w:tcPr>
            <w:tcW w:w="1289" w:type="dxa"/>
            <w:tcBorders>
              <w:top w:val="single" w:sz="18" w:space="0" w:color="auto"/>
              <w:left w:val="single" w:sz="18" w:space="0" w:color="auto"/>
              <w:right w:val="single" w:sz="18" w:space="0" w:color="auto"/>
            </w:tcBorders>
            <w:vAlign w:val="center"/>
          </w:tcPr>
          <w:p w14:paraId="0FD94466" w14:textId="77777777" w:rsidR="00462A71" w:rsidRPr="00377616" w:rsidRDefault="00462A71" w:rsidP="00E80469">
            <w:pPr>
              <w:jc w:val="center"/>
              <w:rPr>
                <w:b/>
                <w:bCs/>
                <w:sz w:val="20"/>
                <w:szCs w:val="20"/>
              </w:rPr>
            </w:pPr>
            <w:r w:rsidRPr="00377616">
              <w:rPr>
                <w:b/>
                <w:bCs/>
                <w:sz w:val="20"/>
                <w:szCs w:val="20"/>
              </w:rPr>
              <w:t xml:space="preserve">Rate </w:t>
            </w:r>
          </w:p>
        </w:tc>
        <w:tc>
          <w:tcPr>
            <w:tcW w:w="1750" w:type="dxa"/>
            <w:tcBorders>
              <w:top w:val="single" w:sz="18" w:space="0" w:color="auto"/>
              <w:left w:val="single" w:sz="18" w:space="0" w:color="auto"/>
              <w:bottom w:val="single" w:sz="4" w:space="0" w:color="auto"/>
              <w:right w:val="single" w:sz="4" w:space="0" w:color="auto"/>
            </w:tcBorders>
            <w:vAlign w:val="center"/>
          </w:tcPr>
          <w:p w14:paraId="1D21C956" w14:textId="77777777" w:rsidR="00462A71" w:rsidRPr="00377616" w:rsidRDefault="00462A71" w:rsidP="00E80469">
            <w:pPr>
              <w:jc w:val="center"/>
              <w:rPr>
                <w:sz w:val="20"/>
                <w:szCs w:val="20"/>
              </w:rPr>
            </w:pPr>
            <w:r w:rsidRPr="00377616">
              <w:rPr>
                <w:sz w:val="20"/>
                <w:szCs w:val="20"/>
              </w:rPr>
              <w:t>30 g/ha</w:t>
            </w:r>
          </w:p>
        </w:tc>
        <w:tc>
          <w:tcPr>
            <w:tcW w:w="2294" w:type="dxa"/>
            <w:tcBorders>
              <w:top w:val="single" w:sz="18" w:space="0" w:color="auto"/>
              <w:left w:val="single" w:sz="4" w:space="0" w:color="auto"/>
              <w:bottom w:val="single" w:sz="4" w:space="0" w:color="auto"/>
            </w:tcBorders>
            <w:vAlign w:val="center"/>
          </w:tcPr>
          <w:p w14:paraId="34359846" w14:textId="77777777" w:rsidR="00462A71" w:rsidRPr="00377616" w:rsidRDefault="00462A71" w:rsidP="00E80469">
            <w:pPr>
              <w:jc w:val="center"/>
              <w:rPr>
                <w:sz w:val="20"/>
                <w:szCs w:val="20"/>
              </w:rPr>
            </w:pPr>
            <w:r w:rsidRPr="00377616">
              <w:rPr>
                <w:sz w:val="20"/>
                <w:szCs w:val="20"/>
              </w:rPr>
              <w:t>385 ml/hectare for green foxtail only</w:t>
            </w:r>
          </w:p>
        </w:tc>
        <w:tc>
          <w:tcPr>
            <w:tcW w:w="2294" w:type="dxa"/>
            <w:tcBorders>
              <w:top w:val="single" w:sz="18" w:space="0" w:color="auto"/>
              <w:left w:val="single" w:sz="4" w:space="0" w:color="auto"/>
              <w:bottom w:val="single" w:sz="4" w:space="0" w:color="auto"/>
            </w:tcBorders>
            <w:vAlign w:val="center"/>
          </w:tcPr>
          <w:p w14:paraId="071F7978" w14:textId="77777777" w:rsidR="00462A71" w:rsidRPr="00377616" w:rsidRDefault="00462A71" w:rsidP="00E80469">
            <w:pPr>
              <w:jc w:val="center"/>
              <w:rPr>
                <w:sz w:val="20"/>
                <w:szCs w:val="20"/>
              </w:rPr>
            </w:pPr>
            <w:r w:rsidRPr="00377616">
              <w:rPr>
                <w:sz w:val="20"/>
                <w:szCs w:val="20"/>
              </w:rPr>
              <w:t>0.6 L/ha (or 420 g/ha acid equivalent)</w:t>
            </w:r>
          </w:p>
        </w:tc>
        <w:tc>
          <w:tcPr>
            <w:tcW w:w="2021" w:type="dxa"/>
            <w:tcBorders>
              <w:top w:val="single" w:sz="18" w:space="0" w:color="auto"/>
              <w:bottom w:val="single" w:sz="4" w:space="0" w:color="auto"/>
              <w:right w:val="single" w:sz="18" w:space="0" w:color="auto"/>
              <w:tl2br w:val="single" w:sz="18" w:space="0" w:color="auto"/>
            </w:tcBorders>
            <w:vAlign w:val="center"/>
          </w:tcPr>
          <w:p w14:paraId="5D83A15F" w14:textId="06861AD7" w:rsidR="00462A71" w:rsidRPr="00377616" w:rsidRDefault="00462A71" w:rsidP="00E80469">
            <w:pPr>
              <w:ind w:right="292"/>
              <w:jc w:val="center"/>
              <w:rPr>
                <w:sz w:val="20"/>
                <w:szCs w:val="20"/>
                <w:vertAlign w:val="superscript"/>
              </w:rPr>
            </w:pPr>
          </w:p>
        </w:tc>
      </w:tr>
      <w:tr w:rsidR="00462A71" w:rsidRPr="00377616" w14:paraId="3C72361C" w14:textId="77777777" w:rsidTr="003866B6">
        <w:tc>
          <w:tcPr>
            <w:tcW w:w="1289" w:type="dxa"/>
            <w:tcBorders>
              <w:left w:val="single" w:sz="18" w:space="0" w:color="auto"/>
              <w:right w:val="single" w:sz="18" w:space="0" w:color="auto"/>
            </w:tcBorders>
            <w:vAlign w:val="center"/>
          </w:tcPr>
          <w:p w14:paraId="33D8C4F2" w14:textId="77777777" w:rsidR="00462A71" w:rsidRPr="00377616" w:rsidRDefault="00462A71" w:rsidP="00E80469">
            <w:pPr>
              <w:jc w:val="center"/>
              <w:rPr>
                <w:b/>
                <w:bCs/>
                <w:sz w:val="20"/>
                <w:szCs w:val="20"/>
              </w:rPr>
            </w:pPr>
            <w:r w:rsidRPr="00377616">
              <w:rPr>
                <w:b/>
                <w:bCs/>
                <w:sz w:val="20"/>
                <w:szCs w:val="20"/>
              </w:rPr>
              <w:t>Crops</w:t>
            </w:r>
          </w:p>
        </w:tc>
        <w:tc>
          <w:tcPr>
            <w:tcW w:w="8359" w:type="dxa"/>
            <w:gridSpan w:val="4"/>
            <w:tcBorders>
              <w:left w:val="single" w:sz="18" w:space="0" w:color="auto"/>
              <w:right w:val="single" w:sz="18" w:space="0" w:color="auto"/>
            </w:tcBorders>
            <w:vAlign w:val="center"/>
          </w:tcPr>
          <w:p w14:paraId="1E0838A8" w14:textId="77777777" w:rsidR="00462A71" w:rsidRPr="00377616" w:rsidRDefault="00462A71" w:rsidP="003866B6">
            <w:pPr>
              <w:pStyle w:val="TableParagraph"/>
              <w:tabs>
                <w:tab w:val="left" w:pos="810"/>
              </w:tabs>
              <w:spacing w:before="9" w:line="276" w:lineRule="auto"/>
              <w:ind w:right="18"/>
              <w:rPr>
                <w:sz w:val="20"/>
                <w:szCs w:val="20"/>
              </w:rPr>
            </w:pPr>
            <w:r w:rsidRPr="00377616">
              <w:rPr>
                <w:sz w:val="20"/>
                <w:szCs w:val="20"/>
              </w:rPr>
              <w:t>Spring wheat (including durum) and spring barley</w:t>
            </w:r>
          </w:p>
        </w:tc>
      </w:tr>
      <w:tr w:rsidR="00462A71" w:rsidRPr="00377616" w14:paraId="0229DFA8" w14:textId="77777777" w:rsidTr="003866B6">
        <w:tc>
          <w:tcPr>
            <w:tcW w:w="1289" w:type="dxa"/>
            <w:tcBorders>
              <w:left w:val="single" w:sz="18" w:space="0" w:color="auto"/>
              <w:right w:val="single" w:sz="18" w:space="0" w:color="auto"/>
            </w:tcBorders>
            <w:vAlign w:val="center"/>
          </w:tcPr>
          <w:p w14:paraId="0492A90A" w14:textId="77777777" w:rsidR="00462A71" w:rsidRPr="00377616" w:rsidRDefault="00462A71" w:rsidP="00E80469">
            <w:pPr>
              <w:jc w:val="center"/>
              <w:rPr>
                <w:b/>
                <w:bCs/>
                <w:sz w:val="20"/>
                <w:szCs w:val="20"/>
              </w:rPr>
            </w:pPr>
            <w:r w:rsidRPr="00377616">
              <w:rPr>
                <w:b/>
                <w:bCs/>
                <w:sz w:val="20"/>
                <w:szCs w:val="20"/>
              </w:rPr>
              <w:t>Locations</w:t>
            </w:r>
          </w:p>
        </w:tc>
        <w:tc>
          <w:tcPr>
            <w:tcW w:w="8359" w:type="dxa"/>
            <w:gridSpan w:val="4"/>
            <w:tcBorders>
              <w:left w:val="single" w:sz="18" w:space="0" w:color="auto"/>
              <w:right w:val="single" w:sz="18" w:space="0" w:color="auto"/>
            </w:tcBorders>
            <w:vAlign w:val="center"/>
          </w:tcPr>
          <w:p w14:paraId="096BA872" w14:textId="77777777" w:rsidR="00462A71" w:rsidRPr="00377616" w:rsidRDefault="00462A71" w:rsidP="003866B6">
            <w:pPr>
              <w:pStyle w:val="TableParagraph"/>
              <w:tabs>
                <w:tab w:val="left" w:pos="810"/>
              </w:tabs>
              <w:spacing w:before="9" w:line="276" w:lineRule="auto"/>
              <w:ind w:right="18"/>
              <w:rPr>
                <w:sz w:val="20"/>
                <w:szCs w:val="20"/>
              </w:rPr>
            </w:pPr>
            <w:r w:rsidRPr="00377616">
              <w:rPr>
                <w:sz w:val="20"/>
                <w:szCs w:val="20"/>
              </w:rPr>
              <w:t>For use in the prairie provinces and Peace River Region of British Columbia only.</w:t>
            </w:r>
          </w:p>
        </w:tc>
      </w:tr>
      <w:tr w:rsidR="00462A71" w:rsidRPr="00377616" w14:paraId="433BC8D4" w14:textId="77777777" w:rsidTr="003866B6">
        <w:tc>
          <w:tcPr>
            <w:tcW w:w="1289" w:type="dxa"/>
            <w:tcBorders>
              <w:left w:val="single" w:sz="18" w:space="0" w:color="auto"/>
              <w:right w:val="single" w:sz="18" w:space="0" w:color="auto"/>
            </w:tcBorders>
            <w:vAlign w:val="center"/>
          </w:tcPr>
          <w:p w14:paraId="1B75D306" w14:textId="77777777" w:rsidR="00462A71" w:rsidRPr="00377616" w:rsidRDefault="00462A71" w:rsidP="00E80469">
            <w:pPr>
              <w:jc w:val="center"/>
              <w:rPr>
                <w:b/>
                <w:bCs/>
                <w:sz w:val="20"/>
                <w:szCs w:val="20"/>
              </w:rPr>
            </w:pPr>
            <w:r w:rsidRPr="00377616">
              <w:rPr>
                <w:b/>
                <w:bCs/>
                <w:sz w:val="20"/>
                <w:szCs w:val="20"/>
              </w:rPr>
              <w:t>Timing</w:t>
            </w:r>
          </w:p>
        </w:tc>
        <w:tc>
          <w:tcPr>
            <w:tcW w:w="8359" w:type="dxa"/>
            <w:gridSpan w:val="4"/>
            <w:tcBorders>
              <w:left w:val="single" w:sz="18" w:space="0" w:color="auto"/>
              <w:right w:val="single" w:sz="18" w:space="0" w:color="auto"/>
            </w:tcBorders>
            <w:vAlign w:val="center"/>
          </w:tcPr>
          <w:p w14:paraId="122D605B" w14:textId="77777777" w:rsidR="00462A71" w:rsidRPr="00377616" w:rsidRDefault="00462A71" w:rsidP="003866B6">
            <w:pPr>
              <w:pStyle w:val="TableParagraph"/>
              <w:spacing w:line="242" w:lineRule="auto"/>
              <w:rPr>
                <w:sz w:val="20"/>
                <w:szCs w:val="20"/>
              </w:rPr>
            </w:pPr>
            <w:r w:rsidRPr="00377616">
              <w:rPr>
                <w:sz w:val="20"/>
                <w:szCs w:val="20"/>
              </w:rPr>
              <w:t>Apply this tank mix from the full 3-leaf stage to the 6-leaf + 3 tiller stage of wheat (including durum) and the full 3-leaf stage to the 5-leaf + 2 tiller stage of barley.</w:t>
            </w:r>
          </w:p>
          <w:p w14:paraId="71D63F00" w14:textId="77777777" w:rsidR="00462A71" w:rsidRPr="00377616" w:rsidRDefault="00462A71" w:rsidP="003866B6">
            <w:pPr>
              <w:pStyle w:val="TableParagraph"/>
              <w:rPr>
                <w:sz w:val="20"/>
                <w:szCs w:val="20"/>
              </w:rPr>
            </w:pPr>
            <w:r w:rsidRPr="00377616">
              <w:rPr>
                <w:sz w:val="20"/>
                <w:szCs w:val="20"/>
              </w:rPr>
              <w:t xml:space="preserve">For green foxtail control, apply at the 1-6 leaf (up to emergence of the </w:t>
            </w:r>
            <w:proofErr w:type="gramStart"/>
            <w:r w:rsidRPr="00377616">
              <w:rPr>
                <w:sz w:val="20"/>
                <w:szCs w:val="20"/>
              </w:rPr>
              <w:t>3</w:t>
            </w:r>
            <w:r w:rsidRPr="00377616">
              <w:rPr>
                <w:sz w:val="20"/>
                <w:szCs w:val="20"/>
                <w:vertAlign w:val="superscript"/>
              </w:rPr>
              <w:t>rd</w:t>
            </w:r>
            <w:proofErr w:type="gramEnd"/>
            <w:r w:rsidRPr="00377616">
              <w:rPr>
                <w:sz w:val="20"/>
                <w:szCs w:val="20"/>
              </w:rPr>
              <w:t xml:space="preserve"> tiller) stage</w:t>
            </w:r>
          </w:p>
        </w:tc>
      </w:tr>
      <w:tr w:rsidR="00462A71" w:rsidRPr="00377616" w14:paraId="6346E677" w14:textId="77777777" w:rsidTr="003866B6">
        <w:trPr>
          <w:trHeight w:val="845"/>
        </w:trPr>
        <w:tc>
          <w:tcPr>
            <w:tcW w:w="1289" w:type="dxa"/>
            <w:tcBorders>
              <w:left w:val="single" w:sz="18" w:space="0" w:color="auto"/>
              <w:right w:val="single" w:sz="18" w:space="0" w:color="auto"/>
            </w:tcBorders>
            <w:vAlign w:val="center"/>
          </w:tcPr>
          <w:p w14:paraId="67944128" w14:textId="77777777" w:rsidR="00462A71" w:rsidRPr="00377616" w:rsidRDefault="00462A71" w:rsidP="00E80469">
            <w:pPr>
              <w:jc w:val="center"/>
              <w:rPr>
                <w:b/>
                <w:bCs/>
                <w:sz w:val="20"/>
                <w:szCs w:val="20"/>
              </w:rPr>
            </w:pPr>
            <w:r w:rsidRPr="00377616">
              <w:rPr>
                <w:b/>
                <w:sz w:val="20"/>
                <w:szCs w:val="20"/>
              </w:rPr>
              <w:t>MIXING:</w:t>
            </w:r>
          </w:p>
        </w:tc>
        <w:tc>
          <w:tcPr>
            <w:tcW w:w="8359" w:type="dxa"/>
            <w:gridSpan w:val="4"/>
            <w:tcBorders>
              <w:left w:val="single" w:sz="18" w:space="0" w:color="auto"/>
              <w:right w:val="single" w:sz="18" w:space="0" w:color="auto"/>
            </w:tcBorders>
            <w:vAlign w:val="center"/>
          </w:tcPr>
          <w:p w14:paraId="090D6E23" w14:textId="1C97F394" w:rsidR="00462A71" w:rsidRPr="00377616" w:rsidRDefault="00462A71" w:rsidP="000610F8">
            <w:pPr>
              <w:pStyle w:val="TableParagraph"/>
              <w:spacing w:line="261" w:lineRule="auto"/>
              <w:rPr>
                <w:sz w:val="20"/>
                <w:szCs w:val="20"/>
              </w:rPr>
            </w:pPr>
            <w:r w:rsidRPr="00377616">
              <w:rPr>
                <w:sz w:val="20"/>
                <w:szCs w:val="20"/>
              </w:rPr>
              <w:t xml:space="preserve">Ensure that </w:t>
            </w:r>
            <w:r w:rsidRPr="00377616">
              <w:rPr>
                <w:b/>
                <w:sz w:val="20"/>
                <w:szCs w:val="20"/>
              </w:rPr>
              <w:t>RUMOUR HERBICIDE</w:t>
            </w:r>
            <w:r w:rsidRPr="00377616">
              <w:rPr>
                <w:sz w:val="20"/>
                <w:szCs w:val="20"/>
              </w:rPr>
              <w:t xml:space="preserve"> </w:t>
            </w:r>
            <w:proofErr w:type="gramStart"/>
            <w:r w:rsidRPr="00377616">
              <w:rPr>
                <w:sz w:val="20"/>
                <w:szCs w:val="20"/>
              </w:rPr>
              <w:t>is completely dissolved</w:t>
            </w:r>
            <w:proofErr w:type="gramEnd"/>
            <w:r w:rsidRPr="00377616">
              <w:rPr>
                <w:sz w:val="20"/>
                <w:szCs w:val="20"/>
              </w:rPr>
              <w:t xml:space="preserve"> before adding </w:t>
            </w:r>
            <w:r w:rsidR="00C20112" w:rsidRPr="00377616">
              <w:rPr>
                <w:sz w:val="20"/>
                <w:szCs w:val="20"/>
              </w:rPr>
              <w:t>HELLCAT HERBICIDE</w:t>
            </w:r>
            <w:r w:rsidRPr="00377616">
              <w:rPr>
                <w:sz w:val="20"/>
                <w:szCs w:val="20"/>
              </w:rPr>
              <w:t xml:space="preserve">. Then add </w:t>
            </w:r>
            <w:r w:rsidR="00C20112" w:rsidRPr="00377616">
              <w:rPr>
                <w:sz w:val="20"/>
                <w:szCs w:val="20"/>
              </w:rPr>
              <w:t>HELLCAT HERBICIDE</w:t>
            </w:r>
            <w:r w:rsidRPr="00377616">
              <w:rPr>
                <w:sz w:val="20"/>
                <w:szCs w:val="20"/>
              </w:rPr>
              <w:t xml:space="preserve">, and, with reduced agitation, add 2,4-D Ester. Refer to MIXING DIRECTIONS section for general directions. </w:t>
            </w:r>
          </w:p>
        </w:tc>
      </w:tr>
      <w:tr w:rsidR="00462A71" w:rsidRPr="00377616" w14:paraId="0C7DD7E6" w14:textId="77777777" w:rsidTr="003866B6">
        <w:trPr>
          <w:trHeight w:val="467"/>
        </w:trPr>
        <w:tc>
          <w:tcPr>
            <w:tcW w:w="1289" w:type="dxa"/>
            <w:tcBorders>
              <w:left w:val="single" w:sz="18" w:space="0" w:color="auto"/>
              <w:right w:val="single" w:sz="18" w:space="0" w:color="auto"/>
            </w:tcBorders>
            <w:vAlign w:val="center"/>
          </w:tcPr>
          <w:p w14:paraId="32045473" w14:textId="77777777" w:rsidR="00462A71" w:rsidRPr="00377616" w:rsidRDefault="00462A71" w:rsidP="00E80469">
            <w:pPr>
              <w:jc w:val="center"/>
              <w:rPr>
                <w:b/>
                <w:bCs/>
                <w:sz w:val="20"/>
                <w:szCs w:val="20"/>
              </w:rPr>
            </w:pPr>
            <w:r w:rsidRPr="00377616">
              <w:rPr>
                <w:b/>
                <w:bCs/>
                <w:sz w:val="20"/>
                <w:szCs w:val="20"/>
              </w:rPr>
              <w:t>Weeds controlled</w:t>
            </w:r>
          </w:p>
        </w:tc>
        <w:tc>
          <w:tcPr>
            <w:tcW w:w="8359" w:type="dxa"/>
            <w:gridSpan w:val="4"/>
            <w:tcBorders>
              <w:left w:val="single" w:sz="18" w:space="0" w:color="auto"/>
              <w:right w:val="single" w:sz="18" w:space="0" w:color="auto"/>
            </w:tcBorders>
            <w:vAlign w:val="center"/>
          </w:tcPr>
          <w:p w14:paraId="6B2884DC" w14:textId="01077CF5" w:rsidR="00462A71" w:rsidRPr="00377616" w:rsidRDefault="00A14BEA" w:rsidP="003866B6">
            <w:pPr>
              <w:pStyle w:val="Default"/>
              <w:ind w:left="110"/>
            </w:pPr>
            <w:r w:rsidRPr="00377616">
              <w:rPr>
                <w:sz w:val="20"/>
                <w:szCs w:val="20"/>
              </w:rPr>
              <w:t xml:space="preserve">Broadleaf weeds controlled or suppressed by RUMOUR HERBICIDE alone, as well as wild oats, green foxtail, barnyard </w:t>
            </w:r>
            <w:proofErr w:type="gramStart"/>
            <w:r w:rsidRPr="00377616">
              <w:rPr>
                <w:sz w:val="20"/>
                <w:szCs w:val="20"/>
              </w:rPr>
              <w:t>grass</w:t>
            </w:r>
            <w:proofErr w:type="gramEnd"/>
            <w:r w:rsidRPr="00377616">
              <w:rPr>
                <w:sz w:val="20"/>
                <w:szCs w:val="20"/>
              </w:rPr>
              <w:t xml:space="preserve"> and yellow foxtail. </w:t>
            </w:r>
          </w:p>
        </w:tc>
      </w:tr>
      <w:bookmarkEnd w:id="9"/>
    </w:tbl>
    <w:p w14:paraId="64FC361D" w14:textId="77777777" w:rsidR="00D8285A" w:rsidRPr="00377616" w:rsidRDefault="00D8285A" w:rsidP="00946777">
      <w:pPr>
        <w:pStyle w:val="BodyText"/>
      </w:pPr>
    </w:p>
    <w:p w14:paraId="71AABB82" w14:textId="19A46583" w:rsidR="00E959C6" w:rsidRPr="00377616" w:rsidRDefault="00E959C6">
      <w:pPr>
        <w:rPr>
          <w:sz w:val="20"/>
          <w:szCs w:val="20"/>
        </w:rPr>
      </w:pPr>
      <w:r w:rsidRPr="00377616">
        <w:br w:type="page"/>
      </w:r>
    </w:p>
    <w:p w14:paraId="52D718B9" w14:textId="77777777" w:rsidR="00E959C6" w:rsidRPr="00377616" w:rsidRDefault="00E959C6" w:rsidP="00946777">
      <w:pPr>
        <w:pStyle w:val="BodyText"/>
      </w:pPr>
    </w:p>
    <w:tbl>
      <w:tblPr>
        <w:tblStyle w:val="TableGrid"/>
        <w:tblW w:w="9648" w:type="dxa"/>
        <w:tblBorders>
          <w:top w:val="single" w:sz="18" w:space="0" w:color="auto"/>
          <w:left w:val="single" w:sz="18" w:space="0" w:color="auto"/>
          <w:bottom w:val="single" w:sz="18" w:space="0" w:color="auto"/>
          <w:right w:val="single" w:sz="18" w:space="0" w:color="auto"/>
        </w:tblBorders>
        <w:tblCellMar>
          <w:left w:w="29" w:type="dxa"/>
          <w:right w:w="29" w:type="dxa"/>
        </w:tblCellMar>
        <w:tblLook w:val="04A0" w:firstRow="1" w:lastRow="0" w:firstColumn="1" w:lastColumn="0" w:noHBand="0" w:noVBand="1"/>
      </w:tblPr>
      <w:tblGrid>
        <w:gridCol w:w="1250"/>
        <w:gridCol w:w="1337"/>
        <w:gridCol w:w="3420"/>
        <w:gridCol w:w="3641"/>
      </w:tblGrid>
      <w:tr w:rsidR="00462A71" w:rsidRPr="00377616" w14:paraId="5F9A36DE" w14:textId="77777777" w:rsidTr="00FD0FE4">
        <w:trPr>
          <w:trHeight w:val="144"/>
        </w:trPr>
        <w:tc>
          <w:tcPr>
            <w:tcW w:w="1250" w:type="dxa"/>
            <w:vMerge w:val="restart"/>
            <w:tcBorders>
              <w:top w:val="single" w:sz="18" w:space="0" w:color="auto"/>
              <w:left w:val="single" w:sz="18" w:space="0" w:color="auto"/>
              <w:right w:val="single" w:sz="18" w:space="0" w:color="auto"/>
            </w:tcBorders>
            <w:vAlign w:val="center"/>
          </w:tcPr>
          <w:p w14:paraId="5166E9C6" w14:textId="77777777" w:rsidR="00462A71" w:rsidRPr="00377616" w:rsidRDefault="00462A71" w:rsidP="00E80469">
            <w:pPr>
              <w:jc w:val="center"/>
              <w:rPr>
                <w:b/>
                <w:bCs/>
                <w:sz w:val="20"/>
                <w:szCs w:val="20"/>
              </w:rPr>
            </w:pPr>
            <w:r w:rsidRPr="00377616">
              <w:rPr>
                <w:b/>
                <w:bCs/>
                <w:sz w:val="20"/>
                <w:szCs w:val="20"/>
              </w:rPr>
              <w:t>Tank Mixture:</w:t>
            </w:r>
          </w:p>
        </w:tc>
        <w:tc>
          <w:tcPr>
            <w:tcW w:w="1337" w:type="dxa"/>
            <w:vMerge w:val="restart"/>
            <w:tcBorders>
              <w:top w:val="single" w:sz="18" w:space="0" w:color="auto"/>
              <w:left w:val="single" w:sz="18" w:space="0" w:color="auto"/>
              <w:bottom w:val="single" w:sz="4" w:space="0" w:color="auto"/>
              <w:right w:val="single" w:sz="4" w:space="0" w:color="auto"/>
            </w:tcBorders>
            <w:vAlign w:val="center"/>
          </w:tcPr>
          <w:p w14:paraId="74232D2A" w14:textId="5440E5AF" w:rsidR="00462A71" w:rsidRPr="00377616" w:rsidRDefault="00652007" w:rsidP="00652007">
            <w:pPr>
              <w:pStyle w:val="TableParagraph"/>
              <w:tabs>
                <w:tab w:val="left" w:pos="810"/>
              </w:tabs>
              <w:spacing w:before="13"/>
              <w:ind w:right="18"/>
              <w:jc w:val="center"/>
              <w:rPr>
                <w:b/>
                <w:sz w:val="20"/>
                <w:szCs w:val="20"/>
              </w:rPr>
            </w:pPr>
            <w:r w:rsidRPr="00377616">
              <w:rPr>
                <w:b/>
                <w:sz w:val="20"/>
                <w:szCs w:val="20"/>
              </w:rPr>
              <w:t>RUMOUR HERBICIDE</w:t>
            </w:r>
          </w:p>
        </w:tc>
        <w:tc>
          <w:tcPr>
            <w:tcW w:w="3420" w:type="dxa"/>
            <w:vMerge w:val="restart"/>
            <w:tcBorders>
              <w:top w:val="single" w:sz="18" w:space="0" w:color="auto"/>
              <w:left w:val="single" w:sz="4" w:space="0" w:color="auto"/>
              <w:bottom w:val="single" w:sz="4" w:space="0" w:color="auto"/>
            </w:tcBorders>
            <w:vAlign w:val="center"/>
          </w:tcPr>
          <w:p w14:paraId="0488951B" w14:textId="5DF1ACA2" w:rsidR="00462A71" w:rsidRPr="00377616" w:rsidRDefault="00462A71" w:rsidP="00E80469">
            <w:pPr>
              <w:jc w:val="center"/>
              <w:rPr>
                <w:b/>
                <w:bCs/>
                <w:sz w:val="20"/>
                <w:szCs w:val="20"/>
              </w:rPr>
            </w:pPr>
            <w:r w:rsidRPr="00377616">
              <w:rPr>
                <w:b/>
                <w:bCs/>
                <w:sz w:val="20"/>
                <w:szCs w:val="20"/>
              </w:rPr>
              <w:t>Banvel</w:t>
            </w:r>
            <w:r w:rsidR="00FA0A0E" w:rsidRPr="00377616">
              <w:rPr>
                <w:b/>
                <w:bCs/>
                <w:sz w:val="20"/>
                <w:szCs w:val="20"/>
                <w:vertAlign w:val="superscript"/>
              </w:rPr>
              <w:t>®</w:t>
            </w:r>
            <w:r w:rsidRPr="00377616">
              <w:rPr>
                <w:b/>
                <w:bCs/>
                <w:sz w:val="20"/>
                <w:szCs w:val="20"/>
              </w:rPr>
              <w:t xml:space="preserve"> II Herbicide</w:t>
            </w:r>
          </w:p>
          <w:p w14:paraId="06CCCF34" w14:textId="77777777" w:rsidR="00462A71" w:rsidRPr="00377616" w:rsidRDefault="00462A71" w:rsidP="00E80469">
            <w:pPr>
              <w:pStyle w:val="TableParagraph"/>
              <w:ind w:left="0"/>
              <w:jc w:val="center"/>
              <w:rPr>
                <w:b/>
                <w:bCs/>
                <w:sz w:val="20"/>
                <w:szCs w:val="20"/>
              </w:rPr>
            </w:pPr>
            <w:r w:rsidRPr="00377616">
              <w:rPr>
                <w:b/>
                <w:bCs/>
                <w:sz w:val="20"/>
                <w:szCs w:val="20"/>
              </w:rPr>
              <w:t>or</w:t>
            </w:r>
          </w:p>
          <w:p w14:paraId="7A35BFAD" w14:textId="1B78BA11" w:rsidR="00462A71" w:rsidRPr="00377616" w:rsidRDefault="00462A71" w:rsidP="00E80469">
            <w:pPr>
              <w:widowControl w:val="0"/>
              <w:autoSpaceDE w:val="0"/>
              <w:autoSpaceDN w:val="0"/>
              <w:jc w:val="center"/>
              <w:rPr>
                <w:b/>
                <w:bCs/>
                <w:sz w:val="20"/>
                <w:szCs w:val="20"/>
              </w:rPr>
            </w:pPr>
            <w:r w:rsidRPr="00377616">
              <w:rPr>
                <w:b/>
                <w:bCs/>
                <w:sz w:val="20"/>
                <w:szCs w:val="20"/>
              </w:rPr>
              <w:t>Banvel</w:t>
            </w:r>
            <w:r w:rsidR="00FA0A0E" w:rsidRPr="00377616">
              <w:rPr>
                <w:b/>
                <w:bCs/>
                <w:sz w:val="20"/>
                <w:szCs w:val="20"/>
              </w:rPr>
              <w:t xml:space="preserve"> </w:t>
            </w:r>
            <w:r w:rsidRPr="00377616">
              <w:rPr>
                <w:b/>
                <w:bCs/>
                <w:sz w:val="20"/>
                <w:szCs w:val="20"/>
              </w:rPr>
              <w:t>Dry EG Herbicide</w:t>
            </w:r>
          </w:p>
        </w:tc>
        <w:tc>
          <w:tcPr>
            <w:tcW w:w="3641" w:type="dxa"/>
            <w:tcBorders>
              <w:top w:val="single" w:sz="18" w:space="0" w:color="auto"/>
              <w:bottom w:val="single" w:sz="4" w:space="0" w:color="auto"/>
              <w:right w:val="single" w:sz="18" w:space="0" w:color="auto"/>
            </w:tcBorders>
            <w:vAlign w:val="center"/>
          </w:tcPr>
          <w:p w14:paraId="7B073C1E" w14:textId="77777777" w:rsidR="00462A71" w:rsidRPr="00377616" w:rsidRDefault="00462A71" w:rsidP="00E80469">
            <w:pPr>
              <w:pStyle w:val="TableParagraph"/>
              <w:ind w:left="977" w:hanging="977"/>
              <w:jc w:val="center"/>
              <w:rPr>
                <w:b/>
                <w:bCs/>
                <w:sz w:val="20"/>
                <w:szCs w:val="20"/>
              </w:rPr>
            </w:pPr>
            <w:r w:rsidRPr="00377616">
              <w:rPr>
                <w:b/>
                <w:bCs/>
                <w:sz w:val="20"/>
                <w:szCs w:val="20"/>
              </w:rPr>
              <w:t>Adjuvants:</w:t>
            </w:r>
          </w:p>
        </w:tc>
      </w:tr>
      <w:tr w:rsidR="00462A71" w:rsidRPr="00377616" w14:paraId="7ECCDAB4" w14:textId="77777777" w:rsidTr="00FD0FE4">
        <w:trPr>
          <w:trHeight w:val="791"/>
        </w:trPr>
        <w:tc>
          <w:tcPr>
            <w:tcW w:w="1250" w:type="dxa"/>
            <w:vMerge/>
            <w:tcBorders>
              <w:left w:val="single" w:sz="18" w:space="0" w:color="auto"/>
              <w:bottom w:val="single" w:sz="18" w:space="0" w:color="auto"/>
              <w:right w:val="single" w:sz="18" w:space="0" w:color="auto"/>
            </w:tcBorders>
            <w:vAlign w:val="center"/>
          </w:tcPr>
          <w:p w14:paraId="3A37D91C" w14:textId="77777777" w:rsidR="00462A71" w:rsidRPr="00377616" w:rsidRDefault="00462A71" w:rsidP="00E80469">
            <w:pPr>
              <w:rPr>
                <w:b/>
                <w:bCs/>
                <w:sz w:val="20"/>
                <w:szCs w:val="20"/>
              </w:rPr>
            </w:pPr>
          </w:p>
        </w:tc>
        <w:tc>
          <w:tcPr>
            <w:tcW w:w="1337" w:type="dxa"/>
            <w:vMerge/>
            <w:tcBorders>
              <w:top w:val="single" w:sz="4" w:space="0" w:color="auto"/>
              <w:left w:val="single" w:sz="18" w:space="0" w:color="auto"/>
              <w:bottom w:val="single" w:sz="18" w:space="0" w:color="auto"/>
              <w:right w:val="single" w:sz="4" w:space="0" w:color="auto"/>
            </w:tcBorders>
            <w:vAlign w:val="center"/>
          </w:tcPr>
          <w:p w14:paraId="0B90E7AF" w14:textId="77777777" w:rsidR="00462A71" w:rsidRPr="00377616" w:rsidRDefault="00462A71" w:rsidP="00E80469">
            <w:pPr>
              <w:jc w:val="center"/>
              <w:rPr>
                <w:b/>
                <w:sz w:val="20"/>
                <w:szCs w:val="20"/>
              </w:rPr>
            </w:pPr>
          </w:p>
        </w:tc>
        <w:tc>
          <w:tcPr>
            <w:tcW w:w="3420" w:type="dxa"/>
            <w:vMerge/>
            <w:tcBorders>
              <w:top w:val="single" w:sz="4" w:space="0" w:color="auto"/>
              <w:left w:val="single" w:sz="4" w:space="0" w:color="auto"/>
              <w:bottom w:val="single" w:sz="18" w:space="0" w:color="auto"/>
            </w:tcBorders>
            <w:vAlign w:val="center"/>
          </w:tcPr>
          <w:p w14:paraId="5114D640" w14:textId="77777777" w:rsidR="00462A71" w:rsidRPr="00377616" w:rsidRDefault="00462A71" w:rsidP="00E80469">
            <w:pPr>
              <w:widowControl w:val="0"/>
              <w:autoSpaceDE w:val="0"/>
              <w:autoSpaceDN w:val="0"/>
              <w:jc w:val="center"/>
              <w:rPr>
                <w:b/>
                <w:sz w:val="20"/>
                <w:szCs w:val="20"/>
              </w:rPr>
            </w:pPr>
          </w:p>
        </w:tc>
        <w:tc>
          <w:tcPr>
            <w:tcW w:w="3641" w:type="dxa"/>
            <w:tcBorders>
              <w:top w:val="single" w:sz="4" w:space="0" w:color="auto"/>
              <w:bottom w:val="single" w:sz="18" w:space="0" w:color="auto"/>
              <w:right w:val="single" w:sz="18" w:space="0" w:color="auto"/>
            </w:tcBorders>
            <w:vAlign w:val="center"/>
          </w:tcPr>
          <w:p w14:paraId="276C3F80" w14:textId="7C031680" w:rsidR="00462A71" w:rsidRPr="00377616" w:rsidRDefault="00CF1491" w:rsidP="00E80469">
            <w:pPr>
              <w:pStyle w:val="TableParagraph"/>
              <w:ind w:left="0"/>
              <w:rPr>
                <w:sz w:val="20"/>
                <w:szCs w:val="20"/>
              </w:rPr>
            </w:pPr>
            <w:r w:rsidRPr="00377616">
              <w:rPr>
                <w:sz w:val="20"/>
                <w:szCs w:val="20"/>
              </w:rPr>
              <w:t xml:space="preserve">ASTRAL ADJUVANT, </w:t>
            </w:r>
            <w:r w:rsidR="00A90E00" w:rsidRPr="00377616">
              <w:rPr>
                <w:sz w:val="20"/>
                <w:szCs w:val="20"/>
              </w:rPr>
              <w:t>AGRAL</w:t>
            </w:r>
            <w:r w:rsidR="00462A71" w:rsidRPr="00377616">
              <w:rPr>
                <w:position w:val="6"/>
                <w:sz w:val="20"/>
                <w:szCs w:val="20"/>
              </w:rPr>
              <w:t xml:space="preserve"> </w:t>
            </w:r>
            <w:r w:rsidR="00462A71" w:rsidRPr="00377616">
              <w:rPr>
                <w:sz w:val="20"/>
                <w:szCs w:val="20"/>
              </w:rPr>
              <w:t>90</w:t>
            </w:r>
            <w:r w:rsidR="000610F8" w:rsidRPr="00377616">
              <w:rPr>
                <w:sz w:val="20"/>
                <w:szCs w:val="20"/>
              </w:rPr>
              <w:t xml:space="preserve"> NON-IONIC WETTING &amp; SPREADING AGENT LIQUID</w:t>
            </w:r>
            <w:r w:rsidR="00462A71" w:rsidRPr="00377616">
              <w:rPr>
                <w:sz w:val="20"/>
                <w:szCs w:val="20"/>
              </w:rPr>
              <w:t>, Ag-Sur</w:t>
            </w:r>
            <w:r w:rsidR="00AE457D" w:rsidRPr="00377616">
              <w:rPr>
                <w:sz w:val="20"/>
                <w:szCs w:val="20"/>
              </w:rPr>
              <w:t xml:space="preserve">f, </w:t>
            </w:r>
            <w:r w:rsidR="00462A71" w:rsidRPr="00377616">
              <w:rPr>
                <w:sz w:val="20"/>
                <w:szCs w:val="20"/>
              </w:rPr>
              <w:t>CITOWETT</w:t>
            </w:r>
            <w:r w:rsidR="00462A71" w:rsidRPr="00377616">
              <w:rPr>
                <w:position w:val="6"/>
                <w:sz w:val="20"/>
                <w:szCs w:val="20"/>
              </w:rPr>
              <w:t xml:space="preserve"> </w:t>
            </w:r>
            <w:r w:rsidR="00462A71" w:rsidRPr="00377616">
              <w:rPr>
                <w:sz w:val="20"/>
                <w:szCs w:val="20"/>
              </w:rPr>
              <w:t xml:space="preserve">PLUS, </w:t>
            </w:r>
            <w:r w:rsidR="00A90E00" w:rsidRPr="00377616">
              <w:rPr>
                <w:sz w:val="20"/>
                <w:szCs w:val="20"/>
              </w:rPr>
              <w:t>LIBERATE</w:t>
            </w:r>
            <w:r w:rsidR="00462A71" w:rsidRPr="00377616">
              <w:rPr>
                <w:sz w:val="20"/>
                <w:szCs w:val="20"/>
              </w:rPr>
              <w:t xml:space="preserve"> Adjuvant, Ag-Surf II, </w:t>
            </w:r>
            <w:proofErr w:type="spellStart"/>
            <w:r w:rsidR="00462A71" w:rsidRPr="00377616">
              <w:rPr>
                <w:sz w:val="20"/>
                <w:szCs w:val="20"/>
              </w:rPr>
              <w:t>HiActivate</w:t>
            </w:r>
            <w:proofErr w:type="spellEnd"/>
            <w:r w:rsidR="00462A71" w:rsidRPr="00377616">
              <w:rPr>
                <w:sz w:val="20"/>
                <w:szCs w:val="20"/>
              </w:rPr>
              <w:t xml:space="preserve"> Non-ionic Liquid Spreader/Activator, Super Spreader Adjuvant or </w:t>
            </w:r>
            <w:r w:rsidR="00A90E00" w:rsidRPr="00377616">
              <w:rPr>
                <w:sz w:val="20"/>
                <w:szCs w:val="20"/>
              </w:rPr>
              <w:t>ENHANCE.</w:t>
            </w:r>
          </w:p>
        </w:tc>
      </w:tr>
      <w:tr w:rsidR="00462A71" w:rsidRPr="00377616" w14:paraId="2A0260D5" w14:textId="77777777" w:rsidTr="00FD0FE4">
        <w:trPr>
          <w:trHeight w:val="936"/>
        </w:trPr>
        <w:tc>
          <w:tcPr>
            <w:tcW w:w="1250" w:type="dxa"/>
            <w:tcBorders>
              <w:top w:val="single" w:sz="18" w:space="0" w:color="auto"/>
              <w:left w:val="single" w:sz="18" w:space="0" w:color="auto"/>
              <w:right w:val="single" w:sz="18" w:space="0" w:color="auto"/>
            </w:tcBorders>
            <w:vAlign w:val="center"/>
          </w:tcPr>
          <w:p w14:paraId="13EF16FE" w14:textId="77777777" w:rsidR="00462A71" w:rsidRPr="00377616" w:rsidRDefault="00462A71" w:rsidP="00E80469">
            <w:pPr>
              <w:jc w:val="center"/>
              <w:rPr>
                <w:b/>
                <w:bCs/>
                <w:sz w:val="20"/>
                <w:szCs w:val="20"/>
              </w:rPr>
            </w:pPr>
            <w:r w:rsidRPr="00377616">
              <w:rPr>
                <w:b/>
                <w:bCs/>
                <w:sz w:val="20"/>
                <w:szCs w:val="20"/>
              </w:rPr>
              <w:t xml:space="preserve">Rate </w:t>
            </w:r>
          </w:p>
        </w:tc>
        <w:tc>
          <w:tcPr>
            <w:tcW w:w="1337" w:type="dxa"/>
            <w:tcBorders>
              <w:top w:val="single" w:sz="18" w:space="0" w:color="auto"/>
              <w:left w:val="single" w:sz="18" w:space="0" w:color="auto"/>
              <w:bottom w:val="single" w:sz="4" w:space="0" w:color="auto"/>
              <w:right w:val="single" w:sz="4" w:space="0" w:color="auto"/>
            </w:tcBorders>
            <w:vAlign w:val="center"/>
          </w:tcPr>
          <w:p w14:paraId="5651BB74" w14:textId="77777777" w:rsidR="00462A71" w:rsidRPr="00377616" w:rsidRDefault="00462A71" w:rsidP="00E80469">
            <w:pPr>
              <w:jc w:val="center"/>
              <w:rPr>
                <w:sz w:val="20"/>
                <w:szCs w:val="20"/>
              </w:rPr>
            </w:pPr>
            <w:r w:rsidRPr="00377616">
              <w:rPr>
                <w:sz w:val="20"/>
                <w:szCs w:val="20"/>
              </w:rPr>
              <w:t>30 g/ha</w:t>
            </w:r>
          </w:p>
        </w:tc>
        <w:tc>
          <w:tcPr>
            <w:tcW w:w="3420" w:type="dxa"/>
            <w:tcBorders>
              <w:top w:val="single" w:sz="18" w:space="0" w:color="auto"/>
              <w:left w:val="single" w:sz="4" w:space="0" w:color="auto"/>
              <w:bottom w:val="single" w:sz="4" w:space="0" w:color="auto"/>
            </w:tcBorders>
            <w:vAlign w:val="center"/>
          </w:tcPr>
          <w:p w14:paraId="18913F4A" w14:textId="77777777" w:rsidR="00462A71" w:rsidRPr="00377616" w:rsidRDefault="00462A71" w:rsidP="00E80469">
            <w:pPr>
              <w:jc w:val="center"/>
              <w:rPr>
                <w:sz w:val="20"/>
                <w:szCs w:val="20"/>
              </w:rPr>
            </w:pPr>
            <w:r w:rsidRPr="00377616">
              <w:rPr>
                <w:sz w:val="20"/>
                <w:szCs w:val="20"/>
              </w:rPr>
              <w:t xml:space="preserve">110 – 145 mL/ha </w:t>
            </w:r>
          </w:p>
          <w:p w14:paraId="1735ADD0" w14:textId="41C1465A" w:rsidR="00462A71" w:rsidRPr="00377616" w:rsidRDefault="00462A71" w:rsidP="00E80469">
            <w:pPr>
              <w:jc w:val="center"/>
              <w:rPr>
                <w:sz w:val="20"/>
                <w:szCs w:val="20"/>
              </w:rPr>
            </w:pPr>
            <w:r w:rsidRPr="00377616">
              <w:rPr>
                <w:sz w:val="20"/>
                <w:szCs w:val="20"/>
              </w:rPr>
              <w:t>(Banvel II Herbicide)</w:t>
            </w:r>
          </w:p>
          <w:p w14:paraId="0159B352" w14:textId="77777777" w:rsidR="00462A71" w:rsidRPr="00377616" w:rsidRDefault="00462A71" w:rsidP="00E80469">
            <w:pPr>
              <w:pStyle w:val="TableParagraph"/>
              <w:ind w:left="0"/>
              <w:jc w:val="center"/>
              <w:rPr>
                <w:sz w:val="20"/>
                <w:szCs w:val="20"/>
              </w:rPr>
            </w:pPr>
            <w:r w:rsidRPr="00377616">
              <w:rPr>
                <w:sz w:val="20"/>
                <w:szCs w:val="20"/>
              </w:rPr>
              <w:t>or</w:t>
            </w:r>
          </w:p>
          <w:p w14:paraId="69411173" w14:textId="77777777" w:rsidR="00462A71" w:rsidRPr="00377616" w:rsidRDefault="00462A71" w:rsidP="00E80469">
            <w:pPr>
              <w:jc w:val="center"/>
              <w:rPr>
                <w:sz w:val="20"/>
                <w:szCs w:val="20"/>
              </w:rPr>
            </w:pPr>
            <w:r w:rsidRPr="00377616">
              <w:rPr>
                <w:sz w:val="20"/>
                <w:szCs w:val="20"/>
              </w:rPr>
              <w:t xml:space="preserve">76 - 100 g/ha </w:t>
            </w:r>
          </w:p>
          <w:p w14:paraId="00475F9E" w14:textId="2EB4B058" w:rsidR="00462A71" w:rsidRPr="00377616" w:rsidRDefault="00462A71" w:rsidP="00E80469">
            <w:pPr>
              <w:jc w:val="center"/>
              <w:rPr>
                <w:sz w:val="20"/>
                <w:szCs w:val="20"/>
              </w:rPr>
            </w:pPr>
            <w:r w:rsidRPr="00377616">
              <w:rPr>
                <w:sz w:val="20"/>
                <w:szCs w:val="20"/>
              </w:rPr>
              <w:t>(Banvel</w:t>
            </w:r>
            <w:r w:rsidR="00FA0A0E" w:rsidRPr="00377616">
              <w:rPr>
                <w:sz w:val="20"/>
                <w:szCs w:val="20"/>
              </w:rPr>
              <w:t xml:space="preserve"> </w:t>
            </w:r>
            <w:r w:rsidRPr="00377616">
              <w:rPr>
                <w:sz w:val="20"/>
                <w:szCs w:val="20"/>
              </w:rPr>
              <w:t>Dry EG Herbicide)</w:t>
            </w:r>
          </w:p>
        </w:tc>
        <w:tc>
          <w:tcPr>
            <w:tcW w:w="3641" w:type="dxa"/>
            <w:tcBorders>
              <w:top w:val="single" w:sz="18" w:space="0" w:color="auto"/>
              <w:right w:val="single" w:sz="18" w:space="0" w:color="auto"/>
            </w:tcBorders>
            <w:vAlign w:val="center"/>
          </w:tcPr>
          <w:p w14:paraId="4D2BF27C" w14:textId="77777777" w:rsidR="00462A71" w:rsidRPr="00377616" w:rsidRDefault="00462A71" w:rsidP="00E80469">
            <w:pPr>
              <w:ind w:right="292"/>
              <w:jc w:val="center"/>
              <w:rPr>
                <w:sz w:val="20"/>
                <w:szCs w:val="20"/>
                <w:vertAlign w:val="superscript"/>
              </w:rPr>
            </w:pPr>
            <w:proofErr w:type="gramStart"/>
            <w:r w:rsidRPr="00377616">
              <w:rPr>
                <w:sz w:val="20"/>
                <w:szCs w:val="20"/>
              </w:rPr>
              <w:t>2</w:t>
            </w:r>
            <w:proofErr w:type="gramEnd"/>
            <w:r w:rsidRPr="00377616">
              <w:rPr>
                <w:sz w:val="20"/>
                <w:szCs w:val="20"/>
              </w:rPr>
              <w:t xml:space="preserve"> litres/1000 litres spray solution</w:t>
            </w:r>
          </w:p>
        </w:tc>
      </w:tr>
      <w:tr w:rsidR="00462A71" w:rsidRPr="00377616" w14:paraId="772BF088" w14:textId="77777777" w:rsidTr="00E80469">
        <w:tc>
          <w:tcPr>
            <w:tcW w:w="1250" w:type="dxa"/>
            <w:tcBorders>
              <w:left w:val="single" w:sz="18" w:space="0" w:color="auto"/>
              <w:right w:val="single" w:sz="18" w:space="0" w:color="auto"/>
            </w:tcBorders>
            <w:vAlign w:val="center"/>
          </w:tcPr>
          <w:p w14:paraId="38498ED1" w14:textId="77777777" w:rsidR="00462A71" w:rsidRPr="00377616" w:rsidRDefault="00462A71" w:rsidP="00E80469">
            <w:pPr>
              <w:jc w:val="center"/>
              <w:rPr>
                <w:b/>
                <w:bCs/>
                <w:sz w:val="20"/>
                <w:szCs w:val="20"/>
              </w:rPr>
            </w:pPr>
            <w:r w:rsidRPr="00377616">
              <w:rPr>
                <w:b/>
                <w:bCs/>
                <w:sz w:val="20"/>
                <w:szCs w:val="20"/>
              </w:rPr>
              <w:t>Crops</w:t>
            </w:r>
          </w:p>
        </w:tc>
        <w:tc>
          <w:tcPr>
            <w:tcW w:w="8398" w:type="dxa"/>
            <w:gridSpan w:val="3"/>
            <w:tcBorders>
              <w:left w:val="single" w:sz="18" w:space="0" w:color="auto"/>
              <w:right w:val="single" w:sz="18" w:space="0" w:color="auto"/>
            </w:tcBorders>
            <w:vAlign w:val="center"/>
          </w:tcPr>
          <w:p w14:paraId="78F8ADAE" w14:textId="77777777" w:rsidR="00462A71" w:rsidRPr="00377616" w:rsidRDefault="00462A71" w:rsidP="00E80469">
            <w:pPr>
              <w:pStyle w:val="TableParagraph"/>
              <w:tabs>
                <w:tab w:val="left" w:pos="810"/>
              </w:tabs>
              <w:spacing w:before="9" w:line="276" w:lineRule="auto"/>
              <w:ind w:right="18"/>
              <w:rPr>
                <w:sz w:val="20"/>
                <w:szCs w:val="20"/>
              </w:rPr>
            </w:pPr>
            <w:r w:rsidRPr="00377616">
              <w:rPr>
                <w:sz w:val="20"/>
                <w:szCs w:val="20"/>
              </w:rPr>
              <w:t>Spring wheat (including durum) and spring barley</w:t>
            </w:r>
          </w:p>
        </w:tc>
      </w:tr>
      <w:tr w:rsidR="00462A71" w:rsidRPr="00377616" w14:paraId="600E988C" w14:textId="77777777" w:rsidTr="00E80469">
        <w:tc>
          <w:tcPr>
            <w:tcW w:w="1250" w:type="dxa"/>
            <w:tcBorders>
              <w:left w:val="single" w:sz="18" w:space="0" w:color="auto"/>
              <w:right w:val="single" w:sz="18" w:space="0" w:color="auto"/>
            </w:tcBorders>
            <w:vAlign w:val="center"/>
          </w:tcPr>
          <w:p w14:paraId="6BB78937" w14:textId="77777777" w:rsidR="00462A71" w:rsidRPr="00377616" w:rsidRDefault="00462A71" w:rsidP="00E80469">
            <w:pPr>
              <w:jc w:val="center"/>
              <w:rPr>
                <w:b/>
                <w:bCs/>
                <w:sz w:val="20"/>
                <w:szCs w:val="20"/>
              </w:rPr>
            </w:pPr>
            <w:r w:rsidRPr="00377616">
              <w:rPr>
                <w:b/>
                <w:bCs/>
                <w:sz w:val="20"/>
                <w:szCs w:val="20"/>
              </w:rPr>
              <w:t>Locations</w:t>
            </w:r>
          </w:p>
        </w:tc>
        <w:tc>
          <w:tcPr>
            <w:tcW w:w="8398" w:type="dxa"/>
            <w:gridSpan w:val="3"/>
            <w:tcBorders>
              <w:left w:val="single" w:sz="18" w:space="0" w:color="auto"/>
              <w:right w:val="single" w:sz="18" w:space="0" w:color="auto"/>
            </w:tcBorders>
            <w:vAlign w:val="center"/>
          </w:tcPr>
          <w:p w14:paraId="7B17EDE6" w14:textId="77777777" w:rsidR="00462A71" w:rsidRPr="00377616" w:rsidRDefault="00462A71" w:rsidP="003866B6">
            <w:pPr>
              <w:pStyle w:val="TableParagraph"/>
              <w:tabs>
                <w:tab w:val="left" w:pos="810"/>
              </w:tabs>
              <w:spacing w:before="9" w:line="276" w:lineRule="auto"/>
              <w:ind w:right="18"/>
              <w:rPr>
                <w:sz w:val="20"/>
                <w:szCs w:val="20"/>
              </w:rPr>
            </w:pPr>
            <w:r w:rsidRPr="00377616">
              <w:rPr>
                <w:sz w:val="20"/>
                <w:szCs w:val="20"/>
              </w:rPr>
              <w:t>For use in the prairie provinces and Peace River Region of British Columbia only.</w:t>
            </w:r>
          </w:p>
        </w:tc>
      </w:tr>
      <w:tr w:rsidR="00462A71" w:rsidRPr="00377616" w14:paraId="44BA9E5E" w14:textId="77777777" w:rsidTr="00E80469">
        <w:tc>
          <w:tcPr>
            <w:tcW w:w="1250" w:type="dxa"/>
            <w:tcBorders>
              <w:left w:val="single" w:sz="18" w:space="0" w:color="auto"/>
              <w:right w:val="single" w:sz="18" w:space="0" w:color="auto"/>
            </w:tcBorders>
            <w:vAlign w:val="center"/>
          </w:tcPr>
          <w:p w14:paraId="2AFF26C6" w14:textId="77777777" w:rsidR="00462A71" w:rsidRPr="00377616" w:rsidRDefault="00462A71" w:rsidP="00E80469">
            <w:pPr>
              <w:jc w:val="center"/>
              <w:rPr>
                <w:b/>
                <w:bCs/>
                <w:sz w:val="20"/>
                <w:szCs w:val="20"/>
              </w:rPr>
            </w:pPr>
            <w:r w:rsidRPr="00377616">
              <w:rPr>
                <w:b/>
                <w:bCs/>
                <w:sz w:val="20"/>
                <w:szCs w:val="20"/>
              </w:rPr>
              <w:t>Timing</w:t>
            </w:r>
          </w:p>
        </w:tc>
        <w:tc>
          <w:tcPr>
            <w:tcW w:w="8398" w:type="dxa"/>
            <w:gridSpan w:val="3"/>
            <w:tcBorders>
              <w:left w:val="single" w:sz="18" w:space="0" w:color="auto"/>
              <w:right w:val="single" w:sz="18" w:space="0" w:color="auto"/>
            </w:tcBorders>
            <w:vAlign w:val="center"/>
          </w:tcPr>
          <w:p w14:paraId="197F53B2" w14:textId="77777777" w:rsidR="00462A71" w:rsidRPr="00377616" w:rsidRDefault="00462A71" w:rsidP="003866B6">
            <w:pPr>
              <w:pStyle w:val="TableParagraph"/>
              <w:tabs>
                <w:tab w:val="left" w:pos="810"/>
              </w:tabs>
              <w:spacing w:before="9" w:line="276" w:lineRule="auto"/>
              <w:ind w:right="18"/>
              <w:rPr>
                <w:sz w:val="20"/>
                <w:szCs w:val="20"/>
              </w:rPr>
            </w:pPr>
            <w:r w:rsidRPr="00377616">
              <w:rPr>
                <w:sz w:val="20"/>
                <w:szCs w:val="20"/>
              </w:rPr>
              <w:t xml:space="preserve">Apply the tank mix from the 2-5 leaf stage wheat (including durum) and barley, and to kochia plants up to the 8-leaf stage. Expect superior results when kochia is small. Use the higher rate of Banvel II or Banvel Dry EG Herbicide when </w:t>
            </w:r>
            <w:proofErr w:type="gramStart"/>
            <w:r w:rsidRPr="00377616">
              <w:rPr>
                <w:sz w:val="20"/>
                <w:szCs w:val="20"/>
              </w:rPr>
              <w:t>the majority of</w:t>
            </w:r>
            <w:proofErr w:type="gramEnd"/>
            <w:r w:rsidRPr="00377616">
              <w:rPr>
                <w:sz w:val="20"/>
                <w:szCs w:val="20"/>
              </w:rPr>
              <w:t xml:space="preserve"> Kochia plants are at or near the 8-leaf stage, or when growing conditions are not favourable.</w:t>
            </w:r>
          </w:p>
        </w:tc>
      </w:tr>
      <w:tr w:rsidR="00462A71" w:rsidRPr="00377616" w14:paraId="2640EB7B" w14:textId="77777777" w:rsidTr="00E80469">
        <w:trPr>
          <w:trHeight w:val="647"/>
        </w:trPr>
        <w:tc>
          <w:tcPr>
            <w:tcW w:w="1250" w:type="dxa"/>
            <w:tcBorders>
              <w:left w:val="single" w:sz="18" w:space="0" w:color="auto"/>
              <w:right w:val="single" w:sz="18" w:space="0" w:color="auto"/>
            </w:tcBorders>
            <w:vAlign w:val="center"/>
          </w:tcPr>
          <w:p w14:paraId="465A59A9" w14:textId="77777777" w:rsidR="00462A71" w:rsidRPr="00377616" w:rsidRDefault="00462A71" w:rsidP="00E80469">
            <w:pPr>
              <w:jc w:val="center"/>
              <w:rPr>
                <w:b/>
                <w:bCs/>
                <w:sz w:val="20"/>
                <w:szCs w:val="20"/>
              </w:rPr>
            </w:pPr>
            <w:r w:rsidRPr="00377616">
              <w:rPr>
                <w:b/>
                <w:sz w:val="20"/>
                <w:szCs w:val="20"/>
              </w:rPr>
              <w:t>MIXING:</w:t>
            </w:r>
          </w:p>
        </w:tc>
        <w:tc>
          <w:tcPr>
            <w:tcW w:w="8398" w:type="dxa"/>
            <w:gridSpan w:val="3"/>
            <w:tcBorders>
              <w:left w:val="single" w:sz="18" w:space="0" w:color="auto"/>
              <w:right w:val="single" w:sz="18" w:space="0" w:color="auto"/>
            </w:tcBorders>
            <w:vAlign w:val="center"/>
          </w:tcPr>
          <w:p w14:paraId="132E7640" w14:textId="77777777" w:rsidR="00462A71" w:rsidRPr="00377616" w:rsidRDefault="00462A71" w:rsidP="003866B6">
            <w:pPr>
              <w:pStyle w:val="TableParagraph"/>
              <w:rPr>
                <w:sz w:val="20"/>
                <w:szCs w:val="20"/>
              </w:rPr>
            </w:pPr>
            <w:r w:rsidRPr="00377616">
              <w:rPr>
                <w:sz w:val="20"/>
                <w:szCs w:val="20"/>
              </w:rPr>
              <w:t xml:space="preserve">Ensure that </w:t>
            </w:r>
            <w:r w:rsidRPr="00377616">
              <w:rPr>
                <w:b/>
                <w:sz w:val="20"/>
                <w:szCs w:val="20"/>
              </w:rPr>
              <w:t>RUMOUR HERBICIDE</w:t>
            </w:r>
            <w:r w:rsidRPr="00377616">
              <w:rPr>
                <w:sz w:val="20"/>
                <w:szCs w:val="20"/>
              </w:rPr>
              <w:t xml:space="preserve"> </w:t>
            </w:r>
            <w:proofErr w:type="gramStart"/>
            <w:r w:rsidRPr="00377616">
              <w:rPr>
                <w:sz w:val="20"/>
                <w:szCs w:val="20"/>
              </w:rPr>
              <w:t>is dissolved</w:t>
            </w:r>
            <w:proofErr w:type="gramEnd"/>
            <w:r w:rsidRPr="00377616">
              <w:rPr>
                <w:sz w:val="20"/>
                <w:szCs w:val="20"/>
              </w:rPr>
              <w:t xml:space="preserve"> before adding Banvel II or Banvel Dry</w:t>
            </w:r>
          </w:p>
          <w:p w14:paraId="787B1E28" w14:textId="77777777" w:rsidR="00462A71" w:rsidRPr="00377616" w:rsidRDefault="00462A71" w:rsidP="003866B6">
            <w:pPr>
              <w:pStyle w:val="TableParagraph"/>
              <w:spacing w:line="261" w:lineRule="auto"/>
              <w:rPr>
                <w:sz w:val="20"/>
                <w:szCs w:val="20"/>
              </w:rPr>
            </w:pPr>
            <w:r w:rsidRPr="00377616">
              <w:rPr>
                <w:sz w:val="20"/>
                <w:szCs w:val="20"/>
              </w:rPr>
              <w:t>EG Herbicide. Refer to MIXING DIRECTIONS section for general directions.</w:t>
            </w:r>
          </w:p>
        </w:tc>
      </w:tr>
      <w:tr w:rsidR="00462A71" w:rsidRPr="00377616" w14:paraId="36332F6A" w14:textId="77777777" w:rsidTr="00E80469">
        <w:trPr>
          <w:trHeight w:val="620"/>
        </w:trPr>
        <w:tc>
          <w:tcPr>
            <w:tcW w:w="1250" w:type="dxa"/>
            <w:tcBorders>
              <w:left w:val="single" w:sz="18" w:space="0" w:color="auto"/>
              <w:right w:val="single" w:sz="18" w:space="0" w:color="auto"/>
            </w:tcBorders>
            <w:vAlign w:val="center"/>
          </w:tcPr>
          <w:p w14:paraId="23968668" w14:textId="77777777" w:rsidR="00462A71" w:rsidRPr="00377616" w:rsidRDefault="00462A71" w:rsidP="00E80469">
            <w:pPr>
              <w:jc w:val="center"/>
              <w:rPr>
                <w:b/>
                <w:bCs/>
                <w:sz w:val="20"/>
                <w:szCs w:val="20"/>
              </w:rPr>
            </w:pPr>
            <w:r w:rsidRPr="00377616">
              <w:rPr>
                <w:b/>
                <w:bCs/>
                <w:sz w:val="20"/>
                <w:szCs w:val="20"/>
              </w:rPr>
              <w:t>Weeds controlled</w:t>
            </w:r>
          </w:p>
        </w:tc>
        <w:tc>
          <w:tcPr>
            <w:tcW w:w="8398" w:type="dxa"/>
            <w:gridSpan w:val="3"/>
            <w:tcBorders>
              <w:left w:val="single" w:sz="18" w:space="0" w:color="auto"/>
              <w:right w:val="single" w:sz="18" w:space="0" w:color="auto"/>
            </w:tcBorders>
            <w:vAlign w:val="center"/>
          </w:tcPr>
          <w:p w14:paraId="60AF0A83" w14:textId="77777777" w:rsidR="00462A71" w:rsidRPr="00377616" w:rsidRDefault="00462A71" w:rsidP="003866B6">
            <w:pPr>
              <w:pStyle w:val="TableParagraph"/>
              <w:rPr>
                <w:sz w:val="20"/>
                <w:szCs w:val="20"/>
              </w:rPr>
            </w:pPr>
            <w:r w:rsidRPr="00377616">
              <w:rPr>
                <w:sz w:val="20"/>
                <w:szCs w:val="20"/>
              </w:rPr>
              <w:t xml:space="preserve">Broadleaf weeds controlled or suppressed by </w:t>
            </w:r>
            <w:r w:rsidRPr="00377616">
              <w:rPr>
                <w:b/>
                <w:sz w:val="20"/>
                <w:szCs w:val="20"/>
              </w:rPr>
              <w:t>RUMOUR HERBICIDE</w:t>
            </w:r>
            <w:r w:rsidRPr="00377616">
              <w:rPr>
                <w:sz w:val="20"/>
                <w:szCs w:val="20"/>
              </w:rPr>
              <w:t xml:space="preserve"> plus Group 2 resistance KOCHIA.</w:t>
            </w:r>
          </w:p>
        </w:tc>
      </w:tr>
    </w:tbl>
    <w:p w14:paraId="6CC67644" w14:textId="77777777" w:rsidR="00AB3498" w:rsidRPr="00377616" w:rsidRDefault="00AB3498" w:rsidP="00946777">
      <w:pPr>
        <w:pStyle w:val="BodyText"/>
        <w:rPr>
          <w:b/>
        </w:rPr>
      </w:pPr>
    </w:p>
    <w:p w14:paraId="6CC67645" w14:textId="77777777" w:rsidR="00AB3498" w:rsidRPr="00377616" w:rsidRDefault="00AB3498" w:rsidP="00946777">
      <w:pPr>
        <w:pStyle w:val="BodyText"/>
        <w:rPr>
          <w:b/>
        </w:rPr>
      </w:pPr>
    </w:p>
    <w:p w14:paraId="5DEE626D" w14:textId="1D42C505" w:rsidR="00E54DD1" w:rsidRPr="00377616" w:rsidRDefault="00E54DD1" w:rsidP="00946777">
      <w:pPr>
        <w:pStyle w:val="BodyText"/>
        <w:rPr>
          <w:b/>
        </w:rPr>
      </w:pPr>
    </w:p>
    <w:tbl>
      <w:tblPr>
        <w:tblStyle w:val="TableGrid"/>
        <w:tblW w:w="9648" w:type="dxa"/>
        <w:tblBorders>
          <w:top w:val="single" w:sz="18" w:space="0" w:color="auto"/>
          <w:left w:val="single" w:sz="18" w:space="0" w:color="auto"/>
          <w:bottom w:val="single" w:sz="18" w:space="0" w:color="auto"/>
          <w:right w:val="single" w:sz="18" w:space="0" w:color="auto"/>
        </w:tblBorders>
        <w:tblCellMar>
          <w:left w:w="29" w:type="dxa"/>
          <w:right w:w="29" w:type="dxa"/>
        </w:tblCellMar>
        <w:tblLook w:val="04A0" w:firstRow="1" w:lastRow="0" w:firstColumn="1" w:lastColumn="0" w:noHBand="0" w:noVBand="1"/>
      </w:tblPr>
      <w:tblGrid>
        <w:gridCol w:w="1250"/>
        <w:gridCol w:w="1337"/>
        <w:gridCol w:w="1890"/>
        <w:gridCol w:w="1530"/>
        <w:gridCol w:w="3641"/>
      </w:tblGrid>
      <w:tr w:rsidR="00462A71" w:rsidRPr="00377616" w14:paraId="0825624D" w14:textId="77777777" w:rsidTr="00E80469">
        <w:trPr>
          <w:trHeight w:val="144"/>
        </w:trPr>
        <w:tc>
          <w:tcPr>
            <w:tcW w:w="1250" w:type="dxa"/>
            <w:vMerge w:val="restart"/>
            <w:tcBorders>
              <w:top w:val="single" w:sz="18" w:space="0" w:color="auto"/>
              <w:left w:val="single" w:sz="18" w:space="0" w:color="auto"/>
              <w:right w:val="single" w:sz="18" w:space="0" w:color="auto"/>
            </w:tcBorders>
            <w:vAlign w:val="center"/>
          </w:tcPr>
          <w:p w14:paraId="160B1D96" w14:textId="77777777" w:rsidR="00462A71" w:rsidRPr="00377616" w:rsidRDefault="00462A71" w:rsidP="00E80469">
            <w:pPr>
              <w:jc w:val="center"/>
              <w:rPr>
                <w:b/>
                <w:bCs/>
                <w:sz w:val="20"/>
                <w:szCs w:val="20"/>
              </w:rPr>
            </w:pPr>
            <w:r w:rsidRPr="00377616">
              <w:rPr>
                <w:b/>
                <w:bCs/>
                <w:sz w:val="20"/>
                <w:szCs w:val="20"/>
              </w:rPr>
              <w:t>Tank Mixture:</w:t>
            </w:r>
          </w:p>
        </w:tc>
        <w:tc>
          <w:tcPr>
            <w:tcW w:w="1337" w:type="dxa"/>
            <w:vMerge w:val="restart"/>
            <w:tcBorders>
              <w:top w:val="single" w:sz="18" w:space="0" w:color="auto"/>
              <w:left w:val="single" w:sz="18" w:space="0" w:color="auto"/>
              <w:bottom w:val="single" w:sz="4" w:space="0" w:color="auto"/>
              <w:right w:val="single" w:sz="4" w:space="0" w:color="auto"/>
            </w:tcBorders>
            <w:vAlign w:val="center"/>
          </w:tcPr>
          <w:p w14:paraId="437ABC53" w14:textId="7A8F5532" w:rsidR="00462A71" w:rsidRPr="00377616" w:rsidRDefault="00652007" w:rsidP="00652007">
            <w:pPr>
              <w:pStyle w:val="TableParagraph"/>
              <w:tabs>
                <w:tab w:val="left" w:pos="810"/>
              </w:tabs>
              <w:spacing w:before="13"/>
              <w:ind w:right="18"/>
              <w:jc w:val="center"/>
              <w:rPr>
                <w:b/>
                <w:sz w:val="20"/>
                <w:szCs w:val="20"/>
              </w:rPr>
            </w:pPr>
            <w:r w:rsidRPr="00377616">
              <w:rPr>
                <w:b/>
                <w:sz w:val="20"/>
                <w:szCs w:val="20"/>
              </w:rPr>
              <w:t>RUMOUR HERBICIDE</w:t>
            </w:r>
          </w:p>
        </w:tc>
        <w:tc>
          <w:tcPr>
            <w:tcW w:w="1890" w:type="dxa"/>
            <w:vMerge w:val="restart"/>
            <w:tcBorders>
              <w:top w:val="single" w:sz="18" w:space="0" w:color="auto"/>
              <w:left w:val="single" w:sz="4" w:space="0" w:color="auto"/>
            </w:tcBorders>
            <w:vAlign w:val="center"/>
          </w:tcPr>
          <w:p w14:paraId="5697A085" w14:textId="2BCDFE7E" w:rsidR="00462A71" w:rsidRPr="00377616" w:rsidRDefault="00462A71" w:rsidP="00E80469">
            <w:pPr>
              <w:pStyle w:val="TableParagraph"/>
              <w:ind w:left="0"/>
              <w:jc w:val="center"/>
              <w:rPr>
                <w:b/>
                <w:bCs/>
                <w:sz w:val="20"/>
                <w:szCs w:val="20"/>
              </w:rPr>
            </w:pPr>
            <w:r w:rsidRPr="00377616">
              <w:rPr>
                <w:b/>
                <w:bCs/>
                <w:sz w:val="20"/>
                <w:szCs w:val="20"/>
              </w:rPr>
              <w:t>Banvel II Herbicide</w:t>
            </w:r>
          </w:p>
          <w:p w14:paraId="11F5E0BE" w14:textId="77777777" w:rsidR="00462A71" w:rsidRPr="00377616" w:rsidRDefault="00462A71" w:rsidP="00E80469">
            <w:pPr>
              <w:pStyle w:val="TableParagraph"/>
              <w:ind w:left="0"/>
              <w:jc w:val="center"/>
              <w:rPr>
                <w:b/>
                <w:bCs/>
                <w:sz w:val="20"/>
                <w:szCs w:val="20"/>
              </w:rPr>
            </w:pPr>
            <w:r w:rsidRPr="00377616">
              <w:rPr>
                <w:b/>
                <w:bCs/>
                <w:sz w:val="20"/>
                <w:szCs w:val="20"/>
              </w:rPr>
              <w:t>or</w:t>
            </w:r>
          </w:p>
          <w:p w14:paraId="20BB8502" w14:textId="18A8F2A1" w:rsidR="00462A71" w:rsidRPr="00377616" w:rsidRDefault="00462A71" w:rsidP="00E80469">
            <w:pPr>
              <w:pStyle w:val="TableParagraph"/>
              <w:jc w:val="center"/>
              <w:rPr>
                <w:b/>
                <w:bCs/>
                <w:sz w:val="20"/>
                <w:szCs w:val="20"/>
              </w:rPr>
            </w:pPr>
            <w:r w:rsidRPr="00377616">
              <w:rPr>
                <w:b/>
                <w:bCs/>
                <w:sz w:val="20"/>
                <w:szCs w:val="20"/>
              </w:rPr>
              <w:t>Banvel Dry EG Herbicide</w:t>
            </w:r>
          </w:p>
        </w:tc>
        <w:tc>
          <w:tcPr>
            <w:tcW w:w="1530" w:type="dxa"/>
            <w:vMerge w:val="restart"/>
            <w:tcBorders>
              <w:top w:val="single" w:sz="18" w:space="0" w:color="auto"/>
              <w:left w:val="single" w:sz="4" w:space="0" w:color="auto"/>
            </w:tcBorders>
            <w:vAlign w:val="center"/>
          </w:tcPr>
          <w:p w14:paraId="54EA691A" w14:textId="77777777" w:rsidR="00462A71" w:rsidRPr="00377616" w:rsidRDefault="00462A71" w:rsidP="00E80469">
            <w:pPr>
              <w:jc w:val="center"/>
              <w:rPr>
                <w:b/>
                <w:bCs/>
                <w:sz w:val="20"/>
                <w:szCs w:val="20"/>
              </w:rPr>
            </w:pPr>
            <w:r w:rsidRPr="00377616">
              <w:rPr>
                <w:b/>
                <w:bCs/>
                <w:sz w:val="20"/>
                <w:szCs w:val="20"/>
              </w:rPr>
              <w:t xml:space="preserve">2,4-D Ester </w:t>
            </w:r>
          </w:p>
          <w:p w14:paraId="3FCF004F" w14:textId="77777777" w:rsidR="00462A71" w:rsidRPr="00377616" w:rsidRDefault="00462A71" w:rsidP="00E80469">
            <w:pPr>
              <w:widowControl w:val="0"/>
              <w:autoSpaceDE w:val="0"/>
              <w:autoSpaceDN w:val="0"/>
              <w:jc w:val="center"/>
              <w:rPr>
                <w:b/>
                <w:bCs/>
                <w:sz w:val="20"/>
                <w:szCs w:val="20"/>
              </w:rPr>
            </w:pPr>
            <w:r w:rsidRPr="00377616">
              <w:rPr>
                <w:b/>
                <w:bCs/>
                <w:sz w:val="20"/>
                <w:szCs w:val="20"/>
              </w:rPr>
              <w:t>LV700</w:t>
            </w:r>
          </w:p>
        </w:tc>
        <w:tc>
          <w:tcPr>
            <w:tcW w:w="3641" w:type="dxa"/>
            <w:tcBorders>
              <w:top w:val="single" w:sz="18" w:space="0" w:color="auto"/>
              <w:bottom w:val="single" w:sz="4" w:space="0" w:color="auto"/>
              <w:right w:val="single" w:sz="18" w:space="0" w:color="auto"/>
            </w:tcBorders>
            <w:vAlign w:val="center"/>
          </w:tcPr>
          <w:p w14:paraId="034BA5D4" w14:textId="77777777" w:rsidR="00462A71" w:rsidRPr="00377616" w:rsidRDefault="00462A71" w:rsidP="00E80469">
            <w:pPr>
              <w:pStyle w:val="TableParagraph"/>
              <w:ind w:left="977" w:hanging="977"/>
              <w:jc w:val="center"/>
              <w:rPr>
                <w:b/>
                <w:bCs/>
                <w:sz w:val="20"/>
                <w:szCs w:val="20"/>
              </w:rPr>
            </w:pPr>
            <w:r w:rsidRPr="00377616">
              <w:rPr>
                <w:b/>
                <w:bCs/>
                <w:sz w:val="20"/>
                <w:szCs w:val="20"/>
              </w:rPr>
              <w:t>Adjuvants:</w:t>
            </w:r>
          </w:p>
        </w:tc>
      </w:tr>
      <w:tr w:rsidR="00462A71" w:rsidRPr="00377616" w14:paraId="4E57CC0B" w14:textId="77777777" w:rsidTr="00E80469">
        <w:trPr>
          <w:trHeight w:val="791"/>
        </w:trPr>
        <w:tc>
          <w:tcPr>
            <w:tcW w:w="1250" w:type="dxa"/>
            <w:vMerge/>
            <w:tcBorders>
              <w:left w:val="single" w:sz="18" w:space="0" w:color="auto"/>
              <w:bottom w:val="single" w:sz="18" w:space="0" w:color="auto"/>
              <w:right w:val="single" w:sz="18" w:space="0" w:color="auto"/>
            </w:tcBorders>
            <w:vAlign w:val="center"/>
          </w:tcPr>
          <w:p w14:paraId="1D38E4DE" w14:textId="77777777" w:rsidR="00462A71" w:rsidRPr="00377616" w:rsidRDefault="00462A71" w:rsidP="00E80469">
            <w:pPr>
              <w:rPr>
                <w:b/>
                <w:bCs/>
                <w:sz w:val="20"/>
                <w:szCs w:val="20"/>
              </w:rPr>
            </w:pPr>
          </w:p>
        </w:tc>
        <w:tc>
          <w:tcPr>
            <w:tcW w:w="1337" w:type="dxa"/>
            <w:vMerge/>
            <w:tcBorders>
              <w:top w:val="single" w:sz="4" w:space="0" w:color="auto"/>
              <w:left w:val="single" w:sz="18" w:space="0" w:color="auto"/>
              <w:bottom w:val="single" w:sz="18" w:space="0" w:color="auto"/>
              <w:right w:val="single" w:sz="4" w:space="0" w:color="auto"/>
            </w:tcBorders>
            <w:vAlign w:val="center"/>
          </w:tcPr>
          <w:p w14:paraId="2AB0C84C" w14:textId="77777777" w:rsidR="00462A71" w:rsidRPr="00377616" w:rsidRDefault="00462A71" w:rsidP="00E80469">
            <w:pPr>
              <w:jc w:val="center"/>
              <w:rPr>
                <w:b/>
                <w:sz w:val="20"/>
                <w:szCs w:val="20"/>
              </w:rPr>
            </w:pPr>
          </w:p>
        </w:tc>
        <w:tc>
          <w:tcPr>
            <w:tcW w:w="1890" w:type="dxa"/>
            <w:vMerge/>
            <w:tcBorders>
              <w:left w:val="single" w:sz="4" w:space="0" w:color="auto"/>
              <w:bottom w:val="single" w:sz="18" w:space="0" w:color="auto"/>
            </w:tcBorders>
            <w:vAlign w:val="center"/>
          </w:tcPr>
          <w:p w14:paraId="5B00C3EB" w14:textId="77777777" w:rsidR="00462A71" w:rsidRPr="00377616" w:rsidRDefault="00462A71" w:rsidP="00E80469">
            <w:pPr>
              <w:jc w:val="center"/>
              <w:rPr>
                <w:b/>
                <w:sz w:val="20"/>
                <w:szCs w:val="20"/>
              </w:rPr>
            </w:pPr>
          </w:p>
        </w:tc>
        <w:tc>
          <w:tcPr>
            <w:tcW w:w="1530" w:type="dxa"/>
            <w:vMerge/>
            <w:tcBorders>
              <w:left w:val="single" w:sz="4" w:space="0" w:color="auto"/>
              <w:bottom w:val="single" w:sz="18" w:space="0" w:color="auto"/>
            </w:tcBorders>
            <w:vAlign w:val="center"/>
          </w:tcPr>
          <w:p w14:paraId="4768E853" w14:textId="77777777" w:rsidR="00462A71" w:rsidRPr="00377616" w:rsidRDefault="00462A71" w:rsidP="00E80469">
            <w:pPr>
              <w:widowControl w:val="0"/>
              <w:autoSpaceDE w:val="0"/>
              <w:autoSpaceDN w:val="0"/>
              <w:jc w:val="center"/>
              <w:rPr>
                <w:b/>
                <w:sz w:val="20"/>
                <w:szCs w:val="20"/>
              </w:rPr>
            </w:pPr>
          </w:p>
        </w:tc>
        <w:tc>
          <w:tcPr>
            <w:tcW w:w="3641" w:type="dxa"/>
            <w:tcBorders>
              <w:top w:val="single" w:sz="4" w:space="0" w:color="auto"/>
              <w:bottom w:val="single" w:sz="18" w:space="0" w:color="auto"/>
              <w:right w:val="single" w:sz="18" w:space="0" w:color="auto"/>
            </w:tcBorders>
            <w:vAlign w:val="center"/>
          </w:tcPr>
          <w:p w14:paraId="1EA58123" w14:textId="5BB14CA9" w:rsidR="00462A71" w:rsidRPr="00377616" w:rsidRDefault="00CF1491" w:rsidP="00E80469">
            <w:pPr>
              <w:pStyle w:val="TableParagraph"/>
              <w:ind w:left="0"/>
              <w:rPr>
                <w:sz w:val="20"/>
                <w:szCs w:val="20"/>
              </w:rPr>
            </w:pPr>
            <w:r w:rsidRPr="00377616">
              <w:rPr>
                <w:sz w:val="20"/>
                <w:szCs w:val="20"/>
              </w:rPr>
              <w:t xml:space="preserve">ASTRL ADJUVANT, </w:t>
            </w:r>
            <w:r w:rsidR="00A90E00" w:rsidRPr="00377616">
              <w:rPr>
                <w:sz w:val="20"/>
                <w:szCs w:val="20"/>
              </w:rPr>
              <w:t>AGRAL</w:t>
            </w:r>
            <w:r w:rsidR="00462A71" w:rsidRPr="00377616">
              <w:rPr>
                <w:position w:val="6"/>
                <w:sz w:val="20"/>
                <w:szCs w:val="20"/>
              </w:rPr>
              <w:t xml:space="preserve"> </w:t>
            </w:r>
            <w:r w:rsidR="00462A71" w:rsidRPr="00377616">
              <w:rPr>
                <w:sz w:val="20"/>
                <w:szCs w:val="20"/>
              </w:rPr>
              <w:t>90</w:t>
            </w:r>
            <w:r w:rsidR="000610F8" w:rsidRPr="00377616">
              <w:rPr>
                <w:sz w:val="20"/>
                <w:szCs w:val="20"/>
              </w:rPr>
              <w:t xml:space="preserve"> NON-IONIC WETTING &amp; SPREADING AGENT LIQUID</w:t>
            </w:r>
            <w:r w:rsidR="00462A71" w:rsidRPr="00377616">
              <w:rPr>
                <w:sz w:val="20"/>
                <w:szCs w:val="20"/>
              </w:rPr>
              <w:t>, Ag-Sur</w:t>
            </w:r>
            <w:r w:rsidR="00AE457D" w:rsidRPr="00377616">
              <w:rPr>
                <w:sz w:val="20"/>
                <w:szCs w:val="20"/>
              </w:rPr>
              <w:t xml:space="preserve">f, </w:t>
            </w:r>
            <w:r w:rsidR="00462A71" w:rsidRPr="00377616">
              <w:rPr>
                <w:sz w:val="20"/>
                <w:szCs w:val="20"/>
              </w:rPr>
              <w:t>CITOWETT</w:t>
            </w:r>
            <w:r w:rsidR="00462A71" w:rsidRPr="00377616">
              <w:rPr>
                <w:position w:val="6"/>
                <w:sz w:val="20"/>
                <w:szCs w:val="20"/>
              </w:rPr>
              <w:t xml:space="preserve"> </w:t>
            </w:r>
            <w:r w:rsidR="00462A71" w:rsidRPr="00377616">
              <w:rPr>
                <w:sz w:val="20"/>
                <w:szCs w:val="20"/>
              </w:rPr>
              <w:t xml:space="preserve">PLUS, </w:t>
            </w:r>
            <w:r w:rsidR="00A90E00" w:rsidRPr="00377616">
              <w:rPr>
                <w:sz w:val="20"/>
                <w:szCs w:val="20"/>
              </w:rPr>
              <w:t>LIBERATE</w:t>
            </w:r>
            <w:r w:rsidR="00462A71" w:rsidRPr="00377616">
              <w:rPr>
                <w:sz w:val="20"/>
                <w:szCs w:val="20"/>
              </w:rPr>
              <w:t xml:space="preserve"> Adjuvant, Ag-Surf II, </w:t>
            </w:r>
            <w:proofErr w:type="spellStart"/>
            <w:r w:rsidR="00462A71" w:rsidRPr="00377616">
              <w:rPr>
                <w:sz w:val="20"/>
                <w:szCs w:val="20"/>
              </w:rPr>
              <w:t>HiActivate</w:t>
            </w:r>
            <w:proofErr w:type="spellEnd"/>
            <w:r w:rsidR="00462A71" w:rsidRPr="00377616">
              <w:rPr>
                <w:sz w:val="20"/>
                <w:szCs w:val="20"/>
              </w:rPr>
              <w:t xml:space="preserve"> Non-ionic Liquid Spreader/Activator, Super Spreader Adjuvant or </w:t>
            </w:r>
            <w:r w:rsidR="00A90E00" w:rsidRPr="00377616">
              <w:rPr>
                <w:sz w:val="20"/>
                <w:szCs w:val="20"/>
              </w:rPr>
              <w:t>ENHANCE.</w:t>
            </w:r>
          </w:p>
        </w:tc>
      </w:tr>
      <w:tr w:rsidR="00462A71" w:rsidRPr="00377616" w14:paraId="0AF31532" w14:textId="77777777" w:rsidTr="00E80469">
        <w:trPr>
          <w:trHeight w:val="936"/>
        </w:trPr>
        <w:tc>
          <w:tcPr>
            <w:tcW w:w="1250" w:type="dxa"/>
            <w:tcBorders>
              <w:top w:val="single" w:sz="18" w:space="0" w:color="auto"/>
              <w:left w:val="single" w:sz="18" w:space="0" w:color="auto"/>
              <w:right w:val="single" w:sz="18" w:space="0" w:color="auto"/>
            </w:tcBorders>
            <w:vAlign w:val="center"/>
          </w:tcPr>
          <w:p w14:paraId="193BA1E8" w14:textId="77777777" w:rsidR="00462A71" w:rsidRPr="00377616" w:rsidRDefault="00462A71" w:rsidP="00E80469">
            <w:pPr>
              <w:jc w:val="center"/>
              <w:rPr>
                <w:b/>
                <w:bCs/>
                <w:sz w:val="20"/>
                <w:szCs w:val="20"/>
              </w:rPr>
            </w:pPr>
            <w:r w:rsidRPr="00377616">
              <w:rPr>
                <w:b/>
                <w:bCs/>
                <w:sz w:val="20"/>
                <w:szCs w:val="20"/>
              </w:rPr>
              <w:t xml:space="preserve">Rate </w:t>
            </w:r>
          </w:p>
        </w:tc>
        <w:tc>
          <w:tcPr>
            <w:tcW w:w="1337" w:type="dxa"/>
            <w:tcBorders>
              <w:top w:val="single" w:sz="18" w:space="0" w:color="auto"/>
              <w:left w:val="single" w:sz="18" w:space="0" w:color="auto"/>
              <w:bottom w:val="single" w:sz="4" w:space="0" w:color="auto"/>
              <w:right w:val="single" w:sz="4" w:space="0" w:color="auto"/>
            </w:tcBorders>
            <w:vAlign w:val="center"/>
          </w:tcPr>
          <w:p w14:paraId="1FBF07F1" w14:textId="77777777" w:rsidR="00462A71" w:rsidRPr="00377616" w:rsidRDefault="00462A71" w:rsidP="00E80469">
            <w:pPr>
              <w:jc w:val="center"/>
              <w:rPr>
                <w:sz w:val="20"/>
                <w:szCs w:val="20"/>
              </w:rPr>
            </w:pPr>
            <w:r w:rsidRPr="00377616">
              <w:rPr>
                <w:sz w:val="20"/>
                <w:szCs w:val="20"/>
              </w:rPr>
              <w:t>30 g/ha</w:t>
            </w:r>
          </w:p>
        </w:tc>
        <w:tc>
          <w:tcPr>
            <w:tcW w:w="1890" w:type="dxa"/>
            <w:tcBorders>
              <w:top w:val="single" w:sz="18" w:space="0" w:color="auto"/>
              <w:left w:val="single" w:sz="4" w:space="0" w:color="auto"/>
              <w:bottom w:val="single" w:sz="4" w:space="0" w:color="auto"/>
            </w:tcBorders>
            <w:vAlign w:val="center"/>
          </w:tcPr>
          <w:p w14:paraId="7EA0670A" w14:textId="77777777" w:rsidR="00462A71" w:rsidRPr="00377616" w:rsidRDefault="00462A71" w:rsidP="00E80469">
            <w:pPr>
              <w:jc w:val="center"/>
              <w:rPr>
                <w:sz w:val="20"/>
                <w:szCs w:val="20"/>
              </w:rPr>
            </w:pPr>
            <w:r w:rsidRPr="00377616">
              <w:rPr>
                <w:sz w:val="20"/>
                <w:szCs w:val="20"/>
              </w:rPr>
              <w:t xml:space="preserve">110 – 145 mL/ha </w:t>
            </w:r>
          </w:p>
          <w:p w14:paraId="6A9DD734" w14:textId="4E6C8913" w:rsidR="00462A71" w:rsidRPr="00377616" w:rsidRDefault="00462A71" w:rsidP="00E80469">
            <w:pPr>
              <w:jc w:val="center"/>
              <w:rPr>
                <w:sz w:val="20"/>
                <w:szCs w:val="20"/>
              </w:rPr>
            </w:pPr>
            <w:r w:rsidRPr="00377616">
              <w:rPr>
                <w:sz w:val="20"/>
                <w:szCs w:val="20"/>
              </w:rPr>
              <w:t>(Banvel II Herbicide)</w:t>
            </w:r>
          </w:p>
          <w:p w14:paraId="4455C75F" w14:textId="77777777" w:rsidR="00462A71" w:rsidRPr="00377616" w:rsidRDefault="00462A71" w:rsidP="00E80469">
            <w:pPr>
              <w:pStyle w:val="TableParagraph"/>
              <w:ind w:left="0"/>
              <w:jc w:val="center"/>
              <w:rPr>
                <w:sz w:val="20"/>
                <w:szCs w:val="20"/>
              </w:rPr>
            </w:pPr>
            <w:r w:rsidRPr="00377616">
              <w:rPr>
                <w:sz w:val="20"/>
                <w:szCs w:val="20"/>
              </w:rPr>
              <w:t>or</w:t>
            </w:r>
          </w:p>
          <w:p w14:paraId="29CE6D6A" w14:textId="77777777" w:rsidR="00462A71" w:rsidRPr="00377616" w:rsidRDefault="00462A71" w:rsidP="00E80469">
            <w:pPr>
              <w:jc w:val="center"/>
              <w:rPr>
                <w:sz w:val="20"/>
                <w:szCs w:val="20"/>
              </w:rPr>
            </w:pPr>
            <w:r w:rsidRPr="00377616">
              <w:rPr>
                <w:sz w:val="20"/>
                <w:szCs w:val="20"/>
              </w:rPr>
              <w:t xml:space="preserve">76 - 100 g/ha </w:t>
            </w:r>
          </w:p>
          <w:p w14:paraId="6F48568B" w14:textId="34D37A24" w:rsidR="00462A71" w:rsidRPr="00377616" w:rsidRDefault="00462A71" w:rsidP="00E80469">
            <w:pPr>
              <w:jc w:val="center"/>
              <w:rPr>
                <w:sz w:val="20"/>
                <w:szCs w:val="20"/>
              </w:rPr>
            </w:pPr>
            <w:r w:rsidRPr="00377616">
              <w:rPr>
                <w:sz w:val="20"/>
                <w:szCs w:val="20"/>
              </w:rPr>
              <w:t>(Banvel</w:t>
            </w:r>
            <w:r w:rsidR="00FA0A0E" w:rsidRPr="00377616">
              <w:rPr>
                <w:sz w:val="20"/>
                <w:szCs w:val="20"/>
              </w:rPr>
              <w:t xml:space="preserve"> </w:t>
            </w:r>
            <w:r w:rsidRPr="00377616">
              <w:rPr>
                <w:sz w:val="20"/>
                <w:szCs w:val="20"/>
              </w:rPr>
              <w:t>Dry EG Herbicide)</w:t>
            </w:r>
          </w:p>
        </w:tc>
        <w:tc>
          <w:tcPr>
            <w:tcW w:w="1530" w:type="dxa"/>
            <w:tcBorders>
              <w:top w:val="single" w:sz="18" w:space="0" w:color="auto"/>
              <w:left w:val="single" w:sz="4" w:space="0" w:color="auto"/>
              <w:bottom w:val="single" w:sz="4" w:space="0" w:color="auto"/>
            </w:tcBorders>
            <w:vAlign w:val="center"/>
          </w:tcPr>
          <w:p w14:paraId="452D06EF" w14:textId="77777777" w:rsidR="00462A71" w:rsidRPr="00377616" w:rsidRDefault="00462A71" w:rsidP="00E80469">
            <w:pPr>
              <w:jc w:val="center"/>
              <w:rPr>
                <w:sz w:val="20"/>
                <w:szCs w:val="20"/>
              </w:rPr>
            </w:pPr>
            <w:r w:rsidRPr="00377616">
              <w:rPr>
                <w:sz w:val="20"/>
                <w:szCs w:val="20"/>
              </w:rPr>
              <w:t>0.6 L/ha</w:t>
            </w:r>
          </w:p>
          <w:p w14:paraId="6B6FE327" w14:textId="77777777" w:rsidR="00462A71" w:rsidRPr="00377616" w:rsidRDefault="00462A71" w:rsidP="00E80469">
            <w:pPr>
              <w:jc w:val="center"/>
              <w:rPr>
                <w:sz w:val="20"/>
                <w:szCs w:val="20"/>
              </w:rPr>
            </w:pPr>
            <w:r w:rsidRPr="00377616">
              <w:rPr>
                <w:sz w:val="20"/>
                <w:szCs w:val="20"/>
              </w:rPr>
              <w:t xml:space="preserve"> (or 420 g/ha acid equivalent)</w:t>
            </w:r>
          </w:p>
        </w:tc>
        <w:tc>
          <w:tcPr>
            <w:tcW w:w="3641" w:type="dxa"/>
            <w:tcBorders>
              <w:top w:val="single" w:sz="18" w:space="0" w:color="auto"/>
              <w:right w:val="single" w:sz="18" w:space="0" w:color="auto"/>
            </w:tcBorders>
            <w:vAlign w:val="center"/>
          </w:tcPr>
          <w:p w14:paraId="3E6A3153" w14:textId="77777777" w:rsidR="00462A71" w:rsidRPr="00377616" w:rsidRDefault="00462A71" w:rsidP="00E80469">
            <w:pPr>
              <w:ind w:right="292"/>
              <w:jc w:val="center"/>
              <w:rPr>
                <w:sz w:val="20"/>
                <w:szCs w:val="20"/>
                <w:vertAlign w:val="superscript"/>
              </w:rPr>
            </w:pPr>
            <w:proofErr w:type="gramStart"/>
            <w:r w:rsidRPr="00377616">
              <w:rPr>
                <w:sz w:val="20"/>
                <w:szCs w:val="20"/>
              </w:rPr>
              <w:t>2</w:t>
            </w:r>
            <w:proofErr w:type="gramEnd"/>
            <w:r w:rsidRPr="00377616">
              <w:rPr>
                <w:sz w:val="20"/>
                <w:szCs w:val="20"/>
              </w:rPr>
              <w:t xml:space="preserve"> litres/1000 litres spray solution</w:t>
            </w:r>
          </w:p>
        </w:tc>
      </w:tr>
      <w:tr w:rsidR="00462A71" w:rsidRPr="00377616" w14:paraId="031599B3" w14:textId="77777777" w:rsidTr="00E80469">
        <w:tc>
          <w:tcPr>
            <w:tcW w:w="1250" w:type="dxa"/>
            <w:tcBorders>
              <w:left w:val="single" w:sz="18" w:space="0" w:color="auto"/>
              <w:right w:val="single" w:sz="18" w:space="0" w:color="auto"/>
            </w:tcBorders>
            <w:vAlign w:val="center"/>
          </w:tcPr>
          <w:p w14:paraId="2A80E30D" w14:textId="77777777" w:rsidR="00462A71" w:rsidRPr="00377616" w:rsidRDefault="00462A71" w:rsidP="00E80469">
            <w:pPr>
              <w:jc w:val="center"/>
              <w:rPr>
                <w:b/>
                <w:bCs/>
                <w:sz w:val="20"/>
                <w:szCs w:val="20"/>
              </w:rPr>
            </w:pPr>
            <w:r w:rsidRPr="00377616">
              <w:rPr>
                <w:b/>
                <w:bCs/>
                <w:sz w:val="20"/>
                <w:szCs w:val="20"/>
              </w:rPr>
              <w:t>Crops</w:t>
            </w:r>
          </w:p>
        </w:tc>
        <w:tc>
          <w:tcPr>
            <w:tcW w:w="8398" w:type="dxa"/>
            <w:gridSpan w:val="4"/>
            <w:tcBorders>
              <w:left w:val="single" w:sz="18" w:space="0" w:color="auto"/>
              <w:right w:val="single" w:sz="18" w:space="0" w:color="auto"/>
            </w:tcBorders>
            <w:vAlign w:val="center"/>
          </w:tcPr>
          <w:p w14:paraId="2D9332EE" w14:textId="77777777" w:rsidR="00462A71" w:rsidRPr="00377616" w:rsidRDefault="00462A71" w:rsidP="00E80469">
            <w:pPr>
              <w:pStyle w:val="TableParagraph"/>
              <w:tabs>
                <w:tab w:val="left" w:pos="810"/>
              </w:tabs>
              <w:spacing w:before="9" w:line="276" w:lineRule="auto"/>
              <w:ind w:right="18"/>
              <w:rPr>
                <w:sz w:val="20"/>
                <w:szCs w:val="20"/>
              </w:rPr>
            </w:pPr>
            <w:r w:rsidRPr="00377616">
              <w:rPr>
                <w:sz w:val="20"/>
                <w:szCs w:val="20"/>
              </w:rPr>
              <w:t>Spring wheat (including durum) and spring barley</w:t>
            </w:r>
          </w:p>
        </w:tc>
      </w:tr>
      <w:tr w:rsidR="00462A71" w:rsidRPr="00377616" w14:paraId="1042BA6D" w14:textId="77777777" w:rsidTr="00E80469">
        <w:tc>
          <w:tcPr>
            <w:tcW w:w="1250" w:type="dxa"/>
            <w:tcBorders>
              <w:left w:val="single" w:sz="18" w:space="0" w:color="auto"/>
              <w:right w:val="single" w:sz="18" w:space="0" w:color="auto"/>
            </w:tcBorders>
            <w:vAlign w:val="center"/>
          </w:tcPr>
          <w:p w14:paraId="6EB61535" w14:textId="77777777" w:rsidR="00462A71" w:rsidRPr="00377616" w:rsidRDefault="00462A71" w:rsidP="00E80469">
            <w:pPr>
              <w:jc w:val="center"/>
              <w:rPr>
                <w:b/>
                <w:bCs/>
                <w:sz w:val="20"/>
                <w:szCs w:val="20"/>
              </w:rPr>
            </w:pPr>
            <w:r w:rsidRPr="00377616">
              <w:rPr>
                <w:b/>
                <w:bCs/>
                <w:sz w:val="20"/>
                <w:szCs w:val="20"/>
              </w:rPr>
              <w:t>Locations</w:t>
            </w:r>
          </w:p>
        </w:tc>
        <w:tc>
          <w:tcPr>
            <w:tcW w:w="8398" w:type="dxa"/>
            <w:gridSpan w:val="4"/>
            <w:tcBorders>
              <w:left w:val="single" w:sz="18" w:space="0" w:color="auto"/>
              <w:right w:val="single" w:sz="18" w:space="0" w:color="auto"/>
            </w:tcBorders>
            <w:vAlign w:val="center"/>
          </w:tcPr>
          <w:p w14:paraId="5A588066" w14:textId="77777777" w:rsidR="00462A71" w:rsidRPr="00377616" w:rsidRDefault="00462A71" w:rsidP="00E80469">
            <w:pPr>
              <w:pStyle w:val="TableParagraph"/>
              <w:tabs>
                <w:tab w:val="left" w:pos="810"/>
              </w:tabs>
              <w:spacing w:before="9" w:line="276" w:lineRule="auto"/>
              <w:ind w:right="18"/>
              <w:rPr>
                <w:sz w:val="20"/>
                <w:szCs w:val="20"/>
              </w:rPr>
            </w:pPr>
            <w:r w:rsidRPr="00377616">
              <w:rPr>
                <w:sz w:val="20"/>
                <w:szCs w:val="20"/>
              </w:rPr>
              <w:t>For use in the prairie provinces and Peace River Region of British Columbia only.</w:t>
            </w:r>
          </w:p>
        </w:tc>
      </w:tr>
      <w:tr w:rsidR="00462A71" w:rsidRPr="00377616" w14:paraId="4116B1D1" w14:textId="77777777" w:rsidTr="00E80469">
        <w:tc>
          <w:tcPr>
            <w:tcW w:w="1250" w:type="dxa"/>
            <w:tcBorders>
              <w:left w:val="single" w:sz="18" w:space="0" w:color="auto"/>
              <w:right w:val="single" w:sz="18" w:space="0" w:color="auto"/>
            </w:tcBorders>
            <w:vAlign w:val="center"/>
          </w:tcPr>
          <w:p w14:paraId="6AF69441" w14:textId="77777777" w:rsidR="00462A71" w:rsidRPr="00377616" w:rsidRDefault="00462A71" w:rsidP="00E80469">
            <w:pPr>
              <w:jc w:val="center"/>
              <w:rPr>
                <w:b/>
                <w:bCs/>
                <w:sz w:val="20"/>
                <w:szCs w:val="20"/>
              </w:rPr>
            </w:pPr>
            <w:r w:rsidRPr="00377616">
              <w:rPr>
                <w:b/>
                <w:bCs/>
                <w:sz w:val="20"/>
                <w:szCs w:val="20"/>
              </w:rPr>
              <w:t>Timing</w:t>
            </w:r>
          </w:p>
        </w:tc>
        <w:tc>
          <w:tcPr>
            <w:tcW w:w="8398" w:type="dxa"/>
            <w:gridSpan w:val="4"/>
            <w:tcBorders>
              <w:left w:val="single" w:sz="18" w:space="0" w:color="auto"/>
              <w:right w:val="single" w:sz="18" w:space="0" w:color="auto"/>
            </w:tcBorders>
            <w:vAlign w:val="center"/>
          </w:tcPr>
          <w:p w14:paraId="10A26559" w14:textId="44D4138E" w:rsidR="00462A71" w:rsidRPr="00377616" w:rsidRDefault="00462A71" w:rsidP="00E80469">
            <w:pPr>
              <w:pStyle w:val="TableParagraph"/>
              <w:tabs>
                <w:tab w:val="left" w:pos="810"/>
              </w:tabs>
              <w:spacing w:before="9" w:line="276" w:lineRule="auto"/>
              <w:ind w:right="18"/>
              <w:rPr>
                <w:sz w:val="20"/>
                <w:szCs w:val="20"/>
              </w:rPr>
            </w:pPr>
            <w:r w:rsidRPr="00377616">
              <w:rPr>
                <w:sz w:val="20"/>
                <w:szCs w:val="20"/>
              </w:rPr>
              <w:t xml:space="preserve">Apply the tank mix from the 3-5 leaf stage of wheat (including durum) and barley, and to kochia plants up to the 8-leaf stage. Expect superior results when kochia is small. Use the higher rate of Banvel II or Banvel Dry EG Herbicide when </w:t>
            </w:r>
            <w:proofErr w:type="gramStart"/>
            <w:r w:rsidRPr="00377616">
              <w:rPr>
                <w:sz w:val="20"/>
                <w:szCs w:val="20"/>
              </w:rPr>
              <w:t>the majority of</w:t>
            </w:r>
            <w:proofErr w:type="gramEnd"/>
            <w:r w:rsidRPr="00377616">
              <w:rPr>
                <w:sz w:val="20"/>
                <w:szCs w:val="20"/>
              </w:rPr>
              <w:t xml:space="preserve"> Kochia plants are at or near the 8-leaf stage, or when growing conditions are not favourable.</w:t>
            </w:r>
          </w:p>
        </w:tc>
      </w:tr>
      <w:tr w:rsidR="00462A71" w:rsidRPr="00377616" w14:paraId="77072669" w14:textId="77777777" w:rsidTr="00E80469">
        <w:trPr>
          <w:trHeight w:val="647"/>
        </w:trPr>
        <w:tc>
          <w:tcPr>
            <w:tcW w:w="1250" w:type="dxa"/>
            <w:tcBorders>
              <w:left w:val="single" w:sz="18" w:space="0" w:color="auto"/>
              <w:right w:val="single" w:sz="18" w:space="0" w:color="auto"/>
            </w:tcBorders>
            <w:vAlign w:val="center"/>
          </w:tcPr>
          <w:p w14:paraId="1EB07864" w14:textId="77777777" w:rsidR="00462A71" w:rsidRPr="00377616" w:rsidRDefault="00462A71" w:rsidP="00E80469">
            <w:pPr>
              <w:jc w:val="center"/>
              <w:rPr>
                <w:b/>
                <w:bCs/>
                <w:sz w:val="20"/>
                <w:szCs w:val="20"/>
              </w:rPr>
            </w:pPr>
            <w:r w:rsidRPr="00377616">
              <w:rPr>
                <w:b/>
                <w:sz w:val="20"/>
                <w:szCs w:val="20"/>
              </w:rPr>
              <w:t>MIXING:</w:t>
            </w:r>
          </w:p>
        </w:tc>
        <w:tc>
          <w:tcPr>
            <w:tcW w:w="8398" w:type="dxa"/>
            <w:gridSpan w:val="4"/>
            <w:tcBorders>
              <w:left w:val="single" w:sz="18" w:space="0" w:color="auto"/>
              <w:right w:val="single" w:sz="18" w:space="0" w:color="auto"/>
            </w:tcBorders>
            <w:vAlign w:val="center"/>
          </w:tcPr>
          <w:p w14:paraId="73076985" w14:textId="51016E9F" w:rsidR="00462A71" w:rsidRPr="00377616" w:rsidRDefault="00462A71" w:rsidP="00652007">
            <w:pPr>
              <w:pStyle w:val="TableParagraph"/>
              <w:ind w:left="0" w:firstLine="97"/>
              <w:rPr>
                <w:sz w:val="20"/>
                <w:szCs w:val="20"/>
              </w:rPr>
            </w:pPr>
            <w:r w:rsidRPr="00377616">
              <w:rPr>
                <w:sz w:val="20"/>
                <w:szCs w:val="20"/>
              </w:rPr>
              <w:t xml:space="preserve">Ensure that </w:t>
            </w:r>
            <w:r w:rsidRPr="00377616">
              <w:rPr>
                <w:b/>
                <w:sz w:val="20"/>
                <w:szCs w:val="20"/>
              </w:rPr>
              <w:t>RUMOUR HERBICIDE</w:t>
            </w:r>
            <w:r w:rsidRPr="00377616">
              <w:rPr>
                <w:sz w:val="20"/>
                <w:szCs w:val="20"/>
              </w:rPr>
              <w:t xml:space="preserve"> </w:t>
            </w:r>
            <w:proofErr w:type="gramStart"/>
            <w:r w:rsidRPr="00377616">
              <w:rPr>
                <w:sz w:val="20"/>
                <w:szCs w:val="20"/>
              </w:rPr>
              <w:t>is dissolved</w:t>
            </w:r>
            <w:proofErr w:type="gramEnd"/>
            <w:r w:rsidRPr="00377616">
              <w:rPr>
                <w:sz w:val="20"/>
                <w:szCs w:val="20"/>
              </w:rPr>
              <w:t xml:space="preserve"> before adding Banvel II or Banvel</w:t>
            </w:r>
          </w:p>
          <w:p w14:paraId="7E68014F" w14:textId="77777777" w:rsidR="00462A71" w:rsidRPr="00377616" w:rsidRDefault="00462A71" w:rsidP="00E80469">
            <w:pPr>
              <w:pStyle w:val="TableParagraph"/>
              <w:spacing w:line="261" w:lineRule="auto"/>
              <w:rPr>
                <w:sz w:val="20"/>
                <w:szCs w:val="20"/>
              </w:rPr>
            </w:pPr>
            <w:r w:rsidRPr="00377616">
              <w:rPr>
                <w:sz w:val="20"/>
                <w:szCs w:val="20"/>
              </w:rPr>
              <w:t>Dry EG Herbicide. Add 2,4-D Ester last. Refer to MIXING DIRECTIONS section for general directions.</w:t>
            </w:r>
          </w:p>
        </w:tc>
      </w:tr>
      <w:tr w:rsidR="00462A71" w:rsidRPr="00377616" w14:paraId="01E39C61" w14:textId="77777777" w:rsidTr="00E80469">
        <w:trPr>
          <w:trHeight w:val="620"/>
        </w:trPr>
        <w:tc>
          <w:tcPr>
            <w:tcW w:w="1250" w:type="dxa"/>
            <w:tcBorders>
              <w:left w:val="single" w:sz="18" w:space="0" w:color="auto"/>
              <w:right w:val="single" w:sz="18" w:space="0" w:color="auto"/>
            </w:tcBorders>
            <w:vAlign w:val="center"/>
          </w:tcPr>
          <w:p w14:paraId="68598DF1" w14:textId="77777777" w:rsidR="00462A71" w:rsidRPr="00377616" w:rsidRDefault="00462A71" w:rsidP="00E80469">
            <w:pPr>
              <w:jc w:val="center"/>
              <w:rPr>
                <w:b/>
                <w:bCs/>
                <w:sz w:val="20"/>
                <w:szCs w:val="20"/>
              </w:rPr>
            </w:pPr>
            <w:r w:rsidRPr="00377616">
              <w:rPr>
                <w:b/>
                <w:bCs/>
                <w:sz w:val="20"/>
                <w:szCs w:val="20"/>
              </w:rPr>
              <w:t>Weeds controlled</w:t>
            </w:r>
          </w:p>
        </w:tc>
        <w:tc>
          <w:tcPr>
            <w:tcW w:w="8398" w:type="dxa"/>
            <w:gridSpan w:val="4"/>
            <w:tcBorders>
              <w:left w:val="single" w:sz="18" w:space="0" w:color="auto"/>
              <w:right w:val="single" w:sz="18" w:space="0" w:color="auto"/>
            </w:tcBorders>
            <w:vAlign w:val="center"/>
          </w:tcPr>
          <w:p w14:paraId="4EA743DF" w14:textId="77777777" w:rsidR="00462A71" w:rsidRPr="00377616" w:rsidRDefault="00462A71" w:rsidP="00E80469">
            <w:pPr>
              <w:pStyle w:val="TableParagraph"/>
              <w:rPr>
                <w:sz w:val="20"/>
                <w:szCs w:val="20"/>
              </w:rPr>
            </w:pPr>
            <w:r w:rsidRPr="00377616">
              <w:rPr>
                <w:sz w:val="20"/>
                <w:szCs w:val="20"/>
              </w:rPr>
              <w:t xml:space="preserve">Broadleaf weeds controlled or suppressed by </w:t>
            </w:r>
            <w:r w:rsidRPr="00377616">
              <w:rPr>
                <w:b/>
                <w:sz w:val="20"/>
                <w:szCs w:val="20"/>
              </w:rPr>
              <w:t>RUMOUR HERBICIDE</w:t>
            </w:r>
            <w:r w:rsidRPr="00377616">
              <w:rPr>
                <w:sz w:val="20"/>
                <w:szCs w:val="20"/>
              </w:rPr>
              <w:t xml:space="preserve"> plus 2,4-D Ester, plus Group 2 resistance KOCHIA.</w:t>
            </w:r>
          </w:p>
        </w:tc>
      </w:tr>
    </w:tbl>
    <w:p w14:paraId="6CC676DA" w14:textId="77777777" w:rsidR="00AB3498" w:rsidRPr="00377616" w:rsidRDefault="00AB3498" w:rsidP="00946777">
      <w:pPr>
        <w:pStyle w:val="BodyText"/>
        <w:rPr>
          <w:b/>
        </w:rPr>
      </w:pPr>
    </w:p>
    <w:p w14:paraId="6CC676DB" w14:textId="77777777" w:rsidR="00AB3498" w:rsidRPr="00377616" w:rsidRDefault="003E45D9" w:rsidP="00946777">
      <w:pPr>
        <w:pStyle w:val="Heading1"/>
        <w:ind w:left="0"/>
      </w:pPr>
      <w:r w:rsidRPr="00377616">
        <w:rPr>
          <w:u w:val="single"/>
        </w:rPr>
        <w:lastRenderedPageBreak/>
        <w:t>SPRING WHEAT (EXCLUDING DURUM) AND SPRING BARLEY</w:t>
      </w:r>
    </w:p>
    <w:p w14:paraId="6CC676DC" w14:textId="30800BFB" w:rsidR="00AB3498" w:rsidRPr="00377616" w:rsidRDefault="00AB3498" w:rsidP="00946777">
      <w:pPr>
        <w:pStyle w:val="BodyText"/>
        <w:rPr>
          <w:b/>
        </w:rPr>
      </w:pPr>
    </w:p>
    <w:tbl>
      <w:tblPr>
        <w:tblStyle w:val="TableGrid"/>
        <w:tblW w:w="9648" w:type="dxa"/>
        <w:tblBorders>
          <w:top w:val="single" w:sz="18" w:space="0" w:color="auto"/>
          <w:left w:val="single" w:sz="18" w:space="0" w:color="auto"/>
          <w:bottom w:val="single" w:sz="18" w:space="0" w:color="auto"/>
          <w:right w:val="single" w:sz="18" w:space="0" w:color="auto"/>
        </w:tblBorders>
        <w:tblCellMar>
          <w:top w:w="29" w:type="dxa"/>
          <w:left w:w="29" w:type="dxa"/>
          <w:bottom w:w="29" w:type="dxa"/>
          <w:right w:w="29" w:type="dxa"/>
        </w:tblCellMar>
        <w:tblLook w:val="04A0" w:firstRow="1" w:lastRow="0" w:firstColumn="1" w:lastColumn="0" w:noHBand="0" w:noVBand="1"/>
      </w:tblPr>
      <w:tblGrid>
        <w:gridCol w:w="1250"/>
        <w:gridCol w:w="2799"/>
        <w:gridCol w:w="2799"/>
        <w:gridCol w:w="2800"/>
      </w:tblGrid>
      <w:tr w:rsidR="00462A71" w:rsidRPr="00377616" w14:paraId="77546D47" w14:textId="77777777" w:rsidTr="003866B6">
        <w:trPr>
          <w:trHeight w:val="558"/>
        </w:trPr>
        <w:tc>
          <w:tcPr>
            <w:tcW w:w="1250" w:type="dxa"/>
            <w:tcBorders>
              <w:top w:val="single" w:sz="18" w:space="0" w:color="auto"/>
              <w:left w:val="single" w:sz="18" w:space="0" w:color="auto"/>
              <w:right w:val="single" w:sz="18" w:space="0" w:color="auto"/>
            </w:tcBorders>
            <w:vAlign w:val="center"/>
          </w:tcPr>
          <w:p w14:paraId="43304B86" w14:textId="77777777" w:rsidR="00462A71" w:rsidRPr="00377616" w:rsidRDefault="00462A71" w:rsidP="00E80469">
            <w:pPr>
              <w:jc w:val="center"/>
              <w:rPr>
                <w:b/>
                <w:bCs/>
                <w:sz w:val="20"/>
                <w:szCs w:val="20"/>
              </w:rPr>
            </w:pPr>
            <w:r w:rsidRPr="00377616">
              <w:rPr>
                <w:b/>
                <w:bCs/>
                <w:sz w:val="20"/>
                <w:szCs w:val="20"/>
              </w:rPr>
              <w:t>Tank Mixture:</w:t>
            </w:r>
          </w:p>
        </w:tc>
        <w:tc>
          <w:tcPr>
            <w:tcW w:w="2799" w:type="dxa"/>
            <w:tcBorders>
              <w:top w:val="single" w:sz="18" w:space="0" w:color="auto"/>
              <w:left w:val="single" w:sz="18" w:space="0" w:color="auto"/>
              <w:bottom w:val="single" w:sz="4" w:space="0" w:color="auto"/>
              <w:right w:val="single" w:sz="4" w:space="0" w:color="auto"/>
            </w:tcBorders>
            <w:vAlign w:val="center"/>
          </w:tcPr>
          <w:p w14:paraId="2ECE2FC5" w14:textId="1B65B9D7" w:rsidR="00462A71" w:rsidRPr="00377616" w:rsidRDefault="00652007" w:rsidP="00652007">
            <w:pPr>
              <w:pStyle w:val="TableParagraph"/>
              <w:tabs>
                <w:tab w:val="left" w:pos="810"/>
              </w:tabs>
              <w:spacing w:before="13"/>
              <w:ind w:right="18"/>
              <w:jc w:val="center"/>
              <w:rPr>
                <w:b/>
                <w:sz w:val="20"/>
                <w:szCs w:val="20"/>
              </w:rPr>
            </w:pPr>
            <w:r w:rsidRPr="00377616">
              <w:rPr>
                <w:b/>
                <w:sz w:val="20"/>
                <w:szCs w:val="20"/>
              </w:rPr>
              <w:t>RUMOUR HERBICIDE</w:t>
            </w:r>
          </w:p>
        </w:tc>
        <w:tc>
          <w:tcPr>
            <w:tcW w:w="2799" w:type="dxa"/>
            <w:tcBorders>
              <w:top w:val="single" w:sz="18" w:space="0" w:color="auto"/>
              <w:left w:val="single" w:sz="4" w:space="0" w:color="auto"/>
            </w:tcBorders>
            <w:vAlign w:val="center"/>
          </w:tcPr>
          <w:p w14:paraId="370B551C" w14:textId="7899555F" w:rsidR="00462A71" w:rsidRPr="00377616" w:rsidRDefault="00462A71" w:rsidP="00E80469">
            <w:pPr>
              <w:widowControl w:val="0"/>
              <w:autoSpaceDE w:val="0"/>
              <w:autoSpaceDN w:val="0"/>
              <w:jc w:val="center"/>
              <w:rPr>
                <w:b/>
                <w:bCs/>
                <w:sz w:val="20"/>
                <w:szCs w:val="20"/>
              </w:rPr>
            </w:pPr>
            <w:r w:rsidRPr="00377616">
              <w:rPr>
                <w:b/>
                <w:bCs/>
                <w:sz w:val="20"/>
                <w:szCs w:val="20"/>
              </w:rPr>
              <w:t>AXIAL</w:t>
            </w:r>
            <w:r w:rsidR="00FA0A0E" w:rsidRPr="00377616">
              <w:rPr>
                <w:b/>
                <w:bCs/>
                <w:sz w:val="20"/>
                <w:szCs w:val="20"/>
                <w:vertAlign w:val="superscript"/>
              </w:rPr>
              <w:t>®</w:t>
            </w:r>
            <w:r w:rsidRPr="00377616">
              <w:rPr>
                <w:b/>
                <w:bCs/>
                <w:sz w:val="20"/>
                <w:szCs w:val="20"/>
              </w:rPr>
              <w:t xml:space="preserve"> 100 EC Herbicide</w:t>
            </w:r>
            <w:r w:rsidR="009E0146" w:rsidRPr="00377616">
              <w:rPr>
                <w:b/>
                <w:bCs/>
                <w:sz w:val="20"/>
                <w:szCs w:val="20"/>
              </w:rPr>
              <w:t>, ACE</w:t>
            </w:r>
            <w:r w:rsidR="009E4608" w:rsidRPr="00377616">
              <w:rPr>
                <w:b/>
                <w:bCs/>
                <w:sz w:val="20"/>
                <w:szCs w:val="20"/>
                <w:vertAlign w:val="superscript"/>
              </w:rPr>
              <w:t>®</w:t>
            </w:r>
            <w:r w:rsidR="009E0146" w:rsidRPr="00377616">
              <w:rPr>
                <w:b/>
                <w:bCs/>
                <w:sz w:val="20"/>
                <w:szCs w:val="20"/>
                <w:vertAlign w:val="superscript"/>
              </w:rPr>
              <w:t xml:space="preserve"> </w:t>
            </w:r>
            <w:r w:rsidR="009E0146" w:rsidRPr="00377616">
              <w:rPr>
                <w:b/>
                <w:bCs/>
                <w:sz w:val="20"/>
                <w:szCs w:val="20"/>
              </w:rPr>
              <w:t>HERBICIDE or ACE II HERBICIDE</w:t>
            </w:r>
          </w:p>
        </w:tc>
        <w:tc>
          <w:tcPr>
            <w:tcW w:w="2800" w:type="dxa"/>
            <w:tcBorders>
              <w:top w:val="single" w:sz="18" w:space="0" w:color="auto"/>
              <w:right w:val="single" w:sz="18" w:space="0" w:color="auto"/>
            </w:tcBorders>
            <w:vAlign w:val="center"/>
          </w:tcPr>
          <w:p w14:paraId="48CCE405" w14:textId="1744D10A" w:rsidR="00462A71" w:rsidRPr="00377616" w:rsidRDefault="00462A71" w:rsidP="00E80469">
            <w:pPr>
              <w:pStyle w:val="TableParagraph"/>
              <w:widowControl w:val="0"/>
              <w:autoSpaceDE w:val="0"/>
              <w:autoSpaceDN w:val="0"/>
              <w:ind w:left="0"/>
              <w:jc w:val="center"/>
              <w:rPr>
                <w:b/>
                <w:bCs/>
                <w:sz w:val="20"/>
                <w:szCs w:val="20"/>
              </w:rPr>
            </w:pPr>
            <w:r w:rsidRPr="00377616">
              <w:rPr>
                <w:b/>
                <w:bCs/>
                <w:sz w:val="20"/>
                <w:szCs w:val="20"/>
              </w:rPr>
              <w:t>ADIGOR</w:t>
            </w:r>
            <w:r w:rsidR="00FA0A0E" w:rsidRPr="00377616">
              <w:rPr>
                <w:b/>
                <w:bCs/>
                <w:sz w:val="20"/>
                <w:szCs w:val="20"/>
                <w:vertAlign w:val="superscript"/>
              </w:rPr>
              <w:t>®</w:t>
            </w:r>
            <w:r w:rsidRPr="00377616">
              <w:rPr>
                <w:b/>
                <w:bCs/>
                <w:sz w:val="20"/>
                <w:szCs w:val="20"/>
              </w:rPr>
              <w:t xml:space="preserve"> Adjuvant</w:t>
            </w:r>
            <w:r w:rsidR="009E4608" w:rsidRPr="00377616">
              <w:rPr>
                <w:b/>
                <w:bCs/>
                <w:sz w:val="20"/>
                <w:szCs w:val="20"/>
              </w:rPr>
              <w:t xml:space="preserve"> or DEUCE</w:t>
            </w:r>
            <w:r w:rsidR="008B2C5B" w:rsidRPr="00377616">
              <w:rPr>
                <w:b/>
                <w:bCs/>
                <w:sz w:val="20"/>
                <w:szCs w:val="20"/>
                <w:vertAlign w:val="superscript"/>
              </w:rPr>
              <w:t>™</w:t>
            </w:r>
            <w:r w:rsidR="009E4608" w:rsidRPr="00377616">
              <w:rPr>
                <w:b/>
                <w:bCs/>
                <w:sz w:val="20"/>
                <w:szCs w:val="20"/>
              </w:rPr>
              <w:t xml:space="preserve"> ADJUVANT or DEUCE II ADJUVANT</w:t>
            </w:r>
          </w:p>
        </w:tc>
      </w:tr>
      <w:tr w:rsidR="00462A71" w:rsidRPr="00377616" w14:paraId="0ED0451A" w14:textId="77777777" w:rsidTr="003866B6">
        <w:trPr>
          <w:trHeight w:val="423"/>
        </w:trPr>
        <w:tc>
          <w:tcPr>
            <w:tcW w:w="1250" w:type="dxa"/>
            <w:tcBorders>
              <w:top w:val="single" w:sz="18" w:space="0" w:color="auto"/>
              <w:left w:val="single" w:sz="18" w:space="0" w:color="auto"/>
              <w:right w:val="single" w:sz="18" w:space="0" w:color="auto"/>
            </w:tcBorders>
            <w:vAlign w:val="center"/>
          </w:tcPr>
          <w:p w14:paraId="7CF13859" w14:textId="77777777" w:rsidR="00462A71" w:rsidRPr="00377616" w:rsidRDefault="00462A71" w:rsidP="00E80469">
            <w:pPr>
              <w:jc w:val="center"/>
              <w:rPr>
                <w:b/>
                <w:bCs/>
                <w:sz w:val="20"/>
                <w:szCs w:val="20"/>
              </w:rPr>
            </w:pPr>
            <w:r w:rsidRPr="00377616">
              <w:rPr>
                <w:b/>
                <w:bCs/>
                <w:sz w:val="20"/>
                <w:szCs w:val="20"/>
              </w:rPr>
              <w:t xml:space="preserve">Rate </w:t>
            </w:r>
          </w:p>
        </w:tc>
        <w:tc>
          <w:tcPr>
            <w:tcW w:w="2799" w:type="dxa"/>
            <w:tcBorders>
              <w:top w:val="single" w:sz="18" w:space="0" w:color="auto"/>
              <w:left w:val="single" w:sz="18" w:space="0" w:color="auto"/>
              <w:bottom w:val="single" w:sz="4" w:space="0" w:color="auto"/>
              <w:right w:val="single" w:sz="4" w:space="0" w:color="auto"/>
            </w:tcBorders>
            <w:vAlign w:val="center"/>
          </w:tcPr>
          <w:p w14:paraId="4D0B9C67" w14:textId="77777777" w:rsidR="00462A71" w:rsidRPr="00377616" w:rsidRDefault="00462A71" w:rsidP="00E80469">
            <w:pPr>
              <w:jc w:val="center"/>
              <w:rPr>
                <w:sz w:val="20"/>
                <w:szCs w:val="20"/>
              </w:rPr>
            </w:pPr>
            <w:r w:rsidRPr="00377616">
              <w:rPr>
                <w:sz w:val="20"/>
                <w:szCs w:val="20"/>
              </w:rPr>
              <w:t>30 g/ha</w:t>
            </w:r>
          </w:p>
        </w:tc>
        <w:tc>
          <w:tcPr>
            <w:tcW w:w="2799" w:type="dxa"/>
            <w:tcBorders>
              <w:top w:val="single" w:sz="18" w:space="0" w:color="auto"/>
              <w:left w:val="single" w:sz="4" w:space="0" w:color="auto"/>
              <w:bottom w:val="single" w:sz="4" w:space="0" w:color="auto"/>
            </w:tcBorders>
            <w:vAlign w:val="center"/>
          </w:tcPr>
          <w:p w14:paraId="517BEED0" w14:textId="77777777" w:rsidR="00462A71" w:rsidRPr="00377616" w:rsidRDefault="00462A71" w:rsidP="00E80469">
            <w:pPr>
              <w:jc w:val="center"/>
              <w:rPr>
                <w:sz w:val="20"/>
                <w:szCs w:val="20"/>
              </w:rPr>
            </w:pPr>
            <w:r w:rsidRPr="00377616">
              <w:rPr>
                <w:sz w:val="20"/>
                <w:szCs w:val="20"/>
              </w:rPr>
              <w:t>600 mL/hectare</w:t>
            </w:r>
          </w:p>
        </w:tc>
        <w:tc>
          <w:tcPr>
            <w:tcW w:w="2800" w:type="dxa"/>
            <w:tcBorders>
              <w:top w:val="single" w:sz="18" w:space="0" w:color="auto"/>
              <w:right w:val="single" w:sz="18" w:space="0" w:color="auto"/>
            </w:tcBorders>
            <w:vAlign w:val="center"/>
          </w:tcPr>
          <w:p w14:paraId="1A8581C6" w14:textId="77777777" w:rsidR="00462A71" w:rsidRPr="00377616" w:rsidRDefault="00462A71" w:rsidP="00E80469">
            <w:pPr>
              <w:ind w:right="292"/>
              <w:jc w:val="center"/>
              <w:rPr>
                <w:sz w:val="20"/>
                <w:szCs w:val="20"/>
                <w:vertAlign w:val="superscript"/>
              </w:rPr>
            </w:pPr>
            <w:r w:rsidRPr="00377616">
              <w:rPr>
                <w:sz w:val="20"/>
                <w:szCs w:val="20"/>
              </w:rPr>
              <w:t>700 mL/hectare</w:t>
            </w:r>
          </w:p>
        </w:tc>
      </w:tr>
      <w:tr w:rsidR="00462A71" w:rsidRPr="00377616" w14:paraId="77BC0126" w14:textId="77777777" w:rsidTr="003866B6">
        <w:tc>
          <w:tcPr>
            <w:tcW w:w="1250" w:type="dxa"/>
            <w:tcBorders>
              <w:left w:val="single" w:sz="18" w:space="0" w:color="auto"/>
              <w:right w:val="single" w:sz="18" w:space="0" w:color="auto"/>
            </w:tcBorders>
            <w:vAlign w:val="center"/>
          </w:tcPr>
          <w:p w14:paraId="66F7A473" w14:textId="77777777" w:rsidR="00462A71" w:rsidRPr="00377616" w:rsidRDefault="00462A71" w:rsidP="00E80469">
            <w:pPr>
              <w:jc w:val="center"/>
              <w:rPr>
                <w:b/>
                <w:bCs/>
                <w:sz w:val="20"/>
                <w:szCs w:val="20"/>
              </w:rPr>
            </w:pPr>
            <w:r w:rsidRPr="00377616">
              <w:rPr>
                <w:b/>
                <w:bCs/>
                <w:sz w:val="20"/>
                <w:szCs w:val="20"/>
              </w:rPr>
              <w:t>Crops</w:t>
            </w:r>
          </w:p>
        </w:tc>
        <w:tc>
          <w:tcPr>
            <w:tcW w:w="8398" w:type="dxa"/>
            <w:gridSpan w:val="3"/>
            <w:tcBorders>
              <w:left w:val="single" w:sz="18" w:space="0" w:color="auto"/>
              <w:right w:val="single" w:sz="18" w:space="0" w:color="auto"/>
            </w:tcBorders>
            <w:vAlign w:val="center"/>
          </w:tcPr>
          <w:p w14:paraId="456CBDD9" w14:textId="77777777" w:rsidR="00462A71" w:rsidRPr="00377616" w:rsidRDefault="00462A71" w:rsidP="00E80469">
            <w:pPr>
              <w:pStyle w:val="TableParagraph"/>
              <w:tabs>
                <w:tab w:val="left" w:pos="810"/>
              </w:tabs>
              <w:spacing w:before="9" w:line="276" w:lineRule="auto"/>
              <w:ind w:right="18"/>
              <w:rPr>
                <w:sz w:val="20"/>
                <w:szCs w:val="20"/>
              </w:rPr>
            </w:pPr>
            <w:r w:rsidRPr="00377616">
              <w:rPr>
                <w:sz w:val="20"/>
                <w:szCs w:val="20"/>
              </w:rPr>
              <w:t>Spring wheat (excluding durum) and spring barley only</w:t>
            </w:r>
          </w:p>
        </w:tc>
      </w:tr>
      <w:tr w:rsidR="00462A71" w:rsidRPr="00377616" w14:paraId="56AF6031" w14:textId="77777777" w:rsidTr="003866B6">
        <w:tc>
          <w:tcPr>
            <w:tcW w:w="1250" w:type="dxa"/>
            <w:tcBorders>
              <w:left w:val="single" w:sz="18" w:space="0" w:color="auto"/>
              <w:right w:val="single" w:sz="18" w:space="0" w:color="auto"/>
            </w:tcBorders>
            <w:vAlign w:val="center"/>
          </w:tcPr>
          <w:p w14:paraId="02850E69" w14:textId="77777777" w:rsidR="00462A71" w:rsidRPr="00377616" w:rsidRDefault="00462A71" w:rsidP="00E80469">
            <w:pPr>
              <w:jc w:val="center"/>
              <w:rPr>
                <w:b/>
                <w:bCs/>
                <w:sz w:val="20"/>
                <w:szCs w:val="20"/>
              </w:rPr>
            </w:pPr>
            <w:r w:rsidRPr="00377616">
              <w:rPr>
                <w:b/>
                <w:bCs/>
                <w:sz w:val="20"/>
                <w:szCs w:val="20"/>
              </w:rPr>
              <w:t>Locations</w:t>
            </w:r>
          </w:p>
        </w:tc>
        <w:tc>
          <w:tcPr>
            <w:tcW w:w="8398" w:type="dxa"/>
            <w:gridSpan w:val="3"/>
            <w:tcBorders>
              <w:left w:val="single" w:sz="18" w:space="0" w:color="auto"/>
              <w:right w:val="single" w:sz="18" w:space="0" w:color="auto"/>
            </w:tcBorders>
            <w:vAlign w:val="center"/>
          </w:tcPr>
          <w:p w14:paraId="45869282" w14:textId="77777777" w:rsidR="00462A71" w:rsidRPr="00377616" w:rsidRDefault="00462A71" w:rsidP="00E80469">
            <w:pPr>
              <w:pStyle w:val="TableParagraph"/>
              <w:tabs>
                <w:tab w:val="left" w:pos="810"/>
              </w:tabs>
              <w:spacing w:before="9" w:line="276" w:lineRule="auto"/>
              <w:ind w:right="18"/>
              <w:rPr>
                <w:sz w:val="20"/>
                <w:szCs w:val="20"/>
              </w:rPr>
            </w:pPr>
            <w:r w:rsidRPr="00377616">
              <w:rPr>
                <w:sz w:val="20"/>
                <w:szCs w:val="20"/>
              </w:rPr>
              <w:t>For use in the prairie provinces and Peace River Region of British Columbia only</w:t>
            </w:r>
          </w:p>
        </w:tc>
      </w:tr>
      <w:tr w:rsidR="00462A71" w:rsidRPr="00377616" w14:paraId="4F518F5C" w14:textId="77777777" w:rsidTr="003866B6">
        <w:tc>
          <w:tcPr>
            <w:tcW w:w="1250" w:type="dxa"/>
            <w:tcBorders>
              <w:left w:val="single" w:sz="18" w:space="0" w:color="auto"/>
              <w:right w:val="single" w:sz="18" w:space="0" w:color="auto"/>
            </w:tcBorders>
            <w:vAlign w:val="center"/>
          </w:tcPr>
          <w:p w14:paraId="210A15EA" w14:textId="77777777" w:rsidR="00462A71" w:rsidRPr="00377616" w:rsidRDefault="00462A71" w:rsidP="00E80469">
            <w:pPr>
              <w:jc w:val="center"/>
              <w:rPr>
                <w:b/>
                <w:bCs/>
                <w:sz w:val="20"/>
                <w:szCs w:val="20"/>
              </w:rPr>
            </w:pPr>
            <w:r w:rsidRPr="00377616">
              <w:rPr>
                <w:b/>
                <w:bCs/>
                <w:sz w:val="20"/>
                <w:szCs w:val="20"/>
              </w:rPr>
              <w:t>Timing</w:t>
            </w:r>
          </w:p>
        </w:tc>
        <w:tc>
          <w:tcPr>
            <w:tcW w:w="8398" w:type="dxa"/>
            <w:gridSpan w:val="3"/>
            <w:tcBorders>
              <w:left w:val="single" w:sz="18" w:space="0" w:color="auto"/>
              <w:right w:val="single" w:sz="18" w:space="0" w:color="auto"/>
            </w:tcBorders>
            <w:vAlign w:val="center"/>
          </w:tcPr>
          <w:p w14:paraId="1AF76AE2" w14:textId="77777777" w:rsidR="00462A71" w:rsidRPr="00377616" w:rsidRDefault="00462A71" w:rsidP="00652007">
            <w:pPr>
              <w:pStyle w:val="TableParagraph"/>
              <w:ind w:left="97" w:firstLine="7"/>
              <w:rPr>
                <w:sz w:val="20"/>
                <w:szCs w:val="20"/>
              </w:rPr>
            </w:pPr>
            <w:r w:rsidRPr="00377616">
              <w:rPr>
                <w:sz w:val="20"/>
                <w:szCs w:val="20"/>
              </w:rPr>
              <w:t xml:space="preserve">Post-emergent application from </w:t>
            </w:r>
            <w:proofErr w:type="gramStart"/>
            <w:r w:rsidRPr="00377616">
              <w:rPr>
                <w:sz w:val="20"/>
                <w:szCs w:val="20"/>
              </w:rPr>
              <w:t>1</w:t>
            </w:r>
            <w:proofErr w:type="gramEnd"/>
            <w:r w:rsidRPr="00377616">
              <w:rPr>
                <w:sz w:val="20"/>
                <w:szCs w:val="20"/>
              </w:rPr>
              <w:t xml:space="preserve"> leaf to flag leaf. For annual grass weeds, apply from 1</w:t>
            </w:r>
          </w:p>
          <w:p w14:paraId="20CC0E69" w14:textId="008B4D8F" w:rsidR="00462A71" w:rsidRPr="00377616" w:rsidRDefault="00462A71" w:rsidP="00652007">
            <w:pPr>
              <w:pStyle w:val="TableParagraph"/>
              <w:tabs>
                <w:tab w:val="left" w:pos="810"/>
              </w:tabs>
              <w:spacing w:before="9" w:line="276" w:lineRule="auto"/>
              <w:ind w:left="97" w:right="18" w:firstLine="7"/>
              <w:rPr>
                <w:sz w:val="20"/>
                <w:szCs w:val="20"/>
              </w:rPr>
            </w:pPr>
            <w:r w:rsidRPr="00377616">
              <w:rPr>
                <w:sz w:val="20"/>
                <w:szCs w:val="20"/>
              </w:rPr>
              <w:t xml:space="preserve">to 6-leaf stage, up to emergence of </w:t>
            </w:r>
            <w:proofErr w:type="gramStart"/>
            <w:r w:rsidRPr="00377616">
              <w:rPr>
                <w:sz w:val="20"/>
                <w:szCs w:val="20"/>
              </w:rPr>
              <w:t>4</w:t>
            </w:r>
            <w:r w:rsidR="00377616" w:rsidRPr="00377616">
              <w:rPr>
                <w:sz w:val="20"/>
                <w:szCs w:val="20"/>
                <w:vertAlign w:val="superscript"/>
              </w:rPr>
              <w:t>th</w:t>
            </w:r>
            <w:proofErr w:type="gramEnd"/>
            <w:r w:rsidR="00377616" w:rsidRPr="00377616">
              <w:rPr>
                <w:sz w:val="20"/>
                <w:szCs w:val="20"/>
              </w:rPr>
              <w:t xml:space="preserve"> </w:t>
            </w:r>
            <w:r w:rsidR="00377616" w:rsidRPr="00377616">
              <w:rPr>
                <w:position w:val="6"/>
                <w:sz w:val="20"/>
                <w:szCs w:val="20"/>
              </w:rPr>
              <w:t>tiller</w:t>
            </w:r>
            <w:r w:rsidRPr="00377616">
              <w:rPr>
                <w:sz w:val="20"/>
                <w:szCs w:val="20"/>
              </w:rPr>
              <w:t>.</w:t>
            </w:r>
          </w:p>
        </w:tc>
      </w:tr>
      <w:tr w:rsidR="00462A71" w:rsidRPr="00377616" w14:paraId="77B2BC79" w14:textId="77777777" w:rsidTr="003866B6">
        <w:trPr>
          <w:trHeight w:val="647"/>
        </w:trPr>
        <w:tc>
          <w:tcPr>
            <w:tcW w:w="1250" w:type="dxa"/>
            <w:tcBorders>
              <w:left w:val="single" w:sz="18" w:space="0" w:color="auto"/>
              <w:right w:val="single" w:sz="18" w:space="0" w:color="auto"/>
            </w:tcBorders>
            <w:vAlign w:val="center"/>
          </w:tcPr>
          <w:p w14:paraId="06F5A5A0" w14:textId="77777777" w:rsidR="00462A71" w:rsidRPr="00377616" w:rsidRDefault="00462A71" w:rsidP="00E80469">
            <w:pPr>
              <w:jc w:val="center"/>
              <w:rPr>
                <w:b/>
                <w:bCs/>
                <w:sz w:val="20"/>
                <w:szCs w:val="20"/>
              </w:rPr>
            </w:pPr>
            <w:r w:rsidRPr="00377616">
              <w:rPr>
                <w:b/>
                <w:sz w:val="20"/>
                <w:szCs w:val="20"/>
              </w:rPr>
              <w:t>MIXING:</w:t>
            </w:r>
          </w:p>
        </w:tc>
        <w:tc>
          <w:tcPr>
            <w:tcW w:w="8398" w:type="dxa"/>
            <w:gridSpan w:val="3"/>
            <w:tcBorders>
              <w:left w:val="single" w:sz="18" w:space="0" w:color="auto"/>
              <w:right w:val="single" w:sz="18" w:space="0" w:color="auto"/>
            </w:tcBorders>
            <w:vAlign w:val="center"/>
          </w:tcPr>
          <w:p w14:paraId="55F6CA10" w14:textId="3D4D90CC" w:rsidR="00462A71" w:rsidRPr="00377616" w:rsidRDefault="00462A71" w:rsidP="00264EEE">
            <w:pPr>
              <w:pStyle w:val="TableParagraph"/>
              <w:spacing w:line="259" w:lineRule="auto"/>
              <w:ind w:left="97" w:firstLine="7"/>
              <w:rPr>
                <w:sz w:val="20"/>
                <w:szCs w:val="20"/>
              </w:rPr>
            </w:pPr>
            <w:r w:rsidRPr="00377616">
              <w:rPr>
                <w:sz w:val="20"/>
                <w:szCs w:val="20"/>
              </w:rPr>
              <w:t xml:space="preserve">Ensure that </w:t>
            </w:r>
            <w:r w:rsidRPr="00377616">
              <w:rPr>
                <w:b/>
                <w:sz w:val="20"/>
                <w:szCs w:val="20"/>
              </w:rPr>
              <w:t>RUMOUR HERBICIDE</w:t>
            </w:r>
            <w:r w:rsidRPr="00377616">
              <w:rPr>
                <w:sz w:val="20"/>
                <w:szCs w:val="20"/>
              </w:rPr>
              <w:t xml:space="preserve"> </w:t>
            </w:r>
            <w:proofErr w:type="gramStart"/>
            <w:r w:rsidRPr="00377616">
              <w:rPr>
                <w:sz w:val="20"/>
                <w:szCs w:val="20"/>
              </w:rPr>
              <w:t>is completely dissolved</w:t>
            </w:r>
            <w:proofErr w:type="gramEnd"/>
            <w:r w:rsidRPr="00377616">
              <w:rPr>
                <w:sz w:val="20"/>
                <w:szCs w:val="20"/>
              </w:rPr>
              <w:t>. Then add Axial 100 EC Herbicide</w:t>
            </w:r>
            <w:r w:rsidR="009E0146" w:rsidRPr="00377616">
              <w:rPr>
                <w:sz w:val="20"/>
                <w:szCs w:val="20"/>
              </w:rPr>
              <w:t>, ACE HERBICIDE or ACE II HERBICIDE</w:t>
            </w:r>
            <w:r w:rsidRPr="00377616">
              <w:rPr>
                <w:sz w:val="20"/>
                <w:szCs w:val="20"/>
              </w:rPr>
              <w:t xml:space="preserve"> with reduced agitation, and finally Adigor adjuvant</w:t>
            </w:r>
            <w:r w:rsidR="009E0146" w:rsidRPr="00377616">
              <w:rPr>
                <w:sz w:val="20"/>
                <w:szCs w:val="20"/>
              </w:rPr>
              <w:t>, DEUCE ADJUVANT or DEUCE II ADJUVANT</w:t>
            </w:r>
            <w:r w:rsidRPr="00377616">
              <w:rPr>
                <w:sz w:val="20"/>
                <w:szCs w:val="20"/>
              </w:rPr>
              <w:t>. DO NOT USE ADDITIONAL NON-IONIC SURFACTANT. Refer to MIXING DIRECTIONS section for general instructions.</w:t>
            </w:r>
            <w:r w:rsidR="00264EEE" w:rsidRPr="00377616">
              <w:rPr>
                <w:sz w:val="20"/>
                <w:szCs w:val="20"/>
              </w:rPr>
              <w:t xml:space="preserve"> </w:t>
            </w:r>
          </w:p>
        </w:tc>
      </w:tr>
      <w:tr w:rsidR="00462A71" w:rsidRPr="00377616" w14:paraId="68520473" w14:textId="77777777" w:rsidTr="003866B6">
        <w:trPr>
          <w:trHeight w:val="620"/>
        </w:trPr>
        <w:tc>
          <w:tcPr>
            <w:tcW w:w="1250" w:type="dxa"/>
            <w:tcBorders>
              <w:left w:val="single" w:sz="18" w:space="0" w:color="auto"/>
              <w:right w:val="single" w:sz="18" w:space="0" w:color="auto"/>
            </w:tcBorders>
            <w:vAlign w:val="center"/>
          </w:tcPr>
          <w:p w14:paraId="1EF5670B" w14:textId="77777777" w:rsidR="00462A71" w:rsidRPr="00377616" w:rsidRDefault="00462A71" w:rsidP="00E80469">
            <w:pPr>
              <w:jc w:val="center"/>
              <w:rPr>
                <w:b/>
                <w:bCs/>
                <w:sz w:val="20"/>
                <w:szCs w:val="20"/>
              </w:rPr>
            </w:pPr>
            <w:r w:rsidRPr="00377616">
              <w:rPr>
                <w:b/>
                <w:bCs/>
                <w:sz w:val="20"/>
                <w:szCs w:val="20"/>
              </w:rPr>
              <w:t>Weeds controlled</w:t>
            </w:r>
          </w:p>
        </w:tc>
        <w:tc>
          <w:tcPr>
            <w:tcW w:w="8398" w:type="dxa"/>
            <w:gridSpan w:val="3"/>
            <w:tcBorders>
              <w:left w:val="single" w:sz="18" w:space="0" w:color="auto"/>
              <w:right w:val="single" w:sz="18" w:space="0" w:color="auto"/>
            </w:tcBorders>
            <w:vAlign w:val="center"/>
          </w:tcPr>
          <w:p w14:paraId="477ED8DA" w14:textId="77777777" w:rsidR="00462A71" w:rsidRPr="00377616" w:rsidRDefault="00462A71" w:rsidP="00E80469">
            <w:pPr>
              <w:pStyle w:val="TableParagraph"/>
              <w:rPr>
                <w:sz w:val="20"/>
                <w:szCs w:val="20"/>
              </w:rPr>
            </w:pPr>
            <w:r w:rsidRPr="00377616">
              <w:rPr>
                <w:sz w:val="20"/>
                <w:szCs w:val="20"/>
              </w:rPr>
              <w:t xml:space="preserve">Broadleaf weeds controlled or suppressed by </w:t>
            </w:r>
            <w:r w:rsidRPr="00377616">
              <w:rPr>
                <w:b/>
                <w:sz w:val="20"/>
                <w:szCs w:val="20"/>
              </w:rPr>
              <w:t>RUMOUR HERBICIDE</w:t>
            </w:r>
            <w:r w:rsidRPr="00377616">
              <w:rPr>
                <w:sz w:val="20"/>
                <w:szCs w:val="20"/>
              </w:rPr>
              <w:t xml:space="preserve"> alone, plus wild oats, volunteer oats, green foxtail, yellow foxtail, volunteer canary seed and proso millet.</w:t>
            </w:r>
          </w:p>
        </w:tc>
      </w:tr>
      <w:tr w:rsidR="00462A71" w:rsidRPr="00377616" w14:paraId="55E5CB93" w14:textId="77777777" w:rsidTr="003866B6">
        <w:trPr>
          <w:trHeight w:val="620"/>
        </w:trPr>
        <w:tc>
          <w:tcPr>
            <w:tcW w:w="1250" w:type="dxa"/>
            <w:tcBorders>
              <w:left w:val="single" w:sz="18" w:space="0" w:color="auto"/>
              <w:right w:val="single" w:sz="18" w:space="0" w:color="auto"/>
            </w:tcBorders>
            <w:vAlign w:val="center"/>
          </w:tcPr>
          <w:p w14:paraId="2D81A724" w14:textId="77777777" w:rsidR="00462A71" w:rsidRPr="00377616" w:rsidRDefault="00462A71" w:rsidP="00E80469">
            <w:pPr>
              <w:jc w:val="center"/>
              <w:rPr>
                <w:b/>
                <w:bCs/>
                <w:sz w:val="20"/>
                <w:szCs w:val="20"/>
              </w:rPr>
            </w:pPr>
            <w:r w:rsidRPr="00377616">
              <w:rPr>
                <w:b/>
                <w:bCs/>
                <w:sz w:val="20"/>
                <w:szCs w:val="20"/>
              </w:rPr>
              <w:t>Notes:</w:t>
            </w:r>
          </w:p>
        </w:tc>
        <w:tc>
          <w:tcPr>
            <w:tcW w:w="8398" w:type="dxa"/>
            <w:gridSpan w:val="3"/>
            <w:tcBorders>
              <w:left w:val="single" w:sz="18" w:space="0" w:color="auto"/>
              <w:right w:val="single" w:sz="18" w:space="0" w:color="auto"/>
            </w:tcBorders>
            <w:vAlign w:val="center"/>
          </w:tcPr>
          <w:p w14:paraId="2E6438DA" w14:textId="0FE658D9" w:rsidR="00462A71" w:rsidRPr="00377616" w:rsidRDefault="00462A71" w:rsidP="00224F74">
            <w:pPr>
              <w:pStyle w:val="TableParagraph"/>
              <w:spacing w:line="261" w:lineRule="auto"/>
              <w:ind w:left="97"/>
              <w:jc w:val="both"/>
              <w:rPr>
                <w:sz w:val="20"/>
                <w:szCs w:val="20"/>
              </w:rPr>
            </w:pPr>
            <w:r w:rsidRPr="00377616">
              <w:rPr>
                <w:sz w:val="20"/>
                <w:szCs w:val="20"/>
              </w:rPr>
              <w:t>Do not harvest within 60 days for grain and straw and 30 days for hay. Do not graze treated crop for 7 days after application</w:t>
            </w:r>
            <w:r w:rsidRPr="00377616">
              <w:rPr>
                <w:b/>
                <w:sz w:val="20"/>
                <w:szCs w:val="20"/>
              </w:rPr>
              <w:t xml:space="preserve">. </w:t>
            </w:r>
          </w:p>
        </w:tc>
      </w:tr>
    </w:tbl>
    <w:p w14:paraId="55CB0EB0" w14:textId="77777777" w:rsidR="00FD0FE4" w:rsidRPr="00377616" w:rsidRDefault="00FD0FE4" w:rsidP="00946777">
      <w:pPr>
        <w:pStyle w:val="BodyText"/>
        <w:rPr>
          <w:b/>
        </w:rPr>
      </w:pPr>
    </w:p>
    <w:p w14:paraId="69B3A6DF" w14:textId="0579858E" w:rsidR="00462A71" w:rsidRPr="00377616" w:rsidRDefault="00462A71" w:rsidP="00E959C6">
      <w:pPr>
        <w:pStyle w:val="Heading1"/>
        <w:spacing w:after="80"/>
        <w:ind w:left="0"/>
        <w:rPr>
          <w:u w:val="single"/>
        </w:rPr>
      </w:pPr>
    </w:p>
    <w:p w14:paraId="23DAB2E1" w14:textId="0BF6591A" w:rsidR="00FE1B45" w:rsidRPr="00377616" w:rsidRDefault="00462A71" w:rsidP="003866B6">
      <w:pPr>
        <w:pStyle w:val="Heading1"/>
        <w:spacing w:after="100"/>
        <w:ind w:left="0"/>
      </w:pPr>
      <w:r w:rsidRPr="00377616">
        <w:rPr>
          <w:u w:val="single"/>
        </w:rPr>
        <w:t>FOR WEED CONTROL IN SPRING WHEAT ONLY</w:t>
      </w:r>
    </w:p>
    <w:tbl>
      <w:tblPr>
        <w:tblStyle w:val="TableGrid"/>
        <w:tblW w:w="9648" w:type="dxa"/>
        <w:tblBorders>
          <w:top w:val="single" w:sz="18" w:space="0" w:color="auto"/>
          <w:left w:val="single" w:sz="18" w:space="0" w:color="auto"/>
          <w:bottom w:val="single" w:sz="18" w:space="0" w:color="auto"/>
          <w:right w:val="single" w:sz="18" w:space="0" w:color="auto"/>
        </w:tblBorders>
        <w:tblCellMar>
          <w:left w:w="29" w:type="dxa"/>
          <w:right w:w="29" w:type="dxa"/>
        </w:tblCellMar>
        <w:tblLook w:val="04A0" w:firstRow="1" w:lastRow="0" w:firstColumn="1" w:lastColumn="0" w:noHBand="0" w:noVBand="1"/>
      </w:tblPr>
      <w:tblGrid>
        <w:gridCol w:w="1250"/>
        <w:gridCol w:w="1427"/>
        <w:gridCol w:w="2610"/>
        <w:gridCol w:w="2520"/>
        <w:gridCol w:w="1841"/>
      </w:tblGrid>
      <w:tr w:rsidR="00462A71" w:rsidRPr="00377616" w14:paraId="03DBFCAF" w14:textId="77777777" w:rsidTr="00E80469">
        <w:trPr>
          <w:trHeight w:val="558"/>
        </w:trPr>
        <w:tc>
          <w:tcPr>
            <w:tcW w:w="1250" w:type="dxa"/>
            <w:tcBorders>
              <w:top w:val="single" w:sz="18" w:space="0" w:color="auto"/>
              <w:left w:val="single" w:sz="18" w:space="0" w:color="auto"/>
              <w:right w:val="single" w:sz="18" w:space="0" w:color="auto"/>
            </w:tcBorders>
            <w:vAlign w:val="center"/>
          </w:tcPr>
          <w:p w14:paraId="3B538A58" w14:textId="77777777" w:rsidR="00462A71" w:rsidRPr="00377616" w:rsidRDefault="00462A71" w:rsidP="00E80469">
            <w:pPr>
              <w:jc w:val="center"/>
              <w:rPr>
                <w:b/>
                <w:bCs/>
                <w:sz w:val="20"/>
                <w:szCs w:val="20"/>
              </w:rPr>
            </w:pPr>
            <w:r w:rsidRPr="00377616">
              <w:rPr>
                <w:b/>
                <w:bCs/>
                <w:sz w:val="20"/>
                <w:szCs w:val="20"/>
              </w:rPr>
              <w:t>Tank Mixture:</w:t>
            </w:r>
          </w:p>
        </w:tc>
        <w:tc>
          <w:tcPr>
            <w:tcW w:w="1427" w:type="dxa"/>
            <w:tcBorders>
              <w:top w:val="single" w:sz="18" w:space="0" w:color="auto"/>
              <w:left w:val="single" w:sz="18" w:space="0" w:color="auto"/>
              <w:bottom w:val="single" w:sz="4" w:space="0" w:color="auto"/>
              <w:right w:val="single" w:sz="4" w:space="0" w:color="auto"/>
            </w:tcBorders>
            <w:vAlign w:val="center"/>
          </w:tcPr>
          <w:p w14:paraId="0EEF2A76" w14:textId="3DAACFC5" w:rsidR="00462A71" w:rsidRPr="00377616" w:rsidRDefault="00652007" w:rsidP="00652007">
            <w:pPr>
              <w:pStyle w:val="TableParagraph"/>
              <w:tabs>
                <w:tab w:val="left" w:pos="810"/>
              </w:tabs>
              <w:spacing w:before="13"/>
              <w:ind w:right="18"/>
              <w:jc w:val="center"/>
              <w:rPr>
                <w:b/>
                <w:sz w:val="20"/>
                <w:szCs w:val="20"/>
              </w:rPr>
            </w:pPr>
            <w:r w:rsidRPr="00377616">
              <w:rPr>
                <w:b/>
                <w:sz w:val="20"/>
                <w:szCs w:val="20"/>
              </w:rPr>
              <w:t>RUMOUR HERBICIDE</w:t>
            </w:r>
          </w:p>
        </w:tc>
        <w:tc>
          <w:tcPr>
            <w:tcW w:w="2610" w:type="dxa"/>
            <w:tcBorders>
              <w:top w:val="single" w:sz="18" w:space="0" w:color="auto"/>
              <w:left w:val="single" w:sz="4" w:space="0" w:color="auto"/>
              <w:bottom w:val="single" w:sz="18" w:space="0" w:color="auto"/>
            </w:tcBorders>
            <w:vAlign w:val="center"/>
          </w:tcPr>
          <w:p w14:paraId="0F522AFF" w14:textId="0488408B" w:rsidR="00462A71" w:rsidRPr="00377616" w:rsidRDefault="00462A71" w:rsidP="00224F74">
            <w:pPr>
              <w:pStyle w:val="TableParagraph"/>
              <w:ind w:left="0"/>
              <w:jc w:val="center"/>
              <w:rPr>
                <w:b/>
                <w:bCs/>
                <w:sz w:val="20"/>
                <w:szCs w:val="20"/>
              </w:rPr>
            </w:pPr>
            <w:r w:rsidRPr="00377616">
              <w:rPr>
                <w:b/>
                <w:bCs/>
                <w:sz w:val="20"/>
                <w:szCs w:val="20"/>
              </w:rPr>
              <w:t>HIMALAYA</w:t>
            </w:r>
            <w:r w:rsidR="00815047" w:rsidRPr="00377616">
              <w:rPr>
                <w:b/>
                <w:bCs/>
                <w:sz w:val="20"/>
                <w:szCs w:val="20"/>
                <w:vertAlign w:val="superscript"/>
              </w:rPr>
              <w:t>®</w:t>
            </w:r>
            <w:r w:rsidR="00A14BEA" w:rsidRPr="00377616">
              <w:rPr>
                <w:b/>
                <w:bCs/>
                <w:sz w:val="20"/>
                <w:szCs w:val="20"/>
              </w:rPr>
              <w:t xml:space="preserve"> HERBICIDE</w:t>
            </w:r>
            <w:r w:rsidRPr="00377616">
              <w:rPr>
                <w:b/>
                <w:bCs/>
                <w:sz w:val="20"/>
                <w:szCs w:val="20"/>
              </w:rPr>
              <w:t xml:space="preserve"> </w:t>
            </w:r>
          </w:p>
        </w:tc>
        <w:tc>
          <w:tcPr>
            <w:tcW w:w="2520" w:type="dxa"/>
            <w:tcBorders>
              <w:top w:val="single" w:sz="18" w:space="0" w:color="auto"/>
              <w:left w:val="single" w:sz="4" w:space="0" w:color="auto"/>
              <w:bottom w:val="single" w:sz="18" w:space="0" w:color="auto"/>
            </w:tcBorders>
            <w:vAlign w:val="center"/>
          </w:tcPr>
          <w:p w14:paraId="5E48370D" w14:textId="77777777" w:rsidR="00462A71" w:rsidRPr="00377616" w:rsidRDefault="00462A71" w:rsidP="00E80469">
            <w:pPr>
              <w:jc w:val="center"/>
              <w:rPr>
                <w:b/>
                <w:bCs/>
                <w:sz w:val="20"/>
                <w:szCs w:val="20"/>
              </w:rPr>
            </w:pPr>
            <w:r w:rsidRPr="00377616">
              <w:rPr>
                <w:b/>
                <w:bCs/>
                <w:sz w:val="20"/>
                <w:szCs w:val="20"/>
              </w:rPr>
              <w:t>2,4-D Ester LV700</w:t>
            </w:r>
          </w:p>
        </w:tc>
        <w:tc>
          <w:tcPr>
            <w:tcW w:w="1841" w:type="dxa"/>
            <w:tcBorders>
              <w:top w:val="single" w:sz="18" w:space="0" w:color="auto"/>
              <w:right w:val="single" w:sz="18" w:space="0" w:color="auto"/>
            </w:tcBorders>
            <w:vAlign w:val="center"/>
          </w:tcPr>
          <w:p w14:paraId="1374D354" w14:textId="77777777" w:rsidR="00462A71" w:rsidRPr="00377616" w:rsidRDefault="00462A71" w:rsidP="00E80469">
            <w:pPr>
              <w:pStyle w:val="TableParagraph"/>
              <w:widowControl w:val="0"/>
              <w:autoSpaceDE w:val="0"/>
              <w:autoSpaceDN w:val="0"/>
              <w:ind w:left="0"/>
              <w:jc w:val="center"/>
              <w:rPr>
                <w:b/>
                <w:bCs/>
                <w:sz w:val="20"/>
                <w:szCs w:val="20"/>
              </w:rPr>
            </w:pPr>
            <w:r w:rsidRPr="00377616">
              <w:rPr>
                <w:b/>
                <w:bCs/>
                <w:sz w:val="20"/>
                <w:szCs w:val="20"/>
              </w:rPr>
              <w:t>Non-Ionic Surfactant</w:t>
            </w:r>
          </w:p>
        </w:tc>
      </w:tr>
      <w:tr w:rsidR="00462A71" w:rsidRPr="00377616" w14:paraId="74E6B43E" w14:textId="77777777" w:rsidTr="00462A71">
        <w:trPr>
          <w:trHeight w:val="423"/>
        </w:trPr>
        <w:tc>
          <w:tcPr>
            <w:tcW w:w="1250" w:type="dxa"/>
            <w:tcBorders>
              <w:top w:val="single" w:sz="18" w:space="0" w:color="auto"/>
              <w:left w:val="single" w:sz="18" w:space="0" w:color="auto"/>
              <w:right w:val="single" w:sz="18" w:space="0" w:color="auto"/>
            </w:tcBorders>
            <w:vAlign w:val="center"/>
          </w:tcPr>
          <w:p w14:paraId="29797DC6" w14:textId="77777777" w:rsidR="00462A71" w:rsidRPr="00377616" w:rsidRDefault="00462A71" w:rsidP="00E80469">
            <w:pPr>
              <w:jc w:val="center"/>
              <w:rPr>
                <w:b/>
                <w:bCs/>
                <w:sz w:val="20"/>
                <w:szCs w:val="20"/>
              </w:rPr>
            </w:pPr>
            <w:r w:rsidRPr="00377616">
              <w:rPr>
                <w:b/>
                <w:bCs/>
                <w:sz w:val="20"/>
                <w:szCs w:val="20"/>
              </w:rPr>
              <w:t xml:space="preserve">Rate </w:t>
            </w:r>
          </w:p>
        </w:tc>
        <w:tc>
          <w:tcPr>
            <w:tcW w:w="1427" w:type="dxa"/>
            <w:tcBorders>
              <w:top w:val="single" w:sz="18" w:space="0" w:color="auto"/>
              <w:left w:val="single" w:sz="18" w:space="0" w:color="auto"/>
              <w:bottom w:val="single" w:sz="4" w:space="0" w:color="auto"/>
              <w:right w:val="single" w:sz="4" w:space="0" w:color="auto"/>
            </w:tcBorders>
            <w:vAlign w:val="center"/>
          </w:tcPr>
          <w:p w14:paraId="34DAD13F" w14:textId="77777777" w:rsidR="00462A71" w:rsidRPr="00377616" w:rsidRDefault="00462A71" w:rsidP="00E80469">
            <w:pPr>
              <w:jc w:val="center"/>
              <w:rPr>
                <w:sz w:val="20"/>
                <w:szCs w:val="20"/>
              </w:rPr>
            </w:pPr>
            <w:r w:rsidRPr="00377616">
              <w:rPr>
                <w:sz w:val="20"/>
                <w:szCs w:val="20"/>
              </w:rPr>
              <w:t>30 g/ha</w:t>
            </w:r>
          </w:p>
        </w:tc>
        <w:tc>
          <w:tcPr>
            <w:tcW w:w="2610" w:type="dxa"/>
            <w:tcBorders>
              <w:top w:val="single" w:sz="18" w:space="0" w:color="auto"/>
              <w:left w:val="single" w:sz="4" w:space="0" w:color="auto"/>
              <w:bottom w:val="single" w:sz="4" w:space="0" w:color="auto"/>
            </w:tcBorders>
            <w:vAlign w:val="center"/>
          </w:tcPr>
          <w:p w14:paraId="3D9D7DA1" w14:textId="77777777" w:rsidR="00462A71" w:rsidRPr="00377616" w:rsidRDefault="00462A71" w:rsidP="00462A71">
            <w:pPr>
              <w:jc w:val="center"/>
              <w:rPr>
                <w:sz w:val="20"/>
                <w:szCs w:val="20"/>
              </w:rPr>
            </w:pPr>
            <w:proofErr w:type="gramStart"/>
            <w:r w:rsidRPr="00377616">
              <w:rPr>
                <w:sz w:val="20"/>
                <w:szCs w:val="20"/>
              </w:rPr>
              <w:t>43</w:t>
            </w:r>
            <w:proofErr w:type="gramEnd"/>
            <w:r w:rsidRPr="00377616">
              <w:rPr>
                <w:sz w:val="20"/>
                <w:szCs w:val="20"/>
              </w:rPr>
              <w:t xml:space="preserve"> grams/Ha</w:t>
            </w:r>
          </w:p>
        </w:tc>
        <w:tc>
          <w:tcPr>
            <w:tcW w:w="2520" w:type="dxa"/>
            <w:tcBorders>
              <w:top w:val="single" w:sz="18" w:space="0" w:color="auto"/>
              <w:left w:val="single" w:sz="4" w:space="0" w:color="auto"/>
              <w:bottom w:val="single" w:sz="4" w:space="0" w:color="auto"/>
            </w:tcBorders>
            <w:vAlign w:val="center"/>
          </w:tcPr>
          <w:p w14:paraId="5DE95D8E" w14:textId="1531578B" w:rsidR="00462A71" w:rsidRPr="00377616" w:rsidRDefault="00462A71" w:rsidP="003866B6">
            <w:pPr>
              <w:jc w:val="center"/>
              <w:rPr>
                <w:sz w:val="20"/>
                <w:szCs w:val="20"/>
              </w:rPr>
            </w:pPr>
            <w:r w:rsidRPr="00377616">
              <w:rPr>
                <w:sz w:val="20"/>
                <w:szCs w:val="20"/>
              </w:rPr>
              <w:t>0.6 L/ha (or 420 g/ha aci</w:t>
            </w:r>
            <w:r w:rsidR="003866B6" w:rsidRPr="00377616">
              <w:rPr>
                <w:sz w:val="20"/>
                <w:szCs w:val="20"/>
              </w:rPr>
              <w:t xml:space="preserve">d </w:t>
            </w:r>
            <w:r w:rsidRPr="00377616">
              <w:rPr>
                <w:sz w:val="20"/>
                <w:szCs w:val="20"/>
              </w:rPr>
              <w:t>equivalent)</w:t>
            </w:r>
          </w:p>
        </w:tc>
        <w:tc>
          <w:tcPr>
            <w:tcW w:w="1841" w:type="dxa"/>
            <w:tcBorders>
              <w:top w:val="single" w:sz="18" w:space="0" w:color="auto"/>
              <w:right w:val="single" w:sz="18" w:space="0" w:color="auto"/>
            </w:tcBorders>
            <w:vAlign w:val="center"/>
          </w:tcPr>
          <w:p w14:paraId="5CB70925" w14:textId="77777777" w:rsidR="00462A71" w:rsidRPr="00377616" w:rsidRDefault="00462A71" w:rsidP="00E80469">
            <w:pPr>
              <w:ind w:right="292"/>
              <w:jc w:val="center"/>
              <w:rPr>
                <w:sz w:val="20"/>
                <w:szCs w:val="20"/>
                <w:vertAlign w:val="superscript"/>
              </w:rPr>
            </w:pPr>
            <w:r w:rsidRPr="00377616">
              <w:rPr>
                <w:sz w:val="20"/>
                <w:szCs w:val="20"/>
              </w:rPr>
              <w:t>2.5 L/1000 L (0.25 % v/v)</w:t>
            </w:r>
          </w:p>
        </w:tc>
      </w:tr>
      <w:tr w:rsidR="00462A71" w:rsidRPr="00377616" w14:paraId="43B759D8" w14:textId="77777777" w:rsidTr="00E80469">
        <w:tc>
          <w:tcPr>
            <w:tcW w:w="1250" w:type="dxa"/>
            <w:tcBorders>
              <w:left w:val="single" w:sz="18" w:space="0" w:color="auto"/>
              <w:right w:val="single" w:sz="18" w:space="0" w:color="auto"/>
            </w:tcBorders>
            <w:vAlign w:val="center"/>
          </w:tcPr>
          <w:p w14:paraId="519DACA1" w14:textId="77777777" w:rsidR="00462A71" w:rsidRPr="00377616" w:rsidRDefault="00462A71" w:rsidP="00E80469">
            <w:pPr>
              <w:jc w:val="center"/>
              <w:rPr>
                <w:b/>
                <w:bCs/>
                <w:sz w:val="20"/>
                <w:szCs w:val="20"/>
              </w:rPr>
            </w:pPr>
            <w:r w:rsidRPr="00377616">
              <w:rPr>
                <w:b/>
                <w:bCs/>
                <w:sz w:val="20"/>
                <w:szCs w:val="20"/>
              </w:rPr>
              <w:t>Crops</w:t>
            </w:r>
          </w:p>
        </w:tc>
        <w:tc>
          <w:tcPr>
            <w:tcW w:w="8398" w:type="dxa"/>
            <w:gridSpan w:val="4"/>
            <w:tcBorders>
              <w:left w:val="single" w:sz="18" w:space="0" w:color="auto"/>
              <w:right w:val="single" w:sz="18" w:space="0" w:color="auto"/>
            </w:tcBorders>
            <w:vAlign w:val="center"/>
          </w:tcPr>
          <w:p w14:paraId="28F46AF1" w14:textId="77777777" w:rsidR="00462A71" w:rsidRPr="00377616" w:rsidRDefault="00462A71" w:rsidP="00E80469">
            <w:pPr>
              <w:pStyle w:val="TableParagraph"/>
              <w:tabs>
                <w:tab w:val="left" w:pos="810"/>
              </w:tabs>
              <w:spacing w:before="9" w:line="276" w:lineRule="auto"/>
              <w:ind w:right="18"/>
              <w:rPr>
                <w:sz w:val="20"/>
                <w:szCs w:val="20"/>
              </w:rPr>
            </w:pPr>
            <w:r w:rsidRPr="00377616">
              <w:rPr>
                <w:sz w:val="20"/>
                <w:szCs w:val="20"/>
              </w:rPr>
              <w:t>Spring wheat only</w:t>
            </w:r>
          </w:p>
        </w:tc>
      </w:tr>
      <w:tr w:rsidR="00462A71" w:rsidRPr="00377616" w14:paraId="5084D530" w14:textId="77777777" w:rsidTr="00E80469">
        <w:tc>
          <w:tcPr>
            <w:tcW w:w="1250" w:type="dxa"/>
            <w:tcBorders>
              <w:left w:val="single" w:sz="18" w:space="0" w:color="auto"/>
              <w:right w:val="single" w:sz="18" w:space="0" w:color="auto"/>
            </w:tcBorders>
            <w:vAlign w:val="center"/>
          </w:tcPr>
          <w:p w14:paraId="6BFE9972" w14:textId="77777777" w:rsidR="00462A71" w:rsidRPr="00377616" w:rsidRDefault="00462A71" w:rsidP="00E80469">
            <w:pPr>
              <w:jc w:val="center"/>
              <w:rPr>
                <w:b/>
                <w:bCs/>
                <w:sz w:val="20"/>
                <w:szCs w:val="20"/>
              </w:rPr>
            </w:pPr>
            <w:r w:rsidRPr="00377616">
              <w:rPr>
                <w:b/>
                <w:bCs/>
                <w:sz w:val="20"/>
                <w:szCs w:val="20"/>
              </w:rPr>
              <w:t>Locations</w:t>
            </w:r>
          </w:p>
        </w:tc>
        <w:tc>
          <w:tcPr>
            <w:tcW w:w="8398" w:type="dxa"/>
            <w:gridSpan w:val="4"/>
            <w:tcBorders>
              <w:left w:val="single" w:sz="18" w:space="0" w:color="auto"/>
              <w:right w:val="single" w:sz="18" w:space="0" w:color="auto"/>
            </w:tcBorders>
            <w:vAlign w:val="center"/>
          </w:tcPr>
          <w:p w14:paraId="21518C6C" w14:textId="77777777" w:rsidR="00462A71" w:rsidRPr="00377616" w:rsidRDefault="00462A71" w:rsidP="00E80469">
            <w:pPr>
              <w:pStyle w:val="TableParagraph"/>
              <w:tabs>
                <w:tab w:val="left" w:pos="810"/>
              </w:tabs>
              <w:spacing w:before="9" w:line="276" w:lineRule="auto"/>
              <w:ind w:right="18"/>
              <w:rPr>
                <w:sz w:val="20"/>
                <w:szCs w:val="20"/>
              </w:rPr>
            </w:pPr>
            <w:r w:rsidRPr="00377616">
              <w:rPr>
                <w:sz w:val="20"/>
                <w:szCs w:val="20"/>
              </w:rPr>
              <w:t>For use in the prairie provinces and Peace River Region of British Columbia only</w:t>
            </w:r>
          </w:p>
        </w:tc>
      </w:tr>
      <w:tr w:rsidR="00462A71" w:rsidRPr="00377616" w14:paraId="333321FC" w14:textId="77777777" w:rsidTr="00E80469">
        <w:tc>
          <w:tcPr>
            <w:tcW w:w="1250" w:type="dxa"/>
            <w:tcBorders>
              <w:left w:val="single" w:sz="18" w:space="0" w:color="auto"/>
              <w:right w:val="single" w:sz="18" w:space="0" w:color="auto"/>
            </w:tcBorders>
            <w:vAlign w:val="center"/>
          </w:tcPr>
          <w:p w14:paraId="12F376FF" w14:textId="77777777" w:rsidR="00462A71" w:rsidRPr="00377616" w:rsidRDefault="00462A71" w:rsidP="00E80469">
            <w:pPr>
              <w:jc w:val="center"/>
              <w:rPr>
                <w:b/>
                <w:bCs/>
                <w:sz w:val="20"/>
                <w:szCs w:val="20"/>
              </w:rPr>
            </w:pPr>
            <w:r w:rsidRPr="00377616">
              <w:rPr>
                <w:b/>
                <w:bCs/>
                <w:sz w:val="20"/>
                <w:szCs w:val="20"/>
              </w:rPr>
              <w:t>Timing</w:t>
            </w:r>
          </w:p>
        </w:tc>
        <w:tc>
          <w:tcPr>
            <w:tcW w:w="8398" w:type="dxa"/>
            <w:gridSpan w:val="4"/>
            <w:tcBorders>
              <w:left w:val="single" w:sz="18" w:space="0" w:color="auto"/>
              <w:right w:val="single" w:sz="18" w:space="0" w:color="auto"/>
            </w:tcBorders>
            <w:vAlign w:val="center"/>
          </w:tcPr>
          <w:p w14:paraId="2128BEF9" w14:textId="77777777" w:rsidR="00462A71" w:rsidRPr="00377616" w:rsidRDefault="00462A71" w:rsidP="00E80469">
            <w:pPr>
              <w:pStyle w:val="TableParagraph"/>
              <w:tabs>
                <w:tab w:val="left" w:pos="810"/>
              </w:tabs>
              <w:spacing w:before="9" w:line="276" w:lineRule="auto"/>
              <w:ind w:right="18"/>
              <w:rPr>
                <w:sz w:val="20"/>
                <w:szCs w:val="20"/>
              </w:rPr>
            </w:pPr>
            <w:r w:rsidRPr="00377616">
              <w:rPr>
                <w:sz w:val="20"/>
                <w:szCs w:val="20"/>
              </w:rPr>
              <w:t xml:space="preserve">Apply to spring wheat in the 3 to 4 leaf stage, plus </w:t>
            </w:r>
            <w:proofErr w:type="gramStart"/>
            <w:r w:rsidRPr="00377616">
              <w:rPr>
                <w:sz w:val="20"/>
                <w:szCs w:val="20"/>
              </w:rPr>
              <w:t>2</w:t>
            </w:r>
            <w:proofErr w:type="gramEnd"/>
            <w:r w:rsidRPr="00377616">
              <w:rPr>
                <w:sz w:val="20"/>
                <w:szCs w:val="20"/>
              </w:rPr>
              <w:t xml:space="preserve"> tillers; to wild oats and green foxtail in the 1-6 leaf stage (1-4 leaves on main stem, plus 2 tillers).</w:t>
            </w:r>
          </w:p>
        </w:tc>
      </w:tr>
      <w:tr w:rsidR="00462A71" w:rsidRPr="00377616" w14:paraId="3C9CB65B" w14:textId="77777777" w:rsidTr="00E80469">
        <w:trPr>
          <w:trHeight w:val="647"/>
        </w:trPr>
        <w:tc>
          <w:tcPr>
            <w:tcW w:w="1250" w:type="dxa"/>
            <w:tcBorders>
              <w:left w:val="single" w:sz="18" w:space="0" w:color="auto"/>
              <w:right w:val="single" w:sz="18" w:space="0" w:color="auto"/>
            </w:tcBorders>
            <w:vAlign w:val="center"/>
          </w:tcPr>
          <w:p w14:paraId="4BAB9DFB" w14:textId="77777777" w:rsidR="00462A71" w:rsidRPr="00377616" w:rsidRDefault="00462A71" w:rsidP="00E80469">
            <w:pPr>
              <w:jc w:val="center"/>
              <w:rPr>
                <w:b/>
                <w:bCs/>
                <w:sz w:val="20"/>
                <w:szCs w:val="20"/>
              </w:rPr>
            </w:pPr>
            <w:r w:rsidRPr="00377616">
              <w:rPr>
                <w:b/>
                <w:sz w:val="20"/>
                <w:szCs w:val="20"/>
              </w:rPr>
              <w:t>MIXING:</w:t>
            </w:r>
          </w:p>
        </w:tc>
        <w:tc>
          <w:tcPr>
            <w:tcW w:w="8398" w:type="dxa"/>
            <w:gridSpan w:val="4"/>
            <w:tcBorders>
              <w:left w:val="single" w:sz="18" w:space="0" w:color="auto"/>
              <w:right w:val="single" w:sz="18" w:space="0" w:color="auto"/>
            </w:tcBorders>
            <w:vAlign w:val="center"/>
          </w:tcPr>
          <w:p w14:paraId="11D8936F" w14:textId="3982FC5E" w:rsidR="00462A71" w:rsidRPr="00377616" w:rsidRDefault="00462A71" w:rsidP="00E80469">
            <w:pPr>
              <w:pStyle w:val="TableParagraph"/>
              <w:spacing w:line="259" w:lineRule="auto"/>
              <w:rPr>
                <w:sz w:val="20"/>
                <w:szCs w:val="20"/>
              </w:rPr>
            </w:pPr>
            <w:r w:rsidRPr="00377616">
              <w:rPr>
                <w:sz w:val="20"/>
                <w:szCs w:val="20"/>
              </w:rPr>
              <w:t xml:space="preserve">Ensure that </w:t>
            </w:r>
            <w:r w:rsidRPr="00377616">
              <w:rPr>
                <w:b/>
                <w:sz w:val="20"/>
                <w:szCs w:val="20"/>
              </w:rPr>
              <w:t>RUMOUR HERBICIDE</w:t>
            </w:r>
            <w:r w:rsidRPr="00377616">
              <w:rPr>
                <w:sz w:val="20"/>
                <w:szCs w:val="20"/>
              </w:rPr>
              <w:t xml:space="preserve"> </w:t>
            </w:r>
            <w:proofErr w:type="gramStart"/>
            <w:r w:rsidRPr="00377616">
              <w:rPr>
                <w:sz w:val="20"/>
                <w:szCs w:val="20"/>
              </w:rPr>
              <w:t>is completely dissolved</w:t>
            </w:r>
            <w:proofErr w:type="gramEnd"/>
            <w:r w:rsidRPr="00377616">
              <w:rPr>
                <w:sz w:val="20"/>
                <w:szCs w:val="20"/>
              </w:rPr>
              <w:t xml:space="preserve">. Add HIMALAYA </w:t>
            </w:r>
            <w:r w:rsidR="00A14BEA" w:rsidRPr="00377616">
              <w:rPr>
                <w:sz w:val="20"/>
                <w:szCs w:val="20"/>
              </w:rPr>
              <w:t xml:space="preserve">HERBICIDE </w:t>
            </w:r>
            <w:r w:rsidRPr="00377616">
              <w:rPr>
                <w:sz w:val="20"/>
                <w:szCs w:val="20"/>
              </w:rPr>
              <w:t xml:space="preserve">while continuing agitation until these products are completely mixed. Reduce agitation, and add 2,4-D, and then adjuvant. Refer to MIXING DIRECTIONS section for general instructions. </w:t>
            </w:r>
          </w:p>
        </w:tc>
      </w:tr>
      <w:tr w:rsidR="00462A71" w:rsidRPr="00377616" w14:paraId="1611222B" w14:textId="77777777" w:rsidTr="00E80469">
        <w:trPr>
          <w:trHeight w:val="620"/>
        </w:trPr>
        <w:tc>
          <w:tcPr>
            <w:tcW w:w="1250" w:type="dxa"/>
            <w:tcBorders>
              <w:left w:val="single" w:sz="18" w:space="0" w:color="auto"/>
              <w:right w:val="single" w:sz="18" w:space="0" w:color="auto"/>
            </w:tcBorders>
            <w:vAlign w:val="center"/>
          </w:tcPr>
          <w:p w14:paraId="630CA144" w14:textId="77777777" w:rsidR="00462A71" w:rsidRPr="00377616" w:rsidRDefault="00462A71" w:rsidP="00E80469">
            <w:pPr>
              <w:jc w:val="center"/>
              <w:rPr>
                <w:b/>
                <w:bCs/>
                <w:sz w:val="20"/>
                <w:szCs w:val="20"/>
              </w:rPr>
            </w:pPr>
            <w:r w:rsidRPr="00377616">
              <w:rPr>
                <w:b/>
                <w:bCs/>
                <w:sz w:val="20"/>
                <w:szCs w:val="20"/>
              </w:rPr>
              <w:t>Weeds controlled</w:t>
            </w:r>
          </w:p>
        </w:tc>
        <w:tc>
          <w:tcPr>
            <w:tcW w:w="8398" w:type="dxa"/>
            <w:gridSpan w:val="4"/>
            <w:tcBorders>
              <w:left w:val="single" w:sz="18" w:space="0" w:color="auto"/>
              <w:right w:val="single" w:sz="18" w:space="0" w:color="auto"/>
            </w:tcBorders>
            <w:vAlign w:val="center"/>
          </w:tcPr>
          <w:p w14:paraId="7693903B" w14:textId="77777777" w:rsidR="00462A71" w:rsidRPr="00377616" w:rsidRDefault="00462A71" w:rsidP="00E80469">
            <w:pPr>
              <w:pStyle w:val="TableParagraph"/>
              <w:rPr>
                <w:sz w:val="20"/>
                <w:szCs w:val="20"/>
              </w:rPr>
            </w:pPr>
            <w:r w:rsidRPr="00377616">
              <w:rPr>
                <w:sz w:val="20"/>
                <w:szCs w:val="20"/>
              </w:rPr>
              <w:t xml:space="preserve">Broadleaf weeds controlled or suppressed by </w:t>
            </w:r>
            <w:r w:rsidRPr="00377616">
              <w:rPr>
                <w:b/>
                <w:sz w:val="20"/>
                <w:szCs w:val="20"/>
              </w:rPr>
              <w:t>RUMOUR HERBICIDE</w:t>
            </w:r>
            <w:r w:rsidRPr="00377616">
              <w:rPr>
                <w:sz w:val="20"/>
                <w:szCs w:val="20"/>
              </w:rPr>
              <w:t xml:space="preserve"> + 2,4-D, plus wild </w:t>
            </w:r>
            <w:proofErr w:type="gramStart"/>
            <w:r w:rsidRPr="00377616">
              <w:rPr>
                <w:sz w:val="20"/>
                <w:szCs w:val="20"/>
              </w:rPr>
              <w:t>oats</w:t>
            </w:r>
            <w:proofErr w:type="gramEnd"/>
            <w:r w:rsidRPr="00377616">
              <w:rPr>
                <w:sz w:val="20"/>
                <w:szCs w:val="20"/>
              </w:rPr>
              <w:t xml:space="preserve"> and green foxtail.</w:t>
            </w:r>
          </w:p>
        </w:tc>
      </w:tr>
      <w:tr w:rsidR="00462A71" w:rsidRPr="00377616" w14:paraId="669D4EC3" w14:textId="77777777" w:rsidTr="00E80469">
        <w:trPr>
          <w:trHeight w:val="620"/>
        </w:trPr>
        <w:tc>
          <w:tcPr>
            <w:tcW w:w="1250" w:type="dxa"/>
            <w:tcBorders>
              <w:left w:val="single" w:sz="18" w:space="0" w:color="auto"/>
              <w:right w:val="single" w:sz="18" w:space="0" w:color="auto"/>
            </w:tcBorders>
            <w:vAlign w:val="center"/>
          </w:tcPr>
          <w:p w14:paraId="2A58937B" w14:textId="77777777" w:rsidR="00462A71" w:rsidRPr="00377616" w:rsidRDefault="00462A71" w:rsidP="00E80469">
            <w:pPr>
              <w:jc w:val="center"/>
              <w:rPr>
                <w:b/>
                <w:bCs/>
                <w:sz w:val="20"/>
                <w:szCs w:val="20"/>
              </w:rPr>
            </w:pPr>
            <w:r w:rsidRPr="00377616">
              <w:rPr>
                <w:b/>
                <w:bCs/>
                <w:sz w:val="20"/>
                <w:szCs w:val="20"/>
              </w:rPr>
              <w:t>Notes:</w:t>
            </w:r>
          </w:p>
        </w:tc>
        <w:tc>
          <w:tcPr>
            <w:tcW w:w="8398" w:type="dxa"/>
            <w:gridSpan w:val="4"/>
            <w:tcBorders>
              <w:left w:val="single" w:sz="18" w:space="0" w:color="auto"/>
              <w:right w:val="single" w:sz="18" w:space="0" w:color="auto"/>
            </w:tcBorders>
            <w:vAlign w:val="center"/>
          </w:tcPr>
          <w:p w14:paraId="231E9094" w14:textId="1911FC2D" w:rsidR="00462A71" w:rsidRPr="00377616" w:rsidRDefault="00462A71" w:rsidP="00E80469">
            <w:pPr>
              <w:pStyle w:val="TableParagraph"/>
              <w:spacing w:line="259" w:lineRule="auto"/>
              <w:rPr>
                <w:sz w:val="20"/>
                <w:szCs w:val="20"/>
              </w:rPr>
            </w:pPr>
            <w:r w:rsidRPr="00377616">
              <w:rPr>
                <w:sz w:val="20"/>
                <w:szCs w:val="20"/>
              </w:rPr>
              <w:t xml:space="preserve">Observe minimum interval to harvest of 80 days after treatment. For black, </w:t>
            </w:r>
            <w:proofErr w:type="gramStart"/>
            <w:r w:rsidRPr="00377616">
              <w:rPr>
                <w:sz w:val="20"/>
                <w:szCs w:val="20"/>
              </w:rPr>
              <w:t>dark brown</w:t>
            </w:r>
            <w:proofErr w:type="gramEnd"/>
            <w:r w:rsidRPr="00377616">
              <w:rPr>
                <w:sz w:val="20"/>
                <w:szCs w:val="20"/>
              </w:rPr>
              <w:t xml:space="preserve"> and grey-wooded soil zones only, field peas may be grown the year following application in fields where precipitation has been normal or above normal (10 year average) during the growing season, and where organic matter content is above 4% and pH below 7.5. Re-crop spring wheat only in brown soil zone. </w:t>
            </w:r>
          </w:p>
        </w:tc>
      </w:tr>
    </w:tbl>
    <w:p w14:paraId="2F86265A" w14:textId="77777777" w:rsidR="00E959C6" w:rsidRPr="00377616" w:rsidRDefault="00E959C6" w:rsidP="00946777">
      <w:pPr>
        <w:pStyle w:val="BodyText"/>
        <w:spacing w:line="249" w:lineRule="auto"/>
        <w:ind w:hanging="9"/>
      </w:pPr>
    </w:p>
    <w:p w14:paraId="4FAD1C78" w14:textId="77777777" w:rsidR="00537572" w:rsidRPr="00377616" w:rsidRDefault="00537572">
      <w:pPr>
        <w:rPr>
          <w:b/>
          <w:bCs/>
          <w:sz w:val="20"/>
          <w:szCs w:val="20"/>
        </w:rPr>
      </w:pPr>
      <w:r w:rsidRPr="00377616">
        <w:br w:type="page"/>
      </w:r>
    </w:p>
    <w:p w14:paraId="6CC67755" w14:textId="69D94807" w:rsidR="00AB3498" w:rsidRPr="00377616" w:rsidRDefault="003E45D9" w:rsidP="00764A12">
      <w:pPr>
        <w:pStyle w:val="Heading1"/>
        <w:spacing w:line="367" w:lineRule="auto"/>
        <w:ind w:left="0"/>
      </w:pPr>
      <w:r w:rsidRPr="00377616">
        <w:rPr>
          <w:u w:val="single"/>
        </w:rPr>
        <w:lastRenderedPageBreak/>
        <w:t>MIXING INFORMATION:</w:t>
      </w:r>
      <w:r w:rsidRPr="00377616">
        <w:t xml:space="preserve"> MIXING PRECAUTIONS:</w:t>
      </w:r>
    </w:p>
    <w:p w14:paraId="6CC67757" w14:textId="777A44D4" w:rsidR="00AB3498" w:rsidRPr="00377616" w:rsidRDefault="003E45D9" w:rsidP="00FA0A0E">
      <w:pPr>
        <w:pStyle w:val="BodyText"/>
        <w:spacing w:line="184" w:lineRule="exact"/>
      </w:pPr>
      <w:r w:rsidRPr="00377616">
        <w:t xml:space="preserve">If the sprayer has been left standing for </w:t>
      </w:r>
      <w:proofErr w:type="gramStart"/>
      <w:r w:rsidRPr="00377616">
        <w:t>a period of time</w:t>
      </w:r>
      <w:proofErr w:type="gramEnd"/>
      <w:r w:rsidRPr="00377616">
        <w:t xml:space="preserve"> agitate thoroughly to re-suspend the</w:t>
      </w:r>
      <w:r w:rsidR="00764A12" w:rsidRPr="00377616">
        <w:t xml:space="preserve"> </w:t>
      </w:r>
      <w:r w:rsidRPr="00377616">
        <w:t>tank mix partner before resuming spraying. Spray preparation should be used within 24 hours or product degradation may occur.</w:t>
      </w:r>
    </w:p>
    <w:p w14:paraId="6CC67758" w14:textId="77777777" w:rsidR="00AB3498" w:rsidRPr="00377616" w:rsidRDefault="00AB3498" w:rsidP="00946777">
      <w:pPr>
        <w:pStyle w:val="BodyText"/>
      </w:pPr>
    </w:p>
    <w:p w14:paraId="6CC67759" w14:textId="77777777" w:rsidR="00AB3498" w:rsidRPr="00377616" w:rsidRDefault="003E45D9" w:rsidP="00FA0A0E">
      <w:pPr>
        <w:pStyle w:val="Heading1"/>
        <w:ind w:left="0"/>
      </w:pPr>
      <w:r w:rsidRPr="00377616">
        <w:t>MIXING DIRECTIONS:</w:t>
      </w:r>
    </w:p>
    <w:p w14:paraId="6CC6775B" w14:textId="16407CD5" w:rsidR="00AB3498" w:rsidRPr="00377616" w:rsidRDefault="003E45D9" w:rsidP="00FA0A0E">
      <w:pPr>
        <w:pStyle w:val="BodyText"/>
        <w:spacing w:line="249" w:lineRule="auto"/>
        <w:ind w:hanging="10"/>
      </w:pPr>
      <w:r w:rsidRPr="00377616">
        <w:t>Select a spray volume that will ensure thorough coverage and a uniform spray pattern. Use a minimum of 55 L of spray volume per hectare for ground application, and between 25 to 50 L of spray volume per hectare for aerial application. If tank mixing with other herbicides, always consult the label of the tank mix partner(s) for minimum spray volume requirements and apply the tank mixture using a water volume recommended for all products.</w:t>
      </w:r>
    </w:p>
    <w:p w14:paraId="6CC6775D" w14:textId="298C6665" w:rsidR="00AB3498" w:rsidRPr="00377616" w:rsidRDefault="003E45D9" w:rsidP="00C8452E">
      <w:pPr>
        <w:pStyle w:val="ListParagraph"/>
        <w:numPr>
          <w:ilvl w:val="0"/>
          <w:numId w:val="4"/>
        </w:numPr>
        <w:tabs>
          <w:tab w:val="left" w:pos="1106"/>
          <w:tab w:val="left" w:pos="1107"/>
        </w:tabs>
        <w:spacing w:before="80"/>
        <w:ind w:left="540" w:hanging="360"/>
        <w:rPr>
          <w:sz w:val="20"/>
          <w:szCs w:val="20"/>
        </w:rPr>
      </w:pPr>
      <w:r w:rsidRPr="00377616">
        <w:rPr>
          <w:sz w:val="20"/>
          <w:szCs w:val="20"/>
        </w:rPr>
        <w:t>Always start with a clean and empty sprayer tank.</w:t>
      </w:r>
    </w:p>
    <w:p w14:paraId="6CC6775F" w14:textId="50B124DF" w:rsidR="00AB3498" w:rsidRPr="00377616" w:rsidRDefault="003E45D9" w:rsidP="00C8452E">
      <w:pPr>
        <w:pStyle w:val="ListParagraph"/>
        <w:numPr>
          <w:ilvl w:val="0"/>
          <w:numId w:val="4"/>
        </w:numPr>
        <w:tabs>
          <w:tab w:val="left" w:pos="1106"/>
          <w:tab w:val="left" w:pos="1107"/>
        </w:tabs>
        <w:spacing w:before="80"/>
        <w:ind w:left="540" w:hanging="360"/>
        <w:rPr>
          <w:sz w:val="20"/>
          <w:szCs w:val="20"/>
        </w:rPr>
      </w:pPr>
      <w:r w:rsidRPr="00377616">
        <w:rPr>
          <w:sz w:val="20"/>
          <w:szCs w:val="20"/>
        </w:rPr>
        <w:t xml:space="preserve">Fill the tank to 2/3 full of </w:t>
      </w:r>
      <w:r w:rsidRPr="00377616">
        <w:rPr>
          <w:b/>
          <w:sz w:val="20"/>
          <w:szCs w:val="20"/>
        </w:rPr>
        <w:t xml:space="preserve">clean </w:t>
      </w:r>
      <w:r w:rsidRPr="00377616">
        <w:rPr>
          <w:sz w:val="20"/>
          <w:szCs w:val="20"/>
        </w:rPr>
        <w:t>water.</w:t>
      </w:r>
    </w:p>
    <w:p w14:paraId="6CC67761" w14:textId="51DEB77B" w:rsidR="00AB3498" w:rsidRPr="00377616" w:rsidRDefault="003E45D9" w:rsidP="00C8452E">
      <w:pPr>
        <w:pStyle w:val="ListParagraph"/>
        <w:numPr>
          <w:ilvl w:val="0"/>
          <w:numId w:val="4"/>
        </w:numPr>
        <w:tabs>
          <w:tab w:val="left" w:pos="1106"/>
          <w:tab w:val="left" w:pos="1107"/>
        </w:tabs>
        <w:spacing w:before="80" w:line="249" w:lineRule="auto"/>
        <w:ind w:left="540" w:hanging="360"/>
        <w:rPr>
          <w:sz w:val="20"/>
          <w:szCs w:val="20"/>
        </w:rPr>
      </w:pPr>
      <w:r w:rsidRPr="00377616">
        <w:rPr>
          <w:sz w:val="20"/>
          <w:szCs w:val="20"/>
        </w:rPr>
        <w:t xml:space="preserve">With the agitator running, add the required amount of </w:t>
      </w:r>
      <w:r w:rsidR="00B555CA" w:rsidRPr="00377616">
        <w:rPr>
          <w:b/>
          <w:sz w:val="20"/>
          <w:szCs w:val="20"/>
        </w:rPr>
        <w:t>RUMOUR HERBICIDE</w:t>
      </w:r>
      <w:r w:rsidRPr="00377616">
        <w:rPr>
          <w:sz w:val="20"/>
          <w:szCs w:val="20"/>
        </w:rPr>
        <w:t xml:space="preserve">. Continue to agitate for a minimum of 5 minutes to ensure that </w:t>
      </w:r>
      <w:r w:rsidR="00B555CA" w:rsidRPr="00377616">
        <w:rPr>
          <w:b/>
          <w:sz w:val="20"/>
          <w:szCs w:val="20"/>
        </w:rPr>
        <w:t>RUMOUR HERBICIDE</w:t>
      </w:r>
      <w:r w:rsidRPr="00377616">
        <w:rPr>
          <w:sz w:val="20"/>
          <w:szCs w:val="20"/>
        </w:rPr>
        <w:t xml:space="preserve"> is </w:t>
      </w:r>
      <w:r w:rsidRPr="00377616">
        <w:rPr>
          <w:b/>
          <w:sz w:val="20"/>
          <w:szCs w:val="20"/>
        </w:rPr>
        <w:t xml:space="preserve">completely </w:t>
      </w:r>
      <w:r w:rsidRPr="00377616">
        <w:rPr>
          <w:sz w:val="20"/>
          <w:szCs w:val="20"/>
        </w:rPr>
        <w:t>dissolved.</w:t>
      </w:r>
    </w:p>
    <w:p w14:paraId="6CC67763" w14:textId="1D559502" w:rsidR="00AB3498" w:rsidRPr="00377616" w:rsidRDefault="003E45D9" w:rsidP="00C8452E">
      <w:pPr>
        <w:pStyle w:val="ListParagraph"/>
        <w:numPr>
          <w:ilvl w:val="0"/>
          <w:numId w:val="4"/>
        </w:numPr>
        <w:tabs>
          <w:tab w:val="left" w:pos="1106"/>
          <w:tab w:val="left" w:pos="1107"/>
        </w:tabs>
        <w:spacing w:before="80" w:line="249" w:lineRule="auto"/>
        <w:ind w:left="540" w:hanging="360"/>
        <w:rPr>
          <w:sz w:val="20"/>
          <w:szCs w:val="20"/>
        </w:rPr>
      </w:pPr>
      <w:r w:rsidRPr="00377616">
        <w:rPr>
          <w:sz w:val="20"/>
          <w:szCs w:val="20"/>
        </w:rPr>
        <w:t>Make sure there are no un-dissolved granules, and then add the required amount of the tank mix partner. If the tank mix partner is an Emulsifiable Concentrate (EC), reduce agitation to avoid inducing an invert emulsion.</w:t>
      </w:r>
    </w:p>
    <w:p w14:paraId="6CC67764" w14:textId="77777777" w:rsidR="00AB3498" w:rsidRPr="00377616" w:rsidRDefault="003E45D9" w:rsidP="00C8452E">
      <w:pPr>
        <w:pStyle w:val="ListParagraph"/>
        <w:numPr>
          <w:ilvl w:val="0"/>
          <w:numId w:val="4"/>
        </w:numPr>
        <w:tabs>
          <w:tab w:val="left" w:pos="1106"/>
          <w:tab w:val="left" w:pos="1107"/>
        </w:tabs>
        <w:spacing w:before="80"/>
        <w:ind w:left="540" w:hanging="360"/>
        <w:rPr>
          <w:sz w:val="20"/>
          <w:szCs w:val="20"/>
        </w:rPr>
      </w:pPr>
      <w:r w:rsidRPr="00377616">
        <w:rPr>
          <w:sz w:val="20"/>
          <w:szCs w:val="20"/>
        </w:rPr>
        <w:t>Add the rest of the water.</w:t>
      </w:r>
    </w:p>
    <w:p w14:paraId="6CC67767" w14:textId="1A4633BC" w:rsidR="00AB3498" w:rsidRPr="00377616" w:rsidRDefault="003E45D9" w:rsidP="00C8452E">
      <w:pPr>
        <w:pStyle w:val="ListParagraph"/>
        <w:numPr>
          <w:ilvl w:val="0"/>
          <w:numId w:val="4"/>
        </w:numPr>
        <w:tabs>
          <w:tab w:val="left" w:pos="1106"/>
          <w:tab w:val="left" w:pos="1107"/>
        </w:tabs>
        <w:spacing w:before="80" w:line="249" w:lineRule="auto"/>
        <w:ind w:left="540" w:hanging="360"/>
        <w:rPr>
          <w:sz w:val="20"/>
          <w:szCs w:val="20"/>
        </w:rPr>
      </w:pPr>
      <w:r w:rsidRPr="00377616">
        <w:rPr>
          <w:sz w:val="20"/>
          <w:szCs w:val="20"/>
        </w:rPr>
        <w:t>If required for the tank mixture, add the appropriate adjuvant. If an antifoam agent is required, add last.</w:t>
      </w:r>
    </w:p>
    <w:p w14:paraId="6CC67769" w14:textId="7A874D0A" w:rsidR="00AB3498" w:rsidRPr="00377616" w:rsidRDefault="003E45D9" w:rsidP="00C8452E">
      <w:pPr>
        <w:pStyle w:val="ListParagraph"/>
        <w:numPr>
          <w:ilvl w:val="0"/>
          <w:numId w:val="4"/>
        </w:numPr>
        <w:tabs>
          <w:tab w:val="left" w:pos="1105"/>
          <w:tab w:val="left" w:pos="1106"/>
        </w:tabs>
        <w:spacing w:before="80" w:line="249" w:lineRule="auto"/>
        <w:ind w:left="540" w:hanging="360"/>
        <w:rPr>
          <w:sz w:val="20"/>
          <w:szCs w:val="20"/>
        </w:rPr>
      </w:pPr>
      <w:r w:rsidRPr="00377616">
        <w:rPr>
          <w:sz w:val="20"/>
          <w:szCs w:val="20"/>
        </w:rPr>
        <w:t>Refer to the tank mix sections of this booklet for mixing order and other mixing instructions.</w:t>
      </w:r>
    </w:p>
    <w:p w14:paraId="6CC6776B" w14:textId="289A66F5" w:rsidR="00AB3498" w:rsidRPr="00377616" w:rsidRDefault="003E45D9" w:rsidP="00C8452E">
      <w:pPr>
        <w:pStyle w:val="ListParagraph"/>
        <w:numPr>
          <w:ilvl w:val="0"/>
          <w:numId w:val="4"/>
        </w:numPr>
        <w:tabs>
          <w:tab w:val="left" w:pos="1105"/>
          <w:tab w:val="left" w:pos="1106"/>
        </w:tabs>
        <w:spacing w:before="80" w:line="249" w:lineRule="auto"/>
        <w:ind w:left="540" w:hanging="360"/>
        <w:rPr>
          <w:sz w:val="20"/>
          <w:szCs w:val="20"/>
        </w:rPr>
      </w:pPr>
      <w:r w:rsidRPr="00377616">
        <w:rPr>
          <w:sz w:val="20"/>
          <w:szCs w:val="20"/>
        </w:rPr>
        <w:t xml:space="preserve">For repeat tank loads, reduce the material remaining in the tank to 10% of the original volume </w:t>
      </w:r>
      <w:r w:rsidRPr="00377616">
        <w:rPr>
          <w:b/>
          <w:sz w:val="20"/>
          <w:szCs w:val="20"/>
        </w:rPr>
        <w:t xml:space="preserve">or less </w:t>
      </w:r>
      <w:r w:rsidRPr="00377616">
        <w:rPr>
          <w:sz w:val="20"/>
          <w:szCs w:val="20"/>
        </w:rPr>
        <w:t xml:space="preserve">before proceeding with step 1, because remaining chemicals may prevent </w:t>
      </w:r>
      <w:r w:rsidR="00B555CA" w:rsidRPr="00377616">
        <w:rPr>
          <w:b/>
          <w:sz w:val="20"/>
          <w:szCs w:val="20"/>
        </w:rPr>
        <w:t>RUMOUR HERBICIDE</w:t>
      </w:r>
      <w:r w:rsidRPr="00377616">
        <w:rPr>
          <w:sz w:val="20"/>
          <w:szCs w:val="20"/>
        </w:rPr>
        <w:t xml:space="preserve"> granules from completely dissolving or dispersing. If this is not possible, pre-slurry </w:t>
      </w:r>
      <w:r w:rsidR="00B555CA" w:rsidRPr="00377616">
        <w:rPr>
          <w:b/>
          <w:sz w:val="20"/>
          <w:szCs w:val="20"/>
        </w:rPr>
        <w:t>RUMOUR HERBICIDE</w:t>
      </w:r>
      <w:r w:rsidRPr="00377616">
        <w:rPr>
          <w:sz w:val="20"/>
          <w:szCs w:val="20"/>
        </w:rPr>
        <w:t xml:space="preserve"> in a small amount (5-10 L) of water before adding to the tank.</w:t>
      </w:r>
    </w:p>
    <w:p w14:paraId="2CCB3AAB" w14:textId="77777777" w:rsidR="00764A12" w:rsidRPr="00377616" w:rsidRDefault="00764A12" w:rsidP="00764A12">
      <w:pPr>
        <w:tabs>
          <w:tab w:val="left" w:pos="1105"/>
          <w:tab w:val="left" w:pos="1106"/>
        </w:tabs>
        <w:spacing w:line="249" w:lineRule="auto"/>
        <w:ind w:left="358"/>
        <w:rPr>
          <w:sz w:val="20"/>
          <w:szCs w:val="20"/>
        </w:rPr>
      </w:pPr>
    </w:p>
    <w:p w14:paraId="6CC6776D" w14:textId="6C99A5F2" w:rsidR="00AB3498" w:rsidRPr="00377616" w:rsidRDefault="003E45D9" w:rsidP="007256A5">
      <w:pPr>
        <w:pStyle w:val="Heading1"/>
        <w:ind w:left="0"/>
      </w:pPr>
      <w:r w:rsidRPr="00377616">
        <w:t>SPECIAL MIXING INSTRUCTIONS FOR CHEMICAL HANDLERS</w:t>
      </w:r>
    </w:p>
    <w:p w14:paraId="6CC6776F" w14:textId="63F6E834" w:rsidR="00AB3498" w:rsidRPr="00377616" w:rsidRDefault="003E45D9" w:rsidP="00C8452E">
      <w:pPr>
        <w:pStyle w:val="ListParagraph"/>
        <w:numPr>
          <w:ilvl w:val="0"/>
          <w:numId w:val="3"/>
        </w:numPr>
        <w:tabs>
          <w:tab w:val="left" w:pos="1015"/>
        </w:tabs>
        <w:spacing w:before="80"/>
        <w:ind w:left="540"/>
        <w:rPr>
          <w:sz w:val="20"/>
          <w:szCs w:val="20"/>
        </w:rPr>
      </w:pPr>
      <w:r w:rsidRPr="00377616">
        <w:rPr>
          <w:sz w:val="20"/>
          <w:szCs w:val="20"/>
        </w:rPr>
        <w:t>Ensure the chemical handler is clean (rinsed with ammonia).</w:t>
      </w:r>
    </w:p>
    <w:p w14:paraId="6CC67771" w14:textId="235054EC" w:rsidR="00AB3498" w:rsidRPr="00377616" w:rsidRDefault="003E45D9" w:rsidP="00C8452E">
      <w:pPr>
        <w:pStyle w:val="ListParagraph"/>
        <w:numPr>
          <w:ilvl w:val="0"/>
          <w:numId w:val="3"/>
        </w:numPr>
        <w:tabs>
          <w:tab w:val="left" w:pos="1015"/>
        </w:tabs>
        <w:spacing w:before="80"/>
        <w:ind w:left="540"/>
        <w:rPr>
          <w:sz w:val="20"/>
          <w:szCs w:val="20"/>
        </w:rPr>
      </w:pPr>
      <w:r w:rsidRPr="00377616">
        <w:rPr>
          <w:sz w:val="20"/>
          <w:szCs w:val="20"/>
        </w:rPr>
        <w:t xml:space="preserve">For best results, add </w:t>
      </w:r>
      <w:r w:rsidR="00B555CA" w:rsidRPr="00377616">
        <w:rPr>
          <w:b/>
          <w:sz w:val="20"/>
          <w:szCs w:val="20"/>
        </w:rPr>
        <w:t>RUMOUR HERBICIDE</w:t>
      </w:r>
      <w:r w:rsidRPr="00377616">
        <w:rPr>
          <w:sz w:val="20"/>
          <w:szCs w:val="20"/>
        </w:rPr>
        <w:t xml:space="preserve"> to the top of the sprayer tank.</w:t>
      </w:r>
    </w:p>
    <w:p w14:paraId="6CC67773" w14:textId="73D0377E" w:rsidR="00AB3498" w:rsidRPr="00377616" w:rsidRDefault="003E45D9" w:rsidP="00C8452E">
      <w:pPr>
        <w:pStyle w:val="ListParagraph"/>
        <w:numPr>
          <w:ilvl w:val="0"/>
          <w:numId w:val="3"/>
        </w:numPr>
        <w:tabs>
          <w:tab w:val="left" w:pos="1015"/>
        </w:tabs>
        <w:spacing w:before="80" w:line="249" w:lineRule="auto"/>
        <w:ind w:left="540"/>
        <w:rPr>
          <w:sz w:val="20"/>
          <w:szCs w:val="20"/>
        </w:rPr>
      </w:pPr>
      <w:r w:rsidRPr="00377616">
        <w:rPr>
          <w:sz w:val="20"/>
          <w:szCs w:val="20"/>
        </w:rPr>
        <w:t xml:space="preserve">If a chemical handler is used, make sure that </w:t>
      </w:r>
      <w:proofErr w:type="gramStart"/>
      <w:r w:rsidRPr="00377616">
        <w:rPr>
          <w:sz w:val="20"/>
          <w:szCs w:val="20"/>
        </w:rPr>
        <w:t>all of</w:t>
      </w:r>
      <w:proofErr w:type="gramEnd"/>
      <w:r w:rsidRPr="00377616">
        <w:rPr>
          <w:sz w:val="20"/>
          <w:szCs w:val="20"/>
        </w:rPr>
        <w:t xml:space="preserve"> the granules of </w:t>
      </w:r>
      <w:r w:rsidR="00B555CA" w:rsidRPr="00377616">
        <w:rPr>
          <w:b/>
          <w:sz w:val="20"/>
          <w:szCs w:val="20"/>
        </w:rPr>
        <w:t>RUMOUR HERBICIDE</w:t>
      </w:r>
      <w:r w:rsidRPr="00377616">
        <w:rPr>
          <w:sz w:val="20"/>
          <w:szCs w:val="20"/>
        </w:rPr>
        <w:t xml:space="preserve"> are completely dissolved/dispersed and injected into the main tank with agitation before adding other chemicals.</w:t>
      </w:r>
    </w:p>
    <w:p w14:paraId="6CC67776" w14:textId="2215B3F1" w:rsidR="00AB3498" w:rsidRPr="00377616" w:rsidRDefault="003E45D9" w:rsidP="00C8452E">
      <w:pPr>
        <w:pStyle w:val="ListParagraph"/>
        <w:numPr>
          <w:ilvl w:val="0"/>
          <w:numId w:val="3"/>
        </w:numPr>
        <w:tabs>
          <w:tab w:val="left" w:pos="1015"/>
        </w:tabs>
        <w:spacing w:before="80" w:line="249" w:lineRule="auto"/>
        <w:ind w:left="540"/>
        <w:rPr>
          <w:sz w:val="20"/>
          <w:szCs w:val="20"/>
        </w:rPr>
      </w:pPr>
      <w:r w:rsidRPr="00377616">
        <w:rPr>
          <w:sz w:val="20"/>
          <w:szCs w:val="20"/>
        </w:rPr>
        <w:t xml:space="preserve">Low water volumes in some chemical handlers can cause the water to become saturated with </w:t>
      </w:r>
      <w:r w:rsidR="00B555CA" w:rsidRPr="00377616">
        <w:rPr>
          <w:b/>
          <w:sz w:val="20"/>
          <w:szCs w:val="20"/>
        </w:rPr>
        <w:t>RUMOUR HERBICIDE</w:t>
      </w:r>
      <w:r w:rsidRPr="00377616">
        <w:rPr>
          <w:sz w:val="20"/>
          <w:szCs w:val="20"/>
        </w:rPr>
        <w:t>, leaving un-dissolved granules. In that case, rinse the chemical handler with clean water before adding any other chemical.</w:t>
      </w:r>
    </w:p>
    <w:p w14:paraId="6CC67777" w14:textId="1B6B8197" w:rsidR="00AB3498" w:rsidRPr="00377616" w:rsidRDefault="003E45D9" w:rsidP="00C8452E">
      <w:pPr>
        <w:pStyle w:val="ListParagraph"/>
        <w:numPr>
          <w:ilvl w:val="0"/>
          <w:numId w:val="3"/>
        </w:numPr>
        <w:tabs>
          <w:tab w:val="left" w:pos="1015"/>
        </w:tabs>
        <w:spacing w:before="80" w:line="249" w:lineRule="auto"/>
        <w:ind w:left="540"/>
        <w:rPr>
          <w:sz w:val="20"/>
          <w:szCs w:val="20"/>
        </w:rPr>
      </w:pPr>
      <w:r w:rsidRPr="00377616">
        <w:rPr>
          <w:sz w:val="20"/>
          <w:szCs w:val="20"/>
        </w:rPr>
        <w:t xml:space="preserve">Always dissolve the </w:t>
      </w:r>
      <w:r w:rsidR="00B555CA" w:rsidRPr="00377616">
        <w:rPr>
          <w:b/>
          <w:sz w:val="20"/>
          <w:szCs w:val="20"/>
        </w:rPr>
        <w:t>RUMOUR HERBICIDE</w:t>
      </w:r>
      <w:r w:rsidRPr="00377616">
        <w:rPr>
          <w:sz w:val="20"/>
          <w:szCs w:val="20"/>
        </w:rPr>
        <w:t xml:space="preserve"> granules with agitation in the main tank before adding a tank mix partner.</w:t>
      </w:r>
    </w:p>
    <w:p w14:paraId="6CC67778" w14:textId="77777777" w:rsidR="00AB3498" w:rsidRPr="00377616" w:rsidRDefault="00AB3498" w:rsidP="00764A12">
      <w:pPr>
        <w:pStyle w:val="BodyText"/>
        <w:ind w:left="720"/>
      </w:pPr>
    </w:p>
    <w:p w14:paraId="08F1887A" w14:textId="0CC28645" w:rsidR="00886903" w:rsidRPr="00377616" w:rsidRDefault="003E45D9" w:rsidP="00C8452E">
      <w:pPr>
        <w:pStyle w:val="BodyText"/>
      </w:pPr>
      <w:r w:rsidRPr="00377616">
        <w:t>NOTE: Follow the clean-out procedure recommended for sprayer tanks for the chemical handler.</w:t>
      </w:r>
    </w:p>
    <w:p w14:paraId="5CACB09A" w14:textId="77777777" w:rsidR="00264EEE" w:rsidRPr="00377616" w:rsidRDefault="003E45D9" w:rsidP="00462A71">
      <w:pPr>
        <w:pStyle w:val="Heading1"/>
        <w:spacing w:line="350" w:lineRule="atLeast"/>
        <w:ind w:left="0"/>
      </w:pPr>
      <w:r w:rsidRPr="00377616">
        <w:rPr>
          <w:u w:val="single"/>
        </w:rPr>
        <w:t>EQUIPMENT CLEANING INFORMATION:</w:t>
      </w:r>
      <w:r w:rsidRPr="00377616">
        <w:t xml:space="preserve"> </w:t>
      </w:r>
    </w:p>
    <w:p w14:paraId="6CC6777B" w14:textId="67FFFD7A" w:rsidR="00AB3498" w:rsidRPr="00377616" w:rsidRDefault="003E45D9" w:rsidP="00462A71">
      <w:pPr>
        <w:pStyle w:val="Heading1"/>
        <w:spacing w:line="350" w:lineRule="atLeast"/>
        <w:ind w:left="0"/>
      </w:pPr>
      <w:r w:rsidRPr="00377616">
        <w:t>CLEANING PRECAUTIONS:</w:t>
      </w:r>
    </w:p>
    <w:p w14:paraId="6CC6777C" w14:textId="540DCB8E" w:rsidR="00AB3498" w:rsidRPr="00377616" w:rsidRDefault="00D67DA1" w:rsidP="00946777">
      <w:pPr>
        <w:pStyle w:val="BodyText"/>
        <w:spacing w:line="249" w:lineRule="auto"/>
        <w:ind w:hanging="10"/>
      </w:pPr>
      <w:r w:rsidRPr="00377616">
        <w:br/>
      </w:r>
      <w:r w:rsidR="003E45D9" w:rsidRPr="00377616">
        <w:t>CAUTION: Do not use ammonia with chlorine bleach. Using ammonia with chlorine bleach will release a gas with a musty chlorine odour, which may cause eye, nose, throat, and lung irritation. Do not clean equipment in an enclosed area.</w:t>
      </w:r>
    </w:p>
    <w:p w14:paraId="6CC6777D" w14:textId="77777777" w:rsidR="00AB3498" w:rsidRPr="00377616" w:rsidRDefault="00AB3498" w:rsidP="00946777">
      <w:pPr>
        <w:pStyle w:val="BodyText"/>
      </w:pPr>
    </w:p>
    <w:p w14:paraId="6CC6777E" w14:textId="53121619" w:rsidR="00AB3498" w:rsidRPr="00377616" w:rsidRDefault="003E45D9" w:rsidP="00946777">
      <w:pPr>
        <w:spacing w:line="247" w:lineRule="auto"/>
        <w:ind w:hanging="10"/>
        <w:rPr>
          <w:sz w:val="20"/>
          <w:szCs w:val="20"/>
        </w:rPr>
      </w:pPr>
      <w:r w:rsidRPr="00377616">
        <w:rPr>
          <w:sz w:val="20"/>
          <w:szCs w:val="20"/>
        </w:rPr>
        <w:t>DO NOT CLEAN SPRAYER NEAR WELL OR WATER SOURCE OR NEAR TO DESIRABLE VEGETATION.</w:t>
      </w:r>
    </w:p>
    <w:p w14:paraId="0F8181CC" w14:textId="77777777" w:rsidR="00886903" w:rsidRPr="00377616" w:rsidRDefault="00886903" w:rsidP="00946777">
      <w:pPr>
        <w:spacing w:line="247" w:lineRule="auto"/>
        <w:ind w:hanging="10"/>
        <w:rPr>
          <w:sz w:val="20"/>
          <w:szCs w:val="20"/>
        </w:rPr>
      </w:pPr>
    </w:p>
    <w:p w14:paraId="520F4F43" w14:textId="77777777" w:rsidR="00FD0FE4" w:rsidRPr="00377616" w:rsidRDefault="00FD0FE4" w:rsidP="00946777">
      <w:pPr>
        <w:pStyle w:val="Heading1"/>
        <w:ind w:left="0"/>
        <w:sectPr w:rsidR="00FD0FE4" w:rsidRPr="00377616" w:rsidSect="00C01682">
          <w:pgSz w:w="12240" w:h="15840"/>
          <w:pgMar w:top="1008" w:right="1296" w:bottom="1008" w:left="1296" w:header="0" w:footer="683" w:gutter="0"/>
          <w:cols w:space="720"/>
          <w:docGrid w:linePitch="299"/>
        </w:sectPr>
      </w:pPr>
    </w:p>
    <w:p w14:paraId="6CC6777F" w14:textId="202576CB" w:rsidR="00AB3498" w:rsidRPr="00377616" w:rsidRDefault="003E45D9" w:rsidP="00946777">
      <w:pPr>
        <w:pStyle w:val="Heading1"/>
        <w:ind w:left="0"/>
      </w:pPr>
      <w:r w:rsidRPr="00377616">
        <w:lastRenderedPageBreak/>
        <w:t>CLEANING INSTRUCTIONS:</w:t>
      </w:r>
    </w:p>
    <w:p w14:paraId="6CC67781" w14:textId="209291AD" w:rsidR="00AB3498" w:rsidRPr="00377616" w:rsidRDefault="003E45D9" w:rsidP="00886903">
      <w:pPr>
        <w:pStyle w:val="BodyText"/>
        <w:spacing w:line="249" w:lineRule="auto"/>
        <w:ind w:hanging="10"/>
      </w:pPr>
      <w:r w:rsidRPr="00377616">
        <w:t xml:space="preserve">To avoid subsequent injury to crops other than wheat or spring barley, immediately after spraying and prior to spraying other crops, thoroughly remove all traces of </w:t>
      </w:r>
      <w:r w:rsidR="00B555CA" w:rsidRPr="00377616">
        <w:rPr>
          <w:b/>
        </w:rPr>
        <w:t>RUMOUR HERBICIDE</w:t>
      </w:r>
      <w:r w:rsidRPr="00377616">
        <w:t xml:space="preserve"> from mixing and spray equipment as follows:</w:t>
      </w:r>
    </w:p>
    <w:p w14:paraId="6CC67783" w14:textId="024C3B34" w:rsidR="00AB3498" w:rsidRPr="00377616" w:rsidRDefault="003E45D9" w:rsidP="00C8452E">
      <w:pPr>
        <w:pStyle w:val="ListParagraph"/>
        <w:numPr>
          <w:ilvl w:val="0"/>
          <w:numId w:val="2"/>
        </w:numPr>
        <w:tabs>
          <w:tab w:val="left" w:pos="1016"/>
        </w:tabs>
        <w:spacing w:before="40" w:line="249" w:lineRule="auto"/>
        <w:ind w:left="540"/>
        <w:rPr>
          <w:sz w:val="20"/>
          <w:szCs w:val="20"/>
        </w:rPr>
      </w:pPr>
      <w:r w:rsidRPr="00377616">
        <w:rPr>
          <w:sz w:val="20"/>
          <w:szCs w:val="20"/>
        </w:rPr>
        <w:t>Drain tank and flush tank, boom and hoses with clean water. If boom is equipped with multiple nozzle bodies, be sure to rotate through all nozzles to ensure clean water reaches all parts of these assemblies.</w:t>
      </w:r>
    </w:p>
    <w:p w14:paraId="6CC67785" w14:textId="7D2A3989" w:rsidR="00AB3498" w:rsidRPr="00377616" w:rsidRDefault="003E45D9" w:rsidP="00C8452E">
      <w:pPr>
        <w:pStyle w:val="ListParagraph"/>
        <w:numPr>
          <w:ilvl w:val="0"/>
          <w:numId w:val="2"/>
        </w:numPr>
        <w:tabs>
          <w:tab w:val="left" w:pos="1016"/>
        </w:tabs>
        <w:spacing w:before="40" w:line="247" w:lineRule="auto"/>
        <w:ind w:left="540"/>
        <w:rPr>
          <w:sz w:val="20"/>
          <w:szCs w:val="20"/>
        </w:rPr>
      </w:pPr>
      <w:r w:rsidRPr="00377616">
        <w:rPr>
          <w:sz w:val="20"/>
          <w:szCs w:val="20"/>
        </w:rPr>
        <w:t>Visually inspect tank to ensure removal of all visible herbicide residues. If necessary, repeat Step 1.</w:t>
      </w:r>
    </w:p>
    <w:p w14:paraId="6CC67789" w14:textId="32510C26" w:rsidR="00AB3498" w:rsidRPr="00377616" w:rsidRDefault="003E45D9" w:rsidP="00C8452E">
      <w:pPr>
        <w:pStyle w:val="ListParagraph"/>
        <w:numPr>
          <w:ilvl w:val="0"/>
          <w:numId w:val="2"/>
        </w:numPr>
        <w:tabs>
          <w:tab w:val="left" w:pos="1015"/>
        </w:tabs>
        <w:spacing w:before="40" w:line="249" w:lineRule="auto"/>
        <w:ind w:left="540"/>
        <w:rPr>
          <w:sz w:val="20"/>
          <w:szCs w:val="20"/>
        </w:rPr>
      </w:pPr>
      <w:r w:rsidRPr="00377616">
        <w:rPr>
          <w:sz w:val="20"/>
          <w:szCs w:val="20"/>
        </w:rPr>
        <w:t>Fill the tank with clean water, and then add 1 litre household AMMONIA (containing minimum of 3% ammonia) or equivalent amount of a sprayer tank cleaner containing ammonia, per 100 litres of water. Ammonia will not neutralize the herbicide, but helps dissolve dried-on herbicide deposits. If an emulsifiable concentrate has been tank mixed</w:t>
      </w:r>
      <w:r w:rsidR="00764A12" w:rsidRPr="00377616">
        <w:rPr>
          <w:sz w:val="20"/>
          <w:szCs w:val="20"/>
        </w:rPr>
        <w:t xml:space="preserve"> </w:t>
      </w:r>
      <w:r w:rsidRPr="00377616">
        <w:rPr>
          <w:sz w:val="20"/>
          <w:szCs w:val="20"/>
        </w:rPr>
        <w:t xml:space="preserve">with </w:t>
      </w:r>
      <w:r w:rsidR="00B555CA" w:rsidRPr="00377616">
        <w:rPr>
          <w:b/>
          <w:sz w:val="20"/>
          <w:szCs w:val="20"/>
        </w:rPr>
        <w:t>RUMOUR HERBICIDE</w:t>
      </w:r>
      <w:r w:rsidRPr="00377616">
        <w:rPr>
          <w:sz w:val="20"/>
          <w:szCs w:val="20"/>
        </w:rPr>
        <w:t xml:space="preserve">, use of a wetting agent in the cleaning process will assist in removing oily residue that may trap </w:t>
      </w:r>
      <w:r w:rsidR="00B555CA" w:rsidRPr="00377616">
        <w:rPr>
          <w:b/>
          <w:sz w:val="20"/>
          <w:szCs w:val="20"/>
        </w:rPr>
        <w:t>RUMOUR HERBICIDE</w:t>
      </w:r>
      <w:r w:rsidRPr="00377616">
        <w:rPr>
          <w:sz w:val="20"/>
          <w:szCs w:val="20"/>
        </w:rPr>
        <w:t xml:space="preserve"> on the tank and hoses.</w:t>
      </w:r>
    </w:p>
    <w:p w14:paraId="6CC6778B" w14:textId="6F344E00" w:rsidR="00AB3498" w:rsidRPr="00377616" w:rsidRDefault="003E45D9" w:rsidP="00C8452E">
      <w:pPr>
        <w:pStyle w:val="ListParagraph"/>
        <w:numPr>
          <w:ilvl w:val="0"/>
          <w:numId w:val="2"/>
        </w:numPr>
        <w:tabs>
          <w:tab w:val="left" w:pos="1015"/>
        </w:tabs>
        <w:spacing w:before="40" w:line="247" w:lineRule="auto"/>
        <w:ind w:left="540"/>
        <w:rPr>
          <w:sz w:val="20"/>
          <w:szCs w:val="20"/>
        </w:rPr>
      </w:pPr>
      <w:r w:rsidRPr="00377616">
        <w:rPr>
          <w:sz w:val="20"/>
          <w:szCs w:val="20"/>
        </w:rPr>
        <w:t>Flush solution through boom and hoses, and then add more water to completely fill tank. Allow to sit for 15 minutes with agitation.</w:t>
      </w:r>
    </w:p>
    <w:p w14:paraId="6CC6778D" w14:textId="39942ABF" w:rsidR="00AB3498" w:rsidRPr="00377616" w:rsidRDefault="003E45D9" w:rsidP="00C8452E">
      <w:pPr>
        <w:pStyle w:val="ListParagraph"/>
        <w:numPr>
          <w:ilvl w:val="0"/>
          <w:numId w:val="2"/>
        </w:numPr>
        <w:tabs>
          <w:tab w:val="left" w:pos="1015"/>
        </w:tabs>
        <w:spacing w:before="40"/>
        <w:ind w:left="540"/>
        <w:rPr>
          <w:sz w:val="20"/>
          <w:szCs w:val="20"/>
        </w:rPr>
      </w:pPr>
      <w:r w:rsidRPr="00377616">
        <w:rPr>
          <w:sz w:val="20"/>
          <w:szCs w:val="20"/>
        </w:rPr>
        <w:t>Drain the tank.</w:t>
      </w:r>
    </w:p>
    <w:p w14:paraId="6CC6778F" w14:textId="4ABED436" w:rsidR="00AB3498" w:rsidRPr="00377616" w:rsidRDefault="003E45D9" w:rsidP="00C8452E">
      <w:pPr>
        <w:pStyle w:val="ListParagraph"/>
        <w:numPr>
          <w:ilvl w:val="0"/>
          <w:numId w:val="2"/>
        </w:numPr>
        <w:tabs>
          <w:tab w:val="left" w:pos="1015"/>
        </w:tabs>
        <w:spacing w:before="40" w:line="249" w:lineRule="auto"/>
        <w:ind w:left="540"/>
        <w:rPr>
          <w:sz w:val="20"/>
          <w:szCs w:val="20"/>
        </w:rPr>
      </w:pPr>
      <w:r w:rsidRPr="00377616">
        <w:rPr>
          <w:sz w:val="20"/>
          <w:szCs w:val="20"/>
        </w:rPr>
        <w:t>Remove the nozzles and screens and clean separately in a bucket containing cleaning agent and water.</w:t>
      </w:r>
    </w:p>
    <w:p w14:paraId="6CC67792" w14:textId="2B5FC1B7" w:rsidR="00AB3498" w:rsidRPr="00377616" w:rsidRDefault="003E45D9" w:rsidP="00C8452E">
      <w:pPr>
        <w:pStyle w:val="ListParagraph"/>
        <w:numPr>
          <w:ilvl w:val="0"/>
          <w:numId w:val="2"/>
        </w:numPr>
        <w:tabs>
          <w:tab w:val="left" w:pos="1015"/>
        </w:tabs>
        <w:spacing w:before="40" w:after="120" w:line="249" w:lineRule="auto"/>
        <w:ind w:left="540"/>
        <w:rPr>
          <w:sz w:val="20"/>
          <w:szCs w:val="20"/>
        </w:rPr>
      </w:pPr>
      <w:r w:rsidRPr="00377616">
        <w:rPr>
          <w:sz w:val="20"/>
          <w:szCs w:val="20"/>
        </w:rPr>
        <w:t>Thoroughly rinse the tank with clean water for a minimum of 5 minutes, flushing water through the hoses and boom.</w:t>
      </w:r>
    </w:p>
    <w:p w14:paraId="6CC67793" w14:textId="77777777" w:rsidR="00AB3498" w:rsidRPr="00377616" w:rsidRDefault="003E45D9" w:rsidP="00946777">
      <w:pPr>
        <w:pStyle w:val="Heading1"/>
        <w:ind w:left="0"/>
      </w:pPr>
      <w:r w:rsidRPr="00377616">
        <w:t>RESISTANCE-MANAGEMENT RECOMMENDATIONS:</w:t>
      </w:r>
    </w:p>
    <w:p w14:paraId="6CC67796" w14:textId="5008CA22" w:rsidR="00AB3498" w:rsidRPr="00377616" w:rsidRDefault="003E45D9" w:rsidP="00703B2C">
      <w:pPr>
        <w:pStyle w:val="BodyText"/>
        <w:spacing w:after="80" w:line="249" w:lineRule="auto"/>
        <w:ind w:hanging="10"/>
      </w:pPr>
      <w:r w:rsidRPr="00377616">
        <w:t xml:space="preserve">For resistance management, </w:t>
      </w:r>
      <w:r w:rsidR="00B555CA" w:rsidRPr="00377616">
        <w:rPr>
          <w:b/>
        </w:rPr>
        <w:t>RUMOUR HERBICIDE</w:t>
      </w:r>
      <w:r w:rsidRPr="00377616">
        <w:t xml:space="preserve"> is a Group 2 herbicide. Any weed population may contain or develop plants naturally resistant to </w:t>
      </w:r>
      <w:r w:rsidR="00B555CA" w:rsidRPr="00377616">
        <w:rPr>
          <w:b/>
        </w:rPr>
        <w:t>RUMOUR HERBICIDE</w:t>
      </w:r>
      <w:r w:rsidRPr="00377616">
        <w:t xml:space="preserve"> and other Group 2 herbicides. The resistant biotypes may dominate the weed population if these herbicides are used repeatedly in the same field. Other resistance mechanisms that are not linked to site of action, but specific for individual chemicals, such as </w:t>
      </w:r>
      <w:r w:rsidR="00AE457D" w:rsidRPr="00377616">
        <w:t>enhanced</w:t>
      </w:r>
      <w:r w:rsidRPr="00377616">
        <w:t xml:space="preserve"> metabolism, may also exist. Appropriate resistance-management strategies should be </w:t>
      </w:r>
      <w:r w:rsidR="005B4631" w:rsidRPr="00377616">
        <w:t>followed. To</w:t>
      </w:r>
      <w:r w:rsidRPr="00377616">
        <w:t xml:space="preserve"> delay herbicide resistance:</w:t>
      </w:r>
    </w:p>
    <w:p w14:paraId="6CC67797" w14:textId="714D5477" w:rsidR="00AB3498" w:rsidRPr="00377616" w:rsidRDefault="003E45D9" w:rsidP="003478A8">
      <w:pPr>
        <w:pStyle w:val="ListParagraph"/>
        <w:numPr>
          <w:ilvl w:val="0"/>
          <w:numId w:val="20"/>
        </w:numPr>
        <w:tabs>
          <w:tab w:val="left" w:pos="540"/>
        </w:tabs>
        <w:spacing w:after="80" w:line="249" w:lineRule="auto"/>
        <w:ind w:left="547"/>
        <w:jc w:val="both"/>
        <w:rPr>
          <w:sz w:val="20"/>
          <w:szCs w:val="20"/>
        </w:rPr>
      </w:pPr>
      <w:r w:rsidRPr="00377616">
        <w:rPr>
          <w:sz w:val="20"/>
          <w:szCs w:val="20"/>
        </w:rPr>
        <w:t xml:space="preserve">Where possible, rotate the use of </w:t>
      </w:r>
      <w:r w:rsidR="00B555CA" w:rsidRPr="00377616">
        <w:rPr>
          <w:b/>
          <w:sz w:val="20"/>
          <w:szCs w:val="20"/>
        </w:rPr>
        <w:t>RUMOUR HERBICIDE</w:t>
      </w:r>
      <w:r w:rsidRPr="00377616">
        <w:rPr>
          <w:sz w:val="20"/>
          <w:szCs w:val="20"/>
        </w:rPr>
        <w:t xml:space="preserve"> or other Group 2 herbicides within a growing season (sequence) or among growing seasons with different herbicide groups that control the same weeds in a field.</w:t>
      </w:r>
    </w:p>
    <w:p w14:paraId="6CC67798" w14:textId="77777777" w:rsidR="00AB3498" w:rsidRPr="00377616" w:rsidRDefault="003E45D9" w:rsidP="003478A8">
      <w:pPr>
        <w:pStyle w:val="ListParagraph"/>
        <w:numPr>
          <w:ilvl w:val="0"/>
          <w:numId w:val="20"/>
        </w:numPr>
        <w:tabs>
          <w:tab w:val="left" w:pos="540"/>
        </w:tabs>
        <w:spacing w:after="80" w:line="249" w:lineRule="auto"/>
        <w:ind w:left="547"/>
        <w:jc w:val="both"/>
        <w:rPr>
          <w:sz w:val="20"/>
          <w:szCs w:val="20"/>
        </w:rPr>
      </w:pPr>
      <w:r w:rsidRPr="00377616">
        <w:rPr>
          <w:sz w:val="20"/>
          <w:szCs w:val="20"/>
        </w:rPr>
        <w:t>Use tank mixtures with herbicides from a different group when such use is permitted. To delay resistance, the less resistance-prone partner should control the target weed(s) as effectively as the more resistance-prone partner.</w:t>
      </w:r>
    </w:p>
    <w:p w14:paraId="6CC67799" w14:textId="77777777" w:rsidR="00AB3498" w:rsidRPr="00377616" w:rsidRDefault="003E45D9" w:rsidP="003478A8">
      <w:pPr>
        <w:pStyle w:val="ListParagraph"/>
        <w:numPr>
          <w:ilvl w:val="0"/>
          <w:numId w:val="20"/>
        </w:numPr>
        <w:tabs>
          <w:tab w:val="left" w:pos="540"/>
        </w:tabs>
        <w:spacing w:after="80" w:line="249" w:lineRule="auto"/>
        <w:ind w:left="547"/>
        <w:rPr>
          <w:sz w:val="20"/>
          <w:szCs w:val="20"/>
        </w:rPr>
      </w:pPr>
      <w:r w:rsidRPr="00377616">
        <w:rPr>
          <w:sz w:val="20"/>
          <w:szCs w:val="20"/>
        </w:rPr>
        <w:t>Herbicide use should be based on an integrated weed management program that includes scouting, historical information related to herbicide use and crop rotation, and considers tillage (or other mechanical control methods), cultural (for example, higher crop seeding rates; precision fertilizer application method and timing to favour the crop and not the weeds), biological (weed-competitive crops or varieties) and other management practices.</w:t>
      </w:r>
    </w:p>
    <w:p w14:paraId="6CC6779A" w14:textId="77777777" w:rsidR="00AB3498" w:rsidRPr="00377616" w:rsidRDefault="003E45D9" w:rsidP="003478A8">
      <w:pPr>
        <w:pStyle w:val="ListParagraph"/>
        <w:numPr>
          <w:ilvl w:val="0"/>
          <w:numId w:val="20"/>
        </w:numPr>
        <w:tabs>
          <w:tab w:val="left" w:pos="540"/>
        </w:tabs>
        <w:spacing w:after="80" w:line="249" w:lineRule="auto"/>
        <w:ind w:left="547"/>
        <w:rPr>
          <w:sz w:val="20"/>
          <w:szCs w:val="20"/>
        </w:rPr>
      </w:pPr>
      <w:r w:rsidRPr="00377616">
        <w:rPr>
          <w:sz w:val="20"/>
          <w:szCs w:val="20"/>
        </w:rPr>
        <w:t>Monitor weed populations after herbicide application for signs of resistance development (for example, only one weed species on the herbicide label not controlled). If resistance is suspected, prevent weed seed production in the affected area if possible by an alternative herbicide from a different group. Prevent movement of resistant weed seeds to other fields by cleaning harvesting and tillage equipment when moving between fields, and planting clean seed.</w:t>
      </w:r>
    </w:p>
    <w:p w14:paraId="6CC6779B" w14:textId="77777777" w:rsidR="00AB3498" w:rsidRPr="00377616" w:rsidRDefault="003E45D9" w:rsidP="003478A8">
      <w:pPr>
        <w:pStyle w:val="ListParagraph"/>
        <w:numPr>
          <w:ilvl w:val="0"/>
          <w:numId w:val="20"/>
        </w:numPr>
        <w:tabs>
          <w:tab w:val="left" w:pos="540"/>
        </w:tabs>
        <w:spacing w:after="80" w:line="247" w:lineRule="auto"/>
        <w:ind w:left="547"/>
        <w:rPr>
          <w:sz w:val="20"/>
          <w:szCs w:val="20"/>
        </w:rPr>
      </w:pPr>
      <w:r w:rsidRPr="00377616">
        <w:rPr>
          <w:sz w:val="20"/>
          <w:szCs w:val="20"/>
        </w:rPr>
        <w:t>Have suspected resistant weed seeds tested by a qualified laboratory to confirm resistance and identify alternative herbicide options.</w:t>
      </w:r>
    </w:p>
    <w:p w14:paraId="6CC6779C" w14:textId="77777777" w:rsidR="00AB3498" w:rsidRPr="00377616" w:rsidRDefault="003E45D9" w:rsidP="003478A8">
      <w:pPr>
        <w:pStyle w:val="ListParagraph"/>
        <w:numPr>
          <w:ilvl w:val="0"/>
          <w:numId w:val="20"/>
        </w:numPr>
        <w:tabs>
          <w:tab w:val="left" w:pos="540"/>
        </w:tabs>
        <w:spacing w:after="80" w:line="249" w:lineRule="auto"/>
        <w:ind w:left="547"/>
        <w:rPr>
          <w:sz w:val="20"/>
          <w:szCs w:val="20"/>
        </w:rPr>
      </w:pPr>
      <w:r w:rsidRPr="00377616">
        <w:rPr>
          <w:sz w:val="20"/>
          <w:szCs w:val="20"/>
        </w:rPr>
        <w:t>Contact your local extension specialist or certified crop advisors for any additional pesticide resistance-management and/or integrated weed-management recommendations for specific crops and weed biotypes.</w:t>
      </w:r>
    </w:p>
    <w:p w14:paraId="2C1DD49A" w14:textId="72E91B84" w:rsidR="00FA0A0E" w:rsidRPr="00377616" w:rsidRDefault="003E45D9" w:rsidP="003478A8">
      <w:pPr>
        <w:pStyle w:val="ListParagraph"/>
        <w:numPr>
          <w:ilvl w:val="0"/>
          <w:numId w:val="20"/>
        </w:numPr>
        <w:tabs>
          <w:tab w:val="left" w:pos="540"/>
        </w:tabs>
        <w:spacing w:after="80" w:line="252" w:lineRule="auto"/>
        <w:ind w:left="547"/>
        <w:rPr>
          <w:sz w:val="20"/>
          <w:szCs w:val="20"/>
        </w:rPr>
      </w:pPr>
      <w:r w:rsidRPr="00377616">
        <w:rPr>
          <w:sz w:val="20"/>
          <w:szCs w:val="20"/>
        </w:rPr>
        <w:t>For further information or to report suspected resistance, contact AgraCity Crop &amp; Nutrition Ltd. at 1-844-269-3276</w:t>
      </w:r>
      <w:r w:rsidR="00FA0A0E" w:rsidRPr="00377616">
        <w:rPr>
          <w:sz w:val="20"/>
          <w:szCs w:val="20"/>
        </w:rPr>
        <w:t>.</w:t>
      </w:r>
    </w:p>
    <w:p w14:paraId="0CAB34CB" w14:textId="77777777" w:rsidR="00DC1F84" w:rsidRPr="00377616" w:rsidRDefault="00DC1F84" w:rsidP="00DC1F84">
      <w:pPr>
        <w:pStyle w:val="ListParagraph"/>
        <w:tabs>
          <w:tab w:val="left" w:pos="1014"/>
          <w:tab w:val="left" w:pos="1015"/>
        </w:tabs>
        <w:spacing w:before="40" w:line="252" w:lineRule="auto"/>
        <w:ind w:left="720" w:firstLine="0"/>
        <w:rPr>
          <w:sz w:val="20"/>
          <w:szCs w:val="20"/>
        </w:rPr>
      </w:pPr>
    </w:p>
    <w:p w14:paraId="751DA462" w14:textId="59DD9C29" w:rsidR="008D075C" w:rsidRPr="00377616" w:rsidRDefault="008D075C" w:rsidP="00D061A7">
      <w:pPr>
        <w:pStyle w:val="ListParagraph"/>
        <w:tabs>
          <w:tab w:val="left" w:pos="413"/>
        </w:tabs>
        <w:ind w:left="0" w:firstLine="0"/>
        <w:rPr>
          <w:sz w:val="20"/>
          <w:szCs w:val="20"/>
        </w:rPr>
      </w:pPr>
    </w:p>
    <w:p w14:paraId="41437661" w14:textId="77777777" w:rsidR="008D075C" w:rsidRPr="00377616" w:rsidRDefault="008D075C" w:rsidP="00D061A7">
      <w:pPr>
        <w:pStyle w:val="ListParagraph"/>
        <w:tabs>
          <w:tab w:val="left" w:pos="413"/>
        </w:tabs>
        <w:ind w:left="0" w:firstLine="0"/>
        <w:rPr>
          <w:sz w:val="20"/>
          <w:szCs w:val="20"/>
        </w:rPr>
      </w:pPr>
    </w:p>
    <w:p w14:paraId="1CC1774F" w14:textId="77777777" w:rsidR="008D075C" w:rsidRPr="00377616" w:rsidRDefault="008D075C" w:rsidP="00D061A7">
      <w:pPr>
        <w:pStyle w:val="ListParagraph"/>
        <w:tabs>
          <w:tab w:val="left" w:pos="413"/>
        </w:tabs>
        <w:ind w:left="0" w:firstLine="0"/>
        <w:rPr>
          <w:sz w:val="20"/>
          <w:szCs w:val="20"/>
        </w:rPr>
      </w:pPr>
    </w:p>
    <w:p w14:paraId="451CB59A" w14:textId="741CC542" w:rsidR="008D075C" w:rsidRPr="00377616" w:rsidRDefault="008B2C5B" w:rsidP="008D075C">
      <w:pPr>
        <w:spacing w:line="259" w:lineRule="auto"/>
        <w:rPr>
          <w:sz w:val="20"/>
          <w:szCs w:val="20"/>
        </w:rPr>
      </w:pPr>
      <w:r w:rsidRPr="00377616">
        <w:rPr>
          <w:sz w:val="20"/>
          <w:szCs w:val="20"/>
        </w:rPr>
        <w:t>ACE</w:t>
      </w:r>
      <w:r w:rsidRPr="00377616">
        <w:rPr>
          <w:sz w:val="20"/>
          <w:szCs w:val="20"/>
          <w:vertAlign w:val="superscript"/>
        </w:rPr>
        <w:t>®</w:t>
      </w:r>
      <w:r w:rsidRPr="00377616">
        <w:rPr>
          <w:sz w:val="20"/>
          <w:szCs w:val="20"/>
        </w:rPr>
        <w:t>,</w:t>
      </w:r>
      <w:r w:rsidR="0021453B" w:rsidRPr="00377616">
        <w:rPr>
          <w:sz w:val="20"/>
          <w:szCs w:val="20"/>
        </w:rPr>
        <w:t xml:space="preserve"> ASTRAL</w:t>
      </w:r>
      <w:r w:rsidR="0021453B" w:rsidRPr="00377616">
        <w:rPr>
          <w:sz w:val="20"/>
          <w:szCs w:val="20"/>
          <w:vertAlign w:val="superscript"/>
        </w:rPr>
        <w:t>™</w:t>
      </w:r>
      <w:r w:rsidR="0021453B" w:rsidRPr="00377616">
        <w:rPr>
          <w:sz w:val="20"/>
          <w:szCs w:val="20"/>
        </w:rPr>
        <w:t xml:space="preserve">, </w:t>
      </w:r>
      <w:r w:rsidRPr="00377616">
        <w:rPr>
          <w:sz w:val="20"/>
          <w:szCs w:val="20"/>
        </w:rPr>
        <w:t>DEUCE</w:t>
      </w:r>
      <w:r w:rsidRPr="00377616">
        <w:rPr>
          <w:sz w:val="20"/>
          <w:szCs w:val="20"/>
          <w:vertAlign w:val="superscript"/>
        </w:rPr>
        <w:t>™</w:t>
      </w:r>
      <w:r w:rsidRPr="00377616">
        <w:rPr>
          <w:sz w:val="20"/>
          <w:szCs w:val="20"/>
        </w:rPr>
        <w:t xml:space="preserve">, </w:t>
      </w:r>
      <w:r w:rsidR="008D075C" w:rsidRPr="00377616">
        <w:rPr>
          <w:sz w:val="20"/>
          <w:szCs w:val="20"/>
        </w:rPr>
        <w:t>FOXXY</w:t>
      </w:r>
      <w:r w:rsidRPr="00377616">
        <w:rPr>
          <w:sz w:val="20"/>
          <w:szCs w:val="20"/>
          <w:vertAlign w:val="superscript"/>
        </w:rPr>
        <w:t>®</w:t>
      </w:r>
      <w:r w:rsidR="008D075C" w:rsidRPr="00377616">
        <w:rPr>
          <w:sz w:val="20"/>
          <w:szCs w:val="20"/>
        </w:rPr>
        <w:t>, HELLCAT</w:t>
      </w:r>
      <w:r w:rsidR="008D075C" w:rsidRPr="00377616">
        <w:rPr>
          <w:sz w:val="20"/>
          <w:szCs w:val="20"/>
          <w:vertAlign w:val="superscript"/>
        </w:rPr>
        <w:t>®</w:t>
      </w:r>
      <w:r w:rsidR="008D075C" w:rsidRPr="00377616">
        <w:rPr>
          <w:sz w:val="20"/>
          <w:szCs w:val="20"/>
        </w:rPr>
        <w:t>, HIMALAYA</w:t>
      </w:r>
      <w:r w:rsidR="004F5D83" w:rsidRPr="00377616">
        <w:rPr>
          <w:sz w:val="20"/>
          <w:szCs w:val="20"/>
          <w:vertAlign w:val="superscript"/>
        </w:rPr>
        <w:t>®</w:t>
      </w:r>
      <w:r w:rsidR="008D075C" w:rsidRPr="00377616">
        <w:rPr>
          <w:sz w:val="20"/>
          <w:szCs w:val="20"/>
        </w:rPr>
        <w:t xml:space="preserve"> and RUMOUR</w:t>
      </w:r>
      <w:r w:rsidR="004F5D83" w:rsidRPr="00377616">
        <w:rPr>
          <w:sz w:val="20"/>
          <w:szCs w:val="20"/>
          <w:vertAlign w:val="superscript"/>
        </w:rPr>
        <w:t>®</w:t>
      </w:r>
      <w:r w:rsidR="00DC1F84" w:rsidRPr="00377616">
        <w:rPr>
          <w:sz w:val="20"/>
          <w:szCs w:val="20"/>
          <w:vertAlign w:val="superscript"/>
        </w:rPr>
        <w:t xml:space="preserve"> </w:t>
      </w:r>
      <w:r w:rsidR="008D075C" w:rsidRPr="00377616">
        <w:rPr>
          <w:sz w:val="20"/>
          <w:szCs w:val="20"/>
        </w:rPr>
        <w:t>are trademarks of AgraCity Crop &amp; Nutrition</w:t>
      </w:r>
      <w:r w:rsidR="00205231" w:rsidRPr="00377616">
        <w:rPr>
          <w:sz w:val="20"/>
          <w:szCs w:val="20"/>
        </w:rPr>
        <w:t xml:space="preserve"> Ltd.</w:t>
      </w:r>
      <w:r w:rsidR="008D075C" w:rsidRPr="00377616">
        <w:rPr>
          <w:sz w:val="20"/>
          <w:szCs w:val="20"/>
        </w:rPr>
        <w:t xml:space="preserve"> or its’ affiliates.</w:t>
      </w:r>
    </w:p>
    <w:p w14:paraId="15721EDB" w14:textId="4E49139D" w:rsidR="00E55594" w:rsidRPr="00377616" w:rsidRDefault="003E45D9" w:rsidP="00D061A7">
      <w:pPr>
        <w:pStyle w:val="ListParagraph"/>
        <w:tabs>
          <w:tab w:val="left" w:pos="413"/>
        </w:tabs>
        <w:ind w:left="0" w:firstLine="0"/>
      </w:pPr>
      <w:r w:rsidRPr="00377616">
        <w:rPr>
          <w:sz w:val="20"/>
          <w:szCs w:val="20"/>
        </w:rPr>
        <w:t xml:space="preserve">All other products mentioned are trademarks of their respective </w:t>
      </w:r>
      <w:r w:rsidR="009D4B4D" w:rsidRPr="00377616">
        <w:rPr>
          <w:sz w:val="20"/>
          <w:szCs w:val="20"/>
        </w:rPr>
        <w:t>holders</w:t>
      </w:r>
      <w:r w:rsidRPr="00377616">
        <w:rPr>
          <w:sz w:val="20"/>
          <w:szCs w:val="20"/>
        </w:rPr>
        <w:t>.</w:t>
      </w:r>
    </w:p>
    <w:sectPr w:rsidR="00E55594" w:rsidRPr="00377616" w:rsidSect="00C01682">
      <w:pgSz w:w="12240" w:h="15840"/>
      <w:pgMar w:top="1008" w:right="1296" w:bottom="1008" w:left="1296" w:header="0"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0CB96" w14:textId="77777777" w:rsidR="00DD3293" w:rsidRDefault="00DD3293">
      <w:r>
        <w:separator/>
      </w:r>
    </w:p>
  </w:endnote>
  <w:endnote w:type="continuationSeparator" w:id="0">
    <w:p w14:paraId="32B41B5F" w14:textId="77777777" w:rsidR="00DD3293" w:rsidRDefault="00DD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77BF" w14:textId="69CD03FB" w:rsidR="00E80469" w:rsidRDefault="00E80469">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B1B6" w14:textId="77777777" w:rsidR="00DD3293" w:rsidRDefault="00DD3293">
      <w:r>
        <w:separator/>
      </w:r>
    </w:p>
  </w:footnote>
  <w:footnote w:type="continuationSeparator" w:id="0">
    <w:p w14:paraId="3D4C34D4" w14:textId="77777777" w:rsidR="00DD3293" w:rsidRDefault="00DD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5146C" w14:textId="050AE015" w:rsidR="004E00EB" w:rsidRDefault="004E00EB">
    <w:pPr>
      <w:pStyle w:val="Header"/>
    </w:pPr>
    <w:r>
      <w:rPr>
        <w:noProof/>
      </w:rPr>
      <mc:AlternateContent>
        <mc:Choice Requires="wps">
          <w:drawing>
            <wp:anchor distT="0" distB="0" distL="0" distR="0" simplePos="0" relativeHeight="251659264" behindDoc="0" locked="0" layoutInCell="1" allowOverlap="1" wp14:anchorId="0D4345C5" wp14:editId="38F0BA5B">
              <wp:simplePos x="635" y="635"/>
              <wp:positionH relativeFrom="page">
                <wp:align>right</wp:align>
              </wp:positionH>
              <wp:positionV relativeFrom="page">
                <wp:align>top</wp:align>
              </wp:positionV>
              <wp:extent cx="1901190" cy="376555"/>
              <wp:effectExtent l="0" t="0" r="0" b="4445"/>
              <wp:wrapNone/>
              <wp:docPr id="1784327384"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1FBC6366" w14:textId="193DF81B" w:rsidR="004E00EB" w:rsidRPr="004E00EB" w:rsidRDefault="004E00EB" w:rsidP="004E00EB">
                          <w:pPr>
                            <w:rPr>
                              <w:rFonts w:ascii="Calibri" w:eastAsia="Calibri" w:hAnsi="Calibri" w:cs="Calibri"/>
                              <w:noProof/>
                              <w:color w:val="000000"/>
                              <w:sz w:val="24"/>
                              <w:szCs w:val="24"/>
                            </w:rPr>
                          </w:pPr>
                          <w:r w:rsidRPr="004E00EB">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4345C5" id="_x0000_t202" coordsize="21600,21600" o:spt="202" path="m,l,21600r21600,l21600,xe">
              <v:stroke joinstyle="miter"/>
              <v:path gradientshapeok="t" o:connecttype="rect"/>
            </v:shapetype>
            <v:shape id="Text Box 2" o:spid="_x0000_s1026" type="#_x0000_t202" alt="Unclassified / Non classifié" style="position:absolute;margin-left:98.5pt;margin-top:0;width:149.7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" filled="f" stroked="f">
              <v:textbox style="mso-fit-shape-to-text:t" inset="0,15pt,20pt,0">
                <w:txbxContent>
                  <w:p w14:paraId="1FBC6366" w14:textId="193DF81B" w:rsidR="004E00EB" w:rsidRPr="004E00EB" w:rsidRDefault="004E00EB" w:rsidP="004E00EB">
                    <w:pPr>
                      <w:rPr>
                        <w:rFonts w:ascii="Calibri" w:eastAsia="Calibri" w:hAnsi="Calibri" w:cs="Calibri"/>
                        <w:noProof/>
                        <w:color w:val="000000"/>
                        <w:sz w:val="24"/>
                        <w:szCs w:val="24"/>
                      </w:rPr>
                    </w:pPr>
                    <w:r w:rsidRPr="004E00EB">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A34C" w14:textId="51030BD7" w:rsidR="004E00EB" w:rsidRDefault="004E00EB">
    <w:pPr>
      <w:pStyle w:val="Header"/>
    </w:pPr>
    <w:r>
      <w:rPr>
        <w:noProof/>
      </w:rPr>
      <mc:AlternateContent>
        <mc:Choice Requires="wps">
          <w:drawing>
            <wp:anchor distT="0" distB="0" distL="0" distR="0" simplePos="0" relativeHeight="251658240" behindDoc="0" locked="0" layoutInCell="1" allowOverlap="1" wp14:anchorId="7CEA088D" wp14:editId="7F7E5C48">
              <wp:simplePos x="635" y="635"/>
              <wp:positionH relativeFrom="page">
                <wp:align>right</wp:align>
              </wp:positionH>
              <wp:positionV relativeFrom="page">
                <wp:align>top</wp:align>
              </wp:positionV>
              <wp:extent cx="1901190" cy="376555"/>
              <wp:effectExtent l="0" t="0" r="0" b="4445"/>
              <wp:wrapNone/>
              <wp:docPr id="753343390"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0215495D" w14:textId="05AC1CBA" w:rsidR="004E00EB" w:rsidRPr="004E00EB" w:rsidRDefault="004E00EB" w:rsidP="004E00EB">
                          <w:pPr>
                            <w:rPr>
                              <w:rFonts w:ascii="Calibri" w:eastAsia="Calibri" w:hAnsi="Calibri" w:cs="Calibri"/>
                              <w:noProof/>
                              <w:color w:val="000000"/>
                              <w:sz w:val="24"/>
                              <w:szCs w:val="24"/>
                            </w:rPr>
                          </w:pPr>
                          <w:r w:rsidRPr="004E00EB">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CEA088D" id="_x0000_t202" coordsize="21600,21600" o:spt="202" path="m,l,21600r21600,l21600,xe">
              <v:stroke joinstyle="miter"/>
              <v:path gradientshapeok="t" o:connecttype="rect"/>
            </v:shapetype>
            <v:shape id="Text Box 1" o:spid="_x0000_s1027" type="#_x0000_t202" alt="Unclassified / Non classifié" style="position:absolute;margin-left:98.5pt;margin-top:0;width:149.7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nynxw8C&#10;AAAiBAAADgAAAAAAAAAAAAAAAAAuAgAAZHJzL2Uyb0RvYy54bWxQSwECLQAUAAYACAAAACEAk58I&#10;V90AAAAEAQAADwAAAAAAAAAAAAAAAABpBAAAZHJzL2Rvd25yZXYueG1sUEsFBgAAAAAEAAQA8wAA&#10;AHMFAAAAAA==&#10;" filled="f" stroked="f">
              <v:textbox style="mso-fit-shape-to-text:t" inset="0,15pt,20pt,0">
                <w:txbxContent>
                  <w:p w14:paraId="0215495D" w14:textId="05AC1CBA" w:rsidR="004E00EB" w:rsidRPr="004E00EB" w:rsidRDefault="004E00EB" w:rsidP="004E00EB">
                    <w:pPr>
                      <w:rPr>
                        <w:rFonts w:ascii="Calibri" w:eastAsia="Calibri" w:hAnsi="Calibri" w:cs="Calibri"/>
                        <w:noProof/>
                        <w:color w:val="000000"/>
                        <w:sz w:val="24"/>
                        <w:szCs w:val="24"/>
                      </w:rPr>
                    </w:pPr>
                    <w:r w:rsidRPr="004E00EB">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5269"/>
    <w:multiLevelType w:val="hybridMultilevel"/>
    <w:tmpl w:val="2B70C774"/>
    <w:lvl w:ilvl="0" w:tplc="FFFFFFFF">
      <w:numFmt w:val="bullet"/>
      <w:lvlText w:val="•"/>
      <w:lvlJc w:val="left"/>
      <w:pPr>
        <w:ind w:left="654" w:hanging="540"/>
      </w:pPr>
      <w:rPr>
        <w:rFonts w:ascii="Arial" w:eastAsia="Arial" w:hAnsi="Arial" w:cs="Arial" w:hint="default"/>
        <w:b w:val="0"/>
        <w:bCs w:val="0"/>
        <w:i w:val="0"/>
        <w:iCs w:val="0"/>
        <w:w w:val="99"/>
        <w:sz w:val="20"/>
        <w:szCs w:val="20"/>
      </w:rPr>
    </w:lvl>
    <w:lvl w:ilvl="1" w:tplc="10090001">
      <w:start w:val="1"/>
      <w:numFmt w:val="bullet"/>
      <w:lvlText w:val=""/>
      <w:lvlJc w:val="left"/>
      <w:pPr>
        <w:ind w:left="1015" w:hanging="360"/>
      </w:pPr>
      <w:rPr>
        <w:rFonts w:ascii="Symbol" w:hAnsi="Symbol" w:hint="default"/>
      </w:rPr>
    </w:lvl>
    <w:lvl w:ilvl="2" w:tplc="FFFFFFFF">
      <w:numFmt w:val="bullet"/>
      <w:lvlText w:val="•"/>
      <w:lvlJc w:val="left"/>
      <w:pPr>
        <w:ind w:left="1195" w:hanging="360"/>
      </w:pPr>
      <w:rPr>
        <w:rFonts w:ascii="Arial" w:eastAsia="Arial" w:hAnsi="Arial" w:cs="Arial" w:hint="default"/>
        <w:b w:val="0"/>
        <w:bCs w:val="0"/>
        <w:i w:val="0"/>
        <w:iCs w:val="0"/>
        <w:w w:val="99"/>
        <w:sz w:val="20"/>
        <w:szCs w:val="20"/>
      </w:rPr>
    </w:lvl>
    <w:lvl w:ilvl="3" w:tplc="FFFFFFFF">
      <w:numFmt w:val="bullet"/>
      <w:lvlText w:val="•"/>
      <w:lvlJc w:val="left"/>
      <w:pPr>
        <w:ind w:left="2197" w:hanging="360"/>
      </w:pPr>
      <w:rPr>
        <w:rFonts w:hint="default"/>
      </w:rPr>
    </w:lvl>
    <w:lvl w:ilvl="4" w:tplc="FFFFFFFF">
      <w:numFmt w:val="bullet"/>
      <w:lvlText w:val="•"/>
      <w:lvlJc w:val="left"/>
      <w:pPr>
        <w:ind w:left="3195" w:hanging="360"/>
      </w:pPr>
      <w:rPr>
        <w:rFonts w:hint="default"/>
      </w:rPr>
    </w:lvl>
    <w:lvl w:ilvl="5" w:tplc="FFFFFFFF">
      <w:numFmt w:val="bullet"/>
      <w:lvlText w:val="•"/>
      <w:lvlJc w:val="left"/>
      <w:pPr>
        <w:ind w:left="4192" w:hanging="360"/>
      </w:pPr>
      <w:rPr>
        <w:rFonts w:hint="default"/>
      </w:rPr>
    </w:lvl>
    <w:lvl w:ilvl="6" w:tplc="FFFFFFFF">
      <w:numFmt w:val="bullet"/>
      <w:lvlText w:val="•"/>
      <w:lvlJc w:val="left"/>
      <w:pPr>
        <w:ind w:left="5190" w:hanging="360"/>
      </w:pPr>
      <w:rPr>
        <w:rFonts w:hint="default"/>
      </w:rPr>
    </w:lvl>
    <w:lvl w:ilvl="7" w:tplc="FFFFFFFF">
      <w:numFmt w:val="bullet"/>
      <w:lvlText w:val="•"/>
      <w:lvlJc w:val="left"/>
      <w:pPr>
        <w:ind w:left="6187" w:hanging="360"/>
      </w:pPr>
      <w:rPr>
        <w:rFonts w:hint="default"/>
      </w:rPr>
    </w:lvl>
    <w:lvl w:ilvl="8" w:tplc="FFFFFFFF">
      <w:numFmt w:val="bullet"/>
      <w:lvlText w:val="•"/>
      <w:lvlJc w:val="left"/>
      <w:pPr>
        <w:ind w:left="7185" w:hanging="360"/>
      </w:pPr>
      <w:rPr>
        <w:rFonts w:hint="default"/>
      </w:rPr>
    </w:lvl>
  </w:abstractNum>
  <w:abstractNum w:abstractNumId="1" w15:restartNumberingAfterBreak="0">
    <w:nsid w:val="063B26AB"/>
    <w:multiLevelType w:val="hybridMultilevel"/>
    <w:tmpl w:val="59D46D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9A81DDE"/>
    <w:multiLevelType w:val="hybridMultilevel"/>
    <w:tmpl w:val="363E4A62"/>
    <w:lvl w:ilvl="0" w:tplc="FFFFFFFF">
      <w:numFmt w:val="bullet"/>
      <w:lvlText w:val="•"/>
      <w:lvlJc w:val="left"/>
      <w:pPr>
        <w:ind w:left="654" w:hanging="540"/>
      </w:pPr>
      <w:rPr>
        <w:rFonts w:ascii="Arial" w:eastAsia="Arial" w:hAnsi="Arial" w:cs="Arial" w:hint="default"/>
        <w:b w:val="0"/>
        <w:bCs w:val="0"/>
        <w:i w:val="0"/>
        <w:iCs w:val="0"/>
        <w:w w:val="99"/>
        <w:sz w:val="20"/>
        <w:szCs w:val="20"/>
      </w:rPr>
    </w:lvl>
    <w:lvl w:ilvl="1" w:tplc="FFFFFFFF">
      <w:numFmt w:val="bullet"/>
      <w:lvlText w:val="•"/>
      <w:lvlJc w:val="left"/>
      <w:pPr>
        <w:ind w:left="1015" w:hanging="360"/>
      </w:pPr>
      <w:rPr>
        <w:rFonts w:ascii="Arial" w:eastAsia="Arial" w:hAnsi="Arial" w:cs="Arial" w:hint="default"/>
        <w:b w:val="0"/>
        <w:bCs w:val="0"/>
        <w:i w:val="0"/>
        <w:iCs w:val="0"/>
        <w:w w:val="99"/>
        <w:sz w:val="20"/>
        <w:szCs w:val="20"/>
      </w:rPr>
    </w:lvl>
    <w:lvl w:ilvl="2" w:tplc="10090001">
      <w:start w:val="1"/>
      <w:numFmt w:val="bullet"/>
      <w:lvlText w:val=""/>
      <w:lvlJc w:val="left"/>
      <w:pPr>
        <w:ind w:left="1015" w:hanging="360"/>
      </w:pPr>
      <w:rPr>
        <w:rFonts w:ascii="Symbol" w:hAnsi="Symbol" w:hint="default"/>
      </w:rPr>
    </w:lvl>
    <w:lvl w:ilvl="3" w:tplc="FFFFFFFF">
      <w:numFmt w:val="bullet"/>
      <w:lvlText w:val="•"/>
      <w:lvlJc w:val="left"/>
      <w:pPr>
        <w:ind w:left="2197" w:hanging="360"/>
      </w:pPr>
      <w:rPr>
        <w:rFonts w:hint="default"/>
      </w:rPr>
    </w:lvl>
    <w:lvl w:ilvl="4" w:tplc="FFFFFFFF">
      <w:numFmt w:val="bullet"/>
      <w:lvlText w:val="•"/>
      <w:lvlJc w:val="left"/>
      <w:pPr>
        <w:ind w:left="3195" w:hanging="360"/>
      </w:pPr>
      <w:rPr>
        <w:rFonts w:hint="default"/>
      </w:rPr>
    </w:lvl>
    <w:lvl w:ilvl="5" w:tplc="FFFFFFFF">
      <w:numFmt w:val="bullet"/>
      <w:lvlText w:val="•"/>
      <w:lvlJc w:val="left"/>
      <w:pPr>
        <w:ind w:left="4192" w:hanging="360"/>
      </w:pPr>
      <w:rPr>
        <w:rFonts w:hint="default"/>
      </w:rPr>
    </w:lvl>
    <w:lvl w:ilvl="6" w:tplc="FFFFFFFF">
      <w:numFmt w:val="bullet"/>
      <w:lvlText w:val="•"/>
      <w:lvlJc w:val="left"/>
      <w:pPr>
        <w:ind w:left="5190" w:hanging="360"/>
      </w:pPr>
      <w:rPr>
        <w:rFonts w:hint="default"/>
      </w:rPr>
    </w:lvl>
    <w:lvl w:ilvl="7" w:tplc="FFFFFFFF">
      <w:numFmt w:val="bullet"/>
      <w:lvlText w:val="•"/>
      <w:lvlJc w:val="left"/>
      <w:pPr>
        <w:ind w:left="6187" w:hanging="360"/>
      </w:pPr>
      <w:rPr>
        <w:rFonts w:hint="default"/>
      </w:rPr>
    </w:lvl>
    <w:lvl w:ilvl="8" w:tplc="FFFFFFFF">
      <w:numFmt w:val="bullet"/>
      <w:lvlText w:val="•"/>
      <w:lvlJc w:val="left"/>
      <w:pPr>
        <w:ind w:left="7185" w:hanging="360"/>
      </w:pPr>
      <w:rPr>
        <w:rFonts w:hint="default"/>
      </w:rPr>
    </w:lvl>
  </w:abstractNum>
  <w:abstractNum w:abstractNumId="3" w15:restartNumberingAfterBreak="0">
    <w:nsid w:val="0EE05EF1"/>
    <w:multiLevelType w:val="hybridMultilevel"/>
    <w:tmpl w:val="167276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F9C12C4"/>
    <w:multiLevelType w:val="hybridMultilevel"/>
    <w:tmpl w:val="3BC2D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C5A81"/>
    <w:multiLevelType w:val="hybridMultilevel"/>
    <w:tmpl w:val="8D8CD27C"/>
    <w:lvl w:ilvl="0" w:tplc="6CF69FB8">
      <w:numFmt w:val="bullet"/>
      <w:lvlText w:val="*"/>
      <w:lvlJc w:val="left"/>
      <w:pPr>
        <w:ind w:left="290" w:hanging="132"/>
      </w:pPr>
      <w:rPr>
        <w:rFonts w:ascii="Arial" w:eastAsia="Arial" w:hAnsi="Arial" w:cs="Arial" w:hint="default"/>
        <w:b w:val="0"/>
        <w:bCs w:val="0"/>
        <w:i w:val="0"/>
        <w:iCs w:val="0"/>
        <w:w w:val="99"/>
        <w:sz w:val="20"/>
        <w:szCs w:val="20"/>
      </w:rPr>
    </w:lvl>
    <w:lvl w:ilvl="1" w:tplc="C51C51BA">
      <w:numFmt w:val="bullet"/>
      <w:lvlText w:val="•"/>
      <w:lvlJc w:val="left"/>
      <w:pPr>
        <w:ind w:left="1015" w:hanging="360"/>
      </w:pPr>
      <w:rPr>
        <w:rFonts w:ascii="Arial" w:eastAsia="Arial" w:hAnsi="Arial" w:cs="Arial" w:hint="default"/>
        <w:b w:val="0"/>
        <w:bCs w:val="0"/>
        <w:i w:val="0"/>
        <w:iCs w:val="0"/>
        <w:w w:val="99"/>
        <w:sz w:val="20"/>
        <w:szCs w:val="20"/>
      </w:rPr>
    </w:lvl>
    <w:lvl w:ilvl="2" w:tplc="A09C1466">
      <w:numFmt w:val="bullet"/>
      <w:lvlText w:val="•"/>
      <w:lvlJc w:val="left"/>
      <w:pPr>
        <w:ind w:left="1926" w:hanging="360"/>
      </w:pPr>
      <w:rPr>
        <w:rFonts w:hint="default"/>
      </w:rPr>
    </w:lvl>
    <w:lvl w:ilvl="3" w:tplc="CC2E76A2">
      <w:numFmt w:val="bullet"/>
      <w:lvlText w:val="•"/>
      <w:lvlJc w:val="left"/>
      <w:pPr>
        <w:ind w:left="2833" w:hanging="360"/>
      </w:pPr>
      <w:rPr>
        <w:rFonts w:hint="default"/>
      </w:rPr>
    </w:lvl>
    <w:lvl w:ilvl="4" w:tplc="A9C8C836">
      <w:numFmt w:val="bullet"/>
      <w:lvlText w:val="•"/>
      <w:lvlJc w:val="left"/>
      <w:pPr>
        <w:ind w:left="3740" w:hanging="360"/>
      </w:pPr>
      <w:rPr>
        <w:rFonts w:hint="default"/>
      </w:rPr>
    </w:lvl>
    <w:lvl w:ilvl="5" w:tplc="56C63AA6">
      <w:numFmt w:val="bullet"/>
      <w:lvlText w:val="•"/>
      <w:lvlJc w:val="left"/>
      <w:pPr>
        <w:ind w:left="4646" w:hanging="360"/>
      </w:pPr>
      <w:rPr>
        <w:rFonts w:hint="default"/>
      </w:rPr>
    </w:lvl>
    <w:lvl w:ilvl="6" w:tplc="698ED6F2">
      <w:numFmt w:val="bullet"/>
      <w:lvlText w:val="•"/>
      <w:lvlJc w:val="left"/>
      <w:pPr>
        <w:ind w:left="5553" w:hanging="360"/>
      </w:pPr>
      <w:rPr>
        <w:rFonts w:hint="default"/>
      </w:rPr>
    </w:lvl>
    <w:lvl w:ilvl="7" w:tplc="83C0041E">
      <w:numFmt w:val="bullet"/>
      <w:lvlText w:val="•"/>
      <w:lvlJc w:val="left"/>
      <w:pPr>
        <w:ind w:left="6460" w:hanging="360"/>
      </w:pPr>
      <w:rPr>
        <w:rFonts w:hint="default"/>
      </w:rPr>
    </w:lvl>
    <w:lvl w:ilvl="8" w:tplc="5A328E9E">
      <w:numFmt w:val="bullet"/>
      <w:lvlText w:val="•"/>
      <w:lvlJc w:val="left"/>
      <w:pPr>
        <w:ind w:left="7366" w:hanging="360"/>
      </w:pPr>
      <w:rPr>
        <w:rFonts w:hint="default"/>
      </w:rPr>
    </w:lvl>
  </w:abstractNum>
  <w:abstractNum w:abstractNumId="6" w15:restartNumberingAfterBreak="0">
    <w:nsid w:val="13C2292D"/>
    <w:multiLevelType w:val="hybridMultilevel"/>
    <w:tmpl w:val="B5565572"/>
    <w:lvl w:ilvl="0" w:tplc="6B122D16">
      <w:numFmt w:val="bullet"/>
      <w:lvlText w:val="•"/>
      <w:lvlJc w:val="left"/>
      <w:pPr>
        <w:ind w:left="640" w:hanging="360"/>
      </w:pPr>
      <w:rPr>
        <w:rFonts w:ascii="Arial" w:eastAsia="Arial" w:hAnsi="Arial" w:cs="Arial" w:hint="default"/>
        <w:b w:val="0"/>
        <w:bCs w:val="0"/>
        <w:i w:val="0"/>
        <w:iCs w:val="0"/>
        <w:w w:val="99"/>
        <w:sz w:val="20"/>
        <w:szCs w:val="20"/>
      </w:rPr>
    </w:lvl>
    <w:lvl w:ilvl="1" w:tplc="2A964AD8">
      <w:numFmt w:val="bullet"/>
      <w:lvlText w:val="•"/>
      <w:lvlJc w:val="left"/>
      <w:pPr>
        <w:ind w:left="1494" w:hanging="360"/>
      </w:pPr>
      <w:rPr>
        <w:rFonts w:hint="default"/>
      </w:rPr>
    </w:lvl>
    <w:lvl w:ilvl="2" w:tplc="CCE4C606">
      <w:numFmt w:val="bullet"/>
      <w:lvlText w:val="•"/>
      <w:lvlJc w:val="left"/>
      <w:pPr>
        <w:ind w:left="2348" w:hanging="360"/>
      </w:pPr>
      <w:rPr>
        <w:rFonts w:hint="default"/>
      </w:rPr>
    </w:lvl>
    <w:lvl w:ilvl="3" w:tplc="8C68FFFA">
      <w:numFmt w:val="bullet"/>
      <w:lvlText w:val="•"/>
      <w:lvlJc w:val="left"/>
      <w:pPr>
        <w:ind w:left="3202" w:hanging="360"/>
      </w:pPr>
      <w:rPr>
        <w:rFonts w:hint="default"/>
      </w:rPr>
    </w:lvl>
    <w:lvl w:ilvl="4" w:tplc="BF640160">
      <w:numFmt w:val="bullet"/>
      <w:lvlText w:val="•"/>
      <w:lvlJc w:val="left"/>
      <w:pPr>
        <w:ind w:left="4056" w:hanging="360"/>
      </w:pPr>
      <w:rPr>
        <w:rFonts w:hint="default"/>
      </w:rPr>
    </w:lvl>
    <w:lvl w:ilvl="5" w:tplc="173E2B32">
      <w:numFmt w:val="bullet"/>
      <w:lvlText w:val="•"/>
      <w:lvlJc w:val="left"/>
      <w:pPr>
        <w:ind w:left="4910" w:hanging="360"/>
      </w:pPr>
      <w:rPr>
        <w:rFonts w:hint="default"/>
      </w:rPr>
    </w:lvl>
    <w:lvl w:ilvl="6" w:tplc="72B4CE4A">
      <w:numFmt w:val="bullet"/>
      <w:lvlText w:val="•"/>
      <w:lvlJc w:val="left"/>
      <w:pPr>
        <w:ind w:left="5764" w:hanging="360"/>
      </w:pPr>
      <w:rPr>
        <w:rFonts w:hint="default"/>
      </w:rPr>
    </w:lvl>
    <w:lvl w:ilvl="7" w:tplc="6C7060E6">
      <w:numFmt w:val="bullet"/>
      <w:lvlText w:val="•"/>
      <w:lvlJc w:val="left"/>
      <w:pPr>
        <w:ind w:left="6618" w:hanging="360"/>
      </w:pPr>
      <w:rPr>
        <w:rFonts w:hint="default"/>
      </w:rPr>
    </w:lvl>
    <w:lvl w:ilvl="8" w:tplc="B994E33E">
      <w:numFmt w:val="bullet"/>
      <w:lvlText w:val="•"/>
      <w:lvlJc w:val="left"/>
      <w:pPr>
        <w:ind w:left="7472" w:hanging="360"/>
      </w:pPr>
      <w:rPr>
        <w:rFonts w:hint="default"/>
      </w:rPr>
    </w:lvl>
  </w:abstractNum>
  <w:abstractNum w:abstractNumId="7" w15:restartNumberingAfterBreak="0">
    <w:nsid w:val="144F5A05"/>
    <w:multiLevelType w:val="hybridMultilevel"/>
    <w:tmpl w:val="6D7499CE"/>
    <w:lvl w:ilvl="0" w:tplc="D97CF260">
      <w:start w:val="1"/>
      <w:numFmt w:val="decimal"/>
      <w:lvlText w:val="%1."/>
      <w:lvlJc w:val="left"/>
      <w:pPr>
        <w:ind w:left="294" w:hanging="360"/>
      </w:pPr>
      <w:rPr>
        <w:rFonts w:ascii="Arial" w:eastAsia="Arial" w:hAnsi="Arial" w:cs="Arial" w:hint="default"/>
        <w:b w:val="0"/>
        <w:bCs w:val="0"/>
        <w:i w:val="0"/>
        <w:iCs w:val="0"/>
        <w:spacing w:val="-1"/>
        <w:w w:val="99"/>
        <w:sz w:val="20"/>
        <w:szCs w:val="20"/>
      </w:rPr>
    </w:lvl>
    <w:lvl w:ilvl="1" w:tplc="E160C084">
      <w:numFmt w:val="bullet"/>
      <w:lvlText w:val="•"/>
      <w:lvlJc w:val="left"/>
      <w:pPr>
        <w:ind w:left="1116" w:hanging="360"/>
      </w:pPr>
      <w:rPr>
        <w:rFonts w:hint="default"/>
      </w:rPr>
    </w:lvl>
    <w:lvl w:ilvl="2" w:tplc="32485852">
      <w:numFmt w:val="bullet"/>
      <w:lvlText w:val="•"/>
      <w:lvlJc w:val="left"/>
      <w:pPr>
        <w:ind w:left="1932" w:hanging="360"/>
      </w:pPr>
      <w:rPr>
        <w:rFonts w:hint="default"/>
      </w:rPr>
    </w:lvl>
    <w:lvl w:ilvl="3" w:tplc="99F8687C">
      <w:numFmt w:val="bullet"/>
      <w:lvlText w:val="•"/>
      <w:lvlJc w:val="left"/>
      <w:pPr>
        <w:ind w:left="2748" w:hanging="360"/>
      </w:pPr>
      <w:rPr>
        <w:rFonts w:hint="default"/>
      </w:rPr>
    </w:lvl>
    <w:lvl w:ilvl="4" w:tplc="B7CC9B78">
      <w:numFmt w:val="bullet"/>
      <w:lvlText w:val="•"/>
      <w:lvlJc w:val="left"/>
      <w:pPr>
        <w:ind w:left="3564" w:hanging="360"/>
      </w:pPr>
      <w:rPr>
        <w:rFonts w:hint="default"/>
      </w:rPr>
    </w:lvl>
    <w:lvl w:ilvl="5" w:tplc="CC22B4FE">
      <w:numFmt w:val="bullet"/>
      <w:lvlText w:val="•"/>
      <w:lvlJc w:val="left"/>
      <w:pPr>
        <w:ind w:left="4380" w:hanging="360"/>
      </w:pPr>
      <w:rPr>
        <w:rFonts w:hint="default"/>
      </w:rPr>
    </w:lvl>
    <w:lvl w:ilvl="6" w:tplc="1B8C373E">
      <w:numFmt w:val="bullet"/>
      <w:lvlText w:val="•"/>
      <w:lvlJc w:val="left"/>
      <w:pPr>
        <w:ind w:left="5196" w:hanging="360"/>
      </w:pPr>
      <w:rPr>
        <w:rFonts w:hint="default"/>
      </w:rPr>
    </w:lvl>
    <w:lvl w:ilvl="7" w:tplc="D016941E">
      <w:numFmt w:val="bullet"/>
      <w:lvlText w:val="•"/>
      <w:lvlJc w:val="left"/>
      <w:pPr>
        <w:ind w:left="6012" w:hanging="360"/>
      </w:pPr>
      <w:rPr>
        <w:rFonts w:hint="default"/>
      </w:rPr>
    </w:lvl>
    <w:lvl w:ilvl="8" w:tplc="D53E61F2">
      <w:numFmt w:val="bullet"/>
      <w:lvlText w:val="•"/>
      <w:lvlJc w:val="left"/>
      <w:pPr>
        <w:ind w:left="6828" w:hanging="360"/>
      </w:pPr>
      <w:rPr>
        <w:rFonts w:hint="default"/>
      </w:rPr>
    </w:lvl>
  </w:abstractNum>
  <w:abstractNum w:abstractNumId="8" w15:restartNumberingAfterBreak="0">
    <w:nsid w:val="1E99032E"/>
    <w:multiLevelType w:val="hybridMultilevel"/>
    <w:tmpl w:val="5B2AF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5B3216"/>
    <w:multiLevelType w:val="hybridMultilevel"/>
    <w:tmpl w:val="85523B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2D2F77"/>
    <w:multiLevelType w:val="hybridMultilevel"/>
    <w:tmpl w:val="4888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BA73B1"/>
    <w:multiLevelType w:val="hybridMultilevel"/>
    <w:tmpl w:val="20B2A356"/>
    <w:lvl w:ilvl="0" w:tplc="A01A6CF6">
      <w:start w:val="1"/>
      <w:numFmt w:val="decimal"/>
      <w:lvlText w:val="%1."/>
      <w:lvlJc w:val="left"/>
      <w:pPr>
        <w:ind w:left="496" w:hanging="216"/>
      </w:pPr>
      <w:rPr>
        <w:rFonts w:ascii="Arial" w:eastAsia="Arial" w:hAnsi="Arial" w:cs="Arial" w:hint="default"/>
        <w:b w:val="0"/>
        <w:bCs w:val="0"/>
        <w:i w:val="0"/>
        <w:iCs w:val="0"/>
        <w:spacing w:val="-1"/>
        <w:w w:val="99"/>
        <w:sz w:val="20"/>
        <w:szCs w:val="20"/>
      </w:rPr>
    </w:lvl>
    <w:lvl w:ilvl="1" w:tplc="9794A426">
      <w:start w:val="1"/>
      <w:numFmt w:val="decimal"/>
      <w:lvlText w:val="%2."/>
      <w:lvlJc w:val="left"/>
      <w:pPr>
        <w:ind w:left="1015" w:hanging="360"/>
      </w:pPr>
      <w:rPr>
        <w:rFonts w:ascii="Arial" w:eastAsia="Arial" w:hAnsi="Arial" w:cs="Arial" w:hint="default"/>
        <w:b w:val="0"/>
        <w:bCs w:val="0"/>
        <w:i w:val="0"/>
        <w:iCs w:val="0"/>
        <w:spacing w:val="-1"/>
        <w:w w:val="99"/>
        <w:sz w:val="20"/>
        <w:szCs w:val="20"/>
      </w:rPr>
    </w:lvl>
    <w:lvl w:ilvl="2" w:tplc="DD885C48">
      <w:numFmt w:val="bullet"/>
      <w:lvlText w:val="•"/>
      <w:lvlJc w:val="left"/>
      <w:pPr>
        <w:ind w:left="1926" w:hanging="360"/>
      </w:pPr>
      <w:rPr>
        <w:rFonts w:hint="default"/>
      </w:rPr>
    </w:lvl>
    <w:lvl w:ilvl="3" w:tplc="8C2CDFE4">
      <w:numFmt w:val="bullet"/>
      <w:lvlText w:val="•"/>
      <w:lvlJc w:val="left"/>
      <w:pPr>
        <w:ind w:left="2833" w:hanging="360"/>
      </w:pPr>
      <w:rPr>
        <w:rFonts w:hint="default"/>
      </w:rPr>
    </w:lvl>
    <w:lvl w:ilvl="4" w:tplc="ADB200B6">
      <w:numFmt w:val="bullet"/>
      <w:lvlText w:val="•"/>
      <w:lvlJc w:val="left"/>
      <w:pPr>
        <w:ind w:left="3740" w:hanging="360"/>
      </w:pPr>
      <w:rPr>
        <w:rFonts w:hint="default"/>
      </w:rPr>
    </w:lvl>
    <w:lvl w:ilvl="5" w:tplc="8CAACBDA">
      <w:numFmt w:val="bullet"/>
      <w:lvlText w:val="•"/>
      <w:lvlJc w:val="left"/>
      <w:pPr>
        <w:ind w:left="4646" w:hanging="360"/>
      </w:pPr>
      <w:rPr>
        <w:rFonts w:hint="default"/>
      </w:rPr>
    </w:lvl>
    <w:lvl w:ilvl="6" w:tplc="F300EADE">
      <w:numFmt w:val="bullet"/>
      <w:lvlText w:val="•"/>
      <w:lvlJc w:val="left"/>
      <w:pPr>
        <w:ind w:left="5553" w:hanging="360"/>
      </w:pPr>
      <w:rPr>
        <w:rFonts w:hint="default"/>
      </w:rPr>
    </w:lvl>
    <w:lvl w:ilvl="7" w:tplc="F9F4B398">
      <w:numFmt w:val="bullet"/>
      <w:lvlText w:val="•"/>
      <w:lvlJc w:val="left"/>
      <w:pPr>
        <w:ind w:left="6460" w:hanging="360"/>
      </w:pPr>
      <w:rPr>
        <w:rFonts w:hint="default"/>
      </w:rPr>
    </w:lvl>
    <w:lvl w:ilvl="8" w:tplc="804A3308">
      <w:numFmt w:val="bullet"/>
      <w:lvlText w:val="•"/>
      <w:lvlJc w:val="left"/>
      <w:pPr>
        <w:ind w:left="7366" w:hanging="360"/>
      </w:pPr>
      <w:rPr>
        <w:rFonts w:hint="default"/>
      </w:rPr>
    </w:lvl>
  </w:abstractNum>
  <w:abstractNum w:abstractNumId="12" w15:restartNumberingAfterBreak="0">
    <w:nsid w:val="4B486095"/>
    <w:multiLevelType w:val="hybridMultilevel"/>
    <w:tmpl w:val="DA5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F179B"/>
    <w:multiLevelType w:val="hybridMultilevel"/>
    <w:tmpl w:val="AA8C5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6B2ABD"/>
    <w:multiLevelType w:val="hybridMultilevel"/>
    <w:tmpl w:val="A04AA130"/>
    <w:lvl w:ilvl="0" w:tplc="3ACCF2E2">
      <w:start w:val="1"/>
      <w:numFmt w:val="decimal"/>
      <w:lvlText w:val="%1."/>
      <w:lvlJc w:val="left"/>
      <w:pPr>
        <w:ind w:left="1106" w:hanging="452"/>
      </w:pPr>
      <w:rPr>
        <w:rFonts w:ascii="Arial" w:eastAsia="Arial" w:hAnsi="Arial" w:cs="Arial" w:hint="default"/>
        <w:b w:val="0"/>
        <w:bCs w:val="0"/>
        <w:i w:val="0"/>
        <w:iCs w:val="0"/>
        <w:spacing w:val="-1"/>
        <w:w w:val="99"/>
        <w:sz w:val="20"/>
        <w:szCs w:val="20"/>
      </w:rPr>
    </w:lvl>
    <w:lvl w:ilvl="1" w:tplc="8208128E">
      <w:numFmt w:val="bullet"/>
      <w:lvlText w:val="•"/>
      <w:lvlJc w:val="left"/>
      <w:pPr>
        <w:ind w:left="1908" w:hanging="452"/>
      </w:pPr>
      <w:rPr>
        <w:rFonts w:hint="default"/>
      </w:rPr>
    </w:lvl>
    <w:lvl w:ilvl="2" w:tplc="43D811D0">
      <w:numFmt w:val="bullet"/>
      <w:lvlText w:val="•"/>
      <w:lvlJc w:val="left"/>
      <w:pPr>
        <w:ind w:left="2716" w:hanging="452"/>
      </w:pPr>
      <w:rPr>
        <w:rFonts w:hint="default"/>
      </w:rPr>
    </w:lvl>
    <w:lvl w:ilvl="3" w:tplc="9F0C2524">
      <w:numFmt w:val="bullet"/>
      <w:lvlText w:val="•"/>
      <w:lvlJc w:val="left"/>
      <w:pPr>
        <w:ind w:left="3524" w:hanging="452"/>
      </w:pPr>
      <w:rPr>
        <w:rFonts w:hint="default"/>
      </w:rPr>
    </w:lvl>
    <w:lvl w:ilvl="4" w:tplc="2CA66828">
      <w:numFmt w:val="bullet"/>
      <w:lvlText w:val="•"/>
      <w:lvlJc w:val="left"/>
      <w:pPr>
        <w:ind w:left="4332" w:hanging="452"/>
      </w:pPr>
      <w:rPr>
        <w:rFonts w:hint="default"/>
      </w:rPr>
    </w:lvl>
    <w:lvl w:ilvl="5" w:tplc="288A8720">
      <w:numFmt w:val="bullet"/>
      <w:lvlText w:val="•"/>
      <w:lvlJc w:val="left"/>
      <w:pPr>
        <w:ind w:left="5140" w:hanging="452"/>
      </w:pPr>
      <w:rPr>
        <w:rFonts w:hint="default"/>
      </w:rPr>
    </w:lvl>
    <w:lvl w:ilvl="6" w:tplc="4946554A">
      <w:numFmt w:val="bullet"/>
      <w:lvlText w:val="•"/>
      <w:lvlJc w:val="left"/>
      <w:pPr>
        <w:ind w:left="5948" w:hanging="452"/>
      </w:pPr>
      <w:rPr>
        <w:rFonts w:hint="default"/>
      </w:rPr>
    </w:lvl>
    <w:lvl w:ilvl="7" w:tplc="8474DB2C">
      <w:numFmt w:val="bullet"/>
      <w:lvlText w:val="•"/>
      <w:lvlJc w:val="left"/>
      <w:pPr>
        <w:ind w:left="6756" w:hanging="452"/>
      </w:pPr>
      <w:rPr>
        <w:rFonts w:hint="default"/>
      </w:rPr>
    </w:lvl>
    <w:lvl w:ilvl="8" w:tplc="A1D4B83A">
      <w:numFmt w:val="bullet"/>
      <w:lvlText w:val="•"/>
      <w:lvlJc w:val="left"/>
      <w:pPr>
        <w:ind w:left="7564" w:hanging="452"/>
      </w:pPr>
      <w:rPr>
        <w:rFonts w:hint="default"/>
      </w:rPr>
    </w:lvl>
  </w:abstractNum>
  <w:abstractNum w:abstractNumId="15" w15:restartNumberingAfterBreak="0">
    <w:nsid w:val="6AAD30D2"/>
    <w:multiLevelType w:val="hybridMultilevel"/>
    <w:tmpl w:val="260AD75A"/>
    <w:lvl w:ilvl="0" w:tplc="2ABE398C">
      <w:start w:val="1"/>
      <w:numFmt w:val="decimal"/>
      <w:lvlText w:val="%1."/>
      <w:lvlJc w:val="left"/>
      <w:pPr>
        <w:ind w:left="1014" w:hanging="360"/>
      </w:pPr>
      <w:rPr>
        <w:rFonts w:ascii="Arial" w:eastAsia="Arial" w:hAnsi="Arial" w:cs="Arial" w:hint="default"/>
        <w:b w:val="0"/>
        <w:bCs w:val="0"/>
        <w:i w:val="0"/>
        <w:iCs w:val="0"/>
        <w:spacing w:val="-1"/>
        <w:w w:val="99"/>
        <w:sz w:val="20"/>
        <w:szCs w:val="20"/>
      </w:rPr>
    </w:lvl>
    <w:lvl w:ilvl="1" w:tplc="416EA1CE">
      <w:numFmt w:val="bullet"/>
      <w:lvlText w:val="•"/>
      <w:lvlJc w:val="left"/>
      <w:pPr>
        <w:ind w:left="1836" w:hanging="360"/>
      </w:pPr>
      <w:rPr>
        <w:rFonts w:hint="default"/>
      </w:rPr>
    </w:lvl>
    <w:lvl w:ilvl="2" w:tplc="D8C46D70">
      <w:numFmt w:val="bullet"/>
      <w:lvlText w:val="•"/>
      <w:lvlJc w:val="left"/>
      <w:pPr>
        <w:ind w:left="2652" w:hanging="360"/>
      </w:pPr>
      <w:rPr>
        <w:rFonts w:hint="default"/>
      </w:rPr>
    </w:lvl>
    <w:lvl w:ilvl="3" w:tplc="BA7000E4">
      <w:numFmt w:val="bullet"/>
      <w:lvlText w:val="•"/>
      <w:lvlJc w:val="left"/>
      <w:pPr>
        <w:ind w:left="3468" w:hanging="360"/>
      </w:pPr>
      <w:rPr>
        <w:rFonts w:hint="default"/>
      </w:rPr>
    </w:lvl>
    <w:lvl w:ilvl="4" w:tplc="9E70B522">
      <w:numFmt w:val="bullet"/>
      <w:lvlText w:val="•"/>
      <w:lvlJc w:val="left"/>
      <w:pPr>
        <w:ind w:left="4284" w:hanging="360"/>
      </w:pPr>
      <w:rPr>
        <w:rFonts w:hint="default"/>
      </w:rPr>
    </w:lvl>
    <w:lvl w:ilvl="5" w:tplc="72BE725C">
      <w:numFmt w:val="bullet"/>
      <w:lvlText w:val="•"/>
      <w:lvlJc w:val="left"/>
      <w:pPr>
        <w:ind w:left="5100" w:hanging="360"/>
      </w:pPr>
      <w:rPr>
        <w:rFonts w:hint="default"/>
      </w:rPr>
    </w:lvl>
    <w:lvl w:ilvl="6" w:tplc="A75AA31A">
      <w:numFmt w:val="bullet"/>
      <w:lvlText w:val="•"/>
      <w:lvlJc w:val="left"/>
      <w:pPr>
        <w:ind w:left="5916" w:hanging="360"/>
      </w:pPr>
      <w:rPr>
        <w:rFonts w:hint="default"/>
      </w:rPr>
    </w:lvl>
    <w:lvl w:ilvl="7" w:tplc="AAE80E86">
      <w:numFmt w:val="bullet"/>
      <w:lvlText w:val="•"/>
      <w:lvlJc w:val="left"/>
      <w:pPr>
        <w:ind w:left="6732" w:hanging="360"/>
      </w:pPr>
      <w:rPr>
        <w:rFonts w:hint="default"/>
      </w:rPr>
    </w:lvl>
    <w:lvl w:ilvl="8" w:tplc="6AFCB69A">
      <w:numFmt w:val="bullet"/>
      <w:lvlText w:val="•"/>
      <w:lvlJc w:val="left"/>
      <w:pPr>
        <w:ind w:left="7548" w:hanging="360"/>
      </w:pPr>
      <w:rPr>
        <w:rFonts w:hint="default"/>
      </w:rPr>
    </w:lvl>
  </w:abstractNum>
  <w:abstractNum w:abstractNumId="16" w15:restartNumberingAfterBreak="0">
    <w:nsid w:val="6C3863B7"/>
    <w:multiLevelType w:val="hybridMultilevel"/>
    <w:tmpl w:val="4A0E9398"/>
    <w:lvl w:ilvl="0" w:tplc="9B301F60">
      <w:numFmt w:val="bullet"/>
      <w:lvlText w:val="•"/>
      <w:lvlJc w:val="left"/>
      <w:pPr>
        <w:ind w:left="654" w:hanging="540"/>
      </w:pPr>
      <w:rPr>
        <w:rFonts w:ascii="Arial" w:eastAsia="Arial" w:hAnsi="Arial" w:cs="Arial" w:hint="default"/>
        <w:b w:val="0"/>
        <w:bCs w:val="0"/>
        <w:i w:val="0"/>
        <w:iCs w:val="0"/>
        <w:w w:val="99"/>
        <w:sz w:val="20"/>
        <w:szCs w:val="20"/>
      </w:rPr>
    </w:lvl>
    <w:lvl w:ilvl="1" w:tplc="F6024256">
      <w:numFmt w:val="bullet"/>
      <w:lvlText w:val="•"/>
      <w:lvlJc w:val="left"/>
      <w:pPr>
        <w:ind w:left="1015" w:hanging="360"/>
      </w:pPr>
      <w:rPr>
        <w:rFonts w:ascii="Arial" w:eastAsia="Arial" w:hAnsi="Arial" w:cs="Arial" w:hint="default"/>
        <w:b w:val="0"/>
        <w:bCs w:val="0"/>
        <w:i w:val="0"/>
        <w:iCs w:val="0"/>
        <w:w w:val="99"/>
        <w:sz w:val="20"/>
        <w:szCs w:val="20"/>
      </w:rPr>
    </w:lvl>
    <w:lvl w:ilvl="2" w:tplc="589CDDFE">
      <w:numFmt w:val="bullet"/>
      <w:lvlText w:val="•"/>
      <w:lvlJc w:val="left"/>
      <w:pPr>
        <w:ind w:left="1195" w:hanging="360"/>
      </w:pPr>
      <w:rPr>
        <w:rFonts w:ascii="Arial" w:eastAsia="Arial" w:hAnsi="Arial" w:cs="Arial" w:hint="default"/>
        <w:b w:val="0"/>
        <w:bCs w:val="0"/>
        <w:i w:val="0"/>
        <w:iCs w:val="0"/>
        <w:w w:val="99"/>
        <w:sz w:val="20"/>
        <w:szCs w:val="20"/>
      </w:rPr>
    </w:lvl>
    <w:lvl w:ilvl="3" w:tplc="E812AF38">
      <w:numFmt w:val="bullet"/>
      <w:lvlText w:val="•"/>
      <w:lvlJc w:val="left"/>
      <w:pPr>
        <w:ind w:left="2197" w:hanging="360"/>
      </w:pPr>
      <w:rPr>
        <w:rFonts w:hint="default"/>
      </w:rPr>
    </w:lvl>
    <w:lvl w:ilvl="4" w:tplc="9078D2F6">
      <w:numFmt w:val="bullet"/>
      <w:lvlText w:val="•"/>
      <w:lvlJc w:val="left"/>
      <w:pPr>
        <w:ind w:left="3195" w:hanging="360"/>
      </w:pPr>
      <w:rPr>
        <w:rFonts w:hint="default"/>
      </w:rPr>
    </w:lvl>
    <w:lvl w:ilvl="5" w:tplc="D3EA62B8">
      <w:numFmt w:val="bullet"/>
      <w:lvlText w:val="•"/>
      <w:lvlJc w:val="left"/>
      <w:pPr>
        <w:ind w:left="4192" w:hanging="360"/>
      </w:pPr>
      <w:rPr>
        <w:rFonts w:hint="default"/>
      </w:rPr>
    </w:lvl>
    <w:lvl w:ilvl="6" w:tplc="96B2C9AC">
      <w:numFmt w:val="bullet"/>
      <w:lvlText w:val="•"/>
      <w:lvlJc w:val="left"/>
      <w:pPr>
        <w:ind w:left="5190" w:hanging="360"/>
      </w:pPr>
      <w:rPr>
        <w:rFonts w:hint="default"/>
      </w:rPr>
    </w:lvl>
    <w:lvl w:ilvl="7" w:tplc="756AF6F8">
      <w:numFmt w:val="bullet"/>
      <w:lvlText w:val="•"/>
      <w:lvlJc w:val="left"/>
      <w:pPr>
        <w:ind w:left="6187" w:hanging="360"/>
      </w:pPr>
      <w:rPr>
        <w:rFonts w:hint="default"/>
      </w:rPr>
    </w:lvl>
    <w:lvl w:ilvl="8" w:tplc="506A8CAE">
      <w:numFmt w:val="bullet"/>
      <w:lvlText w:val="•"/>
      <w:lvlJc w:val="left"/>
      <w:pPr>
        <w:ind w:left="7185" w:hanging="360"/>
      </w:pPr>
      <w:rPr>
        <w:rFonts w:hint="default"/>
      </w:rPr>
    </w:lvl>
  </w:abstractNum>
  <w:abstractNum w:abstractNumId="17" w15:restartNumberingAfterBreak="0">
    <w:nsid w:val="6E3D65FC"/>
    <w:multiLevelType w:val="hybridMultilevel"/>
    <w:tmpl w:val="5E380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C64A00"/>
    <w:multiLevelType w:val="hybridMultilevel"/>
    <w:tmpl w:val="C90A24F0"/>
    <w:lvl w:ilvl="0" w:tplc="60A034DC">
      <w:start w:val="1"/>
      <w:numFmt w:val="decimal"/>
      <w:lvlText w:val="%1."/>
      <w:lvlJc w:val="left"/>
      <w:pPr>
        <w:ind w:left="0"/>
      </w:pPr>
      <w:rPr>
        <w:rFonts w:ascii="Arial" w:eastAsia="Times New Roman" w:hAnsi="Arial" w:cs="Times New Roman"/>
        <w:b w:val="0"/>
        <w:i w:val="0"/>
        <w:strike w:val="0"/>
        <w:dstrike w:val="0"/>
        <w:color w:val="000000"/>
        <w:sz w:val="20"/>
        <w:szCs w:val="24"/>
        <w:u w:val="none" w:color="000000"/>
        <w:bdr w:val="none" w:sz="0" w:space="0" w:color="auto"/>
        <w:shd w:val="clear" w:color="auto" w:fill="auto"/>
        <w:vertAlign w:val="baseline"/>
      </w:rPr>
    </w:lvl>
    <w:lvl w:ilvl="1" w:tplc="44F6E3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A5C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AC4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089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C1E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E28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C7C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E91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73767E"/>
    <w:multiLevelType w:val="hybridMultilevel"/>
    <w:tmpl w:val="C90A24F0"/>
    <w:lvl w:ilvl="0" w:tplc="FFFFFFFF">
      <w:start w:val="1"/>
      <w:numFmt w:val="decimal"/>
      <w:lvlText w:val="%1."/>
      <w:lvlJc w:val="left"/>
      <w:pPr>
        <w:ind w:left="0"/>
      </w:pPr>
      <w:rPr>
        <w:rFonts w:ascii="Arial" w:eastAsia="Times New Roman" w:hAnsi="Arial" w:cs="Times New Roman"/>
        <w:b w:val="0"/>
        <w:i w:val="0"/>
        <w:strike w:val="0"/>
        <w:dstrike w:val="0"/>
        <w:color w:val="000000"/>
        <w:sz w:val="20"/>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025C49"/>
    <w:multiLevelType w:val="hybridMultilevel"/>
    <w:tmpl w:val="5150F2F2"/>
    <w:lvl w:ilvl="0" w:tplc="CEE851CA">
      <w:start w:val="1"/>
      <w:numFmt w:val="decimal"/>
      <w:lvlText w:val="%1."/>
      <w:lvlJc w:val="left"/>
      <w:pPr>
        <w:ind w:left="1015" w:hanging="360"/>
      </w:pPr>
      <w:rPr>
        <w:rFonts w:ascii="Arial" w:eastAsia="Arial" w:hAnsi="Arial" w:cs="Arial" w:hint="default"/>
        <w:b w:val="0"/>
        <w:bCs w:val="0"/>
        <w:i w:val="0"/>
        <w:iCs w:val="0"/>
        <w:spacing w:val="-1"/>
        <w:w w:val="99"/>
        <w:sz w:val="20"/>
        <w:szCs w:val="20"/>
      </w:rPr>
    </w:lvl>
    <w:lvl w:ilvl="1" w:tplc="2C5051BA">
      <w:numFmt w:val="bullet"/>
      <w:lvlText w:val="•"/>
      <w:lvlJc w:val="left"/>
      <w:pPr>
        <w:ind w:left="1836" w:hanging="360"/>
      </w:pPr>
      <w:rPr>
        <w:rFonts w:hint="default"/>
      </w:rPr>
    </w:lvl>
    <w:lvl w:ilvl="2" w:tplc="D8829316">
      <w:numFmt w:val="bullet"/>
      <w:lvlText w:val="•"/>
      <w:lvlJc w:val="left"/>
      <w:pPr>
        <w:ind w:left="2652" w:hanging="360"/>
      </w:pPr>
      <w:rPr>
        <w:rFonts w:hint="default"/>
      </w:rPr>
    </w:lvl>
    <w:lvl w:ilvl="3" w:tplc="2A2AF170">
      <w:numFmt w:val="bullet"/>
      <w:lvlText w:val="•"/>
      <w:lvlJc w:val="left"/>
      <w:pPr>
        <w:ind w:left="3468" w:hanging="360"/>
      </w:pPr>
      <w:rPr>
        <w:rFonts w:hint="default"/>
      </w:rPr>
    </w:lvl>
    <w:lvl w:ilvl="4" w:tplc="FFB8DBE8">
      <w:numFmt w:val="bullet"/>
      <w:lvlText w:val="•"/>
      <w:lvlJc w:val="left"/>
      <w:pPr>
        <w:ind w:left="4284" w:hanging="360"/>
      </w:pPr>
      <w:rPr>
        <w:rFonts w:hint="default"/>
      </w:rPr>
    </w:lvl>
    <w:lvl w:ilvl="5" w:tplc="004A82A2">
      <w:numFmt w:val="bullet"/>
      <w:lvlText w:val="•"/>
      <w:lvlJc w:val="left"/>
      <w:pPr>
        <w:ind w:left="5100" w:hanging="360"/>
      </w:pPr>
      <w:rPr>
        <w:rFonts w:hint="default"/>
      </w:rPr>
    </w:lvl>
    <w:lvl w:ilvl="6" w:tplc="176C0F92">
      <w:numFmt w:val="bullet"/>
      <w:lvlText w:val="•"/>
      <w:lvlJc w:val="left"/>
      <w:pPr>
        <w:ind w:left="5916" w:hanging="360"/>
      </w:pPr>
      <w:rPr>
        <w:rFonts w:hint="default"/>
      </w:rPr>
    </w:lvl>
    <w:lvl w:ilvl="7" w:tplc="D0D2C2FA">
      <w:numFmt w:val="bullet"/>
      <w:lvlText w:val="•"/>
      <w:lvlJc w:val="left"/>
      <w:pPr>
        <w:ind w:left="6732" w:hanging="360"/>
      </w:pPr>
      <w:rPr>
        <w:rFonts w:hint="default"/>
      </w:rPr>
    </w:lvl>
    <w:lvl w:ilvl="8" w:tplc="6DEEAB58">
      <w:numFmt w:val="bullet"/>
      <w:lvlText w:val="•"/>
      <w:lvlJc w:val="left"/>
      <w:pPr>
        <w:ind w:left="7548" w:hanging="360"/>
      </w:pPr>
      <w:rPr>
        <w:rFonts w:hint="default"/>
      </w:rPr>
    </w:lvl>
  </w:abstractNum>
  <w:num w:numId="1" w16cid:durableId="1350180550">
    <w:abstractNumId w:val="7"/>
  </w:num>
  <w:num w:numId="2" w16cid:durableId="465702406">
    <w:abstractNumId w:val="20"/>
  </w:num>
  <w:num w:numId="3" w16cid:durableId="847141387">
    <w:abstractNumId w:val="15"/>
  </w:num>
  <w:num w:numId="4" w16cid:durableId="259028858">
    <w:abstractNumId w:val="14"/>
  </w:num>
  <w:num w:numId="5" w16cid:durableId="328755474">
    <w:abstractNumId w:val="5"/>
  </w:num>
  <w:num w:numId="6" w16cid:durableId="972096993">
    <w:abstractNumId w:val="16"/>
  </w:num>
  <w:num w:numId="7" w16cid:durableId="912005842">
    <w:abstractNumId w:val="11"/>
  </w:num>
  <w:num w:numId="8" w16cid:durableId="1714038053">
    <w:abstractNumId w:val="6"/>
  </w:num>
  <w:num w:numId="9" w16cid:durableId="1010329452">
    <w:abstractNumId w:val="18"/>
  </w:num>
  <w:num w:numId="10" w16cid:durableId="338778990">
    <w:abstractNumId w:val="19"/>
  </w:num>
  <w:num w:numId="11" w16cid:durableId="1238591325">
    <w:abstractNumId w:val="0"/>
  </w:num>
  <w:num w:numId="12" w16cid:durableId="755130529">
    <w:abstractNumId w:val="12"/>
  </w:num>
  <w:num w:numId="13" w16cid:durableId="1012877857">
    <w:abstractNumId w:val="9"/>
  </w:num>
  <w:num w:numId="14" w16cid:durableId="1991976325">
    <w:abstractNumId w:val="2"/>
  </w:num>
  <w:num w:numId="15" w16cid:durableId="433791828">
    <w:abstractNumId w:val="4"/>
  </w:num>
  <w:num w:numId="16" w16cid:durableId="1885629130">
    <w:abstractNumId w:val="10"/>
  </w:num>
  <w:num w:numId="17" w16cid:durableId="242490129">
    <w:abstractNumId w:val="1"/>
  </w:num>
  <w:num w:numId="18" w16cid:durableId="336229456">
    <w:abstractNumId w:val="17"/>
  </w:num>
  <w:num w:numId="19" w16cid:durableId="1443264787">
    <w:abstractNumId w:val="8"/>
  </w:num>
  <w:num w:numId="20" w16cid:durableId="356929099">
    <w:abstractNumId w:val="13"/>
  </w:num>
  <w:num w:numId="21" w16cid:durableId="2135126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98"/>
    <w:rsid w:val="000075FD"/>
    <w:rsid w:val="00027EDA"/>
    <w:rsid w:val="000525B8"/>
    <w:rsid w:val="000610F8"/>
    <w:rsid w:val="0007747F"/>
    <w:rsid w:val="000A24B8"/>
    <w:rsid w:val="000A4296"/>
    <w:rsid w:val="00115438"/>
    <w:rsid w:val="0018493C"/>
    <w:rsid w:val="00190688"/>
    <w:rsid w:val="001D1AB7"/>
    <w:rsid w:val="001D21C9"/>
    <w:rsid w:val="001E1B7A"/>
    <w:rsid w:val="001E23A4"/>
    <w:rsid w:val="00200903"/>
    <w:rsid w:val="00205231"/>
    <w:rsid w:val="0021453B"/>
    <w:rsid w:val="00224F74"/>
    <w:rsid w:val="00226D13"/>
    <w:rsid w:val="002449C9"/>
    <w:rsid w:val="00246747"/>
    <w:rsid w:val="00264EEE"/>
    <w:rsid w:val="00275844"/>
    <w:rsid w:val="00293182"/>
    <w:rsid w:val="002973FE"/>
    <w:rsid w:val="002D2D59"/>
    <w:rsid w:val="002E7D03"/>
    <w:rsid w:val="002F4327"/>
    <w:rsid w:val="00311609"/>
    <w:rsid w:val="003478A8"/>
    <w:rsid w:val="00363AE1"/>
    <w:rsid w:val="00372A16"/>
    <w:rsid w:val="00377616"/>
    <w:rsid w:val="003866B6"/>
    <w:rsid w:val="003A19B5"/>
    <w:rsid w:val="003C520A"/>
    <w:rsid w:val="003E45D9"/>
    <w:rsid w:val="004238A8"/>
    <w:rsid w:val="00427AEF"/>
    <w:rsid w:val="00462A71"/>
    <w:rsid w:val="004635AE"/>
    <w:rsid w:val="00495274"/>
    <w:rsid w:val="00497108"/>
    <w:rsid w:val="00497E38"/>
    <w:rsid w:val="004A1F60"/>
    <w:rsid w:val="004A39E8"/>
    <w:rsid w:val="004B1413"/>
    <w:rsid w:val="004C23DB"/>
    <w:rsid w:val="004C436F"/>
    <w:rsid w:val="004E00EB"/>
    <w:rsid w:val="004F4649"/>
    <w:rsid w:val="004F5D83"/>
    <w:rsid w:val="005151AA"/>
    <w:rsid w:val="00517AE7"/>
    <w:rsid w:val="00537572"/>
    <w:rsid w:val="005614C3"/>
    <w:rsid w:val="00564747"/>
    <w:rsid w:val="005754F7"/>
    <w:rsid w:val="00596099"/>
    <w:rsid w:val="005B4631"/>
    <w:rsid w:val="005D507A"/>
    <w:rsid w:val="005E7A7D"/>
    <w:rsid w:val="005F6BE2"/>
    <w:rsid w:val="006053AB"/>
    <w:rsid w:val="00607F00"/>
    <w:rsid w:val="00652007"/>
    <w:rsid w:val="006D49A2"/>
    <w:rsid w:val="006F21E8"/>
    <w:rsid w:val="00703B2C"/>
    <w:rsid w:val="00705B55"/>
    <w:rsid w:val="007256A5"/>
    <w:rsid w:val="00734BDB"/>
    <w:rsid w:val="0074583D"/>
    <w:rsid w:val="00752AA9"/>
    <w:rsid w:val="00760F83"/>
    <w:rsid w:val="007613FA"/>
    <w:rsid w:val="00764A12"/>
    <w:rsid w:val="0076565F"/>
    <w:rsid w:val="007B0FE8"/>
    <w:rsid w:val="007E14D9"/>
    <w:rsid w:val="007E3BE4"/>
    <w:rsid w:val="007F46B4"/>
    <w:rsid w:val="00815047"/>
    <w:rsid w:val="00817408"/>
    <w:rsid w:val="0082531B"/>
    <w:rsid w:val="00826F03"/>
    <w:rsid w:val="00841805"/>
    <w:rsid w:val="00851ACE"/>
    <w:rsid w:val="0085521D"/>
    <w:rsid w:val="00856A27"/>
    <w:rsid w:val="00872C57"/>
    <w:rsid w:val="00881C0E"/>
    <w:rsid w:val="00886903"/>
    <w:rsid w:val="008B2C5B"/>
    <w:rsid w:val="008C3F72"/>
    <w:rsid w:val="008D075C"/>
    <w:rsid w:val="008E5D35"/>
    <w:rsid w:val="00920E64"/>
    <w:rsid w:val="00924EF7"/>
    <w:rsid w:val="00943373"/>
    <w:rsid w:val="00946777"/>
    <w:rsid w:val="0095172D"/>
    <w:rsid w:val="00980DED"/>
    <w:rsid w:val="009D4B4D"/>
    <w:rsid w:val="009E0146"/>
    <w:rsid w:val="009E29F0"/>
    <w:rsid w:val="009E4608"/>
    <w:rsid w:val="00A00C53"/>
    <w:rsid w:val="00A14BEA"/>
    <w:rsid w:val="00A1667F"/>
    <w:rsid w:val="00A62A13"/>
    <w:rsid w:val="00A65D50"/>
    <w:rsid w:val="00A82072"/>
    <w:rsid w:val="00A90E00"/>
    <w:rsid w:val="00AA0029"/>
    <w:rsid w:val="00AB0056"/>
    <w:rsid w:val="00AB3498"/>
    <w:rsid w:val="00AD7F8C"/>
    <w:rsid w:val="00AE457D"/>
    <w:rsid w:val="00B15620"/>
    <w:rsid w:val="00B43018"/>
    <w:rsid w:val="00B47D6F"/>
    <w:rsid w:val="00B555CA"/>
    <w:rsid w:val="00B71504"/>
    <w:rsid w:val="00B72052"/>
    <w:rsid w:val="00B84A48"/>
    <w:rsid w:val="00B953B8"/>
    <w:rsid w:val="00B96060"/>
    <w:rsid w:val="00BA47D2"/>
    <w:rsid w:val="00BA7929"/>
    <w:rsid w:val="00BE54A7"/>
    <w:rsid w:val="00C01682"/>
    <w:rsid w:val="00C10AF4"/>
    <w:rsid w:val="00C13F53"/>
    <w:rsid w:val="00C20112"/>
    <w:rsid w:val="00C306E2"/>
    <w:rsid w:val="00C44D75"/>
    <w:rsid w:val="00C8452E"/>
    <w:rsid w:val="00C93E87"/>
    <w:rsid w:val="00CD0036"/>
    <w:rsid w:val="00CD586B"/>
    <w:rsid w:val="00CE2430"/>
    <w:rsid w:val="00CF1491"/>
    <w:rsid w:val="00CF368E"/>
    <w:rsid w:val="00D061A7"/>
    <w:rsid w:val="00D12EC2"/>
    <w:rsid w:val="00D4604A"/>
    <w:rsid w:val="00D55F1D"/>
    <w:rsid w:val="00D67DA1"/>
    <w:rsid w:val="00D8285A"/>
    <w:rsid w:val="00D965E6"/>
    <w:rsid w:val="00DC1F84"/>
    <w:rsid w:val="00DC77D8"/>
    <w:rsid w:val="00DD3293"/>
    <w:rsid w:val="00DE41BE"/>
    <w:rsid w:val="00E0056C"/>
    <w:rsid w:val="00E03C8C"/>
    <w:rsid w:val="00E174FA"/>
    <w:rsid w:val="00E52910"/>
    <w:rsid w:val="00E539DA"/>
    <w:rsid w:val="00E54DD1"/>
    <w:rsid w:val="00E55594"/>
    <w:rsid w:val="00E62356"/>
    <w:rsid w:val="00E80469"/>
    <w:rsid w:val="00E959C6"/>
    <w:rsid w:val="00E97DE8"/>
    <w:rsid w:val="00EC6CA5"/>
    <w:rsid w:val="00EF6076"/>
    <w:rsid w:val="00F0241B"/>
    <w:rsid w:val="00F13E36"/>
    <w:rsid w:val="00F749AA"/>
    <w:rsid w:val="00FA0A0E"/>
    <w:rsid w:val="00FA0A95"/>
    <w:rsid w:val="00FD0FE4"/>
    <w:rsid w:val="00FE1B45"/>
    <w:rsid w:val="00FF0C03"/>
    <w:rsid w:val="00FF2B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673A8"/>
  <w15:docId w15:val="{958E17B5-4AB6-4B9A-9EFE-07FED36F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0"/>
      <w:outlineLvl w:val="0"/>
    </w:pPr>
    <w:rPr>
      <w:b/>
      <w:bCs/>
      <w:sz w:val="20"/>
      <w:szCs w:val="20"/>
    </w:rPr>
  </w:style>
  <w:style w:type="paragraph" w:styleId="Heading2">
    <w:name w:val="heading 2"/>
    <w:basedOn w:val="Normal"/>
    <w:uiPriority w:val="9"/>
    <w:unhideWhenUsed/>
    <w:qFormat/>
    <w:pPr>
      <w:ind w:left="28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
      <w:ind w:left="280"/>
    </w:pPr>
    <w:rPr>
      <w:b/>
      <w:bCs/>
      <w:sz w:val="20"/>
      <w:szCs w:val="20"/>
    </w:rPr>
  </w:style>
  <w:style w:type="paragraph" w:styleId="TOC2">
    <w:name w:val="toc 2"/>
    <w:basedOn w:val="Normal"/>
    <w:uiPriority w:val="1"/>
    <w:qFormat/>
    <w:pPr>
      <w:spacing w:before="12"/>
      <w:ind w:left="280"/>
    </w:pPr>
    <w:rPr>
      <w:i/>
      <w:iCs/>
      <w:sz w:val="20"/>
      <w:szCs w:val="20"/>
    </w:rPr>
  </w:style>
  <w:style w:type="paragraph" w:styleId="TOC3">
    <w:name w:val="toc 3"/>
    <w:basedOn w:val="Normal"/>
    <w:uiPriority w:val="1"/>
    <w:qFormat/>
    <w:pPr>
      <w:spacing w:before="12"/>
      <w:ind w:left="280"/>
    </w:pPr>
    <w:rPr>
      <w:b/>
      <w:bCs/>
      <w:i/>
      <w:iCs/>
    </w:rPr>
  </w:style>
  <w:style w:type="paragraph" w:styleId="TOC4">
    <w:name w:val="toc 4"/>
    <w:basedOn w:val="Normal"/>
    <w:uiPriority w:val="1"/>
    <w:qFormat/>
    <w:pPr>
      <w:spacing w:before="74"/>
      <w:ind w:left="450"/>
    </w:pPr>
    <w:rPr>
      <w:sz w:val="20"/>
      <w:szCs w:val="20"/>
    </w:rPr>
  </w:style>
  <w:style w:type="paragraph" w:styleId="TOC5">
    <w:name w:val="toc 5"/>
    <w:basedOn w:val="Normal"/>
    <w:uiPriority w:val="1"/>
    <w:qFormat/>
    <w:pPr>
      <w:spacing w:line="228" w:lineRule="exact"/>
      <w:ind w:left="480"/>
    </w:pPr>
    <w:rPr>
      <w:b/>
      <w:bCs/>
      <w:sz w:val="20"/>
      <w:szCs w:val="20"/>
    </w:rPr>
  </w:style>
  <w:style w:type="paragraph" w:styleId="TOC6">
    <w:name w:val="toc 6"/>
    <w:basedOn w:val="Normal"/>
    <w:uiPriority w:val="1"/>
    <w:qFormat/>
    <w:pPr>
      <w:spacing w:before="12"/>
      <w:ind w:left="496"/>
    </w:pPr>
    <w:rPr>
      <w:sz w:val="20"/>
      <w:szCs w:val="20"/>
    </w:rPr>
  </w:style>
  <w:style w:type="paragraph" w:styleId="TOC7">
    <w:name w:val="toc 7"/>
    <w:basedOn w:val="Normal"/>
    <w:uiPriority w:val="1"/>
    <w:qFormat/>
    <w:pPr>
      <w:spacing w:before="19"/>
      <w:ind w:left="496"/>
    </w:pPr>
    <w:rPr>
      <w:sz w:val="16"/>
      <w:szCs w:val="16"/>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2"/>
    </w:pPr>
    <w:rPr>
      <w:rFonts w:ascii="Times New Roman" w:eastAsia="Times New Roman" w:hAnsi="Times New Roman" w:cs="Times New Roman"/>
      <w:sz w:val="24"/>
      <w:szCs w:val="24"/>
    </w:rPr>
  </w:style>
  <w:style w:type="paragraph" w:styleId="ListParagraph">
    <w:name w:val="List Paragraph"/>
    <w:basedOn w:val="Normal"/>
    <w:uiPriority w:val="1"/>
    <w:qFormat/>
    <w:pPr>
      <w:ind w:left="1014" w:hanging="360"/>
    </w:pPr>
  </w:style>
  <w:style w:type="paragraph" w:customStyle="1" w:styleId="TableParagraph">
    <w:name w:val="Table Paragraph"/>
    <w:basedOn w:val="Normal"/>
    <w:uiPriority w:val="1"/>
    <w:qFormat/>
    <w:pPr>
      <w:ind w:left="110"/>
    </w:pPr>
  </w:style>
  <w:style w:type="paragraph" w:customStyle="1" w:styleId="xmsonormal">
    <w:name w:val="x_msonormal"/>
    <w:basedOn w:val="Normal"/>
    <w:rsid w:val="0029318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93182"/>
    <w:rPr>
      <w:b/>
      <w:bCs/>
    </w:rPr>
  </w:style>
  <w:style w:type="character" w:styleId="CommentReference">
    <w:name w:val="annotation reference"/>
    <w:basedOn w:val="DefaultParagraphFont"/>
    <w:unhideWhenUsed/>
    <w:rsid w:val="000525B8"/>
    <w:rPr>
      <w:sz w:val="16"/>
      <w:szCs w:val="16"/>
    </w:rPr>
  </w:style>
  <w:style w:type="paragraph" w:styleId="CommentText">
    <w:name w:val="annotation text"/>
    <w:basedOn w:val="Normal"/>
    <w:link w:val="CommentTextChar"/>
    <w:unhideWhenUsed/>
    <w:rsid w:val="000525B8"/>
    <w:rPr>
      <w:sz w:val="20"/>
      <w:szCs w:val="20"/>
    </w:rPr>
  </w:style>
  <w:style w:type="character" w:customStyle="1" w:styleId="CommentTextChar">
    <w:name w:val="Comment Text Char"/>
    <w:basedOn w:val="DefaultParagraphFont"/>
    <w:link w:val="CommentText"/>
    <w:rsid w:val="000525B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525B8"/>
    <w:rPr>
      <w:b/>
      <w:bCs/>
    </w:rPr>
  </w:style>
  <w:style w:type="character" w:customStyle="1" w:styleId="CommentSubjectChar">
    <w:name w:val="Comment Subject Char"/>
    <w:basedOn w:val="CommentTextChar"/>
    <w:link w:val="CommentSubject"/>
    <w:uiPriority w:val="99"/>
    <w:semiHidden/>
    <w:rsid w:val="000525B8"/>
    <w:rPr>
      <w:rFonts w:ascii="Arial" w:eastAsia="Arial" w:hAnsi="Arial" w:cs="Arial"/>
      <w:b/>
      <w:bCs/>
      <w:sz w:val="20"/>
      <w:szCs w:val="20"/>
    </w:rPr>
  </w:style>
  <w:style w:type="paragraph" w:styleId="Header">
    <w:name w:val="header"/>
    <w:basedOn w:val="Normal"/>
    <w:link w:val="HeaderChar"/>
    <w:uiPriority w:val="99"/>
    <w:unhideWhenUsed/>
    <w:rsid w:val="00EC6CA5"/>
    <w:pPr>
      <w:tabs>
        <w:tab w:val="center" w:pos="4680"/>
        <w:tab w:val="right" w:pos="9360"/>
      </w:tabs>
    </w:pPr>
  </w:style>
  <w:style w:type="character" w:customStyle="1" w:styleId="HeaderChar">
    <w:name w:val="Header Char"/>
    <w:basedOn w:val="DefaultParagraphFont"/>
    <w:link w:val="Header"/>
    <w:uiPriority w:val="99"/>
    <w:rsid w:val="00EC6CA5"/>
    <w:rPr>
      <w:rFonts w:ascii="Arial" w:eastAsia="Arial" w:hAnsi="Arial" w:cs="Arial"/>
    </w:rPr>
  </w:style>
  <w:style w:type="paragraph" w:styleId="Footer">
    <w:name w:val="footer"/>
    <w:basedOn w:val="Normal"/>
    <w:link w:val="FooterChar"/>
    <w:uiPriority w:val="99"/>
    <w:unhideWhenUsed/>
    <w:rsid w:val="00EC6CA5"/>
    <w:pPr>
      <w:tabs>
        <w:tab w:val="center" w:pos="4680"/>
        <w:tab w:val="right" w:pos="9360"/>
      </w:tabs>
    </w:pPr>
  </w:style>
  <w:style w:type="character" w:customStyle="1" w:styleId="FooterChar">
    <w:name w:val="Footer Char"/>
    <w:basedOn w:val="DefaultParagraphFont"/>
    <w:link w:val="Footer"/>
    <w:uiPriority w:val="99"/>
    <w:rsid w:val="00EC6CA5"/>
    <w:rPr>
      <w:rFonts w:ascii="Arial" w:eastAsia="Arial" w:hAnsi="Arial" w:cs="Arial"/>
    </w:rPr>
  </w:style>
  <w:style w:type="table" w:styleId="TableGrid">
    <w:name w:val="Table Grid"/>
    <w:basedOn w:val="TableNormal"/>
    <w:uiPriority w:val="39"/>
    <w:rsid w:val="001E1B7A"/>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2007"/>
    <w:pPr>
      <w:widowControl/>
      <w:adjustRightInd w:val="0"/>
    </w:pPr>
    <w:rPr>
      <w:rFonts w:ascii="Arial" w:hAnsi="Arial" w:cs="Arial"/>
      <w:color w:val="000000"/>
      <w:sz w:val="24"/>
      <w:szCs w:val="24"/>
      <w:lang w:val="en-CA"/>
    </w:rPr>
  </w:style>
  <w:style w:type="paragraph" w:styleId="BalloonText">
    <w:name w:val="Balloon Text"/>
    <w:basedOn w:val="Normal"/>
    <w:link w:val="BalloonTextChar"/>
    <w:uiPriority w:val="99"/>
    <w:semiHidden/>
    <w:unhideWhenUsed/>
    <w:rsid w:val="00E80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469"/>
    <w:rPr>
      <w:rFonts w:ascii="Segoe UI" w:eastAsia="Arial" w:hAnsi="Segoe UI" w:cs="Segoe UI"/>
      <w:sz w:val="18"/>
      <w:szCs w:val="18"/>
    </w:rPr>
  </w:style>
  <w:style w:type="paragraph" w:styleId="Revision">
    <w:name w:val="Revision"/>
    <w:hidden/>
    <w:uiPriority w:val="99"/>
    <w:semiHidden/>
    <w:rsid w:val="00E62356"/>
    <w:pPr>
      <w:widowControl/>
      <w:autoSpaceDE/>
      <w:autoSpaceDN/>
    </w:pPr>
    <w:rPr>
      <w:rFonts w:ascii="Arial" w:eastAsia="Arial" w:hAnsi="Arial" w:cs="Arial"/>
    </w:rPr>
  </w:style>
  <w:style w:type="paragraph" w:styleId="NoSpacing">
    <w:name w:val="No Spacing"/>
    <w:aliases w:val="Table text"/>
    <w:link w:val="NoSpacingChar"/>
    <w:uiPriority w:val="1"/>
    <w:qFormat/>
    <w:rsid w:val="00B15620"/>
    <w:pPr>
      <w:autoSpaceDE/>
      <w:autoSpaceDN/>
    </w:pPr>
    <w:rPr>
      <w:rFonts w:ascii="Calibri" w:eastAsia="Calibri" w:hAnsi="Calibri" w:cs="Times New Roman"/>
    </w:rPr>
  </w:style>
  <w:style w:type="character" w:customStyle="1" w:styleId="NoSpacingChar">
    <w:name w:val="No Spacing Char"/>
    <w:aliases w:val="Table text Char"/>
    <w:link w:val="NoSpacing"/>
    <w:uiPriority w:val="1"/>
    <w:rsid w:val="00B156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98111EAF186B42AE0F26E3A5DE5423" ma:contentTypeVersion="10" ma:contentTypeDescription="Create a new document." ma:contentTypeScope="" ma:versionID="7ecb0494621815a78fcfa43ec3950d1b">
  <xsd:schema xmlns:xsd="http://www.w3.org/2001/XMLSchema" xmlns:xs="http://www.w3.org/2001/XMLSchema" xmlns:p="http://schemas.microsoft.com/office/2006/metadata/properties" xmlns:ns2="83cb6f84-6821-4e69-a5be-703cef599c0a" xmlns:ns3="25a38690-7723-4b2f-9e34-0f3618b6956d" targetNamespace="http://schemas.microsoft.com/office/2006/metadata/properties" ma:root="true" ma:fieldsID="ca4ea7534d98ea765af39e20d2662722" ns2:_="" ns3:_="">
    <xsd:import namespace="83cb6f84-6821-4e69-a5be-703cef599c0a"/>
    <xsd:import namespace="25a38690-7723-4b2f-9e34-0f3618b695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b6f84-6821-4e69-a5be-703cef599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38690-7723-4b2f-9e34-0f3618b695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47400-9562-4155-AB62-8EC62BD091F6}">
  <ds:schemaRefs>
    <ds:schemaRef ds:uri="http://schemas.openxmlformats.org/officeDocument/2006/bibliography"/>
  </ds:schemaRefs>
</ds:datastoreItem>
</file>

<file path=customXml/itemProps2.xml><?xml version="1.0" encoding="utf-8"?>
<ds:datastoreItem xmlns:ds="http://schemas.openxmlformats.org/officeDocument/2006/customXml" ds:itemID="{B6FCBF61-EB4F-4752-9DE6-DEC4C991EA38}"/>
</file>

<file path=customXml/itemProps3.xml><?xml version="1.0" encoding="utf-8"?>
<ds:datastoreItem xmlns:ds="http://schemas.openxmlformats.org/officeDocument/2006/customXml" ds:itemID="{AD82AD89-755B-423B-853A-F4747296D218}"/>
</file>

<file path=customXml/itemProps4.xml><?xml version="1.0" encoding="utf-8"?>
<ds:datastoreItem xmlns:ds="http://schemas.openxmlformats.org/officeDocument/2006/customXml" ds:itemID="{2D5226CE-FA84-4E57-86B5-092F72686B1B}"/>
</file>

<file path=docProps/app.xml><?xml version="1.0" encoding="utf-8"?>
<Properties xmlns="http://schemas.openxmlformats.org/officeDocument/2006/extended-properties" xmlns:vt="http://schemas.openxmlformats.org/officeDocument/2006/docPropsVTypes">
  <Template>Normal</Template>
  <TotalTime>3</TotalTime>
  <Pages>1</Pages>
  <Words>6375</Words>
  <Characters>36343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Microsoft Word - Approved Label EN Sub 2017-3487 (Reg No 29544).doc</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Approved Label EN Sub 2017-3487 (Reg No 29544).doc</dc:title>
  <dc:creator>SSARRONL</dc:creator>
  <cp:lastModifiedBy>Brian de Kock</cp:lastModifiedBy>
  <cp:revision>4</cp:revision>
  <cp:lastPrinted>2021-08-31T17:28:00Z</cp:lastPrinted>
  <dcterms:created xsi:type="dcterms:W3CDTF">2024-11-28T18:14:00Z</dcterms:created>
  <dcterms:modified xsi:type="dcterms:W3CDTF">2024-11-28T18:17:00Z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Acrobat PDFMaker 17 for Word</vt:lpwstr>
  </property>
  <property fmtid="{D5CDD505-2E9C-101B-9397-08002B2CF9AE}" pid="4" name="LastSaved">
    <vt:filetime>2021-08-06T00:00:00Z</vt:filetime>
  </property>
  <property fmtid="{D5CDD505-2E9C-101B-9397-08002B2CF9AE}" pid="5" name="ClassificationContentMarkingHeaderShapeIds">
    <vt:lpwstr>2ce71b9e,6a5aacd8,233bb46f</vt:lpwstr>
  </property>
  <property fmtid="{D5CDD505-2E9C-101B-9397-08002B2CF9AE}" pid="6" name="ClassificationContentMarkingHeaderFontProps">
    <vt:lpwstr>#000000,12,Calibri</vt:lpwstr>
  </property>
  <property fmtid="{D5CDD505-2E9C-101B-9397-08002B2CF9AE}" pid="7" name="ClassificationContentMarkingHeaderText">
    <vt:lpwstr>Unclassified / Non classifié</vt:lpwstr>
  </property>
  <property fmtid="{D5CDD505-2E9C-101B-9397-08002B2CF9AE}" pid="8" name="MSIP_Label_05d8ed60-cd71-485b-a85b-277aaf32f506_Enabled">
    <vt:lpwstr>true</vt:lpwstr>
  </property>
  <property fmtid="{D5CDD505-2E9C-101B-9397-08002B2CF9AE}" pid="9" name="MSIP_Label_05d8ed60-cd71-485b-a85b-277aaf32f506_SetDate">
    <vt:lpwstr>2024-11-27T17:43:25Z</vt:lpwstr>
  </property>
  <property fmtid="{D5CDD505-2E9C-101B-9397-08002B2CF9AE}" pid="10" name="MSIP_Label_05d8ed60-cd71-485b-a85b-277aaf32f506_Method">
    <vt:lpwstr>Standard</vt:lpwstr>
  </property>
  <property fmtid="{D5CDD505-2E9C-101B-9397-08002B2CF9AE}" pid="11" name="MSIP_Label_05d8ed60-cd71-485b-a85b-277aaf32f506_Name">
    <vt:lpwstr>Unclassified</vt:lpwstr>
  </property>
  <property fmtid="{D5CDD505-2E9C-101B-9397-08002B2CF9AE}" pid="12" name="MSIP_Label_05d8ed60-cd71-485b-a85b-277aaf32f506_SiteId">
    <vt:lpwstr>42fd9015-de4d-4223-a368-baeacab48927</vt:lpwstr>
  </property>
  <property fmtid="{D5CDD505-2E9C-101B-9397-08002B2CF9AE}" pid="13" name="MSIP_Label_05d8ed60-cd71-485b-a85b-277aaf32f506_ActionId">
    <vt:lpwstr>a8d2c390-8b44-499e-af83-baa96bfbe9d6</vt:lpwstr>
  </property>
  <property fmtid="{D5CDD505-2E9C-101B-9397-08002B2CF9AE}" pid="14" name="MSIP_Label_05d8ed60-cd71-485b-a85b-277aaf32f506_ContentBits">
    <vt:lpwstr>1</vt:lpwstr>
  </property>
  <property fmtid="{D5CDD505-2E9C-101B-9397-08002B2CF9AE}" pid="15" name="ContentTypeId">
    <vt:lpwstr>0x010100B498111EAF186B42AE0F26E3A5DE5423</vt:lpwstr>
  </property>
</Properties>
</file>