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Taxpayer Name: ________________________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Taxpayer Address: ___________________________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                     </w:t>
        <w:tab/>
        <w:t xml:space="preserve">_____________________________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Taxpayer Social Security Number: ________________________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Department of the Treasury</w:t>
        <w:br w:type="textWrapping"/>
        <w:t xml:space="preserve"> Internal Revenue Service</w:t>
        <w:br w:type="textWrapping"/>
        <w:t xml:space="preserve"> __________________________</w:t>
        <w:br w:type="textWrapping"/>
        <w:t xml:space="preserve"> __________________________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Whom It May Concern: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Pursuant to Treasury Regulations Section 1.83-2 (c) promulgated under Section 83 of the Internal Revenue Code of 1986, as amended, please find enclosed an executed election under Section 83(b) of the Code.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Also included are a self-addressed stamped envelope and a copy of my 83(b) Election Form. Please date stamp the copy of the Election Form, enclose it in the included envelope, and mail it to me.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Thank you,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Name: ____________________________</w:t>
        <w:br w:type="textWrapping"/>
        <w:t xml:space="preserve"> Signature: ____________________________</w:t>
        <w:br w:type="textWrapping"/>
        <w:t xml:space="preserve"> Date: ______________________________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