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4CB20" w14:textId="294D9EF7" w:rsidR="00BB26C7" w:rsidRDefault="00BB26C7" w:rsidP="00BB26C7">
      <w:pPr>
        <w:spacing w:after="2600"/>
      </w:pPr>
    </w:p>
    <w:p w14:paraId="24A153E8" w14:textId="3C27A4A7" w:rsidR="00BB26C7" w:rsidRDefault="00BB26C7" w:rsidP="00BB26C7">
      <w:pPr>
        <w:spacing w:after="160" w:line="264" w:lineRule="auto"/>
        <w:jc w:val="center"/>
      </w:pPr>
      <w:r>
        <w:rPr>
          <w:b/>
          <w:bCs/>
          <w:color w:val="1F4E79"/>
          <w:sz w:val="40"/>
          <w:szCs w:val="40"/>
        </w:rPr>
        <w:t>VALUATION REPORT</w:t>
      </w:r>
    </w:p>
    <w:p w14:paraId="5C1CB77B" w14:textId="0695E3BA" w:rsidR="00BB26C7" w:rsidRDefault="00BB26C7" w:rsidP="00BB26C7">
      <w:pPr>
        <w:spacing w:after="60" w:line="264" w:lineRule="auto"/>
        <w:jc w:val="center"/>
      </w:pPr>
      <w:r>
        <w:rPr>
          <w:b/>
          <w:bCs/>
          <w:sz w:val="28"/>
          <w:szCs w:val="28"/>
        </w:rPr>
        <w:t>Sample Client Inc.</w:t>
      </w:r>
    </w:p>
    <w:p w14:paraId="54B7DF78" w14:textId="6EEFF703" w:rsidR="00BB26C7" w:rsidRDefault="00BB26C7" w:rsidP="00BB26C7">
      <w:pPr>
        <w:spacing w:after="1600" w:line="264" w:lineRule="auto"/>
        <w:jc w:val="center"/>
      </w:pPr>
      <w:r>
        <w:rPr>
          <w:color w:val="595959"/>
          <w:sz w:val="22"/>
          <w:szCs w:val="22"/>
        </w:rPr>
        <w:t xml:space="preserve">As </w:t>
      </w:r>
      <w:proofErr w:type="gramStart"/>
      <w:r>
        <w:rPr>
          <w:color w:val="595959"/>
          <w:sz w:val="22"/>
          <w:szCs w:val="22"/>
        </w:rPr>
        <w:t>at</w:t>
      </w:r>
      <w:proofErr w:type="gramEnd"/>
      <w:r>
        <w:rPr>
          <w:color w:val="595959"/>
          <w:sz w:val="22"/>
          <w:szCs w:val="22"/>
        </w:rPr>
        <w:t xml:space="preserve"> December 31, 2024</w:t>
      </w:r>
    </w:p>
    <w:p w14:paraId="2D04ED1D" w14:textId="6DC453A2" w:rsidR="00BB26C7" w:rsidRDefault="00BB26C7" w:rsidP="00BB26C7">
      <w:pPr>
        <w:spacing w:after="40" w:line="264" w:lineRule="auto"/>
        <w:jc w:val="center"/>
      </w:pPr>
      <w:r>
        <w:rPr>
          <w:b/>
          <w:bCs/>
        </w:rPr>
        <w:t>Zenbooks Tax Services Professional Corporation</w:t>
      </w:r>
    </w:p>
    <w:p w14:paraId="3109484E" w14:textId="31EF8B8C" w:rsidR="00BB26C7" w:rsidRDefault="00BB26C7" w:rsidP="00BB26C7">
      <w:pPr>
        <w:spacing w:after="30" w:line="264" w:lineRule="auto"/>
        <w:jc w:val="center"/>
      </w:pPr>
      <w:r>
        <w:rPr>
          <w:color w:val="595959"/>
          <w:sz w:val="18"/>
          <w:szCs w:val="18"/>
        </w:rPr>
        <w:t xml:space="preserve">78 George Street, Suite 204, Ottawa, </w:t>
      </w:r>
      <w:proofErr w:type="gramStart"/>
      <w:r>
        <w:rPr>
          <w:color w:val="595959"/>
          <w:sz w:val="18"/>
          <w:szCs w:val="18"/>
        </w:rPr>
        <w:t>ON  K</w:t>
      </w:r>
      <w:proofErr w:type="gramEnd"/>
      <w:r>
        <w:rPr>
          <w:color w:val="595959"/>
          <w:sz w:val="18"/>
          <w:szCs w:val="18"/>
        </w:rPr>
        <w:t>1N 5W1</w:t>
      </w:r>
    </w:p>
    <w:p w14:paraId="4C2798D9" w14:textId="0D5A173A" w:rsidR="00BB26C7" w:rsidRDefault="00BB26C7" w:rsidP="00BB26C7">
      <w:pPr>
        <w:spacing w:after="1400" w:line="264" w:lineRule="auto"/>
        <w:jc w:val="center"/>
      </w:pPr>
      <w:proofErr w:type="gramStart"/>
      <w:r>
        <w:rPr>
          <w:color w:val="595959"/>
          <w:sz w:val="18"/>
          <w:szCs w:val="18"/>
        </w:rPr>
        <w:t>zenbooks.ca  |</w:t>
      </w:r>
      <w:proofErr w:type="gramEnd"/>
      <w:r>
        <w:rPr>
          <w:color w:val="595959"/>
          <w:sz w:val="18"/>
          <w:szCs w:val="18"/>
        </w:rPr>
        <w:t xml:space="preserve">  info@zenbooks.ca</w:t>
      </w:r>
    </w:p>
    <w:p w14:paraId="261FA5BC" w14:textId="37CEDF41" w:rsidR="00BB26C7" w:rsidRDefault="00BB26C7" w:rsidP="00BB26C7">
      <w:pPr>
        <w:pBdr>
          <w:top w:val="single" w:sz="4" w:space="8" w:color="BFBFBF"/>
        </w:pBdr>
        <w:spacing w:after="100"/>
        <w:jc w:val="center"/>
      </w:pPr>
      <w:r>
        <w:rPr>
          <w:b/>
          <w:bCs/>
          <w:color w:val="595959"/>
          <w:sz w:val="18"/>
          <w:szCs w:val="18"/>
        </w:rPr>
        <w:t>Anonymized public sample</w:t>
      </w:r>
    </w:p>
    <w:p w14:paraId="2725DC2A" w14:textId="488528AF" w:rsidR="00BB26C7" w:rsidRDefault="00BB26C7" w:rsidP="00BB26C7">
      <w:pPr>
        <w:spacing w:line="264" w:lineRule="auto"/>
        <w:jc w:val="center"/>
      </w:pPr>
      <w:r>
        <w:rPr>
          <w:color w:val="595959"/>
          <w:sz w:val="16"/>
          <w:szCs w:val="16"/>
        </w:rPr>
        <w:t xml:space="preserve">Sample Client Inc. is not a real company. Names, dates, industry details, ownership and all financial figures have been </w:t>
      </w:r>
      <w:r w:rsidR="00C26ECF">
        <w:rPr>
          <w:color w:val="595959"/>
          <w:sz w:val="16"/>
          <w:szCs w:val="16"/>
        </w:rPr>
        <w:t xml:space="preserve">changed from </w:t>
      </w:r>
      <w:proofErr w:type="gramStart"/>
      <w:r w:rsidR="00C26ECF">
        <w:rPr>
          <w:color w:val="595959"/>
          <w:sz w:val="16"/>
          <w:szCs w:val="16"/>
        </w:rPr>
        <w:t>a</w:t>
      </w:r>
      <w:proofErr w:type="gramEnd"/>
      <w:r w:rsidR="00C26ECF">
        <w:rPr>
          <w:color w:val="595959"/>
          <w:sz w:val="16"/>
          <w:szCs w:val="16"/>
        </w:rPr>
        <w:t xml:space="preserve"> existing real business</w:t>
      </w:r>
      <w:r>
        <w:rPr>
          <w:color w:val="595959"/>
          <w:sz w:val="16"/>
          <w:szCs w:val="16"/>
        </w:rPr>
        <w:t>. The structure and methodology are those of an actual engagement. This document is not advice and is not a template for use without professional consultation.</w:t>
      </w:r>
    </w:p>
    <w:p w14:paraId="727BF9F1" w14:textId="4DC9568C" w:rsidR="00BB26C7" w:rsidRDefault="00C26ECF" w:rsidP="00BB26C7">
      <w:r>
        <w:rPr>
          <w:noProof/>
        </w:rPr>
        <w:drawing>
          <wp:anchor distT="0" distB="0" distL="114300" distR="114300" simplePos="0" relativeHeight="251658240" behindDoc="0" locked="0" layoutInCell="1" allowOverlap="1" wp14:anchorId="4D787069" wp14:editId="400A06C9">
            <wp:simplePos x="0" y="0"/>
            <wp:positionH relativeFrom="margin">
              <wp:posOffset>1247775</wp:posOffset>
            </wp:positionH>
            <wp:positionV relativeFrom="paragraph">
              <wp:posOffset>6985</wp:posOffset>
            </wp:positionV>
            <wp:extent cx="3267075" cy="2113280"/>
            <wp:effectExtent l="0" t="0" r="0" b="1270"/>
            <wp:wrapNone/>
            <wp:docPr id="1534726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67075" cy="211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26C7">
        <w:br w:type="page"/>
      </w:r>
    </w:p>
    <w:p w14:paraId="193085B8" w14:textId="77777777" w:rsidR="00BB26C7" w:rsidRDefault="00BB26C7" w:rsidP="00BB26C7">
      <w:pPr>
        <w:spacing w:after="300" w:line="264" w:lineRule="auto"/>
      </w:pPr>
      <w:r>
        <w:rPr>
          <w:b/>
          <w:bCs/>
        </w:rPr>
        <w:lastRenderedPageBreak/>
        <w:t>Private and confidential</w:t>
      </w:r>
    </w:p>
    <w:p w14:paraId="75869E5C" w14:textId="77777777" w:rsidR="00BB26C7" w:rsidRDefault="00BB26C7" w:rsidP="00BB26C7">
      <w:pPr>
        <w:spacing w:after="20" w:line="264" w:lineRule="auto"/>
      </w:pPr>
      <w:r>
        <w:t>The Shareholders</w:t>
      </w:r>
    </w:p>
    <w:p w14:paraId="48762A4E" w14:textId="77777777" w:rsidR="00BB26C7" w:rsidRDefault="00BB26C7" w:rsidP="00BB26C7">
      <w:pPr>
        <w:spacing w:after="300" w:line="264" w:lineRule="auto"/>
      </w:pPr>
      <w:r>
        <w:t>Sample Client Inc.</w:t>
      </w:r>
    </w:p>
    <w:p w14:paraId="7841C7FA" w14:textId="77777777" w:rsidR="00BB26C7" w:rsidRDefault="00BB26C7" w:rsidP="00BB26C7">
      <w:pPr>
        <w:spacing w:after="300" w:line="264" w:lineRule="auto"/>
      </w:pPr>
      <w:r>
        <w:t>February 14, 2025</w:t>
      </w:r>
    </w:p>
    <w:p w14:paraId="0EA1B344" w14:textId="77777777" w:rsidR="00BB26C7" w:rsidRDefault="00BB26C7" w:rsidP="00BB26C7">
      <w:pPr>
        <w:spacing w:after="160" w:line="264" w:lineRule="auto"/>
      </w:pPr>
      <w:r>
        <w:t>Dear Shareholders:</w:t>
      </w:r>
    </w:p>
    <w:p w14:paraId="6C66EB7A" w14:textId="77777777" w:rsidR="00BB26C7" w:rsidRDefault="00BB26C7" w:rsidP="00BB26C7">
      <w:pPr>
        <w:spacing w:after="300" w:line="264" w:lineRule="auto"/>
      </w:pPr>
      <w:r>
        <w:rPr>
          <w:b/>
          <w:bCs/>
        </w:rPr>
        <w:t>Re:  Valuation of Sample Client Inc. (the "Company")</w:t>
      </w:r>
    </w:p>
    <w:p w14:paraId="436494DE" w14:textId="77777777" w:rsidR="00BB26C7" w:rsidRDefault="00BB26C7" w:rsidP="00BB26C7">
      <w:pPr>
        <w:pStyle w:val="Heading1"/>
        <w:spacing w:before="340" w:after="140"/>
      </w:pPr>
      <w:r>
        <w:rPr>
          <w:rFonts w:ascii="Calibri" w:eastAsia="Calibri" w:hAnsi="Calibri" w:cs="Calibri"/>
          <w:b/>
          <w:bCs/>
          <w:color w:val="1F4E79"/>
          <w:sz w:val="24"/>
          <w:szCs w:val="24"/>
        </w:rPr>
        <w:t>1.  Mandate</w:t>
      </w:r>
    </w:p>
    <w:p w14:paraId="04AFD1B5" w14:textId="77777777" w:rsidR="00BB26C7" w:rsidRDefault="00BB26C7" w:rsidP="00BB26C7">
      <w:pPr>
        <w:spacing w:after="160" w:line="264" w:lineRule="auto"/>
      </w:pPr>
      <w:r>
        <w:t>You have asked us to prepare a report estimating the "</w:t>
      </w:r>
      <w:proofErr w:type="spellStart"/>
      <w:r>
        <w:t>en</w:t>
      </w:r>
      <w:proofErr w:type="spellEnd"/>
      <w:r>
        <w:t xml:space="preserve"> bloc" fair market value of the common shares of the Company as </w:t>
      </w:r>
      <w:proofErr w:type="gramStart"/>
      <w:r>
        <w:t>at</w:t>
      </w:r>
      <w:proofErr w:type="gramEnd"/>
      <w:r>
        <w:t xml:space="preserve"> December 31, 2024 (the "Valuation Date").</w:t>
      </w:r>
    </w:p>
    <w:p w14:paraId="680CC40D" w14:textId="77777777" w:rsidR="00BB26C7" w:rsidRDefault="00BB26C7" w:rsidP="00BB26C7">
      <w:pPr>
        <w:spacing w:after="160" w:line="264" w:lineRule="auto"/>
      </w:pPr>
      <w:r>
        <w:t>We understand the report is required for an internal corporate reorganization and related income tax purposes, and to assist in supporting fair market value to the Canada Revenue Agency ("CRA") in respect of a non-arm's length transaction. It has not been prepared for, and should not be used in connection with, a sale process, a financing, a shareholder dispute, or any matrimonial or litigation matter.</w:t>
      </w:r>
    </w:p>
    <w:p w14:paraId="4CCA0282" w14:textId="77777777" w:rsidR="00BB26C7" w:rsidRDefault="00BB26C7" w:rsidP="00BB26C7">
      <w:pPr>
        <w:pStyle w:val="Heading1"/>
        <w:spacing w:before="340" w:after="140"/>
      </w:pPr>
      <w:r>
        <w:rPr>
          <w:rFonts w:ascii="Calibri" w:eastAsia="Calibri" w:hAnsi="Calibri" w:cs="Calibri"/>
          <w:b/>
          <w:bCs/>
          <w:color w:val="1F4E79"/>
          <w:sz w:val="24"/>
          <w:szCs w:val="24"/>
        </w:rPr>
        <w:t>2.  Definition of fair market value</w:t>
      </w:r>
    </w:p>
    <w:p w14:paraId="7CCF229E" w14:textId="77777777" w:rsidR="00BB26C7" w:rsidRDefault="00BB26C7" w:rsidP="00BB26C7">
      <w:pPr>
        <w:spacing w:after="160" w:line="264" w:lineRule="auto"/>
      </w:pPr>
      <w:r>
        <w:t>For the purposes of this report, fair market value ("FMV") is the highest price, expressed in terms of money or money's worth, obtainable in an open and unrestricted market between knowledgeable, informed and prudent parties, acting at arm's length, neither party being under any compulsion to transact.</w:t>
      </w:r>
    </w:p>
    <w:p w14:paraId="31700F18" w14:textId="77777777" w:rsidR="00BB26C7" w:rsidRDefault="00BB26C7" w:rsidP="00BB26C7">
      <w:pPr>
        <w:pStyle w:val="Heading1"/>
        <w:spacing w:before="340" w:after="140"/>
      </w:pPr>
      <w:r>
        <w:rPr>
          <w:rFonts w:ascii="Calibri" w:eastAsia="Calibri" w:hAnsi="Calibri" w:cs="Calibri"/>
          <w:b/>
          <w:bCs/>
          <w:color w:val="1F4E79"/>
          <w:sz w:val="24"/>
          <w:szCs w:val="24"/>
        </w:rPr>
        <w:t>3.  Summary of findings</w:t>
      </w:r>
    </w:p>
    <w:p w14:paraId="32FFE3C3" w14:textId="77777777" w:rsidR="00BB26C7" w:rsidRDefault="00BB26C7" w:rsidP="00BB26C7">
      <w:pPr>
        <w:spacing w:after="160" w:line="264" w:lineRule="auto"/>
      </w:pPr>
      <w:r>
        <w:t>Subject to the scope limitations, restrictions and assumptions set out in this report, and based on the information listed in Schedule 6, our findings are as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60"/>
        <w:gridCol w:w="1700"/>
        <w:gridCol w:w="1700"/>
        <w:gridCol w:w="1700"/>
      </w:tblGrid>
      <w:tr w:rsidR="00BB26C7" w14:paraId="0D7438A4" w14:textId="77777777" w:rsidTr="00A35801">
        <w:tc>
          <w:tcPr>
            <w:tcW w:w="42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1DD173BA" w14:textId="77777777" w:rsidR="00BB26C7" w:rsidRDefault="00BB26C7" w:rsidP="00A35801">
            <w:pPr>
              <w:spacing w:line="252" w:lineRule="auto"/>
            </w:pPr>
            <w:r>
              <w:rPr>
                <w:b/>
                <w:bCs/>
                <w:sz w:val="19"/>
                <w:szCs w:val="19"/>
              </w:rPr>
              <w:t xml:space="preserve">Estimated FMV of the common shares, </w:t>
            </w:r>
            <w:proofErr w:type="spellStart"/>
            <w:r>
              <w:rPr>
                <w:b/>
                <w:bCs/>
                <w:sz w:val="19"/>
                <w:szCs w:val="19"/>
              </w:rPr>
              <w:t>en</w:t>
            </w:r>
            <w:proofErr w:type="spellEnd"/>
            <w:r>
              <w:rPr>
                <w:b/>
                <w:bCs/>
                <w:sz w:val="19"/>
                <w:szCs w:val="19"/>
              </w:rPr>
              <w:t xml:space="preserve"> bloc</w:t>
            </w:r>
          </w:p>
        </w:tc>
        <w:tc>
          <w:tcPr>
            <w:tcW w:w="17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07516FC7" w14:textId="77777777" w:rsidR="00BB26C7" w:rsidRDefault="00BB26C7" w:rsidP="00A35801">
            <w:pPr>
              <w:spacing w:line="252" w:lineRule="auto"/>
              <w:jc w:val="right"/>
            </w:pPr>
            <w:r>
              <w:rPr>
                <w:b/>
                <w:bCs/>
                <w:sz w:val="19"/>
                <w:szCs w:val="19"/>
              </w:rPr>
              <w:t>Low</w:t>
            </w:r>
          </w:p>
        </w:tc>
        <w:tc>
          <w:tcPr>
            <w:tcW w:w="17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5A39EA87" w14:textId="77777777" w:rsidR="00BB26C7" w:rsidRDefault="00BB26C7" w:rsidP="00A35801">
            <w:pPr>
              <w:spacing w:line="252" w:lineRule="auto"/>
              <w:jc w:val="right"/>
            </w:pPr>
            <w:r>
              <w:rPr>
                <w:b/>
                <w:bCs/>
                <w:sz w:val="19"/>
                <w:szCs w:val="19"/>
              </w:rPr>
              <w:t>Midpoint</w:t>
            </w:r>
          </w:p>
        </w:tc>
        <w:tc>
          <w:tcPr>
            <w:tcW w:w="17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7AE71096" w14:textId="77777777" w:rsidR="00BB26C7" w:rsidRDefault="00BB26C7" w:rsidP="00A35801">
            <w:pPr>
              <w:spacing w:line="252" w:lineRule="auto"/>
              <w:jc w:val="right"/>
            </w:pPr>
            <w:r>
              <w:rPr>
                <w:b/>
                <w:bCs/>
                <w:sz w:val="19"/>
                <w:szCs w:val="19"/>
              </w:rPr>
              <w:t>High</w:t>
            </w:r>
          </w:p>
        </w:tc>
      </w:tr>
      <w:tr w:rsidR="00BB26C7" w14:paraId="14D88615" w14:textId="77777777" w:rsidTr="00A35801">
        <w:tc>
          <w:tcPr>
            <w:tcW w:w="42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EAD9FA7" w14:textId="77777777" w:rsidR="00BB26C7" w:rsidRDefault="00BB26C7" w:rsidP="00A35801">
            <w:pPr>
              <w:spacing w:line="252" w:lineRule="auto"/>
            </w:pPr>
            <w:r>
              <w:rPr>
                <w:sz w:val="19"/>
                <w:szCs w:val="19"/>
              </w:rPr>
              <w:t>Asset-based approach (Schedule 4)</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5D2ACBA" w14:textId="77777777" w:rsidR="00BB26C7" w:rsidRDefault="00BB26C7" w:rsidP="00A35801">
            <w:pPr>
              <w:spacing w:line="252" w:lineRule="auto"/>
            </w:pP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E3913FE" w14:textId="77777777" w:rsidR="00BB26C7" w:rsidRDefault="00BB26C7" w:rsidP="00A35801">
            <w:pPr>
              <w:spacing w:line="252" w:lineRule="auto"/>
              <w:jc w:val="right"/>
            </w:pPr>
            <w:r>
              <w:rPr>
                <w:sz w:val="19"/>
                <w:szCs w:val="19"/>
              </w:rPr>
              <w:t>$2,080,000</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EC0C880" w14:textId="77777777" w:rsidR="00BB26C7" w:rsidRDefault="00BB26C7" w:rsidP="00A35801">
            <w:pPr>
              <w:spacing w:line="252" w:lineRule="auto"/>
            </w:pPr>
          </w:p>
        </w:tc>
      </w:tr>
      <w:tr w:rsidR="00BB26C7" w14:paraId="3C4DB251" w14:textId="77777777" w:rsidTr="00A35801">
        <w:tc>
          <w:tcPr>
            <w:tcW w:w="42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19C9437" w14:textId="77777777" w:rsidR="00BB26C7" w:rsidRDefault="00BB26C7" w:rsidP="00A35801">
            <w:pPr>
              <w:spacing w:line="252" w:lineRule="auto"/>
            </w:pPr>
            <w:r>
              <w:rPr>
                <w:sz w:val="19"/>
                <w:szCs w:val="19"/>
              </w:rPr>
              <w:t>Earnings-based approach (Schedule 3)</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EEEF1D8" w14:textId="77777777" w:rsidR="00BB26C7" w:rsidRDefault="00BB26C7" w:rsidP="00A35801">
            <w:pPr>
              <w:spacing w:line="252" w:lineRule="auto"/>
              <w:jc w:val="right"/>
            </w:pPr>
            <w:r>
              <w:rPr>
                <w:sz w:val="19"/>
                <w:szCs w:val="19"/>
              </w:rPr>
              <w:t>$1,315,000</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FC0F2F1" w14:textId="77777777" w:rsidR="00BB26C7" w:rsidRDefault="00BB26C7" w:rsidP="00A35801">
            <w:pPr>
              <w:spacing w:line="252" w:lineRule="auto"/>
              <w:jc w:val="right"/>
            </w:pPr>
            <w:r>
              <w:rPr>
                <w:sz w:val="19"/>
                <w:szCs w:val="19"/>
              </w:rPr>
              <w:t>$1,620,000</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834CA9D" w14:textId="77777777" w:rsidR="00BB26C7" w:rsidRDefault="00BB26C7" w:rsidP="00A35801">
            <w:pPr>
              <w:spacing w:line="252" w:lineRule="auto"/>
              <w:jc w:val="right"/>
            </w:pPr>
            <w:r>
              <w:rPr>
                <w:sz w:val="19"/>
                <w:szCs w:val="19"/>
              </w:rPr>
              <w:t>$1,930,000</w:t>
            </w:r>
          </w:p>
        </w:tc>
      </w:tr>
      <w:tr w:rsidR="00BB26C7" w14:paraId="206E1C0F" w14:textId="77777777" w:rsidTr="00A35801">
        <w:tc>
          <w:tcPr>
            <w:tcW w:w="426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0BBE99A2" w14:textId="77777777" w:rsidR="00BB26C7" w:rsidRDefault="00BB26C7" w:rsidP="00A35801">
            <w:pPr>
              <w:spacing w:line="252" w:lineRule="auto"/>
            </w:pPr>
            <w:r>
              <w:rPr>
                <w:b/>
                <w:bCs/>
                <w:sz w:val="19"/>
                <w:szCs w:val="19"/>
              </w:rPr>
              <w:t>FMV concluded</w:t>
            </w:r>
          </w:p>
        </w:tc>
        <w:tc>
          <w:tcPr>
            <w:tcW w:w="170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2A1884EA" w14:textId="77777777" w:rsidR="00BB26C7" w:rsidRDefault="00BB26C7" w:rsidP="00A35801">
            <w:pPr>
              <w:spacing w:line="252" w:lineRule="auto"/>
            </w:pPr>
          </w:p>
        </w:tc>
        <w:tc>
          <w:tcPr>
            <w:tcW w:w="170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09AFCD2B" w14:textId="77777777" w:rsidR="00BB26C7" w:rsidRDefault="00BB26C7" w:rsidP="00A35801">
            <w:pPr>
              <w:spacing w:line="252" w:lineRule="auto"/>
              <w:jc w:val="right"/>
            </w:pPr>
            <w:r>
              <w:rPr>
                <w:b/>
                <w:bCs/>
                <w:sz w:val="19"/>
                <w:szCs w:val="19"/>
              </w:rPr>
              <w:t>$2,080,000</w:t>
            </w:r>
          </w:p>
        </w:tc>
        <w:tc>
          <w:tcPr>
            <w:tcW w:w="170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385E9B07" w14:textId="77777777" w:rsidR="00BB26C7" w:rsidRDefault="00BB26C7" w:rsidP="00A35801">
            <w:pPr>
              <w:spacing w:line="252" w:lineRule="auto"/>
            </w:pPr>
          </w:p>
        </w:tc>
      </w:tr>
    </w:tbl>
    <w:p w14:paraId="3B372DFC" w14:textId="77777777" w:rsidR="00BB26C7" w:rsidRDefault="00BB26C7" w:rsidP="00BB26C7">
      <w:pPr>
        <w:spacing w:before="140" w:after="160" w:line="264" w:lineRule="auto"/>
      </w:pPr>
      <w:r>
        <w:t>Our reasons for concluding on the asset-based figure are set out in Section 8.</w:t>
      </w:r>
    </w:p>
    <w:p w14:paraId="4EEC01C6" w14:textId="77777777" w:rsidR="00BB26C7" w:rsidRDefault="00BB26C7" w:rsidP="00BB26C7">
      <w:pPr>
        <w:pStyle w:val="Heading1"/>
        <w:spacing w:before="340" w:after="140"/>
      </w:pPr>
      <w:r>
        <w:rPr>
          <w:rFonts w:ascii="Calibri" w:eastAsia="Calibri" w:hAnsi="Calibri" w:cs="Calibri"/>
          <w:b/>
          <w:bCs/>
          <w:color w:val="1F4E79"/>
          <w:sz w:val="24"/>
          <w:szCs w:val="24"/>
        </w:rPr>
        <w:t>4.  Scope and restrictions</w:t>
      </w:r>
    </w:p>
    <w:p w14:paraId="4F0CF1FB" w14:textId="77777777" w:rsidR="00BB26C7" w:rsidRDefault="00BB26C7" w:rsidP="00BB26C7">
      <w:pPr>
        <w:spacing w:after="160" w:line="264" w:lineRule="auto"/>
      </w:pPr>
      <w:r>
        <w:t>This report is not intended for general circulation or publication, nor is it to be reproduced or used for any purpose other than that set out in Section 1 without our written consent in each instance. We reserve the right to review and, if we consider it necessary, revise our opinion should further information come to our attention after the date of issue.</w:t>
      </w:r>
    </w:p>
    <w:p w14:paraId="3EABF6FC" w14:textId="77777777" w:rsidR="00BB26C7" w:rsidRDefault="00BB26C7" w:rsidP="00BB26C7">
      <w:pPr>
        <w:spacing w:after="160" w:line="264" w:lineRule="auto"/>
      </w:pPr>
      <w:r>
        <w:t>We accept no responsibility or liability for losses incurred by you or by any third party arising from the circulation, publication, reproduction or use of this report contrary to this paragraph.</w:t>
      </w:r>
    </w:p>
    <w:p w14:paraId="662F025A" w14:textId="77777777" w:rsidR="00BB26C7" w:rsidRDefault="00BB26C7" w:rsidP="00BB26C7">
      <w:pPr>
        <w:spacing w:after="160" w:line="264" w:lineRule="auto"/>
      </w:pPr>
      <w:r>
        <w:lastRenderedPageBreak/>
        <w:t>Our fees are based on time incurred and are not contingent on any action or event resulting from the use of this report.</w:t>
      </w:r>
    </w:p>
    <w:p w14:paraId="347A2A9C"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4.1  Professional</w:t>
      </w:r>
      <w:proofErr w:type="gramEnd"/>
      <w:r>
        <w:rPr>
          <w:rFonts w:ascii="Calibri" w:eastAsia="Calibri" w:hAnsi="Calibri" w:cs="Calibri"/>
          <w:b/>
          <w:bCs/>
          <w:color w:val="000000"/>
          <w:sz w:val="20"/>
          <w:szCs w:val="20"/>
        </w:rPr>
        <w:t xml:space="preserve"> standards and designation</w:t>
      </w:r>
    </w:p>
    <w:p w14:paraId="4DC17C6F" w14:textId="77777777" w:rsidR="00BB26C7" w:rsidRDefault="00BB26C7" w:rsidP="00BB26C7">
      <w:pPr>
        <w:spacing w:after="160" w:line="264" w:lineRule="auto"/>
      </w:pPr>
      <w:r>
        <w:t>This report has not been prepared in accordance with the practice standards of CBV Institute. It is not a Comprehensive, Estimate or Calculation Valuation Report as those terms are defined by CBV Institute, and no member of the engagement team holds the Chartered Business Valuator designation. It is an estimate of fair market value prepared by a CPA Ontario registered practice for the limited purpose described in Section 1.</w:t>
      </w:r>
    </w:p>
    <w:p w14:paraId="12CF9F65"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4.2  Scope</w:t>
      </w:r>
      <w:proofErr w:type="gramEnd"/>
      <w:r>
        <w:rPr>
          <w:rFonts w:ascii="Calibri" w:eastAsia="Calibri" w:hAnsi="Calibri" w:cs="Calibri"/>
          <w:b/>
          <w:bCs/>
          <w:color w:val="000000"/>
          <w:sz w:val="20"/>
          <w:szCs w:val="20"/>
        </w:rPr>
        <w:t xml:space="preserve"> limitations</w:t>
      </w:r>
    </w:p>
    <w:p w14:paraId="42229CD7" w14:textId="77777777" w:rsidR="00BB26C7" w:rsidRDefault="00BB26C7" w:rsidP="00BB26C7">
      <w:pPr>
        <w:spacing w:after="160" w:line="264" w:lineRule="auto"/>
      </w:pPr>
      <w:r>
        <w:t>Our work was limited in scope. We relied on the draft financial statements for the year ended December 31, 2024, the statements for the two preceding years, the further information listed in Schedule 6, and the explanations given to us by management. We did not audit, review or otherwise verify that information and we express no assurance on it.</w:t>
      </w:r>
    </w:p>
    <w:p w14:paraId="44E7B1F5" w14:textId="77777777" w:rsidR="00BB26C7" w:rsidRDefault="00BB26C7" w:rsidP="00BB26C7">
      <w:pPr>
        <w:spacing w:after="160" w:line="264" w:lineRule="auto"/>
      </w:pPr>
      <w:r>
        <w:t>We did not expose the Company for sale, obtain independent appraisals of any asset, or make enquiries of customers, suppliers or others in the industry. A more extensive engagement, including independent corroboration of the information relied upon, would have required further procedures and our conclusions might have differed.</w:t>
      </w:r>
    </w:p>
    <w:p w14:paraId="07A2D348" w14:textId="77777777" w:rsidR="00BB26C7" w:rsidRDefault="00BB26C7" w:rsidP="00BB26C7">
      <w:r>
        <w:br w:type="page"/>
      </w:r>
    </w:p>
    <w:p w14:paraId="0C902B61" w14:textId="77777777" w:rsidR="00BB26C7" w:rsidRDefault="00BB26C7" w:rsidP="00BB26C7">
      <w:pPr>
        <w:pStyle w:val="Heading1"/>
        <w:spacing w:before="340" w:after="140"/>
      </w:pPr>
      <w:r>
        <w:rPr>
          <w:rFonts w:ascii="Calibri" w:eastAsia="Calibri" w:hAnsi="Calibri" w:cs="Calibri"/>
          <w:b/>
          <w:bCs/>
          <w:color w:val="1F4E79"/>
          <w:sz w:val="24"/>
          <w:szCs w:val="24"/>
        </w:rPr>
        <w:lastRenderedPageBreak/>
        <w:t>5.  Nature of the Company</w:t>
      </w:r>
    </w:p>
    <w:p w14:paraId="11DCE0E3"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5.1  Background</w:t>
      </w:r>
      <w:proofErr w:type="gramEnd"/>
    </w:p>
    <w:p w14:paraId="61AC243A" w14:textId="77777777" w:rsidR="00BB26C7" w:rsidRDefault="00BB26C7" w:rsidP="00BB26C7">
      <w:pPr>
        <w:spacing w:after="160" w:line="264" w:lineRule="auto"/>
      </w:pPr>
      <w:r>
        <w:t>Our understanding of the Company's operations at the Valuation Date is summarised below.</w:t>
      </w:r>
    </w:p>
    <w:p w14:paraId="23F6B504" w14:textId="77777777" w:rsidR="00BB26C7" w:rsidRDefault="00BB26C7" w:rsidP="00BB26C7">
      <w:pPr>
        <w:spacing w:after="110" w:line="264" w:lineRule="auto"/>
        <w:ind w:left="360" w:hanging="360"/>
      </w:pPr>
      <w:r>
        <w:t>1)</w:t>
      </w:r>
      <w:r>
        <w:tab/>
        <w:t xml:space="preserve">The Company supplies specialized measurement equipment to research and industrial </w:t>
      </w:r>
      <w:proofErr w:type="gramStart"/>
      <w:r>
        <w:t>customers, and</w:t>
      </w:r>
      <w:proofErr w:type="gramEnd"/>
      <w:r>
        <w:t xml:space="preserve"> carries out product development with outside collaborators.</w:t>
      </w:r>
    </w:p>
    <w:p w14:paraId="4A8B1C2A" w14:textId="77777777" w:rsidR="00BB26C7" w:rsidRDefault="00BB26C7" w:rsidP="00BB26C7">
      <w:pPr>
        <w:spacing w:after="110" w:line="264" w:lineRule="auto"/>
        <w:ind w:left="360" w:hanging="360"/>
      </w:pPr>
      <w:r>
        <w:t>2)</w:t>
      </w:r>
      <w:r>
        <w:tab/>
        <w:t>Two principal shareholders hold 34% and 33% of the common shares. The balance is held by four individuals, none holding more than 12%. There is no shareholders' agreement.</w:t>
      </w:r>
    </w:p>
    <w:p w14:paraId="55C45C8F" w14:textId="77777777" w:rsidR="00BB26C7" w:rsidRDefault="00BB26C7" w:rsidP="00BB26C7">
      <w:pPr>
        <w:spacing w:after="110" w:line="264" w:lineRule="auto"/>
        <w:ind w:left="360" w:hanging="360"/>
      </w:pPr>
      <w:r>
        <w:t>3)</w:t>
      </w:r>
      <w:r>
        <w:tab/>
        <w:t>One individual, referred to throughout as the primary operator, acts as technical lead and business lead on every significant project.</w:t>
      </w:r>
    </w:p>
    <w:p w14:paraId="691FC9F7" w14:textId="77777777" w:rsidR="00BB26C7" w:rsidRDefault="00BB26C7" w:rsidP="00BB26C7">
      <w:pPr>
        <w:spacing w:after="110" w:line="264" w:lineRule="auto"/>
        <w:ind w:left="360" w:hanging="360"/>
      </w:pPr>
      <w:r>
        <w:t>4)</w:t>
      </w:r>
      <w:r>
        <w:tab/>
        <w:t>The Company has a board of directors. Management advises that the board proceeds by unanimous vote, though this is an understanding among the directors rather than a written requirement.</w:t>
      </w:r>
    </w:p>
    <w:p w14:paraId="0393F7C7" w14:textId="77777777" w:rsidR="00BB26C7" w:rsidRDefault="00BB26C7" w:rsidP="00BB26C7">
      <w:pPr>
        <w:spacing w:after="110" w:line="264" w:lineRule="auto"/>
        <w:ind w:left="360" w:hanging="360"/>
      </w:pPr>
      <w:r>
        <w:t>5)</w:t>
      </w:r>
      <w:r>
        <w:tab/>
        <w:t>There are six employees, across technical support, operations, sales support and quality control.</w:t>
      </w:r>
    </w:p>
    <w:p w14:paraId="5E95481C" w14:textId="77777777" w:rsidR="00BB26C7" w:rsidRDefault="00BB26C7" w:rsidP="00BB26C7">
      <w:pPr>
        <w:spacing w:after="110" w:line="264" w:lineRule="auto"/>
        <w:ind w:left="360" w:hanging="360"/>
      </w:pPr>
      <w:r>
        <w:t>6)</w:t>
      </w:r>
      <w:r>
        <w:tab/>
        <w:t>A branch was opened in the United States during 2024 to move operations closer to the primary operator. Management intends to transition further activity to the United States over time.</w:t>
      </w:r>
    </w:p>
    <w:p w14:paraId="1FFC4A91"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5.2  Historical</w:t>
      </w:r>
      <w:proofErr w:type="gramEnd"/>
      <w:r>
        <w:rPr>
          <w:rFonts w:ascii="Calibri" w:eastAsia="Calibri" w:hAnsi="Calibri" w:cs="Calibri"/>
          <w:b/>
          <w:bCs/>
          <w:color w:val="000000"/>
          <w:sz w:val="20"/>
          <w:szCs w:val="20"/>
        </w:rPr>
        <w:t xml:space="preserve"> financial results</w:t>
      </w:r>
    </w:p>
    <w:p w14:paraId="2CC561D6" w14:textId="77777777" w:rsidR="00BB26C7" w:rsidRDefault="00BB26C7" w:rsidP="00BB26C7">
      <w:pPr>
        <w:spacing w:after="160" w:line="264" w:lineRule="auto"/>
      </w:pPr>
      <w:r>
        <w:t>The Company has averaged approximately $2,600,000 in gross revenue over the last three years. Its latest results are summarised below.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60"/>
        <w:gridCol w:w="1850"/>
        <w:gridCol w:w="1850"/>
      </w:tblGrid>
      <w:tr w:rsidR="00BB26C7" w14:paraId="6D50FA9E" w14:textId="77777777" w:rsidTr="00A35801">
        <w:tc>
          <w:tcPr>
            <w:tcW w:w="56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2B471B52" w14:textId="77777777" w:rsidR="00BB26C7" w:rsidRDefault="00BB26C7" w:rsidP="00A35801">
            <w:pPr>
              <w:spacing w:line="252" w:lineRule="auto"/>
            </w:pPr>
            <w:r>
              <w:rPr>
                <w:b/>
                <w:bCs/>
                <w:sz w:val="19"/>
                <w:szCs w:val="19"/>
              </w:rPr>
              <w:t>Projected fiscal year ended December 31, 2024</w:t>
            </w:r>
          </w:p>
        </w:tc>
        <w:tc>
          <w:tcPr>
            <w:tcW w:w="18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61EFE4B1" w14:textId="77777777" w:rsidR="00BB26C7" w:rsidRDefault="00BB26C7" w:rsidP="00A35801">
            <w:pPr>
              <w:spacing w:line="252" w:lineRule="auto"/>
              <w:jc w:val="right"/>
            </w:pPr>
            <w:r>
              <w:rPr>
                <w:b/>
                <w:bCs/>
                <w:sz w:val="19"/>
                <w:szCs w:val="19"/>
              </w:rPr>
              <w:t>$</w:t>
            </w:r>
          </w:p>
        </w:tc>
        <w:tc>
          <w:tcPr>
            <w:tcW w:w="18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4B253437" w14:textId="77777777" w:rsidR="00BB26C7" w:rsidRDefault="00BB26C7" w:rsidP="00A35801">
            <w:pPr>
              <w:spacing w:line="252" w:lineRule="auto"/>
              <w:jc w:val="right"/>
            </w:pPr>
            <w:r>
              <w:rPr>
                <w:b/>
                <w:bCs/>
                <w:sz w:val="19"/>
                <w:szCs w:val="19"/>
              </w:rPr>
              <w:t>%</w:t>
            </w:r>
          </w:p>
        </w:tc>
      </w:tr>
      <w:tr w:rsidR="00BB26C7" w14:paraId="7A82C104"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6AB7B07" w14:textId="77777777" w:rsidR="00BB26C7" w:rsidRDefault="00BB26C7" w:rsidP="00A35801">
            <w:pPr>
              <w:spacing w:line="252" w:lineRule="auto"/>
            </w:pPr>
            <w:r>
              <w:rPr>
                <w:sz w:val="19"/>
                <w:szCs w:val="19"/>
              </w:rPr>
              <w:t>Gross revenue</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B9BB0A9" w14:textId="77777777" w:rsidR="00BB26C7" w:rsidRDefault="00BB26C7" w:rsidP="00A35801">
            <w:pPr>
              <w:spacing w:line="252" w:lineRule="auto"/>
              <w:jc w:val="right"/>
            </w:pPr>
            <w:r>
              <w:rPr>
                <w:sz w:val="19"/>
                <w:szCs w:val="19"/>
              </w:rPr>
              <w:t>3,247,000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ED4F332" w14:textId="77777777" w:rsidR="00BB26C7" w:rsidRDefault="00BB26C7" w:rsidP="00A35801">
            <w:pPr>
              <w:spacing w:line="252" w:lineRule="auto"/>
              <w:jc w:val="right"/>
            </w:pPr>
            <w:r>
              <w:rPr>
                <w:sz w:val="19"/>
                <w:szCs w:val="19"/>
              </w:rPr>
              <w:t>100</w:t>
            </w:r>
          </w:p>
        </w:tc>
      </w:tr>
      <w:tr w:rsidR="00BB26C7" w14:paraId="5E623121"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533C066" w14:textId="77777777" w:rsidR="00BB26C7" w:rsidRDefault="00BB26C7" w:rsidP="00A35801">
            <w:pPr>
              <w:spacing w:line="252" w:lineRule="auto"/>
            </w:pPr>
            <w:r>
              <w:rPr>
                <w:sz w:val="19"/>
                <w:szCs w:val="19"/>
              </w:rPr>
              <w:t>Operating expenses</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D68CBF8" w14:textId="77777777" w:rsidR="00BB26C7" w:rsidRDefault="00BB26C7" w:rsidP="00A35801">
            <w:pPr>
              <w:spacing w:line="252" w:lineRule="auto"/>
              <w:jc w:val="right"/>
            </w:pPr>
            <w:r>
              <w:rPr>
                <w:sz w:val="19"/>
                <w:szCs w:val="19"/>
              </w:rPr>
              <w:t>(2,727,000)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865A470" w14:textId="77777777" w:rsidR="00BB26C7" w:rsidRDefault="00BB26C7" w:rsidP="00A35801">
            <w:pPr>
              <w:spacing w:line="252" w:lineRule="auto"/>
              <w:jc w:val="right"/>
            </w:pPr>
            <w:r>
              <w:rPr>
                <w:sz w:val="19"/>
                <w:szCs w:val="19"/>
              </w:rPr>
              <w:t>84</w:t>
            </w:r>
          </w:p>
        </w:tc>
      </w:tr>
      <w:tr w:rsidR="00BB26C7" w14:paraId="11997138" w14:textId="77777777" w:rsidTr="00A35801">
        <w:tc>
          <w:tcPr>
            <w:tcW w:w="566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7803B406" w14:textId="77777777" w:rsidR="00BB26C7" w:rsidRDefault="00BB26C7" w:rsidP="00A35801">
            <w:pPr>
              <w:spacing w:line="252" w:lineRule="auto"/>
            </w:pPr>
            <w:r>
              <w:rPr>
                <w:b/>
                <w:bCs/>
                <w:sz w:val="19"/>
                <w:szCs w:val="19"/>
              </w:rPr>
              <w:t>Net income before income taxes</w:t>
            </w:r>
          </w:p>
        </w:tc>
        <w:tc>
          <w:tcPr>
            <w:tcW w:w="185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411E3FBE" w14:textId="77777777" w:rsidR="00BB26C7" w:rsidRDefault="00BB26C7" w:rsidP="00A35801">
            <w:pPr>
              <w:spacing w:line="252" w:lineRule="auto"/>
              <w:jc w:val="right"/>
            </w:pPr>
            <w:r>
              <w:rPr>
                <w:b/>
                <w:bCs/>
                <w:sz w:val="19"/>
                <w:szCs w:val="19"/>
              </w:rPr>
              <w:t>520,000</w:t>
            </w:r>
          </w:p>
        </w:tc>
        <w:tc>
          <w:tcPr>
            <w:tcW w:w="185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408035B7" w14:textId="77777777" w:rsidR="00BB26C7" w:rsidRDefault="00BB26C7" w:rsidP="00A35801">
            <w:pPr>
              <w:spacing w:line="252" w:lineRule="auto"/>
              <w:jc w:val="right"/>
            </w:pPr>
            <w:r>
              <w:rPr>
                <w:b/>
                <w:bCs/>
                <w:sz w:val="19"/>
                <w:szCs w:val="19"/>
              </w:rPr>
              <w:t>16</w:t>
            </w:r>
          </w:p>
        </w:tc>
      </w:tr>
    </w:tbl>
    <w:p w14:paraId="46992C9D" w14:textId="77777777" w:rsidR="00BB26C7" w:rsidRDefault="00BB26C7" w:rsidP="00BB26C7">
      <w:pPr>
        <w:spacing w:before="150" w:after="160" w:line="264" w:lineRule="auto"/>
      </w:pPr>
      <w:r>
        <w:t>Wages and salaries are the largest expense, at roughly 45% of total operating expenses. Management expects revenue to increase in 2025.</w:t>
      </w:r>
    </w:p>
    <w:p w14:paraId="7D515082" w14:textId="77777777" w:rsidR="00BB26C7" w:rsidRDefault="00BB26C7" w:rsidP="00BB26C7">
      <w:pPr>
        <w:pStyle w:val="Heading1"/>
        <w:spacing w:before="340" w:after="140"/>
      </w:pPr>
      <w:r>
        <w:rPr>
          <w:rFonts w:ascii="Calibri" w:eastAsia="Calibri" w:hAnsi="Calibri" w:cs="Calibri"/>
          <w:b/>
          <w:bCs/>
          <w:color w:val="1F4E79"/>
          <w:sz w:val="24"/>
          <w:szCs w:val="24"/>
        </w:rPr>
        <w:t>6.  Valuation methodology</w:t>
      </w:r>
    </w:p>
    <w:p w14:paraId="338A8463"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6.1  General</w:t>
      </w:r>
      <w:proofErr w:type="gramEnd"/>
    </w:p>
    <w:p w14:paraId="640598DD" w14:textId="77777777" w:rsidR="00BB26C7" w:rsidRDefault="00BB26C7" w:rsidP="00BB26C7">
      <w:pPr>
        <w:spacing w:after="160" w:line="264" w:lineRule="auto"/>
      </w:pPr>
      <w:r>
        <w:t>There is no single standard or formula that can be applied in every case. The approach and the factors to be weighed vary with the business.</w:t>
      </w:r>
    </w:p>
    <w:p w14:paraId="45C63A64" w14:textId="77777777" w:rsidR="00BB26C7" w:rsidRDefault="00BB26C7" w:rsidP="00BB26C7">
      <w:pPr>
        <w:spacing w:after="160" w:line="264" w:lineRule="auto"/>
      </w:pPr>
      <w:r>
        <w:t>In the valuation of privately held businesses two methodologies are generally accepted: the asset-based approach, and the earnings-based approach, being the capitalization of earnings or a variation such as the capitalization of EBIT or EBITDA. Each is discussed below.</w:t>
      </w:r>
    </w:p>
    <w:p w14:paraId="60BADB94"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6.2  Asset</w:t>
      </w:r>
      <w:proofErr w:type="gramEnd"/>
      <w:r>
        <w:rPr>
          <w:rFonts w:ascii="Calibri" w:eastAsia="Calibri" w:hAnsi="Calibri" w:cs="Calibri"/>
          <w:b/>
          <w:bCs/>
          <w:color w:val="000000"/>
          <w:sz w:val="20"/>
          <w:szCs w:val="20"/>
        </w:rPr>
        <w:t>-based approach</w:t>
      </w:r>
    </w:p>
    <w:p w14:paraId="7B86A104" w14:textId="77777777" w:rsidR="00BB26C7" w:rsidRDefault="00BB26C7" w:rsidP="00BB26C7">
      <w:pPr>
        <w:spacing w:after="160" w:line="264" w:lineRule="auto"/>
      </w:pPr>
      <w:r>
        <w:t>The asset-based approach is generally used where value derives principally from the underlying holdings, as with an investment or real estate entity, or where operations are not earning an adequate return and value would be better realized through liquidation or a change of use.</w:t>
      </w:r>
    </w:p>
    <w:p w14:paraId="76DC1800" w14:textId="77777777" w:rsidR="00BB26C7" w:rsidRDefault="00BB26C7" w:rsidP="00BB26C7">
      <w:pPr>
        <w:spacing w:after="160" w:line="264" w:lineRule="auto"/>
      </w:pPr>
      <w:r>
        <w:lastRenderedPageBreak/>
        <w:t>We have applied the adjusted net asset value method. Each asset and liability is restated from book value to estimated fair market value, and a notional tax liability is recognised on the net upward adjustment. Schedule 4 refers.</w:t>
      </w:r>
    </w:p>
    <w:p w14:paraId="7491BA73"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6.3  Earnings</w:t>
      </w:r>
      <w:proofErr w:type="gramEnd"/>
      <w:r>
        <w:rPr>
          <w:rFonts w:ascii="Calibri" w:eastAsia="Calibri" w:hAnsi="Calibri" w:cs="Calibri"/>
          <w:b/>
          <w:bCs/>
          <w:color w:val="000000"/>
          <w:sz w:val="20"/>
          <w:szCs w:val="20"/>
        </w:rPr>
        <w:t>-based approach</w:t>
      </w:r>
    </w:p>
    <w:p w14:paraId="15AAB0C3" w14:textId="77777777" w:rsidR="00BB26C7" w:rsidRDefault="00BB26C7" w:rsidP="00BB26C7">
      <w:pPr>
        <w:spacing w:after="160" w:line="264" w:lineRule="auto"/>
      </w:pPr>
      <w:r>
        <w:t>The earnings-based approach is appropriate where the business earns a reasonable return on capital employed and a purchaser's interest is in the future income the enterprise will generate.</w:t>
      </w:r>
    </w:p>
    <w:p w14:paraId="504BDA5E" w14:textId="77777777" w:rsidR="00BB26C7" w:rsidRDefault="00BB26C7" w:rsidP="00BB26C7">
      <w:pPr>
        <w:spacing w:after="160" w:line="264" w:lineRule="auto"/>
      </w:pPr>
      <w:r>
        <w:t>The earning power of a going concern is ordinarily greater than the value of its individual assets, since asset values can generally only be realized on liquidation, which reduces them. The approach therefore assumes operations continue.</w:t>
      </w:r>
    </w:p>
    <w:p w14:paraId="09052477" w14:textId="77777777" w:rsidR="00BB26C7" w:rsidRDefault="00BB26C7" w:rsidP="00BB26C7">
      <w:pPr>
        <w:spacing w:after="160" w:line="264" w:lineRule="auto"/>
      </w:pPr>
      <w:r>
        <w:t>Reported earnings are the starting point but must be normalized to the economic earnings a purchaser would acquire. Adjustments are typically made for extraordinary and non-recurring items, for non-arm's length expenses that do not reflect market rates, for changes in operating conditions that affect comparability, and for the level of capital reinvestment required to sustain the earnings being capitalized.</w:t>
      </w:r>
    </w:p>
    <w:p w14:paraId="25549451" w14:textId="77777777" w:rsidR="00BB26C7" w:rsidRDefault="00BB26C7" w:rsidP="00BB26C7">
      <w:pPr>
        <w:spacing w:after="160" w:line="264" w:lineRule="auto"/>
      </w:pPr>
      <w:r>
        <w:t>Normalized earnings are then capitalized. The capitalization rate we have used is derived on a build-up basis and is an after-tax rate. It is accordingly applied to maintainable earnings after income taxes, so that the rate and the earnings base are on the same tax footing. To the capitalized figure is added the fair market value of redundant assets, being assets not required for day-to-day operations.</w:t>
      </w:r>
    </w:p>
    <w:p w14:paraId="38CAABE9"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6.4  Method</w:t>
      </w:r>
      <w:proofErr w:type="gramEnd"/>
      <w:r>
        <w:rPr>
          <w:rFonts w:ascii="Calibri" w:eastAsia="Calibri" w:hAnsi="Calibri" w:cs="Calibri"/>
          <w:b/>
          <w:bCs/>
          <w:color w:val="000000"/>
          <w:sz w:val="20"/>
          <w:szCs w:val="20"/>
        </w:rPr>
        <w:t xml:space="preserve"> adopted</w:t>
      </w:r>
    </w:p>
    <w:p w14:paraId="5231E43B" w14:textId="77777777" w:rsidR="00BB26C7" w:rsidRDefault="00BB26C7" w:rsidP="00BB26C7">
      <w:pPr>
        <w:spacing w:after="160" w:line="264" w:lineRule="auto"/>
      </w:pPr>
      <w:r>
        <w:t>We have valued the Company on both bases.</w:t>
      </w:r>
    </w:p>
    <w:p w14:paraId="5F0D9C6D" w14:textId="77777777" w:rsidR="00BB26C7" w:rsidRDefault="00BB26C7" w:rsidP="00BB26C7">
      <w:pPr>
        <w:spacing w:after="160" w:line="264" w:lineRule="auto"/>
      </w:pPr>
      <w:r>
        <w:t>Under the asset-based approach we have determined adjusted net asset value as described above.</w:t>
      </w:r>
    </w:p>
    <w:p w14:paraId="2836D824" w14:textId="77777777" w:rsidR="00BB26C7" w:rsidRDefault="00BB26C7" w:rsidP="00BB26C7">
      <w:pPr>
        <w:spacing w:after="160" w:line="264" w:lineRule="auto"/>
      </w:pPr>
      <w:r>
        <w:t>Under the earnings-based approach we have capitalized after-tax maintainable earnings rather than discounting cash flows, on the basis that sustainable capital reinvestment is expected to approximate amortization, so that normalized earnings are a reasonable proxy for cash flow. Should the Company's reinvestment requirements change materially, that basis would need to be revisited.</w:t>
      </w:r>
    </w:p>
    <w:p w14:paraId="5B0EAF0C" w14:textId="77777777" w:rsidR="00BB26C7" w:rsidRDefault="00BB26C7" w:rsidP="00BB26C7">
      <w:r>
        <w:br w:type="page"/>
      </w:r>
    </w:p>
    <w:p w14:paraId="5D5E549F" w14:textId="77777777" w:rsidR="00BB26C7" w:rsidRDefault="00BB26C7" w:rsidP="00BB26C7">
      <w:pPr>
        <w:pStyle w:val="Heading1"/>
        <w:spacing w:before="340" w:after="140"/>
      </w:pPr>
      <w:r>
        <w:rPr>
          <w:rFonts w:ascii="Calibri" w:eastAsia="Calibri" w:hAnsi="Calibri" w:cs="Calibri"/>
          <w:b/>
          <w:bCs/>
          <w:color w:val="1F4E79"/>
          <w:sz w:val="24"/>
          <w:szCs w:val="24"/>
        </w:rPr>
        <w:lastRenderedPageBreak/>
        <w:t>7.  Valuation analysis</w:t>
      </w:r>
    </w:p>
    <w:p w14:paraId="06E13BDF"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7.1  Asset</w:t>
      </w:r>
      <w:proofErr w:type="gramEnd"/>
      <w:r>
        <w:rPr>
          <w:rFonts w:ascii="Calibri" w:eastAsia="Calibri" w:hAnsi="Calibri" w:cs="Calibri"/>
          <w:b/>
          <w:bCs/>
          <w:color w:val="000000"/>
          <w:sz w:val="20"/>
          <w:szCs w:val="20"/>
        </w:rPr>
        <w:t>-based approach</w:t>
      </w:r>
    </w:p>
    <w:p w14:paraId="09C280E7" w14:textId="77777777" w:rsidR="00BB26C7" w:rsidRDefault="00BB26C7" w:rsidP="00BB26C7">
      <w:pPr>
        <w:spacing w:after="160" w:line="264" w:lineRule="auto"/>
      </w:pPr>
      <w:r>
        <w:t>Per Schedule 4, the adjusted net asset value of the Company at the Valuation Date is $2,080,500. Book net assets are $2,050,165; the restatement to fair market value adds approximately $30,000 net of notional tax.</w:t>
      </w:r>
    </w:p>
    <w:p w14:paraId="05D7DBD0" w14:textId="77777777" w:rsidR="00BB26C7" w:rsidRDefault="00BB26C7" w:rsidP="00BB26C7">
      <w:pPr>
        <w:spacing w:after="160" w:line="264" w:lineRule="auto"/>
      </w:pPr>
      <w:r>
        <w:t>The adjustments are an allowance against accounts receivable aged beyond 120 days, a write-down of obsolete and superseded inventory to net realizable value, and an upward adjustment to equipment and leasehold improvements. The equipment adjustment arises because those assets have been depreciated for accounting purposes more quickly than they have declined in value. We have not obtained an independent appraisal and have relied on management's estimate of replacement cost less physical deterioration.</w:t>
      </w:r>
    </w:p>
    <w:p w14:paraId="45186F63"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7.2  Earnings</w:t>
      </w:r>
      <w:proofErr w:type="gramEnd"/>
      <w:r>
        <w:rPr>
          <w:rFonts w:ascii="Calibri" w:eastAsia="Calibri" w:hAnsi="Calibri" w:cs="Calibri"/>
          <w:b/>
          <w:bCs/>
          <w:color w:val="000000"/>
          <w:sz w:val="20"/>
          <w:szCs w:val="20"/>
        </w:rPr>
        <w:t>-based approach</w:t>
      </w:r>
    </w:p>
    <w:p w14:paraId="557604FA" w14:textId="77777777" w:rsidR="00BB26C7" w:rsidRDefault="00BB26C7" w:rsidP="00BB26C7">
      <w:pPr>
        <w:spacing w:after="160" w:line="264" w:lineRule="auto"/>
      </w:pPr>
      <w:r>
        <w:t>Three quantities were required: indicated maintainable earnings, the capitalization rate and resulting multiple, and redundant assets.</w:t>
      </w:r>
    </w:p>
    <w:p w14:paraId="2BA9C6C2" w14:textId="77777777" w:rsidR="00BB26C7" w:rsidRDefault="00BB26C7" w:rsidP="00BB26C7">
      <w:pPr>
        <w:spacing w:before="180" w:after="90" w:line="264" w:lineRule="auto"/>
      </w:pPr>
      <w:r>
        <w:rPr>
          <w:b/>
          <w:bCs/>
        </w:rPr>
        <w:t>Indicated maintainable earnings</w:t>
      </w:r>
    </w:p>
    <w:p w14:paraId="2B3AD572" w14:textId="77777777" w:rsidR="00BB26C7" w:rsidRDefault="00BB26C7" w:rsidP="00BB26C7">
      <w:pPr>
        <w:spacing w:after="160" w:line="264" w:lineRule="auto"/>
      </w:pPr>
      <w:r>
        <w:t xml:space="preserve">We used the projected financial statements for the year ended December 31, 2024. The projection combines actual results to November 30, </w:t>
      </w:r>
      <w:proofErr w:type="gramStart"/>
      <w:r>
        <w:t>2024</w:t>
      </w:r>
      <w:proofErr w:type="gramEnd"/>
      <w:r>
        <w:t xml:space="preserve"> with pro forma figures for December. It is not a full year of actual </w:t>
      </w:r>
      <w:proofErr w:type="gramStart"/>
      <w:r>
        <w:t>results</w:t>
      </w:r>
      <w:proofErr w:type="gramEnd"/>
      <w:r>
        <w:t xml:space="preserve"> and we have relied on management for the December figures.</w:t>
      </w:r>
    </w:p>
    <w:p w14:paraId="0B1B4F82" w14:textId="77777777" w:rsidR="00BB26C7" w:rsidRDefault="00BB26C7" w:rsidP="00BB26C7">
      <w:pPr>
        <w:spacing w:after="160" w:line="264" w:lineRule="auto"/>
      </w:pPr>
      <w:r>
        <w:t>The significant normalization adjustments are set out in Schedule 3A. In summary, wages and salaries have been adjusted to fair market compensation for the primary operator; non-recurring foreign exchange losses arising on the move to United States dollar operations have been added back, as have the one-time legal and professional costs of establishing the United States branch; and amortization has been adjusted to the level of capital reinvestment we consider necessary to sustain the earnings being capitalized.</w:t>
      </w:r>
    </w:p>
    <w:p w14:paraId="31C5E094" w14:textId="77777777" w:rsidR="00BB26C7" w:rsidRDefault="00BB26C7" w:rsidP="00BB26C7">
      <w:pPr>
        <w:spacing w:after="160" w:line="264" w:lineRule="auto"/>
      </w:pPr>
      <w:r>
        <w:t>We have assumed the normalized result for 2024 is representative of future earnings. To the extent that revenue and margins on existing products decline, we have assumed new sales will compensate.</w:t>
      </w:r>
    </w:p>
    <w:p w14:paraId="0F456A01" w14:textId="77777777" w:rsidR="00BB26C7" w:rsidRDefault="00BB26C7" w:rsidP="00BB26C7">
      <w:pPr>
        <w:spacing w:after="160" w:line="264" w:lineRule="auto"/>
      </w:pPr>
      <w:r>
        <w:t>Normalized earnings before income taxes are $297,100. We have flexed this by 15% in each direction to reflect the range of outcomes we consider reasonably possible, giving $252,500 at the low end and $341,700 at the high end.</w:t>
      </w:r>
    </w:p>
    <w:p w14:paraId="750072D7" w14:textId="77777777" w:rsidR="00BB26C7" w:rsidRDefault="00BB26C7" w:rsidP="00BB26C7">
      <w:pPr>
        <w:spacing w:before="200" w:after="90" w:line="264" w:lineRule="auto"/>
      </w:pPr>
      <w:r>
        <w:rPr>
          <w:b/>
          <w:bCs/>
        </w:rPr>
        <w:t>Capitalization rate and multiple</w:t>
      </w:r>
    </w:p>
    <w:p w14:paraId="2D429113" w14:textId="77777777" w:rsidR="00BB26C7" w:rsidRDefault="00BB26C7" w:rsidP="00BB26C7">
      <w:pPr>
        <w:spacing w:after="160" w:line="264" w:lineRule="auto"/>
      </w:pPr>
      <w:r>
        <w:t>The capitalization rate reflects the return an investor would require on the earnings acquired. We have built it up from a risk-free rate, an equity risk premium, a size premium and an industry adjustment, to which we have added a company-specific risk premium and from which we have deducted expected long-term growth. Schedule 2 sets out the components.</w:t>
      </w:r>
    </w:p>
    <w:p w14:paraId="6DC46030" w14:textId="77777777" w:rsidR="00BB26C7" w:rsidRDefault="00BB26C7" w:rsidP="00BB26C7">
      <w:pPr>
        <w:spacing w:after="160" w:line="264" w:lineRule="auto"/>
      </w:pPr>
      <w:r>
        <w:t>The company-specific premium has been assessed as a range rather than a single figure. The width of that range reflects the difficulty of pricing a business in which technical and commercial leadership rests with one person. The factors we weighed are set out below.</w:t>
      </w:r>
    </w:p>
    <w:p w14:paraId="21AB0CEC" w14:textId="77777777" w:rsidR="00BB26C7" w:rsidRDefault="00BB26C7" w:rsidP="00BB26C7">
      <w:pPr>
        <w:spacing w:after="160" w:line="264" w:lineRule="auto"/>
      </w:pPr>
      <w:r>
        <w:t>In the Company's favour: it has been profitable in five of its last six years; gross revenue has almost doubled from one recent year to the next, though management expects growth to moderate; a portion of revenue is contracted on a recurring monthly basis; and the primary operator has developed a specialized skillset over many years, with sales increasing materially from the point of that individual's greater involvement. Management has also identified a possible acquisition opportunity, which we have not valued.</w:t>
      </w:r>
    </w:p>
    <w:p w14:paraId="3A1B7A66" w14:textId="77777777" w:rsidR="00BB26C7" w:rsidRDefault="00BB26C7" w:rsidP="00BB26C7">
      <w:pPr>
        <w:spacing w:after="160" w:line="264" w:lineRule="auto"/>
      </w:pPr>
      <w:r>
        <w:lastRenderedPageBreak/>
        <w:t>Against: the Company depends on the primary operator on every project, and the loss of that individual would significantly affect future revenue. Management depth below that individual is limited and no successor has been identified. The field is specialized and qualified replacements are difficult to recruit, which constrains growth beyond the capacity of the current team. The board operates without a written unanimity requirement and there is no shareholders' agreement.</w:t>
      </w:r>
    </w:p>
    <w:p w14:paraId="4B336B87" w14:textId="77777777" w:rsidR="00BB26C7" w:rsidRDefault="00BB26C7" w:rsidP="00BB26C7">
      <w:pPr>
        <w:spacing w:after="160" w:line="264" w:lineRule="auto"/>
      </w:pPr>
      <w:r>
        <w:t>The resulting capitalization rates are 30.79% and 22.54%, giving after-tax multiples of 3.25 and 4.44 respectively. These are applied to maintainable earnings after income taxes at the combined federal and Ontario small business rate of 12.2%, consistent with the after-tax basis on which the rate was built. We have taken the midpoint of the resulting values rather than applying a midpoint multiple.</w:t>
      </w:r>
    </w:p>
    <w:p w14:paraId="0EB0F708"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7.3  Redundant</w:t>
      </w:r>
      <w:proofErr w:type="gramEnd"/>
      <w:r>
        <w:rPr>
          <w:rFonts w:ascii="Calibri" w:eastAsia="Calibri" w:hAnsi="Calibri" w:cs="Calibri"/>
          <w:b/>
          <w:bCs/>
          <w:color w:val="000000"/>
          <w:sz w:val="20"/>
          <w:szCs w:val="20"/>
        </w:rPr>
        <w:t xml:space="preserve"> assets</w:t>
      </w:r>
    </w:p>
    <w:p w14:paraId="3601B158" w14:textId="77777777" w:rsidR="00BB26C7" w:rsidRDefault="00BB26C7" w:rsidP="00BB26C7">
      <w:pPr>
        <w:spacing w:after="160" w:line="264" w:lineRule="auto"/>
      </w:pPr>
      <w:r>
        <w:t>The following assets are not required for ongoing operations and have been added to the capitalized earnings value. Schedule 5 refers.</w:t>
      </w:r>
    </w:p>
    <w:p w14:paraId="79FD42B9" w14:textId="77777777" w:rsidR="00BB26C7" w:rsidRDefault="00BB26C7" w:rsidP="00BB26C7">
      <w:pPr>
        <w:spacing w:after="160" w:line="264" w:lineRule="auto"/>
      </w:pPr>
      <w:r>
        <w:t>Cash at the Valuation Date was $1,118,400. In our view the Company requires approximately $585,000 to fund operations for three months, leaving $533,400 of excess cash. We have derived that requirement from the Company's own trading history rather than from a general rule: since 2018 it has not experienced more than four consecutive months of net losses, and the average net loss across its loss runs of three months or more has been approximately $585,000. We have made no allowance for expenditure arising from any future expansion or acquisition.</w:t>
      </w:r>
    </w:p>
    <w:p w14:paraId="03F5B789" w14:textId="77777777" w:rsidR="00BB26C7" w:rsidRDefault="00BB26C7" w:rsidP="00BB26C7">
      <w:pPr>
        <w:spacing w:after="160" w:line="264" w:lineRule="auto"/>
      </w:pPr>
      <w:r>
        <w:t>Short-term deposits of $48,750 are held separately from the operating account and are not used in the business. Prepaid income taxes of $7,460 and sales tax receivable of $4,515 are recoverable and are likewise treated as redundant.</w:t>
      </w:r>
    </w:p>
    <w:p w14:paraId="048EADDB" w14:textId="77777777" w:rsidR="00BB26C7" w:rsidRDefault="00BB26C7" w:rsidP="00BB26C7">
      <w:pPr>
        <w:spacing w:after="160" w:line="264" w:lineRule="auto"/>
      </w:pPr>
      <w:r>
        <w:t>We identified no redundant liabilities. There are no shareholder loans outstanding and no significant third-party debt.</w:t>
      </w:r>
    </w:p>
    <w:p w14:paraId="70B06F0A" w14:textId="77777777" w:rsidR="00BB26C7" w:rsidRDefault="00BB26C7" w:rsidP="00BB26C7">
      <w:pPr>
        <w:pStyle w:val="Heading2"/>
        <w:spacing w:before="220" w:after="90"/>
      </w:pPr>
      <w:proofErr w:type="gramStart"/>
      <w:r>
        <w:rPr>
          <w:rFonts w:ascii="Calibri" w:eastAsia="Calibri" w:hAnsi="Calibri" w:cs="Calibri"/>
          <w:b/>
          <w:bCs/>
          <w:color w:val="000000"/>
          <w:sz w:val="20"/>
          <w:szCs w:val="20"/>
        </w:rPr>
        <w:t>7.4  Conclusion</w:t>
      </w:r>
      <w:proofErr w:type="gramEnd"/>
      <w:r>
        <w:rPr>
          <w:rFonts w:ascii="Calibri" w:eastAsia="Calibri" w:hAnsi="Calibri" w:cs="Calibri"/>
          <w:b/>
          <w:bCs/>
          <w:color w:val="000000"/>
          <w:sz w:val="20"/>
          <w:szCs w:val="20"/>
        </w:rPr>
        <w:t xml:space="preserve"> on the earnings-based approach</w:t>
      </w:r>
    </w:p>
    <w:p w14:paraId="3BA0D396" w14:textId="77777777" w:rsidR="00BB26C7" w:rsidRDefault="00BB26C7" w:rsidP="00BB26C7">
      <w:pPr>
        <w:spacing w:after="160" w:line="264" w:lineRule="auto"/>
      </w:pPr>
      <w:r>
        <w:t>Per Schedule 3, the earnings-based approach indicates an equity value of between $1,315,000 and $1,930,000, with a midpoint of $1,620,000.</w:t>
      </w:r>
    </w:p>
    <w:p w14:paraId="23E1EC33" w14:textId="77777777" w:rsidR="00BB26C7" w:rsidRDefault="00BB26C7" w:rsidP="00BB26C7">
      <w:r>
        <w:br w:type="page"/>
      </w:r>
    </w:p>
    <w:p w14:paraId="2D2F17AD" w14:textId="77777777" w:rsidR="00BB26C7" w:rsidRDefault="00BB26C7" w:rsidP="00BB26C7">
      <w:pPr>
        <w:pStyle w:val="Heading1"/>
        <w:spacing w:before="340" w:after="140"/>
      </w:pPr>
      <w:r>
        <w:rPr>
          <w:rFonts w:ascii="Calibri" w:eastAsia="Calibri" w:hAnsi="Calibri" w:cs="Calibri"/>
          <w:b/>
          <w:bCs/>
          <w:color w:val="1F4E79"/>
          <w:sz w:val="24"/>
          <w:szCs w:val="24"/>
        </w:rPr>
        <w:lastRenderedPageBreak/>
        <w:t>8.  Conclusion</w:t>
      </w:r>
    </w:p>
    <w:p w14:paraId="02AC15B4" w14:textId="77777777" w:rsidR="00BB26C7" w:rsidRDefault="00BB26C7" w:rsidP="00BB26C7">
      <w:pPr>
        <w:spacing w:after="160" w:line="264" w:lineRule="auto"/>
      </w:pPr>
      <w:r>
        <w:t>The asset-based approach indicates $2,080,000. The earnings-based approach indicates a midpoint of $1,620,000.</w:t>
      </w:r>
    </w:p>
    <w:p w14:paraId="1EC9434E" w14:textId="77777777" w:rsidR="00BB26C7" w:rsidRDefault="00BB26C7" w:rsidP="00BB26C7">
      <w:pPr>
        <w:spacing w:after="160" w:line="264" w:lineRule="auto"/>
      </w:pPr>
      <w:r>
        <w:t>The lower earnings figure is principally attributable to the normalization of management compensation. The primary operator is paid materially below the amount that would be required to engage an arm's length individual to perform the same combined technical and general management role. Adjusting that expense reduces maintainable earnings and, in turn, the capitalized value. A purchaser could not acquire the primary operator's willingness to work below market and would have to bear the market cost.</w:t>
      </w:r>
    </w:p>
    <w:p w14:paraId="2A27C18F" w14:textId="77777777" w:rsidR="00BB26C7" w:rsidRDefault="00BB26C7" w:rsidP="00BB26C7">
      <w:pPr>
        <w:spacing w:after="160" w:line="264" w:lineRule="auto"/>
      </w:pPr>
      <w:r>
        <w:t xml:space="preserve">Where indicated earnings value falls below adjusted net asset value, the earnings approach ceases to govern, since a purchaser would be acquiring </w:t>
      </w:r>
      <w:proofErr w:type="gramStart"/>
      <w:r>
        <w:t>assets</w:t>
      </w:r>
      <w:proofErr w:type="gramEnd"/>
      <w:r>
        <w:t xml:space="preserve"> whose realizable value exceeds the capitalized value of the earnings those assets presently generate. In our opinion the asset-based approach better reflects the worth of the Company in this instance.</w:t>
      </w:r>
    </w:p>
    <w:p w14:paraId="52395A99" w14:textId="77777777" w:rsidR="00BB26C7" w:rsidRDefault="00BB26C7" w:rsidP="00BB26C7">
      <w:pPr>
        <w:spacing w:after="160" w:line="264" w:lineRule="auto"/>
      </w:pPr>
      <w:r>
        <w:rPr>
          <w:b/>
          <w:bCs/>
        </w:rPr>
        <w:t xml:space="preserve">We have concluded that the fair market value of the common shares of the Company, </w:t>
      </w:r>
      <w:proofErr w:type="spellStart"/>
      <w:r>
        <w:rPr>
          <w:b/>
          <w:bCs/>
        </w:rPr>
        <w:t>en</w:t>
      </w:r>
      <w:proofErr w:type="spellEnd"/>
      <w:r>
        <w:rPr>
          <w:b/>
          <w:bCs/>
        </w:rPr>
        <w:t xml:space="preserve"> bloc, as </w:t>
      </w:r>
      <w:proofErr w:type="gramStart"/>
      <w:r>
        <w:rPr>
          <w:b/>
          <w:bCs/>
        </w:rPr>
        <w:t>at</w:t>
      </w:r>
      <w:proofErr w:type="gramEnd"/>
      <w:r>
        <w:rPr>
          <w:b/>
          <w:bCs/>
        </w:rPr>
        <w:t xml:space="preserve"> December 31, </w:t>
      </w:r>
      <w:proofErr w:type="gramStart"/>
      <w:r>
        <w:rPr>
          <w:b/>
          <w:bCs/>
        </w:rPr>
        <w:t>2024</w:t>
      </w:r>
      <w:proofErr w:type="gramEnd"/>
      <w:r>
        <w:rPr>
          <w:b/>
          <w:bCs/>
        </w:rPr>
        <w:t xml:space="preserve"> is $2,080,000.</w:t>
      </w:r>
    </w:p>
    <w:p w14:paraId="7D557CA4" w14:textId="77777777" w:rsidR="00BB26C7" w:rsidRDefault="00BB26C7" w:rsidP="00BB26C7">
      <w:pPr>
        <w:spacing w:after="160" w:line="264" w:lineRule="auto"/>
      </w:pPr>
      <w:r>
        <w:t>That conclusion adopts the higher of the two indicated values. For a reorganization undertaken for income tax purposes, where value must be supportable to the CRA, understating value carries greater risk to the shareholders than overstating it. A valuation prepared for a different purpose could reasonably reach a different conclusion on the same facts.</w:t>
      </w:r>
    </w:p>
    <w:p w14:paraId="539B9058" w14:textId="77777777" w:rsidR="00BB26C7" w:rsidRDefault="00BB26C7" w:rsidP="00BB26C7">
      <w:pPr>
        <w:pStyle w:val="Heading1"/>
        <w:spacing w:before="340" w:after="140"/>
      </w:pPr>
      <w:r>
        <w:rPr>
          <w:rFonts w:ascii="Calibri" w:eastAsia="Calibri" w:hAnsi="Calibri" w:cs="Calibri"/>
          <w:b/>
          <w:bCs/>
          <w:color w:val="1F4E79"/>
          <w:sz w:val="24"/>
          <w:szCs w:val="24"/>
        </w:rPr>
        <w:t>9.  Significant assumptions</w:t>
      </w:r>
    </w:p>
    <w:p w14:paraId="11FD680C" w14:textId="77777777" w:rsidR="00BB26C7" w:rsidRDefault="00BB26C7" w:rsidP="00BB26C7">
      <w:pPr>
        <w:spacing w:after="160" w:line="264" w:lineRule="auto"/>
      </w:pPr>
      <w:r>
        <w:t>In addition to the assumptions noted throughout this report, we have assumed that:</w:t>
      </w:r>
    </w:p>
    <w:p w14:paraId="418D534D" w14:textId="77777777" w:rsidR="00BB26C7" w:rsidRDefault="00BB26C7" w:rsidP="00BB26C7">
      <w:pPr>
        <w:spacing w:after="110" w:line="264" w:lineRule="auto"/>
        <w:ind w:left="360" w:hanging="360"/>
      </w:pPr>
      <w:r>
        <w:t>1)</w:t>
      </w:r>
      <w:r>
        <w:tab/>
        <w:t>the financial statements and projections provided by management fairly reflect the financial position and results of the Company at and for the period ended the Valuation Date;</w:t>
      </w:r>
    </w:p>
    <w:p w14:paraId="65C17AA0" w14:textId="77777777" w:rsidR="00BB26C7" w:rsidRDefault="00BB26C7" w:rsidP="00BB26C7">
      <w:pPr>
        <w:spacing w:after="110" w:line="264" w:lineRule="auto"/>
        <w:ind w:left="360" w:hanging="360"/>
      </w:pPr>
      <w:r>
        <w:t>2)</w:t>
      </w:r>
      <w:r>
        <w:tab/>
        <w:t>there are no significant contingent liabilities, unusual contractual obligations, or threatened or pending litigation other than as disclosed to us;</w:t>
      </w:r>
    </w:p>
    <w:p w14:paraId="4A8A3B2B" w14:textId="77777777" w:rsidR="00BB26C7" w:rsidRDefault="00BB26C7" w:rsidP="00BB26C7">
      <w:pPr>
        <w:spacing w:after="110" w:line="264" w:lineRule="auto"/>
        <w:ind w:left="360" w:hanging="360"/>
      </w:pPr>
      <w:r>
        <w:t>3)</w:t>
      </w:r>
      <w:r>
        <w:tab/>
        <w:t>except as set out in Schedule 4, the book values of assets and liabilities are equal to their fair market values;</w:t>
      </w:r>
    </w:p>
    <w:p w14:paraId="340CC1CE" w14:textId="77777777" w:rsidR="00BB26C7" w:rsidRDefault="00BB26C7" w:rsidP="00BB26C7">
      <w:pPr>
        <w:spacing w:after="110" w:line="264" w:lineRule="auto"/>
        <w:ind w:left="360" w:hanging="360"/>
      </w:pPr>
      <w:r>
        <w:t>4)</w:t>
      </w:r>
      <w:r>
        <w:tab/>
        <w:t>management has disclosed all information that would materially affect value, and there have been no prior valuations of, or offers for, the shares or assets of the Company within the last five years;</w:t>
      </w:r>
    </w:p>
    <w:p w14:paraId="6873C5DD" w14:textId="77777777" w:rsidR="00BB26C7" w:rsidRDefault="00BB26C7" w:rsidP="00BB26C7">
      <w:pPr>
        <w:spacing w:after="110" w:line="264" w:lineRule="auto"/>
        <w:ind w:left="360" w:hanging="360"/>
      </w:pPr>
      <w:r>
        <w:t>5)</w:t>
      </w:r>
      <w:r>
        <w:tab/>
        <w:t>no contracts were under negotiation at the Valuation Date that would materially affect future operating results;</w:t>
      </w:r>
    </w:p>
    <w:p w14:paraId="3C7A9ACF" w14:textId="77777777" w:rsidR="00BB26C7" w:rsidRDefault="00BB26C7" w:rsidP="00BB26C7">
      <w:pPr>
        <w:spacing w:after="110" w:line="264" w:lineRule="auto"/>
        <w:ind w:left="360" w:hanging="360"/>
      </w:pPr>
      <w:r>
        <w:t>6)</w:t>
      </w:r>
      <w:r>
        <w:tab/>
        <w:t xml:space="preserve">the Company was not exposed for </w:t>
      </w:r>
      <w:proofErr w:type="gramStart"/>
      <w:r>
        <w:t>sale</w:t>
      </w:r>
      <w:proofErr w:type="gramEnd"/>
      <w:r>
        <w:t xml:space="preserve"> and no special purchaser has been identified. Should a purchaser exist for whom this business holds </w:t>
      </w:r>
      <w:proofErr w:type="gramStart"/>
      <w:r>
        <w:t>particular strategic</w:t>
      </w:r>
      <w:proofErr w:type="gramEnd"/>
      <w:r>
        <w:t xml:space="preserve"> value, that purchaser may be prepared to pay more than the value concluded above; and</w:t>
      </w:r>
    </w:p>
    <w:p w14:paraId="4691C3C7" w14:textId="77777777" w:rsidR="00BB26C7" w:rsidRDefault="00BB26C7" w:rsidP="00BB26C7">
      <w:pPr>
        <w:spacing w:after="110" w:line="264" w:lineRule="auto"/>
        <w:ind w:left="360" w:hanging="360"/>
      </w:pPr>
      <w:r>
        <w:t>7)</w:t>
      </w:r>
      <w:r>
        <w:tab/>
        <w:t xml:space="preserve">no events occurring after the Valuation Date that were not foreseeable at that date have been </w:t>
      </w:r>
      <w:proofErr w:type="gramStart"/>
      <w:r>
        <w:t>taken into account</w:t>
      </w:r>
      <w:proofErr w:type="gramEnd"/>
      <w:r>
        <w:t>.</w:t>
      </w:r>
    </w:p>
    <w:p w14:paraId="61107532" w14:textId="77777777" w:rsidR="00BB26C7" w:rsidRDefault="00BB26C7" w:rsidP="00BB26C7">
      <w:pPr>
        <w:spacing w:after="160" w:line="264" w:lineRule="auto"/>
      </w:pPr>
      <w:r>
        <w:t xml:space="preserve">This report values the common shares of the Company as a whole. No discount for lack of control or lack of marketability has been </w:t>
      </w:r>
      <w:proofErr w:type="gramStart"/>
      <w:r>
        <w:t>applied</w:t>
      </w:r>
      <w:proofErr w:type="gramEnd"/>
      <w:r>
        <w:t xml:space="preserve"> and the conclusion should not be used to value an individual minority shareholding.</w:t>
      </w:r>
    </w:p>
    <w:p w14:paraId="4F6CD914" w14:textId="77777777" w:rsidR="00BB26C7" w:rsidRDefault="00BB26C7" w:rsidP="00BB26C7">
      <w:pPr>
        <w:spacing w:before="340" w:after="160" w:line="264" w:lineRule="auto"/>
      </w:pPr>
      <w:r>
        <w:t>Respectfully submitted,</w:t>
      </w:r>
    </w:p>
    <w:p w14:paraId="1DD0ACE9" w14:textId="77777777" w:rsidR="00BB26C7" w:rsidRDefault="00BB26C7" w:rsidP="00BB26C7">
      <w:pPr>
        <w:spacing w:before="220" w:after="20" w:line="264" w:lineRule="auto"/>
      </w:pPr>
      <w:r>
        <w:rPr>
          <w:b/>
          <w:bCs/>
        </w:rPr>
        <w:t>Zenbooks Tax Services Professional Corporation</w:t>
      </w:r>
    </w:p>
    <w:p w14:paraId="6986158C" w14:textId="77777777" w:rsidR="00BB26C7" w:rsidRDefault="00BB26C7" w:rsidP="00BB26C7">
      <w:pPr>
        <w:spacing w:after="200" w:line="264" w:lineRule="auto"/>
      </w:pPr>
      <w:r>
        <w:rPr>
          <w:color w:val="595959"/>
          <w:sz w:val="18"/>
          <w:szCs w:val="18"/>
        </w:rPr>
        <w:lastRenderedPageBreak/>
        <w:t>Chartered Professional Accountants</w:t>
      </w:r>
    </w:p>
    <w:p w14:paraId="57F590D2" w14:textId="77777777" w:rsidR="00BB26C7" w:rsidRDefault="00BB26C7" w:rsidP="00BB26C7">
      <w:pPr>
        <w:spacing w:after="20" w:line="264" w:lineRule="auto"/>
      </w:pPr>
      <w:r>
        <w:t>Per:  Eric Saumure, CPA, CA</w:t>
      </w:r>
    </w:p>
    <w:p w14:paraId="02C1B6E3" w14:textId="77777777" w:rsidR="00BB26C7" w:rsidRDefault="00BB26C7" w:rsidP="00BB26C7">
      <w:pPr>
        <w:spacing w:after="160" w:line="264" w:lineRule="auto"/>
      </w:pPr>
      <w:r>
        <w:rPr>
          <w:color w:val="595959"/>
          <w:sz w:val="18"/>
          <w:szCs w:val="18"/>
        </w:rPr>
        <w:t>Principal</w:t>
      </w:r>
    </w:p>
    <w:p w14:paraId="5C91D9D6" w14:textId="77777777" w:rsidR="00BB26C7" w:rsidRDefault="00BB26C7" w:rsidP="00BB26C7">
      <w:r>
        <w:br w:type="page"/>
      </w:r>
    </w:p>
    <w:p w14:paraId="625EC980" w14:textId="77777777" w:rsidR="00BB26C7" w:rsidRDefault="00BB26C7" w:rsidP="00BB26C7">
      <w:pPr>
        <w:spacing w:after="60" w:line="264" w:lineRule="auto"/>
        <w:jc w:val="center"/>
      </w:pPr>
      <w:r>
        <w:rPr>
          <w:b/>
          <w:bCs/>
          <w:color w:val="1F4E79"/>
          <w:sz w:val="30"/>
          <w:szCs w:val="30"/>
        </w:rPr>
        <w:lastRenderedPageBreak/>
        <w:t>Schedules</w:t>
      </w:r>
    </w:p>
    <w:p w14:paraId="69650D69" w14:textId="77777777" w:rsidR="00BB26C7" w:rsidRDefault="00BB26C7" w:rsidP="00BB26C7">
      <w:pPr>
        <w:spacing w:after="300" w:line="264" w:lineRule="auto"/>
        <w:jc w:val="center"/>
      </w:pPr>
      <w:r>
        <w:rPr>
          <w:color w:val="595959"/>
          <w:sz w:val="18"/>
          <w:szCs w:val="18"/>
        </w:rPr>
        <w:t xml:space="preserve">Sample Client Inc.   |   As </w:t>
      </w:r>
      <w:proofErr w:type="gramStart"/>
      <w:r>
        <w:rPr>
          <w:color w:val="595959"/>
          <w:sz w:val="18"/>
          <w:szCs w:val="18"/>
        </w:rPr>
        <w:t>at</w:t>
      </w:r>
      <w:proofErr w:type="gramEnd"/>
      <w:r>
        <w:rPr>
          <w:color w:val="595959"/>
          <w:sz w:val="18"/>
          <w:szCs w:val="18"/>
        </w:rPr>
        <w:t xml:space="preserve"> December 31, 2024</w:t>
      </w:r>
    </w:p>
    <w:p w14:paraId="64C07425" w14:textId="77777777" w:rsidR="00BB26C7" w:rsidRDefault="00BB26C7" w:rsidP="00BB26C7">
      <w:pPr>
        <w:pStyle w:val="Heading1"/>
        <w:spacing w:before="340" w:after="140"/>
      </w:pPr>
      <w:r>
        <w:rPr>
          <w:rFonts w:ascii="Calibri" w:eastAsia="Calibri" w:hAnsi="Calibri" w:cs="Calibri"/>
          <w:b/>
          <w:bCs/>
          <w:color w:val="1F4E79"/>
          <w:sz w:val="24"/>
          <w:szCs w:val="24"/>
        </w:rPr>
        <w:t xml:space="preserve">Schedule </w:t>
      </w:r>
      <w:proofErr w:type="gramStart"/>
      <w:r>
        <w:rPr>
          <w:rFonts w:ascii="Calibri" w:eastAsia="Calibri" w:hAnsi="Calibri" w:cs="Calibri"/>
          <w:b/>
          <w:bCs/>
          <w:color w:val="1F4E79"/>
          <w:sz w:val="24"/>
          <w:szCs w:val="24"/>
        </w:rPr>
        <w:t>1  –</w:t>
      </w:r>
      <w:proofErr w:type="gramEnd"/>
      <w:r>
        <w:rPr>
          <w:rFonts w:ascii="Calibri" w:eastAsia="Calibri" w:hAnsi="Calibri" w:cs="Calibri"/>
          <w:b/>
          <w:bCs/>
          <w:color w:val="1F4E79"/>
          <w:sz w:val="24"/>
          <w:szCs w:val="24"/>
        </w:rPr>
        <w:t xml:space="preserve">  Summary of value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60"/>
        <w:gridCol w:w="1700"/>
        <w:gridCol w:w="1700"/>
        <w:gridCol w:w="1700"/>
      </w:tblGrid>
      <w:tr w:rsidR="00BB26C7" w14:paraId="4ECFC5E5" w14:textId="77777777" w:rsidTr="00A35801">
        <w:tc>
          <w:tcPr>
            <w:tcW w:w="42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4634AB13" w14:textId="77777777" w:rsidR="00BB26C7" w:rsidRDefault="00BB26C7" w:rsidP="00A35801">
            <w:pPr>
              <w:spacing w:line="252" w:lineRule="auto"/>
            </w:pPr>
          </w:p>
        </w:tc>
        <w:tc>
          <w:tcPr>
            <w:tcW w:w="17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6D93C680" w14:textId="77777777" w:rsidR="00BB26C7" w:rsidRDefault="00BB26C7" w:rsidP="00A35801">
            <w:pPr>
              <w:spacing w:line="252" w:lineRule="auto"/>
              <w:jc w:val="right"/>
            </w:pPr>
            <w:r>
              <w:rPr>
                <w:b/>
                <w:bCs/>
                <w:sz w:val="19"/>
                <w:szCs w:val="19"/>
              </w:rPr>
              <w:t>Low</w:t>
            </w:r>
          </w:p>
        </w:tc>
        <w:tc>
          <w:tcPr>
            <w:tcW w:w="17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59330B18" w14:textId="77777777" w:rsidR="00BB26C7" w:rsidRDefault="00BB26C7" w:rsidP="00A35801">
            <w:pPr>
              <w:spacing w:line="252" w:lineRule="auto"/>
              <w:jc w:val="right"/>
            </w:pPr>
            <w:r>
              <w:rPr>
                <w:b/>
                <w:bCs/>
                <w:sz w:val="19"/>
                <w:szCs w:val="19"/>
              </w:rPr>
              <w:t>Midpoint</w:t>
            </w:r>
          </w:p>
        </w:tc>
        <w:tc>
          <w:tcPr>
            <w:tcW w:w="17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163D7575" w14:textId="77777777" w:rsidR="00BB26C7" w:rsidRDefault="00BB26C7" w:rsidP="00A35801">
            <w:pPr>
              <w:spacing w:line="252" w:lineRule="auto"/>
              <w:jc w:val="right"/>
            </w:pPr>
            <w:r>
              <w:rPr>
                <w:b/>
                <w:bCs/>
                <w:sz w:val="19"/>
                <w:szCs w:val="19"/>
              </w:rPr>
              <w:t>High</w:t>
            </w:r>
          </w:p>
        </w:tc>
      </w:tr>
      <w:tr w:rsidR="00BB26C7" w14:paraId="3799573E" w14:textId="77777777" w:rsidTr="00A35801">
        <w:tc>
          <w:tcPr>
            <w:tcW w:w="42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3E7CB78" w14:textId="77777777" w:rsidR="00BB26C7" w:rsidRDefault="00BB26C7" w:rsidP="00A35801">
            <w:pPr>
              <w:spacing w:line="252" w:lineRule="auto"/>
            </w:pPr>
            <w:r>
              <w:rPr>
                <w:b/>
                <w:bCs/>
                <w:sz w:val="19"/>
                <w:szCs w:val="19"/>
              </w:rPr>
              <w:t>Asset-based approach</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E7575F0" w14:textId="77777777" w:rsidR="00BB26C7" w:rsidRDefault="00BB26C7" w:rsidP="00A35801">
            <w:pPr>
              <w:spacing w:line="252" w:lineRule="auto"/>
            </w:pP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B3A4CA2" w14:textId="77777777" w:rsidR="00BB26C7" w:rsidRDefault="00BB26C7" w:rsidP="00A35801">
            <w:pPr>
              <w:spacing w:line="252" w:lineRule="auto"/>
            </w:pP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69AB187" w14:textId="77777777" w:rsidR="00BB26C7" w:rsidRDefault="00BB26C7" w:rsidP="00A35801">
            <w:pPr>
              <w:spacing w:line="252" w:lineRule="auto"/>
            </w:pPr>
          </w:p>
        </w:tc>
      </w:tr>
      <w:tr w:rsidR="00BB26C7" w14:paraId="3B207A05" w14:textId="77777777" w:rsidTr="00A35801">
        <w:tc>
          <w:tcPr>
            <w:tcW w:w="42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0B4BF24" w14:textId="77777777" w:rsidR="00BB26C7" w:rsidRDefault="00BB26C7" w:rsidP="00A35801">
            <w:pPr>
              <w:spacing w:line="252" w:lineRule="auto"/>
            </w:pPr>
            <w:r>
              <w:rPr>
                <w:sz w:val="19"/>
                <w:szCs w:val="19"/>
              </w:rPr>
              <w:t>Adjusted net asset value (Schedule 4)</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11584D9" w14:textId="77777777" w:rsidR="00BB26C7" w:rsidRDefault="00BB26C7" w:rsidP="00A35801">
            <w:pPr>
              <w:spacing w:line="252" w:lineRule="auto"/>
            </w:pP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1963839" w14:textId="77777777" w:rsidR="00BB26C7" w:rsidRDefault="00BB26C7" w:rsidP="00A35801">
            <w:pPr>
              <w:spacing w:line="252" w:lineRule="auto"/>
              <w:jc w:val="right"/>
            </w:pPr>
            <w:r>
              <w:rPr>
                <w:sz w:val="19"/>
                <w:szCs w:val="19"/>
              </w:rPr>
              <w:t>2,080,521</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AF7AFCF" w14:textId="77777777" w:rsidR="00BB26C7" w:rsidRDefault="00BB26C7" w:rsidP="00A35801">
            <w:pPr>
              <w:spacing w:line="252" w:lineRule="auto"/>
            </w:pPr>
          </w:p>
        </w:tc>
      </w:tr>
      <w:tr w:rsidR="00BB26C7" w14:paraId="1CCC217C" w14:textId="77777777" w:rsidTr="00A35801">
        <w:tc>
          <w:tcPr>
            <w:tcW w:w="42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7F5DD91" w14:textId="77777777" w:rsidR="00BB26C7" w:rsidRDefault="00BB26C7" w:rsidP="00A35801">
            <w:pPr>
              <w:spacing w:line="252" w:lineRule="auto"/>
            </w:pPr>
            <w:r>
              <w:rPr>
                <w:b/>
                <w:bCs/>
                <w:sz w:val="19"/>
                <w:szCs w:val="19"/>
              </w:rPr>
              <w:t>Earnings-based approach</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E41F604" w14:textId="77777777" w:rsidR="00BB26C7" w:rsidRDefault="00BB26C7" w:rsidP="00A35801">
            <w:pPr>
              <w:spacing w:line="252" w:lineRule="auto"/>
            </w:pP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387D856" w14:textId="77777777" w:rsidR="00BB26C7" w:rsidRDefault="00BB26C7" w:rsidP="00A35801">
            <w:pPr>
              <w:spacing w:line="252" w:lineRule="auto"/>
            </w:pP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D832FC3" w14:textId="77777777" w:rsidR="00BB26C7" w:rsidRDefault="00BB26C7" w:rsidP="00A35801">
            <w:pPr>
              <w:spacing w:line="252" w:lineRule="auto"/>
            </w:pPr>
          </w:p>
        </w:tc>
      </w:tr>
      <w:tr w:rsidR="00BB26C7" w14:paraId="65EBFC54" w14:textId="77777777" w:rsidTr="00A35801">
        <w:tc>
          <w:tcPr>
            <w:tcW w:w="42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E2D5D20" w14:textId="77777777" w:rsidR="00BB26C7" w:rsidRDefault="00BB26C7" w:rsidP="00A35801">
            <w:pPr>
              <w:spacing w:line="252" w:lineRule="auto"/>
            </w:pPr>
            <w:r>
              <w:rPr>
                <w:sz w:val="19"/>
                <w:szCs w:val="19"/>
              </w:rPr>
              <w:t>Capitalized after-tax maintainable earnings (Schedule 3)</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D5A6E9E" w14:textId="77777777" w:rsidR="00BB26C7" w:rsidRDefault="00BB26C7" w:rsidP="00A35801">
            <w:pPr>
              <w:spacing w:line="252" w:lineRule="auto"/>
              <w:jc w:val="right"/>
            </w:pPr>
            <w:r>
              <w:rPr>
                <w:sz w:val="19"/>
                <w:szCs w:val="19"/>
              </w:rPr>
              <w:t>720,509</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1525CA4" w14:textId="77777777" w:rsidR="00BB26C7" w:rsidRDefault="00BB26C7" w:rsidP="00A35801">
            <w:pPr>
              <w:spacing w:line="252" w:lineRule="auto"/>
            </w:pP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FB8F717" w14:textId="77777777" w:rsidR="00BB26C7" w:rsidRDefault="00BB26C7" w:rsidP="00A35801">
            <w:pPr>
              <w:spacing w:line="252" w:lineRule="auto"/>
              <w:jc w:val="right"/>
            </w:pPr>
            <w:r>
              <w:rPr>
                <w:sz w:val="19"/>
                <w:szCs w:val="19"/>
              </w:rPr>
              <w:t>1,332,056</w:t>
            </w:r>
          </w:p>
        </w:tc>
      </w:tr>
      <w:tr w:rsidR="00BB26C7" w14:paraId="223A50BC" w14:textId="77777777" w:rsidTr="00A35801">
        <w:tc>
          <w:tcPr>
            <w:tcW w:w="42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93C0D97" w14:textId="77777777" w:rsidR="00BB26C7" w:rsidRDefault="00BB26C7" w:rsidP="00A35801">
            <w:pPr>
              <w:spacing w:line="252" w:lineRule="auto"/>
            </w:pPr>
            <w:r>
              <w:rPr>
                <w:sz w:val="19"/>
                <w:szCs w:val="19"/>
              </w:rPr>
              <w:t>Add: redundant assets (Schedule 5)</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FE222FB" w14:textId="77777777" w:rsidR="00BB26C7" w:rsidRDefault="00BB26C7" w:rsidP="00A35801">
            <w:pPr>
              <w:spacing w:line="252" w:lineRule="auto"/>
              <w:jc w:val="right"/>
            </w:pPr>
            <w:r>
              <w:rPr>
                <w:sz w:val="19"/>
                <w:szCs w:val="19"/>
              </w:rPr>
              <w:t>594,125</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165022E" w14:textId="77777777" w:rsidR="00BB26C7" w:rsidRDefault="00BB26C7" w:rsidP="00A35801">
            <w:pPr>
              <w:spacing w:line="252" w:lineRule="auto"/>
            </w:pP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B115017" w14:textId="77777777" w:rsidR="00BB26C7" w:rsidRDefault="00BB26C7" w:rsidP="00A35801">
            <w:pPr>
              <w:spacing w:line="252" w:lineRule="auto"/>
              <w:jc w:val="right"/>
            </w:pPr>
            <w:r>
              <w:rPr>
                <w:sz w:val="19"/>
                <w:szCs w:val="19"/>
              </w:rPr>
              <w:t>594,125</w:t>
            </w:r>
          </w:p>
        </w:tc>
      </w:tr>
      <w:tr w:rsidR="00BB26C7" w14:paraId="7FF60AC1" w14:textId="77777777" w:rsidTr="00A35801">
        <w:tc>
          <w:tcPr>
            <w:tcW w:w="42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237EFA0" w14:textId="77777777" w:rsidR="00BB26C7" w:rsidRDefault="00BB26C7" w:rsidP="00A35801">
            <w:pPr>
              <w:spacing w:line="252" w:lineRule="auto"/>
            </w:pPr>
            <w:r>
              <w:rPr>
                <w:b/>
                <w:bCs/>
                <w:sz w:val="19"/>
                <w:szCs w:val="19"/>
              </w:rPr>
              <w:t>Indicated equity value</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6F090DD" w14:textId="77777777" w:rsidR="00BB26C7" w:rsidRDefault="00BB26C7" w:rsidP="00A35801">
            <w:pPr>
              <w:spacing w:line="252" w:lineRule="auto"/>
              <w:jc w:val="right"/>
            </w:pPr>
            <w:r>
              <w:rPr>
                <w:b/>
                <w:bCs/>
                <w:sz w:val="19"/>
                <w:szCs w:val="19"/>
              </w:rPr>
              <w:t>1,314,634</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5F2298D" w14:textId="77777777" w:rsidR="00BB26C7" w:rsidRDefault="00BB26C7" w:rsidP="00A35801">
            <w:pPr>
              <w:spacing w:line="252" w:lineRule="auto"/>
              <w:jc w:val="right"/>
            </w:pPr>
            <w:r>
              <w:rPr>
                <w:b/>
                <w:bCs/>
                <w:sz w:val="19"/>
                <w:szCs w:val="19"/>
              </w:rPr>
              <w:t>1,620,408</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630FA0F" w14:textId="77777777" w:rsidR="00BB26C7" w:rsidRDefault="00BB26C7" w:rsidP="00A35801">
            <w:pPr>
              <w:spacing w:line="252" w:lineRule="auto"/>
              <w:jc w:val="right"/>
            </w:pPr>
            <w:r>
              <w:rPr>
                <w:b/>
                <w:bCs/>
                <w:sz w:val="19"/>
                <w:szCs w:val="19"/>
              </w:rPr>
              <w:t>1,926,181</w:t>
            </w:r>
          </w:p>
        </w:tc>
      </w:tr>
      <w:tr w:rsidR="00BB26C7" w14:paraId="717B859F" w14:textId="77777777" w:rsidTr="00A35801">
        <w:tc>
          <w:tcPr>
            <w:tcW w:w="42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D07913E" w14:textId="77777777" w:rsidR="00BB26C7" w:rsidRDefault="00BB26C7" w:rsidP="00A35801">
            <w:pPr>
              <w:spacing w:line="252" w:lineRule="auto"/>
            </w:pPr>
            <w:r>
              <w:rPr>
                <w:i/>
                <w:iCs/>
                <w:sz w:val="19"/>
                <w:szCs w:val="19"/>
              </w:rPr>
              <w:t>Rounded</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65BA634" w14:textId="77777777" w:rsidR="00BB26C7" w:rsidRDefault="00BB26C7" w:rsidP="00A35801">
            <w:pPr>
              <w:spacing w:line="252" w:lineRule="auto"/>
              <w:jc w:val="right"/>
            </w:pPr>
            <w:r>
              <w:rPr>
                <w:i/>
                <w:iCs/>
                <w:sz w:val="19"/>
                <w:szCs w:val="19"/>
              </w:rPr>
              <w:t>1,315,000</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503F8F3" w14:textId="77777777" w:rsidR="00BB26C7" w:rsidRDefault="00BB26C7" w:rsidP="00A35801">
            <w:pPr>
              <w:spacing w:line="252" w:lineRule="auto"/>
              <w:jc w:val="right"/>
            </w:pPr>
            <w:r>
              <w:rPr>
                <w:i/>
                <w:iCs/>
                <w:sz w:val="19"/>
                <w:szCs w:val="19"/>
              </w:rPr>
              <w:t>1,620,000</w:t>
            </w:r>
          </w:p>
        </w:tc>
        <w:tc>
          <w:tcPr>
            <w:tcW w:w="17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47256DF" w14:textId="77777777" w:rsidR="00BB26C7" w:rsidRDefault="00BB26C7" w:rsidP="00A35801">
            <w:pPr>
              <w:spacing w:line="252" w:lineRule="auto"/>
              <w:jc w:val="right"/>
            </w:pPr>
            <w:r>
              <w:rPr>
                <w:i/>
                <w:iCs/>
                <w:sz w:val="19"/>
                <w:szCs w:val="19"/>
              </w:rPr>
              <w:t>1,930,000</w:t>
            </w:r>
          </w:p>
        </w:tc>
      </w:tr>
      <w:tr w:rsidR="00BB26C7" w14:paraId="6511EC4E" w14:textId="77777777" w:rsidTr="00A35801">
        <w:tc>
          <w:tcPr>
            <w:tcW w:w="426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2AC21215" w14:textId="77777777" w:rsidR="00BB26C7" w:rsidRDefault="00BB26C7" w:rsidP="00A35801">
            <w:pPr>
              <w:spacing w:line="252" w:lineRule="auto"/>
            </w:pPr>
            <w:r>
              <w:rPr>
                <w:b/>
                <w:bCs/>
                <w:sz w:val="19"/>
                <w:szCs w:val="19"/>
              </w:rPr>
              <w:t xml:space="preserve">FMV concluded, </w:t>
            </w:r>
            <w:proofErr w:type="spellStart"/>
            <w:r>
              <w:rPr>
                <w:b/>
                <w:bCs/>
                <w:sz w:val="19"/>
                <w:szCs w:val="19"/>
              </w:rPr>
              <w:t>en</w:t>
            </w:r>
            <w:proofErr w:type="spellEnd"/>
            <w:r>
              <w:rPr>
                <w:b/>
                <w:bCs/>
                <w:sz w:val="19"/>
                <w:szCs w:val="19"/>
              </w:rPr>
              <w:t xml:space="preserve"> bloc (Section 8)</w:t>
            </w:r>
          </w:p>
        </w:tc>
        <w:tc>
          <w:tcPr>
            <w:tcW w:w="170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723C8A11" w14:textId="77777777" w:rsidR="00BB26C7" w:rsidRDefault="00BB26C7" w:rsidP="00A35801">
            <w:pPr>
              <w:spacing w:line="252" w:lineRule="auto"/>
            </w:pPr>
          </w:p>
        </w:tc>
        <w:tc>
          <w:tcPr>
            <w:tcW w:w="170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1789913C" w14:textId="77777777" w:rsidR="00BB26C7" w:rsidRDefault="00BB26C7" w:rsidP="00A35801">
            <w:pPr>
              <w:spacing w:line="252" w:lineRule="auto"/>
              <w:jc w:val="right"/>
            </w:pPr>
            <w:r>
              <w:rPr>
                <w:b/>
                <w:bCs/>
                <w:sz w:val="19"/>
                <w:szCs w:val="19"/>
              </w:rPr>
              <w:t>2,080,000</w:t>
            </w:r>
          </w:p>
        </w:tc>
        <w:tc>
          <w:tcPr>
            <w:tcW w:w="170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1395635F" w14:textId="77777777" w:rsidR="00BB26C7" w:rsidRDefault="00BB26C7" w:rsidP="00A35801">
            <w:pPr>
              <w:spacing w:line="252" w:lineRule="auto"/>
            </w:pPr>
          </w:p>
        </w:tc>
      </w:tr>
    </w:tbl>
    <w:p w14:paraId="7BA36066" w14:textId="77777777" w:rsidR="00BB26C7" w:rsidRDefault="00BB26C7" w:rsidP="00BB26C7">
      <w:pPr>
        <w:spacing w:before="140" w:after="160" w:line="264" w:lineRule="auto"/>
      </w:pPr>
      <w:r>
        <w:rPr>
          <w:color w:val="595959"/>
          <w:sz w:val="18"/>
          <w:szCs w:val="18"/>
        </w:rPr>
        <w:t>The midpoint of the earnings-based range is the average of the low and high indicated values.</w:t>
      </w:r>
    </w:p>
    <w:p w14:paraId="45B610C1" w14:textId="77777777" w:rsidR="00BB26C7" w:rsidRDefault="00BB26C7" w:rsidP="00BB26C7">
      <w:pPr>
        <w:pStyle w:val="Heading1"/>
        <w:spacing w:before="340" w:after="140"/>
      </w:pPr>
      <w:r>
        <w:rPr>
          <w:rFonts w:ascii="Calibri" w:eastAsia="Calibri" w:hAnsi="Calibri" w:cs="Calibri"/>
          <w:b/>
          <w:bCs/>
          <w:color w:val="1F4E79"/>
          <w:sz w:val="24"/>
          <w:szCs w:val="24"/>
        </w:rPr>
        <w:t xml:space="preserve">Schedule </w:t>
      </w:r>
      <w:proofErr w:type="gramStart"/>
      <w:r>
        <w:rPr>
          <w:rFonts w:ascii="Calibri" w:eastAsia="Calibri" w:hAnsi="Calibri" w:cs="Calibri"/>
          <w:b/>
          <w:bCs/>
          <w:color w:val="1F4E79"/>
          <w:sz w:val="24"/>
          <w:szCs w:val="24"/>
        </w:rPr>
        <w:t>2  –</w:t>
      </w:r>
      <w:proofErr w:type="gramEnd"/>
      <w:r>
        <w:rPr>
          <w:rFonts w:ascii="Calibri" w:eastAsia="Calibri" w:hAnsi="Calibri" w:cs="Calibri"/>
          <w:b/>
          <w:bCs/>
          <w:color w:val="1F4E79"/>
          <w:sz w:val="24"/>
          <w:szCs w:val="24"/>
        </w:rPr>
        <w:t xml:space="preserve">  Capitalization rate and multiple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60"/>
        <w:gridCol w:w="2150"/>
        <w:gridCol w:w="2150"/>
      </w:tblGrid>
      <w:tr w:rsidR="00BB26C7" w14:paraId="567831A9" w14:textId="77777777" w:rsidTr="00A35801">
        <w:tc>
          <w:tcPr>
            <w:tcW w:w="50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74ADA4EF" w14:textId="77777777" w:rsidR="00BB26C7" w:rsidRDefault="00BB26C7" w:rsidP="00A35801">
            <w:pPr>
              <w:spacing w:line="252" w:lineRule="auto"/>
            </w:pPr>
            <w:r>
              <w:rPr>
                <w:b/>
                <w:bCs/>
                <w:sz w:val="19"/>
                <w:szCs w:val="19"/>
              </w:rPr>
              <w:t>Build-up component</w:t>
            </w:r>
          </w:p>
        </w:tc>
        <w:tc>
          <w:tcPr>
            <w:tcW w:w="21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449D6973" w14:textId="77777777" w:rsidR="00BB26C7" w:rsidRDefault="00BB26C7" w:rsidP="00A35801">
            <w:pPr>
              <w:spacing w:line="252" w:lineRule="auto"/>
              <w:jc w:val="right"/>
            </w:pPr>
            <w:r>
              <w:rPr>
                <w:b/>
                <w:bCs/>
                <w:sz w:val="19"/>
                <w:szCs w:val="19"/>
              </w:rPr>
              <w:t>Low value</w:t>
            </w:r>
          </w:p>
        </w:tc>
        <w:tc>
          <w:tcPr>
            <w:tcW w:w="21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65E327BC" w14:textId="77777777" w:rsidR="00BB26C7" w:rsidRDefault="00BB26C7" w:rsidP="00A35801">
            <w:pPr>
              <w:spacing w:line="252" w:lineRule="auto"/>
              <w:jc w:val="right"/>
            </w:pPr>
            <w:r>
              <w:rPr>
                <w:b/>
                <w:bCs/>
                <w:sz w:val="19"/>
                <w:szCs w:val="19"/>
              </w:rPr>
              <w:t>High value</w:t>
            </w:r>
          </w:p>
        </w:tc>
      </w:tr>
      <w:tr w:rsidR="00BB26C7" w14:paraId="407F64DB"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C15FC7B" w14:textId="77777777" w:rsidR="00BB26C7" w:rsidRDefault="00BB26C7" w:rsidP="00A35801">
            <w:pPr>
              <w:spacing w:line="252" w:lineRule="auto"/>
            </w:pPr>
            <w:r>
              <w:rPr>
                <w:sz w:val="19"/>
                <w:szCs w:val="19"/>
              </w:rPr>
              <w:t>Risk-free rate, Government of Canada long bond</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283DD97" w14:textId="77777777" w:rsidR="00BB26C7" w:rsidRDefault="00BB26C7" w:rsidP="00A35801">
            <w:pPr>
              <w:spacing w:line="252" w:lineRule="auto"/>
              <w:jc w:val="right"/>
            </w:pPr>
            <w:r>
              <w:rPr>
                <w:sz w:val="19"/>
                <w:szCs w:val="19"/>
              </w:rPr>
              <w:t>3.28%</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7D8BAB4" w14:textId="77777777" w:rsidR="00BB26C7" w:rsidRDefault="00BB26C7" w:rsidP="00A35801">
            <w:pPr>
              <w:spacing w:line="252" w:lineRule="auto"/>
              <w:jc w:val="right"/>
            </w:pPr>
            <w:r>
              <w:rPr>
                <w:sz w:val="19"/>
                <w:szCs w:val="19"/>
              </w:rPr>
              <w:t>3.28%</w:t>
            </w:r>
          </w:p>
        </w:tc>
      </w:tr>
      <w:tr w:rsidR="00BB26C7" w14:paraId="35CC7C06"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24CFAC0" w14:textId="77777777" w:rsidR="00BB26C7" w:rsidRDefault="00BB26C7" w:rsidP="00A35801">
            <w:pPr>
              <w:spacing w:line="252" w:lineRule="auto"/>
            </w:pPr>
            <w:r>
              <w:rPr>
                <w:sz w:val="19"/>
                <w:szCs w:val="19"/>
              </w:rPr>
              <w:t>Equity risk premium</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E3C85C0" w14:textId="77777777" w:rsidR="00BB26C7" w:rsidRDefault="00BB26C7" w:rsidP="00A35801">
            <w:pPr>
              <w:spacing w:line="252" w:lineRule="auto"/>
              <w:jc w:val="right"/>
            </w:pPr>
            <w:r>
              <w:rPr>
                <w:sz w:val="19"/>
                <w:szCs w:val="19"/>
              </w:rPr>
              <w:t>5.75%</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2E3BCBD" w14:textId="77777777" w:rsidR="00BB26C7" w:rsidRDefault="00BB26C7" w:rsidP="00A35801">
            <w:pPr>
              <w:spacing w:line="252" w:lineRule="auto"/>
              <w:jc w:val="right"/>
            </w:pPr>
            <w:r>
              <w:rPr>
                <w:sz w:val="19"/>
                <w:szCs w:val="19"/>
              </w:rPr>
              <w:t>5.75%</w:t>
            </w:r>
          </w:p>
        </w:tc>
      </w:tr>
      <w:tr w:rsidR="00BB26C7" w14:paraId="5845C50A"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0BEB219" w14:textId="77777777" w:rsidR="00BB26C7" w:rsidRDefault="00BB26C7" w:rsidP="00A35801">
            <w:pPr>
              <w:spacing w:line="252" w:lineRule="auto"/>
            </w:pPr>
            <w:r>
              <w:rPr>
                <w:sz w:val="19"/>
                <w:szCs w:val="19"/>
              </w:rPr>
              <w:t>Size premium</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EC31A3D" w14:textId="77777777" w:rsidR="00BB26C7" w:rsidRDefault="00BB26C7" w:rsidP="00A35801">
            <w:pPr>
              <w:spacing w:line="252" w:lineRule="auto"/>
              <w:jc w:val="right"/>
            </w:pPr>
            <w:r>
              <w:rPr>
                <w:sz w:val="19"/>
                <w:szCs w:val="19"/>
              </w:rPr>
              <w:t>5.41%</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DD24FA2" w14:textId="77777777" w:rsidR="00BB26C7" w:rsidRDefault="00BB26C7" w:rsidP="00A35801">
            <w:pPr>
              <w:spacing w:line="252" w:lineRule="auto"/>
              <w:jc w:val="right"/>
            </w:pPr>
            <w:r>
              <w:rPr>
                <w:sz w:val="19"/>
                <w:szCs w:val="19"/>
              </w:rPr>
              <w:t>5.41%</w:t>
            </w:r>
          </w:p>
        </w:tc>
      </w:tr>
      <w:tr w:rsidR="00BB26C7" w14:paraId="57711582"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7A50842" w14:textId="77777777" w:rsidR="00BB26C7" w:rsidRDefault="00BB26C7" w:rsidP="00A35801">
            <w:pPr>
              <w:spacing w:line="252" w:lineRule="auto"/>
            </w:pPr>
            <w:r>
              <w:rPr>
                <w:sz w:val="19"/>
                <w:szCs w:val="19"/>
              </w:rPr>
              <w:t>Industry adjustment</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13A9242" w14:textId="77777777" w:rsidR="00BB26C7" w:rsidRDefault="00BB26C7" w:rsidP="00A35801">
            <w:pPr>
              <w:spacing w:line="252" w:lineRule="auto"/>
              <w:jc w:val="right"/>
            </w:pPr>
            <w:r>
              <w:rPr>
                <w:sz w:val="19"/>
                <w:szCs w:val="19"/>
              </w:rPr>
              <w:t>0.75%</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F09D65B" w14:textId="77777777" w:rsidR="00BB26C7" w:rsidRDefault="00BB26C7" w:rsidP="00A35801">
            <w:pPr>
              <w:spacing w:line="252" w:lineRule="auto"/>
              <w:jc w:val="right"/>
            </w:pPr>
            <w:r>
              <w:rPr>
                <w:sz w:val="19"/>
                <w:szCs w:val="19"/>
              </w:rPr>
              <w:t>0.75%</w:t>
            </w:r>
          </w:p>
        </w:tc>
      </w:tr>
      <w:tr w:rsidR="00BB26C7" w14:paraId="06B42159"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852FBC3" w14:textId="77777777" w:rsidR="00BB26C7" w:rsidRDefault="00BB26C7" w:rsidP="00A35801">
            <w:pPr>
              <w:spacing w:line="252" w:lineRule="auto"/>
            </w:pPr>
            <w:r>
              <w:rPr>
                <w:b/>
                <w:bCs/>
                <w:sz w:val="19"/>
                <w:szCs w:val="19"/>
              </w:rPr>
              <w:t>Baseline required return</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2913206" w14:textId="77777777" w:rsidR="00BB26C7" w:rsidRDefault="00BB26C7" w:rsidP="00A35801">
            <w:pPr>
              <w:spacing w:line="252" w:lineRule="auto"/>
              <w:jc w:val="right"/>
            </w:pPr>
            <w:r>
              <w:rPr>
                <w:b/>
                <w:bCs/>
                <w:sz w:val="19"/>
                <w:szCs w:val="19"/>
              </w:rPr>
              <w:t>15.19%</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738BCE9" w14:textId="77777777" w:rsidR="00BB26C7" w:rsidRDefault="00BB26C7" w:rsidP="00A35801">
            <w:pPr>
              <w:spacing w:line="252" w:lineRule="auto"/>
              <w:jc w:val="right"/>
            </w:pPr>
            <w:r>
              <w:rPr>
                <w:b/>
                <w:bCs/>
                <w:sz w:val="19"/>
                <w:szCs w:val="19"/>
              </w:rPr>
              <w:t>15.19%</w:t>
            </w:r>
          </w:p>
        </w:tc>
      </w:tr>
      <w:tr w:rsidR="00BB26C7" w14:paraId="4CD4F1F5" w14:textId="77777777" w:rsidTr="00A35801">
        <w:tc>
          <w:tcPr>
            <w:tcW w:w="50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476FF99F" w14:textId="77777777" w:rsidR="00BB26C7" w:rsidRDefault="00BB26C7" w:rsidP="00A35801">
            <w:pPr>
              <w:spacing w:line="252" w:lineRule="auto"/>
            </w:pPr>
            <w:r>
              <w:rPr>
                <w:b/>
                <w:bCs/>
                <w:sz w:val="19"/>
                <w:szCs w:val="19"/>
              </w:rPr>
              <w:t>Company-specific risk premium</w:t>
            </w:r>
          </w:p>
        </w:tc>
        <w:tc>
          <w:tcPr>
            <w:tcW w:w="21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2DC81BA2" w14:textId="77777777" w:rsidR="00BB26C7" w:rsidRDefault="00BB26C7" w:rsidP="00A35801">
            <w:pPr>
              <w:spacing w:line="252" w:lineRule="auto"/>
            </w:pPr>
          </w:p>
        </w:tc>
        <w:tc>
          <w:tcPr>
            <w:tcW w:w="21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70D8EBA4" w14:textId="77777777" w:rsidR="00BB26C7" w:rsidRDefault="00BB26C7" w:rsidP="00A35801">
            <w:pPr>
              <w:spacing w:line="252" w:lineRule="auto"/>
            </w:pPr>
          </w:p>
        </w:tc>
      </w:tr>
      <w:tr w:rsidR="00BB26C7" w14:paraId="3BF3BAEC"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05315C1" w14:textId="77777777" w:rsidR="00BB26C7" w:rsidRDefault="00BB26C7" w:rsidP="00A35801">
            <w:pPr>
              <w:spacing w:line="252" w:lineRule="auto"/>
            </w:pPr>
            <w:r>
              <w:rPr>
                <w:sz w:val="19"/>
                <w:szCs w:val="19"/>
              </w:rPr>
              <w:t>Dependence on the primary operator</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E76471C" w14:textId="77777777" w:rsidR="00BB26C7" w:rsidRDefault="00BB26C7" w:rsidP="00A35801">
            <w:pPr>
              <w:spacing w:line="252" w:lineRule="auto"/>
              <w:jc w:val="right"/>
            </w:pPr>
            <w:r>
              <w:rPr>
                <w:sz w:val="19"/>
                <w:szCs w:val="19"/>
              </w:rPr>
              <w:t>11.50%</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A92C748" w14:textId="77777777" w:rsidR="00BB26C7" w:rsidRDefault="00BB26C7" w:rsidP="00A35801">
            <w:pPr>
              <w:spacing w:line="252" w:lineRule="auto"/>
              <w:jc w:val="right"/>
            </w:pPr>
            <w:r>
              <w:rPr>
                <w:sz w:val="19"/>
                <w:szCs w:val="19"/>
              </w:rPr>
              <w:t>8.50%</w:t>
            </w:r>
          </w:p>
        </w:tc>
      </w:tr>
      <w:tr w:rsidR="00BB26C7" w14:paraId="005A546F"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056B831" w14:textId="77777777" w:rsidR="00BB26C7" w:rsidRDefault="00BB26C7" w:rsidP="00A35801">
            <w:pPr>
              <w:spacing w:line="252" w:lineRule="auto"/>
            </w:pPr>
            <w:r>
              <w:rPr>
                <w:sz w:val="19"/>
                <w:szCs w:val="19"/>
              </w:rPr>
              <w:t>Customer and supplier concentration</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9E4FC13" w14:textId="77777777" w:rsidR="00BB26C7" w:rsidRDefault="00BB26C7" w:rsidP="00A35801">
            <w:pPr>
              <w:spacing w:line="252" w:lineRule="auto"/>
              <w:jc w:val="right"/>
            </w:pPr>
            <w:r>
              <w:rPr>
                <w:sz w:val="19"/>
                <w:szCs w:val="19"/>
              </w:rPr>
              <w:t>3.25%</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0A761A9" w14:textId="77777777" w:rsidR="00BB26C7" w:rsidRDefault="00BB26C7" w:rsidP="00A35801">
            <w:pPr>
              <w:spacing w:line="252" w:lineRule="auto"/>
              <w:jc w:val="right"/>
            </w:pPr>
            <w:r>
              <w:rPr>
                <w:sz w:val="19"/>
                <w:szCs w:val="19"/>
              </w:rPr>
              <w:t>1.75%</w:t>
            </w:r>
          </w:p>
        </w:tc>
      </w:tr>
      <w:tr w:rsidR="00BB26C7" w14:paraId="49B6448C"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465D71B" w14:textId="77777777" w:rsidR="00BB26C7" w:rsidRDefault="00BB26C7" w:rsidP="00A35801">
            <w:pPr>
              <w:spacing w:line="252" w:lineRule="auto"/>
            </w:pPr>
            <w:r>
              <w:rPr>
                <w:sz w:val="19"/>
                <w:szCs w:val="19"/>
              </w:rPr>
              <w:t>Management depth and succession</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1F9E3CD" w14:textId="77777777" w:rsidR="00BB26C7" w:rsidRDefault="00BB26C7" w:rsidP="00A35801">
            <w:pPr>
              <w:spacing w:line="252" w:lineRule="auto"/>
              <w:jc w:val="right"/>
            </w:pPr>
            <w:r>
              <w:rPr>
                <w:sz w:val="19"/>
                <w:szCs w:val="19"/>
              </w:rPr>
              <w:t>3.00%</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AA51228" w14:textId="77777777" w:rsidR="00BB26C7" w:rsidRDefault="00BB26C7" w:rsidP="00A35801">
            <w:pPr>
              <w:spacing w:line="252" w:lineRule="auto"/>
              <w:jc w:val="right"/>
            </w:pPr>
            <w:r>
              <w:rPr>
                <w:sz w:val="19"/>
                <w:szCs w:val="19"/>
              </w:rPr>
              <w:t>1.50%</w:t>
            </w:r>
          </w:p>
        </w:tc>
      </w:tr>
      <w:tr w:rsidR="00BB26C7" w14:paraId="4522E244"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0709BA7" w14:textId="77777777" w:rsidR="00BB26C7" w:rsidRDefault="00BB26C7" w:rsidP="00A35801">
            <w:pPr>
              <w:spacing w:line="252" w:lineRule="auto"/>
            </w:pPr>
            <w:r>
              <w:rPr>
                <w:sz w:val="19"/>
                <w:szCs w:val="19"/>
              </w:rPr>
              <w:t>Specialized labour market</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B104BFB" w14:textId="77777777" w:rsidR="00BB26C7" w:rsidRDefault="00BB26C7" w:rsidP="00A35801">
            <w:pPr>
              <w:spacing w:line="252" w:lineRule="auto"/>
              <w:jc w:val="right"/>
            </w:pPr>
            <w:r>
              <w:rPr>
                <w:sz w:val="19"/>
                <w:szCs w:val="19"/>
              </w:rPr>
              <w:t>2.25%</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B3FAED5" w14:textId="77777777" w:rsidR="00BB26C7" w:rsidRDefault="00BB26C7" w:rsidP="00A35801">
            <w:pPr>
              <w:spacing w:line="252" w:lineRule="auto"/>
              <w:jc w:val="right"/>
            </w:pPr>
            <w:r>
              <w:rPr>
                <w:sz w:val="19"/>
                <w:szCs w:val="19"/>
              </w:rPr>
              <w:t>1.25%</w:t>
            </w:r>
          </w:p>
        </w:tc>
      </w:tr>
      <w:tr w:rsidR="00BB26C7" w14:paraId="48BEC98A"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64F3014" w14:textId="77777777" w:rsidR="00BB26C7" w:rsidRDefault="00BB26C7" w:rsidP="00A35801">
            <w:pPr>
              <w:spacing w:line="252" w:lineRule="auto"/>
            </w:pPr>
            <w:r>
              <w:rPr>
                <w:sz w:val="19"/>
                <w:szCs w:val="19"/>
              </w:rPr>
              <w:t>Less: recurring contracted revenue and sustained profitability</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6F46641" w14:textId="77777777" w:rsidR="00BB26C7" w:rsidRDefault="00BB26C7" w:rsidP="00A35801">
            <w:pPr>
              <w:spacing w:line="252" w:lineRule="auto"/>
              <w:jc w:val="right"/>
            </w:pPr>
            <w:r>
              <w:rPr>
                <w:sz w:val="19"/>
                <w:szCs w:val="19"/>
              </w:rPr>
              <w:t>(2.15%)</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903902C" w14:textId="77777777" w:rsidR="00BB26C7" w:rsidRDefault="00BB26C7" w:rsidP="00A35801">
            <w:pPr>
              <w:spacing w:line="252" w:lineRule="auto"/>
              <w:jc w:val="right"/>
            </w:pPr>
            <w:r>
              <w:rPr>
                <w:sz w:val="19"/>
                <w:szCs w:val="19"/>
              </w:rPr>
              <w:t>(3.40%)</w:t>
            </w:r>
          </w:p>
        </w:tc>
      </w:tr>
      <w:tr w:rsidR="00BB26C7" w14:paraId="5AA317F7"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A46A001" w14:textId="77777777" w:rsidR="00BB26C7" w:rsidRDefault="00BB26C7" w:rsidP="00A35801">
            <w:pPr>
              <w:spacing w:line="252" w:lineRule="auto"/>
            </w:pP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2751D47" w14:textId="77777777" w:rsidR="00BB26C7" w:rsidRDefault="00BB26C7" w:rsidP="00A35801">
            <w:pPr>
              <w:spacing w:line="252" w:lineRule="auto"/>
              <w:jc w:val="right"/>
            </w:pPr>
            <w:r>
              <w:rPr>
                <w:b/>
                <w:bCs/>
                <w:sz w:val="19"/>
                <w:szCs w:val="19"/>
              </w:rPr>
              <w:t>17.85%</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1F1219B" w14:textId="77777777" w:rsidR="00BB26C7" w:rsidRDefault="00BB26C7" w:rsidP="00A35801">
            <w:pPr>
              <w:spacing w:line="252" w:lineRule="auto"/>
              <w:jc w:val="right"/>
            </w:pPr>
            <w:r>
              <w:rPr>
                <w:b/>
                <w:bCs/>
                <w:sz w:val="19"/>
                <w:szCs w:val="19"/>
              </w:rPr>
              <w:t>9.60%</w:t>
            </w:r>
          </w:p>
        </w:tc>
      </w:tr>
      <w:tr w:rsidR="00BB26C7" w14:paraId="5E48274C"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DDB44B5" w14:textId="77777777" w:rsidR="00BB26C7" w:rsidRDefault="00BB26C7" w:rsidP="00A35801">
            <w:pPr>
              <w:spacing w:line="252" w:lineRule="auto"/>
            </w:pPr>
            <w:r>
              <w:rPr>
                <w:b/>
                <w:bCs/>
                <w:sz w:val="19"/>
                <w:szCs w:val="19"/>
              </w:rPr>
              <w:t>Required rate of return</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FE7B5C3" w14:textId="77777777" w:rsidR="00BB26C7" w:rsidRDefault="00BB26C7" w:rsidP="00A35801">
            <w:pPr>
              <w:spacing w:line="252" w:lineRule="auto"/>
              <w:jc w:val="right"/>
            </w:pPr>
            <w:r>
              <w:rPr>
                <w:b/>
                <w:bCs/>
                <w:sz w:val="19"/>
                <w:szCs w:val="19"/>
              </w:rPr>
              <w:t>33.04%</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734C3CC" w14:textId="77777777" w:rsidR="00BB26C7" w:rsidRDefault="00BB26C7" w:rsidP="00A35801">
            <w:pPr>
              <w:spacing w:line="252" w:lineRule="auto"/>
              <w:jc w:val="right"/>
            </w:pPr>
            <w:r>
              <w:rPr>
                <w:b/>
                <w:bCs/>
                <w:sz w:val="19"/>
                <w:szCs w:val="19"/>
              </w:rPr>
              <w:t>24.79%</w:t>
            </w:r>
          </w:p>
        </w:tc>
      </w:tr>
      <w:tr w:rsidR="00BB26C7" w14:paraId="3E4C4D00"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11885AC" w14:textId="77777777" w:rsidR="00BB26C7" w:rsidRDefault="00BB26C7" w:rsidP="00A35801">
            <w:pPr>
              <w:spacing w:line="252" w:lineRule="auto"/>
            </w:pPr>
            <w:r>
              <w:rPr>
                <w:sz w:val="19"/>
                <w:szCs w:val="19"/>
              </w:rPr>
              <w:t>Less: long-term sustainable growth</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4CCE302" w14:textId="77777777" w:rsidR="00BB26C7" w:rsidRDefault="00BB26C7" w:rsidP="00A35801">
            <w:pPr>
              <w:spacing w:line="252" w:lineRule="auto"/>
              <w:jc w:val="right"/>
            </w:pPr>
            <w:r>
              <w:rPr>
                <w:sz w:val="19"/>
                <w:szCs w:val="19"/>
              </w:rPr>
              <w:t>(2.25%)</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32DC786" w14:textId="77777777" w:rsidR="00BB26C7" w:rsidRDefault="00BB26C7" w:rsidP="00A35801">
            <w:pPr>
              <w:spacing w:line="252" w:lineRule="auto"/>
              <w:jc w:val="right"/>
            </w:pPr>
            <w:r>
              <w:rPr>
                <w:sz w:val="19"/>
                <w:szCs w:val="19"/>
              </w:rPr>
              <w:t>(2.25%)</w:t>
            </w:r>
          </w:p>
        </w:tc>
      </w:tr>
      <w:tr w:rsidR="00BB26C7" w14:paraId="517AD36C" w14:textId="77777777" w:rsidTr="00A35801">
        <w:tc>
          <w:tcPr>
            <w:tcW w:w="50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032D371" w14:textId="77777777" w:rsidR="00BB26C7" w:rsidRDefault="00BB26C7" w:rsidP="00A35801">
            <w:pPr>
              <w:spacing w:line="252" w:lineRule="auto"/>
            </w:pPr>
            <w:r>
              <w:rPr>
                <w:b/>
                <w:bCs/>
                <w:sz w:val="19"/>
                <w:szCs w:val="19"/>
              </w:rPr>
              <w:t>Capitalization rate, after tax</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8E652BF" w14:textId="77777777" w:rsidR="00BB26C7" w:rsidRDefault="00BB26C7" w:rsidP="00A35801">
            <w:pPr>
              <w:spacing w:line="252" w:lineRule="auto"/>
              <w:jc w:val="right"/>
            </w:pPr>
            <w:r>
              <w:rPr>
                <w:b/>
                <w:bCs/>
                <w:sz w:val="19"/>
                <w:szCs w:val="19"/>
              </w:rPr>
              <w:t>30.79%</w:t>
            </w:r>
          </w:p>
        </w:tc>
        <w:tc>
          <w:tcPr>
            <w:tcW w:w="21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70121D0" w14:textId="77777777" w:rsidR="00BB26C7" w:rsidRDefault="00BB26C7" w:rsidP="00A35801">
            <w:pPr>
              <w:spacing w:line="252" w:lineRule="auto"/>
              <w:jc w:val="right"/>
            </w:pPr>
            <w:r>
              <w:rPr>
                <w:b/>
                <w:bCs/>
                <w:sz w:val="19"/>
                <w:szCs w:val="19"/>
              </w:rPr>
              <w:t>22.54%</w:t>
            </w:r>
          </w:p>
        </w:tc>
      </w:tr>
      <w:tr w:rsidR="00BB26C7" w14:paraId="102EF92C" w14:textId="77777777" w:rsidTr="00A35801">
        <w:tc>
          <w:tcPr>
            <w:tcW w:w="506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700DAC2D" w14:textId="77777777" w:rsidR="00BB26C7" w:rsidRDefault="00BB26C7" w:rsidP="00A35801">
            <w:pPr>
              <w:spacing w:line="252" w:lineRule="auto"/>
            </w:pPr>
            <w:r>
              <w:rPr>
                <w:b/>
                <w:bCs/>
                <w:sz w:val="19"/>
                <w:szCs w:val="19"/>
              </w:rPr>
              <w:t>Multiple of after-tax earnings</w:t>
            </w:r>
          </w:p>
        </w:tc>
        <w:tc>
          <w:tcPr>
            <w:tcW w:w="215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5793214C" w14:textId="77777777" w:rsidR="00BB26C7" w:rsidRDefault="00BB26C7" w:rsidP="00A35801">
            <w:pPr>
              <w:spacing w:line="252" w:lineRule="auto"/>
              <w:jc w:val="right"/>
            </w:pPr>
            <w:r>
              <w:rPr>
                <w:b/>
                <w:bCs/>
                <w:sz w:val="19"/>
                <w:szCs w:val="19"/>
              </w:rPr>
              <w:t>3.25</w:t>
            </w:r>
          </w:p>
        </w:tc>
        <w:tc>
          <w:tcPr>
            <w:tcW w:w="215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427150A1" w14:textId="77777777" w:rsidR="00BB26C7" w:rsidRDefault="00BB26C7" w:rsidP="00A35801">
            <w:pPr>
              <w:spacing w:line="252" w:lineRule="auto"/>
              <w:jc w:val="right"/>
            </w:pPr>
            <w:r>
              <w:rPr>
                <w:b/>
                <w:bCs/>
                <w:sz w:val="19"/>
                <w:szCs w:val="19"/>
              </w:rPr>
              <w:t>4.44</w:t>
            </w:r>
          </w:p>
        </w:tc>
      </w:tr>
    </w:tbl>
    <w:p w14:paraId="7519C7CD" w14:textId="77777777" w:rsidR="00BB26C7" w:rsidRDefault="00BB26C7" w:rsidP="00BB26C7">
      <w:pPr>
        <w:spacing w:before="140" w:after="160" w:line="264" w:lineRule="auto"/>
      </w:pPr>
      <w:r>
        <w:rPr>
          <w:color w:val="595959"/>
          <w:sz w:val="18"/>
          <w:szCs w:val="18"/>
        </w:rPr>
        <w:t>Multiples are the reciprocal of the capitalization rate, rounded to two decimals.</w:t>
      </w:r>
    </w:p>
    <w:p w14:paraId="7912F3DD" w14:textId="77777777" w:rsidR="00BB26C7" w:rsidRDefault="00BB26C7" w:rsidP="00BB26C7">
      <w:pPr>
        <w:pStyle w:val="Heading1"/>
        <w:spacing w:before="340" w:after="140"/>
      </w:pPr>
      <w:r>
        <w:rPr>
          <w:rFonts w:ascii="Calibri" w:eastAsia="Calibri" w:hAnsi="Calibri" w:cs="Calibri"/>
          <w:b/>
          <w:bCs/>
          <w:color w:val="1F4E79"/>
          <w:sz w:val="24"/>
          <w:szCs w:val="24"/>
        </w:rPr>
        <w:lastRenderedPageBreak/>
        <w:t xml:space="preserve">Schedule </w:t>
      </w:r>
      <w:proofErr w:type="gramStart"/>
      <w:r>
        <w:rPr>
          <w:rFonts w:ascii="Calibri" w:eastAsia="Calibri" w:hAnsi="Calibri" w:cs="Calibri"/>
          <w:b/>
          <w:bCs/>
          <w:color w:val="1F4E79"/>
          <w:sz w:val="24"/>
          <w:szCs w:val="24"/>
        </w:rPr>
        <w:t>3  –</w:t>
      </w:r>
      <w:proofErr w:type="gramEnd"/>
      <w:r>
        <w:rPr>
          <w:rFonts w:ascii="Calibri" w:eastAsia="Calibri" w:hAnsi="Calibri" w:cs="Calibri"/>
          <w:b/>
          <w:bCs/>
          <w:color w:val="1F4E79"/>
          <w:sz w:val="24"/>
          <w:szCs w:val="24"/>
        </w:rPr>
        <w:t xml:space="preserve">  Capitalized earnings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60"/>
        <w:gridCol w:w="1850"/>
        <w:gridCol w:w="1850"/>
      </w:tblGrid>
      <w:tr w:rsidR="00BB26C7" w14:paraId="1B29D0F9" w14:textId="77777777" w:rsidTr="00A35801">
        <w:tc>
          <w:tcPr>
            <w:tcW w:w="56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672250CE" w14:textId="77777777" w:rsidR="00BB26C7" w:rsidRDefault="00BB26C7" w:rsidP="00A35801">
            <w:pPr>
              <w:spacing w:line="252" w:lineRule="auto"/>
            </w:pPr>
          </w:p>
        </w:tc>
        <w:tc>
          <w:tcPr>
            <w:tcW w:w="18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2A82E1DA" w14:textId="77777777" w:rsidR="00BB26C7" w:rsidRDefault="00BB26C7" w:rsidP="00A35801">
            <w:pPr>
              <w:spacing w:line="252" w:lineRule="auto"/>
              <w:jc w:val="right"/>
            </w:pPr>
            <w:r>
              <w:rPr>
                <w:b/>
                <w:bCs/>
                <w:sz w:val="19"/>
                <w:szCs w:val="19"/>
              </w:rPr>
              <w:t>Low</w:t>
            </w:r>
          </w:p>
        </w:tc>
        <w:tc>
          <w:tcPr>
            <w:tcW w:w="18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7A1F3B10" w14:textId="77777777" w:rsidR="00BB26C7" w:rsidRDefault="00BB26C7" w:rsidP="00A35801">
            <w:pPr>
              <w:spacing w:line="252" w:lineRule="auto"/>
              <w:jc w:val="right"/>
            </w:pPr>
            <w:r>
              <w:rPr>
                <w:b/>
                <w:bCs/>
                <w:sz w:val="19"/>
                <w:szCs w:val="19"/>
              </w:rPr>
              <w:t>High</w:t>
            </w:r>
          </w:p>
        </w:tc>
      </w:tr>
      <w:tr w:rsidR="00BB26C7" w14:paraId="420EB53E"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E42932F" w14:textId="77777777" w:rsidR="00BB26C7" w:rsidRDefault="00BB26C7" w:rsidP="00A35801">
            <w:pPr>
              <w:spacing w:line="252" w:lineRule="auto"/>
            </w:pPr>
            <w:r>
              <w:rPr>
                <w:sz w:val="19"/>
                <w:szCs w:val="19"/>
              </w:rPr>
              <w:t>Maintainable earnings before income taxes (Schedule 3A)</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B154ACA" w14:textId="77777777" w:rsidR="00BB26C7" w:rsidRDefault="00BB26C7" w:rsidP="00A35801">
            <w:pPr>
              <w:spacing w:line="252" w:lineRule="auto"/>
              <w:jc w:val="right"/>
            </w:pPr>
            <w:r>
              <w:rPr>
                <w:sz w:val="19"/>
                <w:szCs w:val="19"/>
              </w:rPr>
              <w:t>252,500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AE303A0" w14:textId="77777777" w:rsidR="00BB26C7" w:rsidRDefault="00BB26C7" w:rsidP="00A35801">
            <w:pPr>
              <w:spacing w:line="252" w:lineRule="auto"/>
              <w:jc w:val="right"/>
            </w:pPr>
            <w:r>
              <w:rPr>
                <w:sz w:val="19"/>
                <w:szCs w:val="19"/>
              </w:rPr>
              <w:t>341,700</w:t>
            </w:r>
          </w:p>
        </w:tc>
      </w:tr>
      <w:tr w:rsidR="00BB26C7" w14:paraId="00F04FDC"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94BD421" w14:textId="77777777" w:rsidR="00BB26C7" w:rsidRDefault="00BB26C7" w:rsidP="00A35801">
            <w:pPr>
              <w:spacing w:line="252" w:lineRule="auto"/>
            </w:pPr>
            <w:r>
              <w:rPr>
                <w:sz w:val="19"/>
                <w:szCs w:val="19"/>
              </w:rPr>
              <w:t>Income taxes at 12.2%</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D15D033" w14:textId="77777777" w:rsidR="00BB26C7" w:rsidRDefault="00BB26C7" w:rsidP="00A35801">
            <w:pPr>
              <w:spacing w:line="252" w:lineRule="auto"/>
              <w:jc w:val="right"/>
            </w:pPr>
            <w:r>
              <w:rPr>
                <w:sz w:val="19"/>
                <w:szCs w:val="19"/>
              </w:rPr>
              <w:t>(30,805)</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8E1290A" w14:textId="77777777" w:rsidR="00BB26C7" w:rsidRDefault="00BB26C7" w:rsidP="00A35801">
            <w:pPr>
              <w:spacing w:line="252" w:lineRule="auto"/>
              <w:jc w:val="right"/>
            </w:pPr>
            <w:r>
              <w:rPr>
                <w:sz w:val="19"/>
                <w:szCs w:val="19"/>
              </w:rPr>
              <w:t>(41,687)</w:t>
            </w:r>
          </w:p>
        </w:tc>
      </w:tr>
      <w:tr w:rsidR="00BB26C7" w14:paraId="74B66833"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E345BA1" w14:textId="77777777" w:rsidR="00BB26C7" w:rsidRDefault="00BB26C7" w:rsidP="00A35801">
            <w:pPr>
              <w:spacing w:line="252" w:lineRule="auto"/>
            </w:pPr>
            <w:r>
              <w:rPr>
                <w:b/>
                <w:bCs/>
                <w:sz w:val="19"/>
                <w:szCs w:val="19"/>
              </w:rPr>
              <w:t>Maintainable earnings after income taxes</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9ABE583" w14:textId="77777777" w:rsidR="00BB26C7" w:rsidRDefault="00BB26C7" w:rsidP="00A35801">
            <w:pPr>
              <w:spacing w:line="252" w:lineRule="auto"/>
              <w:jc w:val="right"/>
            </w:pPr>
            <w:r>
              <w:rPr>
                <w:b/>
                <w:bCs/>
                <w:sz w:val="19"/>
                <w:szCs w:val="19"/>
              </w:rPr>
              <w:t>221,695</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290B682" w14:textId="77777777" w:rsidR="00BB26C7" w:rsidRDefault="00BB26C7" w:rsidP="00A35801">
            <w:pPr>
              <w:spacing w:line="252" w:lineRule="auto"/>
              <w:jc w:val="right"/>
            </w:pPr>
            <w:r>
              <w:rPr>
                <w:b/>
                <w:bCs/>
                <w:sz w:val="19"/>
                <w:szCs w:val="19"/>
              </w:rPr>
              <w:t>300,013</w:t>
            </w:r>
          </w:p>
        </w:tc>
      </w:tr>
      <w:tr w:rsidR="00BB26C7" w14:paraId="016083F8"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4C8579A" w14:textId="77777777" w:rsidR="00BB26C7" w:rsidRDefault="00BB26C7" w:rsidP="00A35801">
            <w:pPr>
              <w:spacing w:line="252" w:lineRule="auto"/>
            </w:pPr>
            <w:r>
              <w:rPr>
                <w:sz w:val="19"/>
                <w:szCs w:val="19"/>
              </w:rPr>
              <w:t>Multiple (Schedule 2)</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4D57826" w14:textId="77777777" w:rsidR="00BB26C7" w:rsidRDefault="00BB26C7" w:rsidP="00A35801">
            <w:pPr>
              <w:spacing w:line="252" w:lineRule="auto"/>
              <w:jc w:val="right"/>
            </w:pPr>
            <w:r>
              <w:rPr>
                <w:sz w:val="19"/>
                <w:szCs w:val="19"/>
              </w:rPr>
              <w:t>3.25</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C6F3566" w14:textId="77777777" w:rsidR="00BB26C7" w:rsidRDefault="00BB26C7" w:rsidP="00A35801">
            <w:pPr>
              <w:spacing w:line="252" w:lineRule="auto"/>
              <w:jc w:val="right"/>
            </w:pPr>
            <w:r>
              <w:rPr>
                <w:sz w:val="19"/>
                <w:szCs w:val="19"/>
              </w:rPr>
              <w:t>4.44</w:t>
            </w:r>
          </w:p>
        </w:tc>
      </w:tr>
      <w:tr w:rsidR="00BB26C7" w14:paraId="09460DF3"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EB36296" w14:textId="77777777" w:rsidR="00BB26C7" w:rsidRDefault="00BB26C7" w:rsidP="00A35801">
            <w:pPr>
              <w:spacing w:line="252" w:lineRule="auto"/>
            </w:pPr>
            <w:r>
              <w:rPr>
                <w:b/>
                <w:bCs/>
                <w:sz w:val="19"/>
                <w:szCs w:val="19"/>
              </w:rPr>
              <w:t>Capitalized value of operations</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2D9F5BF" w14:textId="77777777" w:rsidR="00BB26C7" w:rsidRDefault="00BB26C7" w:rsidP="00A35801">
            <w:pPr>
              <w:spacing w:line="252" w:lineRule="auto"/>
              <w:jc w:val="right"/>
            </w:pPr>
            <w:r>
              <w:rPr>
                <w:b/>
                <w:bCs/>
                <w:sz w:val="19"/>
                <w:szCs w:val="19"/>
              </w:rPr>
              <w:t>720,509</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EB5A34A" w14:textId="77777777" w:rsidR="00BB26C7" w:rsidRDefault="00BB26C7" w:rsidP="00A35801">
            <w:pPr>
              <w:spacing w:line="252" w:lineRule="auto"/>
              <w:jc w:val="right"/>
            </w:pPr>
            <w:r>
              <w:rPr>
                <w:b/>
                <w:bCs/>
                <w:sz w:val="19"/>
                <w:szCs w:val="19"/>
              </w:rPr>
              <w:t>1,332,056</w:t>
            </w:r>
          </w:p>
        </w:tc>
      </w:tr>
      <w:tr w:rsidR="00BB26C7" w14:paraId="3014C4CD"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F91E25E" w14:textId="77777777" w:rsidR="00BB26C7" w:rsidRDefault="00BB26C7" w:rsidP="00A35801">
            <w:pPr>
              <w:spacing w:line="252" w:lineRule="auto"/>
            </w:pPr>
            <w:r>
              <w:rPr>
                <w:sz w:val="19"/>
                <w:szCs w:val="19"/>
              </w:rPr>
              <w:t>Add: redundant assets (Schedule 5)</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AA607BD" w14:textId="77777777" w:rsidR="00BB26C7" w:rsidRDefault="00BB26C7" w:rsidP="00A35801">
            <w:pPr>
              <w:spacing w:line="252" w:lineRule="auto"/>
              <w:jc w:val="right"/>
            </w:pPr>
            <w:r>
              <w:rPr>
                <w:sz w:val="19"/>
                <w:szCs w:val="19"/>
              </w:rPr>
              <w:t>594,125</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E83C476" w14:textId="77777777" w:rsidR="00BB26C7" w:rsidRDefault="00BB26C7" w:rsidP="00A35801">
            <w:pPr>
              <w:spacing w:line="252" w:lineRule="auto"/>
              <w:jc w:val="right"/>
            </w:pPr>
            <w:r>
              <w:rPr>
                <w:sz w:val="19"/>
                <w:szCs w:val="19"/>
              </w:rPr>
              <w:t>594,125</w:t>
            </w:r>
          </w:p>
        </w:tc>
      </w:tr>
      <w:tr w:rsidR="00BB26C7" w14:paraId="6E2A0D51" w14:textId="77777777" w:rsidTr="00A35801">
        <w:tc>
          <w:tcPr>
            <w:tcW w:w="566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27CEAF76" w14:textId="77777777" w:rsidR="00BB26C7" w:rsidRDefault="00BB26C7" w:rsidP="00A35801">
            <w:pPr>
              <w:spacing w:line="252" w:lineRule="auto"/>
            </w:pPr>
            <w:r>
              <w:rPr>
                <w:b/>
                <w:bCs/>
                <w:sz w:val="19"/>
                <w:szCs w:val="19"/>
              </w:rPr>
              <w:t>Indicated equity value</w:t>
            </w:r>
          </w:p>
        </w:tc>
        <w:tc>
          <w:tcPr>
            <w:tcW w:w="185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3F2E042E" w14:textId="77777777" w:rsidR="00BB26C7" w:rsidRDefault="00BB26C7" w:rsidP="00A35801">
            <w:pPr>
              <w:spacing w:line="252" w:lineRule="auto"/>
              <w:jc w:val="right"/>
            </w:pPr>
            <w:r>
              <w:rPr>
                <w:b/>
                <w:bCs/>
                <w:sz w:val="19"/>
                <w:szCs w:val="19"/>
              </w:rPr>
              <w:t>1,314,634</w:t>
            </w:r>
          </w:p>
        </w:tc>
        <w:tc>
          <w:tcPr>
            <w:tcW w:w="185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63632908" w14:textId="77777777" w:rsidR="00BB26C7" w:rsidRDefault="00BB26C7" w:rsidP="00A35801">
            <w:pPr>
              <w:spacing w:line="252" w:lineRule="auto"/>
              <w:jc w:val="right"/>
            </w:pPr>
            <w:r>
              <w:rPr>
                <w:b/>
                <w:bCs/>
                <w:sz w:val="19"/>
                <w:szCs w:val="19"/>
              </w:rPr>
              <w:t>1,926,181</w:t>
            </w:r>
          </w:p>
        </w:tc>
      </w:tr>
    </w:tbl>
    <w:p w14:paraId="5E4DCE77" w14:textId="77777777" w:rsidR="00BB26C7" w:rsidRDefault="00BB26C7" w:rsidP="00BB26C7">
      <w:pPr>
        <w:spacing w:before="140" w:after="160" w:line="264" w:lineRule="auto"/>
      </w:pPr>
      <w:r>
        <w:t>Midpoint of the indicated range: $1,620,408.</w:t>
      </w:r>
    </w:p>
    <w:p w14:paraId="69F696C0" w14:textId="77777777" w:rsidR="00BB26C7" w:rsidRDefault="00BB26C7" w:rsidP="00BB26C7">
      <w:pPr>
        <w:pStyle w:val="Heading1"/>
        <w:spacing w:before="340" w:after="140"/>
      </w:pPr>
      <w:r>
        <w:rPr>
          <w:rFonts w:ascii="Calibri" w:eastAsia="Calibri" w:hAnsi="Calibri" w:cs="Calibri"/>
          <w:b/>
          <w:bCs/>
          <w:color w:val="1F4E79"/>
          <w:sz w:val="24"/>
          <w:szCs w:val="24"/>
        </w:rPr>
        <w:t>Schedule 3</w:t>
      </w:r>
      <w:proofErr w:type="gramStart"/>
      <w:r>
        <w:rPr>
          <w:rFonts w:ascii="Calibri" w:eastAsia="Calibri" w:hAnsi="Calibri" w:cs="Calibri"/>
          <w:b/>
          <w:bCs/>
          <w:color w:val="1F4E79"/>
          <w:sz w:val="24"/>
          <w:szCs w:val="24"/>
        </w:rPr>
        <w:t>A  –</w:t>
      </w:r>
      <w:proofErr w:type="gramEnd"/>
      <w:r>
        <w:rPr>
          <w:rFonts w:ascii="Calibri" w:eastAsia="Calibri" w:hAnsi="Calibri" w:cs="Calibri"/>
          <w:b/>
          <w:bCs/>
          <w:color w:val="1F4E79"/>
          <w:sz w:val="24"/>
          <w:szCs w:val="24"/>
        </w:rPr>
        <w:t xml:space="preserve">  Normalization of earnings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60"/>
        <w:gridCol w:w="1850"/>
        <w:gridCol w:w="1850"/>
      </w:tblGrid>
      <w:tr w:rsidR="00BB26C7" w14:paraId="49A7BB7A" w14:textId="77777777" w:rsidTr="00A35801">
        <w:tc>
          <w:tcPr>
            <w:tcW w:w="56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340236B1" w14:textId="77777777" w:rsidR="00BB26C7" w:rsidRDefault="00BB26C7" w:rsidP="00A35801">
            <w:pPr>
              <w:spacing w:line="252" w:lineRule="auto"/>
            </w:pPr>
            <w:r>
              <w:rPr>
                <w:b/>
                <w:bCs/>
                <w:sz w:val="19"/>
                <w:szCs w:val="19"/>
              </w:rPr>
              <w:t>Projected fiscal year ended December 31, 2024</w:t>
            </w:r>
          </w:p>
        </w:tc>
        <w:tc>
          <w:tcPr>
            <w:tcW w:w="18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53F8F034" w14:textId="77777777" w:rsidR="00BB26C7" w:rsidRDefault="00BB26C7" w:rsidP="00A35801">
            <w:pPr>
              <w:spacing w:line="252" w:lineRule="auto"/>
              <w:jc w:val="right"/>
            </w:pPr>
            <w:r>
              <w:rPr>
                <w:b/>
                <w:bCs/>
                <w:sz w:val="19"/>
                <w:szCs w:val="19"/>
              </w:rPr>
              <w:t>$</w:t>
            </w:r>
          </w:p>
        </w:tc>
        <w:tc>
          <w:tcPr>
            <w:tcW w:w="18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1023D4CF" w14:textId="77777777" w:rsidR="00BB26C7" w:rsidRDefault="00BB26C7" w:rsidP="00A35801">
            <w:pPr>
              <w:spacing w:line="252" w:lineRule="auto"/>
              <w:jc w:val="right"/>
            </w:pPr>
            <w:r>
              <w:rPr>
                <w:b/>
                <w:bCs/>
                <w:sz w:val="19"/>
                <w:szCs w:val="19"/>
              </w:rPr>
              <w:t>Note</w:t>
            </w:r>
          </w:p>
        </w:tc>
      </w:tr>
      <w:tr w:rsidR="00BB26C7" w14:paraId="79417D07"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2D00C97" w14:textId="77777777" w:rsidR="00BB26C7" w:rsidRDefault="00BB26C7" w:rsidP="00A35801">
            <w:pPr>
              <w:spacing w:line="252" w:lineRule="auto"/>
            </w:pPr>
            <w:r>
              <w:rPr>
                <w:b/>
                <w:bCs/>
                <w:sz w:val="19"/>
                <w:szCs w:val="19"/>
              </w:rPr>
              <w:t>Reported net income before income taxes</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27FCB75" w14:textId="77777777" w:rsidR="00BB26C7" w:rsidRDefault="00BB26C7" w:rsidP="00A35801">
            <w:pPr>
              <w:spacing w:line="252" w:lineRule="auto"/>
              <w:jc w:val="right"/>
            </w:pPr>
            <w:r>
              <w:rPr>
                <w:b/>
                <w:bCs/>
                <w:sz w:val="19"/>
                <w:szCs w:val="19"/>
              </w:rPr>
              <w:t>520,000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BAD0FBC" w14:textId="77777777" w:rsidR="00BB26C7" w:rsidRDefault="00BB26C7" w:rsidP="00A35801">
            <w:pPr>
              <w:spacing w:line="252" w:lineRule="auto"/>
            </w:pPr>
          </w:p>
        </w:tc>
      </w:tr>
      <w:tr w:rsidR="00BB26C7" w14:paraId="299DDC3E"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0667EA9" w14:textId="77777777" w:rsidR="00BB26C7" w:rsidRDefault="00BB26C7" w:rsidP="00A35801">
            <w:pPr>
              <w:spacing w:line="252" w:lineRule="auto"/>
            </w:pPr>
            <w:r>
              <w:rPr>
                <w:sz w:val="19"/>
                <w:szCs w:val="19"/>
              </w:rPr>
              <w:t>Wages and salaries, primary operator</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71602D1" w14:textId="77777777" w:rsidR="00BB26C7" w:rsidRDefault="00BB26C7" w:rsidP="00A35801">
            <w:pPr>
              <w:spacing w:line="252" w:lineRule="auto"/>
              <w:jc w:val="right"/>
            </w:pPr>
            <w:r>
              <w:rPr>
                <w:sz w:val="19"/>
                <w:szCs w:val="19"/>
              </w:rPr>
              <w:t>(174,500)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276FB93" w14:textId="77777777" w:rsidR="00BB26C7" w:rsidRDefault="00BB26C7" w:rsidP="00A35801">
            <w:pPr>
              <w:spacing w:line="252" w:lineRule="auto"/>
              <w:jc w:val="right"/>
            </w:pPr>
            <w:r>
              <w:rPr>
                <w:sz w:val="19"/>
                <w:szCs w:val="19"/>
              </w:rPr>
              <w:t>1</w:t>
            </w:r>
          </w:p>
        </w:tc>
      </w:tr>
      <w:tr w:rsidR="00BB26C7" w14:paraId="7011A5AA"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81705F4" w14:textId="77777777" w:rsidR="00BB26C7" w:rsidRDefault="00BB26C7" w:rsidP="00A35801">
            <w:pPr>
              <w:spacing w:line="252" w:lineRule="auto"/>
            </w:pPr>
            <w:r>
              <w:rPr>
                <w:sz w:val="19"/>
                <w:szCs w:val="19"/>
              </w:rPr>
              <w:t>Foreign exchange losses, non-recurring</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64C1A70" w14:textId="77777777" w:rsidR="00BB26C7" w:rsidRDefault="00BB26C7" w:rsidP="00A35801">
            <w:pPr>
              <w:spacing w:line="252" w:lineRule="auto"/>
              <w:jc w:val="right"/>
            </w:pPr>
            <w:r>
              <w:rPr>
                <w:sz w:val="19"/>
                <w:szCs w:val="19"/>
              </w:rPr>
              <w:t>17,400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09F0864" w14:textId="77777777" w:rsidR="00BB26C7" w:rsidRDefault="00BB26C7" w:rsidP="00A35801">
            <w:pPr>
              <w:spacing w:line="252" w:lineRule="auto"/>
              <w:jc w:val="right"/>
            </w:pPr>
            <w:r>
              <w:rPr>
                <w:sz w:val="19"/>
                <w:szCs w:val="19"/>
              </w:rPr>
              <w:t>2</w:t>
            </w:r>
          </w:p>
        </w:tc>
      </w:tr>
      <w:tr w:rsidR="00BB26C7" w14:paraId="7265C010"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00D5395" w14:textId="77777777" w:rsidR="00BB26C7" w:rsidRDefault="00BB26C7" w:rsidP="00A35801">
            <w:pPr>
              <w:spacing w:line="252" w:lineRule="auto"/>
            </w:pPr>
            <w:r>
              <w:rPr>
                <w:sz w:val="19"/>
                <w:szCs w:val="19"/>
              </w:rPr>
              <w:t>Legal and professional, United States branch</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A4C6501" w14:textId="77777777" w:rsidR="00BB26C7" w:rsidRDefault="00BB26C7" w:rsidP="00A35801">
            <w:pPr>
              <w:spacing w:line="252" w:lineRule="auto"/>
              <w:jc w:val="right"/>
            </w:pPr>
            <w:r>
              <w:rPr>
                <w:sz w:val="19"/>
                <w:szCs w:val="19"/>
              </w:rPr>
              <w:t>41,800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FCBA42A" w14:textId="77777777" w:rsidR="00BB26C7" w:rsidRDefault="00BB26C7" w:rsidP="00A35801">
            <w:pPr>
              <w:spacing w:line="252" w:lineRule="auto"/>
              <w:jc w:val="right"/>
            </w:pPr>
            <w:r>
              <w:rPr>
                <w:sz w:val="19"/>
                <w:szCs w:val="19"/>
              </w:rPr>
              <w:t>3</w:t>
            </w:r>
          </w:p>
        </w:tc>
      </w:tr>
      <w:tr w:rsidR="00BB26C7" w14:paraId="512E2251"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48619BA" w14:textId="77777777" w:rsidR="00BB26C7" w:rsidRDefault="00BB26C7" w:rsidP="00A35801">
            <w:pPr>
              <w:spacing w:line="252" w:lineRule="auto"/>
            </w:pPr>
            <w:r>
              <w:rPr>
                <w:sz w:val="19"/>
                <w:szCs w:val="19"/>
              </w:rPr>
              <w:t>Amortization, adjusted to sustainable reinvestment</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795CE68" w14:textId="77777777" w:rsidR="00BB26C7" w:rsidRDefault="00BB26C7" w:rsidP="00A35801">
            <w:pPr>
              <w:spacing w:line="252" w:lineRule="auto"/>
              <w:jc w:val="right"/>
            </w:pPr>
            <w:r>
              <w:rPr>
                <w:sz w:val="19"/>
                <w:szCs w:val="19"/>
              </w:rPr>
              <w:t>(107,600)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91C63D0" w14:textId="77777777" w:rsidR="00BB26C7" w:rsidRDefault="00BB26C7" w:rsidP="00A35801">
            <w:pPr>
              <w:spacing w:line="252" w:lineRule="auto"/>
              <w:jc w:val="right"/>
            </w:pPr>
            <w:r>
              <w:rPr>
                <w:sz w:val="19"/>
                <w:szCs w:val="19"/>
              </w:rPr>
              <w:t>4</w:t>
            </w:r>
          </w:p>
        </w:tc>
      </w:tr>
      <w:tr w:rsidR="00BB26C7" w14:paraId="6D02D0B3" w14:textId="77777777" w:rsidTr="00A35801">
        <w:tc>
          <w:tcPr>
            <w:tcW w:w="566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71E74BB9" w14:textId="77777777" w:rsidR="00BB26C7" w:rsidRDefault="00BB26C7" w:rsidP="00A35801">
            <w:pPr>
              <w:spacing w:line="252" w:lineRule="auto"/>
            </w:pPr>
            <w:r>
              <w:rPr>
                <w:b/>
                <w:bCs/>
                <w:sz w:val="19"/>
                <w:szCs w:val="19"/>
              </w:rPr>
              <w:t>Normalized earnings before income taxes</w:t>
            </w:r>
          </w:p>
        </w:tc>
        <w:tc>
          <w:tcPr>
            <w:tcW w:w="185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5150F14A" w14:textId="77777777" w:rsidR="00BB26C7" w:rsidRDefault="00BB26C7" w:rsidP="00A35801">
            <w:pPr>
              <w:spacing w:line="252" w:lineRule="auto"/>
              <w:jc w:val="right"/>
            </w:pPr>
            <w:r>
              <w:rPr>
                <w:b/>
                <w:bCs/>
                <w:sz w:val="19"/>
                <w:szCs w:val="19"/>
              </w:rPr>
              <w:t>297,100</w:t>
            </w:r>
          </w:p>
        </w:tc>
        <w:tc>
          <w:tcPr>
            <w:tcW w:w="185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2945921B" w14:textId="77777777" w:rsidR="00BB26C7" w:rsidRDefault="00BB26C7" w:rsidP="00A35801">
            <w:pPr>
              <w:spacing w:line="252" w:lineRule="auto"/>
            </w:pPr>
          </w:p>
        </w:tc>
      </w:tr>
      <w:tr w:rsidR="00BB26C7" w14:paraId="62B0B5B7"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00D5A64" w14:textId="77777777" w:rsidR="00BB26C7" w:rsidRDefault="00BB26C7" w:rsidP="00A35801">
            <w:pPr>
              <w:spacing w:line="252" w:lineRule="auto"/>
            </w:pPr>
            <w:r>
              <w:rPr>
                <w:sz w:val="19"/>
                <w:szCs w:val="19"/>
              </w:rPr>
              <w:t>Low (less 15%)</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B516F71" w14:textId="77777777" w:rsidR="00BB26C7" w:rsidRDefault="00BB26C7" w:rsidP="00A35801">
            <w:pPr>
              <w:spacing w:line="252" w:lineRule="auto"/>
              <w:jc w:val="right"/>
            </w:pPr>
            <w:r>
              <w:rPr>
                <w:sz w:val="19"/>
                <w:szCs w:val="19"/>
              </w:rPr>
              <w:t>252,500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E2D15F9" w14:textId="77777777" w:rsidR="00BB26C7" w:rsidRDefault="00BB26C7" w:rsidP="00A35801">
            <w:pPr>
              <w:spacing w:line="252" w:lineRule="auto"/>
              <w:jc w:val="right"/>
            </w:pPr>
            <w:r>
              <w:rPr>
                <w:sz w:val="19"/>
                <w:szCs w:val="19"/>
              </w:rPr>
              <w:t>5</w:t>
            </w:r>
          </w:p>
        </w:tc>
      </w:tr>
      <w:tr w:rsidR="00BB26C7" w14:paraId="0F03917A"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0381987" w14:textId="77777777" w:rsidR="00BB26C7" w:rsidRDefault="00BB26C7" w:rsidP="00A35801">
            <w:pPr>
              <w:spacing w:line="252" w:lineRule="auto"/>
            </w:pPr>
            <w:r>
              <w:rPr>
                <w:sz w:val="19"/>
                <w:szCs w:val="19"/>
              </w:rPr>
              <w:t>High (plus 15%)</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3382708" w14:textId="77777777" w:rsidR="00BB26C7" w:rsidRDefault="00BB26C7" w:rsidP="00A35801">
            <w:pPr>
              <w:spacing w:line="252" w:lineRule="auto"/>
              <w:jc w:val="right"/>
            </w:pPr>
            <w:r>
              <w:rPr>
                <w:sz w:val="19"/>
                <w:szCs w:val="19"/>
              </w:rPr>
              <w:t>341,700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C3E59B0" w14:textId="77777777" w:rsidR="00BB26C7" w:rsidRDefault="00BB26C7" w:rsidP="00A35801">
            <w:pPr>
              <w:spacing w:line="252" w:lineRule="auto"/>
              <w:jc w:val="right"/>
            </w:pPr>
            <w:r>
              <w:rPr>
                <w:sz w:val="19"/>
                <w:szCs w:val="19"/>
              </w:rPr>
              <w:t>5</w:t>
            </w:r>
          </w:p>
        </w:tc>
      </w:tr>
    </w:tbl>
    <w:p w14:paraId="16F0B550" w14:textId="77777777" w:rsidR="00BB26C7" w:rsidRDefault="00BB26C7" w:rsidP="00BB26C7">
      <w:pPr>
        <w:spacing w:before="180" w:after="90" w:line="264" w:lineRule="auto"/>
      </w:pPr>
      <w:r>
        <w:rPr>
          <w:b/>
          <w:bCs/>
        </w:rPr>
        <w:t>Notes</w:t>
      </w:r>
    </w:p>
    <w:p w14:paraId="2B68762F" w14:textId="77777777" w:rsidR="00BB26C7" w:rsidRDefault="00BB26C7" w:rsidP="00BB26C7">
      <w:pPr>
        <w:spacing w:after="110" w:line="264" w:lineRule="auto"/>
        <w:ind w:left="360" w:hanging="360"/>
      </w:pPr>
      <w:r>
        <w:t>1.</w:t>
      </w:r>
      <w:r>
        <w:tab/>
        <w:t>The primary operator is paid $138,000. We have estimated fair market compensation for the combined technical director and general manager role at $312,500, by reference to published Canadian compensation survey data for equivalent positions. This is the largest adjustment and the principal reason the earnings-based value falls below adjusted net asset value.</w:t>
      </w:r>
    </w:p>
    <w:p w14:paraId="618AC4C9" w14:textId="77777777" w:rsidR="00BB26C7" w:rsidRDefault="00BB26C7" w:rsidP="00BB26C7">
      <w:pPr>
        <w:spacing w:after="110" w:line="264" w:lineRule="auto"/>
        <w:ind w:left="360" w:hanging="360"/>
      </w:pPr>
      <w:r>
        <w:t>2.</w:t>
      </w:r>
      <w:r>
        <w:tab/>
        <w:t>Foreign exchange losses on the conversion of working capital balances during the move to United States dollar operations. Treated as non-recurring.</w:t>
      </w:r>
    </w:p>
    <w:p w14:paraId="23AC3973" w14:textId="77777777" w:rsidR="00BB26C7" w:rsidRDefault="00BB26C7" w:rsidP="00BB26C7">
      <w:pPr>
        <w:spacing w:after="110" w:line="264" w:lineRule="auto"/>
        <w:ind w:left="360" w:hanging="360"/>
      </w:pPr>
      <w:r>
        <w:t>3.</w:t>
      </w:r>
      <w:r>
        <w:tab/>
        <w:t>One-time legal and professional costs of establishing the United States branch in 2024.</w:t>
      </w:r>
    </w:p>
    <w:p w14:paraId="2124AFDF" w14:textId="77777777" w:rsidR="00BB26C7" w:rsidRDefault="00BB26C7" w:rsidP="00BB26C7">
      <w:pPr>
        <w:spacing w:after="110" w:line="264" w:lineRule="auto"/>
        <w:ind w:left="360" w:hanging="360"/>
      </w:pPr>
      <w:r>
        <w:t>4.</w:t>
      </w:r>
      <w:r>
        <w:tab/>
        <w:t>Recorded amortization is $78,400. We estimate sustainable annual reinvestment at $186,000, having regard to the age and replacement cycle of the Company's measurement equipment. The difference is deducted, since earnings that do not bear the cost of sustaining them would overstate value.</w:t>
      </w:r>
    </w:p>
    <w:p w14:paraId="177BAF3E" w14:textId="77777777" w:rsidR="00BB26C7" w:rsidRDefault="00BB26C7" w:rsidP="00BB26C7">
      <w:pPr>
        <w:spacing w:after="110" w:line="264" w:lineRule="auto"/>
        <w:ind w:left="360" w:hanging="360"/>
      </w:pPr>
      <w:r>
        <w:t>5.</w:t>
      </w:r>
      <w:r>
        <w:tab/>
        <w:t>Rounded to the nearest hundred dollars.</w:t>
      </w:r>
    </w:p>
    <w:p w14:paraId="7EFE9DF5" w14:textId="77777777" w:rsidR="00BB26C7" w:rsidRDefault="00BB26C7" w:rsidP="00BB26C7">
      <w:pPr>
        <w:pStyle w:val="Heading1"/>
        <w:spacing w:before="340" w:after="140"/>
      </w:pPr>
      <w:r>
        <w:rPr>
          <w:rFonts w:ascii="Calibri" w:eastAsia="Calibri" w:hAnsi="Calibri" w:cs="Calibri"/>
          <w:b/>
          <w:bCs/>
          <w:color w:val="1F4E79"/>
          <w:sz w:val="24"/>
          <w:szCs w:val="24"/>
        </w:rPr>
        <w:t xml:space="preserve">Schedule </w:t>
      </w:r>
      <w:proofErr w:type="gramStart"/>
      <w:r>
        <w:rPr>
          <w:rFonts w:ascii="Calibri" w:eastAsia="Calibri" w:hAnsi="Calibri" w:cs="Calibri"/>
          <w:b/>
          <w:bCs/>
          <w:color w:val="1F4E79"/>
          <w:sz w:val="24"/>
          <w:szCs w:val="24"/>
        </w:rPr>
        <w:t>4  –</w:t>
      </w:r>
      <w:proofErr w:type="gramEnd"/>
      <w:r>
        <w:rPr>
          <w:rFonts w:ascii="Calibri" w:eastAsia="Calibri" w:hAnsi="Calibri" w:cs="Calibri"/>
          <w:b/>
          <w:bCs/>
          <w:color w:val="1F4E79"/>
          <w:sz w:val="24"/>
          <w:szCs w:val="24"/>
        </w:rPr>
        <w:t xml:space="preserve">  Adjusted net asset value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60"/>
        <w:gridCol w:w="1800"/>
        <w:gridCol w:w="1800"/>
        <w:gridCol w:w="1800"/>
      </w:tblGrid>
      <w:tr w:rsidR="00BB26C7" w14:paraId="5FEBB918" w14:textId="77777777" w:rsidTr="00A35801">
        <w:tc>
          <w:tcPr>
            <w:tcW w:w="39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08FEC84D" w14:textId="77777777" w:rsidR="00BB26C7" w:rsidRDefault="00BB26C7" w:rsidP="00A35801">
            <w:pPr>
              <w:spacing w:line="252" w:lineRule="auto"/>
            </w:pPr>
            <w:proofErr w:type="gramStart"/>
            <w:r>
              <w:rPr>
                <w:b/>
                <w:bCs/>
                <w:sz w:val="19"/>
                <w:szCs w:val="19"/>
              </w:rPr>
              <w:t>At</w:t>
            </w:r>
            <w:proofErr w:type="gramEnd"/>
            <w:r>
              <w:rPr>
                <w:b/>
                <w:bCs/>
                <w:sz w:val="19"/>
                <w:szCs w:val="19"/>
              </w:rPr>
              <w:t xml:space="preserve"> December 31, 2024</w:t>
            </w:r>
          </w:p>
        </w:tc>
        <w:tc>
          <w:tcPr>
            <w:tcW w:w="18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3156F509" w14:textId="77777777" w:rsidR="00BB26C7" w:rsidRDefault="00BB26C7" w:rsidP="00A35801">
            <w:pPr>
              <w:spacing w:line="252" w:lineRule="auto"/>
              <w:jc w:val="right"/>
            </w:pPr>
            <w:r>
              <w:rPr>
                <w:b/>
                <w:bCs/>
                <w:sz w:val="19"/>
                <w:szCs w:val="19"/>
              </w:rPr>
              <w:t>Book value</w:t>
            </w:r>
          </w:p>
        </w:tc>
        <w:tc>
          <w:tcPr>
            <w:tcW w:w="18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7003238C" w14:textId="77777777" w:rsidR="00BB26C7" w:rsidRDefault="00BB26C7" w:rsidP="00A35801">
            <w:pPr>
              <w:spacing w:line="252" w:lineRule="auto"/>
              <w:jc w:val="right"/>
            </w:pPr>
            <w:r>
              <w:rPr>
                <w:b/>
                <w:bCs/>
                <w:sz w:val="19"/>
                <w:szCs w:val="19"/>
              </w:rPr>
              <w:t>Adjustment</w:t>
            </w:r>
          </w:p>
        </w:tc>
        <w:tc>
          <w:tcPr>
            <w:tcW w:w="18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4377A46D" w14:textId="77777777" w:rsidR="00BB26C7" w:rsidRDefault="00BB26C7" w:rsidP="00A35801">
            <w:pPr>
              <w:spacing w:line="252" w:lineRule="auto"/>
              <w:jc w:val="right"/>
            </w:pPr>
            <w:r>
              <w:rPr>
                <w:b/>
                <w:bCs/>
                <w:sz w:val="19"/>
                <w:szCs w:val="19"/>
              </w:rPr>
              <w:t>Fair market value</w:t>
            </w:r>
          </w:p>
        </w:tc>
      </w:tr>
      <w:tr w:rsidR="00BB26C7" w14:paraId="7B6C7CA4" w14:textId="77777777" w:rsidTr="00A35801">
        <w:tc>
          <w:tcPr>
            <w:tcW w:w="39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7128C334" w14:textId="77777777" w:rsidR="00BB26C7" w:rsidRDefault="00BB26C7" w:rsidP="00A35801">
            <w:pPr>
              <w:spacing w:line="252" w:lineRule="auto"/>
            </w:pPr>
            <w:r>
              <w:rPr>
                <w:b/>
                <w:bCs/>
                <w:sz w:val="19"/>
                <w:szCs w:val="19"/>
              </w:rPr>
              <w:lastRenderedPageBreak/>
              <w:t>Assets</w:t>
            </w:r>
          </w:p>
        </w:tc>
        <w:tc>
          <w:tcPr>
            <w:tcW w:w="18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43D59AE6" w14:textId="77777777" w:rsidR="00BB26C7" w:rsidRDefault="00BB26C7" w:rsidP="00A35801">
            <w:pPr>
              <w:spacing w:line="252" w:lineRule="auto"/>
              <w:jc w:val="right"/>
            </w:pPr>
          </w:p>
        </w:tc>
        <w:tc>
          <w:tcPr>
            <w:tcW w:w="18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74A450E1" w14:textId="77777777" w:rsidR="00BB26C7" w:rsidRDefault="00BB26C7" w:rsidP="00A35801">
            <w:pPr>
              <w:spacing w:line="252" w:lineRule="auto"/>
              <w:jc w:val="right"/>
            </w:pPr>
          </w:p>
        </w:tc>
        <w:tc>
          <w:tcPr>
            <w:tcW w:w="18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5EBFB415" w14:textId="77777777" w:rsidR="00BB26C7" w:rsidRDefault="00BB26C7" w:rsidP="00A35801">
            <w:pPr>
              <w:spacing w:line="252" w:lineRule="auto"/>
              <w:jc w:val="right"/>
            </w:pPr>
          </w:p>
        </w:tc>
      </w:tr>
      <w:tr w:rsidR="00BB26C7" w14:paraId="5A209C11"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BF698D1" w14:textId="77777777" w:rsidR="00BB26C7" w:rsidRDefault="00BB26C7" w:rsidP="00A35801">
            <w:pPr>
              <w:spacing w:line="252" w:lineRule="auto"/>
            </w:pPr>
            <w:r>
              <w:rPr>
                <w:sz w:val="19"/>
                <w:szCs w:val="19"/>
              </w:rPr>
              <w:t>Cash and cash equivalents</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E513982" w14:textId="77777777" w:rsidR="00BB26C7" w:rsidRDefault="00BB26C7" w:rsidP="00A35801">
            <w:pPr>
              <w:spacing w:line="252" w:lineRule="auto"/>
              <w:jc w:val="right"/>
            </w:pPr>
            <w:r>
              <w:rPr>
                <w:sz w:val="19"/>
                <w:szCs w:val="19"/>
              </w:rPr>
              <w:t>1,118,400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D17F0D0" w14:textId="77777777" w:rsidR="00BB26C7" w:rsidRDefault="00BB26C7" w:rsidP="00A35801">
            <w:pPr>
              <w:spacing w:line="252" w:lineRule="auto"/>
              <w:jc w:val="right"/>
            </w:pPr>
            <w:r>
              <w:rPr>
                <w:sz w:val="19"/>
                <w:szCs w:val="19"/>
              </w:rPr>
              <w:t>–</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A7E4B6D" w14:textId="77777777" w:rsidR="00BB26C7" w:rsidRDefault="00BB26C7" w:rsidP="00A35801">
            <w:pPr>
              <w:spacing w:line="252" w:lineRule="auto"/>
              <w:jc w:val="right"/>
            </w:pPr>
            <w:r>
              <w:rPr>
                <w:sz w:val="19"/>
                <w:szCs w:val="19"/>
              </w:rPr>
              <w:t>1,118,400</w:t>
            </w:r>
          </w:p>
        </w:tc>
      </w:tr>
      <w:tr w:rsidR="00BB26C7" w14:paraId="59E47C95"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010219A" w14:textId="77777777" w:rsidR="00BB26C7" w:rsidRDefault="00BB26C7" w:rsidP="00A35801">
            <w:pPr>
              <w:spacing w:line="252" w:lineRule="auto"/>
            </w:pPr>
            <w:r>
              <w:rPr>
                <w:sz w:val="19"/>
                <w:szCs w:val="19"/>
              </w:rPr>
              <w:t>Accounts receivable</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5E5DA39" w14:textId="77777777" w:rsidR="00BB26C7" w:rsidRDefault="00BB26C7" w:rsidP="00A35801">
            <w:pPr>
              <w:spacing w:line="252" w:lineRule="auto"/>
              <w:jc w:val="right"/>
            </w:pPr>
            <w:r>
              <w:rPr>
                <w:sz w:val="19"/>
                <w:szCs w:val="19"/>
              </w:rPr>
              <w:t>463,850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DF1AF47" w14:textId="77777777" w:rsidR="00BB26C7" w:rsidRDefault="00BB26C7" w:rsidP="00A35801">
            <w:pPr>
              <w:spacing w:line="252" w:lineRule="auto"/>
              <w:jc w:val="right"/>
            </w:pPr>
            <w:r>
              <w:rPr>
                <w:sz w:val="19"/>
                <w:szCs w:val="19"/>
              </w:rPr>
              <w:t>(14,600)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BDDDFEF" w14:textId="77777777" w:rsidR="00BB26C7" w:rsidRDefault="00BB26C7" w:rsidP="00A35801">
            <w:pPr>
              <w:spacing w:line="252" w:lineRule="auto"/>
              <w:jc w:val="right"/>
            </w:pPr>
            <w:r>
              <w:rPr>
                <w:sz w:val="19"/>
                <w:szCs w:val="19"/>
              </w:rPr>
              <w:t>449,250</w:t>
            </w:r>
          </w:p>
        </w:tc>
      </w:tr>
      <w:tr w:rsidR="00BB26C7" w14:paraId="7B834389"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D8C5924" w14:textId="77777777" w:rsidR="00BB26C7" w:rsidRDefault="00BB26C7" w:rsidP="00A35801">
            <w:pPr>
              <w:spacing w:line="252" w:lineRule="auto"/>
            </w:pPr>
            <w:r>
              <w:rPr>
                <w:sz w:val="19"/>
                <w:szCs w:val="19"/>
              </w:rPr>
              <w:t>Inventory</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C447AF6" w14:textId="77777777" w:rsidR="00BB26C7" w:rsidRDefault="00BB26C7" w:rsidP="00A35801">
            <w:pPr>
              <w:spacing w:line="252" w:lineRule="auto"/>
              <w:jc w:val="right"/>
            </w:pPr>
            <w:r>
              <w:rPr>
                <w:sz w:val="19"/>
                <w:szCs w:val="19"/>
              </w:rPr>
              <w:t>318,700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A2E3B1B" w14:textId="77777777" w:rsidR="00BB26C7" w:rsidRDefault="00BB26C7" w:rsidP="00A35801">
            <w:pPr>
              <w:spacing w:line="252" w:lineRule="auto"/>
              <w:jc w:val="right"/>
            </w:pPr>
            <w:r>
              <w:rPr>
                <w:sz w:val="19"/>
                <w:szCs w:val="19"/>
              </w:rPr>
              <w:t>(36,400)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A9E71E0" w14:textId="77777777" w:rsidR="00BB26C7" w:rsidRDefault="00BB26C7" w:rsidP="00A35801">
            <w:pPr>
              <w:spacing w:line="252" w:lineRule="auto"/>
              <w:jc w:val="right"/>
            </w:pPr>
            <w:r>
              <w:rPr>
                <w:sz w:val="19"/>
                <w:szCs w:val="19"/>
              </w:rPr>
              <w:t>282,300</w:t>
            </w:r>
          </w:p>
        </w:tc>
      </w:tr>
      <w:tr w:rsidR="00BB26C7" w14:paraId="0F7DA2CB"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5C2E291" w14:textId="77777777" w:rsidR="00BB26C7" w:rsidRDefault="00BB26C7" w:rsidP="00A35801">
            <w:pPr>
              <w:spacing w:line="252" w:lineRule="auto"/>
            </w:pPr>
            <w:r>
              <w:rPr>
                <w:sz w:val="19"/>
                <w:szCs w:val="19"/>
              </w:rPr>
              <w:t>Prepaid expenses</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07AC1FF" w14:textId="77777777" w:rsidR="00BB26C7" w:rsidRDefault="00BB26C7" w:rsidP="00A35801">
            <w:pPr>
              <w:spacing w:line="252" w:lineRule="auto"/>
              <w:jc w:val="right"/>
            </w:pPr>
            <w:r>
              <w:rPr>
                <w:sz w:val="19"/>
                <w:szCs w:val="19"/>
              </w:rPr>
              <w:t>27,340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0712E14" w14:textId="77777777" w:rsidR="00BB26C7" w:rsidRDefault="00BB26C7" w:rsidP="00A35801">
            <w:pPr>
              <w:spacing w:line="252" w:lineRule="auto"/>
              <w:jc w:val="right"/>
            </w:pPr>
            <w:r>
              <w:rPr>
                <w:sz w:val="19"/>
                <w:szCs w:val="19"/>
              </w:rPr>
              <w:t>–</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10171F5" w14:textId="77777777" w:rsidR="00BB26C7" w:rsidRDefault="00BB26C7" w:rsidP="00A35801">
            <w:pPr>
              <w:spacing w:line="252" w:lineRule="auto"/>
              <w:jc w:val="right"/>
            </w:pPr>
            <w:r>
              <w:rPr>
                <w:sz w:val="19"/>
                <w:szCs w:val="19"/>
              </w:rPr>
              <w:t>27,340</w:t>
            </w:r>
          </w:p>
        </w:tc>
      </w:tr>
      <w:tr w:rsidR="00BB26C7" w14:paraId="3FBEF5CC"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1DAF09A" w14:textId="77777777" w:rsidR="00BB26C7" w:rsidRDefault="00BB26C7" w:rsidP="00A35801">
            <w:pPr>
              <w:spacing w:line="252" w:lineRule="auto"/>
            </w:pPr>
            <w:r>
              <w:rPr>
                <w:sz w:val="19"/>
                <w:szCs w:val="19"/>
              </w:rPr>
              <w:t>Prepaid income taxes</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74D4041" w14:textId="77777777" w:rsidR="00BB26C7" w:rsidRDefault="00BB26C7" w:rsidP="00A35801">
            <w:pPr>
              <w:spacing w:line="252" w:lineRule="auto"/>
              <w:jc w:val="right"/>
            </w:pPr>
            <w:r>
              <w:rPr>
                <w:sz w:val="19"/>
                <w:szCs w:val="19"/>
              </w:rPr>
              <w:t>7,460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9A6BE33" w14:textId="77777777" w:rsidR="00BB26C7" w:rsidRDefault="00BB26C7" w:rsidP="00A35801">
            <w:pPr>
              <w:spacing w:line="252" w:lineRule="auto"/>
              <w:jc w:val="right"/>
            </w:pPr>
            <w:r>
              <w:rPr>
                <w:sz w:val="19"/>
                <w:szCs w:val="19"/>
              </w:rPr>
              <w:t>–</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CDB9A65" w14:textId="77777777" w:rsidR="00BB26C7" w:rsidRDefault="00BB26C7" w:rsidP="00A35801">
            <w:pPr>
              <w:spacing w:line="252" w:lineRule="auto"/>
              <w:jc w:val="right"/>
            </w:pPr>
            <w:r>
              <w:rPr>
                <w:sz w:val="19"/>
                <w:szCs w:val="19"/>
              </w:rPr>
              <w:t>7,460</w:t>
            </w:r>
          </w:p>
        </w:tc>
      </w:tr>
      <w:tr w:rsidR="00BB26C7" w14:paraId="2F7A02D6"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BE87C89" w14:textId="77777777" w:rsidR="00BB26C7" w:rsidRDefault="00BB26C7" w:rsidP="00A35801">
            <w:pPr>
              <w:spacing w:line="252" w:lineRule="auto"/>
            </w:pPr>
            <w:r>
              <w:rPr>
                <w:sz w:val="19"/>
                <w:szCs w:val="19"/>
              </w:rPr>
              <w:t>Sales tax receivable</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0FE5D0D" w14:textId="77777777" w:rsidR="00BB26C7" w:rsidRDefault="00BB26C7" w:rsidP="00A35801">
            <w:pPr>
              <w:spacing w:line="252" w:lineRule="auto"/>
              <w:jc w:val="right"/>
            </w:pPr>
            <w:r>
              <w:rPr>
                <w:sz w:val="19"/>
                <w:szCs w:val="19"/>
              </w:rPr>
              <w:t>4,515</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94487EC" w14:textId="77777777" w:rsidR="00BB26C7" w:rsidRDefault="00BB26C7" w:rsidP="00A35801">
            <w:pPr>
              <w:spacing w:line="252" w:lineRule="auto"/>
              <w:jc w:val="right"/>
            </w:pPr>
            <w:r>
              <w:rPr>
                <w:sz w:val="19"/>
                <w:szCs w:val="19"/>
              </w:rPr>
              <w:t>–</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51F5E85" w14:textId="77777777" w:rsidR="00BB26C7" w:rsidRDefault="00BB26C7" w:rsidP="00A35801">
            <w:pPr>
              <w:spacing w:line="252" w:lineRule="auto"/>
              <w:jc w:val="right"/>
            </w:pPr>
            <w:r>
              <w:rPr>
                <w:sz w:val="19"/>
                <w:szCs w:val="19"/>
              </w:rPr>
              <w:t>4,515</w:t>
            </w:r>
          </w:p>
        </w:tc>
      </w:tr>
      <w:tr w:rsidR="00BB26C7" w14:paraId="5FDC3BF9"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6CBA282" w14:textId="77777777" w:rsidR="00BB26C7" w:rsidRDefault="00BB26C7" w:rsidP="00A35801">
            <w:pPr>
              <w:spacing w:line="252" w:lineRule="auto"/>
            </w:pPr>
            <w:r>
              <w:rPr>
                <w:sz w:val="19"/>
                <w:szCs w:val="19"/>
              </w:rPr>
              <w:t>Short-term deposits</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D263C1A" w14:textId="77777777" w:rsidR="00BB26C7" w:rsidRDefault="00BB26C7" w:rsidP="00A35801">
            <w:pPr>
              <w:spacing w:line="252" w:lineRule="auto"/>
              <w:jc w:val="right"/>
            </w:pPr>
            <w:r>
              <w:rPr>
                <w:sz w:val="19"/>
                <w:szCs w:val="19"/>
              </w:rPr>
              <w:t>48,750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EDC9A6C" w14:textId="77777777" w:rsidR="00BB26C7" w:rsidRDefault="00BB26C7" w:rsidP="00A35801">
            <w:pPr>
              <w:spacing w:line="252" w:lineRule="auto"/>
              <w:jc w:val="right"/>
            </w:pPr>
            <w:r>
              <w:rPr>
                <w:sz w:val="19"/>
                <w:szCs w:val="19"/>
              </w:rPr>
              <w:t>–</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01CE725" w14:textId="77777777" w:rsidR="00BB26C7" w:rsidRDefault="00BB26C7" w:rsidP="00A35801">
            <w:pPr>
              <w:spacing w:line="252" w:lineRule="auto"/>
              <w:jc w:val="right"/>
            </w:pPr>
            <w:r>
              <w:rPr>
                <w:sz w:val="19"/>
                <w:szCs w:val="19"/>
              </w:rPr>
              <w:t>48,750</w:t>
            </w:r>
          </w:p>
        </w:tc>
      </w:tr>
      <w:tr w:rsidR="00BB26C7" w14:paraId="1BF65405"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EF5AEE1" w14:textId="77777777" w:rsidR="00BB26C7" w:rsidRDefault="00BB26C7" w:rsidP="00A35801">
            <w:pPr>
              <w:spacing w:line="252" w:lineRule="auto"/>
            </w:pPr>
            <w:r>
              <w:rPr>
                <w:sz w:val="19"/>
                <w:szCs w:val="19"/>
              </w:rPr>
              <w:t>Equipment and leasehold improvements, net</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242A509" w14:textId="77777777" w:rsidR="00BB26C7" w:rsidRDefault="00BB26C7" w:rsidP="00A35801">
            <w:pPr>
              <w:spacing w:line="252" w:lineRule="auto"/>
              <w:jc w:val="right"/>
            </w:pPr>
            <w:r>
              <w:rPr>
                <w:sz w:val="19"/>
                <w:szCs w:val="19"/>
              </w:rPr>
              <w:t>408,900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1C2260E" w14:textId="77777777" w:rsidR="00BB26C7" w:rsidRDefault="00BB26C7" w:rsidP="00A35801">
            <w:pPr>
              <w:spacing w:line="252" w:lineRule="auto"/>
              <w:jc w:val="right"/>
            </w:pPr>
            <w:r>
              <w:rPr>
                <w:sz w:val="19"/>
                <w:szCs w:val="19"/>
              </w:rPr>
              <w:t>92,300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03AD47B" w14:textId="77777777" w:rsidR="00BB26C7" w:rsidRDefault="00BB26C7" w:rsidP="00A35801">
            <w:pPr>
              <w:spacing w:line="252" w:lineRule="auto"/>
              <w:jc w:val="right"/>
            </w:pPr>
            <w:r>
              <w:rPr>
                <w:sz w:val="19"/>
                <w:szCs w:val="19"/>
              </w:rPr>
              <w:t>501,200</w:t>
            </w:r>
          </w:p>
        </w:tc>
      </w:tr>
      <w:tr w:rsidR="00BB26C7" w14:paraId="783A2F12"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401F57E" w14:textId="77777777" w:rsidR="00BB26C7" w:rsidRDefault="00BB26C7" w:rsidP="00A35801">
            <w:pPr>
              <w:spacing w:line="252" w:lineRule="auto"/>
            </w:pP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A33CD05" w14:textId="77777777" w:rsidR="00BB26C7" w:rsidRDefault="00BB26C7" w:rsidP="00A35801">
            <w:pPr>
              <w:spacing w:line="252" w:lineRule="auto"/>
              <w:jc w:val="right"/>
            </w:pPr>
            <w:r>
              <w:rPr>
                <w:b/>
                <w:bCs/>
                <w:sz w:val="19"/>
                <w:szCs w:val="19"/>
              </w:rPr>
              <w:t>2,397,915</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04D2862" w14:textId="77777777" w:rsidR="00BB26C7" w:rsidRDefault="00BB26C7" w:rsidP="00A35801">
            <w:pPr>
              <w:spacing w:line="252" w:lineRule="auto"/>
              <w:jc w:val="right"/>
            </w:pPr>
            <w:r>
              <w:rPr>
                <w:b/>
                <w:bCs/>
                <w:sz w:val="19"/>
                <w:szCs w:val="19"/>
              </w:rPr>
              <w:t>41,300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B132334" w14:textId="77777777" w:rsidR="00BB26C7" w:rsidRDefault="00BB26C7" w:rsidP="00A35801">
            <w:pPr>
              <w:spacing w:line="252" w:lineRule="auto"/>
              <w:jc w:val="right"/>
            </w:pPr>
            <w:r>
              <w:rPr>
                <w:b/>
                <w:bCs/>
                <w:sz w:val="19"/>
                <w:szCs w:val="19"/>
              </w:rPr>
              <w:t>2,439,215</w:t>
            </w:r>
          </w:p>
        </w:tc>
      </w:tr>
      <w:tr w:rsidR="00BB26C7" w14:paraId="41A57B55" w14:textId="77777777" w:rsidTr="00A35801">
        <w:tc>
          <w:tcPr>
            <w:tcW w:w="39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6B2CB3AE" w14:textId="77777777" w:rsidR="00BB26C7" w:rsidRDefault="00BB26C7" w:rsidP="00A35801">
            <w:pPr>
              <w:spacing w:line="252" w:lineRule="auto"/>
            </w:pPr>
            <w:r>
              <w:rPr>
                <w:b/>
                <w:bCs/>
                <w:sz w:val="19"/>
                <w:szCs w:val="19"/>
              </w:rPr>
              <w:t>Liabilities</w:t>
            </w:r>
          </w:p>
        </w:tc>
        <w:tc>
          <w:tcPr>
            <w:tcW w:w="18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2CF61B04" w14:textId="77777777" w:rsidR="00BB26C7" w:rsidRDefault="00BB26C7" w:rsidP="00A35801">
            <w:pPr>
              <w:spacing w:line="252" w:lineRule="auto"/>
              <w:jc w:val="right"/>
            </w:pPr>
          </w:p>
        </w:tc>
        <w:tc>
          <w:tcPr>
            <w:tcW w:w="18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78772538" w14:textId="77777777" w:rsidR="00BB26C7" w:rsidRDefault="00BB26C7" w:rsidP="00A35801">
            <w:pPr>
              <w:spacing w:line="252" w:lineRule="auto"/>
              <w:jc w:val="right"/>
            </w:pPr>
          </w:p>
        </w:tc>
        <w:tc>
          <w:tcPr>
            <w:tcW w:w="180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0DDBBB1A" w14:textId="77777777" w:rsidR="00BB26C7" w:rsidRDefault="00BB26C7" w:rsidP="00A35801">
            <w:pPr>
              <w:spacing w:line="252" w:lineRule="auto"/>
              <w:jc w:val="right"/>
            </w:pPr>
          </w:p>
        </w:tc>
      </w:tr>
      <w:tr w:rsidR="00BB26C7" w14:paraId="7EB83234"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4795023" w14:textId="77777777" w:rsidR="00BB26C7" w:rsidRDefault="00BB26C7" w:rsidP="00A35801">
            <w:pPr>
              <w:spacing w:line="252" w:lineRule="auto"/>
            </w:pPr>
            <w:r>
              <w:rPr>
                <w:sz w:val="19"/>
                <w:szCs w:val="19"/>
              </w:rPr>
              <w:t>Accounts payable and accrued liabilities</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D04038A" w14:textId="77777777" w:rsidR="00BB26C7" w:rsidRDefault="00BB26C7" w:rsidP="00A35801">
            <w:pPr>
              <w:spacing w:line="252" w:lineRule="auto"/>
              <w:jc w:val="right"/>
            </w:pPr>
            <w:r>
              <w:rPr>
                <w:sz w:val="19"/>
                <w:szCs w:val="19"/>
              </w:rPr>
              <w:t>283,600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E08A125" w14:textId="77777777" w:rsidR="00BB26C7" w:rsidRDefault="00BB26C7" w:rsidP="00A35801">
            <w:pPr>
              <w:spacing w:line="252" w:lineRule="auto"/>
              <w:jc w:val="right"/>
            </w:pPr>
            <w:r>
              <w:rPr>
                <w:sz w:val="19"/>
                <w:szCs w:val="19"/>
              </w:rPr>
              <w:t>–</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C1AE462" w14:textId="77777777" w:rsidR="00BB26C7" w:rsidRDefault="00BB26C7" w:rsidP="00A35801">
            <w:pPr>
              <w:spacing w:line="252" w:lineRule="auto"/>
              <w:jc w:val="right"/>
            </w:pPr>
            <w:r>
              <w:rPr>
                <w:sz w:val="19"/>
                <w:szCs w:val="19"/>
              </w:rPr>
              <w:t>283,600</w:t>
            </w:r>
          </w:p>
        </w:tc>
      </w:tr>
      <w:tr w:rsidR="00BB26C7" w14:paraId="098D5FB3"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B6AF457" w14:textId="77777777" w:rsidR="00BB26C7" w:rsidRDefault="00BB26C7" w:rsidP="00A35801">
            <w:pPr>
              <w:spacing w:line="252" w:lineRule="auto"/>
            </w:pPr>
            <w:r>
              <w:rPr>
                <w:sz w:val="19"/>
                <w:szCs w:val="19"/>
              </w:rPr>
              <w:t>Deferred revenue</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512CACC2" w14:textId="77777777" w:rsidR="00BB26C7" w:rsidRDefault="00BB26C7" w:rsidP="00A35801">
            <w:pPr>
              <w:spacing w:line="252" w:lineRule="auto"/>
              <w:jc w:val="right"/>
            </w:pPr>
            <w:r>
              <w:rPr>
                <w:sz w:val="19"/>
                <w:szCs w:val="19"/>
              </w:rPr>
              <w:t>64,150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9EC71C2" w14:textId="77777777" w:rsidR="00BB26C7" w:rsidRDefault="00BB26C7" w:rsidP="00A35801">
            <w:pPr>
              <w:spacing w:line="252" w:lineRule="auto"/>
              <w:jc w:val="right"/>
            </w:pPr>
            <w:r>
              <w:rPr>
                <w:sz w:val="19"/>
                <w:szCs w:val="19"/>
              </w:rPr>
              <w:t>–</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ED4ECCE" w14:textId="77777777" w:rsidR="00BB26C7" w:rsidRDefault="00BB26C7" w:rsidP="00A35801">
            <w:pPr>
              <w:spacing w:line="252" w:lineRule="auto"/>
              <w:jc w:val="right"/>
            </w:pPr>
            <w:r>
              <w:rPr>
                <w:sz w:val="19"/>
                <w:szCs w:val="19"/>
              </w:rPr>
              <w:t>64,150</w:t>
            </w:r>
          </w:p>
        </w:tc>
      </w:tr>
      <w:tr w:rsidR="00BB26C7" w14:paraId="21BCD75D"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F9D06BC" w14:textId="77777777" w:rsidR="00BB26C7" w:rsidRDefault="00BB26C7" w:rsidP="00A35801">
            <w:pPr>
              <w:spacing w:line="252" w:lineRule="auto"/>
            </w:pPr>
            <w:r>
              <w:rPr>
                <w:sz w:val="19"/>
                <w:szCs w:val="19"/>
              </w:rPr>
              <w:t>Notional tax on net upward adjustment, 26.5%</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6181053" w14:textId="77777777" w:rsidR="00BB26C7" w:rsidRDefault="00BB26C7" w:rsidP="00A35801">
            <w:pPr>
              <w:spacing w:line="252" w:lineRule="auto"/>
              <w:jc w:val="right"/>
            </w:pPr>
            <w:r>
              <w:rPr>
                <w:sz w:val="19"/>
                <w:szCs w:val="19"/>
              </w:rPr>
              <w:t>–</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436F235" w14:textId="77777777" w:rsidR="00BB26C7" w:rsidRDefault="00BB26C7" w:rsidP="00A35801">
            <w:pPr>
              <w:spacing w:line="252" w:lineRule="auto"/>
              <w:jc w:val="right"/>
            </w:pPr>
            <w:r>
              <w:rPr>
                <w:sz w:val="19"/>
                <w:szCs w:val="19"/>
              </w:rPr>
              <w:t>10,944</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AF69B9E" w14:textId="77777777" w:rsidR="00BB26C7" w:rsidRDefault="00BB26C7" w:rsidP="00A35801">
            <w:pPr>
              <w:spacing w:line="252" w:lineRule="auto"/>
              <w:jc w:val="right"/>
            </w:pPr>
            <w:r>
              <w:rPr>
                <w:sz w:val="19"/>
                <w:szCs w:val="19"/>
              </w:rPr>
              <w:t>10,944</w:t>
            </w:r>
          </w:p>
        </w:tc>
      </w:tr>
      <w:tr w:rsidR="00BB26C7" w14:paraId="1EF70314" w14:textId="77777777" w:rsidTr="00A35801">
        <w:tc>
          <w:tcPr>
            <w:tcW w:w="39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649ED1E4" w14:textId="77777777" w:rsidR="00BB26C7" w:rsidRDefault="00BB26C7" w:rsidP="00A35801">
            <w:pPr>
              <w:spacing w:line="252" w:lineRule="auto"/>
            </w:pP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BE70021" w14:textId="77777777" w:rsidR="00BB26C7" w:rsidRDefault="00BB26C7" w:rsidP="00A35801">
            <w:pPr>
              <w:spacing w:line="252" w:lineRule="auto"/>
              <w:jc w:val="right"/>
            </w:pPr>
            <w:r>
              <w:rPr>
                <w:b/>
                <w:bCs/>
                <w:sz w:val="19"/>
                <w:szCs w:val="19"/>
              </w:rPr>
              <w:t>347,750</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7FCC5D6" w14:textId="77777777" w:rsidR="00BB26C7" w:rsidRDefault="00BB26C7" w:rsidP="00A35801">
            <w:pPr>
              <w:spacing w:line="252" w:lineRule="auto"/>
              <w:jc w:val="right"/>
            </w:pPr>
            <w:r>
              <w:rPr>
                <w:b/>
                <w:bCs/>
                <w:sz w:val="19"/>
                <w:szCs w:val="19"/>
              </w:rPr>
              <w:t>10,944</w:t>
            </w:r>
          </w:p>
        </w:tc>
        <w:tc>
          <w:tcPr>
            <w:tcW w:w="180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73E6009" w14:textId="77777777" w:rsidR="00BB26C7" w:rsidRDefault="00BB26C7" w:rsidP="00A35801">
            <w:pPr>
              <w:spacing w:line="252" w:lineRule="auto"/>
              <w:jc w:val="right"/>
            </w:pPr>
            <w:r>
              <w:rPr>
                <w:b/>
                <w:bCs/>
                <w:sz w:val="19"/>
                <w:szCs w:val="19"/>
              </w:rPr>
              <w:t>358,694</w:t>
            </w:r>
          </w:p>
        </w:tc>
      </w:tr>
      <w:tr w:rsidR="00BB26C7" w14:paraId="0DAD47F4" w14:textId="77777777" w:rsidTr="00A35801">
        <w:tc>
          <w:tcPr>
            <w:tcW w:w="396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053DC686" w14:textId="77777777" w:rsidR="00BB26C7" w:rsidRDefault="00BB26C7" w:rsidP="00A35801">
            <w:pPr>
              <w:spacing w:line="252" w:lineRule="auto"/>
            </w:pPr>
            <w:r>
              <w:rPr>
                <w:b/>
                <w:bCs/>
                <w:sz w:val="19"/>
                <w:szCs w:val="19"/>
              </w:rPr>
              <w:t>Net assets</w:t>
            </w:r>
          </w:p>
        </w:tc>
        <w:tc>
          <w:tcPr>
            <w:tcW w:w="180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2DF5B542" w14:textId="77777777" w:rsidR="00BB26C7" w:rsidRDefault="00BB26C7" w:rsidP="00A35801">
            <w:pPr>
              <w:spacing w:line="252" w:lineRule="auto"/>
              <w:jc w:val="right"/>
            </w:pPr>
            <w:r>
              <w:rPr>
                <w:b/>
                <w:bCs/>
                <w:sz w:val="19"/>
                <w:szCs w:val="19"/>
              </w:rPr>
              <w:t>2,050,165</w:t>
            </w:r>
          </w:p>
        </w:tc>
        <w:tc>
          <w:tcPr>
            <w:tcW w:w="180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46376FC1" w14:textId="77777777" w:rsidR="00BB26C7" w:rsidRDefault="00BB26C7" w:rsidP="00A35801">
            <w:pPr>
              <w:spacing w:line="252" w:lineRule="auto"/>
              <w:jc w:val="right"/>
            </w:pPr>
            <w:r>
              <w:rPr>
                <w:b/>
                <w:bCs/>
                <w:sz w:val="19"/>
                <w:szCs w:val="19"/>
              </w:rPr>
              <w:t>30,356</w:t>
            </w:r>
          </w:p>
        </w:tc>
        <w:tc>
          <w:tcPr>
            <w:tcW w:w="1800" w:type="dxa"/>
            <w:tcBorders>
              <w:top w:val="single" w:sz="2" w:space="0" w:color="BFBFBF"/>
              <w:left w:val="single" w:sz="2" w:space="0" w:color="BFBFBF"/>
              <w:bottom w:val="single" w:sz="6" w:space="0" w:color="000000"/>
              <w:right w:val="single" w:sz="2" w:space="0" w:color="BFBFBF"/>
            </w:tcBorders>
            <w:shd w:val="clear" w:color="auto" w:fill="EFF3F6"/>
            <w:tcMar>
              <w:top w:w="50" w:type="dxa"/>
              <w:left w:w="90" w:type="dxa"/>
              <w:bottom w:w="50" w:type="dxa"/>
              <w:right w:w="90" w:type="dxa"/>
            </w:tcMar>
          </w:tcPr>
          <w:p w14:paraId="57C72397" w14:textId="77777777" w:rsidR="00BB26C7" w:rsidRDefault="00BB26C7" w:rsidP="00A35801">
            <w:pPr>
              <w:spacing w:line="252" w:lineRule="auto"/>
              <w:jc w:val="right"/>
            </w:pPr>
            <w:r>
              <w:rPr>
                <w:b/>
                <w:bCs/>
                <w:sz w:val="19"/>
                <w:szCs w:val="19"/>
              </w:rPr>
              <w:t>2,080,521</w:t>
            </w:r>
          </w:p>
        </w:tc>
      </w:tr>
    </w:tbl>
    <w:p w14:paraId="4BAE04ED" w14:textId="77777777" w:rsidR="00BB26C7" w:rsidRDefault="00BB26C7" w:rsidP="00BB26C7">
      <w:pPr>
        <w:spacing w:before="180" w:after="90" w:line="264" w:lineRule="auto"/>
      </w:pPr>
      <w:r>
        <w:rPr>
          <w:b/>
          <w:bCs/>
        </w:rPr>
        <w:t>Notes</w:t>
      </w:r>
    </w:p>
    <w:p w14:paraId="6DFFD528" w14:textId="77777777" w:rsidR="00BB26C7" w:rsidRDefault="00BB26C7" w:rsidP="00BB26C7">
      <w:pPr>
        <w:spacing w:after="110" w:line="264" w:lineRule="auto"/>
        <w:ind w:left="360" w:hanging="360"/>
      </w:pPr>
      <w:r>
        <w:t>1.</w:t>
      </w:r>
      <w:r>
        <w:tab/>
        <w:t>Accounts receivable: allowance against balances aged beyond 120 days that management does not expect to recover in full.</w:t>
      </w:r>
    </w:p>
    <w:p w14:paraId="0AA1504D" w14:textId="77777777" w:rsidR="00BB26C7" w:rsidRDefault="00BB26C7" w:rsidP="00BB26C7">
      <w:pPr>
        <w:spacing w:after="110" w:line="264" w:lineRule="auto"/>
        <w:ind w:left="360" w:hanging="360"/>
      </w:pPr>
      <w:r>
        <w:t>2.</w:t>
      </w:r>
      <w:r>
        <w:tab/>
        <w:t>Inventory: obsolete and superseded components restated to estimated net realizable value.</w:t>
      </w:r>
    </w:p>
    <w:p w14:paraId="69925BAF" w14:textId="77777777" w:rsidR="00BB26C7" w:rsidRDefault="00BB26C7" w:rsidP="00BB26C7">
      <w:pPr>
        <w:spacing w:after="110" w:line="264" w:lineRule="auto"/>
        <w:ind w:left="360" w:hanging="360"/>
      </w:pPr>
      <w:r>
        <w:t>3.</w:t>
      </w:r>
      <w:r>
        <w:tab/>
        <w:t>Equipment and leasehold improvements: fair market value exceeds net book value because the assets have been depreciated for accounting purposes more rapidly than they have declined in value. Based on management's estimate of replacement cost less physical deterioration. No independent appraisal was obtained.</w:t>
      </w:r>
    </w:p>
    <w:p w14:paraId="2ED42DE1" w14:textId="77777777" w:rsidR="00BB26C7" w:rsidRDefault="00BB26C7" w:rsidP="00BB26C7">
      <w:pPr>
        <w:spacing w:after="110" w:line="264" w:lineRule="auto"/>
        <w:ind w:left="360" w:hanging="360"/>
      </w:pPr>
      <w:r>
        <w:t>4.</w:t>
      </w:r>
      <w:r>
        <w:tab/>
        <w:t>Notional tax recognised on the net upward adjustment, on the basis that it would be realized as income on a disposition of the underlying assets.</w:t>
      </w:r>
    </w:p>
    <w:p w14:paraId="1CF0DA65" w14:textId="77777777" w:rsidR="00BB26C7" w:rsidRDefault="00BB26C7" w:rsidP="00BB26C7">
      <w:pPr>
        <w:pStyle w:val="Heading1"/>
        <w:spacing w:before="340" w:after="140"/>
      </w:pPr>
      <w:r>
        <w:rPr>
          <w:rFonts w:ascii="Calibri" w:eastAsia="Calibri" w:hAnsi="Calibri" w:cs="Calibri"/>
          <w:b/>
          <w:bCs/>
          <w:color w:val="1F4E79"/>
          <w:sz w:val="24"/>
          <w:szCs w:val="24"/>
        </w:rPr>
        <w:t xml:space="preserve">Schedule </w:t>
      </w:r>
      <w:proofErr w:type="gramStart"/>
      <w:r>
        <w:rPr>
          <w:rFonts w:ascii="Calibri" w:eastAsia="Calibri" w:hAnsi="Calibri" w:cs="Calibri"/>
          <w:b/>
          <w:bCs/>
          <w:color w:val="1F4E79"/>
          <w:sz w:val="24"/>
          <w:szCs w:val="24"/>
        </w:rPr>
        <w:t>5  –</w:t>
      </w:r>
      <w:proofErr w:type="gramEnd"/>
      <w:r>
        <w:rPr>
          <w:rFonts w:ascii="Calibri" w:eastAsia="Calibri" w:hAnsi="Calibri" w:cs="Calibri"/>
          <w:b/>
          <w:bCs/>
          <w:color w:val="1F4E79"/>
          <w:sz w:val="24"/>
          <w:szCs w:val="24"/>
        </w:rPr>
        <w:t xml:space="preserve">  Redundant assets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60"/>
        <w:gridCol w:w="1850"/>
        <w:gridCol w:w="1850"/>
      </w:tblGrid>
      <w:tr w:rsidR="00BB26C7" w14:paraId="142FA5D3" w14:textId="77777777" w:rsidTr="00A35801">
        <w:tc>
          <w:tcPr>
            <w:tcW w:w="566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5EF71D5F" w14:textId="77777777" w:rsidR="00BB26C7" w:rsidRDefault="00BB26C7" w:rsidP="00A35801">
            <w:pPr>
              <w:spacing w:line="252" w:lineRule="auto"/>
            </w:pPr>
            <w:proofErr w:type="gramStart"/>
            <w:r>
              <w:rPr>
                <w:b/>
                <w:bCs/>
                <w:sz w:val="19"/>
                <w:szCs w:val="19"/>
              </w:rPr>
              <w:t>At</w:t>
            </w:r>
            <w:proofErr w:type="gramEnd"/>
            <w:r>
              <w:rPr>
                <w:b/>
                <w:bCs/>
                <w:sz w:val="19"/>
                <w:szCs w:val="19"/>
              </w:rPr>
              <w:t xml:space="preserve"> December 31, 2024</w:t>
            </w:r>
          </w:p>
        </w:tc>
        <w:tc>
          <w:tcPr>
            <w:tcW w:w="18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492EA6B2" w14:textId="77777777" w:rsidR="00BB26C7" w:rsidRDefault="00BB26C7" w:rsidP="00A35801">
            <w:pPr>
              <w:spacing w:line="252" w:lineRule="auto"/>
              <w:jc w:val="right"/>
            </w:pPr>
            <w:r>
              <w:rPr>
                <w:b/>
                <w:bCs/>
                <w:sz w:val="19"/>
                <w:szCs w:val="19"/>
              </w:rPr>
              <w:t>$</w:t>
            </w:r>
          </w:p>
        </w:tc>
        <w:tc>
          <w:tcPr>
            <w:tcW w:w="1850" w:type="dxa"/>
            <w:tcBorders>
              <w:top w:val="single" w:sz="2" w:space="0" w:color="BFBFBF"/>
              <w:left w:val="single" w:sz="2" w:space="0" w:color="BFBFBF"/>
              <w:bottom w:val="single" w:sz="2" w:space="0" w:color="BFBFBF"/>
              <w:right w:val="single" w:sz="2" w:space="0" w:color="BFBFBF"/>
            </w:tcBorders>
            <w:shd w:val="clear" w:color="auto" w:fill="EFF3F6"/>
            <w:tcMar>
              <w:top w:w="50" w:type="dxa"/>
              <w:left w:w="90" w:type="dxa"/>
              <w:bottom w:w="50" w:type="dxa"/>
              <w:right w:w="90" w:type="dxa"/>
            </w:tcMar>
          </w:tcPr>
          <w:p w14:paraId="1DBDC4B2" w14:textId="77777777" w:rsidR="00BB26C7" w:rsidRDefault="00BB26C7" w:rsidP="00A35801">
            <w:pPr>
              <w:spacing w:line="252" w:lineRule="auto"/>
              <w:jc w:val="right"/>
            </w:pPr>
            <w:r>
              <w:rPr>
                <w:b/>
                <w:bCs/>
                <w:sz w:val="19"/>
                <w:szCs w:val="19"/>
              </w:rPr>
              <w:t>Note</w:t>
            </w:r>
          </w:p>
        </w:tc>
      </w:tr>
      <w:tr w:rsidR="00BB26C7" w14:paraId="528D5E2C"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2F95C3C" w14:textId="77777777" w:rsidR="00BB26C7" w:rsidRDefault="00BB26C7" w:rsidP="00A35801">
            <w:pPr>
              <w:spacing w:line="252" w:lineRule="auto"/>
            </w:pPr>
            <w:r>
              <w:rPr>
                <w:sz w:val="19"/>
                <w:szCs w:val="19"/>
              </w:rPr>
              <w:t>Cash held</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3540F56" w14:textId="77777777" w:rsidR="00BB26C7" w:rsidRDefault="00BB26C7" w:rsidP="00A35801">
            <w:pPr>
              <w:spacing w:line="252" w:lineRule="auto"/>
              <w:jc w:val="right"/>
            </w:pPr>
            <w:r>
              <w:rPr>
                <w:sz w:val="19"/>
                <w:szCs w:val="19"/>
              </w:rPr>
              <w:t>1,118,400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ADD3029" w14:textId="77777777" w:rsidR="00BB26C7" w:rsidRDefault="00BB26C7" w:rsidP="00A35801">
            <w:pPr>
              <w:spacing w:line="252" w:lineRule="auto"/>
            </w:pPr>
          </w:p>
        </w:tc>
      </w:tr>
      <w:tr w:rsidR="00BB26C7" w14:paraId="09FF6DA3"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1462B08D" w14:textId="77777777" w:rsidR="00BB26C7" w:rsidRDefault="00BB26C7" w:rsidP="00A35801">
            <w:pPr>
              <w:spacing w:line="252" w:lineRule="auto"/>
            </w:pPr>
            <w:r>
              <w:rPr>
                <w:sz w:val="19"/>
                <w:szCs w:val="19"/>
              </w:rPr>
              <w:t>Less: cash required for three months of operations</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91BE0A6" w14:textId="77777777" w:rsidR="00BB26C7" w:rsidRDefault="00BB26C7" w:rsidP="00A35801">
            <w:pPr>
              <w:spacing w:line="252" w:lineRule="auto"/>
              <w:jc w:val="right"/>
            </w:pPr>
            <w:r>
              <w:rPr>
                <w:sz w:val="19"/>
                <w:szCs w:val="19"/>
              </w:rPr>
              <w:t>(585,000)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D860876" w14:textId="77777777" w:rsidR="00BB26C7" w:rsidRDefault="00BB26C7" w:rsidP="00A35801">
            <w:pPr>
              <w:spacing w:line="252" w:lineRule="auto"/>
              <w:jc w:val="right"/>
            </w:pPr>
            <w:r>
              <w:rPr>
                <w:sz w:val="19"/>
                <w:szCs w:val="19"/>
              </w:rPr>
              <w:t>1</w:t>
            </w:r>
          </w:p>
        </w:tc>
      </w:tr>
      <w:tr w:rsidR="00BB26C7" w14:paraId="6995A756"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71DC6BB" w14:textId="77777777" w:rsidR="00BB26C7" w:rsidRDefault="00BB26C7" w:rsidP="00A35801">
            <w:pPr>
              <w:spacing w:line="252" w:lineRule="auto"/>
            </w:pPr>
            <w:r>
              <w:rPr>
                <w:b/>
                <w:bCs/>
                <w:sz w:val="19"/>
                <w:szCs w:val="19"/>
              </w:rPr>
              <w:t>Excess cash</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C5DB678" w14:textId="77777777" w:rsidR="00BB26C7" w:rsidRDefault="00BB26C7" w:rsidP="00A35801">
            <w:pPr>
              <w:spacing w:line="252" w:lineRule="auto"/>
              <w:jc w:val="right"/>
            </w:pPr>
            <w:r>
              <w:rPr>
                <w:b/>
                <w:bCs/>
                <w:sz w:val="19"/>
                <w:szCs w:val="19"/>
              </w:rPr>
              <w:t>533,400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22DFED2" w14:textId="77777777" w:rsidR="00BB26C7" w:rsidRDefault="00BB26C7" w:rsidP="00A35801">
            <w:pPr>
              <w:spacing w:line="252" w:lineRule="auto"/>
            </w:pPr>
          </w:p>
        </w:tc>
      </w:tr>
      <w:tr w:rsidR="00BB26C7" w14:paraId="786E30F3"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D41818F" w14:textId="77777777" w:rsidR="00BB26C7" w:rsidRDefault="00BB26C7" w:rsidP="00A35801">
            <w:pPr>
              <w:spacing w:line="252" w:lineRule="auto"/>
            </w:pPr>
            <w:r>
              <w:rPr>
                <w:sz w:val="19"/>
                <w:szCs w:val="19"/>
              </w:rPr>
              <w:t>Short-term deposits</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45141354" w14:textId="77777777" w:rsidR="00BB26C7" w:rsidRDefault="00BB26C7" w:rsidP="00A35801">
            <w:pPr>
              <w:spacing w:line="252" w:lineRule="auto"/>
              <w:jc w:val="right"/>
            </w:pPr>
            <w:r>
              <w:rPr>
                <w:sz w:val="19"/>
                <w:szCs w:val="19"/>
              </w:rPr>
              <w:t>48,750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E366930" w14:textId="77777777" w:rsidR="00BB26C7" w:rsidRDefault="00BB26C7" w:rsidP="00A35801">
            <w:pPr>
              <w:spacing w:line="252" w:lineRule="auto"/>
              <w:jc w:val="right"/>
            </w:pPr>
            <w:r>
              <w:rPr>
                <w:sz w:val="19"/>
                <w:szCs w:val="19"/>
              </w:rPr>
              <w:t>2</w:t>
            </w:r>
          </w:p>
        </w:tc>
      </w:tr>
      <w:tr w:rsidR="00BB26C7" w14:paraId="460445E0"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3658C44D" w14:textId="77777777" w:rsidR="00BB26C7" w:rsidRDefault="00BB26C7" w:rsidP="00A35801">
            <w:pPr>
              <w:spacing w:line="252" w:lineRule="auto"/>
            </w:pPr>
            <w:r>
              <w:rPr>
                <w:sz w:val="19"/>
                <w:szCs w:val="19"/>
              </w:rPr>
              <w:t>Prepaid income taxes</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66F98B7" w14:textId="77777777" w:rsidR="00BB26C7" w:rsidRDefault="00BB26C7" w:rsidP="00A35801">
            <w:pPr>
              <w:spacing w:line="252" w:lineRule="auto"/>
              <w:jc w:val="right"/>
            </w:pPr>
            <w:r>
              <w:rPr>
                <w:sz w:val="19"/>
                <w:szCs w:val="19"/>
              </w:rPr>
              <w:t>7,460</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024256B0" w14:textId="77777777" w:rsidR="00BB26C7" w:rsidRDefault="00BB26C7" w:rsidP="00A35801">
            <w:pPr>
              <w:spacing w:line="252" w:lineRule="auto"/>
            </w:pPr>
          </w:p>
        </w:tc>
      </w:tr>
      <w:tr w:rsidR="00BB26C7" w14:paraId="1A8BD9EC" w14:textId="77777777" w:rsidTr="00A35801">
        <w:tc>
          <w:tcPr>
            <w:tcW w:w="566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CF9751A" w14:textId="77777777" w:rsidR="00BB26C7" w:rsidRDefault="00BB26C7" w:rsidP="00A35801">
            <w:pPr>
              <w:spacing w:line="252" w:lineRule="auto"/>
            </w:pPr>
            <w:r>
              <w:rPr>
                <w:sz w:val="19"/>
                <w:szCs w:val="19"/>
              </w:rPr>
              <w:t>Sales tax receivable</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790E1EF0" w14:textId="77777777" w:rsidR="00BB26C7" w:rsidRDefault="00BB26C7" w:rsidP="00A35801">
            <w:pPr>
              <w:spacing w:line="252" w:lineRule="auto"/>
              <w:jc w:val="right"/>
            </w:pPr>
            <w:r>
              <w:rPr>
                <w:sz w:val="19"/>
                <w:szCs w:val="19"/>
              </w:rPr>
              <w:t>4,515</w:t>
            </w:r>
          </w:p>
        </w:tc>
        <w:tc>
          <w:tcPr>
            <w:tcW w:w="1850" w:type="dxa"/>
            <w:tcBorders>
              <w:top w:val="single" w:sz="2" w:space="0" w:color="BFBFBF"/>
              <w:left w:val="single" w:sz="2" w:space="0" w:color="BFBFBF"/>
              <w:bottom w:val="single" w:sz="2" w:space="0" w:color="BFBFBF"/>
              <w:right w:val="single" w:sz="2" w:space="0" w:color="BFBFBF"/>
            </w:tcBorders>
            <w:tcMar>
              <w:top w:w="50" w:type="dxa"/>
              <w:left w:w="90" w:type="dxa"/>
              <w:bottom w:w="50" w:type="dxa"/>
              <w:right w:w="90" w:type="dxa"/>
            </w:tcMar>
          </w:tcPr>
          <w:p w14:paraId="2DC5DBBE" w14:textId="77777777" w:rsidR="00BB26C7" w:rsidRDefault="00BB26C7" w:rsidP="00A35801">
            <w:pPr>
              <w:spacing w:line="252" w:lineRule="auto"/>
            </w:pPr>
          </w:p>
        </w:tc>
      </w:tr>
      <w:tr w:rsidR="00BB26C7" w14:paraId="37EE8904" w14:textId="77777777" w:rsidTr="00A35801">
        <w:tc>
          <w:tcPr>
            <w:tcW w:w="566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0233FAAB" w14:textId="77777777" w:rsidR="00BB26C7" w:rsidRDefault="00BB26C7" w:rsidP="00A35801">
            <w:pPr>
              <w:spacing w:line="252" w:lineRule="auto"/>
            </w:pPr>
          </w:p>
        </w:tc>
        <w:tc>
          <w:tcPr>
            <w:tcW w:w="185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1F2433FC" w14:textId="77777777" w:rsidR="00BB26C7" w:rsidRDefault="00BB26C7" w:rsidP="00A35801">
            <w:pPr>
              <w:spacing w:line="252" w:lineRule="auto"/>
              <w:jc w:val="right"/>
            </w:pPr>
            <w:r>
              <w:rPr>
                <w:b/>
                <w:bCs/>
                <w:sz w:val="19"/>
                <w:szCs w:val="19"/>
              </w:rPr>
              <w:t>594,125</w:t>
            </w:r>
          </w:p>
        </w:tc>
        <w:tc>
          <w:tcPr>
            <w:tcW w:w="1850" w:type="dxa"/>
            <w:tcBorders>
              <w:top w:val="single" w:sz="2" w:space="0" w:color="BFBFBF"/>
              <w:left w:val="single" w:sz="2" w:space="0" w:color="BFBFBF"/>
              <w:bottom w:val="single" w:sz="6" w:space="0" w:color="000000"/>
              <w:right w:val="single" w:sz="2" w:space="0" w:color="BFBFBF"/>
            </w:tcBorders>
            <w:tcMar>
              <w:top w:w="50" w:type="dxa"/>
              <w:left w:w="90" w:type="dxa"/>
              <w:bottom w:w="50" w:type="dxa"/>
              <w:right w:w="90" w:type="dxa"/>
            </w:tcMar>
          </w:tcPr>
          <w:p w14:paraId="4AEB176D" w14:textId="77777777" w:rsidR="00BB26C7" w:rsidRDefault="00BB26C7" w:rsidP="00A35801">
            <w:pPr>
              <w:spacing w:line="252" w:lineRule="auto"/>
            </w:pPr>
          </w:p>
        </w:tc>
      </w:tr>
    </w:tbl>
    <w:p w14:paraId="550B1ED1" w14:textId="77777777" w:rsidR="00BB26C7" w:rsidRDefault="00BB26C7" w:rsidP="00BB26C7">
      <w:pPr>
        <w:spacing w:before="180" w:after="90" w:line="264" w:lineRule="auto"/>
      </w:pPr>
      <w:r>
        <w:rPr>
          <w:b/>
          <w:bCs/>
        </w:rPr>
        <w:lastRenderedPageBreak/>
        <w:t>Notes</w:t>
      </w:r>
    </w:p>
    <w:p w14:paraId="26AA12E4" w14:textId="77777777" w:rsidR="00BB26C7" w:rsidRDefault="00BB26C7" w:rsidP="00BB26C7">
      <w:pPr>
        <w:spacing w:after="110" w:line="264" w:lineRule="auto"/>
        <w:ind w:left="360" w:hanging="360"/>
      </w:pPr>
      <w:r>
        <w:t>1.</w:t>
      </w:r>
      <w:r>
        <w:tab/>
        <w:t>Derived from the Company's trading history. Since 2018 it has not experienced more than four consecutive months of net losses, and the average net loss across loss runs of three months or more has been approximately $585,000. No allowance has been made for expenditure arising from any future expansion or acquisition.</w:t>
      </w:r>
    </w:p>
    <w:p w14:paraId="65A37BEF" w14:textId="77777777" w:rsidR="00BB26C7" w:rsidRDefault="00BB26C7" w:rsidP="00BB26C7">
      <w:pPr>
        <w:spacing w:after="110" w:line="264" w:lineRule="auto"/>
        <w:ind w:left="360" w:hanging="360"/>
      </w:pPr>
      <w:r>
        <w:t>2.</w:t>
      </w:r>
      <w:r>
        <w:tab/>
        <w:t>Held separately from the operating account and not used in the business.</w:t>
      </w:r>
    </w:p>
    <w:p w14:paraId="4BD66820" w14:textId="77777777" w:rsidR="00BB26C7" w:rsidRDefault="00BB26C7" w:rsidP="00BB26C7">
      <w:pPr>
        <w:pStyle w:val="Heading1"/>
        <w:spacing w:before="340" w:after="140"/>
      </w:pPr>
      <w:r>
        <w:rPr>
          <w:rFonts w:ascii="Calibri" w:eastAsia="Calibri" w:hAnsi="Calibri" w:cs="Calibri"/>
          <w:b/>
          <w:bCs/>
          <w:color w:val="1F4E79"/>
          <w:sz w:val="24"/>
          <w:szCs w:val="24"/>
        </w:rPr>
        <w:t xml:space="preserve">Schedule </w:t>
      </w:r>
      <w:proofErr w:type="gramStart"/>
      <w:r>
        <w:rPr>
          <w:rFonts w:ascii="Calibri" w:eastAsia="Calibri" w:hAnsi="Calibri" w:cs="Calibri"/>
          <w:b/>
          <w:bCs/>
          <w:color w:val="1F4E79"/>
          <w:sz w:val="24"/>
          <w:szCs w:val="24"/>
        </w:rPr>
        <w:t>6  –</w:t>
      </w:r>
      <w:proofErr w:type="gramEnd"/>
      <w:r>
        <w:rPr>
          <w:rFonts w:ascii="Calibri" w:eastAsia="Calibri" w:hAnsi="Calibri" w:cs="Calibri"/>
          <w:b/>
          <w:bCs/>
          <w:color w:val="1F4E79"/>
          <w:sz w:val="24"/>
          <w:szCs w:val="24"/>
        </w:rPr>
        <w:t xml:space="preserve">  Information relied upon</w:t>
      </w:r>
    </w:p>
    <w:p w14:paraId="7B656777" w14:textId="77777777" w:rsidR="00BB26C7" w:rsidRDefault="00BB26C7" w:rsidP="00BB26C7">
      <w:pPr>
        <w:spacing w:after="160" w:line="264" w:lineRule="auto"/>
      </w:pPr>
      <w:r>
        <w:t>We reviewed and relied upon the following, without independent verification.</w:t>
      </w:r>
    </w:p>
    <w:p w14:paraId="7C3F4A3F" w14:textId="77777777" w:rsidR="00BB26C7" w:rsidRDefault="00BB26C7" w:rsidP="00BB26C7">
      <w:pPr>
        <w:pStyle w:val="ListParagraph"/>
        <w:numPr>
          <w:ilvl w:val="0"/>
          <w:numId w:val="2"/>
        </w:numPr>
        <w:spacing w:after="90" w:line="264" w:lineRule="auto"/>
        <w:contextualSpacing w:val="0"/>
      </w:pPr>
      <w:r>
        <w:t xml:space="preserve">Draft financial statements for the year ended December 31, 2024, comprising actual results to November 30, </w:t>
      </w:r>
      <w:proofErr w:type="gramStart"/>
      <w:r>
        <w:t>2024</w:t>
      </w:r>
      <w:proofErr w:type="gramEnd"/>
      <w:r>
        <w:t xml:space="preserve"> and pro forma figures for December.</w:t>
      </w:r>
    </w:p>
    <w:p w14:paraId="23104335" w14:textId="77777777" w:rsidR="00BB26C7" w:rsidRDefault="00BB26C7" w:rsidP="00BB26C7">
      <w:pPr>
        <w:pStyle w:val="ListParagraph"/>
        <w:numPr>
          <w:ilvl w:val="0"/>
          <w:numId w:val="2"/>
        </w:numPr>
        <w:spacing w:after="90" w:line="264" w:lineRule="auto"/>
        <w:contextualSpacing w:val="0"/>
      </w:pPr>
      <w:r>
        <w:t>Financial statements for the two preceding fiscal years.</w:t>
      </w:r>
    </w:p>
    <w:p w14:paraId="41EF0685" w14:textId="77777777" w:rsidR="00BB26C7" w:rsidRDefault="00BB26C7" w:rsidP="00BB26C7">
      <w:pPr>
        <w:pStyle w:val="ListParagraph"/>
        <w:numPr>
          <w:ilvl w:val="0"/>
          <w:numId w:val="2"/>
        </w:numPr>
        <w:spacing w:after="90" w:line="264" w:lineRule="auto"/>
        <w:contextualSpacing w:val="0"/>
      </w:pPr>
      <w:r>
        <w:t>Monthly internal statements for the six years to the Valuation Date.</w:t>
      </w:r>
    </w:p>
    <w:p w14:paraId="09D9F3FC" w14:textId="77777777" w:rsidR="00BB26C7" w:rsidRDefault="00BB26C7" w:rsidP="00BB26C7">
      <w:pPr>
        <w:pStyle w:val="ListParagraph"/>
        <w:numPr>
          <w:ilvl w:val="0"/>
          <w:numId w:val="2"/>
        </w:numPr>
        <w:spacing w:after="90" w:line="264" w:lineRule="auto"/>
        <w:contextualSpacing w:val="0"/>
      </w:pPr>
      <w:r>
        <w:t xml:space="preserve">Trial balance and general ledger detail </w:t>
      </w:r>
      <w:proofErr w:type="gramStart"/>
      <w:r>
        <w:t>at</w:t>
      </w:r>
      <w:proofErr w:type="gramEnd"/>
      <w:r>
        <w:t xml:space="preserve"> December 31, 2024.</w:t>
      </w:r>
    </w:p>
    <w:p w14:paraId="0971D1F5" w14:textId="77777777" w:rsidR="00BB26C7" w:rsidRDefault="00BB26C7" w:rsidP="00BB26C7">
      <w:pPr>
        <w:pStyle w:val="ListParagraph"/>
        <w:numPr>
          <w:ilvl w:val="0"/>
          <w:numId w:val="2"/>
        </w:numPr>
        <w:spacing w:after="90" w:line="264" w:lineRule="auto"/>
        <w:contextualSpacing w:val="0"/>
      </w:pPr>
      <w:r>
        <w:t xml:space="preserve">Accounts receivable aged listing </w:t>
      </w:r>
      <w:proofErr w:type="gramStart"/>
      <w:r>
        <w:t>at</w:t>
      </w:r>
      <w:proofErr w:type="gramEnd"/>
      <w:r>
        <w:t xml:space="preserve"> December 31, 2024.</w:t>
      </w:r>
    </w:p>
    <w:p w14:paraId="6E905B73" w14:textId="77777777" w:rsidR="00BB26C7" w:rsidRDefault="00BB26C7" w:rsidP="00BB26C7">
      <w:pPr>
        <w:pStyle w:val="ListParagraph"/>
        <w:numPr>
          <w:ilvl w:val="0"/>
          <w:numId w:val="2"/>
        </w:numPr>
        <w:spacing w:after="90" w:line="264" w:lineRule="auto"/>
        <w:contextualSpacing w:val="0"/>
      </w:pPr>
      <w:r>
        <w:t>Inventory listing, with management's assessment of obsolete and superseded items.</w:t>
      </w:r>
    </w:p>
    <w:p w14:paraId="33113481" w14:textId="77777777" w:rsidR="00BB26C7" w:rsidRDefault="00BB26C7" w:rsidP="00BB26C7">
      <w:pPr>
        <w:pStyle w:val="ListParagraph"/>
        <w:numPr>
          <w:ilvl w:val="0"/>
          <w:numId w:val="2"/>
        </w:numPr>
        <w:spacing w:after="90" w:line="264" w:lineRule="auto"/>
        <w:contextualSpacing w:val="0"/>
      </w:pPr>
      <w:r>
        <w:t>Fixed asset continuity schedule.</w:t>
      </w:r>
    </w:p>
    <w:p w14:paraId="3617F7BB" w14:textId="77777777" w:rsidR="00BB26C7" w:rsidRDefault="00BB26C7" w:rsidP="00BB26C7">
      <w:pPr>
        <w:pStyle w:val="ListParagraph"/>
        <w:numPr>
          <w:ilvl w:val="0"/>
          <w:numId w:val="2"/>
        </w:numPr>
        <w:spacing w:after="90" w:line="264" w:lineRule="auto"/>
        <w:contextualSpacing w:val="0"/>
      </w:pPr>
      <w:r>
        <w:t>Corporate income tax returns for the three preceding fiscal years.</w:t>
      </w:r>
    </w:p>
    <w:p w14:paraId="5087839E" w14:textId="77777777" w:rsidR="00BB26C7" w:rsidRDefault="00BB26C7" w:rsidP="00BB26C7">
      <w:pPr>
        <w:pStyle w:val="ListParagraph"/>
        <w:numPr>
          <w:ilvl w:val="0"/>
          <w:numId w:val="2"/>
        </w:numPr>
        <w:spacing w:after="90" w:line="264" w:lineRule="auto"/>
        <w:contextualSpacing w:val="0"/>
      </w:pPr>
      <w:r>
        <w:t>Payroll records and management's description of the duties performed by the primary operator.</w:t>
      </w:r>
    </w:p>
    <w:p w14:paraId="79D1378F" w14:textId="77777777" w:rsidR="00BB26C7" w:rsidRDefault="00BB26C7" w:rsidP="00BB26C7">
      <w:pPr>
        <w:pStyle w:val="ListParagraph"/>
        <w:numPr>
          <w:ilvl w:val="0"/>
          <w:numId w:val="2"/>
        </w:numPr>
        <w:spacing w:after="90" w:line="264" w:lineRule="auto"/>
        <w:contextualSpacing w:val="0"/>
      </w:pPr>
      <w:r>
        <w:t>Published Canadian compensation survey data for equivalent technical director and general manager roles.</w:t>
      </w:r>
    </w:p>
    <w:p w14:paraId="6A4D701E" w14:textId="77777777" w:rsidR="00BB26C7" w:rsidRDefault="00BB26C7" w:rsidP="00BB26C7">
      <w:pPr>
        <w:pStyle w:val="ListParagraph"/>
        <w:numPr>
          <w:ilvl w:val="0"/>
          <w:numId w:val="2"/>
        </w:numPr>
        <w:spacing w:after="90" w:line="264" w:lineRule="auto"/>
        <w:contextualSpacing w:val="0"/>
      </w:pPr>
      <w:r>
        <w:t>Articles of incorporation and share register.</w:t>
      </w:r>
    </w:p>
    <w:p w14:paraId="37D322D0" w14:textId="77777777" w:rsidR="00BB26C7" w:rsidRDefault="00BB26C7" w:rsidP="00BB26C7">
      <w:pPr>
        <w:pStyle w:val="ListParagraph"/>
        <w:numPr>
          <w:ilvl w:val="0"/>
          <w:numId w:val="2"/>
        </w:numPr>
        <w:spacing w:after="90" w:line="264" w:lineRule="auto"/>
        <w:contextualSpacing w:val="0"/>
      </w:pPr>
      <w:r>
        <w:t>Discussions with management concerning operations, customers, suppliers, staffing, governance and prospects.</w:t>
      </w:r>
    </w:p>
    <w:p w14:paraId="4D7D8142" w14:textId="77777777" w:rsidR="00111FF1" w:rsidRPr="00BB26C7" w:rsidRDefault="00111FF1" w:rsidP="00BB26C7"/>
    <w:sectPr w:rsidR="00111FF1" w:rsidRPr="00BB26C7" w:rsidSect="00BA15F0">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CE768" w14:textId="77777777" w:rsidR="005D63FA" w:rsidRDefault="005D63FA">
      <w:r>
        <w:separator/>
      </w:r>
    </w:p>
  </w:endnote>
  <w:endnote w:type="continuationSeparator" w:id="0">
    <w:p w14:paraId="1910BC05" w14:textId="77777777" w:rsidR="005D63FA" w:rsidRDefault="005D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0854" w14:textId="77777777" w:rsidR="00BA15F0" w:rsidRDefault="00BA15F0">
    <w:pPr>
      <w:jc w:val="center"/>
    </w:pPr>
    <w:r>
      <w:rPr>
        <w:color w:val="6D7278"/>
        <w:sz w:val="16"/>
        <w:szCs w:val="16"/>
      </w:rPr>
      <w:t xml:space="preserve">Sample Client Inc.  </w:t>
    </w:r>
    <w:proofErr w:type="gramStart"/>
    <w:r>
      <w:rPr>
        <w:color w:val="6D7278"/>
        <w:sz w:val="16"/>
        <w:szCs w:val="16"/>
      </w:rPr>
      <w:t>|  Anonymized</w:t>
    </w:r>
    <w:proofErr w:type="gramEnd"/>
    <w:r>
      <w:rPr>
        <w:color w:val="6D7278"/>
        <w:sz w:val="16"/>
        <w:szCs w:val="16"/>
      </w:rPr>
      <w:t xml:space="preserve"> public </w:t>
    </w:r>
    <w:proofErr w:type="gramStart"/>
    <w:r>
      <w:rPr>
        <w:color w:val="6D7278"/>
        <w:sz w:val="16"/>
        <w:szCs w:val="16"/>
      </w:rPr>
      <w:t>sample  |</w:t>
    </w:r>
    <w:proofErr w:type="gramEnd"/>
    <w:r>
      <w:rPr>
        <w:color w:val="6D7278"/>
        <w:sz w:val="16"/>
        <w:szCs w:val="16"/>
      </w:rPr>
      <w:t xml:space="preserve">  Page </w:t>
    </w:r>
    <w:r>
      <w:rPr>
        <w:color w:val="6D7278"/>
        <w:sz w:val="16"/>
        <w:szCs w:val="16"/>
      </w:rPr>
      <w:fldChar w:fldCharType="begin"/>
    </w:r>
    <w:r>
      <w:rPr>
        <w:color w:val="6D7278"/>
        <w:sz w:val="16"/>
        <w:szCs w:val="16"/>
      </w:rPr>
      <w:instrText>PAGE</w:instrText>
    </w:r>
    <w:r>
      <w:rPr>
        <w:color w:val="6D7278"/>
        <w:sz w:val="16"/>
        <w:szCs w:val="16"/>
      </w:rPr>
      <w:fldChar w:fldCharType="separate"/>
    </w:r>
    <w:r>
      <w:rPr>
        <w:noProof/>
        <w:color w:val="6D7278"/>
        <w:sz w:val="16"/>
        <w:szCs w:val="16"/>
      </w:rPr>
      <w:t>1</w:t>
    </w:r>
    <w:r>
      <w:rPr>
        <w:color w:val="6D727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E9219" w14:textId="77777777" w:rsidR="005D63FA" w:rsidRDefault="005D63FA">
      <w:r>
        <w:separator/>
      </w:r>
    </w:p>
  </w:footnote>
  <w:footnote w:type="continuationSeparator" w:id="0">
    <w:p w14:paraId="5BAFF6C8" w14:textId="77777777" w:rsidR="005D63FA" w:rsidRDefault="005D6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905C7"/>
    <w:multiLevelType w:val="hybridMultilevel"/>
    <w:tmpl w:val="8A6245D8"/>
    <w:lvl w:ilvl="0" w:tplc="C5CCBE8E">
      <w:start w:val="1"/>
      <w:numFmt w:val="bullet"/>
      <w:lvlText w:val="●"/>
      <w:lvlJc w:val="left"/>
      <w:pPr>
        <w:ind w:left="720" w:hanging="360"/>
      </w:pPr>
    </w:lvl>
    <w:lvl w:ilvl="1" w:tplc="E1D6822A">
      <w:start w:val="1"/>
      <w:numFmt w:val="bullet"/>
      <w:lvlText w:val="○"/>
      <w:lvlJc w:val="left"/>
      <w:pPr>
        <w:ind w:left="1440" w:hanging="360"/>
      </w:pPr>
    </w:lvl>
    <w:lvl w:ilvl="2" w:tplc="175A28DE">
      <w:start w:val="1"/>
      <w:numFmt w:val="bullet"/>
      <w:lvlText w:val="■"/>
      <w:lvlJc w:val="left"/>
      <w:pPr>
        <w:ind w:left="2160" w:hanging="360"/>
      </w:pPr>
    </w:lvl>
    <w:lvl w:ilvl="3" w:tplc="2220A53C">
      <w:start w:val="1"/>
      <w:numFmt w:val="bullet"/>
      <w:lvlText w:val="●"/>
      <w:lvlJc w:val="left"/>
      <w:pPr>
        <w:ind w:left="2880" w:hanging="360"/>
      </w:pPr>
    </w:lvl>
    <w:lvl w:ilvl="4" w:tplc="7A34AD6E">
      <w:start w:val="1"/>
      <w:numFmt w:val="bullet"/>
      <w:lvlText w:val="○"/>
      <w:lvlJc w:val="left"/>
      <w:pPr>
        <w:ind w:left="3600" w:hanging="360"/>
      </w:pPr>
    </w:lvl>
    <w:lvl w:ilvl="5" w:tplc="D2D491F4">
      <w:start w:val="1"/>
      <w:numFmt w:val="bullet"/>
      <w:lvlText w:val="■"/>
      <w:lvlJc w:val="left"/>
      <w:pPr>
        <w:ind w:left="4320" w:hanging="360"/>
      </w:pPr>
    </w:lvl>
    <w:lvl w:ilvl="6" w:tplc="CB4CC09A">
      <w:start w:val="1"/>
      <w:numFmt w:val="bullet"/>
      <w:lvlText w:val="●"/>
      <w:lvlJc w:val="left"/>
      <w:pPr>
        <w:ind w:left="5040" w:hanging="360"/>
      </w:pPr>
    </w:lvl>
    <w:lvl w:ilvl="7" w:tplc="5A4EF066">
      <w:start w:val="1"/>
      <w:numFmt w:val="bullet"/>
      <w:lvlText w:val="●"/>
      <w:lvlJc w:val="left"/>
      <w:pPr>
        <w:ind w:left="5760" w:hanging="360"/>
      </w:pPr>
    </w:lvl>
    <w:lvl w:ilvl="8" w:tplc="0DD64418">
      <w:start w:val="1"/>
      <w:numFmt w:val="bullet"/>
      <w:lvlText w:val="●"/>
      <w:lvlJc w:val="left"/>
      <w:pPr>
        <w:ind w:left="6480" w:hanging="360"/>
      </w:pPr>
    </w:lvl>
  </w:abstractNum>
  <w:abstractNum w:abstractNumId="1" w15:restartNumberingAfterBreak="0">
    <w:nsid w:val="6E7C61C3"/>
    <w:multiLevelType w:val="hybridMultilevel"/>
    <w:tmpl w:val="9F6C5CD4"/>
    <w:lvl w:ilvl="0" w:tplc="C51C6582">
      <w:start w:val="1"/>
      <w:numFmt w:val="bullet"/>
      <w:lvlText w:val="●"/>
      <w:lvlJc w:val="left"/>
      <w:pPr>
        <w:ind w:left="720" w:hanging="360"/>
      </w:pPr>
    </w:lvl>
    <w:lvl w:ilvl="1" w:tplc="9A3442E8">
      <w:start w:val="1"/>
      <w:numFmt w:val="bullet"/>
      <w:lvlText w:val="○"/>
      <w:lvlJc w:val="left"/>
      <w:pPr>
        <w:ind w:left="1440" w:hanging="360"/>
      </w:pPr>
    </w:lvl>
    <w:lvl w:ilvl="2" w:tplc="540483EA">
      <w:start w:val="1"/>
      <w:numFmt w:val="bullet"/>
      <w:lvlText w:val="■"/>
      <w:lvlJc w:val="left"/>
      <w:pPr>
        <w:ind w:left="2160" w:hanging="360"/>
      </w:pPr>
    </w:lvl>
    <w:lvl w:ilvl="3" w:tplc="33BE7B34">
      <w:start w:val="1"/>
      <w:numFmt w:val="bullet"/>
      <w:lvlText w:val="●"/>
      <w:lvlJc w:val="left"/>
      <w:pPr>
        <w:ind w:left="2880" w:hanging="360"/>
      </w:pPr>
    </w:lvl>
    <w:lvl w:ilvl="4" w:tplc="E3B64598">
      <w:start w:val="1"/>
      <w:numFmt w:val="bullet"/>
      <w:lvlText w:val="○"/>
      <w:lvlJc w:val="left"/>
      <w:pPr>
        <w:ind w:left="3600" w:hanging="360"/>
      </w:pPr>
    </w:lvl>
    <w:lvl w:ilvl="5" w:tplc="41C6DA08">
      <w:start w:val="1"/>
      <w:numFmt w:val="bullet"/>
      <w:lvlText w:val="■"/>
      <w:lvlJc w:val="left"/>
      <w:pPr>
        <w:ind w:left="4320" w:hanging="360"/>
      </w:pPr>
    </w:lvl>
    <w:lvl w:ilvl="6" w:tplc="1A6615E0">
      <w:start w:val="1"/>
      <w:numFmt w:val="bullet"/>
      <w:lvlText w:val="●"/>
      <w:lvlJc w:val="left"/>
      <w:pPr>
        <w:ind w:left="5040" w:hanging="360"/>
      </w:pPr>
    </w:lvl>
    <w:lvl w:ilvl="7" w:tplc="B1EC5668">
      <w:start w:val="1"/>
      <w:numFmt w:val="bullet"/>
      <w:lvlText w:val="●"/>
      <w:lvlJc w:val="left"/>
      <w:pPr>
        <w:ind w:left="5760" w:hanging="360"/>
      </w:pPr>
    </w:lvl>
    <w:lvl w:ilvl="8" w:tplc="6AA0D372">
      <w:start w:val="1"/>
      <w:numFmt w:val="bullet"/>
      <w:lvlText w:val="●"/>
      <w:lvlJc w:val="left"/>
      <w:pPr>
        <w:ind w:left="6480" w:hanging="360"/>
      </w:pPr>
    </w:lvl>
  </w:abstractNum>
  <w:num w:numId="1" w16cid:durableId="2062629320">
    <w:abstractNumId w:val="0"/>
    <w:lvlOverride w:ilvl="0">
      <w:startOverride w:val="1"/>
    </w:lvlOverride>
  </w:num>
  <w:num w:numId="2" w16cid:durableId="34605705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27"/>
    <w:rsid w:val="00111FF1"/>
    <w:rsid w:val="0023690A"/>
    <w:rsid w:val="005D63FA"/>
    <w:rsid w:val="00694C36"/>
    <w:rsid w:val="008F45C6"/>
    <w:rsid w:val="00BA15F0"/>
    <w:rsid w:val="00BB26C7"/>
    <w:rsid w:val="00C26ECF"/>
    <w:rsid w:val="00D30F27"/>
    <w:rsid w:val="00DE62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EACB0"/>
  <w15:chartTrackingRefBased/>
  <w15:docId w15:val="{F786C7B5-23C9-4F55-8441-783B7AC7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5F0"/>
    <w:pPr>
      <w:spacing w:after="0" w:line="240" w:lineRule="auto"/>
    </w:pPr>
    <w:rPr>
      <w:rFonts w:ascii="Calibri" w:eastAsia="Calibri" w:hAnsi="Calibri" w:cs="Calibri"/>
      <w:kern w:val="0"/>
      <w:sz w:val="20"/>
      <w:szCs w:val="20"/>
      <w:lang w:eastAsia="en-CA"/>
      <w14:ligatures w14:val="none"/>
    </w:rPr>
  </w:style>
  <w:style w:type="paragraph" w:styleId="Heading1">
    <w:name w:val="heading 1"/>
    <w:basedOn w:val="Normal"/>
    <w:next w:val="Normal"/>
    <w:link w:val="Heading1Char"/>
    <w:uiPriority w:val="9"/>
    <w:qFormat/>
    <w:rsid w:val="00D30F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0F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0F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0F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0F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0F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0F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0F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0F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F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0F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0F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0F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0F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0F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0F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0F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0F27"/>
    <w:rPr>
      <w:rFonts w:eastAsiaTheme="majorEastAsia" w:cstheme="majorBidi"/>
      <w:color w:val="272727" w:themeColor="text1" w:themeTint="D8"/>
    </w:rPr>
  </w:style>
  <w:style w:type="paragraph" w:styleId="Title">
    <w:name w:val="Title"/>
    <w:basedOn w:val="Normal"/>
    <w:next w:val="Normal"/>
    <w:link w:val="TitleChar"/>
    <w:uiPriority w:val="10"/>
    <w:qFormat/>
    <w:rsid w:val="00D30F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F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0F27"/>
    <w:pPr>
      <w:spacing w:before="160"/>
      <w:jc w:val="center"/>
    </w:pPr>
    <w:rPr>
      <w:i/>
      <w:iCs/>
      <w:color w:val="404040" w:themeColor="text1" w:themeTint="BF"/>
    </w:rPr>
  </w:style>
  <w:style w:type="character" w:customStyle="1" w:styleId="QuoteChar">
    <w:name w:val="Quote Char"/>
    <w:basedOn w:val="DefaultParagraphFont"/>
    <w:link w:val="Quote"/>
    <w:uiPriority w:val="29"/>
    <w:rsid w:val="00D30F27"/>
    <w:rPr>
      <w:i/>
      <w:iCs/>
      <w:color w:val="404040" w:themeColor="text1" w:themeTint="BF"/>
    </w:rPr>
  </w:style>
  <w:style w:type="paragraph" w:styleId="ListParagraph">
    <w:name w:val="List Paragraph"/>
    <w:basedOn w:val="Normal"/>
    <w:qFormat/>
    <w:rsid w:val="00D30F27"/>
    <w:pPr>
      <w:ind w:left="720"/>
      <w:contextualSpacing/>
    </w:pPr>
  </w:style>
  <w:style w:type="character" w:styleId="IntenseEmphasis">
    <w:name w:val="Intense Emphasis"/>
    <w:basedOn w:val="DefaultParagraphFont"/>
    <w:uiPriority w:val="21"/>
    <w:qFormat/>
    <w:rsid w:val="00D30F27"/>
    <w:rPr>
      <w:i/>
      <w:iCs/>
      <w:color w:val="0F4761" w:themeColor="accent1" w:themeShade="BF"/>
    </w:rPr>
  </w:style>
  <w:style w:type="paragraph" w:styleId="IntenseQuote">
    <w:name w:val="Intense Quote"/>
    <w:basedOn w:val="Normal"/>
    <w:next w:val="Normal"/>
    <w:link w:val="IntenseQuoteChar"/>
    <w:uiPriority w:val="30"/>
    <w:qFormat/>
    <w:rsid w:val="00D30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0F27"/>
    <w:rPr>
      <w:i/>
      <w:iCs/>
      <w:color w:val="0F4761" w:themeColor="accent1" w:themeShade="BF"/>
    </w:rPr>
  </w:style>
  <w:style w:type="character" w:styleId="IntenseReference">
    <w:name w:val="Intense Reference"/>
    <w:basedOn w:val="DefaultParagraphFont"/>
    <w:uiPriority w:val="32"/>
    <w:qFormat/>
    <w:rsid w:val="00D30F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3476</Words>
  <Characters>19818</Characters>
  <Application>Microsoft Office Word</Application>
  <DocSecurity>0</DocSecurity>
  <Lines>165</Lines>
  <Paragraphs>46</Paragraphs>
  <ScaleCrop>false</ScaleCrop>
  <Company/>
  <LinksUpToDate>false</LinksUpToDate>
  <CharactersWithSpaces>23248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Saumure</dc:creator>
  <cp:keywords/>
  <dc:description/>
  <cp:lastModifiedBy>Eric Saumure</cp:lastModifiedBy>
  <cp:revision>4</cp:revision>
  <dcterms:created xsi:type="dcterms:W3CDTF">2026-08-21T20:51:00Z</dcterms:created>
  <dcterms:modified xsi:type="dcterms:W3CDTF">2026-08-21T21:02:00Z</dcterms:modified>
</cp:coreProperties>
</file>