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1054" w14:textId="7780B9A4" w:rsidR="007208EA" w:rsidRPr="00F215C3" w:rsidRDefault="007208EA" w:rsidP="00A30158">
      <w:pPr>
        <w:pStyle w:val="Default"/>
        <w:jc w:val="center"/>
        <w:rPr>
          <w:rFonts w:asciiTheme="minorHAnsi" w:hAnsiTheme="minorHAnsi" w:cs="Calibri"/>
          <w:b/>
          <w:bCs/>
          <w:sz w:val="28"/>
          <w:szCs w:val="28"/>
        </w:rPr>
      </w:pPr>
      <w:r w:rsidRPr="00F215C3">
        <w:rPr>
          <w:rFonts w:asciiTheme="minorHAnsi" w:hAnsiTheme="minorHAnsi" w:cstheme="minorHAnsi"/>
          <w:b/>
          <w:sz w:val="28"/>
          <w:szCs w:val="28"/>
        </w:rPr>
        <w:t>CI-</w:t>
      </w:r>
      <w:r w:rsidR="00416A54" w:rsidRPr="00F215C3">
        <w:rPr>
          <w:rFonts w:asciiTheme="minorHAnsi" w:hAnsiTheme="minorHAnsi" w:cstheme="minorHAnsi"/>
          <w:b/>
          <w:sz w:val="28"/>
          <w:szCs w:val="28"/>
        </w:rPr>
        <w:t>GCF/</w:t>
      </w:r>
      <w:r w:rsidRPr="00F215C3">
        <w:rPr>
          <w:rFonts w:asciiTheme="minorHAnsi" w:hAnsiTheme="minorHAnsi" w:cstheme="minorHAnsi"/>
          <w:b/>
          <w:sz w:val="28"/>
          <w:szCs w:val="28"/>
        </w:rPr>
        <w:t>GEF AGENC</w:t>
      </w:r>
      <w:r w:rsidR="00CF4929" w:rsidRPr="00F215C3">
        <w:rPr>
          <w:rFonts w:asciiTheme="minorHAnsi" w:hAnsiTheme="minorHAnsi" w:cstheme="minorHAnsi"/>
          <w:b/>
          <w:sz w:val="28"/>
          <w:szCs w:val="28"/>
        </w:rPr>
        <w:t>IES</w:t>
      </w:r>
      <w:r w:rsidRPr="00F215C3">
        <w:rPr>
          <w:rFonts w:asciiTheme="minorHAnsi" w:hAnsiTheme="minorHAnsi" w:cs="Calibri"/>
          <w:b/>
          <w:bCs/>
          <w:sz w:val="28"/>
          <w:szCs w:val="28"/>
        </w:rPr>
        <w:t xml:space="preserve"> </w:t>
      </w:r>
    </w:p>
    <w:p w14:paraId="5DA62E4C" w14:textId="4C185AAB" w:rsidR="00D61870" w:rsidRPr="00F215C3" w:rsidRDefault="001A074D" w:rsidP="00F215C3">
      <w:pPr>
        <w:pStyle w:val="Default"/>
        <w:ind w:firstLine="720"/>
        <w:jc w:val="center"/>
        <w:rPr>
          <w:rFonts w:asciiTheme="minorHAnsi" w:hAnsiTheme="minorHAnsi" w:cs="Calibri"/>
          <w:b/>
          <w:bCs/>
          <w:sz w:val="28"/>
          <w:szCs w:val="28"/>
        </w:rPr>
      </w:pPr>
      <w:r w:rsidRPr="00F215C3">
        <w:rPr>
          <w:rFonts w:asciiTheme="minorHAnsi" w:hAnsiTheme="minorHAnsi" w:cs="Calibri"/>
          <w:b/>
          <w:bCs/>
          <w:sz w:val="28"/>
          <w:szCs w:val="28"/>
        </w:rPr>
        <w:t>ENVIRONMENT</w:t>
      </w:r>
      <w:r w:rsidR="001008AF" w:rsidRPr="00F215C3">
        <w:rPr>
          <w:rFonts w:asciiTheme="minorHAnsi" w:hAnsiTheme="minorHAnsi" w:cs="Calibri"/>
          <w:b/>
          <w:bCs/>
          <w:sz w:val="28"/>
          <w:szCs w:val="28"/>
        </w:rPr>
        <w:t xml:space="preserve">AL AND SOCIAL </w:t>
      </w:r>
      <w:r w:rsidR="008815E5" w:rsidRPr="00F215C3">
        <w:rPr>
          <w:rFonts w:asciiTheme="minorHAnsi" w:hAnsiTheme="minorHAnsi" w:cs="Calibri"/>
          <w:b/>
          <w:bCs/>
          <w:sz w:val="28"/>
          <w:szCs w:val="28"/>
        </w:rPr>
        <w:t>SAFEGUAR</w:t>
      </w:r>
      <w:r w:rsidR="001008AF" w:rsidRPr="00F215C3">
        <w:rPr>
          <w:rFonts w:asciiTheme="minorHAnsi" w:hAnsiTheme="minorHAnsi" w:cs="Calibri"/>
          <w:b/>
          <w:bCs/>
          <w:sz w:val="28"/>
          <w:szCs w:val="28"/>
        </w:rPr>
        <w:t>DS (ESS)</w:t>
      </w:r>
      <w:r w:rsidR="00F215C3" w:rsidRPr="00F215C3">
        <w:rPr>
          <w:rFonts w:asciiTheme="minorHAnsi" w:hAnsiTheme="minorHAnsi" w:cs="Calibri"/>
          <w:b/>
          <w:bCs/>
          <w:sz w:val="28"/>
          <w:szCs w:val="28"/>
        </w:rPr>
        <w:t xml:space="preserve"> </w:t>
      </w:r>
      <w:r w:rsidR="00D61870" w:rsidRPr="00F215C3">
        <w:rPr>
          <w:rFonts w:asciiTheme="minorHAnsi" w:hAnsiTheme="minorHAnsi" w:cs="Calibri"/>
          <w:b/>
          <w:bCs/>
          <w:sz w:val="28"/>
          <w:szCs w:val="28"/>
        </w:rPr>
        <w:t xml:space="preserve">SCREENING </w:t>
      </w:r>
      <w:r w:rsidR="008815E5" w:rsidRPr="00F215C3">
        <w:rPr>
          <w:rFonts w:asciiTheme="minorHAnsi" w:hAnsiTheme="minorHAnsi" w:cs="Calibri"/>
          <w:b/>
          <w:bCs/>
          <w:sz w:val="28"/>
          <w:szCs w:val="28"/>
        </w:rPr>
        <w:t>RE</w:t>
      </w:r>
      <w:r w:rsidR="00F215C3" w:rsidRPr="00F215C3">
        <w:rPr>
          <w:rFonts w:asciiTheme="minorHAnsi" w:hAnsiTheme="minorHAnsi" w:cs="Calibri"/>
          <w:b/>
          <w:bCs/>
          <w:sz w:val="28"/>
          <w:szCs w:val="28"/>
        </w:rPr>
        <w:t>PORT</w:t>
      </w:r>
    </w:p>
    <w:p w14:paraId="24CB7590" w14:textId="77777777" w:rsidR="003D550D" w:rsidRDefault="003D550D" w:rsidP="003D550D">
      <w:pPr>
        <w:spacing w:after="0"/>
        <w:rPr>
          <w:rFonts w:asciiTheme="minorHAnsi" w:eastAsiaTheme="minorHAnsi" w:hAnsiTheme="minorHAnsi" w:cs="Calibri"/>
          <w:sz w:val="20"/>
          <w:szCs w:val="20"/>
        </w:rPr>
      </w:pPr>
    </w:p>
    <w:p w14:paraId="2A7392F5" w14:textId="0AC7B38E" w:rsidR="003D550D" w:rsidRPr="005E65E8" w:rsidRDefault="00F215C3" w:rsidP="003D550D">
      <w:pPr>
        <w:spacing w:after="0"/>
        <w:rPr>
          <w:rFonts w:cstheme="minorBidi"/>
          <w:b/>
          <w:bCs/>
          <w:sz w:val="16"/>
          <w:szCs w:val="16"/>
        </w:rPr>
      </w:pPr>
      <w:r>
        <w:rPr>
          <w:rFonts w:asciiTheme="minorHAnsi" w:eastAsiaTheme="minorHAnsi" w:hAnsiTheme="minorHAnsi" w:cs="Calibri"/>
          <w:sz w:val="24"/>
          <w:szCs w:val="24"/>
        </w:rPr>
        <w:fldChar w:fldCharType="begin">
          <w:ffData>
            <w:name w:val=""/>
            <w:enabled/>
            <w:calcOnExit w:val="0"/>
            <w:checkBox>
              <w:sizeAuto/>
              <w:default w:val="0"/>
            </w:checkBox>
          </w:ffData>
        </w:fldChar>
      </w:r>
      <w:r>
        <w:rPr>
          <w:rFonts w:asciiTheme="minorHAnsi" w:eastAsiaTheme="minorHAnsi" w:hAnsiTheme="minorHAnsi" w:cs="Calibri"/>
          <w:sz w:val="24"/>
          <w:szCs w:val="24"/>
        </w:rPr>
        <w:instrText xml:space="preserve"> FORMCHECKBOX </w:instrText>
      </w:r>
      <w:r w:rsidR="001A3080">
        <w:rPr>
          <w:rFonts w:asciiTheme="minorHAnsi" w:eastAsiaTheme="minorHAnsi" w:hAnsiTheme="minorHAnsi" w:cs="Calibri"/>
          <w:sz w:val="24"/>
          <w:szCs w:val="24"/>
        </w:rPr>
      </w:r>
      <w:r w:rsidR="001A3080">
        <w:rPr>
          <w:rFonts w:asciiTheme="minorHAnsi" w:eastAsiaTheme="minorHAnsi" w:hAnsiTheme="minorHAnsi" w:cs="Calibri"/>
          <w:sz w:val="24"/>
          <w:szCs w:val="24"/>
        </w:rPr>
        <w:fldChar w:fldCharType="separate"/>
      </w:r>
      <w:r>
        <w:rPr>
          <w:rFonts w:asciiTheme="minorHAnsi" w:eastAsiaTheme="minorHAnsi" w:hAnsiTheme="minorHAnsi" w:cs="Calibri"/>
          <w:sz w:val="24"/>
          <w:szCs w:val="24"/>
        </w:rPr>
        <w:fldChar w:fldCharType="end"/>
      </w:r>
      <w:r w:rsidR="003D550D" w:rsidRPr="005E65E8">
        <w:rPr>
          <w:rFonts w:asciiTheme="minorHAnsi" w:eastAsiaTheme="minorHAnsi" w:hAnsiTheme="minorHAnsi" w:cs="Calibri"/>
          <w:sz w:val="24"/>
          <w:szCs w:val="24"/>
        </w:rPr>
        <w:t xml:space="preserve"> </w:t>
      </w:r>
      <w:r w:rsidR="003D550D" w:rsidRPr="005E65E8">
        <w:rPr>
          <w:rFonts w:cstheme="minorBidi"/>
          <w:b/>
          <w:bCs/>
          <w:sz w:val="24"/>
          <w:szCs w:val="24"/>
        </w:rPr>
        <w:t>Preliminary Screening</w:t>
      </w:r>
      <w:r>
        <w:rPr>
          <w:rFonts w:cstheme="minorBidi"/>
          <w:b/>
          <w:bCs/>
          <w:sz w:val="24"/>
          <w:szCs w:val="24"/>
        </w:rPr>
        <w:t xml:space="preserve"> </w:t>
      </w:r>
      <w:r>
        <w:rPr>
          <w:rFonts w:cstheme="minorBidi"/>
          <w:sz w:val="16"/>
          <w:szCs w:val="16"/>
        </w:rPr>
        <w:t>(Conceptual</w:t>
      </w:r>
      <w:r w:rsidR="005E65E8" w:rsidRPr="005E65E8">
        <w:rPr>
          <w:rFonts w:cstheme="minorBidi"/>
          <w:sz w:val="16"/>
          <w:szCs w:val="16"/>
        </w:rPr>
        <w:t xml:space="preserve"> Phase</w:t>
      </w:r>
      <w:r w:rsidR="003D550D" w:rsidRPr="005E65E8">
        <w:rPr>
          <w:rFonts w:cstheme="minorBidi"/>
          <w:sz w:val="16"/>
          <w:szCs w:val="16"/>
        </w:rPr>
        <w:t>)</w:t>
      </w:r>
      <w:r w:rsidR="005E65E8">
        <w:rPr>
          <w:rFonts w:cstheme="minorBidi"/>
          <w:b/>
          <w:bCs/>
          <w:sz w:val="26"/>
          <w:szCs w:val="26"/>
        </w:rPr>
        <w:t xml:space="preserve"> </w:t>
      </w:r>
      <w:r>
        <w:rPr>
          <w:rFonts w:cstheme="minorBidi"/>
          <w:b/>
          <w:bCs/>
          <w:sz w:val="26"/>
          <w:szCs w:val="26"/>
        </w:rPr>
        <w:tab/>
      </w:r>
      <w:r>
        <w:rPr>
          <w:rFonts w:asciiTheme="minorHAnsi" w:eastAsiaTheme="minorHAnsi" w:hAnsiTheme="minorHAnsi" w:cs="Calibri"/>
          <w:sz w:val="24"/>
          <w:szCs w:val="24"/>
        </w:rPr>
        <w:fldChar w:fldCharType="begin">
          <w:ffData>
            <w:name w:val="Check1"/>
            <w:enabled/>
            <w:calcOnExit w:val="0"/>
            <w:checkBox>
              <w:sizeAuto/>
              <w:default w:val="1"/>
            </w:checkBox>
          </w:ffData>
        </w:fldChar>
      </w:r>
      <w:bookmarkStart w:id="0" w:name="Check1"/>
      <w:r>
        <w:rPr>
          <w:rFonts w:asciiTheme="minorHAnsi" w:eastAsiaTheme="minorHAnsi" w:hAnsiTheme="minorHAnsi" w:cs="Calibri"/>
          <w:sz w:val="24"/>
          <w:szCs w:val="24"/>
        </w:rPr>
        <w:instrText xml:space="preserve"> FORMCHECKBOX </w:instrText>
      </w:r>
      <w:r w:rsidR="001A3080">
        <w:rPr>
          <w:rFonts w:asciiTheme="minorHAnsi" w:eastAsiaTheme="minorHAnsi" w:hAnsiTheme="minorHAnsi" w:cs="Calibri"/>
          <w:sz w:val="24"/>
          <w:szCs w:val="24"/>
        </w:rPr>
      </w:r>
      <w:r w:rsidR="001A3080">
        <w:rPr>
          <w:rFonts w:asciiTheme="minorHAnsi" w:eastAsiaTheme="minorHAnsi" w:hAnsiTheme="minorHAnsi" w:cs="Calibri"/>
          <w:sz w:val="24"/>
          <w:szCs w:val="24"/>
        </w:rPr>
        <w:fldChar w:fldCharType="separate"/>
      </w:r>
      <w:r>
        <w:rPr>
          <w:rFonts w:asciiTheme="minorHAnsi" w:eastAsiaTheme="minorHAnsi" w:hAnsiTheme="minorHAnsi" w:cs="Calibri"/>
          <w:sz w:val="24"/>
          <w:szCs w:val="24"/>
        </w:rPr>
        <w:fldChar w:fldCharType="end"/>
      </w:r>
      <w:bookmarkEnd w:id="0"/>
      <w:r w:rsidR="003D550D" w:rsidRPr="005E65E8">
        <w:rPr>
          <w:rFonts w:asciiTheme="minorHAnsi" w:eastAsiaTheme="minorHAnsi" w:hAnsiTheme="minorHAnsi" w:cs="Calibri"/>
          <w:sz w:val="24"/>
          <w:szCs w:val="24"/>
        </w:rPr>
        <w:t xml:space="preserve"> </w:t>
      </w:r>
      <w:r w:rsidR="003D550D" w:rsidRPr="005E65E8">
        <w:rPr>
          <w:rFonts w:cstheme="minorBidi"/>
          <w:b/>
          <w:bCs/>
          <w:sz w:val="24"/>
          <w:szCs w:val="24"/>
        </w:rPr>
        <w:t>Secondary Screening</w:t>
      </w:r>
      <w:r w:rsidR="003D550D">
        <w:rPr>
          <w:rFonts w:cstheme="minorBidi"/>
          <w:b/>
          <w:bCs/>
          <w:sz w:val="24"/>
          <w:szCs w:val="24"/>
        </w:rPr>
        <w:t xml:space="preserve"> </w:t>
      </w:r>
      <w:r w:rsidR="003D550D" w:rsidRPr="005E65E8">
        <w:rPr>
          <w:rFonts w:cstheme="minorBidi"/>
          <w:sz w:val="16"/>
          <w:szCs w:val="16"/>
        </w:rPr>
        <w:t>(P</w:t>
      </w:r>
      <w:r w:rsidR="00385521" w:rsidRPr="005E65E8">
        <w:rPr>
          <w:rFonts w:cstheme="minorBidi"/>
          <w:sz w:val="16"/>
          <w:szCs w:val="16"/>
        </w:rPr>
        <w:t xml:space="preserve">roposal </w:t>
      </w:r>
      <w:r w:rsidR="005E65E8" w:rsidRPr="005E65E8">
        <w:rPr>
          <w:rFonts w:cstheme="minorBidi"/>
          <w:sz w:val="16"/>
          <w:szCs w:val="16"/>
        </w:rPr>
        <w:t xml:space="preserve">Development </w:t>
      </w:r>
      <w:r w:rsidR="003D550D" w:rsidRPr="005E65E8">
        <w:rPr>
          <w:rFonts w:cstheme="minorBidi"/>
          <w:sz w:val="16"/>
          <w:szCs w:val="16"/>
        </w:rPr>
        <w:t>Phase)</w:t>
      </w:r>
    </w:p>
    <w:p w14:paraId="6361652E" w14:textId="77777777" w:rsidR="003D550D" w:rsidRPr="007208EA" w:rsidRDefault="003D550D" w:rsidP="00D61870">
      <w:pPr>
        <w:pStyle w:val="Default"/>
        <w:rPr>
          <w:rFonts w:asciiTheme="minorHAnsi" w:hAnsiTheme="minorHAnsi" w:cs="Calibri"/>
          <w:b/>
          <w:bCs/>
          <w:sz w:val="22"/>
          <w:szCs w:val="22"/>
        </w:rPr>
      </w:pPr>
    </w:p>
    <w:p w14:paraId="581D60CC" w14:textId="1469E8D5" w:rsidR="00D61870" w:rsidRDefault="00D61870" w:rsidP="00D61870">
      <w:pPr>
        <w:pStyle w:val="Default"/>
        <w:rPr>
          <w:rFonts w:asciiTheme="minorHAnsi" w:hAnsiTheme="minorHAnsi" w:cs="Calibri"/>
          <w:b/>
          <w:bCs/>
          <w:sz w:val="22"/>
          <w:szCs w:val="22"/>
        </w:rPr>
      </w:pPr>
      <w:r w:rsidRPr="00CA46C7">
        <w:rPr>
          <w:rFonts w:asciiTheme="minorHAnsi" w:hAnsiTheme="minorHAnsi" w:cs="Calibri"/>
          <w:b/>
          <w:bCs/>
          <w:sz w:val="22"/>
          <w:szCs w:val="22"/>
        </w:rPr>
        <w:t xml:space="preserve">I. </w:t>
      </w:r>
      <w:r w:rsidR="00C940B6">
        <w:rPr>
          <w:rFonts w:asciiTheme="minorHAnsi" w:hAnsiTheme="minorHAnsi" w:cs="Calibri"/>
          <w:b/>
          <w:bCs/>
          <w:sz w:val="22"/>
          <w:szCs w:val="22"/>
        </w:rPr>
        <w:t>PROJECT</w:t>
      </w:r>
      <w:r w:rsidRPr="00CA46C7">
        <w:rPr>
          <w:rFonts w:asciiTheme="minorHAnsi" w:hAnsiTheme="minorHAnsi" w:cs="Calibri"/>
          <w:b/>
          <w:bCs/>
          <w:sz w:val="22"/>
          <w:szCs w:val="22"/>
        </w:rPr>
        <w:t xml:space="preserve"> INFORMATION </w:t>
      </w:r>
    </w:p>
    <w:p w14:paraId="7550285A" w14:textId="77777777" w:rsidR="00A74F3D" w:rsidRPr="00CA46C7" w:rsidRDefault="00A74F3D" w:rsidP="00D61870">
      <w:pPr>
        <w:pStyle w:val="Default"/>
        <w:rPr>
          <w:rFonts w:asciiTheme="minorHAnsi" w:hAnsiTheme="minorHAnsi" w:cs="Calibri"/>
          <w:b/>
          <w:bCs/>
          <w:sz w:val="22"/>
          <w:szCs w:val="22"/>
        </w:rPr>
      </w:pPr>
    </w:p>
    <w:p w14:paraId="2EBCB264" w14:textId="7070BA1F" w:rsidR="00E264C6" w:rsidRPr="00D16EEA" w:rsidRDefault="00664273" w:rsidP="003D550D">
      <w:pPr>
        <w:pStyle w:val="Default"/>
        <w:numPr>
          <w:ilvl w:val="0"/>
          <w:numId w:val="2"/>
        </w:numPr>
        <w:ind w:left="360"/>
        <w:rPr>
          <w:rFonts w:asciiTheme="minorHAnsi" w:hAnsiTheme="minorHAnsi" w:cs="Calibri"/>
          <w:b/>
          <w:bCs/>
          <w:sz w:val="22"/>
          <w:szCs w:val="22"/>
        </w:rPr>
      </w:pPr>
      <w:r>
        <w:rPr>
          <w:rFonts w:asciiTheme="minorHAnsi" w:hAnsiTheme="minorHAnsi" w:cs="Calibri"/>
          <w:b/>
          <w:bCs/>
          <w:sz w:val="22"/>
          <w:szCs w:val="22"/>
        </w:rPr>
        <w:t xml:space="preserve">Basic </w:t>
      </w:r>
      <w:r w:rsidR="00796B63">
        <w:rPr>
          <w:rFonts w:asciiTheme="minorHAnsi" w:hAnsiTheme="minorHAnsi" w:cs="Calibri"/>
          <w:b/>
          <w:bCs/>
          <w:sz w:val="22"/>
          <w:szCs w:val="22"/>
        </w:rPr>
        <w:t>Pro</w:t>
      </w:r>
      <w:r>
        <w:rPr>
          <w:rFonts w:asciiTheme="minorHAnsi" w:hAnsiTheme="minorHAnsi" w:cs="Calibri"/>
          <w:b/>
          <w:bCs/>
          <w:sz w:val="22"/>
          <w:szCs w:val="22"/>
        </w:rPr>
        <w:t>ject Profile</w:t>
      </w:r>
    </w:p>
    <w:tbl>
      <w:tblPr>
        <w:tblW w:w="0" w:type="auto"/>
        <w:tblInd w:w="175" w:type="dxa"/>
        <w:tblLayout w:type="fixed"/>
        <w:tblCellMar>
          <w:top w:w="29" w:type="dxa"/>
          <w:left w:w="115" w:type="dxa"/>
          <w:bottom w:w="29" w:type="dxa"/>
          <w:right w:w="115" w:type="dxa"/>
        </w:tblCellMar>
        <w:tblLook w:val="0000" w:firstRow="0" w:lastRow="0" w:firstColumn="0" w:lastColumn="0" w:noHBand="0" w:noVBand="0"/>
      </w:tblPr>
      <w:tblGrid>
        <w:gridCol w:w="5935"/>
        <w:gridCol w:w="3083"/>
      </w:tblGrid>
      <w:tr w:rsidR="005F0923" w:rsidRPr="00CA46C7" w14:paraId="128EE47F" w14:textId="77777777" w:rsidTr="00780485">
        <w:trPr>
          <w:trHeight w:val="157"/>
        </w:trPr>
        <w:tc>
          <w:tcPr>
            <w:tcW w:w="5935" w:type="dxa"/>
            <w:tcBorders>
              <w:top w:val="single" w:sz="8" w:space="0" w:color="000000"/>
              <w:left w:val="single" w:sz="8" w:space="0" w:color="000000"/>
              <w:bottom w:val="single" w:sz="8" w:space="0" w:color="000000"/>
              <w:right w:val="single" w:sz="8" w:space="0" w:color="000000"/>
            </w:tcBorders>
          </w:tcPr>
          <w:p w14:paraId="70E5A599" w14:textId="4A8417F3" w:rsidR="005F0923" w:rsidRPr="00CA46C7" w:rsidRDefault="005F0923" w:rsidP="008D4380">
            <w:pPr>
              <w:pStyle w:val="Default"/>
              <w:rPr>
                <w:rFonts w:asciiTheme="minorHAnsi" w:hAnsiTheme="minorHAnsi" w:cs="Calibri"/>
                <w:bCs/>
                <w:sz w:val="22"/>
                <w:szCs w:val="22"/>
              </w:rPr>
            </w:pPr>
            <w:r w:rsidRPr="00CA46C7">
              <w:rPr>
                <w:rFonts w:asciiTheme="minorHAnsi" w:hAnsiTheme="minorHAnsi" w:cs="Calibri"/>
                <w:b/>
                <w:bCs/>
                <w:sz w:val="22"/>
                <w:szCs w:val="22"/>
              </w:rPr>
              <w:t>Count</w:t>
            </w:r>
            <w:r w:rsidR="00780485">
              <w:rPr>
                <w:rFonts w:asciiTheme="minorHAnsi" w:hAnsiTheme="minorHAnsi" w:cs="Calibri"/>
                <w:b/>
                <w:bCs/>
                <w:sz w:val="22"/>
                <w:szCs w:val="22"/>
              </w:rPr>
              <w:t>r</w:t>
            </w:r>
            <w:r w:rsidR="008D5173">
              <w:rPr>
                <w:rFonts w:asciiTheme="minorHAnsi" w:hAnsiTheme="minorHAnsi" w:cs="Calibri"/>
                <w:b/>
                <w:bCs/>
                <w:sz w:val="22"/>
                <w:szCs w:val="22"/>
              </w:rPr>
              <w:t>ies</w:t>
            </w:r>
            <w:r w:rsidRPr="00CA46C7">
              <w:rPr>
                <w:rFonts w:asciiTheme="minorHAnsi" w:hAnsiTheme="minorHAnsi" w:cs="Calibri"/>
                <w:bCs/>
                <w:sz w:val="22"/>
                <w:szCs w:val="22"/>
              </w:rPr>
              <w:t>:</w:t>
            </w:r>
            <w:r w:rsidR="00411111">
              <w:rPr>
                <w:rFonts w:asciiTheme="minorHAnsi" w:hAnsiTheme="minorHAnsi" w:cs="Calibri"/>
                <w:bCs/>
                <w:sz w:val="22"/>
                <w:szCs w:val="22"/>
              </w:rPr>
              <w:t xml:space="preserve"> </w:t>
            </w:r>
            <w:r w:rsidR="00D10CFB" w:rsidRPr="00D10CFB">
              <w:rPr>
                <w:rFonts w:asciiTheme="minorHAnsi" w:hAnsiTheme="minorHAnsi" w:cs="Calibri"/>
                <w:bCs/>
                <w:sz w:val="22"/>
                <w:szCs w:val="22"/>
              </w:rPr>
              <w:t>Colombia, Global</w:t>
            </w:r>
          </w:p>
        </w:tc>
        <w:tc>
          <w:tcPr>
            <w:tcW w:w="3083" w:type="dxa"/>
            <w:tcBorders>
              <w:top w:val="single" w:sz="8" w:space="0" w:color="000000"/>
              <w:left w:val="single" w:sz="8" w:space="0" w:color="000000"/>
              <w:bottom w:val="single" w:sz="8" w:space="0" w:color="000000"/>
              <w:right w:val="single" w:sz="8" w:space="0" w:color="000000"/>
            </w:tcBorders>
          </w:tcPr>
          <w:p w14:paraId="350EC456" w14:textId="275F4890" w:rsidR="005F0923" w:rsidRPr="00CA46C7" w:rsidRDefault="00780485" w:rsidP="003C36F0">
            <w:pPr>
              <w:pStyle w:val="Default"/>
              <w:rPr>
                <w:rFonts w:asciiTheme="minorHAnsi" w:hAnsiTheme="minorHAnsi" w:cs="Calibri"/>
                <w:sz w:val="22"/>
                <w:szCs w:val="22"/>
              </w:rPr>
            </w:pPr>
            <w:r>
              <w:rPr>
                <w:rFonts w:asciiTheme="minorHAnsi" w:hAnsiTheme="minorHAnsi" w:cs="Calibri"/>
                <w:b/>
                <w:sz w:val="22"/>
                <w:szCs w:val="22"/>
              </w:rPr>
              <w:t>GCF/</w:t>
            </w:r>
            <w:r w:rsidR="005F0923" w:rsidRPr="00CA46C7">
              <w:rPr>
                <w:rFonts w:asciiTheme="minorHAnsi" w:hAnsiTheme="minorHAnsi" w:cs="Calibri"/>
                <w:b/>
                <w:sz w:val="22"/>
                <w:szCs w:val="22"/>
              </w:rPr>
              <w:t>GEF</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Project</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ID</w:t>
            </w:r>
            <w:r w:rsidR="005F0923" w:rsidRPr="00CA46C7">
              <w:rPr>
                <w:rFonts w:asciiTheme="minorHAnsi" w:hAnsiTheme="minorHAnsi" w:cs="Calibri"/>
                <w:sz w:val="22"/>
                <w:szCs w:val="22"/>
              </w:rPr>
              <w:t>:</w:t>
            </w:r>
            <w:r w:rsidR="00651AE3">
              <w:rPr>
                <w:rFonts w:asciiTheme="minorHAnsi" w:hAnsiTheme="minorHAnsi" w:cs="Calibri"/>
                <w:sz w:val="22"/>
                <w:szCs w:val="22"/>
              </w:rPr>
              <w:t xml:space="preserve"> 11006</w:t>
            </w:r>
          </w:p>
        </w:tc>
      </w:tr>
      <w:tr w:rsidR="005F0923" w:rsidRPr="00CA46C7" w14:paraId="5981D9BB"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0EE09A08" w14:textId="60EE9804" w:rsidR="005F0923" w:rsidRPr="00CA46C7" w:rsidRDefault="005F0923" w:rsidP="00C232E0">
            <w:pPr>
              <w:pStyle w:val="Default"/>
              <w:rPr>
                <w:rFonts w:asciiTheme="minorHAnsi" w:hAnsiTheme="minorHAnsi" w:cs="Calibri"/>
                <w:sz w:val="22"/>
                <w:szCs w:val="22"/>
              </w:rPr>
            </w:pPr>
            <w:r w:rsidRPr="00CA46C7">
              <w:rPr>
                <w:rFonts w:asciiTheme="minorHAnsi" w:hAnsiTheme="minorHAnsi" w:cs="Calibri"/>
                <w:b/>
                <w:sz w:val="22"/>
                <w:szCs w:val="22"/>
              </w:rPr>
              <w:t>Project</w:t>
            </w:r>
            <w:r w:rsidRPr="00CA46C7">
              <w:rPr>
                <w:rFonts w:asciiTheme="minorHAnsi" w:hAnsiTheme="minorHAnsi" w:cs="Calibri"/>
                <w:sz w:val="22"/>
                <w:szCs w:val="22"/>
              </w:rPr>
              <w:t xml:space="preserve"> </w:t>
            </w:r>
            <w:r w:rsidRPr="00CA46C7">
              <w:rPr>
                <w:rFonts w:asciiTheme="minorHAnsi" w:hAnsiTheme="minorHAnsi" w:cs="Calibri"/>
                <w:b/>
                <w:sz w:val="22"/>
                <w:szCs w:val="22"/>
              </w:rPr>
              <w:t>Title</w:t>
            </w:r>
            <w:r w:rsidRPr="00CA46C7">
              <w:rPr>
                <w:rFonts w:asciiTheme="minorHAnsi" w:hAnsiTheme="minorHAnsi" w:cs="Calibri"/>
                <w:sz w:val="22"/>
                <w:szCs w:val="22"/>
              </w:rPr>
              <w:t xml:space="preserve">: </w:t>
            </w:r>
            <w:r w:rsidR="00981336" w:rsidRPr="00981336">
              <w:rPr>
                <w:rFonts w:asciiTheme="minorHAnsi" w:hAnsiTheme="minorHAnsi" w:cs="Calibri"/>
                <w:sz w:val="22"/>
                <w:szCs w:val="22"/>
              </w:rPr>
              <w:t>Building the next generation LDN investment pipeline through national Technical Assistance Hubs</w:t>
            </w:r>
          </w:p>
        </w:tc>
      </w:tr>
      <w:tr w:rsidR="005F0923" w:rsidRPr="00CA46C7" w14:paraId="15993DDB"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58AB6F2" w14:textId="42CC1A07" w:rsidR="005F0923" w:rsidRPr="00CA46C7" w:rsidRDefault="005F0923" w:rsidP="004E7574">
            <w:pPr>
              <w:pStyle w:val="Default"/>
              <w:rPr>
                <w:rFonts w:asciiTheme="minorHAnsi" w:hAnsiTheme="minorHAnsi" w:cs="Calibri"/>
                <w:sz w:val="22"/>
                <w:szCs w:val="22"/>
              </w:rPr>
            </w:pPr>
            <w:r w:rsidRPr="00CA46C7">
              <w:rPr>
                <w:rFonts w:asciiTheme="minorHAnsi" w:hAnsiTheme="minorHAnsi" w:cs="Calibri"/>
                <w:b/>
                <w:sz w:val="22"/>
                <w:szCs w:val="22"/>
              </w:rPr>
              <w:t>Executing</w:t>
            </w:r>
            <w:r w:rsidRPr="00CA46C7">
              <w:rPr>
                <w:rFonts w:asciiTheme="minorHAnsi" w:hAnsiTheme="minorHAnsi" w:cs="Calibri"/>
                <w:sz w:val="22"/>
                <w:szCs w:val="22"/>
              </w:rPr>
              <w:t xml:space="preserve"> </w:t>
            </w:r>
            <w:r>
              <w:rPr>
                <w:rFonts w:asciiTheme="minorHAnsi" w:hAnsiTheme="minorHAnsi" w:cs="Calibri"/>
                <w:b/>
                <w:sz w:val="22"/>
                <w:szCs w:val="22"/>
              </w:rPr>
              <w:t>Agency</w:t>
            </w:r>
            <w:r w:rsidRPr="00CA46C7">
              <w:rPr>
                <w:rFonts w:asciiTheme="minorHAnsi" w:hAnsiTheme="minorHAnsi" w:cs="Calibri"/>
                <w:sz w:val="22"/>
                <w:szCs w:val="22"/>
              </w:rPr>
              <w:t xml:space="preserve">: </w:t>
            </w:r>
            <w:r w:rsidR="00A942FE">
              <w:rPr>
                <w:rFonts w:asciiTheme="minorHAnsi" w:hAnsiTheme="minorHAnsi" w:cs="Calibri"/>
                <w:sz w:val="22"/>
                <w:szCs w:val="22"/>
              </w:rPr>
              <w:t>T</w:t>
            </w:r>
            <w:r w:rsidR="00A942FE" w:rsidRPr="00A942FE">
              <w:rPr>
                <w:rFonts w:asciiTheme="minorHAnsi" w:hAnsiTheme="minorHAnsi" w:cs="Calibri"/>
                <w:sz w:val="22"/>
                <w:szCs w:val="22"/>
              </w:rPr>
              <w:t>he Initiative for Sustainable Trade (IDH)</w:t>
            </w:r>
          </w:p>
        </w:tc>
      </w:tr>
      <w:tr w:rsidR="005F0923" w:rsidRPr="00CA46C7" w14:paraId="55F48959"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32E6A92A" w14:textId="7D43319E" w:rsidR="005F0923" w:rsidRPr="00CA46C7" w:rsidRDefault="005F0923" w:rsidP="003C36F0">
            <w:pPr>
              <w:pStyle w:val="Default"/>
              <w:rPr>
                <w:rFonts w:asciiTheme="minorHAnsi" w:hAnsiTheme="minorHAnsi" w:cs="Calibri"/>
                <w:sz w:val="22"/>
                <w:szCs w:val="22"/>
              </w:rPr>
            </w:pPr>
            <w:r w:rsidRPr="00CA46C7">
              <w:rPr>
                <w:rFonts w:asciiTheme="minorHAnsi" w:hAnsiTheme="minorHAnsi" w:cs="Calibri"/>
                <w:b/>
                <w:sz w:val="22"/>
                <w:szCs w:val="22"/>
              </w:rPr>
              <w:t>GEF</w:t>
            </w:r>
            <w:r w:rsidRPr="00CA46C7">
              <w:rPr>
                <w:rFonts w:asciiTheme="minorHAnsi" w:hAnsiTheme="minorHAnsi" w:cs="Calibri"/>
                <w:sz w:val="22"/>
                <w:szCs w:val="22"/>
              </w:rPr>
              <w:t xml:space="preserve"> </w:t>
            </w:r>
            <w:r w:rsidRPr="00CA46C7">
              <w:rPr>
                <w:rFonts w:asciiTheme="minorHAnsi" w:hAnsiTheme="minorHAnsi" w:cs="Calibri"/>
                <w:b/>
                <w:sz w:val="22"/>
                <w:szCs w:val="22"/>
              </w:rPr>
              <w:t>Focal</w:t>
            </w:r>
            <w:r w:rsidRPr="00CA46C7">
              <w:rPr>
                <w:rFonts w:asciiTheme="minorHAnsi" w:hAnsiTheme="minorHAnsi" w:cs="Calibri"/>
                <w:sz w:val="22"/>
                <w:szCs w:val="22"/>
              </w:rPr>
              <w:t xml:space="preserve"> </w:t>
            </w:r>
            <w:r w:rsidRPr="00CA46C7">
              <w:rPr>
                <w:rFonts w:asciiTheme="minorHAnsi" w:hAnsiTheme="minorHAnsi" w:cs="Calibri"/>
                <w:b/>
                <w:sz w:val="22"/>
                <w:szCs w:val="22"/>
              </w:rPr>
              <w:t>Area</w:t>
            </w:r>
            <w:r w:rsidRPr="00CA46C7">
              <w:rPr>
                <w:rFonts w:asciiTheme="minorHAnsi" w:hAnsiTheme="minorHAnsi" w:cs="Calibri"/>
                <w:sz w:val="22"/>
                <w:szCs w:val="22"/>
              </w:rPr>
              <w:t>:</w:t>
            </w:r>
            <w:r w:rsidR="00291CED">
              <w:rPr>
                <w:rFonts w:asciiTheme="minorHAnsi" w:hAnsiTheme="minorHAnsi" w:cs="Calibri"/>
                <w:sz w:val="22"/>
                <w:szCs w:val="22"/>
              </w:rPr>
              <w:t xml:space="preserve"> </w:t>
            </w:r>
            <w:r w:rsidR="00FB02DD" w:rsidRPr="00FB02DD">
              <w:rPr>
                <w:rFonts w:asciiTheme="minorHAnsi" w:hAnsiTheme="minorHAnsi" w:cs="Calibri"/>
                <w:sz w:val="22"/>
                <w:szCs w:val="22"/>
              </w:rPr>
              <w:t>Land Degradation</w:t>
            </w:r>
          </w:p>
        </w:tc>
      </w:tr>
      <w:tr w:rsidR="005F0923" w:rsidRPr="00CA46C7" w14:paraId="13B04C99"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2145F40D" w14:textId="4EE038F5" w:rsidR="005F0923" w:rsidRPr="00CA46C7" w:rsidRDefault="005F0923" w:rsidP="003C36F0">
            <w:pPr>
              <w:pStyle w:val="Default"/>
              <w:rPr>
                <w:rFonts w:asciiTheme="minorHAnsi" w:hAnsiTheme="minorHAnsi" w:cs="Calibri"/>
                <w:sz w:val="22"/>
                <w:szCs w:val="22"/>
              </w:rPr>
            </w:pPr>
            <w:r w:rsidRPr="00CA46C7">
              <w:rPr>
                <w:rFonts w:asciiTheme="minorHAnsi" w:hAnsiTheme="minorHAnsi" w:cs="Calibri"/>
                <w:b/>
                <w:sz w:val="22"/>
                <w:szCs w:val="22"/>
              </w:rPr>
              <w:t>GEF Project Amount</w:t>
            </w:r>
            <w:r w:rsidRPr="00CA46C7">
              <w:rPr>
                <w:rFonts w:asciiTheme="minorHAnsi" w:hAnsiTheme="minorHAnsi" w:cs="Calibri"/>
                <w:sz w:val="22"/>
                <w:szCs w:val="22"/>
              </w:rPr>
              <w:t>:</w:t>
            </w:r>
            <w:r>
              <w:rPr>
                <w:rFonts w:asciiTheme="minorHAnsi" w:hAnsiTheme="minorHAnsi" w:cs="Calibri"/>
                <w:sz w:val="22"/>
                <w:szCs w:val="22"/>
              </w:rPr>
              <w:t xml:space="preserve"> USD</w:t>
            </w:r>
            <w:r w:rsidR="008965A5" w:rsidRPr="008965A5">
              <w:rPr>
                <w:rFonts w:asciiTheme="minorHAnsi" w:hAnsiTheme="minorHAnsi" w:cs="Calibri"/>
                <w:sz w:val="22"/>
                <w:szCs w:val="22"/>
              </w:rPr>
              <w:t>$</w:t>
            </w:r>
            <w:r w:rsidR="00FB113B">
              <w:rPr>
                <w:rFonts w:asciiTheme="minorHAnsi" w:hAnsiTheme="minorHAnsi" w:cs="Calibri"/>
                <w:sz w:val="22"/>
                <w:szCs w:val="22"/>
              </w:rPr>
              <w:t>2</w:t>
            </w:r>
            <w:r w:rsidR="00766663">
              <w:rPr>
                <w:rFonts w:asciiTheme="minorHAnsi" w:hAnsiTheme="minorHAnsi" w:cs="Calibri"/>
                <w:sz w:val="22"/>
                <w:szCs w:val="22"/>
              </w:rPr>
              <w:t>,00</w:t>
            </w:r>
            <w:r w:rsidR="00A65D9D">
              <w:rPr>
                <w:rFonts w:asciiTheme="minorHAnsi" w:hAnsiTheme="minorHAnsi" w:cs="Calibri"/>
                <w:sz w:val="22"/>
                <w:szCs w:val="22"/>
              </w:rPr>
              <w:t>0,000</w:t>
            </w:r>
          </w:p>
        </w:tc>
      </w:tr>
      <w:tr w:rsidR="001A7E21" w:rsidRPr="00CA46C7" w14:paraId="70AC8127"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14FAB2DD" w14:textId="51C90C76" w:rsidR="001A7E21" w:rsidRPr="00CA46C7" w:rsidRDefault="001A7E21" w:rsidP="003C36F0">
            <w:pPr>
              <w:pStyle w:val="Default"/>
              <w:rPr>
                <w:rFonts w:asciiTheme="minorHAnsi" w:hAnsiTheme="minorHAnsi" w:cs="Calibri"/>
                <w:b/>
                <w:sz w:val="22"/>
                <w:szCs w:val="22"/>
              </w:rPr>
            </w:pPr>
            <w:r>
              <w:rPr>
                <w:rFonts w:asciiTheme="minorHAnsi" w:hAnsiTheme="minorHAnsi" w:cs="Calibri"/>
                <w:b/>
                <w:sz w:val="22"/>
                <w:szCs w:val="22"/>
              </w:rPr>
              <w:t>CI-</w:t>
            </w:r>
            <w:r w:rsidR="00780485">
              <w:rPr>
                <w:rFonts w:asciiTheme="minorHAnsi" w:hAnsiTheme="minorHAnsi" w:cs="Calibri"/>
                <w:b/>
                <w:sz w:val="22"/>
                <w:szCs w:val="22"/>
              </w:rPr>
              <w:t>GCF/</w:t>
            </w:r>
            <w:r>
              <w:rPr>
                <w:rFonts w:asciiTheme="minorHAnsi" w:hAnsiTheme="minorHAnsi" w:cs="Calibri"/>
                <w:b/>
                <w:sz w:val="22"/>
                <w:szCs w:val="22"/>
              </w:rPr>
              <w:t xml:space="preserve">GEF Project Manager: </w:t>
            </w:r>
            <w:r w:rsidR="00766663">
              <w:rPr>
                <w:rFonts w:asciiTheme="minorHAnsi" w:hAnsiTheme="minorHAnsi" w:cs="Calibri"/>
                <w:bCs/>
                <w:sz w:val="22"/>
                <w:szCs w:val="22"/>
              </w:rPr>
              <w:t>Daniela Carrion</w:t>
            </w:r>
          </w:p>
        </w:tc>
      </w:tr>
      <w:tr w:rsidR="005F0923" w:rsidRPr="00CA46C7" w14:paraId="15E0B26C"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D77540F" w14:textId="0C0604C1" w:rsidR="005F0923" w:rsidRPr="00CA46C7" w:rsidRDefault="004A6BE3" w:rsidP="003C36F0">
            <w:pPr>
              <w:pStyle w:val="Default"/>
              <w:rPr>
                <w:rFonts w:asciiTheme="minorHAnsi" w:hAnsiTheme="minorHAnsi" w:cs="Calibri"/>
                <w:sz w:val="22"/>
                <w:szCs w:val="22"/>
              </w:rPr>
            </w:pPr>
            <w:r>
              <w:rPr>
                <w:rFonts w:asciiTheme="minorHAnsi" w:hAnsiTheme="minorHAnsi" w:cs="Calibri"/>
                <w:b/>
                <w:sz w:val="22"/>
                <w:szCs w:val="22"/>
              </w:rPr>
              <w:t>ESS</w:t>
            </w:r>
            <w:r w:rsidR="001A7E21">
              <w:rPr>
                <w:rFonts w:asciiTheme="minorHAnsi" w:hAnsiTheme="minorHAnsi" w:cs="Calibri"/>
                <w:b/>
                <w:sz w:val="22"/>
                <w:szCs w:val="22"/>
              </w:rPr>
              <w:t xml:space="preserve"> </w:t>
            </w:r>
            <w:r w:rsidR="008C19EB">
              <w:rPr>
                <w:rFonts w:asciiTheme="minorHAnsi" w:hAnsiTheme="minorHAnsi" w:cs="Calibri"/>
                <w:b/>
                <w:sz w:val="22"/>
                <w:szCs w:val="22"/>
              </w:rPr>
              <w:t xml:space="preserve">Analysis </w:t>
            </w:r>
            <w:r w:rsidR="00960D15">
              <w:rPr>
                <w:rFonts w:asciiTheme="minorHAnsi" w:hAnsiTheme="minorHAnsi" w:cs="Calibri"/>
                <w:b/>
                <w:sz w:val="22"/>
                <w:szCs w:val="22"/>
              </w:rPr>
              <w:t>P</w:t>
            </w:r>
            <w:r w:rsidR="00495ED7">
              <w:rPr>
                <w:rFonts w:asciiTheme="minorHAnsi" w:hAnsiTheme="minorHAnsi" w:cs="Calibri"/>
                <w:b/>
                <w:sz w:val="22"/>
                <w:szCs w:val="22"/>
              </w:rPr>
              <w:t xml:space="preserve">erformed </w:t>
            </w:r>
            <w:r w:rsidR="008C19EB">
              <w:rPr>
                <w:rFonts w:asciiTheme="minorHAnsi" w:hAnsiTheme="minorHAnsi" w:cs="Calibri"/>
                <w:b/>
                <w:sz w:val="22"/>
                <w:szCs w:val="22"/>
              </w:rPr>
              <w:t>by</w:t>
            </w:r>
            <w:r w:rsidR="005F0923" w:rsidRPr="00CA46C7">
              <w:rPr>
                <w:rFonts w:asciiTheme="minorHAnsi" w:hAnsiTheme="minorHAnsi" w:cs="Calibri"/>
                <w:sz w:val="22"/>
                <w:szCs w:val="22"/>
              </w:rPr>
              <w:t xml:space="preserve">: </w:t>
            </w:r>
            <w:r w:rsidR="005F0923" w:rsidRPr="00936921">
              <w:rPr>
                <w:rFonts w:asciiTheme="minorHAnsi" w:hAnsiTheme="minorHAnsi" w:cs="Calibri"/>
                <w:sz w:val="22"/>
                <w:szCs w:val="22"/>
              </w:rPr>
              <w:t>Ian Kissoon</w:t>
            </w:r>
            <w:r w:rsidR="00BC6A23">
              <w:rPr>
                <w:rFonts w:asciiTheme="minorHAnsi" w:hAnsiTheme="minorHAnsi" w:cs="Calibri"/>
                <w:sz w:val="22"/>
                <w:szCs w:val="22"/>
              </w:rPr>
              <w:t xml:space="preserve">, </w:t>
            </w:r>
            <w:r w:rsidR="00FB113B">
              <w:rPr>
                <w:rFonts w:asciiTheme="minorHAnsi" w:hAnsiTheme="minorHAnsi" w:cs="Calibri"/>
                <w:sz w:val="22"/>
                <w:szCs w:val="22"/>
              </w:rPr>
              <w:t xml:space="preserve">Senior </w:t>
            </w:r>
            <w:r w:rsidR="00BC6A23">
              <w:rPr>
                <w:rFonts w:asciiTheme="minorHAnsi" w:hAnsiTheme="minorHAnsi" w:cs="Calibri"/>
                <w:sz w:val="22"/>
                <w:szCs w:val="22"/>
              </w:rPr>
              <w:t>Director of ES</w:t>
            </w:r>
            <w:r w:rsidR="00084808">
              <w:rPr>
                <w:rFonts w:asciiTheme="minorHAnsi" w:hAnsiTheme="minorHAnsi" w:cs="Calibri"/>
                <w:sz w:val="22"/>
                <w:szCs w:val="22"/>
              </w:rPr>
              <w:t>M</w:t>
            </w:r>
            <w:r w:rsidR="00BC6A23">
              <w:rPr>
                <w:rFonts w:asciiTheme="minorHAnsi" w:hAnsiTheme="minorHAnsi" w:cs="Calibri"/>
                <w:sz w:val="22"/>
                <w:szCs w:val="22"/>
              </w:rPr>
              <w:t>S, CI-GCF/GEF Agenc</w:t>
            </w:r>
            <w:r w:rsidR="00FB113B">
              <w:rPr>
                <w:rFonts w:asciiTheme="minorHAnsi" w:hAnsiTheme="minorHAnsi" w:cs="Calibri"/>
                <w:sz w:val="22"/>
                <w:szCs w:val="22"/>
              </w:rPr>
              <w:t>ies</w:t>
            </w:r>
          </w:p>
        </w:tc>
      </w:tr>
      <w:tr w:rsidR="005F0923" w:rsidRPr="00CA46C7" w14:paraId="1D193304"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8298D28" w14:textId="37259D2D" w:rsidR="005F0923" w:rsidRPr="00CA46C7" w:rsidRDefault="005F0923" w:rsidP="003C36F0">
            <w:pPr>
              <w:pStyle w:val="Default"/>
              <w:rPr>
                <w:rFonts w:asciiTheme="minorHAnsi" w:hAnsiTheme="minorHAnsi" w:cs="Calibri"/>
                <w:sz w:val="22"/>
                <w:szCs w:val="22"/>
              </w:rPr>
            </w:pPr>
            <w:r w:rsidRPr="00CA46C7">
              <w:rPr>
                <w:rFonts w:asciiTheme="minorHAnsi" w:hAnsiTheme="minorHAnsi" w:cs="Calibri"/>
                <w:b/>
                <w:sz w:val="22"/>
                <w:szCs w:val="22"/>
              </w:rPr>
              <w:t xml:space="preserve">Date of </w:t>
            </w:r>
            <w:r w:rsidR="004F391F">
              <w:rPr>
                <w:rFonts w:asciiTheme="minorHAnsi" w:hAnsiTheme="minorHAnsi" w:cs="Calibri"/>
                <w:b/>
                <w:sz w:val="22"/>
                <w:szCs w:val="22"/>
              </w:rPr>
              <w:t>Analysis</w:t>
            </w:r>
            <w:r w:rsidRPr="00CA46C7">
              <w:rPr>
                <w:rFonts w:asciiTheme="minorHAnsi" w:hAnsiTheme="minorHAnsi" w:cs="Calibri"/>
                <w:sz w:val="22"/>
                <w:szCs w:val="22"/>
              </w:rPr>
              <w:t xml:space="preserve">: </w:t>
            </w:r>
            <w:r w:rsidR="00FB02DD" w:rsidRPr="00783ADF">
              <w:rPr>
                <w:rFonts w:asciiTheme="minorHAnsi" w:hAnsiTheme="minorHAnsi" w:cs="Calibri"/>
                <w:sz w:val="22"/>
                <w:szCs w:val="22"/>
              </w:rPr>
              <w:t xml:space="preserve">February </w:t>
            </w:r>
            <w:r w:rsidR="00334CA1">
              <w:rPr>
                <w:rFonts w:asciiTheme="minorHAnsi" w:hAnsiTheme="minorHAnsi" w:cs="Calibri"/>
                <w:sz w:val="22"/>
                <w:szCs w:val="22"/>
              </w:rPr>
              <w:t>10</w:t>
            </w:r>
            <w:r w:rsidR="00FB113B">
              <w:rPr>
                <w:rFonts w:asciiTheme="minorHAnsi" w:hAnsiTheme="minorHAnsi" w:cs="Calibri"/>
                <w:sz w:val="22"/>
                <w:szCs w:val="22"/>
              </w:rPr>
              <w:t>, 2023</w:t>
            </w:r>
          </w:p>
        </w:tc>
      </w:tr>
    </w:tbl>
    <w:p w14:paraId="708A208A" w14:textId="77777777" w:rsidR="008D217F" w:rsidRDefault="008D217F" w:rsidP="008D217F">
      <w:pPr>
        <w:pStyle w:val="Default"/>
        <w:rPr>
          <w:rFonts w:asciiTheme="minorHAnsi" w:hAnsiTheme="minorHAnsi" w:cs="Calibri"/>
          <w:b/>
          <w:bCs/>
          <w:sz w:val="22"/>
          <w:szCs w:val="22"/>
        </w:rPr>
      </w:pPr>
    </w:p>
    <w:p w14:paraId="2937ED6A" w14:textId="7BAA9A54" w:rsidR="00E264C6" w:rsidRPr="00CE4D34" w:rsidRDefault="00664273" w:rsidP="003D550D">
      <w:pPr>
        <w:pStyle w:val="Default"/>
        <w:numPr>
          <w:ilvl w:val="0"/>
          <w:numId w:val="2"/>
        </w:numPr>
        <w:ind w:left="360"/>
        <w:rPr>
          <w:rFonts w:asciiTheme="minorHAnsi" w:hAnsiTheme="minorHAnsi" w:cs="Calibri"/>
          <w:b/>
          <w:bCs/>
          <w:sz w:val="22"/>
          <w:szCs w:val="22"/>
        </w:rPr>
      </w:pPr>
      <w:r w:rsidRPr="00CE4D34">
        <w:rPr>
          <w:rFonts w:asciiTheme="minorHAnsi" w:hAnsiTheme="minorHAnsi" w:cs="Calibri"/>
          <w:b/>
          <w:bCs/>
          <w:sz w:val="22"/>
          <w:szCs w:val="22"/>
        </w:rPr>
        <w:t xml:space="preserve">Summary of </w:t>
      </w:r>
      <w:r w:rsidR="00B86A6F" w:rsidRPr="00CE4D34">
        <w:rPr>
          <w:rFonts w:asciiTheme="minorHAnsi" w:hAnsiTheme="minorHAnsi" w:cs="Calibri"/>
          <w:b/>
          <w:bCs/>
          <w:sz w:val="22"/>
          <w:szCs w:val="22"/>
        </w:rPr>
        <w:t>Project Risk Categorization</w:t>
      </w:r>
      <w:r w:rsidR="006138C1" w:rsidRPr="00CE4D34">
        <w:rPr>
          <w:rFonts w:asciiTheme="minorHAnsi" w:hAnsiTheme="minorHAnsi" w:cs="Calibri"/>
          <w:b/>
          <w:bCs/>
          <w:sz w:val="22"/>
          <w:szCs w:val="22"/>
        </w:rPr>
        <w:t xml:space="preserve">, </w:t>
      </w:r>
      <w:r w:rsidR="00B94242" w:rsidRPr="00CE4D34">
        <w:rPr>
          <w:rFonts w:asciiTheme="minorHAnsi" w:hAnsiTheme="minorHAnsi" w:cs="Calibri"/>
          <w:b/>
          <w:bCs/>
          <w:sz w:val="22"/>
          <w:szCs w:val="22"/>
        </w:rPr>
        <w:t xml:space="preserve">ESS </w:t>
      </w:r>
      <w:r w:rsidR="00B86A6F" w:rsidRPr="00CE4D34">
        <w:rPr>
          <w:rFonts w:asciiTheme="minorHAnsi" w:hAnsiTheme="minorHAnsi" w:cs="Calibri"/>
          <w:b/>
          <w:bCs/>
          <w:sz w:val="22"/>
          <w:szCs w:val="22"/>
        </w:rPr>
        <w:t>S</w:t>
      </w:r>
      <w:r w:rsidR="00B94242" w:rsidRPr="00CE4D34">
        <w:rPr>
          <w:rFonts w:asciiTheme="minorHAnsi" w:hAnsiTheme="minorHAnsi" w:cs="Calibri"/>
          <w:b/>
          <w:bCs/>
          <w:sz w:val="22"/>
          <w:szCs w:val="22"/>
        </w:rPr>
        <w:t>t</w:t>
      </w:r>
      <w:r w:rsidR="00B86A6F" w:rsidRPr="00CE4D34">
        <w:rPr>
          <w:rFonts w:asciiTheme="minorHAnsi" w:hAnsiTheme="minorHAnsi" w:cs="Calibri"/>
          <w:b/>
          <w:bCs/>
          <w:sz w:val="22"/>
          <w:szCs w:val="22"/>
        </w:rPr>
        <w:t>a</w:t>
      </w:r>
      <w:r w:rsidR="00B94242" w:rsidRPr="00CE4D34">
        <w:rPr>
          <w:rFonts w:asciiTheme="minorHAnsi" w:hAnsiTheme="minorHAnsi" w:cs="Calibri"/>
          <w:b/>
          <w:bCs/>
          <w:sz w:val="22"/>
          <w:szCs w:val="22"/>
        </w:rPr>
        <w:t>nd</w:t>
      </w:r>
      <w:r w:rsidRPr="00CE4D34">
        <w:rPr>
          <w:rFonts w:asciiTheme="minorHAnsi" w:hAnsiTheme="minorHAnsi" w:cs="Calibri"/>
          <w:b/>
          <w:bCs/>
          <w:sz w:val="22"/>
          <w:szCs w:val="22"/>
        </w:rPr>
        <w:t>ards Triggered</w:t>
      </w:r>
      <w:r w:rsidR="006138C1" w:rsidRPr="00CE4D34">
        <w:rPr>
          <w:rFonts w:asciiTheme="minorHAnsi" w:hAnsiTheme="minorHAnsi" w:cs="Calibri"/>
          <w:b/>
          <w:bCs/>
          <w:sz w:val="22"/>
          <w:szCs w:val="22"/>
        </w:rPr>
        <w:t xml:space="preserve"> and Mitigation</w:t>
      </w:r>
      <w:r w:rsidR="0096317E" w:rsidRPr="00CE4D34">
        <w:rPr>
          <w:rFonts w:asciiTheme="minorHAnsi" w:hAnsiTheme="minorHAnsi" w:cs="Calibri"/>
          <w:b/>
          <w:bCs/>
          <w:sz w:val="22"/>
          <w:szCs w:val="22"/>
        </w:rPr>
        <w:t xml:space="preserve"> Plans Required</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618"/>
        <w:gridCol w:w="891"/>
        <w:gridCol w:w="909"/>
        <w:gridCol w:w="1800"/>
        <w:gridCol w:w="1800"/>
      </w:tblGrid>
      <w:tr w:rsidR="00B13AAA" w:rsidRPr="00CA46C7" w14:paraId="15321EC6" w14:textId="77777777" w:rsidTr="00103859">
        <w:trPr>
          <w:trHeight w:val="159"/>
        </w:trPr>
        <w:tc>
          <w:tcPr>
            <w:tcW w:w="3618" w:type="dxa"/>
            <w:vMerge w:val="restart"/>
            <w:shd w:val="clear" w:color="auto" w:fill="BFBFBF"/>
            <w:vAlign w:val="center"/>
          </w:tcPr>
          <w:p w14:paraId="0B87B2A1" w14:textId="77777777" w:rsidR="00B13AAA" w:rsidRPr="00CA46C7" w:rsidRDefault="00B13AAA" w:rsidP="00060EDC">
            <w:pPr>
              <w:pStyle w:val="Default"/>
              <w:rPr>
                <w:rFonts w:asciiTheme="minorHAnsi" w:hAnsiTheme="minorHAnsi" w:cs="Calibri"/>
                <w:sz w:val="22"/>
                <w:szCs w:val="22"/>
              </w:rPr>
            </w:pPr>
            <w:r w:rsidRPr="00CA46C7">
              <w:rPr>
                <w:rFonts w:asciiTheme="minorHAnsi" w:hAnsiTheme="minorHAnsi" w:cs="Calibri"/>
                <w:b/>
                <w:bCs/>
                <w:sz w:val="22"/>
                <w:szCs w:val="22"/>
              </w:rPr>
              <w:t>P</w:t>
            </w:r>
            <w:r>
              <w:rPr>
                <w:rFonts w:asciiTheme="minorHAnsi" w:hAnsiTheme="minorHAnsi" w:cs="Calibri"/>
                <w:b/>
                <w:bCs/>
                <w:sz w:val="22"/>
                <w:szCs w:val="22"/>
              </w:rPr>
              <w:t>roject</w:t>
            </w:r>
            <w:r w:rsidRPr="00CA46C7">
              <w:rPr>
                <w:rFonts w:asciiTheme="minorHAnsi" w:hAnsiTheme="minorHAnsi" w:cs="Calibri"/>
                <w:b/>
                <w:bCs/>
                <w:sz w:val="22"/>
                <w:szCs w:val="22"/>
              </w:rPr>
              <w:t xml:space="preserve"> C</w:t>
            </w:r>
            <w:r>
              <w:rPr>
                <w:rFonts w:asciiTheme="minorHAnsi" w:hAnsiTheme="minorHAnsi" w:cs="Calibri"/>
                <w:b/>
                <w:bCs/>
                <w:sz w:val="22"/>
                <w:szCs w:val="22"/>
              </w:rPr>
              <w:t>ategory:</w:t>
            </w:r>
          </w:p>
        </w:tc>
        <w:tc>
          <w:tcPr>
            <w:tcW w:w="1800" w:type="dxa"/>
            <w:gridSpan w:val="2"/>
            <w:shd w:val="clear" w:color="auto" w:fill="D9D9D9"/>
          </w:tcPr>
          <w:p w14:paraId="6FDC91BE" w14:textId="77777777" w:rsidR="00B13AAA" w:rsidRPr="00CA46C7" w:rsidRDefault="00B13AAA" w:rsidP="00103859">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800" w:type="dxa"/>
            <w:shd w:val="clear" w:color="auto" w:fill="D9D9D9"/>
          </w:tcPr>
          <w:p w14:paraId="7BD01C42" w14:textId="77777777" w:rsidR="00B13AAA" w:rsidRPr="00CA46C7" w:rsidRDefault="00B13AAA" w:rsidP="00103859">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1800" w:type="dxa"/>
            <w:shd w:val="clear" w:color="auto" w:fill="D9D9D9"/>
          </w:tcPr>
          <w:p w14:paraId="79D90217" w14:textId="77777777" w:rsidR="00B13AAA" w:rsidRPr="00CA46C7" w:rsidRDefault="00B13AAA" w:rsidP="00103859">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B13AAA" w:rsidRPr="00CA46C7" w14:paraId="6ADAF9F9" w14:textId="77777777" w:rsidTr="00362E72">
        <w:trPr>
          <w:trHeight w:val="159"/>
        </w:trPr>
        <w:tc>
          <w:tcPr>
            <w:tcW w:w="3618" w:type="dxa"/>
            <w:vMerge/>
            <w:shd w:val="clear" w:color="auto" w:fill="BFBFBF"/>
          </w:tcPr>
          <w:p w14:paraId="3ED3537E" w14:textId="77777777" w:rsidR="00B13AAA" w:rsidRPr="00CA46C7" w:rsidRDefault="00B13AAA" w:rsidP="00103859">
            <w:pPr>
              <w:pStyle w:val="Default"/>
              <w:rPr>
                <w:rFonts w:asciiTheme="minorHAnsi" w:hAnsiTheme="minorHAnsi" w:cs="Calibri"/>
                <w:sz w:val="22"/>
                <w:szCs w:val="22"/>
              </w:rPr>
            </w:pPr>
          </w:p>
        </w:tc>
        <w:tc>
          <w:tcPr>
            <w:tcW w:w="1800" w:type="dxa"/>
            <w:gridSpan w:val="2"/>
          </w:tcPr>
          <w:p w14:paraId="4C36E024" w14:textId="77777777" w:rsidR="00B13AAA" w:rsidRPr="00CA46C7" w:rsidRDefault="00B13AAA" w:rsidP="00103859">
            <w:pPr>
              <w:pStyle w:val="Default"/>
              <w:jc w:val="center"/>
              <w:rPr>
                <w:rFonts w:asciiTheme="minorHAnsi" w:hAnsiTheme="minorHAnsi" w:cs="Calibri"/>
                <w:b/>
                <w:bCs/>
                <w:sz w:val="22"/>
                <w:szCs w:val="22"/>
              </w:rPr>
            </w:pPr>
          </w:p>
        </w:tc>
        <w:tc>
          <w:tcPr>
            <w:tcW w:w="1800" w:type="dxa"/>
          </w:tcPr>
          <w:p w14:paraId="704196F9" w14:textId="77777777" w:rsidR="00B13AAA" w:rsidRPr="00CA46C7" w:rsidRDefault="00B13AAA" w:rsidP="00103859">
            <w:pPr>
              <w:pStyle w:val="Default"/>
              <w:jc w:val="center"/>
              <w:rPr>
                <w:rFonts w:asciiTheme="minorHAnsi" w:hAnsiTheme="minorHAnsi" w:cs="Calibri"/>
                <w:b/>
                <w:bCs/>
                <w:sz w:val="22"/>
                <w:szCs w:val="22"/>
              </w:rPr>
            </w:pPr>
          </w:p>
        </w:tc>
        <w:tc>
          <w:tcPr>
            <w:tcW w:w="1800" w:type="dxa"/>
            <w:shd w:val="clear" w:color="auto" w:fill="auto"/>
          </w:tcPr>
          <w:p w14:paraId="1F49BCC1" w14:textId="77777777" w:rsidR="00B13AAA" w:rsidRPr="00CA46C7" w:rsidRDefault="00B13AAA" w:rsidP="00103859">
            <w:pPr>
              <w:pStyle w:val="Default"/>
              <w:jc w:val="center"/>
              <w:rPr>
                <w:rFonts w:asciiTheme="minorHAnsi" w:hAnsiTheme="minorHAnsi" w:cs="Calibri"/>
                <w:b/>
                <w:bCs/>
                <w:sz w:val="22"/>
                <w:szCs w:val="22"/>
              </w:rPr>
            </w:pPr>
            <w:r w:rsidRPr="005C13B6">
              <w:rPr>
                <w:rFonts w:asciiTheme="minorHAnsi" w:hAnsiTheme="minorHAnsi" w:cs="Calibri"/>
                <w:b/>
                <w:bCs/>
                <w:sz w:val="22"/>
                <w:szCs w:val="22"/>
              </w:rPr>
              <w:t>X</w:t>
            </w:r>
          </w:p>
        </w:tc>
      </w:tr>
      <w:tr w:rsidR="00B13AAA" w:rsidRPr="00CA46C7" w14:paraId="491E6C97" w14:textId="77777777" w:rsidTr="00103859">
        <w:trPr>
          <w:trHeight w:val="159"/>
        </w:trPr>
        <w:tc>
          <w:tcPr>
            <w:tcW w:w="9018" w:type="dxa"/>
            <w:gridSpan w:val="5"/>
          </w:tcPr>
          <w:p w14:paraId="6DB4B8B2" w14:textId="77777777" w:rsidR="00B13AAA" w:rsidRPr="00CA46C7" w:rsidRDefault="00B13AAA" w:rsidP="00103859">
            <w:pPr>
              <w:pStyle w:val="Default"/>
              <w:rPr>
                <w:rFonts w:asciiTheme="minorHAnsi" w:hAnsiTheme="minorHAnsi" w:cs="Calibri"/>
                <w:b/>
                <w:bCs/>
                <w:sz w:val="22"/>
                <w:szCs w:val="22"/>
              </w:rPr>
            </w:pPr>
            <w:r>
              <w:rPr>
                <w:rFonts w:asciiTheme="minorHAnsi" w:hAnsiTheme="minorHAnsi" w:cs="Calibri"/>
                <w:bCs/>
                <w:i/>
                <w:sz w:val="22"/>
                <w:szCs w:val="22"/>
              </w:rPr>
              <w:t>The proposed project activities are</w:t>
            </w:r>
            <w:r w:rsidRPr="00A9456C">
              <w:rPr>
                <w:rFonts w:asciiTheme="minorHAnsi" w:hAnsiTheme="minorHAnsi" w:cs="Calibri"/>
                <w:bCs/>
                <w:i/>
                <w:sz w:val="22"/>
                <w:szCs w:val="22"/>
              </w:rPr>
              <w:t xml:space="preserve"> likely to have minimal or no adverse environmental and social impacts</w:t>
            </w:r>
            <w:r>
              <w:rPr>
                <w:rFonts w:asciiTheme="minorHAnsi" w:hAnsiTheme="minorHAnsi" w:cs="Calibri"/>
                <w:bCs/>
                <w:i/>
                <w:sz w:val="22"/>
                <w:szCs w:val="22"/>
              </w:rPr>
              <w:t>.</w:t>
            </w:r>
          </w:p>
        </w:tc>
      </w:tr>
      <w:tr w:rsidR="00B13AAA" w:rsidRPr="00CA46C7" w14:paraId="2D69A07A" w14:textId="77777777" w:rsidTr="00103859">
        <w:trPr>
          <w:trHeight w:val="159"/>
          <w:tblHeader/>
        </w:trPr>
        <w:tc>
          <w:tcPr>
            <w:tcW w:w="9018" w:type="dxa"/>
            <w:gridSpan w:val="5"/>
            <w:shd w:val="clear" w:color="auto" w:fill="BFBFBF" w:themeFill="background1" w:themeFillShade="BF"/>
          </w:tcPr>
          <w:p w14:paraId="2F38B44C" w14:textId="77777777" w:rsidR="00B13AAA" w:rsidRDefault="00B13AAA" w:rsidP="00103859">
            <w:pPr>
              <w:pStyle w:val="Default"/>
              <w:rPr>
                <w:rFonts w:asciiTheme="minorHAnsi" w:hAnsiTheme="minorHAnsi" w:cs="Calibri"/>
                <w:bCs/>
                <w:i/>
                <w:sz w:val="22"/>
                <w:szCs w:val="22"/>
              </w:rPr>
            </w:pPr>
            <w:r>
              <w:rPr>
                <w:rFonts w:asciiTheme="minorHAnsi" w:hAnsiTheme="minorHAnsi" w:cs="Calibri"/>
                <w:b/>
                <w:bCs/>
                <w:sz w:val="22"/>
                <w:szCs w:val="22"/>
              </w:rPr>
              <w:t>Safeguards Triggered:</w:t>
            </w:r>
          </w:p>
        </w:tc>
      </w:tr>
      <w:tr w:rsidR="00B13AAA" w:rsidRPr="00CD2254" w14:paraId="0A482837"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000000"/>
              <w:left w:val="single" w:sz="8" w:space="0" w:color="000000"/>
            </w:tcBorders>
            <w:shd w:val="clear" w:color="auto" w:fill="auto"/>
          </w:tcPr>
          <w:p w14:paraId="483E2C21" w14:textId="77777777" w:rsidR="00B13AAA" w:rsidRPr="00CD2254"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bCs/>
              </w:rPr>
              <w:t xml:space="preserve"> </w:t>
            </w:r>
            <w:r w:rsidRPr="00CD2254">
              <w:rPr>
                <w:rFonts w:asciiTheme="minorHAnsi" w:hAnsiTheme="minorHAnsi" w:cs="Calibri"/>
                <w:bCs/>
                <w:sz w:val="22"/>
                <w:szCs w:val="22"/>
              </w:rPr>
              <w:t xml:space="preserve">Environmental </w:t>
            </w:r>
            <w:r>
              <w:rPr>
                <w:rFonts w:asciiTheme="minorHAnsi" w:hAnsiTheme="minorHAnsi" w:cs="Calibri"/>
                <w:bCs/>
                <w:sz w:val="22"/>
                <w:szCs w:val="22"/>
              </w:rPr>
              <w:t>&amp;</w:t>
            </w:r>
            <w:r w:rsidRPr="00CD2254">
              <w:rPr>
                <w:rFonts w:asciiTheme="minorHAnsi" w:hAnsiTheme="minorHAnsi" w:cs="Calibri"/>
                <w:bCs/>
                <w:sz w:val="22"/>
                <w:szCs w:val="22"/>
              </w:rPr>
              <w:t xml:space="preserve"> Social </w:t>
            </w:r>
            <w:r>
              <w:rPr>
                <w:rFonts w:asciiTheme="minorHAnsi" w:hAnsiTheme="minorHAnsi" w:cs="Calibri"/>
                <w:bCs/>
                <w:sz w:val="22"/>
                <w:szCs w:val="22"/>
              </w:rPr>
              <w:t xml:space="preserve">Impact </w:t>
            </w:r>
            <w:r w:rsidRPr="00CD2254">
              <w:rPr>
                <w:rFonts w:asciiTheme="minorHAnsi" w:hAnsiTheme="minorHAnsi" w:cs="Calibri"/>
                <w:bCs/>
                <w:sz w:val="22"/>
                <w:szCs w:val="22"/>
              </w:rPr>
              <w:t>Assessment</w:t>
            </w:r>
          </w:p>
        </w:tc>
        <w:tc>
          <w:tcPr>
            <w:tcW w:w="4509" w:type="dxa"/>
            <w:gridSpan w:val="3"/>
            <w:tcBorders>
              <w:top w:val="single" w:sz="8" w:space="0" w:color="000000"/>
              <w:right w:val="single" w:sz="8" w:space="0" w:color="000000"/>
            </w:tcBorders>
            <w:shd w:val="clear" w:color="auto" w:fill="auto"/>
          </w:tcPr>
          <w:p w14:paraId="142FD697" w14:textId="77777777" w:rsidR="00B13AAA" w:rsidRPr="00CD2254"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Cultural Heritage</w:t>
            </w:r>
          </w:p>
        </w:tc>
      </w:tr>
      <w:tr w:rsidR="00B13AAA" w:rsidRPr="00CD2254" w14:paraId="1FF0180E"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0D3B72CB" w14:textId="77777777" w:rsidR="00B13AAA" w:rsidRDefault="00B13AAA" w:rsidP="00103859">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Protection of Natural Habitats and Biodiversity Conservation</w:t>
            </w:r>
          </w:p>
          <w:p w14:paraId="3CAF7AB0" w14:textId="77777777" w:rsidR="00B13AAA"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proofErr w:type="spellStart"/>
            <w:r w:rsidRPr="00CD2254">
              <w:rPr>
                <w:rFonts w:asciiTheme="minorHAnsi" w:hAnsiTheme="minorHAnsi" w:cs="Calibri"/>
                <w:bCs/>
                <w:sz w:val="22"/>
                <w:szCs w:val="22"/>
              </w:rPr>
              <w:t>Resett</w:t>
            </w:r>
            <w:proofErr w:type="spellEnd"/>
            <w:r>
              <w:rPr>
                <w:rFonts w:asciiTheme="minorHAnsi" w:hAnsiTheme="minorHAnsi" w:cs="Calibri"/>
                <w:bCs/>
                <w:sz w:val="22"/>
                <w:szCs w:val="22"/>
              </w:rPr>
              <w:t>. &amp; Physical/Economic Displacement</w:t>
            </w:r>
          </w:p>
          <w:p w14:paraId="33027A78" w14:textId="3F34C016" w:rsidR="00B13AAA" w:rsidRDefault="005C13B6"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p>
          <w:p w14:paraId="012120D8" w14:textId="77777777" w:rsidR="00B13AAA" w:rsidRPr="00CD2254" w:rsidRDefault="00B13AAA" w:rsidP="00103859">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Resource Efficiency &amp; Pollution Prevention</w:t>
            </w:r>
          </w:p>
        </w:tc>
        <w:tc>
          <w:tcPr>
            <w:tcW w:w="4509" w:type="dxa"/>
            <w:gridSpan w:val="3"/>
            <w:tcBorders>
              <w:right w:val="single" w:sz="8" w:space="0" w:color="000000"/>
            </w:tcBorders>
            <w:shd w:val="clear" w:color="auto" w:fill="auto"/>
          </w:tcPr>
          <w:p w14:paraId="6EF5AA60" w14:textId="26F9F3B9" w:rsidR="00B13AAA" w:rsidRDefault="00CE4D34"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proofErr w:type="spellStart"/>
            <w:r w:rsidR="00B13AAA" w:rsidRPr="00CD2254">
              <w:rPr>
                <w:rFonts w:asciiTheme="minorHAnsi" w:hAnsiTheme="minorHAnsi" w:cs="Calibri"/>
                <w:bCs/>
                <w:sz w:val="22"/>
                <w:szCs w:val="22"/>
              </w:rPr>
              <w:t>Labo</w:t>
            </w:r>
            <w:r w:rsidR="00B13AAA">
              <w:rPr>
                <w:rFonts w:asciiTheme="minorHAnsi" w:hAnsiTheme="minorHAnsi" w:cs="Calibri"/>
                <w:bCs/>
                <w:sz w:val="22"/>
                <w:szCs w:val="22"/>
              </w:rPr>
              <w:t>u</w:t>
            </w:r>
            <w:r w:rsidR="00B13AAA" w:rsidRPr="00CD2254">
              <w:rPr>
                <w:rFonts w:asciiTheme="minorHAnsi" w:hAnsiTheme="minorHAnsi" w:cs="Calibri"/>
                <w:bCs/>
                <w:sz w:val="22"/>
                <w:szCs w:val="22"/>
              </w:rPr>
              <w:t>r</w:t>
            </w:r>
            <w:proofErr w:type="spellEnd"/>
            <w:r w:rsidR="00B13AAA" w:rsidRPr="00CD2254">
              <w:rPr>
                <w:rFonts w:asciiTheme="minorHAnsi" w:hAnsiTheme="minorHAnsi" w:cs="Calibri"/>
                <w:bCs/>
                <w:sz w:val="22"/>
                <w:szCs w:val="22"/>
              </w:rPr>
              <w:t xml:space="preserve"> and Working Conditions</w:t>
            </w:r>
          </w:p>
          <w:p w14:paraId="61960FA6" w14:textId="7E0E0CA1" w:rsidR="00B13AAA" w:rsidRDefault="00C72281"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Community Health, Safety and Security</w:t>
            </w:r>
          </w:p>
          <w:p w14:paraId="54E3328A" w14:textId="5C62243A" w:rsidR="00B13AAA" w:rsidRDefault="00B94242"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IAP_cities"/>
                  <w:enabled/>
                  <w:calcOnExit w:val="0"/>
                  <w:checkBox>
                    <w:sizeAuto/>
                    <w:default w:val="0"/>
                  </w:checkBox>
                </w:ffData>
              </w:fldChar>
            </w:r>
            <w:bookmarkStart w:id="1" w:name="IAP_cities"/>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bookmarkEnd w:id="1"/>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Private Sector Direct Investments and Financial Intermediaries</w:t>
            </w:r>
          </w:p>
          <w:p w14:paraId="2B16ACCE" w14:textId="77777777" w:rsidR="00B13AAA" w:rsidRPr="00CD2254" w:rsidRDefault="00B13AAA" w:rsidP="00103859">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Climate Risk and Related Disasters</w:t>
            </w:r>
          </w:p>
        </w:tc>
      </w:tr>
      <w:tr w:rsidR="00B13AAA" w:rsidRPr="00CD2254" w14:paraId="61529F79"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9018" w:type="dxa"/>
            <w:gridSpan w:val="5"/>
            <w:tcBorders>
              <w:top w:val="single" w:sz="8" w:space="0" w:color="auto"/>
              <w:left w:val="single" w:sz="8" w:space="0" w:color="000000"/>
              <w:bottom w:val="single" w:sz="8" w:space="0" w:color="auto"/>
              <w:right w:val="single" w:sz="8" w:space="0" w:color="000000"/>
            </w:tcBorders>
            <w:shd w:val="clear" w:color="auto" w:fill="BFBFBF" w:themeFill="background1" w:themeFillShade="BF"/>
          </w:tcPr>
          <w:p w14:paraId="58D793EC" w14:textId="77777777" w:rsidR="00B13AAA" w:rsidRPr="00E264C6" w:rsidRDefault="00B13AAA" w:rsidP="00103859">
            <w:pPr>
              <w:pStyle w:val="Default"/>
              <w:rPr>
                <w:rFonts w:asciiTheme="minorHAnsi" w:hAnsiTheme="minorHAnsi" w:cs="Calibri"/>
                <w:b/>
                <w:sz w:val="22"/>
                <w:szCs w:val="22"/>
              </w:rPr>
            </w:pPr>
            <w:r w:rsidRPr="00E264C6">
              <w:rPr>
                <w:rFonts w:asciiTheme="minorHAnsi" w:hAnsiTheme="minorHAnsi" w:cs="Calibri"/>
                <w:b/>
                <w:sz w:val="22"/>
                <w:szCs w:val="22"/>
              </w:rPr>
              <w:t>Mitigation Measures Required:</w:t>
            </w:r>
          </w:p>
        </w:tc>
      </w:tr>
      <w:tr w:rsidR="00B13AAA" w:rsidRPr="00CD2254" w14:paraId="53BB7E1E"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auto"/>
              <w:left w:val="single" w:sz="8" w:space="0" w:color="000000"/>
              <w:bottom w:val="single" w:sz="4" w:space="0" w:color="000000"/>
            </w:tcBorders>
            <w:shd w:val="clear" w:color="auto" w:fill="auto"/>
          </w:tcPr>
          <w:p w14:paraId="39BCBD86" w14:textId="77777777" w:rsidR="00B13AAA"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Pr>
                <w:rFonts w:asciiTheme="minorHAnsi" w:hAnsiTheme="minorHAnsi" w:cs="Calibri"/>
                <w:bCs/>
                <w:sz w:val="22"/>
                <w:szCs w:val="22"/>
              </w:rPr>
              <w:t xml:space="preserve"> Limited or Full ESIA</w:t>
            </w:r>
          </w:p>
          <w:p w14:paraId="18BF8BFC" w14:textId="77777777" w:rsidR="00B13AAA"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Environmental &amp; Social Management Plan</w:t>
            </w:r>
          </w:p>
          <w:p w14:paraId="0769EEE9" w14:textId="77777777" w:rsidR="00B13AAA"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Plan for Natural Habitat Protection and Biodiversity Conservation</w:t>
            </w:r>
          </w:p>
          <w:p w14:paraId="05FF0224" w14:textId="77777777" w:rsidR="00B13AAA" w:rsidRDefault="00B13AAA" w:rsidP="00103859">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Voluntary Resettlement Action Plan</w:t>
            </w:r>
          </w:p>
          <w:p w14:paraId="2301D9F9" w14:textId="77777777" w:rsidR="00B13AAA"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IAP_cities"/>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Process Framework</w:t>
            </w:r>
          </w:p>
          <w:p w14:paraId="1913F675" w14:textId="4317904B" w:rsidR="00B13AAA" w:rsidRPr="00CD2254" w:rsidRDefault="005C13B6"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r w:rsidR="00B13AAA">
              <w:rPr>
                <w:rFonts w:asciiTheme="minorHAnsi" w:hAnsiTheme="minorHAnsi" w:cs="Calibri"/>
                <w:bCs/>
                <w:sz w:val="22"/>
                <w:szCs w:val="22"/>
              </w:rPr>
              <w:t xml:space="preserve"> Plan</w:t>
            </w:r>
          </w:p>
        </w:tc>
        <w:tc>
          <w:tcPr>
            <w:tcW w:w="4509" w:type="dxa"/>
            <w:gridSpan w:val="3"/>
            <w:tcBorders>
              <w:top w:val="single" w:sz="8" w:space="0" w:color="auto"/>
              <w:bottom w:val="single" w:sz="4" w:space="0" w:color="000000"/>
              <w:right w:val="single" w:sz="8" w:space="0" w:color="000000"/>
            </w:tcBorders>
            <w:shd w:val="clear" w:color="auto" w:fill="auto"/>
          </w:tcPr>
          <w:p w14:paraId="2DE2A78B" w14:textId="77777777" w:rsidR="00B13AAA" w:rsidRDefault="00B13AAA" w:rsidP="00103859">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Resource Efficiency </w:t>
            </w:r>
            <w:r>
              <w:rPr>
                <w:rFonts w:asciiTheme="minorHAnsi" w:hAnsiTheme="minorHAnsi" w:cs="Calibri"/>
                <w:bCs/>
                <w:sz w:val="22"/>
                <w:szCs w:val="22"/>
              </w:rPr>
              <w:t>&amp;</w:t>
            </w:r>
            <w:r w:rsidRPr="00CD2254">
              <w:rPr>
                <w:rFonts w:asciiTheme="minorHAnsi" w:hAnsiTheme="minorHAnsi" w:cs="Calibri"/>
                <w:bCs/>
                <w:sz w:val="22"/>
                <w:szCs w:val="22"/>
              </w:rPr>
              <w:t xml:space="preserve"> Poll</w:t>
            </w:r>
            <w:r>
              <w:rPr>
                <w:rFonts w:asciiTheme="minorHAnsi" w:hAnsiTheme="minorHAnsi" w:cs="Calibri"/>
                <w:bCs/>
                <w:sz w:val="22"/>
                <w:szCs w:val="22"/>
              </w:rPr>
              <w:t>.</w:t>
            </w:r>
            <w:r w:rsidRPr="00CD2254">
              <w:rPr>
                <w:rFonts w:asciiTheme="minorHAnsi" w:hAnsiTheme="minorHAnsi" w:cs="Calibri"/>
                <w:bCs/>
                <w:sz w:val="22"/>
                <w:szCs w:val="22"/>
              </w:rPr>
              <w:t xml:space="preserve"> Prevention</w:t>
            </w:r>
            <w:r>
              <w:rPr>
                <w:rFonts w:asciiTheme="minorHAnsi" w:hAnsiTheme="minorHAnsi" w:cs="Calibri"/>
                <w:bCs/>
                <w:sz w:val="22"/>
                <w:szCs w:val="22"/>
              </w:rPr>
              <w:t xml:space="preserve"> Plan </w:t>
            </w:r>
          </w:p>
          <w:p w14:paraId="6B424C72" w14:textId="77777777" w:rsidR="00B13AAA" w:rsidRDefault="00B13AAA"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Cultural Heritage</w:t>
            </w:r>
            <w:r>
              <w:rPr>
                <w:rFonts w:asciiTheme="minorHAnsi" w:hAnsiTheme="minorHAnsi" w:cs="Calibri"/>
                <w:bCs/>
                <w:sz w:val="22"/>
                <w:szCs w:val="22"/>
              </w:rPr>
              <w:t xml:space="preserve"> Management Plan</w:t>
            </w:r>
          </w:p>
          <w:p w14:paraId="697BA028" w14:textId="277F4672" w:rsidR="00B13AAA" w:rsidRDefault="00CE4D34"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Pr>
                <w:rFonts w:asciiTheme="minorHAnsi" w:hAnsiTheme="minorHAnsi" w:cs="Calibri"/>
                <w:bCs/>
                <w:sz w:val="22"/>
                <w:szCs w:val="22"/>
              </w:rPr>
              <w:t xml:space="preserve"> </w:t>
            </w:r>
            <w:proofErr w:type="spellStart"/>
            <w:r w:rsidR="00B13AAA">
              <w:rPr>
                <w:rFonts w:asciiTheme="minorHAnsi" w:hAnsiTheme="minorHAnsi" w:cs="Calibri"/>
                <w:bCs/>
                <w:sz w:val="22"/>
                <w:szCs w:val="22"/>
              </w:rPr>
              <w:t>Labour</w:t>
            </w:r>
            <w:proofErr w:type="spellEnd"/>
            <w:r w:rsidR="00B13AAA">
              <w:rPr>
                <w:rFonts w:asciiTheme="minorHAnsi" w:hAnsiTheme="minorHAnsi" w:cs="Calibri"/>
                <w:bCs/>
                <w:sz w:val="22"/>
                <w:szCs w:val="22"/>
              </w:rPr>
              <w:t xml:space="preserve"> Management Procedures</w:t>
            </w:r>
          </w:p>
          <w:p w14:paraId="46BC0A5A" w14:textId="2E3E863C" w:rsidR="00B13AAA" w:rsidRDefault="00C72281"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Community Health, Safety and Security Plan</w:t>
            </w:r>
          </w:p>
          <w:p w14:paraId="36E60725" w14:textId="2C19103E" w:rsidR="00B13AAA" w:rsidRDefault="00B94242" w:rsidP="00103859">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Environmental and Social Management Framework</w:t>
            </w:r>
          </w:p>
          <w:p w14:paraId="31ACF839" w14:textId="77777777" w:rsidR="00B13AAA" w:rsidRPr="00CD2254" w:rsidRDefault="00B13AAA" w:rsidP="00103859">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1A3080">
              <w:rPr>
                <w:rFonts w:asciiTheme="minorHAnsi" w:hAnsiTheme="minorHAnsi" w:cs="Calibri"/>
                <w:bCs/>
                <w:sz w:val="22"/>
                <w:szCs w:val="22"/>
              </w:rPr>
            </w:r>
            <w:r w:rsidR="001A3080">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Climate and Disaster Risk Management Plan</w:t>
            </w:r>
          </w:p>
        </w:tc>
      </w:tr>
    </w:tbl>
    <w:p w14:paraId="379BD6A9" w14:textId="7086D2CE" w:rsidR="00B13AAA" w:rsidRDefault="00B13AAA" w:rsidP="00B13AAA">
      <w:pPr>
        <w:pStyle w:val="Default"/>
        <w:rPr>
          <w:rFonts w:asciiTheme="minorHAnsi" w:hAnsiTheme="minorHAnsi" w:cs="Calibri"/>
          <w:b/>
          <w:bCs/>
          <w:sz w:val="22"/>
          <w:szCs w:val="22"/>
        </w:rPr>
      </w:pPr>
    </w:p>
    <w:p w14:paraId="29F2A77C" w14:textId="77777777" w:rsidR="0085055E" w:rsidRDefault="0085055E">
      <w:pPr>
        <w:spacing w:after="0" w:line="240" w:lineRule="auto"/>
        <w:rPr>
          <w:rFonts w:asciiTheme="minorHAnsi" w:hAnsiTheme="minorHAnsi" w:cs="Calibri"/>
          <w:b/>
          <w:bCs/>
          <w:color w:val="000000"/>
        </w:rPr>
      </w:pPr>
      <w:r>
        <w:rPr>
          <w:rFonts w:asciiTheme="minorHAnsi" w:hAnsiTheme="minorHAnsi" w:cs="Calibri"/>
          <w:b/>
          <w:bCs/>
        </w:rPr>
        <w:br w:type="page"/>
      </w:r>
    </w:p>
    <w:p w14:paraId="487E8350" w14:textId="2673222C" w:rsidR="00D61870" w:rsidRPr="00CA46C7" w:rsidRDefault="00D61870" w:rsidP="003D550D">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lastRenderedPageBreak/>
        <w:t xml:space="preserve">Project Objective: </w:t>
      </w:r>
    </w:p>
    <w:p w14:paraId="7F1545D3" w14:textId="2058C6AA" w:rsidR="00385AFC" w:rsidRDefault="000B3B94" w:rsidP="0040441B">
      <w:pPr>
        <w:pStyle w:val="Default"/>
        <w:ind w:left="360"/>
        <w:rPr>
          <w:rFonts w:asciiTheme="minorHAnsi" w:hAnsiTheme="minorHAnsi" w:cs="Calibri"/>
          <w:sz w:val="22"/>
          <w:szCs w:val="22"/>
        </w:rPr>
      </w:pPr>
      <w:r w:rsidRPr="000B3B94">
        <w:rPr>
          <w:rFonts w:asciiTheme="minorHAnsi" w:hAnsiTheme="minorHAnsi" w:cs="Calibri"/>
          <w:sz w:val="22"/>
          <w:szCs w:val="22"/>
        </w:rPr>
        <w:t>To build capacity and mobilize the local public and private sector in target countries to unlock blended finance investment in land degradation neutrality</w:t>
      </w:r>
      <w:r>
        <w:rPr>
          <w:rFonts w:asciiTheme="minorHAnsi" w:hAnsiTheme="minorHAnsi" w:cs="Calibri"/>
          <w:sz w:val="22"/>
          <w:szCs w:val="22"/>
        </w:rPr>
        <w:t>.</w:t>
      </w:r>
    </w:p>
    <w:p w14:paraId="391EE017" w14:textId="77777777" w:rsidR="000B3B94" w:rsidRPr="00CA46C7" w:rsidRDefault="000B3B94" w:rsidP="0040441B">
      <w:pPr>
        <w:pStyle w:val="Default"/>
        <w:ind w:left="360"/>
        <w:rPr>
          <w:rFonts w:asciiTheme="minorHAnsi" w:hAnsiTheme="minorHAnsi" w:cs="Calibri"/>
          <w:sz w:val="22"/>
          <w:szCs w:val="22"/>
        </w:rPr>
      </w:pPr>
    </w:p>
    <w:p w14:paraId="5544DC79" w14:textId="77777777" w:rsidR="00D61870" w:rsidRPr="00CA46C7" w:rsidRDefault="00D61870" w:rsidP="003D550D">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 xml:space="preserve">Project Description: </w:t>
      </w:r>
    </w:p>
    <w:p w14:paraId="47454DEA" w14:textId="1025D61F" w:rsidR="004E30A9" w:rsidRPr="004E30A9" w:rsidRDefault="004E30A9" w:rsidP="004E30A9">
      <w:pPr>
        <w:pStyle w:val="Default"/>
        <w:ind w:left="360"/>
        <w:rPr>
          <w:rFonts w:asciiTheme="minorHAnsi" w:hAnsiTheme="minorHAnsi" w:cs="Calibri"/>
          <w:sz w:val="22"/>
          <w:szCs w:val="22"/>
        </w:rPr>
      </w:pPr>
      <w:r w:rsidRPr="004E30A9">
        <w:rPr>
          <w:rFonts w:asciiTheme="minorHAnsi" w:hAnsiTheme="minorHAnsi" w:cs="Calibri"/>
          <w:sz w:val="22"/>
          <w:szCs w:val="22"/>
        </w:rPr>
        <w:t>The Selva Fund will be an impact fund, managed by Palladium and its asset management arm Bamboo Capital Partners, to provide finance to small and medium enterprises (SMEs) in bioeconomy related value chains in the Amazon that protect and/or restore the forest, as well as SMEs that deliver enabling conditions to the former.</w:t>
      </w:r>
      <w:r>
        <w:rPr>
          <w:rFonts w:asciiTheme="minorHAnsi" w:hAnsiTheme="minorHAnsi" w:cs="Calibri"/>
          <w:sz w:val="22"/>
          <w:szCs w:val="22"/>
        </w:rPr>
        <w:t xml:space="preserve"> </w:t>
      </w:r>
      <w:r w:rsidRPr="004E30A9">
        <w:rPr>
          <w:rFonts w:asciiTheme="minorHAnsi" w:hAnsiTheme="minorHAnsi" w:cs="Calibri"/>
          <w:sz w:val="22"/>
          <w:szCs w:val="22"/>
        </w:rPr>
        <w:t>By strengthening and consolidating SMEs operating in forest-compatible value chains, SELVA will be directly contributing to the provision of alternative high-quality livelihood and income generating opportunities for rural and forest-based communities, contributing towards reducing deforestation pressure.</w:t>
      </w:r>
    </w:p>
    <w:p w14:paraId="46D92816" w14:textId="77777777" w:rsidR="005A4C78" w:rsidRDefault="005A4C78" w:rsidP="004E30A9">
      <w:pPr>
        <w:pStyle w:val="Default"/>
        <w:ind w:left="360"/>
        <w:rPr>
          <w:rFonts w:asciiTheme="minorHAnsi" w:hAnsiTheme="minorHAnsi" w:cs="Calibri"/>
          <w:sz w:val="22"/>
          <w:szCs w:val="22"/>
        </w:rPr>
      </w:pPr>
    </w:p>
    <w:p w14:paraId="7DED11BF" w14:textId="1D225FF1" w:rsidR="00F75357" w:rsidRDefault="004E30A9" w:rsidP="004E30A9">
      <w:pPr>
        <w:pStyle w:val="Default"/>
        <w:ind w:left="360"/>
        <w:rPr>
          <w:rFonts w:asciiTheme="minorHAnsi" w:hAnsiTheme="minorHAnsi" w:cs="Calibri"/>
          <w:sz w:val="22"/>
          <w:szCs w:val="22"/>
        </w:rPr>
      </w:pPr>
      <w:r w:rsidRPr="004E30A9">
        <w:rPr>
          <w:rFonts w:asciiTheme="minorHAnsi" w:hAnsiTheme="minorHAnsi" w:cs="Calibri"/>
          <w:sz w:val="22"/>
          <w:szCs w:val="22"/>
        </w:rPr>
        <w:t xml:space="preserve">It targets SMEs in relevant Amazon-based value chains that would benefit from a longer-term debt (3 ~ 8 years) and grace period (0 ~ 3 years) with annual revenues ranging from USD500k to USD10M, according to their businesses and cash-flow needs to consolidate, scale and potentially replicate, strengthening the supply of deforestation free products from the region in sectors such as health and cosmetics, food, sustainable agriculture/livestock and others that enable delivery capacity of such value chains. The fund mechanics enable </w:t>
      </w:r>
      <w:proofErr w:type="gramStart"/>
      <w:r w:rsidRPr="004E30A9">
        <w:rPr>
          <w:rFonts w:asciiTheme="minorHAnsi" w:hAnsiTheme="minorHAnsi" w:cs="Calibri"/>
          <w:sz w:val="22"/>
          <w:szCs w:val="22"/>
        </w:rPr>
        <w:t>SMEs’</w:t>
      </w:r>
      <w:proofErr w:type="gramEnd"/>
      <w:r w:rsidRPr="004E30A9">
        <w:rPr>
          <w:rFonts w:asciiTheme="minorHAnsi" w:hAnsiTheme="minorHAnsi" w:cs="Calibri"/>
          <w:sz w:val="22"/>
          <w:szCs w:val="22"/>
        </w:rPr>
        <w:t xml:space="preserve"> to attend increased demand coming from off-takers/aggregators, as well as greater demand for niche products from sustainable Amazon-based value chains</w:t>
      </w:r>
      <w:r w:rsidR="005A4C78">
        <w:rPr>
          <w:rFonts w:asciiTheme="minorHAnsi" w:hAnsiTheme="minorHAnsi" w:cs="Calibri"/>
          <w:sz w:val="22"/>
          <w:szCs w:val="22"/>
        </w:rPr>
        <w:t>.</w:t>
      </w:r>
    </w:p>
    <w:p w14:paraId="7986AA4E" w14:textId="77777777" w:rsidR="005A4C78" w:rsidRDefault="005A4C78" w:rsidP="004E30A9">
      <w:pPr>
        <w:pStyle w:val="Default"/>
        <w:ind w:left="360"/>
        <w:rPr>
          <w:rFonts w:asciiTheme="minorHAnsi" w:hAnsiTheme="minorHAnsi" w:cs="Calibri"/>
          <w:sz w:val="22"/>
          <w:szCs w:val="22"/>
        </w:rPr>
      </w:pPr>
    </w:p>
    <w:p w14:paraId="2EB25FF1" w14:textId="1779CCD1" w:rsidR="00F75357" w:rsidRPr="00F75357" w:rsidRDefault="00F75357" w:rsidP="00F75357">
      <w:pPr>
        <w:pStyle w:val="Default"/>
        <w:ind w:left="360"/>
        <w:rPr>
          <w:rFonts w:asciiTheme="minorHAnsi" w:hAnsiTheme="minorHAnsi" w:cs="Calibri"/>
          <w:sz w:val="22"/>
          <w:szCs w:val="22"/>
        </w:rPr>
      </w:pPr>
      <w:r w:rsidRPr="00F75357">
        <w:rPr>
          <w:rFonts w:asciiTheme="minorHAnsi" w:hAnsiTheme="minorHAnsi" w:cs="Calibri"/>
          <w:sz w:val="22"/>
          <w:szCs w:val="22"/>
        </w:rPr>
        <w:t xml:space="preserve">The </w:t>
      </w:r>
      <w:r w:rsidR="00FE6221">
        <w:rPr>
          <w:rFonts w:asciiTheme="minorHAnsi" w:hAnsiTheme="minorHAnsi" w:cs="Calibri"/>
          <w:sz w:val="22"/>
          <w:szCs w:val="22"/>
        </w:rPr>
        <w:t>project will be delivered under the following components</w:t>
      </w:r>
      <w:r w:rsidRPr="00F75357">
        <w:rPr>
          <w:rFonts w:asciiTheme="minorHAnsi" w:hAnsiTheme="minorHAnsi" w:cs="Calibri"/>
          <w:sz w:val="22"/>
          <w:szCs w:val="22"/>
        </w:rPr>
        <w:t xml:space="preserve">: </w:t>
      </w:r>
    </w:p>
    <w:p w14:paraId="297EEFEB" w14:textId="77777777" w:rsidR="00BD1AAE" w:rsidRDefault="00BD1AAE" w:rsidP="00A70F14">
      <w:pPr>
        <w:pStyle w:val="Default"/>
        <w:ind w:left="360"/>
        <w:rPr>
          <w:rFonts w:asciiTheme="minorHAnsi" w:hAnsiTheme="minorHAnsi" w:cs="Calibri"/>
          <w:sz w:val="22"/>
          <w:szCs w:val="22"/>
        </w:rPr>
      </w:pPr>
    </w:p>
    <w:p w14:paraId="072EB423" w14:textId="77777777" w:rsidR="00FD5C9E" w:rsidRPr="00FE6221" w:rsidRDefault="00FD5C9E" w:rsidP="00FD5C9E">
      <w:pPr>
        <w:spacing w:after="0"/>
        <w:ind w:left="360"/>
        <w:rPr>
          <w:rFonts w:cs="Calibri"/>
        </w:rPr>
      </w:pPr>
      <w:r w:rsidRPr="00FE6221">
        <w:rPr>
          <w:rFonts w:cs="Calibri"/>
          <w:b/>
        </w:rPr>
        <w:t xml:space="preserve">Component 1. </w:t>
      </w:r>
      <w:r w:rsidRPr="00FE6221">
        <w:rPr>
          <w:rFonts w:cs="Calibri"/>
        </w:rPr>
        <w:t xml:space="preserve">TA Hub for national level mobilization to advance high impact SME, smallholder and community-based </w:t>
      </w:r>
      <w:proofErr w:type="gramStart"/>
      <w:r w:rsidRPr="00FE6221">
        <w:rPr>
          <w:rFonts w:cs="Calibri"/>
        </w:rPr>
        <w:t>projects</w:t>
      </w:r>
      <w:proofErr w:type="gramEnd"/>
    </w:p>
    <w:p w14:paraId="25C14975" w14:textId="649B8B72" w:rsidR="00FD5C9E" w:rsidRPr="00FE6221" w:rsidRDefault="00FD5C9E" w:rsidP="00FD5C9E">
      <w:pPr>
        <w:numPr>
          <w:ilvl w:val="0"/>
          <w:numId w:val="43"/>
        </w:numPr>
        <w:spacing w:after="0" w:line="240" w:lineRule="auto"/>
        <w:rPr>
          <w:rFonts w:cs="Calibri"/>
        </w:rPr>
      </w:pPr>
      <w:r w:rsidRPr="00FE6221">
        <w:rPr>
          <w:rFonts w:cs="Calibri"/>
        </w:rPr>
        <w:t>Outcome 1.1. 10 LDN projects (co)initiated by SMEs, smallholders and communities are investor-engagement ready.</w:t>
      </w:r>
    </w:p>
    <w:p w14:paraId="032BD475" w14:textId="77777777" w:rsidR="00FD5C9E" w:rsidRPr="00FE6221" w:rsidRDefault="00FD5C9E" w:rsidP="00FD5C9E">
      <w:pPr>
        <w:numPr>
          <w:ilvl w:val="1"/>
          <w:numId w:val="43"/>
        </w:numPr>
        <w:spacing w:after="0" w:line="240" w:lineRule="auto"/>
        <w:rPr>
          <w:rFonts w:cs="Calibri"/>
        </w:rPr>
      </w:pPr>
      <w:r w:rsidRPr="00FE6221">
        <w:rPr>
          <w:rFonts w:cs="Calibri"/>
        </w:rPr>
        <w:t>Output 1.1.1. The National TA Hub team and operational procedures are established in Colombia.</w:t>
      </w:r>
    </w:p>
    <w:p w14:paraId="43823142" w14:textId="454469DE" w:rsidR="00FD5C9E" w:rsidRPr="00FE6221" w:rsidRDefault="00FD5C9E" w:rsidP="00FD5C9E">
      <w:pPr>
        <w:numPr>
          <w:ilvl w:val="1"/>
          <w:numId w:val="43"/>
        </w:numPr>
        <w:spacing w:after="0" w:line="240" w:lineRule="auto"/>
        <w:rPr>
          <w:rFonts w:cs="Calibri"/>
        </w:rPr>
      </w:pPr>
      <w:r w:rsidRPr="00FE6221">
        <w:rPr>
          <w:rFonts w:cs="Calibri"/>
        </w:rPr>
        <w:t>Output 1.1.2. At least 80 potential SMEs, smallholder and community investment projects have been identified by the National TA hub, including at least 30% that are women led/owned with potential gender transformative impact.</w:t>
      </w:r>
    </w:p>
    <w:p w14:paraId="74A87B44" w14:textId="77777777" w:rsidR="00FD5C9E" w:rsidRPr="00FE6221" w:rsidRDefault="00FD5C9E" w:rsidP="00FD5C9E">
      <w:pPr>
        <w:numPr>
          <w:ilvl w:val="1"/>
          <w:numId w:val="43"/>
        </w:numPr>
        <w:spacing w:after="0" w:line="240" w:lineRule="auto"/>
        <w:rPr>
          <w:rFonts w:cs="Calibri"/>
        </w:rPr>
      </w:pPr>
      <w:r w:rsidRPr="00FE6221">
        <w:rPr>
          <w:rFonts w:cs="Calibri"/>
        </w:rPr>
        <w:t>Output 1.1.3.'Investment roadmaps' developed for at least 40 potential project developers, including the definition of their technical assistance (TA) needs, (at least 30% that are women led/owned with potential gender transformative impact).</w:t>
      </w:r>
    </w:p>
    <w:p w14:paraId="7E8DE765" w14:textId="77777777" w:rsidR="00FD5C9E" w:rsidRPr="00FE6221" w:rsidRDefault="00FD5C9E" w:rsidP="00FD5C9E">
      <w:pPr>
        <w:numPr>
          <w:ilvl w:val="1"/>
          <w:numId w:val="43"/>
        </w:numPr>
        <w:spacing w:after="0" w:line="240" w:lineRule="auto"/>
        <w:rPr>
          <w:rFonts w:cs="Calibri"/>
        </w:rPr>
      </w:pPr>
      <w:r w:rsidRPr="00FE6221">
        <w:rPr>
          <w:rFonts w:cs="Calibri"/>
        </w:rPr>
        <w:t>Output 1.1.4. 30 project developers (30% women led/owned) implement investment roadmaps.</w:t>
      </w:r>
    </w:p>
    <w:p w14:paraId="24F30C19" w14:textId="77777777" w:rsidR="00FD5C9E" w:rsidRPr="00FE6221" w:rsidRDefault="00FD5C9E" w:rsidP="00FD5C9E">
      <w:pPr>
        <w:numPr>
          <w:ilvl w:val="0"/>
          <w:numId w:val="43"/>
        </w:numPr>
        <w:spacing w:after="0" w:line="240" w:lineRule="auto"/>
        <w:rPr>
          <w:rFonts w:cs="Calibri"/>
        </w:rPr>
      </w:pPr>
      <w:r w:rsidRPr="00FE6221">
        <w:rPr>
          <w:rFonts w:cs="Calibri"/>
        </w:rPr>
        <w:t>Outcome 1.2. Local financial solutions mobilized for SMEs, smallholder and community LDN projects.</w:t>
      </w:r>
    </w:p>
    <w:p w14:paraId="1B23DF0B" w14:textId="77777777" w:rsidR="00FD5C9E" w:rsidRPr="00FE6221" w:rsidRDefault="00FD5C9E" w:rsidP="00FD5C9E">
      <w:pPr>
        <w:numPr>
          <w:ilvl w:val="1"/>
          <w:numId w:val="43"/>
        </w:numPr>
        <w:spacing w:after="0" w:line="240" w:lineRule="auto"/>
        <w:rPr>
          <w:rFonts w:cs="Calibri"/>
        </w:rPr>
      </w:pPr>
      <w:r w:rsidRPr="00FE6221">
        <w:rPr>
          <w:rFonts w:cs="Calibri"/>
        </w:rPr>
        <w:t xml:space="preserve">Output 1.2.1. At least 15 local finance institutions are mapped against the financing needs of projects supported under 1.1 along with an assessment of the need for new investment vehicles, credit lines and financial products. </w:t>
      </w:r>
    </w:p>
    <w:p w14:paraId="4A30792B" w14:textId="77777777" w:rsidR="00FD5C9E" w:rsidRPr="00FE6221" w:rsidRDefault="00FD5C9E" w:rsidP="00FD5C9E">
      <w:pPr>
        <w:numPr>
          <w:ilvl w:val="1"/>
          <w:numId w:val="43"/>
        </w:numPr>
        <w:spacing w:after="0" w:line="240" w:lineRule="auto"/>
        <w:rPr>
          <w:rFonts w:cs="Calibri"/>
        </w:rPr>
      </w:pPr>
      <w:r w:rsidRPr="00FE6221">
        <w:rPr>
          <w:rFonts w:cs="Calibri"/>
        </w:rPr>
        <w:t>Output 1.2.2. At least three local and national financial institutions and Microfinance Institutions (MFIs) are supported through technical assistance to improve accessibility to or develop new/adapted vehicles, credit lines and financial products.</w:t>
      </w:r>
    </w:p>
    <w:p w14:paraId="40A54E19" w14:textId="77777777" w:rsidR="00FD5C9E" w:rsidRPr="00FE6221" w:rsidRDefault="00FD5C9E" w:rsidP="00FD5C9E">
      <w:pPr>
        <w:numPr>
          <w:ilvl w:val="0"/>
          <w:numId w:val="43"/>
        </w:numPr>
        <w:spacing w:after="0" w:line="240" w:lineRule="auto"/>
        <w:rPr>
          <w:rFonts w:cs="Calibri"/>
        </w:rPr>
      </w:pPr>
      <w:r w:rsidRPr="00FE6221">
        <w:rPr>
          <w:rFonts w:cs="Calibri"/>
        </w:rPr>
        <w:lastRenderedPageBreak/>
        <w:t>Outcome 1.3 Members of the LDN Finance Network are ready and willing to invest in national TA-Hub supported projects.</w:t>
      </w:r>
    </w:p>
    <w:p w14:paraId="471793E3" w14:textId="77777777" w:rsidR="007100F8" w:rsidRPr="00FE6221" w:rsidRDefault="007100F8" w:rsidP="007100F8">
      <w:pPr>
        <w:numPr>
          <w:ilvl w:val="1"/>
          <w:numId w:val="43"/>
        </w:numPr>
        <w:shd w:val="clear" w:color="auto" w:fill="FFFFFF"/>
        <w:spacing w:after="0" w:line="240" w:lineRule="auto"/>
        <w:rPr>
          <w:rFonts w:cs="Calibri"/>
        </w:rPr>
      </w:pPr>
      <w:r w:rsidRPr="00FE6221">
        <w:rPr>
          <w:rFonts w:cs="Calibri"/>
        </w:rPr>
        <w:t>Output 1.3.1. At least nine impact investors, philanthropic investors</w:t>
      </w:r>
      <w:r w:rsidRPr="00FE6221">
        <w:rPr>
          <w:rFonts w:cs="Calibri"/>
          <w:color w:val="0078D4"/>
          <w:u w:val="single"/>
        </w:rPr>
        <w:t>,</w:t>
      </w:r>
      <w:r w:rsidRPr="00FE6221">
        <w:rPr>
          <w:rFonts w:cs="Calibri"/>
        </w:rPr>
        <w:t xml:space="preserve"> and national banks/MFIs (total) join and actively participate in the TAF’s ‘LDN Finance Network’. </w:t>
      </w:r>
    </w:p>
    <w:p w14:paraId="7A71A505" w14:textId="77777777" w:rsidR="00FD49D3" w:rsidRDefault="007100F8" w:rsidP="007100F8">
      <w:pPr>
        <w:numPr>
          <w:ilvl w:val="1"/>
          <w:numId w:val="43"/>
        </w:numPr>
        <w:shd w:val="clear" w:color="auto" w:fill="FFFFFF"/>
        <w:spacing w:after="0" w:line="240" w:lineRule="auto"/>
        <w:rPr>
          <w:rFonts w:cs="Calibri"/>
        </w:rPr>
      </w:pPr>
      <w:r w:rsidRPr="00FE6221">
        <w:rPr>
          <w:rFonts w:cs="Calibri"/>
        </w:rPr>
        <w:t>Output 1.3.2. TA Hub-supported projects assessed in Finance Network member fund investment committee meetings, to decide on which projects are eligible to take forward to the ‘Letter of Intent to invest’ stage by network members.</w:t>
      </w:r>
    </w:p>
    <w:p w14:paraId="29105119" w14:textId="77777777" w:rsidR="00FD49D3" w:rsidRDefault="00FD49D3" w:rsidP="00FD49D3">
      <w:pPr>
        <w:shd w:val="clear" w:color="auto" w:fill="FFFFFF"/>
        <w:spacing w:after="0" w:line="240" w:lineRule="auto"/>
        <w:rPr>
          <w:rFonts w:cs="Calibri"/>
        </w:rPr>
      </w:pPr>
    </w:p>
    <w:p w14:paraId="6E9151F7" w14:textId="21970950" w:rsidR="007100F8" w:rsidRPr="00FE6221" w:rsidRDefault="00FD49D3" w:rsidP="00FD49D3">
      <w:pPr>
        <w:shd w:val="clear" w:color="auto" w:fill="FFFFFF"/>
        <w:spacing w:after="0" w:line="240" w:lineRule="auto"/>
        <w:ind w:left="720"/>
        <w:rPr>
          <w:rFonts w:cs="Calibri"/>
        </w:rPr>
      </w:pPr>
      <w:r w:rsidRPr="00FD49D3">
        <w:rPr>
          <w:rFonts w:cs="Calibri"/>
        </w:rPr>
        <w:t>Outcome 1 will additionally build upon actions that IDH are already undertaking in Colombia. On June 1, 2020, the IDH, which emerged in the Netherlands, formally began the implementation of the Landscapes program in Colombia. This program aims to implement a holistic model for the development of governance systems and the construction of agreements around sustainable agricultural production, the protection of natural resources and the inclusion of local communities through the collective construction of multi-stakeholder agreements. The initiative has already been successfully launched in nine countries around the world</w:t>
      </w:r>
      <w:r>
        <w:rPr>
          <w:rFonts w:cs="Calibri"/>
        </w:rPr>
        <w:t>.</w:t>
      </w:r>
    </w:p>
    <w:p w14:paraId="7EEE079C" w14:textId="77777777" w:rsidR="00FD49D3" w:rsidRPr="00FE6221" w:rsidRDefault="00FD49D3" w:rsidP="00FD49D3">
      <w:pPr>
        <w:shd w:val="clear" w:color="auto" w:fill="FFFFFF"/>
        <w:spacing w:after="0"/>
        <w:rPr>
          <w:rFonts w:cs="Calibri"/>
        </w:rPr>
      </w:pPr>
    </w:p>
    <w:p w14:paraId="6F7440D9" w14:textId="77777777" w:rsidR="007100F8" w:rsidRPr="00FE6221" w:rsidRDefault="007100F8" w:rsidP="0035091E">
      <w:pPr>
        <w:spacing w:after="0"/>
        <w:ind w:firstLine="360"/>
        <w:rPr>
          <w:rFonts w:cs="Calibri"/>
          <w:highlight w:val="white"/>
        </w:rPr>
      </w:pPr>
      <w:r w:rsidRPr="00FE6221">
        <w:rPr>
          <w:rFonts w:cs="Calibri"/>
          <w:b/>
          <w:highlight w:val="white"/>
        </w:rPr>
        <w:t xml:space="preserve">Component 2. Demonstrating how to replicate the national TA hub </w:t>
      </w:r>
      <w:proofErr w:type="gramStart"/>
      <w:r w:rsidRPr="00FE6221">
        <w:rPr>
          <w:rFonts w:cs="Calibri"/>
          <w:b/>
          <w:highlight w:val="white"/>
        </w:rPr>
        <w:t>approach</w:t>
      </w:r>
      <w:proofErr w:type="gramEnd"/>
      <w:r w:rsidRPr="00FE6221">
        <w:rPr>
          <w:rFonts w:cs="Calibri"/>
          <w:highlight w:val="white"/>
        </w:rPr>
        <w:t xml:space="preserve"> </w:t>
      </w:r>
    </w:p>
    <w:p w14:paraId="59E8C1A9" w14:textId="77777777" w:rsidR="007100F8" w:rsidRPr="00FE6221" w:rsidRDefault="007100F8" w:rsidP="007100F8">
      <w:pPr>
        <w:numPr>
          <w:ilvl w:val="0"/>
          <w:numId w:val="44"/>
        </w:numPr>
        <w:spacing w:after="0" w:line="240" w:lineRule="auto"/>
        <w:rPr>
          <w:rFonts w:cs="Calibri"/>
          <w:highlight w:val="white"/>
        </w:rPr>
      </w:pPr>
      <w:r w:rsidRPr="00FE6221">
        <w:rPr>
          <w:rFonts w:cs="Calibri"/>
          <w:highlight w:val="white"/>
        </w:rPr>
        <w:t>Outcome 2.1. Greater understanding and interest from governments and broader stakeholders on how to replicate the TA national hub approach leading to expressions of interest from countries.</w:t>
      </w:r>
    </w:p>
    <w:p w14:paraId="515A61E9" w14:textId="77777777" w:rsidR="007100F8" w:rsidRPr="00FE6221" w:rsidRDefault="007100F8" w:rsidP="007100F8">
      <w:pPr>
        <w:numPr>
          <w:ilvl w:val="1"/>
          <w:numId w:val="44"/>
        </w:numPr>
        <w:spacing w:after="0" w:line="240" w:lineRule="auto"/>
        <w:rPr>
          <w:rFonts w:cs="Calibri"/>
          <w:highlight w:val="white"/>
        </w:rPr>
      </w:pPr>
      <w:r w:rsidRPr="00FE6221">
        <w:rPr>
          <w:rFonts w:cs="Calibri"/>
          <w:highlight w:val="white"/>
        </w:rPr>
        <w:t>Output 2.1.1 Completion and dissemination of scoping studies in three countries to assess feasibility and the strategy for replication of TA hub approach.</w:t>
      </w:r>
    </w:p>
    <w:p w14:paraId="136B089B" w14:textId="77777777" w:rsidR="007100F8" w:rsidRPr="00FE6221" w:rsidRDefault="007100F8" w:rsidP="007100F8">
      <w:pPr>
        <w:numPr>
          <w:ilvl w:val="1"/>
          <w:numId w:val="44"/>
        </w:numPr>
        <w:spacing w:after="0" w:line="240" w:lineRule="auto"/>
        <w:rPr>
          <w:rFonts w:cs="Calibri"/>
          <w:highlight w:val="white"/>
        </w:rPr>
      </w:pPr>
      <w:r w:rsidRPr="00FE6221">
        <w:rPr>
          <w:rFonts w:cs="Calibri"/>
          <w:highlight w:val="white"/>
        </w:rPr>
        <w:t xml:space="preserve">Output 2.1.2. Completion and dissemination of recommendations report on how to replicate the national TA hub approach. </w:t>
      </w:r>
    </w:p>
    <w:p w14:paraId="0C35D770" w14:textId="77777777" w:rsidR="007100F8" w:rsidRPr="00FE6221" w:rsidRDefault="007100F8" w:rsidP="007100F8">
      <w:pPr>
        <w:spacing w:after="0"/>
        <w:rPr>
          <w:rFonts w:cs="Calibri"/>
          <w:highlight w:val="white"/>
        </w:rPr>
      </w:pPr>
    </w:p>
    <w:p w14:paraId="08968EDA" w14:textId="77777777" w:rsidR="007100F8" w:rsidRPr="00FE6221" w:rsidRDefault="007100F8" w:rsidP="0035091E">
      <w:pPr>
        <w:spacing w:after="0"/>
        <w:ind w:firstLine="360"/>
        <w:rPr>
          <w:rFonts w:cs="Calibri"/>
          <w:highlight w:val="white"/>
        </w:rPr>
      </w:pPr>
      <w:r w:rsidRPr="00FE6221">
        <w:rPr>
          <w:rFonts w:cs="Calibri"/>
          <w:b/>
          <w:highlight w:val="white"/>
        </w:rPr>
        <w:t xml:space="preserve">Component 3. Knowledge sharing and </w:t>
      </w:r>
      <w:proofErr w:type="gramStart"/>
      <w:r w:rsidRPr="00FE6221">
        <w:rPr>
          <w:rFonts w:cs="Calibri"/>
          <w:b/>
          <w:highlight w:val="white"/>
        </w:rPr>
        <w:t>management</w:t>
      </w:r>
      <w:proofErr w:type="gramEnd"/>
      <w:r w:rsidRPr="00FE6221">
        <w:rPr>
          <w:rFonts w:cs="Calibri"/>
          <w:highlight w:val="white"/>
        </w:rPr>
        <w:t xml:space="preserve"> </w:t>
      </w:r>
    </w:p>
    <w:p w14:paraId="12F2E64A" w14:textId="77777777" w:rsidR="007100F8" w:rsidRPr="00FE6221" w:rsidRDefault="007100F8" w:rsidP="007100F8">
      <w:pPr>
        <w:numPr>
          <w:ilvl w:val="0"/>
          <w:numId w:val="45"/>
        </w:numPr>
        <w:spacing w:after="0" w:line="240" w:lineRule="auto"/>
        <w:rPr>
          <w:rFonts w:cs="Calibri"/>
          <w:highlight w:val="white"/>
        </w:rPr>
      </w:pPr>
      <w:r w:rsidRPr="00FE6221">
        <w:rPr>
          <w:rFonts w:cs="Calibri"/>
          <w:highlight w:val="white"/>
        </w:rPr>
        <w:t xml:space="preserve">Outcome 3.1 Greater understanding between national and regional public and private sector actors on how to work effectively together to meet national LDN goals. </w:t>
      </w:r>
    </w:p>
    <w:p w14:paraId="0B7954FE" w14:textId="77777777" w:rsidR="007100F8" w:rsidRPr="00FE6221" w:rsidRDefault="007100F8" w:rsidP="007100F8">
      <w:pPr>
        <w:numPr>
          <w:ilvl w:val="1"/>
          <w:numId w:val="45"/>
        </w:numPr>
        <w:spacing w:after="0" w:line="240" w:lineRule="auto"/>
        <w:rPr>
          <w:rFonts w:cs="Calibri"/>
          <w:highlight w:val="white"/>
        </w:rPr>
      </w:pPr>
      <w:r w:rsidRPr="00FE6221">
        <w:rPr>
          <w:rFonts w:cs="Calibri"/>
          <w:highlight w:val="white"/>
        </w:rPr>
        <w:t xml:space="preserve"> Output 3.1.1 Lessons learnt documents, case studies and tools for LDN public/private collaboration are shared with public and private LDN stakeholders at a regional and global scale.</w:t>
      </w:r>
    </w:p>
    <w:p w14:paraId="779A5A7A" w14:textId="77777777" w:rsidR="004E3A1C" w:rsidRDefault="004E3A1C" w:rsidP="00A70F14">
      <w:pPr>
        <w:pStyle w:val="Default"/>
        <w:ind w:left="360"/>
        <w:rPr>
          <w:rFonts w:asciiTheme="minorHAnsi" w:hAnsiTheme="minorHAnsi" w:cs="Calibri"/>
          <w:sz w:val="22"/>
          <w:szCs w:val="22"/>
        </w:rPr>
      </w:pPr>
    </w:p>
    <w:p w14:paraId="13F30734" w14:textId="1BE7B27C" w:rsidR="00FD5C9E" w:rsidRDefault="004E3A1C" w:rsidP="00A70F14">
      <w:pPr>
        <w:pStyle w:val="Default"/>
        <w:ind w:left="360"/>
        <w:rPr>
          <w:rFonts w:asciiTheme="minorHAnsi" w:hAnsiTheme="minorHAnsi" w:cs="Calibri"/>
          <w:sz w:val="22"/>
          <w:szCs w:val="22"/>
        </w:rPr>
      </w:pPr>
      <w:r w:rsidRPr="004E3A1C">
        <w:rPr>
          <w:rFonts w:asciiTheme="minorHAnsi" w:hAnsiTheme="minorHAnsi" w:cs="Calibri"/>
          <w:sz w:val="22"/>
          <w:szCs w:val="22"/>
        </w:rPr>
        <w:t>Outcome 1 will additionally build upon actions that IDH are already undertaking in Colombia. On June 1, 2020, the IDH, which emerged in the Netherlands, formally began the implementation of the Landscapes program in Colombia. This program aims to implement a holistic model for the development of governance systems and the construction of agreements around sustainable agricultural production, the protection of natural resources and the inclusion of local communities through the collective construction of multi-stakeholder agreements.</w:t>
      </w:r>
    </w:p>
    <w:p w14:paraId="669163AA" w14:textId="77777777" w:rsidR="004E3A1C" w:rsidRDefault="004E3A1C" w:rsidP="00A70F14">
      <w:pPr>
        <w:pStyle w:val="Default"/>
        <w:ind w:left="360"/>
        <w:rPr>
          <w:rFonts w:asciiTheme="minorHAnsi" w:hAnsiTheme="minorHAnsi" w:cs="Calibri"/>
          <w:sz w:val="22"/>
          <w:szCs w:val="22"/>
        </w:rPr>
      </w:pPr>
    </w:p>
    <w:p w14:paraId="74869DA3" w14:textId="14C62897" w:rsidR="003D4E51" w:rsidRPr="00FF524D" w:rsidRDefault="003D4E51" w:rsidP="003D4E51">
      <w:pPr>
        <w:pStyle w:val="Default"/>
        <w:numPr>
          <w:ilvl w:val="0"/>
          <w:numId w:val="2"/>
        </w:numPr>
        <w:ind w:left="360"/>
        <w:rPr>
          <w:rFonts w:asciiTheme="minorHAnsi" w:hAnsiTheme="minorHAnsi" w:cs="Calibri"/>
          <w:b/>
          <w:bCs/>
          <w:sz w:val="22"/>
          <w:szCs w:val="22"/>
        </w:rPr>
      </w:pPr>
      <w:r w:rsidRPr="00FF524D">
        <w:rPr>
          <w:rFonts w:asciiTheme="minorHAnsi" w:hAnsiTheme="minorHAnsi" w:cs="Calibri"/>
          <w:b/>
          <w:bCs/>
          <w:sz w:val="22"/>
          <w:szCs w:val="22"/>
        </w:rPr>
        <w:t xml:space="preserve">Project location and </w:t>
      </w:r>
      <w:r w:rsidR="008E1C3E" w:rsidRPr="008E1C3E">
        <w:rPr>
          <w:rFonts w:asciiTheme="minorHAnsi" w:hAnsiTheme="minorHAnsi" w:cs="Calibri"/>
          <w:b/>
          <w:bCs/>
          <w:sz w:val="22"/>
          <w:szCs w:val="22"/>
        </w:rPr>
        <w:t>biological</w:t>
      </w:r>
      <w:r w:rsidR="008E1C3E">
        <w:rPr>
          <w:rFonts w:asciiTheme="minorHAnsi" w:hAnsiTheme="minorHAnsi" w:cs="Calibri"/>
          <w:b/>
          <w:bCs/>
          <w:sz w:val="22"/>
          <w:szCs w:val="22"/>
        </w:rPr>
        <w:t>/</w:t>
      </w:r>
      <w:r w:rsidR="008E1C3E" w:rsidRPr="008E1C3E">
        <w:rPr>
          <w:rFonts w:asciiTheme="minorHAnsi" w:hAnsiTheme="minorHAnsi" w:cs="Calibri"/>
          <w:b/>
          <w:bCs/>
          <w:sz w:val="22"/>
          <w:szCs w:val="22"/>
        </w:rPr>
        <w:t>socio</w:t>
      </w:r>
      <w:r w:rsidR="005E2B60">
        <w:rPr>
          <w:rFonts w:asciiTheme="minorHAnsi" w:hAnsiTheme="minorHAnsi" w:cs="Calibri"/>
          <w:b/>
          <w:bCs/>
          <w:sz w:val="22"/>
          <w:szCs w:val="22"/>
        </w:rPr>
        <w:t>-</w:t>
      </w:r>
      <w:r w:rsidR="008E1C3E" w:rsidRPr="008E1C3E">
        <w:rPr>
          <w:rFonts w:asciiTheme="minorHAnsi" w:hAnsiTheme="minorHAnsi" w:cs="Calibri"/>
          <w:b/>
          <w:bCs/>
          <w:sz w:val="22"/>
          <w:szCs w:val="22"/>
        </w:rPr>
        <w:t>economic</w:t>
      </w:r>
      <w:r w:rsidRPr="00FF524D">
        <w:rPr>
          <w:rFonts w:asciiTheme="minorHAnsi" w:hAnsiTheme="minorHAnsi" w:cs="Calibri"/>
          <w:b/>
          <w:bCs/>
          <w:sz w:val="22"/>
          <w:szCs w:val="22"/>
        </w:rPr>
        <w:t xml:space="preserve"> characteristics relevant to the </w:t>
      </w:r>
      <w:r w:rsidR="00AB51AA">
        <w:rPr>
          <w:rFonts w:asciiTheme="minorHAnsi" w:hAnsiTheme="minorHAnsi" w:cs="Calibri"/>
          <w:b/>
          <w:bCs/>
          <w:sz w:val="22"/>
          <w:szCs w:val="22"/>
        </w:rPr>
        <w:t>ESS</w:t>
      </w:r>
      <w:r w:rsidRPr="00FF524D">
        <w:rPr>
          <w:rFonts w:asciiTheme="minorHAnsi" w:hAnsiTheme="minorHAnsi" w:cs="Calibri"/>
          <w:b/>
          <w:bCs/>
          <w:sz w:val="22"/>
          <w:szCs w:val="22"/>
        </w:rPr>
        <w:t xml:space="preserve"> analysis: </w:t>
      </w:r>
    </w:p>
    <w:p w14:paraId="3935E967" w14:textId="77777777" w:rsidR="0008125B" w:rsidRDefault="0008125B" w:rsidP="00A70F14">
      <w:pPr>
        <w:pStyle w:val="Default"/>
        <w:ind w:left="360"/>
        <w:rPr>
          <w:rFonts w:asciiTheme="minorHAnsi" w:hAnsiTheme="minorHAnsi" w:cs="Calibri"/>
          <w:sz w:val="22"/>
          <w:szCs w:val="22"/>
        </w:rPr>
      </w:pPr>
    </w:p>
    <w:p w14:paraId="70C8E22E" w14:textId="26557826" w:rsidR="0006707E" w:rsidRDefault="0006707E" w:rsidP="00A70F14">
      <w:pPr>
        <w:pStyle w:val="Default"/>
        <w:ind w:left="360"/>
        <w:rPr>
          <w:rFonts w:asciiTheme="minorHAnsi" w:hAnsiTheme="minorHAnsi" w:cs="Calibri"/>
          <w:sz w:val="22"/>
          <w:szCs w:val="22"/>
        </w:rPr>
      </w:pPr>
      <w:r>
        <w:rPr>
          <w:rFonts w:asciiTheme="minorHAnsi" w:hAnsiTheme="minorHAnsi" w:cs="Calibri"/>
          <w:sz w:val="22"/>
          <w:szCs w:val="22"/>
        </w:rPr>
        <w:t>Component 1 will be implemented in Colombia while the other components will be global.</w:t>
      </w:r>
      <w:r w:rsidR="0030505E">
        <w:rPr>
          <w:rFonts w:asciiTheme="minorHAnsi" w:hAnsiTheme="minorHAnsi" w:cs="Calibri"/>
          <w:sz w:val="22"/>
          <w:szCs w:val="22"/>
        </w:rPr>
        <w:t xml:space="preserve"> </w:t>
      </w:r>
    </w:p>
    <w:p w14:paraId="5C6B5011" w14:textId="77777777" w:rsidR="0006707E" w:rsidRDefault="0006707E" w:rsidP="00A70F14">
      <w:pPr>
        <w:pStyle w:val="Default"/>
        <w:ind w:left="360"/>
        <w:rPr>
          <w:rFonts w:asciiTheme="minorHAnsi" w:hAnsiTheme="minorHAnsi" w:cs="Calibri"/>
          <w:sz w:val="22"/>
          <w:szCs w:val="22"/>
        </w:rPr>
      </w:pPr>
    </w:p>
    <w:p w14:paraId="4BF5A6AE" w14:textId="010C26E7" w:rsidR="008D0F5D" w:rsidRDefault="008D0F5D" w:rsidP="00A70F14">
      <w:pPr>
        <w:pStyle w:val="Default"/>
        <w:ind w:left="360"/>
        <w:rPr>
          <w:rFonts w:asciiTheme="minorHAnsi" w:hAnsiTheme="minorHAnsi" w:cs="Calibri"/>
          <w:sz w:val="22"/>
          <w:szCs w:val="22"/>
        </w:rPr>
      </w:pPr>
      <w:r w:rsidRPr="008D0F5D">
        <w:rPr>
          <w:rFonts w:asciiTheme="minorHAnsi" w:hAnsiTheme="minorHAnsi" w:cs="Calibri"/>
          <w:sz w:val="22"/>
          <w:szCs w:val="22"/>
        </w:rPr>
        <w:t xml:space="preserve">Colombia is host to globally significant biodiversity, ranking as the second most biodiverse country in the world. Three major biogeographic provinces and eight regions provide much of the range of flora and fauna. </w:t>
      </w:r>
      <w:r w:rsidR="00D44C0D">
        <w:rPr>
          <w:rFonts w:asciiTheme="minorHAnsi" w:hAnsiTheme="minorHAnsi" w:cs="Calibri"/>
          <w:sz w:val="22"/>
          <w:szCs w:val="22"/>
        </w:rPr>
        <w:t>T</w:t>
      </w:r>
      <w:r w:rsidR="00D44C0D" w:rsidRPr="00D44C0D">
        <w:rPr>
          <w:rFonts w:asciiTheme="minorHAnsi" w:hAnsiTheme="minorHAnsi" w:cs="Calibri"/>
          <w:sz w:val="22"/>
          <w:szCs w:val="22"/>
        </w:rPr>
        <w:t xml:space="preserve">here are 9 Ramsar sites amongst the 31,700 wetlands which also provide an important source of freshwater. </w:t>
      </w:r>
    </w:p>
    <w:p w14:paraId="262C5464" w14:textId="77777777" w:rsidR="00AF3682" w:rsidRDefault="00AF3682" w:rsidP="00A70F14">
      <w:pPr>
        <w:pStyle w:val="Default"/>
        <w:ind w:left="360"/>
        <w:rPr>
          <w:rFonts w:asciiTheme="minorHAnsi" w:hAnsiTheme="minorHAnsi" w:cs="Calibri"/>
          <w:sz w:val="22"/>
          <w:szCs w:val="22"/>
        </w:rPr>
      </w:pPr>
    </w:p>
    <w:p w14:paraId="73B7C172" w14:textId="0982DE80" w:rsidR="00AF3682" w:rsidRDefault="00AF3682" w:rsidP="00A70F14">
      <w:pPr>
        <w:pStyle w:val="Default"/>
        <w:ind w:left="360"/>
        <w:rPr>
          <w:rFonts w:asciiTheme="minorHAnsi" w:hAnsiTheme="minorHAnsi" w:cs="Calibri"/>
          <w:sz w:val="22"/>
          <w:szCs w:val="22"/>
        </w:rPr>
      </w:pPr>
      <w:r w:rsidRPr="00AF3682">
        <w:rPr>
          <w:rFonts w:asciiTheme="minorHAnsi" w:hAnsiTheme="minorHAnsi" w:cs="Calibri"/>
          <w:sz w:val="22"/>
          <w:szCs w:val="22"/>
        </w:rPr>
        <w:t>A serious threat to the nation’s biodiversity and inhabitants, 40% of the national territory faces soil degradation due to erosion. Additionally, around 24% of Colombia is susceptible to degradation by aridity. Land degradation occurs mainly because humans over-exploit natural systems, while under-investing in them. The primary anthropogenic causes of global soil degradation are overgrazing (35%), deforestation (30%), and agricultural activities (28%)</w:t>
      </w:r>
      <w:r w:rsidR="007D0F22">
        <w:rPr>
          <w:rFonts w:asciiTheme="minorHAnsi" w:hAnsiTheme="minorHAnsi" w:cs="Calibri"/>
          <w:sz w:val="22"/>
          <w:szCs w:val="22"/>
        </w:rPr>
        <w:t>.</w:t>
      </w:r>
    </w:p>
    <w:p w14:paraId="1B99F332" w14:textId="77777777" w:rsidR="008D0F5D" w:rsidRDefault="008D0F5D" w:rsidP="00A70F14">
      <w:pPr>
        <w:pStyle w:val="Default"/>
        <w:ind w:left="360"/>
        <w:rPr>
          <w:rFonts w:asciiTheme="minorHAnsi" w:hAnsiTheme="minorHAnsi" w:cs="Calibri"/>
          <w:sz w:val="22"/>
          <w:szCs w:val="22"/>
        </w:rPr>
      </w:pPr>
    </w:p>
    <w:p w14:paraId="682A8A2E" w14:textId="78B5B83C" w:rsidR="00A32744" w:rsidRDefault="00A32744" w:rsidP="00A70F14">
      <w:pPr>
        <w:pStyle w:val="Default"/>
        <w:ind w:left="360"/>
        <w:rPr>
          <w:rFonts w:asciiTheme="minorHAnsi" w:hAnsiTheme="minorHAnsi" w:cs="Calibri"/>
          <w:sz w:val="22"/>
          <w:szCs w:val="22"/>
        </w:rPr>
      </w:pPr>
      <w:r w:rsidRPr="00A32744">
        <w:rPr>
          <w:rFonts w:asciiTheme="minorHAnsi" w:hAnsiTheme="minorHAnsi" w:cs="Calibri"/>
          <w:sz w:val="22"/>
          <w:szCs w:val="22"/>
        </w:rPr>
        <w:t xml:space="preserve">Colombia is home to 51.2 million people, with the percentage of the population below the poverty line sitting at 28.5%. This high poverty line is cited through reasons such as income inequality, 1.78 million people, or 4.1% of the population living with disabilities, and </w:t>
      </w:r>
      <w:r w:rsidR="00AB51AA" w:rsidRPr="00A32744">
        <w:rPr>
          <w:rFonts w:asciiTheme="minorHAnsi" w:hAnsiTheme="minorHAnsi" w:cs="Calibri"/>
          <w:sz w:val="22"/>
          <w:szCs w:val="22"/>
        </w:rPr>
        <w:t>labor</w:t>
      </w:r>
      <w:r w:rsidRPr="00A32744">
        <w:rPr>
          <w:rFonts w:asciiTheme="minorHAnsi" w:hAnsiTheme="minorHAnsi" w:cs="Calibri"/>
          <w:sz w:val="22"/>
          <w:szCs w:val="22"/>
        </w:rPr>
        <w:t xml:space="preserve"> market fluctuation within Latin America and beyond.</w:t>
      </w:r>
    </w:p>
    <w:p w14:paraId="0A1D2C9E" w14:textId="77777777" w:rsidR="00A32744" w:rsidRDefault="00A32744" w:rsidP="00A70F14">
      <w:pPr>
        <w:pStyle w:val="Default"/>
        <w:ind w:left="360"/>
        <w:rPr>
          <w:rFonts w:asciiTheme="minorHAnsi" w:hAnsiTheme="minorHAnsi" w:cs="Calibri"/>
          <w:sz w:val="22"/>
          <w:szCs w:val="22"/>
        </w:rPr>
      </w:pPr>
    </w:p>
    <w:p w14:paraId="37E09E44" w14:textId="53AF1B6F" w:rsidR="00AC0F9D" w:rsidRDefault="00AC0F9D" w:rsidP="00A70F14">
      <w:pPr>
        <w:pStyle w:val="Default"/>
        <w:ind w:left="360"/>
        <w:rPr>
          <w:rFonts w:asciiTheme="minorHAnsi" w:hAnsiTheme="minorHAnsi" w:cs="Calibri"/>
          <w:sz w:val="22"/>
          <w:szCs w:val="22"/>
        </w:rPr>
      </w:pPr>
      <w:r w:rsidRPr="00AC0F9D">
        <w:rPr>
          <w:rFonts w:asciiTheme="minorHAnsi" w:hAnsiTheme="minorHAnsi" w:cs="Calibri"/>
          <w:sz w:val="22"/>
          <w:szCs w:val="22"/>
        </w:rPr>
        <w:t xml:space="preserve">Approximately 1.5 million of the Colombian population are indigenous peoples (3.5 percent of the total population).  Speaking 64 official languages and </w:t>
      </w:r>
      <w:r w:rsidR="00AB51AA" w:rsidRPr="00AC0F9D">
        <w:rPr>
          <w:rFonts w:asciiTheme="minorHAnsi" w:hAnsiTheme="minorHAnsi" w:cs="Calibri"/>
          <w:sz w:val="22"/>
          <w:szCs w:val="22"/>
        </w:rPr>
        <w:t>recognized</w:t>
      </w:r>
      <w:r w:rsidRPr="00AC0F9D">
        <w:rPr>
          <w:rFonts w:asciiTheme="minorHAnsi" w:hAnsiTheme="minorHAnsi" w:cs="Calibri"/>
          <w:sz w:val="22"/>
          <w:szCs w:val="22"/>
        </w:rPr>
        <w:t xml:space="preserve"> as 102 indigenous peoples according to the National Indigenous Organization of Colombia (ONIC). Colombia also has the second largest Afro-descendant population in Latin America after Brazil. Approximately 58.3 percent of indigenous peoples live in 717 </w:t>
      </w:r>
      <w:proofErr w:type="gramStart"/>
      <w:r w:rsidRPr="00AC0F9D">
        <w:rPr>
          <w:rFonts w:asciiTheme="minorHAnsi" w:hAnsiTheme="minorHAnsi" w:cs="Calibri"/>
          <w:sz w:val="22"/>
          <w:szCs w:val="22"/>
        </w:rPr>
        <w:t>collectively-owned</w:t>
      </w:r>
      <w:proofErr w:type="gramEnd"/>
      <w:r w:rsidRPr="00AC0F9D">
        <w:rPr>
          <w:rFonts w:asciiTheme="minorHAnsi" w:hAnsiTheme="minorHAnsi" w:cs="Calibri"/>
          <w:sz w:val="22"/>
          <w:szCs w:val="22"/>
        </w:rPr>
        <w:t xml:space="preserve"> </w:t>
      </w:r>
      <w:proofErr w:type="spellStart"/>
      <w:r w:rsidRPr="00AC0F9D">
        <w:rPr>
          <w:rFonts w:asciiTheme="minorHAnsi" w:hAnsiTheme="minorHAnsi" w:cs="Calibri"/>
          <w:sz w:val="22"/>
          <w:szCs w:val="22"/>
        </w:rPr>
        <w:t>resguardos</w:t>
      </w:r>
      <w:proofErr w:type="spellEnd"/>
      <w:r w:rsidRPr="00AC0F9D">
        <w:rPr>
          <w:rFonts w:asciiTheme="minorHAnsi" w:hAnsiTheme="minorHAnsi" w:cs="Calibri"/>
          <w:sz w:val="22"/>
          <w:szCs w:val="22"/>
        </w:rPr>
        <w:t xml:space="preserve"> (reserves).</w:t>
      </w:r>
      <w:r w:rsidR="00C8302A">
        <w:rPr>
          <w:rFonts w:asciiTheme="minorHAnsi" w:hAnsiTheme="minorHAnsi" w:cs="Calibri"/>
          <w:sz w:val="22"/>
          <w:szCs w:val="22"/>
        </w:rPr>
        <w:t xml:space="preserve"> </w:t>
      </w:r>
      <w:r w:rsidR="00C8302A" w:rsidRPr="00C8302A">
        <w:rPr>
          <w:rFonts w:asciiTheme="minorHAnsi" w:hAnsiTheme="minorHAnsi" w:cs="Calibri"/>
          <w:sz w:val="22"/>
          <w:szCs w:val="22"/>
        </w:rPr>
        <w:t xml:space="preserve">Forced displacement and landlessness have caused conflict within Colombia despite almost a third of the nation’s territory being </w:t>
      </w:r>
      <w:r w:rsidR="00AB51AA" w:rsidRPr="00C8302A">
        <w:rPr>
          <w:rFonts w:asciiTheme="minorHAnsi" w:hAnsiTheme="minorHAnsi" w:cs="Calibri"/>
          <w:sz w:val="22"/>
          <w:szCs w:val="22"/>
        </w:rPr>
        <w:t>categorized</w:t>
      </w:r>
      <w:r w:rsidR="00C8302A" w:rsidRPr="00C8302A">
        <w:rPr>
          <w:rFonts w:asciiTheme="minorHAnsi" w:hAnsiTheme="minorHAnsi" w:cs="Calibri"/>
          <w:sz w:val="22"/>
          <w:szCs w:val="22"/>
        </w:rPr>
        <w:t xml:space="preserve"> as indigenous reserves.</w:t>
      </w:r>
    </w:p>
    <w:p w14:paraId="7A32419D" w14:textId="77777777" w:rsidR="007D0F22" w:rsidRDefault="007D0F22" w:rsidP="00A70F14">
      <w:pPr>
        <w:pStyle w:val="Default"/>
        <w:ind w:left="360"/>
        <w:rPr>
          <w:rFonts w:asciiTheme="minorHAnsi" w:hAnsiTheme="minorHAnsi" w:cs="Calibri"/>
          <w:sz w:val="22"/>
          <w:szCs w:val="22"/>
        </w:rPr>
      </w:pPr>
    </w:p>
    <w:p w14:paraId="29E8F40C" w14:textId="5C27B406" w:rsidR="00700940" w:rsidRDefault="00700940" w:rsidP="00A70F14">
      <w:pPr>
        <w:pStyle w:val="Default"/>
        <w:ind w:left="360"/>
        <w:rPr>
          <w:rFonts w:asciiTheme="minorHAnsi" w:hAnsiTheme="minorHAnsi" w:cs="Calibri"/>
          <w:sz w:val="22"/>
          <w:szCs w:val="22"/>
        </w:rPr>
      </w:pPr>
      <w:r w:rsidRPr="00700940">
        <w:rPr>
          <w:rFonts w:asciiTheme="minorHAnsi" w:hAnsiTheme="minorHAnsi" w:cs="Calibri"/>
          <w:sz w:val="22"/>
          <w:szCs w:val="22"/>
        </w:rPr>
        <w:t>Gender-based violence (GBV) is prevalent among, though not specific to, conflict-affected populations and related to multifarious levels of vulnerability of conflict and displacement. An estimated 5.2 million internally displaced persons (IDPs) and ongoing violence in Colombia.    Women are less likely to have resources to fall back on in times of scarcity or disaster and often have fewer job opportunities. And when societies are put under pressure from climate change, violence against women and girls increases</w:t>
      </w:r>
      <w:r>
        <w:rPr>
          <w:rFonts w:asciiTheme="minorHAnsi" w:hAnsiTheme="minorHAnsi" w:cs="Calibri"/>
          <w:sz w:val="22"/>
          <w:szCs w:val="22"/>
        </w:rPr>
        <w:t>.</w:t>
      </w:r>
    </w:p>
    <w:p w14:paraId="07DABEC7" w14:textId="77777777" w:rsidR="00700940" w:rsidRDefault="00700940" w:rsidP="00A70F14">
      <w:pPr>
        <w:pStyle w:val="Default"/>
        <w:ind w:left="360"/>
        <w:rPr>
          <w:rFonts w:asciiTheme="minorHAnsi" w:hAnsiTheme="minorHAnsi" w:cs="Calibri"/>
          <w:sz w:val="22"/>
          <w:szCs w:val="22"/>
        </w:rPr>
      </w:pPr>
    </w:p>
    <w:p w14:paraId="2878744B" w14:textId="609EDEBC" w:rsidR="00D61870" w:rsidRPr="00CA46C7" w:rsidRDefault="00D61870" w:rsidP="003D550D">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 xml:space="preserve">Executing </w:t>
      </w:r>
      <w:r w:rsidR="005F7450">
        <w:rPr>
          <w:rFonts w:asciiTheme="minorHAnsi" w:hAnsiTheme="minorHAnsi" w:cs="Calibri"/>
          <w:b/>
          <w:bCs/>
          <w:sz w:val="22"/>
          <w:szCs w:val="22"/>
        </w:rPr>
        <w:t>Agency</w:t>
      </w:r>
      <w:r w:rsidR="00AF0C76">
        <w:rPr>
          <w:rFonts w:asciiTheme="minorHAnsi" w:hAnsiTheme="minorHAnsi" w:cs="Calibri"/>
          <w:b/>
          <w:bCs/>
          <w:sz w:val="22"/>
          <w:szCs w:val="22"/>
        </w:rPr>
        <w:t xml:space="preserve"> (EA)</w:t>
      </w:r>
      <w:r w:rsidRPr="00CA46C7">
        <w:rPr>
          <w:rFonts w:asciiTheme="minorHAnsi" w:hAnsiTheme="minorHAnsi" w:cs="Calibri"/>
          <w:b/>
          <w:bCs/>
          <w:sz w:val="22"/>
          <w:szCs w:val="22"/>
        </w:rPr>
        <w:t xml:space="preserve">’s Institutional Capacity for </w:t>
      </w:r>
      <w:r w:rsidR="000057C8">
        <w:rPr>
          <w:rFonts w:asciiTheme="minorHAnsi" w:hAnsiTheme="minorHAnsi" w:cs="Calibri"/>
          <w:b/>
          <w:bCs/>
          <w:sz w:val="22"/>
          <w:szCs w:val="22"/>
        </w:rPr>
        <w:t>Implementing ESMF</w:t>
      </w:r>
      <w:r w:rsidRPr="00CA46C7">
        <w:rPr>
          <w:rFonts w:asciiTheme="minorHAnsi" w:hAnsiTheme="minorHAnsi" w:cs="Calibri"/>
          <w:b/>
          <w:bCs/>
          <w:sz w:val="22"/>
          <w:szCs w:val="22"/>
        </w:rPr>
        <w:t xml:space="preserve">: </w:t>
      </w:r>
    </w:p>
    <w:p w14:paraId="3B788579" w14:textId="5730904B" w:rsidR="00746A6E" w:rsidRDefault="000057C8" w:rsidP="008E6427">
      <w:pPr>
        <w:spacing w:after="0" w:line="240" w:lineRule="auto"/>
        <w:ind w:left="360"/>
        <w:rPr>
          <w:rFonts w:asciiTheme="minorHAnsi" w:hAnsiTheme="minorHAnsi" w:cs="Calibri"/>
        </w:rPr>
      </w:pPr>
      <w:r w:rsidRPr="000057C8">
        <w:rPr>
          <w:rFonts w:asciiTheme="minorHAnsi" w:hAnsiTheme="minorHAnsi" w:cs="Calibri"/>
        </w:rPr>
        <w:t xml:space="preserve">IDH </w:t>
      </w:r>
      <w:r>
        <w:rPr>
          <w:rFonts w:asciiTheme="minorHAnsi" w:hAnsiTheme="minorHAnsi" w:cs="Calibri"/>
        </w:rPr>
        <w:t xml:space="preserve">indicated that it </w:t>
      </w:r>
      <w:r w:rsidRPr="000057C8">
        <w:rPr>
          <w:rFonts w:asciiTheme="minorHAnsi" w:hAnsiTheme="minorHAnsi" w:cs="Calibri"/>
        </w:rPr>
        <w:t>has the capacity to implement E&amp;S safeguard measures as described by the CI-GEF Agency ESMF guidelines. IDH has its own institution-wide Safeguards Policy</w:t>
      </w:r>
      <w:r w:rsidR="008E6427">
        <w:rPr>
          <w:rFonts w:asciiTheme="minorHAnsi" w:hAnsiTheme="minorHAnsi" w:cs="Calibri"/>
        </w:rPr>
        <w:t xml:space="preserve"> which </w:t>
      </w:r>
      <w:r w:rsidRPr="000057C8">
        <w:rPr>
          <w:rFonts w:asciiTheme="minorHAnsi" w:hAnsiTheme="minorHAnsi" w:cs="Calibri"/>
        </w:rPr>
        <w:t xml:space="preserve">is a cross-cutting responsibility and is integrated into IDH policies and procedures. IDH management of safeguarding risks in projects and partners is provided in an IDH Safeguards Policy Report. </w:t>
      </w:r>
      <w:r w:rsidR="0040789C">
        <w:rPr>
          <w:rFonts w:asciiTheme="minorHAnsi" w:hAnsiTheme="minorHAnsi" w:cs="Calibri"/>
        </w:rPr>
        <w:t>The</w:t>
      </w:r>
      <w:r w:rsidRPr="000057C8">
        <w:rPr>
          <w:rFonts w:asciiTheme="minorHAnsi" w:hAnsiTheme="minorHAnsi" w:cs="Calibri"/>
        </w:rPr>
        <w:t xml:space="preserve"> management of safeguarding risks sees IDH ensuring appropriate safeguarding is applied in the delivery chain through its contracting process</w:t>
      </w:r>
      <w:r w:rsidR="008E6427">
        <w:rPr>
          <w:rFonts w:asciiTheme="minorHAnsi" w:hAnsiTheme="minorHAnsi" w:cs="Calibri"/>
        </w:rPr>
        <w:t>. F</w:t>
      </w:r>
      <w:r w:rsidRPr="000057C8">
        <w:rPr>
          <w:rFonts w:asciiTheme="minorHAnsi" w:hAnsiTheme="minorHAnsi" w:cs="Calibri"/>
        </w:rPr>
        <w:t>urthermore, partners are under a legal obligation to comply with IDH’s safeguarding policy. E&amp;S risks are assessed as part of the investment note. The assessment is performed by program staff and reviewed by senior management representatives from various departments in IDH. For IDH TAF management, the investment notes are informally shared with donors for review after which potential safeguards risks can be discussed. To further strengthen this assessment, IDH is currently developing a specific E&amp;S policy and management system with accompanying tools for staff to screen projects, identify risks and develop a mitigation plan to respond to risks identified. It is expected this process will be implemented in Q2 2023.</w:t>
      </w:r>
    </w:p>
    <w:p w14:paraId="0CACE70F" w14:textId="77777777" w:rsidR="00746A6E" w:rsidRDefault="00746A6E" w:rsidP="008E6427">
      <w:pPr>
        <w:spacing w:after="0" w:line="240" w:lineRule="auto"/>
        <w:ind w:left="360"/>
        <w:rPr>
          <w:rFonts w:asciiTheme="minorHAnsi" w:hAnsiTheme="minorHAnsi" w:cs="Calibri"/>
        </w:rPr>
      </w:pPr>
    </w:p>
    <w:p w14:paraId="6718E279" w14:textId="61581F12" w:rsidR="00D47DA2" w:rsidRPr="007509F5" w:rsidRDefault="00746A6E" w:rsidP="008E6427">
      <w:pPr>
        <w:spacing w:after="0" w:line="240" w:lineRule="auto"/>
        <w:ind w:left="360"/>
        <w:rPr>
          <w:rFonts w:asciiTheme="minorHAnsi" w:hAnsiTheme="minorHAnsi" w:cs="Calibri"/>
        </w:rPr>
      </w:pPr>
      <w:r w:rsidRPr="00746A6E">
        <w:rPr>
          <w:rFonts w:asciiTheme="minorHAnsi" w:hAnsiTheme="minorHAnsi" w:cs="Calibri"/>
        </w:rPr>
        <w:t xml:space="preserve">IDH provides set policies in place to prevent risks such as ‘gender-based violence’. For example, there are dedicated staff within IDH who work entirely on mainstreaming of gender throughout IDH in addition to ‘gender champions’ who focus a dedicated proportion of their time to gender-based issues. Furthermore, IDH uses a gender tool to collect data and engages with its partners to assess where companies and platforms are on the “gender ladder,” from ‘unintentional’, to ‘intentional’, to ‘transformative’. </w:t>
      </w:r>
      <w:r w:rsidR="00D47DA2" w:rsidRPr="007509F5">
        <w:rPr>
          <w:rFonts w:asciiTheme="minorHAnsi" w:hAnsiTheme="minorHAnsi" w:cs="Calibri"/>
        </w:rPr>
        <w:br w:type="page"/>
      </w:r>
    </w:p>
    <w:p w14:paraId="44ED7E1F" w14:textId="3B72BF04" w:rsidR="00D61870" w:rsidRDefault="00D61870" w:rsidP="000C5F5C">
      <w:pPr>
        <w:spacing w:after="0"/>
        <w:rPr>
          <w:rFonts w:asciiTheme="minorHAnsi" w:hAnsiTheme="minorHAnsi" w:cs="Calibri"/>
          <w:b/>
          <w:bCs/>
        </w:rPr>
      </w:pPr>
      <w:r w:rsidRPr="00CA46C7">
        <w:rPr>
          <w:rFonts w:asciiTheme="minorHAnsi" w:hAnsiTheme="minorHAnsi" w:cs="Calibri"/>
          <w:b/>
          <w:bCs/>
        </w:rPr>
        <w:lastRenderedPageBreak/>
        <w:t xml:space="preserve">II. </w:t>
      </w:r>
      <w:r w:rsidR="00DA430E">
        <w:rPr>
          <w:rFonts w:asciiTheme="minorHAnsi" w:hAnsiTheme="minorHAnsi" w:cs="Calibri"/>
          <w:b/>
          <w:bCs/>
        </w:rPr>
        <w:t>ESS STANDARDS</w:t>
      </w:r>
      <w:r w:rsidR="00A96CAC">
        <w:rPr>
          <w:rFonts w:asciiTheme="minorHAnsi" w:hAnsiTheme="minorHAnsi" w:cs="Calibri"/>
          <w:b/>
          <w:bCs/>
        </w:rPr>
        <w:t xml:space="preserve"> </w:t>
      </w:r>
      <w:r w:rsidR="00D25596">
        <w:rPr>
          <w:rFonts w:asciiTheme="minorHAnsi" w:hAnsiTheme="minorHAnsi" w:cs="Calibri"/>
          <w:b/>
          <w:bCs/>
        </w:rPr>
        <w:t>TRIGGERED BY THE PROJECT</w:t>
      </w:r>
      <w:r w:rsidRPr="00CA46C7">
        <w:rPr>
          <w:rFonts w:asciiTheme="minorHAnsi" w:hAnsiTheme="minorHAnsi" w:cs="Calibri"/>
          <w:b/>
          <w:bCs/>
        </w:rPr>
        <w:t xml:space="preserve"> </w:t>
      </w:r>
    </w:p>
    <w:p w14:paraId="660C57E8" w14:textId="042556F5" w:rsidR="00D61870" w:rsidRDefault="001D69EF" w:rsidP="000C5F5C">
      <w:pPr>
        <w:spacing w:after="0"/>
        <w:rPr>
          <w:rFonts w:asciiTheme="minorHAnsi" w:hAnsiTheme="minorHAnsi" w:cs="Calibri"/>
        </w:rPr>
      </w:pPr>
      <w:r w:rsidRPr="001623C4">
        <w:rPr>
          <w:rFonts w:asciiTheme="minorHAnsi" w:hAnsiTheme="minorHAnsi" w:cs="Calibri"/>
        </w:rPr>
        <w:t xml:space="preserve">Based on the information provided </w:t>
      </w:r>
      <w:r w:rsidR="00A041E5" w:rsidRPr="001623C4">
        <w:rPr>
          <w:rFonts w:asciiTheme="minorHAnsi" w:hAnsiTheme="minorHAnsi" w:cs="Calibri"/>
        </w:rPr>
        <w:t xml:space="preserve">in the </w:t>
      </w:r>
      <w:r w:rsidR="00422759">
        <w:rPr>
          <w:rFonts w:asciiTheme="minorHAnsi" w:hAnsiTheme="minorHAnsi" w:cs="Calibri"/>
        </w:rPr>
        <w:t xml:space="preserve">ESS </w:t>
      </w:r>
      <w:r w:rsidR="00A041E5" w:rsidRPr="001623C4">
        <w:rPr>
          <w:rFonts w:asciiTheme="minorHAnsi" w:hAnsiTheme="minorHAnsi" w:cs="Calibri"/>
        </w:rPr>
        <w:t xml:space="preserve">Screening Form, the following </w:t>
      </w:r>
      <w:r w:rsidR="00D508F9">
        <w:rPr>
          <w:rFonts w:asciiTheme="minorHAnsi" w:hAnsiTheme="minorHAnsi" w:cs="Calibri"/>
        </w:rPr>
        <w:t>Environmental and Social S</w:t>
      </w:r>
      <w:r w:rsidR="001623C4" w:rsidRPr="001623C4">
        <w:rPr>
          <w:rFonts w:asciiTheme="minorHAnsi" w:hAnsiTheme="minorHAnsi" w:cs="Calibri"/>
        </w:rPr>
        <w:t>afeguard</w:t>
      </w:r>
      <w:r w:rsidR="00544DDC">
        <w:rPr>
          <w:rFonts w:asciiTheme="minorHAnsi" w:hAnsiTheme="minorHAnsi" w:cs="Calibri"/>
        </w:rPr>
        <w:t xml:space="preserve"> (ESS) Standard</w:t>
      </w:r>
      <w:r w:rsidR="001623C4" w:rsidRPr="001623C4">
        <w:rPr>
          <w:rFonts w:asciiTheme="minorHAnsi" w:hAnsiTheme="minorHAnsi" w:cs="Calibri"/>
        </w:rPr>
        <w:t xml:space="preserve">s </w:t>
      </w:r>
      <w:r w:rsidR="007613D8">
        <w:rPr>
          <w:rFonts w:asciiTheme="minorHAnsi" w:hAnsiTheme="minorHAnsi" w:cs="Calibri"/>
        </w:rPr>
        <w:t>have</w:t>
      </w:r>
      <w:r w:rsidR="00104152">
        <w:rPr>
          <w:rFonts w:asciiTheme="minorHAnsi" w:hAnsiTheme="minorHAnsi" w:cs="Calibri"/>
        </w:rPr>
        <w:t xml:space="preserve"> be</w:t>
      </w:r>
      <w:r w:rsidR="007613D8">
        <w:rPr>
          <w:rFonts w:asciiTheme="minorHAnsi" w:hAnsiTheme="minorHAnsi" w:cs="Calibri"/>
        </w:rPr>
        <w:t>en</w:t>
      </w:r>
      <w:r w:rsidR="00A041E5" w:rsidRPr="001623C4">
        <w:rPr>
          <w:rFonts w:asciiTheme="minorHAnsi" w:hAnsiTheme="minorHAnsi" w:cs="Calibri"/>
        </w:rPr>
        <w:t xml:space="preserve"> </w:t>
      </w:r>
      <w:r w:rsidR="00666FCC" w:rsidRPr="001623C4">
        <w:rPr>
          <w:rFonts w:asciiTheme="minorHAnsi" w:hAnsiTheme="minorHAnsi" w:cs="Calibri"/>
        </w:rPr>
        <w:t>trigg</w:t>
      </w:r>
      <w:r w:rsidR="00D25596">
        <w:rPr>
          <w:rFonts w:asciiTheme="minorHAnsi" w:hAnsiTheme="minorHAnsi" w:cs="Calibri"/>
        </w:rPr>
        <w:t>ered</w:t>
      </w:r>
      <w:r w:rsidR="00D61870" w:rsidRPr="001623C4">
        <w:rPr>
          <w:rFonts w:asciiTheme="minorHAnsi" w:hAnsiTheme="minorHAnsi" w:cs="Calibri"/>
        </w:rPr>
        <w:t>:</w:t>
      </w:r>
    </w:p>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40"/>
        <w:gridCol w:w="540"/>
        <w:gridCol w:w="630"/>
        <w:gridCol w:w="5799"/>
        <w:gridCol w:w="7"/>
      </w:tblGrid>
      <w:tr w:rsidR="002033C7" w:rsidRPr="00CA46C7" w14:paraId="4627A633" w14:textId="1DF3CD05" w:rsidTr="00781437">
        <w:tc>
          <w:tcPr>
            <w:tcW w:w="2610" w:type="dxa"/>
            <w:shd w:val="clear" w:color="auto" w:fill="D9D9D9"/>
            <w:vAlign w:val="center"/>
          </w:tcPr>
          <w:p w14:paraId="029547A9" w14:textId="20606EE1" w:rsidR="002033C7" w:rsidRPr="00CA46C7" w:rsidRDefault="00D508F9" w:rsidP="00CA46C7">
            <w:pPr>
              <w:pStyle w:val="Default"/>
              <w:jc w:val="center"/>
              <w:rPr>
                <w:rFonts w:asciiTheme="minorHAnsi" w:hAnsiTheme="minorHAnsi" w:cs="Calibri"/>
                <w:sz w:val="22"/>
                <w:szCs w:val="22"/>
              </w:rPr>
            </w:pPr>
            <w:r>
              <w:rPr>
                <w:rFonts w:asciiTheme="minorHAnsi" w:hAnsiTheme="minorHAnsi" w:cs="Calibri"/>
                <w:b/>
                <w:bCs/>
                <w:sz w:val="22"/>
                <w:szCs w:val="22"/>
              </w:rPr>
              <w:t>ESS</w:t>
            </w:r>
            <w:r w:rsidR="002033C7" w:rsidRPr="00CA46C7">
              <w:rPr>
                <w:rFonts w:asciiTheme="minorHAnsi" w:hAnsiTheme="minorHAnsi" w:cs="Calibri"/>
                <w:b/>
                <w:bCs/>
                <w:sz w:val="22"/>
                <w:szCs w:val="22"/>
              </w:rPr>
              <w:t xml:space="preserve"> </w:t>
            </w:r>
            <w:r>
              <w:rPr>
                <w:rFonts w:asciiTheme="minorHAnsi" w:hAnsiTheme="minorHAnsi" w:cs="Calibri"/>
                <w:b/>
                <w:bCs/>
                <w:sz w:val="22"/>
                <w:szCs w:val="22"/>
              </w:rPr>
              <w:t>Standard</w:t>
            </w:r>
          </w:p>
        </w:tc>
        <w:tc>
          <w:tcPr>
            <w:tcW w:w="540" w:type="dxa"/>
            <w:shd w:val="clear" w:color="auto" w:fill="D9D9D9"/>
            <w:vAlign w:val="center"/>
          </w:tcPr>
          <w:p w14:paraId="33EAD2D8" w14:textId="77777777" w:rsidR="002033C7" w:rsidRPr="00CA46C7" w:rsidRDefault="002033C7" w:rsidP="00CA46C7">
            <w:pPr>
              <w:pStyle w:val="Default"/>
              <w:jc w:val="center"/>
              <w:rPr>
                <w:rFonts w:asciiTheme="minorHAnsi" w:hAnsiTheme="minorHAnsi" w:cs="Calibri"/>
                <w:sz w:val="22"/>
                <w:szCs w:val="22"/>
              </w:rPr>
            </w:pPr>
            <w:r w:rsidRPr="00CA46C7">
              <w:rPr>
                <w:rFonts w:asciiTheme="minorHAnsi" w:hAnsiTheme="minorHAnsi" w:cs="Calibri"/>
                <w:b/>
                <w:bCs/>
                <w:sz w:val="22"/>
                <w:szCs w:val="22"/>
              </w:rPr>
              <w:t>Yes</w:t>
            </w:r>
          </w:p>
        </w:tc>
        <w:tc>
          <w:tcPr>
            <w:tcW w:w="540" w:type="dxa"/>
            <w:shd w:val="clear" w:color="auto" w:fill="D9D9D9"/>
            <w:vAlign w:val="center"/>
          </w:tcPr>
          <w:p w14:paraId="52A78801" w14:textId="77777777" w:rsidR="002033C7" w:rsidRPr="00CA46C7" w:rsidRDefault="002033C7" w:rsidP="00CA46C7">
            <w:pPr>
              <w:pStyle w:val="Default"/>
              <w:jc w:val="center"/>
              <w:rPr>
                <w:rFonts w:asciiTheme="minorHAnsi" w:hAnsiTheme="minorHAnsi" w:cs="Calibri"/>
                <w:sz w:val="22"/>
                <w:szCs w:val="22"/>
              </w:rPr>
            </w:pPr>
            <w:r w:rsidRPr="00CA46C7">
              <w:rPr>
                <w:rFonts w:asciiTheme="minorHAnsi" w:hAnsiTheme="minorHAnsi" w:cs="Calibri"/>
                <w:b/>
                <w:bCs/>
                <w:sz w:val="22"/>
                <w:szCs w:val="22"/>
              </w:rPr>
              <w:t>No</w:t>
            </w:r>
          </w:p>
        </w:tc>
        <w:tc>
          <w:tcPr>
            <w:tcW w:w="630" w:type="dxa"/>
            <w:shd w:val="clear" w:color="auto" w:fill="D9D9D9"/>
            <w:vAlign w:val="center"/>
          </w:tcPr>
          <w:p w14:paraId="00196F8D" w14:textId="77777777" w:rsidR="002033C7" w:rsidRPr="00CA46C7" w:rsidRDefault="002033C7" w:rsidP="00CA46C7">
            <w:pPr>
              <w:pStyle w:val="Default"/>
              <w:jc w:val="center"/>
              <w:rPr>
                <w:rFonts w:asciiTheme="minorHAnsi" w:hAnsiTheme="minorHAnsi" w:cs="Calibri"/>
                <w:sz w:val="22"/>
                <w:szCs w:val="22"/>
              </w:rPr>
            </w:pPr>
            <w:r w:rsidRPr="00CA46C7">
              <w:rPr>
                <w:rFonts w:asciiTheme="minorHAnsi" w:hAnsiTheme="minorHAnsi" w:cs="Calibri"/>
                <w:b/>
                <w:bCs/>
                <w:sz w:val="22"/>
                <w:szCs w:val="22"/>
              </w:rPr>
              <w:t>TBD</w:t>
            </w:r>
          </w:p>
        </w:tc>
        <w:tc>
          <w:tcPr>
            <w:tcW w:w="5806" w:type="dxa"/>
            <w:gridSpan w:val="2"/>
            <w:shd w:val="clear" w:color="auto" w:fill="D9D9D9"/>
          </w:tcPr>
          <w:p w14:paraId="2D0CF848" w14:textId="5C1EC854" w:rsidR="002033C7" w:rsidRPr="00CA46C7" w:rsidRDefault="002033C7" w:rsidP="00CA46C7">
            <w:pPr>
              <w:pStyle w:val="Default"/>
              <w:jc w:val="center"/>
              <w:rPr>
                <w:rFonts w:asciiTheme="minorHAnsi" w:hAnsiTheme="minorHAnsi" w:cs="Calibri"/>
                <w:b/>
                <w:bCs/>
                <w:sz w:val="22"/>
                <w:szCs w:val="22"/>
              </w:rPr>
            </w:pPr>
            <w:r w:rsidRPr="002033C7">
              <w:rPr>
                <w:rFonts w:asciiTheme="minorHAnsi" w:hAnsiTheme="minorHAnsi" w:cs="Calibri"/>
                <w:b/>
                <w:bCs/>
                <w:sz w:val="22"/>
                <w:szCs w:val="22"/>
              </w:rPr>
              <w:t>Justification</w:t>
            </w:r>
          </w:p>
        </w:tc>
      </w:tr>
      <w:tr w:rsidR="002033C7" w:rsidRPr="00CA46C7" w14:paraId="3EE70920" w14:textId="258B9182" w:rsidTr="00781437">
        <w:trPr>
          <w:trHeight w:val="159"/>
        </w:trPr>
        <w:tc>
          <w:tcPr>
            <w:tcW w:w="2610" w:type="dxa"/>
          </w:tcPr>
          <w:p w14:paraId="7A1FC7A5" w14:textId="77777777" w:rsidR="002033C7" w:rsidRPr="00CA46C7" w:rsidRDefault="002033C7" w:rsidP="007208EA">
            <w:pPr>
              <w:pStyle w:val="Default"/>
              <w:rPr>
                <w:rFonts w:asciiTheme="minorHAnsi" w:hAnsiTheme="minorHAnsi" w:cs="Calibri"/>
                <w:sz w:val="22"/>
                <w:szCs w:val="22"/>
              </w:rPr>
            </w:pPr>
            <w:r>
              <w:rPr>
                <w:rFonts w:asciiTheme="minorHAnsi" w:hAnsiTheme="minorHAnsi" w:cs="Calibri"/>
                <w:b/>
                <w:bCs/>
                <w:sz w:val="22"/>
                <w:szCs w:val="22"/>
              </w:rPr>
              <w:t xml:space="preserve">1. </w:t>
            </w:r>
            <w:r w:rsidRPr="00CA46C7">
              <w:rPr>
                <w:rFonts w:asciiTheme="minorHAnsi" w:hAnsiTheme="minorHAnsi" w:cs="Calibri"/>
                <w:b/>
                <w:bCs/>
                <w:sz w:val="22"/>
                <w:szCs w:val="22"/>
              </w:rPr>
              <w:t>Environmental &amp; Social Impact Assessment (ESIA)</w:t>
            </w:r>
          </w:p>
        </w:tc>
        <w:tc>
          <w:tcPr>
            <w:tcW w:w="540" w:type="dxa"/>
          </w:tcPr>
          <w:p w14:paraId="303AEBF8" w14:textId="6BF24760" w:rsidR="002033C7" w:rsidRPr="00CA46C7" w:rsidRDefault="002033C7" w:rsidP="007208EA">
            <w:pPr>
              <w:pStyle w:val="Default"/>
              <w:jc w:val="center"/>
              <w:rPr>
                <w:rFonts w:asciiTheme="minorHAnsi" w:hAnsiTheme="minorHAnsi" w:cs="Calibri"/>
                <w:b/>
                <w:bCs/>
                <w:sz w:val="22"/>
                <w:szCs w:val="22"/>
              </w:rPr>
            </w:pPr>
          </w:p>
        </w:tc>
        <w:tc>
          <w:tcPr>
            <w:tcW w:w="540" w:type="dxa"/>
          </w:tcPr>
          <w:p w14:paraId="5F7B59A4" w14:textId="48A92FCD" w:rsidR="002033C7" w:rsidRPr="00CA46C7" w:rsidRDefault="00A96CAC" w:rsidP="007208EA">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1A2ACC89" w14:textId="77777777" w:rsidR="002033C7" w:rsidRPr="00CA46C7" w:rsidRDefault="002033C7" w:rsidP="007208EA">
            <w:pPr>
              <w:pStyle w:val="Default"/>
              <w:jc w:val="center"/>
              <w:rPr>
                <w:rFonts w:asciiTheme="minorHAnsi" w:hAnsiTheme="minorHAnsi" w:cs="Calibri"/>
                <w:b/>
                <w:bCs/>
                <w:sz w:val="22"/>
                <w:szCs w:val="22"/>
              </w:rPr>
            </w:pPr>
          </w:p>
        </w:tc>
        <w:tc>
          <w:tcPr>
            <w:tcW w:w="5806" w:type="dxa"/>
            <w:gridSpan w:val="2"/>
          </w:tcPr>
          <w:p w14:paraId="7659FFF7" w14:textId="4D331D94" w:rsidR="002033C7" w:rsidRPr="00CA46C7" w:rsidRDefault="00D043EA" w:rsidP="00F56311">
            <w:pPr>
              <w:pStyle w:val="Default"/>
              <w:rPr>
                <w:rFonts w:asciiTheme="minorHAnsi" w:hAnsiTheme="minorHAnsi" w:cs="Calibri"/>
                <w:b/>
                <w:bCs/>
                <w:sz w:val="22"/>
                <w:szCs w:val="22"/>
              </w:rPr>
            </w:pPr>
            <w:r w:rsidRPr="00025486">
              <w:rPr>
                <w:rFonts w:asciiTheme="minorHAnsi" w:hAnsiTheme="minorHAnsi" w:cs="Calibri"/>
                <w:bCs/>
                <w:i/>
                <w:sz w:val="22"/>
                <w:szCs w:val="22"/>
              </w:rPr>
              <w:t>No significant adverse environmental and social impacts that are sensitive, diverse, or unprecedented is anticipated</w:t>
            </w:r>
            <w:r>
              <w:rPr>
                <w:rFonts w:asciiTheme="minorHAnsi" w:hAnsiTheme="minorHAnsi" w:cs="Calibri"/>
                <w:bCs/>
                <w:i/>
                <w:sz w:val="22"/>
                <w:szCs w:val="22"/>
              </w:rPr>
              <w:t>.</w:t>
            </w:r>
          </w:p>
        </w:tc>
      </w:tr>
      <w:tr w:rsidR="00DC34DE" w:rsidRPr="00CA46C7" w14:paraId="4754898D" w14:textId="1B3C8813" w:rsidTr="00781437">
        <w:trPr>
          <w:trHeight w:val="159"/>
        </w:trPr>
        <w:tc>
          <w:tcPr>
            <w:tcW w:w="2610" w:type="dxa"/>
          </w:tcPr>
          <w:p w14:paraId="7B5FCE6E" w14:textId="50570367" w:rsidR="00DC34DE" w:rsidRPr="00CA46C7" w:rsidRDefault="00DC34DE" w:rsidP="00DC34DE">
            <w:pPr>
              <w:pStyle w:val="Default"/>
              <w:rPr>
                <w:rFonts w:asciiTheme="minorHAnsi" w:hAnsiTheme="minorHAnsi" w:cs="Calibri"/>
                <w:sz w:val="22"/>
                <w:szCs w:val="22"/>
              </w:rPr>
            </w:pPr>
            <w:r>
              <w:rPr>
                <w:rFonts w:asciiTheme="minorHAnsi" w:hAnsiTheme="minorHAnsi" w:cs="Calibri"/>
                <w:b/>
                <w:bCs/>
                <w:sz w:val="22"/>
                <w:szCs w:val="22"/>
              </w:rPr>
              <w:t xml:space="preserve">2. </w:t>
            </w:r>
            <w:r w:rsidR="004846C4" w:rsidRPr="004846C4">
              <w:rPr>
                <w:rFonts w:asciiTheme="minorHAnsi" w:hAnsiTheme="minorHAnsi" w:cs="Calibri"/>
                <w:b/>
                <w:sz w:val="22"/>
                <w:szCs w:val="22"/>
              </w:rPr>
              <w:t>Protection of Natural Habitats and Biodiversity Conservation</w:t>
            </w:r>
          </w:p>
        </w:tc>
        <w:tc>
          <w:tcPr>
            <w:tcW w:w="540" w:type="dxa"/>
          </w:tcPr>
          <w:p w14:paraId="257F498C" w14:textId="3DACDAE8" w:rsidR="00DC34DE" w:rsidRPr="00CA46C7" w:rsidRDefault="00DC34DE" w:rsidP="00DC34DE">
            <w:pPr>
              <w:pStyle w:val="Default"/>
              <w:jc w:val="center"/>
              <w:rPr>
                <w:rFonts w:asciiTheme="minorHAnsi" w:hAnsiTheme="minorHAnsi" w:cs="Calibri"/>
                <w:b/>
                <w:bCs/>
                <w:sz w:val="22"/>
                <w:szCs w:val="22"/>
              </w:rPr>
            </w:pPr>
          </w:p>
        </w:tc>
        <w:tc>
          <w:tcPr>
            <w:tcW w:w="540" w:type="dxa"/>
          </w:tcPr>
          <w:p w14:paraId="1F3555CE" w14:textId="6CF319FD" w:rsidR="00DC34DE" w:rsidRPr="00CA46C7" w:rsidRDefault="00422759" w:rsidP="00DC34DE">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5C29806C" w14:textId="4CD6F147" w:rsidR="00DC34DE" w:rsidRPr="00CA46C7" w:rsidRDefault="00DC34DE" w:rsidP="00DC34DE">
            <w:pPr>
              <w:pStyle w:val="Default"/>
              <w:jc w:val="center"/>
              <w:rPr>
                <w:rFonts w:asciiTheme="minorHAnsi" w:hAnsiTheme="minorHAnsi" w:cs="Calibri"/>
                <w:b/>
                <w:bCs/>
                <w:sz w:val="22"/>
                <w:szCs w:val="22"/>
              </w:rPr>
            </w:pPr>
          </w:p>
        </w:tc>
        <w:tc>
          <w:tcPr>
            <w:tcW w:w="5806" w:type="dxa"/>
            <w:gridSpan w:val="2"/>
          </w:tcPr>
          <w:p w14:paraId="7C3CFAE5" w14:textId="57C694E8" w:rsidR="00DC34DE" w:rsidRPr="00CA46C7" w:rsidRDefault="00D67ECB" w:rsidP="00DC34DE">
            <w:pPr>
              <w:pStyle w:val="Default"/>
              <w:rPr>
                <w:rFonts w:asciiTheme="minorHAnsi" w:hAnsiTheme="minorHAnsi" w:cs="Calibri"/>
                <w:b/>
                <w:bCs/>
                <w:sz w:val="22"/>
                <w:szCs w:val="22"/>
              </w:rPr>
            </w:pPr>
            <w:r w:rsidRPr="00D67ECB">
              <w:rPr>
                <w:rFonts w:asciiTheme="minorHAnsi" w:hAnsiTheme="minorHAnsi" w:cs="Calibri"/>
                <w:bCs/>
                <w:i/>
                <w:sz w:val="22"/>
                <w:szCs w:val="22"/>
              </w:rPr>
              <w:t>The project is not proposing activities that would have adverse impacts on natural or critical natural habitats, contravene applicable international environmental treaties or agreements or introduce or use potentially invasive, non-indigenous species.</w:t>
            </w:r>
          </w:p>
        </w:tc>
      </w:tr>
      <w:tr w:rsidR="00DC34DE" w:rsidRPr="00CA46C7" w14:paraId="75B81E76" w14:textId="792EEB01" w:rsidTr="00781437">
        <w:trPr>
          <w:trHeight w:val="159"/>
        </w:trPr>
        <w:tc>
          <w:tcPr>
            <w:tcW w:w="2610" w:type="dxa"/>
          </w:tcPr>
          <w:p w14:paraId="4EB232B2" w14:textId="792A6C89" w:rsidR="00DC34DE" w:rsidRPr="00F25F46" w:rsidRDefault="00DC34DE" w:rsidP="00DC34DE">
            <w:pPr>
              <w:pStyle w:val="Default"/>
              <w:rPr>
                <w:rFonts w:asciiTheme="minorHAnsi" w:hAnsiTheme="minorHAnsi" w:cs="Calibri"/>
                <w:b/>
                <w:bCs/>
                <w:sz w:val="22"/>
                <w:szCs w:val="22"/>
              </w:rPr>
            </w:pPr>
            <w:r>
              <w:rPr>
                <w:rFonts w:asciiTheme="minorHAnsi" w:hAnsiTheme="minorHAnsi" w:cs="Calibri"/>
                <w:b/>
                <w:bCs/>
                <w:sz w:val="22"/>
                <w:szCs w:val="22"/>
              </w:rPr>
              <w:t xml:space="preserve">3. </w:t>
            </w:r>
            <w:r w:rsidR="009F4AAD" w:rsidRPr="009F4AAD">
              <w:rPr>
                <w:rFonts w:asciiTheme="minorHAnsi" w:hAnsiTheme="minorHAnsi" w:cs="Calibri"/>
                <w:b/>
                <w:bCs/>
                <w:sz w:val="22"/>
                <w:szCs w:val="22"/>
              </w:rPr>
              <w:t>Resettlement and Physical and Economic Displacement</w:t>
            </w:r>
          </w:p>
        </w:tc>
        <w:tc>
          <w:tcPr>
            <w:tcW w:w="540" w:type="dxa"/>
          </w:tcPr>
          <w:p w14:paraId="254FA617" w14:textId="005ECA71" w:rsidR="00DC34DE" w:rsidRPr="00CA46C7" w:rsidRDefault="00DC34DE" w:rsidP="00DC34DE">
            <w:pPr>
              <w:pStyle w:val="Default"/>
              <w:jc w:val="center"/>
              <w:rPr>
                <w:rFonts w:asciiTheme="minorHAnsi" w:hAnsiTheme="minorHAnsi" w:cs="Calibri"/>
                <w:b/>
                <w:bCs/>
                <w:sz w:val="22"/>
                <w:szCs w:val="22"/>
              </w:rPr>
            </w:pPr>
          </w:p>
        </w:tc>
        <w:tc>
          <w:tcPr>
            <w:tcW w:w="540" w:type="dxa"/>
          </w:tcPr>
          <w:p w14:paraId="7BA38882" w14:textId="4F88F2FE" w:rsidR="00DC34DE" w:rsidRPr="00CA46C7" w:rsidRDefault="00DC34DE" w:rsidP="00DC34DE">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4BB8E05B" w14:textId="465F4171" w:rsidR="00DC34DE" w:rsidRPr="00CA46C7" w:rsidRDefault="00DC34DE" w:rsidP="00DC34DE">
            <w:pPr>
              <w:pStyle w:val="Default"/>
              <w:jc w:val="center"/>
              <w:rPr>
                <w:rFonts w:asciiTheme="minorHAnsi" w:hAnsiTheme="minorHAnsi" w:cs="Calibri"/>
                <w:b/>
                <w:bCs/>
                <w:sz w:val="22"/>
                <w:szCs w:val="22"/>
              </w:rPr>
            </w:pPr>
          </w:p>
        </w:tc>
        <w:tc>
          <w:tcPr>
            <w:tcW w:w="5806" w:type="dxa"/>
            <w:gridSpan w:val="2"/>
          </w:tcPr>
          <w:p w14:paraId="17FA73E3" w14:textId="185B77D1" w:rsidR="00DC34DE" w:rsidRPr="00CA46C7" w:rsidRDefault="009F4AAD" w:rsidP="00DC34DE">
            <w:pPr>
              <w:pStyle w:val="Default"/>
              <w:rPr>
                <w:rFonts w:asciiTheme="minorHAnsi" w:hAnsiTheme="minorHAnsi" w:cs="Calibri"/>
                <w:b/>
                <w:bCs/>
                <w:sz w:val="22"/>
                <w:szCs w:val="22"/>
              </w:rPr>
            </w:pPr>
            <w:r w:rsidRPr="002A31FF">
              <w:rPr>
                <w:rFonts w:asciiTheme="minorHAnsi" w:hAnsiTheme="minorHAnsi" w:cs="Calibri"/>
                <w:bCs/>
                <w:i/>
                <w:sz w:val="22"/>
                <w:szCs w:val="22"/>
              </w:rPr>
              <w:t>The pro</w:t>
            </w:r>
            <w:r>
              <w:rPr>
                <w:rFonts w:asciiTheme="minorHAnsi" w:hAnsiTheme="minorHAnsi" w:cs="Calibri"/>
                <w:bCs/>
                <w:i/>
                <w:sz w:val="22"/>
                <w:szCs w:val="22"/>
              </w:rPr>
              <w:t>ject</w:t>
            </w:r>
            <w:r w:rsidRPr="002A31FF">
              <w:rPr>
                <w:rFonts w:asciiTheme="minorHAnsi" w:hAnsiTheme="minorHAnsi" w:cs="Calibri"/>
                <w:bCs/>
                <w:i/>
                <w:sz w:val="22"/>
                <w:szCs w:val="22"/>
              </w:rPr>
              <w:t xml:space="preserve"> is not proposing resettlement or </w:t>
            </w:r>
            <w:r w:rsidR="00993049">
              <w:rPr>
                <w:rFonts w:asciiTheme="minorHAnsi" w:hAnsiTheme="minorHAnsi" w:cs="Calibri"/>
                <w:bCs/>
                <w:i/>
                <w:sz w:val="22"/>
                <w:szCs w:val="22"/>
              </w:rPr>
              <w:t>physical</w:t>
            </w:r>
            <w:r w:rsidR="00DC052D">
              <w:rPr>
                <w:rFonts w:asciiTheme="minorHAnsi" w:hAnsiTheme="minorHAnsi" w:cs="Calibri"/>
                <w:bCs/>
                <w:i/>
                <w:sz w:val="22"/>
                <w:szCs w:val="22"/>
              </w:rPr>
              <w:t xml:space="preserve"> and </w:t>
            </w:r>
            <w:r w:rsidR="006D24F8">
              <w:rPr>
                <w:rFonts w:asciiTheme="minorHAnsi" w:hAnsiTheme="minorHAnsi" w:cs="Calibri"/>
                <w:bCs/>
                <w:i/>
                <w:sz w:val="22"/>
                <w:szCs w:val="22"/>
              </w:rPr>
              <w:t xml:space="preserve">economic </w:t>
            </w:r>
            <w:r w:rsidR="00DC052D">
              <w:rPr>
                <w:rFonts w:asciiTheme="minorHAnsi" w:hAnsiTheme="minorHAnsi" w:cs="Calibri"/>
                <w:bCs/>
                <w:i/>
                <w:sz w:val="22"/>
                <w:szCs w:val="22"/>
              </w:rPr>
              <w:t>displacement</w:t>
            </w:r>
            <w:r w:rsidRPr="002A31FF">
              <w:rPr>
                <w:rFonts w:asciiTheme="minorHAnsi" w:hAnsiTheme="minorHAnsi" w:cs="Calibri"/>
                <w:bCs/>
                <w:i/>
                <w:sz w:val="22"/>
                <w:szCs w:val="22"/>
              </w:rPr>
              <w:t>.</w:t>
            </w:r>
          </w:p>
        </w:tc>
      </w:tr>
      <w:tr w:rsidR="00DC34DE" w:rsidRPr="00CA46C7" w14:paraId="123D14CF" w14:textId="4CDA999F" w:rsidTr="00781437">
        <w:trPr>
          <w:trHeight w:val="159"/>
        </w:trPr>
        <w:tc>
          <w:tcPr>
            <w:tcW w:w="2610" w:type="dxa"/>
          </w:tcPr>
          <w:p w14:paraId="36332149" w14:textId="3AAF4922" w:rsidR="00DC34DE" w:rsidRPr="00CA46C7" w:rsidRDefault="00DC34DE" w:rsidP="00DC34DE">
            <w:pPr>
              <w:pStyle w:val="Default"/>
              <w:rPr>
                <w:rFonts w:asciiTheme="minorHAnsi" w:hAnsiTheme="minorHAnsi" w:cs="Calibri"/>
                <w:sz w:val="22"/>
                <w:szCs w:val="22"/>
              </w:rPr>
            </w:pPr>
            <w:r>
              <w:rPr>
                <w:rFonts w:asciiTheme="minorHAnsi" w:hAnsiTheme="minorHAnsi" w:cs="Calibri"/>
                <w:b/>
                <w:bCs/>
                <w:sz w:val="22"/>
                <w:szCs w:val="22"/>
              </w:rPr>
              <w:t xml:space="preserve">4. </w:t>
            </w:r>
            <w:r w:rsidR="00D72BFD" w:rsidRPr="00D72BFD">
              <w:rPr>
                <w:rFonts w:asciiTheme="minorHAnsi" w:hAnsiTheme="minorHAnsi" w:cs="Calibri"/>
                <w:b/>
                <w:bCs/>
                <w:sz w:val="22"/>
                <w:szCs w:val="22"/>
              </w:rPr>
              <w:t>Indigenous Peoples</w:t>
            </w:r>
          </w:p>
        </w:tc>
        <w:tc>
          <w:tcPr>
            <w:tcW w:w="540" w:type="dxa"/>
          </w:tcPr>
          <w:p w14:paraId="6290C75B" w14:textId="339549D9" w:rsidR="00DC34DE" w:rsidRPr="00CA46C7" w:rsidRDefault="00DC34DE" w:rsidP="00DC34DE">
            <w:pPr>
              <w:pStyle w:val="Default"/>
              <w:jc w:val="center"/>
              <w:rPr>
                <w:rFonts w:asciiTheme="minorHAnsi" w:hAnsiTheme="minorHAnsi" w:cs="Calibri"/>
                <w:b/>
                <w:bCs/>
                <w:sz w:val="22"/>
                <w:szCs w:val="22"/>
              </w:rPr>
            </w:pPr>
          </w:p>
        </w:tc>
        <w:tc>
          <w:tcPr>
            <w:tcW w:w="540" w:type="dxa"/>
          </w:tcPr>
          <w:p w14:paraId="673CE617" w14:textId="6F1D9955" w:rsidR="00DC34DE" w:rsidRPr="00CA46C7" w:rsidRDefault="00DC34DE" w:rsidP="00DC34DE">
            <w:pPr>
              <w:pStyle w:val="Default"/>
              <w:jc w:val="center"/>
              <w:rPr>
                <w:rFonts w:asciiTheme="minorHAnsi" w:hAnsiTheme="minorHAnsi" w:cs="Calibri"/>
                <w:b/>
                <w:bCs/>
                <w:sz w:val="22"/>
                <w:szCs w:val="22"/>
              </w:rPr>
            </w:pPr>
          </w:p>
        </w:tc>
        <w:tc>
          <w:tcPr>
            <w:tcW w:w="630" w:type="dxa"/>
          </w:tcPr>
          <w:p w14:paraId="2654001C" w14:textId="013EDA89" w:rsidR="00DC34DE" w:rsidRPr="00CA46C7" w:rsidRDefault="008A52E6" w:rsidP="00DC34DE">
            <w:pPr>
              <w:pStyle w:val="Default"/>
              <w:jc w:val="center"/>
              <w:rPr>
                <w:rFonts w:asciiTheme="minorHAnsi" w:hAnsiTheme="minorHAnsi" w:cs="Calibri"/>
                <w:b/>
                <w:bCs/>
                <w:sz w:val="22"/>
                <w:szCs w:val="22"/>
              </w:rPr>
            </w:pPr>
            <w:r w:rsidRPr="002A3C38">
              <w:rPr>
                <w:rFonts w:asciiTheme="minorHAnsi" w:hAnsiTheme="minorHAnsi" w:cs="Calibri"/>
                <w:b/>
                <w:bCs/>
                <w:sz w:val="22"/>
                <w:szCs w:val="22"/>
              </w:rPr>
              <w:t>X</w:t>
            </w:r>
          </w:p>
        </w:tc>
        <w:tc>
          <w:tcPr>
            <w:tcW w:w="5806" w:type="dxa"/>
            <w:gridSpan w:val="2"/>
          </w:tcPr>
          <w:p w14:paraId="79443602" w14:textId="32B0FDEF" w:rsidR="00DC34DE" w:rsidRPr="00CA46C7" w:rsidRDefault="008A52E6" w:rsidP="00DC34DE">
            <w:pPr>
              <w:pStyle w:val="Default"/>
              <w:rPr>
                <w:rFonts w:asciiTheme="minorHAnsi" w:hAnsiTheme="minorHAnsi" w:cs="Calibri"/>
                <w:b/>
                <w:bCs/>
                <w:sz w:val="22"/>
                <w:szCs w:val="22"/>
              </w:rPr>
            </w:pPr>
            <w:r>
              <w:rPr>
                <w:rFonts w:asciiTheme="minorHAnsi" w:hAnsiTheme="minorHAnsi" w:cs="Calibri"/>
                <w:bCs/>
                <w:i/>
                <w:sz w:val="22"/>
                <w:szCs w:val="22"/>
              </w:rPr>
              <w:t>T</w:t>
            </w:r>
            <w:r w:rsidRPr="008A52E6">
              <w:rPr>
                <w:rFonts w:asciiTheme="minorHAnsi" w:hAnsiTheme="minorHAnsi" w:cs="Calibri"/>
                <w:bCs/>
                <w:i/>
                <w:sz w:val="22"/>
                <w:szCs w:val="22"/>
              </w:rPr>
              <w:t>here is a significant likelihood that projects and/or businesses supported by the project may operate in areas that indigenous peoples own or occupy. However, this will not be known until the projects/businesses supported by the TAF are identified.</w:t>
            </w:r>
          </w:p>
        </w:tc>
      </w:tr>
      <w:tr w:rsidR="00DC34DE" w:rsidRPr="00CA46C7" w14:paraId="3F62D960" w14:textId="7B69F648" w:rsidTr="00781437">
        <w:trPr>
          <w:trHeight w:val="159"/>
        </w:trPr>
        <w:tc>
          <w:tcPr>
            <w:tcW w:w="2610" w:type="dxa"/>
          </w:tcPr>
          <w:p w14:paraId="759C55D7" w14:textId="04706F8E" w:rsidR="00DC34DE" w:rsidRPr="00CA46C7" w:rsidRDefault="00DC34DE" w:rsidP="00DC34DE">
            <w:pPr>
              <w:pStyle w:val="Default"/>
              <w:rPr>
                <w:rFonts w:asciiTheme="minorHAnsi" w:hAnsiTheme="minorHAnsi" w:cs="Calibri"/>
                <w:sz w:val="22"/>
                <w:szCs w:val="22"/>
              </w:rPr>
            </w:pPr>
            <w:r>
              <w:rPr>
                <w:rFonts w:asciiTheme="minorHAnsi" w:hAnsiTheme="minorHAnsi" w:cs="Calibri"/>
                <w:b/>
                <w:bCs/>
                <w:sz w:val="22"/>
                <w:szCs w:val="22"/>
              </w:rPr>
              <w:t xml:space="preserve">5. </w:t>
            </w:r>
            <w:r w:rsidR="00442559" w:rsidRPr="00442559">
              <w:rPr>
                <w:rFonts w:asciiTheme="minorHAnsi" w:hAnsiTheme="minorHAnsi" w:cs="Calibri"/>
                <w:b/>
                <w:bCs/>
                <w:sz w:val="22"/>
                <w:szCs w:val="22"/>
              </w:rPr>
              <w:t>Resource Efficiency and Pollution Prevention</w:t>
            </w:r>
          </w:p>
        </w:tc>
        <w:tc>
          <w:tcPr>
            <w:tcW w:w="540" w:type="dxa"/>
          </w:tcPr>
          <w:p w14:paraId="0996157D" w14:textId="7D0F61F5" w:rsidR="00DC34DE" w:rsidRPr="00CA46C7" w:rsidRDefault="00DC34DE" w:rsidP="00DC34DE">
            <w:pPr>
              <w:pStyle w:val="Default"/>
              <w:jc w:val="center"/>
              <w:rPr>
                <w:rFonts w:asciiTheme="minorHAnsi" w:hAnsiTheme="minorHAnsi" w:cs="Calibri"/>
                <w:b/>
                <w:bCs/>
                <w:sz w:val="22"/>
                <w:szCs w:val="22"/>
              </w:rPr>
            </w:pPr>
          </w:p>
        </w:tc>
        <w:tc>
          <w:tcPr>
            <w:tcW w:w="540" w:type="dxa"/>
          </w:tcPr>
          <w:p w14:paraId="5DC323F7" w14:textId="522DE093" w:rsidR="00DC34DE" w:rsidRPr="00CA46C7" w:rsidRDefault="00DC34DE" w:rsidP="00DC34DE">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2247A67B" w14:textId="183D54CB" w:rsidR="00DC34DE" w:rsidRPr="00CA46C7" w:rsidRDefault="00DC34DE" w:rsidP="00DC34DE">
            <w:pPr>
              <w:pStyle w:val="Default"/>
              <w:jc w:val="center"/>
              <w:rPr>
                <w:rFonts w:asciiTheme="minorHAnsi" w:hAnsiTheme="minorHAnsi" w:cs="Calibri"/>
                <w:b/>
                <w:bCs/>
                <w:sz w:val="22"/>
                <w:szCs w:val="22"/>
              </w:rPr>
            </w:pPr>
          </w:p>
        </w:tc>
        <w:tc>
          <w:tcPr>
            <w:tcW w:w="5806" w:type="dxa"/>
            <w:gridSpan w:val="2"/>
          </w:tcPr>
          <w:p w14:paraId="2B1A2237" w14:textId="4421B0E6" w:rsidR="00DC34DE" w:rsidRPr="00CA46C7" w:rsidRDefault="00442559" w:rsidP="00DC34DE">
            <w:pPr>
              <w:pStyle w:val="Default"/>
              <w:rPr>
                <w:rFonts w:asciiTheme="minorHAnsi" w:hAnsiTheme="minorHAnsi" w:cs="Calibri"/>
                <w:b/>
                <w:bCs/>
                <w:sz w:val="22"/>
                <w:szCs w:val="22"/>
              </w:rPr>
            </w:pPr>
            <w:r w:rsidRPr="00025486">
              <w:rPr>
                <w:rFonts w:asciiTheme="minorHAnsi" w:hAnsiTheme="minorHAnsi" w:cs="Calibri"/>
                <w:bCs/>
                <w:i/>
                <w:sz w:val="22"/>
                <w:szCs w:val="22"/>
              </w:rPr>
              <w:t>There are no proposed activi</w:t>
            </w:r>
            <w:r>
              <w:rPr>
                <w:rFonts w:asciiTheme="minorHAnsi" w:hAnsiTheme="minorHAnsi" w:cs="Calibri"/>
                <w:bCs/>
                <w:i/>
                <w:sz w:val="22"/>
                <w:szCs w:val="22"/>
              </w:rPr>
              <w:t xml:space="preserve">ties related to the use of banned, restricted or prohibited substances, </w:t>
            </w:r>
            <w:r w:rsidRPr="008E320B">
              <w:rPr>
                <w:rFonts w:asciiTheme="minorHAnsi" w:hAnsiTheme="minorHAnsi" w:cs="Calibri"/>
                <w:bCs/>
                <w:i/>
                <w:sz w:val="22"/>
                <w:szCs w:val="22"/>
              </w:rPr>
              <w:t>chemicals or hazardous materials</w:t>
            </w:r>
            <w:r>
              <w:rPr>
                <w:rFonts w:asciiTheme="minorHAnsi" w:hAnsiTheme="minorHAnsi" w:cs="Calibri"/>
                <w:bCs/>
                <w:i/>
                <w:sz w:val="22"/>
                <w:szCs w:val="22"/>
              </w:rPr>
              <w:t>.</w:t>
            </w:r>
          </w:p>
        </w:tc>
      </w:tr>
      <w:tr w:rsidR="00DC34DE" w:rsidRPr="00CA46C7" w14:paraId="0BABA902" w14:textId="10E09EAA" w:rsidTr="00781437">
        <w:trPr>
          <w:trHeight w:val="159"/>
        </w:trPr>
        <w:tc>
          <w:tcPr>
            <w:tcW w:w="2610" w:type="dxa"/>
          </w:tcPr>
          <w:p w14:paraId="4F702ECF" w14:textId="30CB0021" w:rsidR="00DC34DE" w:rsidRPr="00CA46C7" w:rsidRDefault="00DC34DE" w:rsidP="00DC34DE">
            <w:pPr>
              <w:pStyle w:val="Default"/>
              <w:rPr>
                <w:rFonts w:asciiTheme="minorHAnsi" w:hAnsiTheme="minorHAnsi" w:cs="Calibri"/>
                <w:b/>
                <w:sz w:val="22"/>
                <w:szCs w:val="22"/>
              </w:rPr>
            </w:pPr>
            <w:r>
              <w:rPr>
                <w:rFonts w:asciiTheme="minorHAnsi" w:hAnsiTheme="minorHAnsi" w:cs="Calibri"/>
                <w:b/>
                <w:bCs/>
                <w:sz w:val="22"/>
                <w:szCs w:val="22"/>
              </w:rPr>
              <w:t xml:space="preserve">6. </w:t>
            </w:r>
            <w:r w:rsidRPr="00CD644C">
              <w:rPr>
                <w:rFonts w:asciiTheme="minorHAnsi" w:hAnsiTheme="minorHAnsi" w:cs="Calibri"/>
                <w:b/>
                <w:bCs/>
                <w:sz w:val="22"/>
                <w:szCs w:val="22"/>
              </w:rPr>
              <w:t>Cultural Heritage</w:t>
            </w:r>
          </w:p>
        </w:tc>
        <w:tc>
          <w:tcPr>
            <w:tcW w:w="540" w:type="dxa"/>
          </w:tcPr>
          <w:p w14:paraId="1DC08F6C" w14:textId="2C30CA12" w:rsidR="00DC34DE" w:rsidRPr="00CA46C7" w:rsidRDefault="00DC34DE" w:rsidP="00DC34DE">
            <w:pPr>
              <w:pStyle w:val="Default"/>
              <w:jc w:val="center"/>
              <w:rPr>
                <w:rFonts w:asciiTheme="minorHAnsi" w:hAnsiTheme="minorHAnsi" w:cs="Calibri"/>
                <w:b/>
                <w:bCs/>
                <w:sz w:val="22"/>
                <w:szCs w:val="22"/>
              </w:rPr>
            </w:pPr>
          </w:p>
        </w:tc>
        <w:tc>
          <w:tcPr>
            <w:tcW w:w="540" w:type="dxa"/>
          </w:tcPr>
          <w:p w14:paraId="7F4ADC00" w14:textId="038A90EF" w:rsidR="00DC34DE" w:rsidRPr="00CA46C7" w:rsidRDefault="00DC34DE" w:rsidP="00DC34DE">
            <w:pPr>
              <w:pStyle w:val="Default"/>
              <w:jc w:val="center"/>
              <w:rPr>
                <w:rFonts w:asciiTheme="minorHAnsi" w:hAnsiTheme="minorHAnsi" w:cs="Calibri"/>
                <w:b/>
                <w:bCs/>
                <w:sz w:val="22"/>
                <w:szCs w:val="22"/>
              </w:rPr>
            </w:pPr>
          </w:p>
        </w:tc>
        <w:tc>
          <w:tcPr>
            <w:tcW w:w="630" w:type="dxa"/>
          </w:tcPr>
          <w:p w14:paraId="75E6EDEC" w14:textId="75E6C756" w:rsidR="00DC34DE" w:rsidRPr="00CA46C7" w:rsidRDefault="002F068B" w:rsidP="00DC34DE">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5806" w:type="dxa"/>
            <w:gridSpan w:val="2"/>
          </w:tcPr>
          <w:p w14:paraId="143399C1" w14:textId="0CC2BDE0" w:rsidR="00DC34DE" w:rsidRDefault="00DC34DE" w:rsidP="00DC34DE">
            <w:pPr>
              <w:pStyle w:val="Default"/>
              <w:rPr>
                <w:rFonts w:asciiTheme="minorHAnsi" w:hAnsiTheme="minorHAnsi" w:cs="Calibri"/>
                <w:b/>
                <w:bCs/>
                <w:sz w:val="22"/>
                <w:szCs w:val="22"/>
              </w:rPr>
            </w:pPr>
            <w:r>
              <w:rPr>
                <w:rFonts w:asciiTheme="minorHAnsi" w:hAnsiTheme="minorHAnsi" w:cs="Calibri"/>
                <w:bCs/>
                <w:i/>
                <w:sz w:val="22"/>
                <w:szCs w:val="22"/>
              </w:rPr>
              <w:t>The pro</w:t>
            </w:r>
            <w:r w:rsidR="002966CA">
              <w:rPr>
                <w:rFonts w:asciiTheme="minorHAnsi" w:hAnsiTheme="minorHAnsi" w:cs="Calibri"/>
                <w:bCs/>
                <w:i/>
                <w:sz w:val="22"/>
                <w:szCs w:val="22"/>
              </w:rPr>
              <w:t>ject</w:t>
            </w:r>
            <w:r>
              <w:rPr>
                <w:rFonts w:asciiTheme="minorHAnsi" w:hAnsiTheme="minorHAnsi" w:cs="Calibri"/>
                <w:bCs/>
                <w:i/>
                <w:sz w:val="22"/>
                <w:szCs w:val="22"/>
              </w:rPr>
              <w:t xml:space="preserve"> does not plan to work in areas where cultural heritage, both tangible and intangible, exists.</w:t>
            </w:r>
            <w:r w:rsidRPr="00CF0F50">
              <w:rPr>
                <w:rFonts w:asciiTheme="minorHAnsi" w:hAnsiTheme="minorHAnsi" w:cs="Calibri"/>
                <w:bCs/>
                <w:i/>
                <w:sz w:val="22"/>
                <w:szCs w:val="22"/>
              </w:rPr>
              <w:t xml:space="preserve"> </w:t>
            </w:r>
            <w:r w:rsidR="002F068B" w:rsidRPr="008A52E6">
              <w:rPr>
                <w:rFonts w:asciiTheme="minorHAnsi" w:hAnsiTheme="minorHAnsi" w:cs="Calibri"/>
                <w:bCs/>
                <w:i/>
                <w:sz w:val="22"/>
                <w:szCs w:val="22"/>
              </w:rPr>
              <w:t>However, this will not be known until the projects/businesses supported by the TAF are identified.</w:t>
            </w:r>
          </w:p>
        </w:tc>
      </w:tr>
      <w:tr w:rsidR="00DC34DE" w:rsidRPr="00CA46C7" w14:paraId="3B21060E" w14:textId="4F993D69" w:rsidTr="00781437">
        <w:tblPrEx>
          <w:tblCellMar>
            <w:top w:w="29" w:type="dxa"/>
            <w:left w:w="115" w:type="dxa"/>
            <w:bottom w:w="29" w:type="dxa"/>
            <w:right w:w="115" w:type="dxa"/>
          </w:tblCellMar>
        </w:tblPrEx>
        <w:trPr>
          <w:gridAfter w:val="1"/>
          <w:wAfter w:w="7" w:type="dxa"/>
          <w:trHeight w:val="159"/>
        </w:trPr>
        <w:tc>
          <w:tcPr>
            <w:tcW w:w="2610" w:type="dxa"/>
          </w:tcPr>
          <w:p w14:paraId="6AB0D2EF" w14:textId="697DBB33" w:rsidR="00DC34DE" w:rsidRPr="00CA46C7" w:rsidRDefault="00DC34DE" w:rsidP="00DC34DE">
            <w:pPr>
              <w:pStyle w:val="Default"/>
              <w:rPr>
                <w:rFonts w:asciiTheme="minorHAnsi" w:hAnsiTheme="minorHAnsi" w:cs="Calibri"/>
                <w:b/>
                <w:sz w:val="22"/>
                <w:szCs w:val="22"/>
              </w:rPr>
            </w:pPr>
            <w:r>
              <w:rPr>
                <w:rFonts w:asciiTheme="minorHAnsi" w:hAnsiTheme="minorHAnsi" w:cs="Calibri"/>
                <w:b/>
                <w:sz w:val="22"/>
                <w:szCs w:val="22"/>
              </w:rPr>
              <w:t xml:space="preserve">7. </w:t>
            </w:r>
            <w:r w:rsidR="00AB51AA" w:rsidRPr="007D5D36">
              <w:rPr>
                <w:rFonts w:asciiTheme="minorHAnsi" w:hAnsiTheme="minorHAnsi" w:cs="Calibri"/>
                <w:b/>
                <w:sz w:val="22"/>
                <w:szCs w:val="22"/>
              </w:rPr>
              <w:t>Labor</w:t>
            </w:r>
            <w:r w:rsidR="007D5D36" w:rsidRPr="007D5D36">
              <w:rPr>
                <w:rFonts w:asciiTheme="minorHAnsi" w:hAnsiTheme="minorHAnsi" w:cs="Calibri"/>
                <w:b/>
                <w:sz w:val="22"/>
                <w:szCs w:val="22"/>
              </w:rPr>
              <w:t xml:space="preserve"> and Working Conditions</w:t>
            </w:r>
          </w:p>
        </w:tc>
        <w:tc>
          <w:tcPr>
            <w:tcW w:w="540" w:type="dxa"/>
          </w:tcPr>
          <w:p w14:paraId="1C98FA10" w14:textId="1101465A" w:rsidR="00DC34DE" w:rsidRPr="00CA46C7" w:rsidRDefault="00DC34DE" w:rsidP="00DC34DE">
            <w:pPr>
              <w:pStyle w:val="Default"/>
              <w:jc w:val="center"/>
              <w:rPr>
                <w:rFonts w:asciiTheme="minorHAnsi" w:hAnsiTheme="minorHAnsi" w:cs="Calibri"/>
                <w:b/>
                <w:bCs/>
                <w:sz w:val="22"/>
                <w:szCs w:val="22"/>
              </w:rPr>
            </w:pPr>
          </w:p>
        </w:tc>
        <w:tc>
          <w:tcPr>
            <w:tcW w:w="540" w:type="dxa"/>
          </w:tcPr>
          <w:p w14:paraId="33BDE61F" w14:textId="78F4A942" w:rsidR="00DC34DE" w:rsidRPr="00CA46C7" w:rsidRDefault="00081C3B" w:rsidP="00DC34DE">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1731F07B" w14:textId="75BE21BD" w:rsidR="00DC34DE" w:rsidRPr="00CA46C7" w:rsidRDefault="00DC34DE" w:rsidP="00DC34DE">
            <w:pPr>
              <w:pStyle w:val="Default"/>
              <w:jc w:val="center"/>
              <w:rPr>
                <w:rFonts w:asciiTheme="minorHAnsi" w:hAnsiTheme="minorHAnsi" w:cs="Calibri"/>
                <w:b/>
                <w:bCs/>
                <w:sz w:val="22"/>
                <w:szCs w:val="22"/>
              </w:rPr>
            </w:pPr>
          </w:p>
        </w:tc>
        <w:tc>
          <w:tcPr>
            <w:tcW w:w="5799" w:type="dxa"/>
          </w:tcPr>
          <w:p w14:paraId="44D5D7C9" w14:textId="4FBD46DE" w:rsidR="00DC34DE" w:rsidRPr="004607F7" w:rsidRDefault="007D5D36" w:rsidP="00DC34DE">
            <w:pPr>
              <w:pStyle w:val="Default"/>
              <w:rPr>
                <w:rFonts w:asciiTheme="minorHAnsi" w:hAnsiTheme="minorHAnsi" w:cs="Calibri"/>
                <w:b/>
                <w:bCs/>
                <w:sz w:val="22"/>
                <w:szCs w:val="22"/>
              </w:rPr>
            </w:pPr>
            <w:r w:rsidRPr="004607F7">
              <w:rPr>
                <w:rFonts w:asciiTheme="minorHAnsi" w:hAnsiTheme="minorHAnsi"/>
                <w:i/>
                <w:sz w:val="22"/>
                <w:szCs w:val="22"/>
              </w:rPr>
              <w:t xml:space="preserve">The EA </w:t>
            </w:r>
            <w:r w:rsidR="00B30B65" w:rsidRPr="004607F7">
              <w:rPr>
                <w:rFonts w:asciiTheme="minorHAnsi" w:hAnsiTheme="minorHAnsi"/>
                <w:i/>
                <w:sz w:val="22"/>
                <w:szCs w:val="22"/>
              </w:rPr>
              <w:t>indicated compliance with</w:t>
            </w:r>
            <w:r w:rsidR="005F4619" w:rsidRPr="004607F7">
              <w:rPr>
                <w:rFonts w:asciiTheme="minorHAnsi" w:hAnsiTheme="minorHAnsi"/>
                <w:i/>
                <w:sz w:val="22"/>
                <w:szCs w:val="22"/>
              </w:rPr>
              <w:t xml:space="preserve"> </w:t>
            </w:r>
            <w:r w:rsidRPr="004607F7">
              <w:rPr>
                <w:rFonts w:asciiTheme="minorHAnsi" w:hAnsiTheme="minorHAnsi"/>
                <w:i/>
                <w:sz w:val="22"/>
                <w:szCs w:val="22"/>
              </w:rPr>
              <w:t>the necessary policies, procedures, systems and capabilities that meets the requirements set out in the GEF Minimum Standard 8.</w:t>
            </w:r>
          </w:p>
        </w:tc>
      </w:tr>
      <w:tr w:rsidR="008D0F38" w:rsidRPr="00CA46C7" w14:paraId="157B4C5B" w14:textId="28EE89A4" w:rsidTr="00781437">
        <w:tblPrEx>
          <w:tblCellMar>
            <w:top w:w="29" w:type="dxa"/>
            <w:left w:w="115" w:type="dxa"/>
            <w:bottom w:w="29" w:type="dxa"/>
            <w:right w:w="115" w:type="dxa"/>
          </w:tblCellMar>
        </w:tblPrEx>
        <w:trPr>
          <w:gridAfter w:val="1"/>
          <w:wAfter w:w="7" w:type="dxa"/>
          <w:trHeight w:val="789"/>
        </w:trPr>
        <w:tc>
          <w:tcPr>
            <w:tcW w:w="2610" w:type="dxa"/>
          </w:tcPr>
          <w:p w14:paraId="7FABC1DA" w14:textId="1C3D9268" w:rsidR="008D0F38" w:rsidRPr="00CA46C7" w:rsidRDefault="008D0F38" w:rsidP="008D0F38">
            <w:pPr>
              <w:pStyle w:val="Default"/>
              <w:rPr>
                <w:rFonts w:asciiTheme="minorHAnsi" w:hAnsiTheme="minorHAnsi" w:cs="Calibri"/>
                <w:b/>
                <w:sz w:val="22"/>
                <w:szCs w:val="22"/>
              </w:rPr>
            </w:pPr>
            <w:r>
              <w:rPr>
                <w:rFonts w:asciiTheme="minorHAnsi" w:hAnsiTheme="minorHAnsi" w:cs="Calibri"/>
                <w:b/>
                <w:sz w:val="22"/>
                <w:szCs w:val="22"/>
              </w:rPr>
              <w:t xml:space="preserve">8. </w:t>
            </w:r>
            <w:r w:rsidR="00950004" w:rsidRPr="006E5382">
              <w:rPr>
                <w:rFonts w:asciiTheme="minorHAnsi" w:hAnsiTheme="minorHAnsi" w:cs="Calibri"/>
                <w:b/>
                <w:sz w:val="22"/>
                <w:szCs w:val="22"/>
              </w:rPr>
              <w:t>Community Health, Safety and Security</w:t>
            </w:r>
          </w:p>
        </w:tc>
        <w:tc>
          <w:tcPr>
            <w:tcW w:w="540" w:type="dxa"/>
          </w:tcPr>
          <w:p w14:paraId="7B38C4CC" w14:textId="4E99120A" w:rsidR="008D0F38" w:rsidRPr="00CA46C7" w:rsidRDefault="008D0F38" w:rsidP="008D0F38">
            <w:pPr>
              <w:pStyle w:val="Default"/>
              <w:jc w:val="center"/>
              <w:rPr>
                <w:rFonts w:asciiTheme="minorHAnsi" w:hAnsiTheme="minorHAnsi" w:cs="Calibri"/>
                <w:b/>
                <w:bCs/>
                <w:sz w:val="22"/>
                <w:szCs w:val="22"/>
              </w:rPr>
            </w:pPr>
          </w:p>
        </w:tc>
        <w:tc>
          <w:tcPr>
            <w:tcW w:w="540" w:type="dxa"/>
          </w:tcPr>
          <w:p w14:paraId="4BE2C902" w14:textId="6155DEC0" w:rsidR="008D0F38" w:rsidRPr="00CA46C7" w:rsidRDefault="00C72281" w:rsidP="008D0F38">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56463827" w14:textId="6EFB6868" w:rsidR="008D0F38" w:rsidRPr="00CA46C7" w:rsidRDefault="008D0F38" w:rsidP="008D0F38">
            <w:pPr>
              <w:pStyle w:val="Default"/>
              <w:jc w:val="center"/>
              <w:rPr>
                <w:rFonts w:asciiTheme="minorHAnsi" w:hAnsiTheme="minorHAnsi" w:cs="Calibri"/>
                <w:b/>
                <w:bCs/>
                <w:sz w:val="22"/>
                <w:szCs w:val="22"/>
              </w:rPr>
            </w:pPr>
          </w:p>
        </w:tc>
        <w:tc>
          <w:tcPr>
            <w:tcW w:w="5799" w:type="dxa"/>
          </w:tcPr>
          <w:p w14:paraId="62231591" w14:textId="4E90F88B" w:rsidR="008D0F38" w:rsidRPr="00CA46C7" w:rsidRDefault="00950004" w:rsidP="008D0F38">
            <w:pPr>
              <w:pStyle w:val="Default"/>
              <w:rPr>
                <w:rFonts w:asciiTheme="minorHAnsi" w:hAnsiTheme="minorHAnsi" w:cs="Calibri"/>
                <w:b/>
                <w:bCs/>
                <w:sz w:val="22"/>
                <w:szCs w:val="22"/>
              </w:rPr>
            </w:pPr>
            <w:r w:rsidRPr="00BA273D">
              <w:rPr>
                <w:rFonts w:asciiTheme="minorHAnsi" w:hAnsiTheme="minorHAnsi"/>
                <w:i/>
                <w:sz w:val="22"/>
                <w:szCs w:val="22"/>
              </w:rPr>
              <w:t xml:space="preserve">The </w:t>
            </w:r>
            <w:r w:rsidR="006E2BA1" w:rsidRPr="00BA273D">
              <w:rPr>
                <w:rFonts w:asciiTheme="minorHAnsi" w:hAnsiTheme="minorHAnsi"/>
                <w:i/>
                <w:sz w:val="22"/>
                <w:szCs w:val="22"/>
              </w:rPr>
              <w:t>overall risk</w:t>
            </w:r>
            <w:r w:rsidR="00943C1C" w:rsidRPr="00BA273D">
              <w:rPr>
                <w:rFonts w:asciiTheme="minorHAnsi" w:hAnsiTheme="minorHAnsi"/>
                <w:i/>
                <w:sz w:val="22"/>
                <w:szCs w:val="22"/>
              </w:rPr>
              <w:t xml:space="preserve"> has been assessed as </w:t>
            </w:r>
            <w:r w:rsidR="00577F4B" w:rsidRPr="00BA273D">
              <w:rPr>
                <w:rFonts w:asciiTheme="minorHAnsi" w:hAnsiTheme="minorHAnsi"/>
                <w:i/>
                <w:sz w:val="22"/>
                <w:szCs w:val="22"/>
              </w:rPr>
              <w:t>Low</w:t>
            </w:r>
            <w:r w:rsidR="00943C1C" w:rsidRPr="00BA273D">
              <w:rPr>
                <w:rFonts w:asciiTheme="minorHAnsi" w:hAnsiTheme="minorHAnsi"/>
                <w:i/>
                <w:sz w:val="22"/>
                <w:szCs w:val="22"/>
              </w:rPr>
              <w:t xml:space="preserve"> and mitigation measures </w:t>
            </w:r>
            <w:r w:rsidR="004A2C59" w:rsidRPr="00BA273D">
              <w:rPr>
                <w:rFonts w:asciiTheme="minorHAnsi" w:hAnsiTheme="minorHAnsi"/>
                <w:i/>
                <w:sz w:val="22"/>
                <w:szCs w:val="22"/>
              </w:rPr>
              <w:t xml:space="preserve">have been </w:t>
            </w:r>
            <w:r w:rsidR="00943C1C" w:rsidRPr="00BA273D">
              <w:rPr>
                <w:rFonts w:asciiTheme="minorHAnsi" w:hAnsiTheme="minorHAnsi"/>
                <w:i/>
                <w:sz w:val="22"/>
                <w:szCs w:val="22"/>
              </w:rPr>
              <w:t>identified</w:t>
            </w:r>
            <w:r w:rsidR="004A2C59" w:rsidRPr="00BA273D">
              <w:rPr>
                <w:rFonts w:asciiTheme="minorHAnsi" w:hAnsiTheme="minorHAnsi"/>
                <w:i/>
                <w:sz w:val="22"/>
                <w:szCs w:val="22"/>
              </w:rPr>
              <w:t xml:space="preserve">. In addition, IDH will </w:t>
            </w:r>
            <w:r w:rsidR="00542DD7" w:rsidRPr="00BA273D">
              <w:rPr>
                <w:rFonts w:asciiTheme="minorHAnsi" w:hAnsiTheme="minorHAnsi"/>
                <w:i/>
                <w:sz w:val="22"/>
                <w:szCs w:val="22"/>
              </w:rPr>
              <w:t xml:space="preserve">follow </w:t>
            </w:r>
            <w:r w:rsidR="004A2C59" w:rsidRPr="00BA273D">
              <w:rPr>
                <w:rFonts w:asciiTheme="minorHAnsi" w:hAnsiTheme="minorHAnsi"/>
                <w:i/>
                <w:sz w:val="22"/>
                <w:szCs w:val="22"/>
              </w:rPr>
              <w:t xml:space="preserve">its policies and </w:t>
            </w:r>
            <w:r w:rsidR="00542DD7" w:rsidRPr="00BA273D">
              <w:rPr>
                <w:rFonts w:asciiTheme="minorHAnsi" w:hAnsiTheme="minorHAnsi"/>
                <w:i/>
                <w:sz w:val="22"/>
                <w:szCs w:val="22"/>
              </w:rPr>
              <w:t>protocols</w:t>
            </w:r>
            <w:r w:rsidR="00AA5617">
              <w:rPr>
                <w:rFonts w:asciiTheme="minorHAnsi" w:hAnsiTheme="minorHAnsi"/>
                <w:i/>
                <w:sz w:val="22"/>
                <w:szCs w:val="22"/>
              </w:rPr>
              <w:t xml:space="preserve">, and </w:t>
            </w:r>
            <w:r w:rsidR="005C13B6">
              <w:rPr>
                <w:rFonts w:asciiTheme="minorHAnsi" w:hAnsiTheme="minorHAnsi"/>
                <w:i/>
                <w:sz w:val="22"/>
                <w:szCs w:val="22"/>
              </w:rPr>
              <w:t>closely monitor threats</w:t>
            </w:r>
            <w:r w:rsidR="00542DD7" w:rsidRPr="00BA273D">
              <w:rPr>
                <w:rFonts w:asciiTheme="minorHAnsi" w:hAnsiTheme="minorHAnsi"/>
                <w:i/>
                <w:sz w:val="22"/>
                <w:szCs w:val="22"/>
              </w:rPr>
              <w:t>.</w:t>
            </w:r>
          </w:p>
        </w:tc>
      </w:tr>
      <w:tr w:rsidR="008D0F38" w:rsidRPr="00CA46C7" w14:paraId="26D1E415" w14:textId="5CAD31A0" w:rsidTr="00781437">
        <w:tblPrEx>
          <w:tblCellMar>
            <w:top w:w="29" w:type="dxa"/>
            <w:left w:w="115" w:type="dxa"/>
            <w:bottom w:w="29" w:type="dxa"/>
            <w:right w:w="115" w:type="dxa"/>
          </w:tblCellMar>
        </w:tblPrEx>
        <w:trPr>
          <w:gridAfter w:val="1"/>
          <w:wAfter w:w="7" w:type="dxa"/>
          <w:trHeight w:val="159"/>
        </w:trPr>
        <w:tc>
          <w:tcPr>
            <w:tcW w:w="2610" w:type="dxa"/>
          </w:tcPr>
          <w:p w14:paraId="34FAAE87" w14:textId="5479A610" w:rsidR="008D0F38" w:rsidRPr="00CA46C7" w:rsidRDefault="008D0F38" w:rsidP="008D0F38">
            <w:pPr>
              <w:pStyle w:val="Default"/>
              <w:rPr>
                <w:rFonts w:asciiTheme="minorHAnsi" w:hAnsiTheme="minorHAnsi" w:cs="Calibri"/>
                <w:b/>
                <w:sz w:val="22"/>
                <w:szCs w:val="22"/>
              </w:rPr>
            </w:pPr>
            <w:r>
              <w:rPr>
                <w:rFonts w:asciiTheme="minorHAnsi" w:hAnsiTheme="minorHAnsi" w:cs="Calibri"/>
                <w:b/>
                <w:sz w:val="22"/>
                <w:szCs w:val="22"/>
              </w:rPr>
              <w:t xml:space="preserve">9. </w:t>
            </w:r>
            <w:r w:rsidR="00F5732A" w:rsidRPr="00F5732A">
              <w:rPr>
                <w:rFonts w:asciiTheme="minorHAnsi" w:hAnsiTheme="minorHAnsi" w:cs="Calibri"/>
                <w:b/>
                <w:sz w:val="22"/>
                <w:szCs w:val="22"/>
              </w:rPr>
              <w:t>Private Sector Direct Investments and Financial Intermediaries</w:t>
            </w:r>
          </w:p>
        </w:tc>
        <w:tc>
          <w:tcPr>
            <w:tcW w:w="540" w:type="dxa"/>
          </w:tcPr>
          <w:p w14:paraId="10063382" w14:textId="0EE18EAE" w:rsidR="008D0F38" w:rsidRPr="00CA46C7" w:rsidRDefault="008D0F38" w:rsidP="008D0F38">
            <w:pPr>
              <w:pStyle w:val="Default"/>
              <w:jc w:val="center"/>
              <w:rPr>
                <w:rFonts w:asciiTheme="minorHAnsi" w:hAnsiTheme="minorHAnsi" w:cs="Calibri"/>
                <w:b/>
                <w:bCs/>
                <w:sz w:val="22"/>
                <w:szCs w:val="22"/>
              </w:rPr>
            </w:pPr>
          </w:p>
        </w:tc>
        <w:tc>
          <w:tcPr>
            <w:tcW w:w="540" w:type="dxa"/>
          </w:tcPr>
          <w:p w14:paraId="58F2BA1F" w14:textId="03596F90" w:rsidR="008D0F38" w:rsidRPr="00CA46C7" w:rsidRDefault="002B363E" w:rsidP="008D0F38">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72DB246E" w14:textId="4281A9BC" w:rsidR="008D0F38" w:rsidRPr="00CA46C7" w:rsidRDefault="008D0F38" w:rsidP="008D0F38">
            <w:pPr>
              <w:pStyle w:val="Default"/>
              <w:jc w:val="center"/>
              <w:rPr>
                <w:rFonts w:asciiTheme="minorHAnsi" w:hAnsiTheme="minorHAnsi" w:cs="Calibri"/>
                <w:b/>
                <w:bCs/>
                <w:sz w:val="22"/>
                <w:szCs w:val="22"/>
              </w:rPr>
            </w:pPr>
          </w:p>
        </w:tc>
        <w:tc>
          <w:tcPr>
            <w:tcW w:w="5799" w:type="dxa"/>
          </w:tcPr>
          <w:p w14:paraId="7B559FFD" w14:textId="13C7F7D8" w:rsidR="008D0F38" w:rsidRPr="00D323DA" w:rsidRDefault="001C505F" w:rsidP="008D0F38">
            <w:pPr>
              <w:pStyle w:val="Default"/>
              <w:rPr>
                <w:rFonts w:asciiTheme="minorHAnsi" w:hAnsiTheme="minorHAnsi" w:cs="Calibri"/>
                <w:i/>
                <w:iCs/>
                <w:sz w:val="22"/>
                <w:szCs w:val="22"/>
              </w:rPr>
            </w:pPr>
            <w:r w:rsidRPr="001C505F">
              <w:rPr>
                <w:rFonts w:asciiTheme="minorHAnsi" w:hAnsiTheme="minorHAnsi" w:cs="Calibri"/>
                <w:i/>
                <w:iCs/>
                <w:sz w:val="22"/>
                <w:szCs w:val="22"/>
              </w:rPr>
              <w:t>The project does not plan to make either direct investments in private sector firms, or channels funds through Financial Intermediaries</w:t>
            </w:r>
            <w:r w:rsidR="00D866D8">
              <w:rPr>
                <w:rFonts w:asciiTheme="minorHAnsi" w:hAnsiTheme="minorHAnsi" w:cs="Calibri"/>
                <w:i/>
                <w:iCs/>
                <w:sz w:val="22"/>
                <w:szCs w:val="22"/>
              </w:rPr>
              <w:t xml:space="preserve"> but rather support businesses to access funds.</w:t>
            </w:r>
          </w:p>
        </w:tc>
      </w:tr>
      <w:tr w:rsidR="008F44C0" w:rsidRPr="00CA46C7" w14:paraId="37C39B90" w14:textId="77777777" w:rsidTr="00781437">
        <w:tblPrEx>
          <w:tblCellMar>
            <w:top w:w="29" w:type="dxa"/>
            <w:left w:w="115" w:type="dxa"/>
            <w:bottom w:w="29" w:type="dxa"/>
            <w:right w:w="115" w:type="dxa"/>
          </w:tblCellMar>
        </w:tblPrEx>
        <w:trPr>
          <w:gridAfter w:val="1"/>
          <w:wAfter w:w="7" w:type="dxa"/>
          <w:trHeight w:val="159"/>
        </w:trPr>
        <w:tc>
          <w:tcPr>
            <w:tcW w:w="2610" w:type="dxa"/>
          </w:tcPr>
          <w:p w14:paraId="5AC48E3E" w14:textId="335975C7" w:rsidR="008F44C0" w:rsidRDefault="008F44C0" w:rsidP="008F44C0">
            <w:pPr>
              <w:pStyle w:val="Default"/>
              <w:rPr>
                <w:rFonts w:asciiTheme="minorHAnsi" w:hAnsiTheme="minorHAnsi" w:cs="Calibri"/>
                <w:b/>
                <w:sz w:val="22"/>
                <w:szCs w:val="22"/>
              </w:rPr>
            </w:pPr>
            <w:r w:rsidRPr="00562262">
              <w:rPr>
                <w:rFonts w:asciiTheme="minorHAnsi" w:hAnsiTheme="minorHAnsi" w:cs="Calibri"/>
                <w:b/>
                <w:sz w:val="22"/>
                <w:szCs w:val="22"/>
              </w:rPr>
              <w:t>10. Climate Risk and Related Disasters</w:t>
            </w:r>
          </w:p>
        </w:tc>
        <w:tc>
          <w:tcPr>
            <w:tcW w:w="540" w:type="dxa"/>
          </w:tcPr>
          <w:p w14:paraId="4191CDD8" w14:textId="5B2C6278" w:rsidR="008F44C0" w:rsidRPr="00CA46C7" w:rsidRDefault="008F44C0" w:rsidP="008F44C0">
            <w:pPr>
              <w:pStyle w:val="Default"/>
              <w:jc w:val="center"/>
              <w:rPr>
                <w:rFonts w:asciiTheme="minorHAnsi" w:hAnsiTheme="minorHAnsi" w:cs="Calibri"/>
                <w:b/>
                <w:bCs/>
                <w:sz w:val="22"/>
                <w:szCs w:val="22"/>
              </w:rPr>
            </w:pPr>
          </w:p>
        </w:tc>
        <w:tc>
          <w:tcPr>
            <w:tcW w:w="540" w:type="dxa"/>
          </w:tcPr>
          <w:p w14:paraId="1192B1D6" w14:textId="50CA7F8B" w:rsidR="008F44C0" w:rsidRDefault="00947961" w:rsidP="008F44C0">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43BD1477" w14:textId="17B7157B" w:rsidR="008F44C0" w:rsidRPr="00CA46C7" w:rsidRDefault="008F44C0" w:rsidP="008F44C0">
            <w:pPr>
              <w:pStyle w:val="Default"/>
              <w:jc w:val="center"/>
              <w:rPr>
                <w:rFonts w:asciiTheme="minorHAnsi" w:hAnsiTheme="minorHAnsi" w:cs="Calibri"/>
                <w:b/>
                <w:bCs/>
                <w:sz w:val="22"/>
                <w:szCs w:val="22"/>
              </w:rPr>
            </w:pPr>
          </w:p>
        </w:tc>
        <w:tc>
          <w:tcPr>
            <w:tcW w:w="5799" w:type="dxa"/>
          </w:tcPr>
          <w:p w14:paraId="0C411157" w14:textId="3DCA1048" w:rsidR="008F44C0" w:rsidRDefault="003543B2" w:rsidP="008F44C0">
            <w:pPr>
              <w:pStyle w:val="Default"/>
              <w:rPr>
                <w:rFonts w:asciiTheme="minorHAnsi" w:hAnsiTheme="minorHAnsi" w:cs="Calibri"/>
                <w:i/>
                <w:iCs/>
                <w:sz w:val="22"/>
                <w:szCs w:val="22"/>
              </w:rPr>
            </w:pPr>
            <w:r>
              <w:rPr>
                <w:rFonts w:asciiTheme="minorHAnsi" w:hAnsiTheme="minorHAnsi" w:cs="Calibri"/>
                <w:i/>
                <w:iCs/>
                <w:sz w:val="22"/>
                <w:szCs w:val="22"/>
              </w:rPr>
              <w:t>“</w:t>
            </w:r>
            <w:r w:rsidRPr="003543B2">
              <w:rPr>
                <w:rFonts w:asciiTheme="minorHAnsi" w:hAnsiTheme="minorHAnsi" w:cs="Calibri"/>
                <w:i/>
                <w:iCs/>
                <w:sz w:val="22"/>
                <w:szCs w:val="22"/>
              </w:rPr>
              <w:t>Colombia has the highest recurrence of extreme events in South America, with 84 percent of the population and 86 percent of its assets in areas exposed to two or more hazards. Much of the country is prone to natural disasters such as earthquakes, droughts, and cyclones</w:t>
            </w:r>
            <w:r>
              <w:rPr>
                <w:rFonts w:asciiTheme="minorHAnsi" w:hAnsiTheme="minorHAnsi" w:cs="Calibri"/>
                <w:i/>
                <w:iCs/>
                <w:sz w:val="22"/>
                <w:szCs w:val="22"/>
              </w:rPr>
              <w:t xml:space="preserve">.” </w:t>
            </w:r>
            <w:r w:rsidR="00D72923" w:rsidRPr="00D72923">
              <w:rPr>
                <w:rFonts w:asciiTheme="minorHAnsi" w:hAnsiTheme="minorHAnsi" w:cs="Calibri"/>
                <w:i/>
                <w:iCs/>
                <w:sz w:val="22"/>
                <w:szCs w:val="22"/>
              </w:rPr>
              <w:t>Colombia is and will increasingly be exposed to climate change impacts as described above (including sea level rise, temperature/ drought, heavy rain/ flooding, etc.). The TA Hub itself has low susceptibility to the adverse impacts of climate change</w:t>
            </w:r>
            <w:r w:rsidR="0088360E">
              <w:rPr>
                <w:rFonts w:asciiTheme="minorHAnsi" w:hAnsiTheme="minorHAnsi" w:cs="Calibri"/>
                <w:i/>
                <w:iCs/>
                <w:sz w:val="22"/>
                <w:szCs w:val="22"/>
              </w:rPr>
              <w:t>. H</w:t>
            </w:r>
            <w:r w:rsidR="00D72923" w:rsidRPr="00D72923">
              <w:rPr>
                <w:rFonts w:asciiTheme="minorHAnsi" w:hAnsiTheme="minorHAnsi" w:cs="Calibri"/>
                <w:i/>
                <w:iCs/>
                <w:sz w:val="22"/>
                <w:szCs w:val="22"/>
              </w:rPr>
              <w:t xml:space="preserve">owever, the projects in which they will be assisting such as projects working with smallholder farmers will be vulnerable </w:t>
            </w:r>
            <w:r w:rsidR="00D72923" w:rsidRPr="00D72923">
              <w:rPr>
                <w:rFonts w:asciiTheme="minorHAnsi" w:hAnsiTheme="minorHAnsi" w:cs="Calibri"/>
                <w:i/>
                <w:iCs/>
                <w:sz w:val="22"/>
                <w:szCs w:val="22"/>
              </w:rPr>
              <w:lastRenderedPageBreak/>
              <w:t>to direct impacts. As a result, the overall vulnerability to climate change for the project is high.</w:t>
            </w:r>
          </w:p>
          <w:p w14:paraId="4CB8C57C" w14:textId="6CF13B03" w:rsidR="00895FF7" w:rsidRPr="00895FF7" w:rsidRDefault="00BD14DE" w:rsidP="00895FF7">
            <w:pPr>
              <w:shd w:val="clear" w:color="auto" w:fill="FFFFFF"/>
              <w:spacing w:after="0"/>
              <w:rPr>
                <w:rFonts w:asciiTheme="minorHAnsi" w:hAnsiTheme="minorHAnsi" w:cstheme="minorHAnsi"/>
                <w:i/>
                <w:iCs/>
              </w:rPr>
            </w:pPr>
            <w:r>
              <w:rPr>
                <w:rFonts w:asciiTheme="minorHAnsi" w:hAnsiTheme="minorHAnsi" w:cstheme="minorHAnsi"/>
                <w:i/>
                <w:iCs/>
              </w:rPr>
              <w:t>However, t</w:t>
            </w:r>
            <w:r w:rsidR="00895FF7" w:rsidRPr="00895FF7">
              <w:rPr>
                <w:rFonts w:asciiTheme="minorHAnsi" w:hAnsiTheme="minorHAnsi" w:cstheme="minorHAnsi"/>
                <w:i/>
                <w:iCs/>
              </w:rPr>
              <w:t>he following mitigation measures have been identified and incorporated into the design of the project, they include physical improvements to climate change mitigation and knowledge and management measures for climate change mitigation:</w:t>
            </w:r>
          </w:p>
          <w:p w14:paraId="3FFEA9D2" w14:textId="77777777" w:rsidR="00895FF7" w:rsidRPr="00895FF7" w:rsidRDefault="00895FF7" w:rsidP="00895FF7">
            <w:pPr>
              <w:numPr>
                <w:ilvl w:val="0"/>
                <w:numId w:val="46"/>
              </w:numPr>
              <w:shd w:val="clear" w:color="auto" w:fill="FFFFFF"/>
              <w:spacing w:after="0" w:line="240" w:lineRule="auto"/>
              <w:ind w:left="331"/>
              <w:rPr>
                <w:rFonts w:asciiTheme="minorHAnsi" w:hAnsiTheme="minorHAnsi" w:cstheme="minorHAnsi"/>
                <w:i/>
                <w:iCs/>
              </w:rPr>
            </w:pPr>
            <w:r w:rsidRPr="00895FF7">
              <w:rPr>
                <w:rFonts w:asciiTheme="minorHAnsi" w:hAnsiTheme="minorHAnsi" w:cstheme="minorHAnsi"/>
                <w:i/>
                <w:iCs/>
              </w:rPr>
              <w:t>By providing technical assistance to projects the availability of investment will be increased, providing more financial resources to implement adaptation measures to climate change impacts.</w:t>
            </w:r>
          </w:p>
          <w:p w14:paraId="27C5B136" w14:textId="77777777" w:rsidR="00895FF7" w:rsidRPr="00895FF7" w:rsidRDefault="00895FF7" w:rsidP="00895FF7">
            <w:pPr>
              <w:numPr>
                <w:ilvl w:val="0"/>
                <w:numId w:val="46"/>
              </w:numPr>
              <w:shd w:val="clear" w:color="auto" w:fill="FFFFFF"/>
              <w:spacing w:after="0" w:line="240" w:lineRule="auto"/>
              <w:ind w:left="331"/>
              <w:rPr>
                <w:rFonts w:asciiTheme="minorHAnsi" w:hAnsiTheme="minorHAnsi" w:cstheme="minorHAnsi"/>
                <w:i/>
                <w:iCs/>
              </w:rPr>
            </w:pPr>
            <w:r w:rsidRPr="00895FF7">
              <w:rPr>
                <w:rFonts w:asciiTheme="minorHAnsi" w:hAnsiTheme="minorHAnsi" w:cstheme="minorHAnsi"/>
                <w:i/>
                <w:iCs/>
              </w:rPr>
              <w:t>Technical support will be available to increase knowledge and improve the management of climate change impacts within targeted projects &amp; businesses. The TA Hub will provide support to project developers and operators to build climate resilience practices in their business models as part of the TA delivered.</w:t>
            </w:r>
          </w:p>
          <w:p w14:paraId="662C28E0" w14:textId="77777777" w:rsidR="00895FF7" w:rsidRPr="00895FF7" w:rsidRDefault="00895FF7" w:rsidP="00895FF7">
            <w:pPr>
              <w:numPr>
                <w:ilvl w:val="0"/>
                <w:numId w:val="46"/>
              </w:numPr>
              <w:shd w:val="clear" w:color="auto" w:fill="FFFFFF"/>
              <w:spacing w:after="0" w:line="240" w:lineRule="auto"/>
              <w:ind w:left="331"/>
              <w:rPr>
                <w:rFonts w:asciiTheme="minorHAnsi" w:hAnsiTheme="minorHAnsi" w:cstheme="minorHAnsi"/>
                <w:i/>
                <w:iCs/>
              </w:rPr>
            </w:pPr>
            <w:r w:rsidRPr="00895FF7">
              <w:rPr>
                <w:rFonts w:asciiTheme="minorHAnsi" w:hAnsiTheme="minorHAnsi" w:cstheme="minorHAnsi"/>
                <w:i/>
                <w:iCs/>
              </w:rPr>
              <w:t>Risk mitigation strategies for natural disasters will be included in the TA packages delivered to project operators and developers (</w:t>
            </w:r>
            <w:proofErr w:type="gramStart"/>
            <w:r w:rsidRPr="00895FF7">
              <w:rPr>
                <w:rFonts w:asciiTheme="minorHAnsi" w:hAnsiTheme="minorHAnsi" w:cstheme="minorHAnsi"/>
                <w:i/>
                <w:iCs/>
              </w:rPr>
              <w:t>e.g.</w:t>
            </w:r>
            <w:proofErr w:type="gramEnd"/>
            <w:r w:rsidRPr="00895FF7">
              <w:rPr>
                <w:rFonts w:asciiTheme="minorHAnsi" w:hAnsiTheme="minorHAnsi" w:cstheme="minorHAnsi"/>
                <w:i/>
                <w:iCs/>
              </w:rPr>
              <w:t xml:space="preserve"> site selection options, insurance mechanisms etc.)</w:t>
            </w:r>
          </w:p>
          <w:p w14:paraId="06FF4A0F" w14:textId="77777777" w:rsidR="00577F4B" w:rsidRDefault="00895FF7" w:rsidP="00895FF7">
            <w:pPr>
              <w:numPr>
                <w:ilvl w:val="0"/>
                <w:numId w:val="46"/>
              </w:numPr>
              <w:shd w:val="clear" w:color="auto" w:fill="FFFFFF"/>
              <w:spacing w:after="0" w:line="240" w:lineRule="auto"/>
              <w:ind w:left="331"/>
              <w:rPr>
                <w:rFonts w:asciiTheme="minorHAnsi" w:hAnsiTheme="minorHAnsi" w:cstheme="minorHAnsi"/>
                <w:i/>
                <w:iCs/>
              </w:rPr>
            </w:pPr>
            <w:r w:rsidRPr="00895FF7">
              <w:rPr>
                <w:rFonts w:asciiTheme="minorHAnsi" w:hAnsiTheme="minorHAnsi" w:cstheme="minorHAnsi"/>
                <w:i/>
                <w:iCs/>
              </w:rPr>
              <w:t xml:space="preserve">Knowledge and management for improvement of climate change impacts: The TA Hub team will monitor project progress, and capture these findings in annual project progress reports, which will also capture proposed adaptations to project implementation. These adaptations will be discussed and agreed upon with the Steering Committee in an annual adaptive meeting prior to the </w:t>
            </w:r>
            <w:proofErr w:type="spellStart"/>
            <w:r w:rsidRPr="00895FF7">
              <w:rPr>
                <w:rFonts w:asciiTheme="minorHAnsi" w:hAnsiTheme="minorHAnsi" w:cstheme="minorHAnsi"/>
                <w:i/>
                <w:iCs/>
              </w:rPr>
              <w:t>finalisation</w:t>
            </w:r>
            <w:proofErr w:type="spellEnd"/>
            <w:r w:rsidRPr="00895FF7">
              <w:rPr>
                <w:rFonts w:asciiTheme="minorHAnsi" w:hAnsiTheme="minorHAnsi" w:cstheme="minorHAnsi"/>
                <w:i/>
                <w:iCs/>
              </w:rPr>
              <w:t xml:space="preserve"> of the annual progress report. These reports will allow for gaps and problems to be revealed and solutions established.</w:t>
            </w:r>
          </w:p>
          <w:p w14:paraId="47C6FC23" w14:textId="6353A148" w:rsidR="00D72923" w:rsidRPr="00577F4B" w:rsidRDefault="00895FF7" w:rsidP="008F44C0">
            <w:pPr>
              <w:numPr>
                <w:ilvl w:val="0"/>
                <w:numId w:val="46"/>
              </w:numPr>
              <w:shd w:val="clear" w:color="auto" w:fill="FFFFFF"/>
              <w:spacing w:after="0" w:line="240" w:lineRule="auto"/>
              <w:ind w:left="331"/>
              <w:rPr>
                <w:rFonts w:asciiTheme="minorHAnsi" w:hAnsiTheme="minorHAnsi" w:cstheme="minorHAnsi"/>
                <w:i/>
                <w:iCs/>
              </w:rPr>
            </w:pPr>
            <w:r w:rsidRPr="00577F4B">
              <w:rPr>
                <w:rFonts w:asciiTheme="minorHAnsi" w:hAnsiTheme="minorHAnsi" w:cstheme="minorHAnsi"/>
                <w:i/>
                <w:iCs/>
              </w:rPr>
              <w:t>Knowledge and management for improvement of climate change impact: The project aims to share these case studies, lessons from implementation, and broader information on private investment in LDN across its public and private stakeholders. These will be captured in knowledge-sharing reports, articles, and blogs on the IDH website, alongside events and activities in the selected countries/regions, and by sharing knowledge through the UNCCD network. Learning and knowledge sharing will include country and where possible regional planning seminars aligned with the GEF National Dialogues and Expanded Constituency Workshops of the Country Support Program.</w:t>
            </w:r>
          </w:p>
        </w:tc>
      </w:tr>
    </w:tbl>
    <w:p w14:paraId="45240D1B" w14:textId="7CD3B899" w:rsidR="00F25F46" w:rsidRPr="00104152" w:rsidRDefault="00104152" w:rsidP="00147D27">
      <w:pPr>
        <w:spacing w:after="0" w:line="240" w:lineRule="auto"/>
        <w:rPr>
          <w:rFonts w:asciiTheme="minorHAnsi" w:hAnsiTheme="minorHAnsi" w:cs="Calibri"/>
        </w:rPr>
      </w:pPr>
      <w:r>
        <w:rPr>
          <w:rFonts w:asciiTheme="minorHAnsi" w:hAnsiTheme="minorHAnsi" w:cs="Calibri"/>
          <w:b/>
          <w:bCs/>
        </w:rPr>
        <w:lastRenderedPageBreak/>
        <w:t xml:space="preserve">Note: </w:t>
      </w:r>
      <w:r w:rsidR="002521F8" w:rsidRPr="005F2935">
        <w:rPr>
          <w:rFonts w:asciiTheme="minorHAnsi" w:hAnsiTheme="minorHAnsi" w:cs="Calibri"/>
        </w:rPr>
        <w:t xml:space="preserve">Other </w:t>
      </w:r>
      <w:r w:rsidR="002521F8">
        <w:rPr>
          <w:rFonts w:asciiTheme="minorHAnsi" w:hAnsiTheme="minorHAnsi" w:cs="Calibri"/>
        </w:rPr>
        <w:t>ESS Standards</w:t>
      </w:r>
      <w:r w:rsidR="002521F8" w:rsidRPr="005F2935">
        <w:rPr>
          <w:rFonts w:asciiTheme="minorHAnsi" w:hAnsiTheme="minorHAnsi" w:cs="Calibri"/>
        </w:rPr>
        <w:t xml:space="preserve"> may be triggered </w:t>
      </w:r>
      <w:r w:rsidR="002521F8">
        <w:rPr>
          <w:rFonts w:asciiTheme="minorHAnsi" w:hAnsiTheme="minorHAnsi" w:cs="Calibri"/>
        </w:rPr>
        <w:t xml:space="preserve">at any time </w:t>
      </w:r>
      <w:r w:rsidR="002521F8" w:rsidRPr="005F2935">
        <w:rPr>
          <w:rFonts w:asciiTheme="minorHAnsi" w:hAnsiTheme="minorHAnsi" w:cs="Calibri"/>
        </w:rPr>
        <w:t xml:space="preserve">during the </w:t>
      </w:r>
      <w:r w:rsidR="002521F8">
        <w:rPr>
          <w:rFonts w:asciiTheme="minorHAnsi" w:hAnsiTheme="minorHAnsi" w:cs="Calibri"/>
        </w:rPr>
        <w:t>project cycle and the program must inform the CI-GEF/GCF Agencies of any changes to the program that could affect the ESS Standards.</w:t>
      </w:r>
    </w:p>
    <w:p w14:paraId="26018A5E" w14:textId="77777777" w:rsidR="00F25F46" w:rsidRDefault="00F25F46" w:rsidP="00147D27">
      <w:pPr>
        <w:spacing w:after="0" w:line="240" w:lineRule="auto"/>
        <w:rPr>
          <w:rFonts w:asciiTheme="minorHAnsi" w:hAnsiTheme="minorHAnsi" w:cs="Calibri"/>
          <w:b/>
          <w:bCs/>
        </w:rPr>
      </w:pPr>
    </w:p>
    <w:p w14:paraId="09145524" w14:textId="23887603" w:rsidR="00147D27" w:rsidRPr="00CA46C7" w:rsidRDefault="00147D27" w:rsidP="00147D27">
      <w:pPr>
        <w:spacing w:after="0" w:line="240" w:lineRule="auto"/>
        <w:rPr>
          <w:rFonts w:asciiTheme="minorHAnsi" w:hAnsiTheme="minorHAnsi" w:cs="Calibri"/>
          <w:b/>
          <w:bCs/>
        </w:rPr>
      </w:pPr>
      <w:r w:rsidRPr="00CA46C7">
        <w:rPr>
          <w:rFonts w:asciiTheme="minorHAnsi" w:hAnsiTheme="minorHAnsi" w:cs="Calibri"/>
          <w:b/>
          <w:bCs/>
        </w:rPr>
        <w:lastRenderedPageBreak/>
        <w:t>I</w:t>
      </w:r>
      <w:r>
        <w:rPr>
          <w:rFonts w:asciiTheme="minorHAnsi" w:hAnsiTheme="minorHAnsi" w:cs="Calibri"/>
          <w:b/>
          <w:bCs/>
        </w:rPr>
        <w:t>II</w:t>
      </w:r>
      <w:r w:rsidRPr="00CA46C7">
        <w:rPr>
          <w:rFonts w:asciiTheme="minorHAnsi" w:hAnsiTheme="minorHAnsi" w:cs="Calibri"/>
          <w:b/>
          <w:bCs/>
        </w:rPr>
        <w:t xml:space="preserve">. PROJECT CATEGORIZATION </w:t>
      </w:r>
    </w:p>
    <w:p w14:paraId="14D27770" w14:textId="77777777" w:rsidR="00481B0B" w:rsidRDefault="00481B0B" w:rsidP="004130F6">
      <w:pPr>
        <w:spacing w:after="0"/>
        <w:rPr>
          <w:rFonts w:asciiTheme="minorHAnsi" w:hAnsiTheme="minorHAnsi" w:cs="Calibri"/>
        </w:rPr>
      </w:pPr>
    </w:p>
    <w:p w14:paraId="27643A7C" w14:textId="72F7ED58" w:rsidR="004130F6" w:rsidRDefault="004130F6" w:rsidP="004130F6">
      <w:pPr>
        <w:spacing w:after="0"/>
        <w:rPr>
          <w:rFonts w:asciiTheme="minorHAnsi" w:hAnsiTheme="minorHAnsi" w:cs="Calibri"/>
        </w:rPr>
      </w:pPr>
      <w:r w:rsidRPr="001623C4">
        <w:rPr>
          <w:rFonts w:asciiTheme="minorHAnsi" w:hAnsiTheme="minorHAnsi" w:cs="Calibri"/>
        </w:rPr>
        <w:t xml:space="preserve">Based on the </w:t>
      </w:r>
      <w:r w:rsidR="004E4413">
        <w:rPr>
          <w:rFonts w:asciiTheme="minorHAnsi" w:hAnsiTheme="minorHAnsi" w:cs="Calibri"/>
        </w:rPr>
        <w:t xml:space="preserve">ESS Standards </w:t>
      </w:r>
      <w:r w:rsidR="00481B0B">
        <w:rPr>
          <w:rFonts w:asciiTheme="minorHAnsi" w:hAnsiTheme="minorHAnsi" w:cs="Calibri"/>
        </w:rPr>
        <w:t>triggered</w:t>
      </w:r>
      <w:r w:rsidRPr="001623C4">
        <w:rPr>
          <w:rFonts w:asciiTheme="minorHAnsi" w:hAnsiTheme="minorHAnsi" w:cs="Calibri"/>
        </w:rPr>
        <w:t xml:space="preserve">, the </w:t>
      </w:r>
      <w:r>
        <w:rPr>
          <w:rFonts w:asciiTheme="minorHAnsi" w:hAnsiTheme="minorHAnsi" w:cs="Calibri"/>
        </w:rPr>
        <w:t xml:space="preserve">project is categorized as </w:t>
      </w:r>
      <w:r w:rsidRPr="001623C4">
        <w:rPr>
          <w:rFonts w:asciiTheme="minorHAnsi" w:hAnsiTheme="minorHAnsi" w:cs="Calibri"/>
        </w:rPr>
        <w:t>foll</w:t>
      </w:r>
      <w:r w:rsidR="00F25F46">
        <w:rPr>
          <w:rFonts w:asciiTheme="minorHAnsi" w:hAnsiTheme="minorHAnsi" w:cs="Calibri"/>
        </w:rPr>
        <w:t>ows: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803"/>
        <w:gridCol w:w="1957"/>
        <w:gridCol w:w="1980"/>
        <w:gridCol w:w="2430"/>
      </w:tblGrid>
      <w:tr w:rsidR="00147D27" w:rsidRPr="00CA46C7" w14:paraId="234A8D5C" w14:textId="77777777" w:rsidTr="00AF0C76">
        <w:trPr>
          <w:trHeight w:val="159"/>
          <w:tblHeader/>
        </w:trPr>
        <w:tc>
          <w:tcPr>
            <w:tcW w:w="3803" w:type="dxa"/>
            <w:vMerge w:val="restart"/>
            <w:shd w:val="clear" w:color="auto" w:fill="BFBFBF"/>
            <w:vAlign w:val="center"/>
          </w:tcPr>
          <w:p w14:paraId="2D394290" w14:textId="77777777" w:rsidR="00147D27" w:rsidRPr="00CA46C7" w:rsidRDefault="00147D27" w:rsidP="003C36F0">
            <w:pPr>
              <w:pStyle w:val="Default"/>
              <w:rPr>
                <w:rFonts w:asciiTheme="minorHAnsi" w:hAnsiTheme="minorHAnsi" w:cs="Calibri"/>
                <w:sz w:val="22"/>
                <w:szCs w:val="22"/>
              </w:rPr>
            </w:pPr>
            <w:r w:rsidRPr="00CA46C7">
              <w:rPr>
                <w:rFonts w:asciiTheme="minorHAnsi" w:hAnsiTheme="minorHAnsi" w:cs="Calibri"/>
                <w:b/>
                <w:bCs/>
                <w:sz w:val="22"/>
                <w:szCs w:val="22"/>
              </w:rPr>
              <w:t>PROJECT CATEGORY</w:t>
            </w:r>
          </w:p>
        </w:tc>
        <w:tc>
          <w:tcPr>
            <w:tcW w:w="1957" w:type="dxa"/>
            <w:shd w:val="clear" w:color="auto" w:fill="D9D9D9"/>
          </w:tcPr>
          <w:p w14:paraId="08BB629C" w14:textId="77777777" w:rsidR="00147D27" w:rsidRPr="00CA46C7" w:rsidRDefault="00147D27" w:rsidP="003C36F0">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980" w:type="dxa"/>
            <w:shd w:val="clear" w:color="auto" w:fill="D9D9D9"/>
          </w:tcPr>
          <w:p w14:paraId="17C2BB6A" w14:textId="77777777" w:rsidR="00147D27" w:rsidRPr="00CA46C7" w:rsidRDefault="00147D27" w:rsidP="003C36F0">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2430" w:type="dxa"/>
            <w:shd w:val="clear" w:color="auto" w:fill="D9D9D9"/>
          </w:tcPr>
          <w:p w14:paraId="249C8296" w14:textId="77777777" w:rsidR="00147D27" w:rsidRPr="00CA46C7" w:rsidRDefault="00147D27" w:rsidP="003C36F0">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147D27" w:rsidRPr="00CA46C7" w14:paraId="6F7CBFE9" w14:textId="77777777" w:rsidTr="00AF0C76">
        <w:trPr>
          <w:trHeight w:val="159"/>
          <w:tblHeader/>
        </w:trPr>
        <w:tc>
          <w:tcPr>
            <w:tcW w:w="3803" w:type="dxa"/>
            <w:vMerge/>
            <w:shd w:val="clear" w:color="auto" w:fill="BFBFBF"/>
          </w:tcPr>
          <w:p w14:paraId="7E1DC63B" w14:textId="77777777" w:rsidR="00147D27" w:rsidRPr="00CA46C7" w:rsidRDefault="00147D27" w:rsidP="003C36F0">
            <w:pPr>
              <w:pStyle w:val="Default"/>
              <w:rPr>
                <w:rFonts w:asciiTheme="minorHAnsi" w:hAnsiTheme="minorHAnsi" w:cs="Calibri"/>
                <w:sz w:val="22"/>
                <w:szCs w:val="22"/>
              </w:rPr>
            </w:pPr>
          </w:p>
        </w:tc>
        <w:tc>
          <w:tcPr>
            <w:tcW w:w="1957" w:type="dxa"/>
          </w:tcPr>
          <w:p w14:paraId="574AAE08" w14:textId="77777777" w:rsidR="00147D27" w:rsidRPr="00CA46C7" w:rsidRDefault="00147D27" w:rsidP="003C36F0">
            <w:pPr>
              <w:pStyle w:val="Default"/>
              <w:jc w:val="center"/>
              <w:rPr>
                <w:rFonts w:asciiTheme="minorHAnsi" w:hAnsiTheme="minorHAnsi" w:cs="Calibri"/>
                <w:b/>
                <w:bCs/>
                <w:sz w:val="22"/>
                <w:szCs w:val="22"/>
              </w:rPr>
            </w:pPr>
          </w:p>
        </w:tc>
        <w:tc>
          <w:tcPr>
            <w:tcW w:w="1980" w:type="dxa"/>
          </w:tcPr>
          <w:p w14:paraId="6703589F" w14:textId="728699DC" w:rsidR="00147D27" w:rsidRPr="00CA46C7" w:rsidRDefault="00147D27" w:rsidP="003C36F0">
            <w:pPr>
              <w:pStyle w:val="Default"/>
              <w:jc w:val="center"/>
              <w:rPr>
                <w:rFonts w:asciiTheme="minorHAnsi" w:hAnsiTheme="minorHAnsi" w:cs="Calibri"/>
                <w:b/>
                <w:bCs/>
                <w:sz w:val="22"/>
                <w:szCs w:val="22"/>
              </w:rPr>
            </w:pPr>
          </w:p>
        </w:tc>
        <w:tc>
          <w:tcPr>
            <w:tcW w:w="2430" w:type="dxa"/>
          </w:tcPr>
          <w:p w14:paraId="066BC54D" w14:textId="30C97A18" w:rsidR="00147D27" w:rsidRPr="00CA46C7" w:rsidRDefault="00A0447B" w:rsidP="003C36F0">
            <w:pPr>
              <w:pStyle w:val="Default"/>
              <w:jc w:val="center"/>
              <w:rPr>
                <w:rFonts w:asciiTheme="minorHAnsi" w:hAnsiTheme="minorHAnsi" w:cs="Calibri"/>
                <w:b/>
                <w:bCs/>
                <w:sz w:val="22"/>
                <w:szCs w:val="22"/>
              </w:rPr>
            </w:pPr>
            <w:r>
              <w:rPr>
                <w:rFonts w:asciiTheme="minorHAnsi" w:hAnsiTheme="minorHAnsi" w:cs="Calibri"/>
                <w:b/>
                <w:bCs/>
                <w:sz w:val="22"/>
                <w:szCs w:val="22"/>
              </w:rPr>
              <w:t>X</w:t>
            </w:r>
          </w:p>
        </w:tc>
      </w:tr>
      <w:tr w:rsidR="00147D27" w:rsidRPr="00CA46C7" w14:paraId="38AE4D61" w14:textId="77777777" w:rsidTr="00AF0C76">
        <w:trPr>
          <w:trHeight w:val="159"/>
          <w:tblHeader/>
        </w:trPr>
        <w:tc>
          <w:tcPr>
            <w:tcW w:w="10170" w:type="dxa"/>
            <w:gridSpan w:val="4"/>
          </w:tcPr>
          <w:p w14:paraId="1FDB3C8A" w14:textId="39F7D8A0" w:rsidR="00147D27" w:rsidRPr="00A203A9" w:rsidRDefault="00147D27" w:rsidP="00A203A9">
            <w:pPr>
              <w:pStyle w:val="Default"/>
              <w:rPr>
                <w:rFonts w:asciiTheme="minorHAnsi" w:hAnsiTheme="minorHAnsi" w:cstheme="minorHAnsi"/>
                <w:b/>
                <w:bCs/>
                <w:i/>
                <w:sz w:val="22"/>
                <w:szCs w:val="22"/>
              </w:rPr>
            </w:pPr>
            <w:r w:rsidRPr="00A203A9">
              <w:rPr>
                <w:rFonts w:asciiTheme="minorHAnsi" w:hAnsiTheme="minorHAnsi" w:cstheme="minorHAnsi"/>
                <w:bCs/>
                <w:i/>
                <w:sz w:val="22"/>
                <w:szCs w:val="22"/>
              </w:rPr>
              <w:t xml:space="preserve">Justification: </w:t>
            </w:r>
            <w:r w:rsidR="00A0447B">
              <w:rPr>
                <w:rFonts w:asciiTheme="minorHAnsi" w:hAnsiTheme="minorHAnsi" w:cs="Calibri"/>
                <w:bCs/>
                <w:i/>
                <w:sz w:val="22"/>
                <w:szCs w:val="22"/>
              </w:rPr>
              <w:t>The proposed project activities are</w:t>
            </w:r>
            <w:r w:rsidR="00A0447B" w:rsidRPr="00A9456C">
              <w:rPr>
                <w:rFonts w:asciiTheme="minorHAnsi" w:hAnsiTheme="minorHAnsi" w:cs="Calibri"/>
                <w:bCs/>
                <w:i/>
                <w:sz w:val="22"/>
                <w:szCs w:val="22"/>
              </w:rPr>
              <w:t xml:space="preserve"> likely to have minimal or no adverse environmental and social impacts</w:t>
            </w:r>
            <w:r w:rsidR="00A0447B">
              <w:rPr>
                <w:rFonts w:asciiTheme="minorHAnsi" w:hAnsiTheme="minorHAnsi" w:cs="Calibri"/>
                <w:bCs/>
                <w:i/>
                <w:sz w:val="22"/>
                <w:szCs w:val="22"/>
              </w:rPr>
              <w:t>.</w:t>
            </w:r>
          </w:p>
        </w:tc>
      </w:tr>
    </w:tbl>
    <w:p w14:paraId="540B775C" w14:textId="77777777" w:rsidR="0007326D" w:rsidRDefault="0007326D" w:rsidP="00D61870">
      <w:pPr>
        <w:spacing w:after="0" w:line="240" w:lineRule="auto"/>
        <w:rPr>
          <w:rFonts w:asciiTheme="minorHAnsi" w:hAnsiTheme="minorHAnsi" w:cs="Calibri"/>
          <w:b/>
          <w:bCs/>
        </w:rPr>
      </w:pPr>
    </w:p>
    <w:p w14:paraId="06887BA3" w14:textId="06C1CE14" w:rsidR="00D61870" w:rsidRDefault="00D61870" w:rsidP="00D61870">
      <w:pPr>
        <w:spacing w:after="0" w:line="240" w:lineRule="auto"/>
        <w:rPr>
          <w:rFonts w:asciiTheme="minorHAnsi" w:hAnsiTheme="minorHAnsi" w:cs="Calibri"/>
          <w:b/>
          <w:bCs/>
        </w:rPr>
      </w:pPr>
      <w:r w:rsidRPr="00CA46C7">
        <w:rPr>
          <w:rFonts w:asciiTheme="minorHAnsi" w:hAnsiTheme="minorHAnsi" w:cs="Calibri"/>
          <w:b/>
          <w:bCs/>
        </w:rPr>
        <w:t>I</w:t>
      </w:r>
      <w:r w:rsidR="00147D27">
        <w:rPr>
          <w:rFonts w:asciiTheme="minorHAnsi" w:hAnsiTheme="minorHAnsi" w:cs="Calibri"/>
          <w:b/>
          <w:bCs/>
        </w:rPr>
        <w:t>V</w:t>
      </w:r>
      <w:r w:rsidRPr="00CA46C7">
        <w:rPr>
          <w:rFonts w:asciiTheme="minorHAnsi" w:hAnsiTheme="minorHAnsi" w:cs="Calibri"/>
          <w:b/>
          <w:bCs/>
        </w:rPr>
        <w:t xml:space="preserve">. </w:t>
      </w:r>
      <w:r w:rsidR="006D6C5E">
        <w:rPr>
          <w:rFonts w:asciiTheme="minorHAnsi" w:hAnsiTheme="minorHAnsi" w:cs="Calibri"/>
          <w:b/>
          <w:bCs/>
        </w:rPr>
        <w:t xml:space="preserve">MANAGEMENT OF </w:t>
      </w:r>
      <w:r w:rsidRPr="00CA46C7">
        <w:rPr>
          <w:rFonts w:asciiTheme="minorHAnsi" w:hAnsiTheme="minorHAnsi" w:cs="Calibri"/>
          <w:b/>
          <w:bCs/>
        </w:rPr>
        <w:t>SAFEGUARD</w:t>
      </w:r>
      <w:r w:rsidR="00821B91">
        <w:rPr>
          <w:rFonts w:asciiTheme="minorHAnsi" w:hAnsiTheme="minorHAnsi" w:cs="Calibri"/>
          <w:b/>
          <w:bCs/>
        </w:rPr>
        <w:t>S TR</w:t>
      </w:r>
      <w:r w:rsidR="006D6C5E">
        <w:rPr>
          <w:rFonts w:asciiTheme="minorHAnsi" w:hAnsiTheme="minorHAnsi" w:cs="Calibri"/>
          <w:b/>
          <w:bCs/>
        </w:rPr>
        <w:t>IGGERED</w:t>
      </w:r>
    </w:p>
    <w:p w14:paraId="0B7F784E" w14:textId="77777777" w:rsidR="00783ADF" w:rsidRDefault="00783ADF" w:rsidP="00D61870">
      <w:pPr>
        <w:spacing w:after="0" w:line="240" w:lineRule="auto"/>
        <w:rPr>
          <w:rFonts w:asciiTheme="minorHAnsi" w:hAnsiTheme="minorHAnsi" w:cs="Calibri"/>
          <w:b/>
          <w:bCs/>
        </w:rPr>
      </w:pPr>
    </w:p>
    <w:p w14:paraId="6464C0D0" w14:textId="7EB15EF3" w:rsidR="008D5A7B" w:rsidRDefault="008D5A7B" w:rsidP="008D5A7B">
      <w:pPr>
        <w:spacing w:after="0" w:line="240" w:lineRule="auto"/>
        <w:rPr>
          <w:rFonts w:asciiTheme="minorHAnsi" w:hAnsiTheme="minorHAnsi" w:cs="Calibri"/>
          <w:bCs/>
        </w:rPr>
      </w:pPr>
      <w:r>
        <w:rPr>
          <w:rFonts w:asciiTheme="minorHAnsi" w:hAnsiTheme="minorHAnsi" w:cs="Calibri"/>
          <w:bCs/>
        </w:rPr>
        <w:t>The E</w:t>
      </w:r>
      <w:r w:rsidR="00947961">
        <w:rPr>
          <w:rFonts w:asciiTheme="minorHAnsi" w:hAnsiTheme="minorHAnsi" w:cs="Calibri"/>
          <w:bCs/>
        </w:rPr>
        <w:t>A</w:t>
      </w:r>
      <w:r>
        <w:rPr>
          <w:rFonts w:asciiTheme="minorHAnsi" w:hAnsiTheme="minorHAnsi" w:cs="Calibri"/>
          <w:bCs/>
        </w:rPr>
        <w:t xml:space="preserve"> will be required to undertake the following measures:</w:t>
      </w:r>
    </w:p>
    <w:p w14:paraId="4FCD7236" w14:textId="77777777" w:rsidR="008D5A7B" w:rsidRPr="00CA46C7" w:rsidRDefault="008D5A7B" w:rsidP="00D61870">
      <w:pPr>
        <w:spacing w:after="0" w:line="240" w:lineRule="auto"/>
        <w:rPr>
          <w:rFonts w:asciiTheme="minorHAnsi" w:hAnsiTheme="minorHAnsi" w:cs="Calibri"/>
          <w:b/>
          <w:bCs/>
        </w:rPr>
      </w:pPr>
    </w:p>
    <w:p w14:paraId="65E496AF" w14:textId="3F9C0330" w:rsidR="00783ADF" w:rsidRPr="00B7341C" w:rsidRDefault="00BE4725" w:rsidP="00783ADF">
      <w:pPr>
        <w:pStyle w:val="ListParagraph"/>
        <w:widowControl w:val="0"/>
        <w:numPr>
          <w:ilvl w:val="0"/>
          <w:numId w:val="1"/>
        </w:numPr>
        <w:autoSpaceDE w:val="0"/>
        <w:autoSpaceDN w:val="0"/>
        <w:adjustRightInd w:val="0"/>
        <w:spacing w:after="0" w:line="240" w:lineRule="auto"/>
        <w:rPr>
          <w:rFonts w:asciiTheme="minorHAnsi" w:hAnsiTheme="minorHAnsi" w:cs="Calibri"/>
          <w:bCs/>
          <w:i/>
          <w:color w:val="4F81BD" w:themeColor="accent1"/>
          <w:u w:val="single"/>
        </w:rPr>
      </w:pPr>
      <w:r>
        <w:rPr>
          <w:rFonts w:asciiTheme="minorHAnsi" w:hAnsiTheme="minorHAnsi" w:cs="Calibri"/>
          <w:bCs/>
          <w:i/>
          <w:u w:val="single"/>
        </w:rPr>
        <w:t xml:space="preserve">ESS4. </w:t>
      </w:r>
      <w:r w:rsidR="00783ADF">
        <w:rPr>
          <w:rFonts w:asciiTheme="minorHAnsi" w:hAnsiTheme="minorHAnsi" w:cs="Calibri"/>
          <w:bCs/>
          <w:i/>
          <w:u w:val="single"/>
        </w:rPr>
        <w:t>Indigenous Peoples</w:t>
      </w:r>
    </w:p>
    <w:p w14:paraId="4E4D689F" w14:textId="1B82B84F" w:rsidR="00DD4821" w:rsidRDefault="000F2FD9" w:rsidP="00DD4821">
      <w:pPr>
        <w:pStyle w:val="ListParagraph"/>
        <w:widowControl w:val="0"/>
        <w:autoSpaceDE w:val="0"/>
        <w:autoSpaceDN w:val="0"/>
        <w:adjustRightInd w:val="0"/>
        <w:spacing w:after="0" w:line="240" w:lineRule="auto"/>
        <w:rPr>
          <w:i/>
        </w:rPr>
      </w:pPr>
      <w:r>
        <w:rPr>
          <w:rFonts w:asciiTheme="minorHAnsi" w:hAnsiTheme="minorHAnsi" w:cs="Calibri"/>
          <w:bCs/>
          <w:i/>
        </w:rPr>
        <w:t xml:space="preserve">If </w:t>
      </w:r>
      <w:r w:rsidR="009F465E">
        <w:rPr>
          <w:rFonts w:asciiTheme="minorHAnsi" w:hAnsiTheme="minorHAnsi" w:cs="Calibri"/>
          <w:bCs/>
          <w:i/>
        </w:rPr>
        <w:t xml:space="preserve">the project </w:t>
      </w:r>
      <w:r w:rsidR="009A4E44">
        <w:rPr>
          <w:rFonts w:asciiTheme="minorHAnsi" w:hAnsiTheme="minorHAnsi" w:cs="Calibri"/>
          <w:bCs/>
          <w:i/>
        </w:rPr>
        <w:t>ends up wor</w:t>
      </w:r>
      <w:r w:rsidR="00BB219A">
        <w:rPr>
          <w:rFonts w:asciiTheme="minorHAnsi" w:hAnsiTheme="minorHAnsi" w:cs="Calibri"/>
          <w:bCs/>
          <w:i/>
        </w:rPr>
        <w:t xml:space="preserve">king </w:t>
      </w:r>
      <w:r w:rsidR="009F465E">
        <w:rPr>
          <w:rFonts w:asciiTheme="minorHAnsi" w:hAnsiTheme="minorHAnsi" w:cs="Calibri"/>
          <w:bCs/>
          <w:i/>
        </w:rPr>
        <w:t xml:space="preserve">with IPs </w:t>
      </w:r>
      <w:r w:rsidR="00BB219A">
        <w:rPr>
          <w:rFonts w:asciiTheme="minorHAnsi" w:hAnsiTheme="minorHAnsi" w:cs="Calibri"/>
          <w:bCs/>
          <w:i/>
        </w:rPr>
        <w:t xml:space="preserve">or in/near areas with IPs, </w:t>
      </w:r>
      <w:r w:rsidR="00C57810">
        <w:rPr>
          <w:rFonts w:asciiTheme="minorHAnsi" w:hAnsiTheme="minorHAnsi" w:cs="Calibri"/>
          <w:bCs/>
          <w:i/>
        </w:rPr>
        <w:t xml:space="preserve">the project </w:t>
      </w:r>
      <w:r w:rsidR="00BB219A">
        <w:rPr>
          <w:rFonts w:asciiTheme="minorHAnsi" w:hAnsiTheme="minorHAnsi" w:cs="Calibri"/>
          <w:bCs/>
          <w:i/>
        </w:rPr>
        <w:t>will be</w:t>
      </w:r>
      <w:r w:rsidR="00C57810">
        <w:rPr>
          <w:rFonts w:asciiTheme="minorHAnsi" w:hAnsiTheme="minorHAnsi" w:cs="Calibri"/>
          <w:bCs/>
          <w:i/>
        </w:rPr>
        <w:t xml:space="preserve"> required to </w:t>
      </w:r>
      <w:r w:rsidR="00DC285B">
        <w:rPr>
          <w:rFonts w:asciiTheme="minorHAnsi" w:hAnsiTheme="minorHAnsi" w:cs="Calibri"/>
          <w:bCs/>
          <w:i/>
        </w:rPr>
        <w:t>comply with the CI-GEF</w:t>
      </w:r>
      <w:r w:rsidR="00947961">
        <w:rPr>
          <w:rFonts w:asciiTheme="minorHAnsi" w:hAnsiTheme="minorHAnsi" w:cs="Calibri"/>
          <w:bCs/>
          <w:i/>
        </w:rPr>
        <w:t>/GCF</w:t>
      </w:r>
      <w:r w:rsidR="00DC285B">
        <w:rPr>
          <w:rFonts w:asciiTheme="minorHAnsi" w:hAnsiTheme="minorHAnsi" w:cs="Calibri"/>
          <w:bCs/>
          <w:i/>
        </w:rPr>
        <w:t xml:space="preserve">’s ESS Standard </w:t>
      </w:r>
      <w:r w:rsidR="00BF3FBE">
        <w:rPr>
          <w:rFonts w:asciiTheme="minorHAnsi" w:hAnsiTheme="minorHAnsi" w:cs="Calibri"/>
          <w:bCs/>
          <w:i/>
        </w:rPr>
        <w:t>4 (IPs) and to</w:t>
      </w:r>
      <w:r w:rsidR="00DC285B">
        <w:rPr>
          <w:rFonts w:asciiTheme="minorHAnsi" w:hAnsiTheme="minorHAnsi" w:cs="Calibri"/>
          <w:bCs/>
          <w:i/>
        </w:rPr>
        <w:t xml:space="preserve"> </w:t>
      </w:r>
      <w:r w:rsidR="00C57810">
        <w:rPr>
          <w:rFonts w:asciiTheme="minorHAnsi" w:hAnsiTheme="minorHAnsi" w:cs="Calibri"/>
          <w:bCs/>
          <w:i/>
        </w:rPr>
        <w:t xml:space="preserve">develop and implement an Indigenous Peoples Plan (IPP) </w:t>
      </w:r>
      <w:r w:rsidR="00DF3B96">
        <w:rPr>
          <w:rFonts w:asciiTheme="minorHAnsi" w:hAnsiTheme="minorHAnsi" w:cs="Calibri"/>
          <w:bCs/>
          <w:i/>
        </w:rPr>
        <w:t>describing how</w:t>
      </w:r>
      <w:r w:rsidR="00DD4821">
        <w:rPr>
          <w:rFonts w:eastAsiaTheme="minorHAnsi" w:cs="Calibri"/>
          <w:i/>
          <w:color w:val="000000"/>
        </w:rPr>
        <w:t xml:space="preserve"> </w:t>
      </w:r>
      <w:r w:rsidR="00F2210B" w:rsidRPr="00DD4821">
        <w:rPr>
          <w:i/>
        </w:rPr>
        <w:t>the project</w:t>
      </w:r>
      <w:r w:rsidR="00DD4821">
        <w:rPr>
          <w:i/>
        </w:rPr>
        <w:t xml:space="preserve"> </w:t>
      </w:r>
      <w:r w:rsidR="00DD4821" w:rsidRPr="00DD4821">
        <w:rPr>
          <w:i/>
        </w:rPr>
        <w:t>will</w:t>
      </w:r>
      <w:r w:rsidR="00DD4821">
        <w:rPr>
          <w:i/>
        </w:rPr>
        <w:t>:</w:t>
      </w:r>
    </w:p>
    <w:p w14:paraId="40B6389E" w14:textId="5DDB67C0" w:rsidR="00F2210B" w:rsidRPr="00DD4821" w:rsidRDefault="00F2210B" w:rsidP="00DD4821">
      <w:pPr>
        <w:pStyle w:val="ListParagraph"/>
        <w:widowControl w:val="0"/>
        <w:numPr>
          <w:ilvl w:val="0"/>
          <w:numId w:val="42"/>
        </w:numPr>
        <w:autoSpaceDE w:val="0"/>
        <w:autoSpaceDN w:val="0"/>
        <w:adjustRightInd w:val="0"/>
        <w:spacing w:after="0" w:line="240" w:lineRule="auto"/>
        <w:ind w:left="1080"/>
        <w:rPr>
          <w:i/>
        </w:rPr>
      </w:pPr>
      <w:r w:rsidRPr="00DD4821">
        <w:rPr>
          <w:i/>
        </w:rPr>
        <w:t>respect indigenous peoples’ rights, including their rights to Free, Prior, and Informed Consent (FPIC)</w:t>
      </w:r>
      <w:r w:rsidR="00F02340">
        <w:rPr>
          <w:i/>
        </w:rPr>
        <w:t xml:space="preserve"> and undesired </w:t>
      </w:r>
      <w:r w:rsidR="00F02340" w:rsidRPr="00FF66A7">
        <w:rPr>
          <w:i/>
        </w:rPr>
        <w:t>contac</w:t>
      </w:r>
      <w:r w:rsidR="00467498" w:rsidRPr="00FF66A7">
        <w:rPr>
          <w:i/>
        </w:rPr>
        <w:t>t</w:t>
      </w:r>
      <w:r w:rsidR="00FF66A7" w:rsidRPr="00FF66A7">
        <w:rPr>
          <w:i/>
        </w:rPr>
        <w:t xml:space="preserve"> </w:t>
      </w:r>
      <w:r w:rsidR="00E94E89">
        <w:rPr>
          <w:i/>
        </w:rPr>
        <w:t>(</w:t>
      </w:r>
      <w:r w:rsidR="00FF66A7" w:rsidRPr="00FF66A7">
        <w:rPr>
          <w:i/>
        </w:rPr>
        <w:t>for indigenous peoples in voluntary isolation</w:t>
      </w:r>
      <w:proofErr w:type="gramStart"/>
      <w:r w:rsidR="00E94E89">
        <w:rPr>
          <w:i/>
        </w:rPr>
        <w:t>)</w:t>
      </w:r>
      <w:r w:rsidRPr="00DD4821">
        <w:rPr>
          <w:i/>
        </w:rPr>
        <w:t>;</w:t>
      </w:r>
      <w:proofErr w:type="gramEnd"/>
      <w:r w:rsidRPr="00DD4821">
        <w:rPr>
          <w:i/>
        </w:rPr>
        <w:t xml:space="preserve"> </w:t>
      </w:r>
    </w:p>
    <w:p w14:paraId="710F7C84" w14:textId="081F7115" w:rsidR="00E31A5A" w:rsidRDefault="00B0149B" w:rsidP="0064349E">
      <w:pPr>
        <w:pStyle w:val="ListParagraph"/>
        <w:widowControl w:val="0"/>
        <w:numPr>
          <w:ilvl w:val="0"/>
          <w:numId w:val="40"/>
        </w:numPr>
        <w:autoSpaceDE w:val="0"/>
        <w:autoSpaceDN w:val="0"/>
        <w:adjustRightInd w:val="0"/>
        <w:spacing w:after="0" w:line="240" w:lineRule="auto"/>
        <w:ind w:left="1080"/>
        <w:rPr>
          <w:i/>
        </w:rPr>
      </w:pPr>
      <w:r>
        <w:rPr>
          <w:i/>
        </w:rPr>
        <w:t>involve i</w:t>
      </w:r>
      <w:r w:rsidR="00F2210B" w:rsidRPr="0064349E">
        <w:rPr>
          <w:i/>
        </w:rPr>
        <w:t xml:space="preserve">ndigenous peoples in the design </w:t>
      </w:r>
      <w:r w:rsidR="00E31A5A">
        <w:rPr>
          <w:i/>
        </w:rPr>
        <w:t xml:space="preserve">and implementation </w:t>
      </w:r>
      <w:r w:rsidR="00F2210B" w:rsidRPr="0064349E">
        <w:rPr>
          <w:i/>
        </w:rPr>
        <w:t xml:space="preserve">of the </w:t>
      </w:r>
      <w:proofErr w:type="gramStart"/>
      <w:r w:rsidR="00F2210B" w:rsidRPr="0064349E">
        <w:rPr>
          <w:i/>
        </w:rPr>
        <w:t>project</w:t>
      </w:r>
      <w:r w:rsidR="00E96A6F">
        <w:rPr>
          <w:i/>
        </w:rPr>
        <w:t>;</w:t>
      </w:r>
      <w:proofErr w:type="gramEnd"/>
    </w:p>
    <w:p w14:paraId="3941F8C3" w14:textId="3E7533CA" w:rsidR="00E96A6F" w:rsidRDefault="00E96A6F" w:rsidP="0064349E">
      <w:pPr>
        <w:pStyle w:val="ListParagraph"/>
        <w:widowControl w:val="0"/>
        <w:numPr>
          <w:ilvl w:val="0"/>
          <w:numId w:val="40"/>
        </w:numPr>
        <w:autoSpaceDE w:val="0"/>
        <w:autoSpaceDN w:val="0"/>
        <w:adjustRightInd w:val="0"/>
        <w:spacing w:after="0" w:line="240" w:lineRule="auto"/>
        <w:ind w:left="1080"/>
        <w:rPr>
          <w:i/>
        </w:rPr>
      </w:pPr>
      <w:r w:rsidRPr="0064349E">
        <w:rPr>
          <w:i/>
        </w:rPr>
        <w:t>avoid or adequately addres</w:t>
      </w:r>
      <w:r>
        <w:rPr>
          <w:i/>
        </w:rPr>
        <w:t>s</w:t>
      </w:r>
      <w:r w:rsidRPr="0064349E">
        <w:rPr>
          <w:i/>
        </w:rPr>
        <w:t xml:space="preserve"> </w:t>
      </w:r>
      <w:r>
        <w:rPr>
          <w:i/>
        </w:rPr>
        <w:t>(</w:t>
      </w:r>
      <w:r w:rsidRPr="0064349E">
        <w:rPr>
          <w:i/>
        </w:rPr>
        <w:t>or negotiated and agreed upon through a participatory and consultative approach</w:t>
      </w:r>
      <w:r>
        <w:rPr>
          <w:i/>
        </w:rPr>
        <w:t>) p</w:t>
      </w:r>
      <w:r w:rsidRPr="0064349E">
        <w:rPr>
          <w:i/>
        </w:rPr>
        <w:t>otential adverse impacts</w:t>
      </w:r>
      <w:r w:rsidR="009B5EB7">
        <w:rPr>
          <w:i/>
        </w:rPr>
        <w:t xml:space="preserve">; and </w:t>
      </w:r>
    </w:p>
    <w:p w14:paraId="4ADEF8A5" w14:textId="17032E26" w:rsidR="00090756" w:rsidRPr="009B5EB7" w:rsidRDefault="00AA0FD9" w:rsidP="009B5EB7">
      <w:pPr>
        <w:pStyle w:val="ListParagraph"/>
        <w:widowControl w:val="0"/>
        <w:numPr>
          <w:ilvl w:val="0"/>
          <w:numId w:val="40"/>
        </w:numPr>
        <w:autoSpaceDE w:val="0"/>
        <w:autoSpaceDN w:val="0"/>
        <w:adjustRightInd w:val="0"/>
        <w:spacing w:after="0" w:line="240" w:lineRule="auto"/>
        <w:ind w:left="1080"/>
        <w:rPr>
          <w:i/>
        </w:rPr>
      </w:pPr>
      <w:r w:rsidRPr="0064349E">
        <w:rPr>
          <w:i/>
        </w:rPr>
        <w:t xml:space="preserve">negotiate and agree </w:t>
      </w:r>
      <w:r>
        <w:rPr>
          <w:i/>
        </w:rPr>
        <w:t>on</w:t>
      </w:r>
      <w:r w:rsidR="00F2210B" w:rsidRPr="0064349E">
        <w:rPr>
          <w:i/>
        </w:rPr>
        <w:t xml:space="preserve"> culturally appropriate benefits</w:t>
      </w:r>
      <w:r>
        <w:rPr>
          <w:i/>
        </w:rPr>
        <w:t xml:space="preserve">, as </w:t>
      </w:r>
      <w:r w:rsidR="00952E53">
        <w:rPr>
          <w:i/>
        </w:rPr>
        <w:t>applicable</w:t>
      </w:r>
      <w:r w:rsidR="0064349E" w:rsidRPr="009B5EB7">
        <w:rPr>
          <w:i/>
        </w:rPr>
        <w:t>.</w:t>
      </w:r>
    </w:p>
    <w:p w14:paraId="11ADC06A" w14:textId="77777777" w:rsidR="00786030" w:rsidRDefault="00786030" w:rsidP="005E4080">
      <w:pPr>
        <w:widowControl w:val="0"/>
        <w:autoSpaceDE w:val="0"/>
        <w:autoSpaceDN w:val="0"/>
        <w:adjustRightInd w:val="0"/>
        <w:spacing w:after="0" w:line="240" w:lineRule="auto"/>
        <w:rPr>
          <w:rFonts w:asciiTheme="minorHAnsi" w:hAnsiTheme="minorHAnsi" w:cs="Calibri"/>
          <w:b/>
          <w:iCs/>
        </w:rPr>
      </w:pPr>
    </w:p>
    <w:p w14:paraId="7925A495" w14:textId="2E85DB95" w:rsidR="00786030" w:rsidRPr="00B7341C" w:rsidRDefault="00786030" w:rsidP="00786030">
      <w:pPr>
        <w:pStyle w:val="ListParagraph"/>
        <w:widowControl w:val="0"/>
        <w:numPr>
          <w:ilvl w:val="0"/>
          <w:numId w:val="1"/>
        </w:numPr>
        <w:autoSpaceDE w:val="0"/>
        <w:autoSpaceDN w:val="0"/>
        <w:adjustRightInd w:val="0"/>
        <w:spacing w:after="0" w:line="240" w:lineRule="auto"/>
        <w:rPr>
          <w:rFonts w:asciiTheme="minorHAnsi" w:hAnsiTheme="minorHAnsi" w:cs="Calibri"/>
          <w:bCs/>
          <w:i/>
          <w:color w:val="4F81BD" w:themeColor="accent1"/>
          <w:u w:val="single"/>
        </w:rPr>
      </w:pPr>
      <w:r>
        <w:rPr>
          <w:rFonts w:asciiTheme="minorHAnsi" w:hAnsiTheme="minorHAnsi" w:cs="Calibri"/>
          <w:bCs/>
          <w:i/>
          <w:u w:val="single"/>
        </w:rPr>
        <w:t>ESS6. Cultural Heritage</w:t>
      </w:r>
    </w:p>
    <w:p w14:paraId="507BF458" w14:textId="3A76FB2E" w:rsidR="00786030" w:rsidRDefault="00786030" w:rsidP="0007326D">
      <w:pPr>
        <w:pStyle w:val="ListParagraph"/>
        <w:widowControl w:val="0"/>
        <w:autoSpaceDE w:val="0"/>
        <w:autoSpaceDN w:val="0"/>
        <w:adjustRightInd w:val="0"/>
        <w:spacing w:after="0" w:line="240" w:lineRule="auto"/>
        <w:rPr>
          <w:rFonts w:asciiTheme="minorHAnsi" w:hAnsiTheme="minorHAnsi" w:cs="Calibri"/>
          <w:b/>
          <w:iCs/>
        </w:rPr>
      </w:pPr>
      <w:r>
        <w:rPr>
          <w:rFonts w:asciiTheme="minorHAnsi" w:hAnsiTheme="minorHAnsi" w:cs="Calibri"/>
          <w:bCs/>
          <w:i/>
        </w:rPr>
        <w:t xml:space="preserve">If the project ends up working with IPs or in/near areas with IPs, the project will be required to screen those areas for </w:t>
      </w:r>
      <w:r w:rsidR="002A7475">
        <w:rPr>
          <w:rFonts w:asciiTheme="minorHAnsi" w:hAnsiTheme="minorHAnsi" w:cs="Calibri"/>
          <w:bCs/>
          <w:i/>
        </w:rPr>
        <w:t>Cultural Heritage</w:t>
      </w:r>
      <w:r w:rsidR="0007326D">
        <w:rPr>
          <w:rFonts w:asciiTheme="minorHAnsi" w:hAnsiTheme="minorHAnsi" w:cs="Calibri"/>
          <w:bCs/>
          <w:i/>
        </w:rPr>
        <w:t xml:space="preserve"> and </w:t>
      </w:r>
      <w:r>
        <w:rPr>
          <w:rFonts w:asciiTheme="minorHAnsi" w:hAnsiTheme="minorHAnsi" w:cs="Calibri"/>
          <w:bCs/>
          <w:i/>
        </w:rPr>
        <w:t xml:space="preserve">comply with the CI-GEF/GCF’s ESS Standard </w:t>
      </w:r>
      <w:r w:rsidR="0007326D">
        <w:rPr>
          <w:rFonts w:asciiTheme="minorHAnsi" w:hAnsiTheme="minorHAnsi" w:cs="Calibri"/>
          <w:bCs/>
          <w:i/>
        </w:rPr>
        <w:t>6, if this Standard gets triggered</w:t>
      </w:r>
      <w:r w:rsidR="00FE587D">
        <w:rPr>
          <w:rFonts w:asciiTheme="minorHAnsi" w:hAnsiTheme="minorHAnsi" w:cs="Calibri"/>
          <w:bCs/>
          <w:i/>
        </w:rPr>
        <w:t xml:space="preserve"> during the implementation phase</w:t>
      </w:r>
      <w:r w:rsidR="0007326D">
        <w:rPr>
          <w:rFonts w:asciiTheme="minorHAnsi" w:hAnsiTheme="minorHAnsi" w:cs="Calibri"/>
          <w:bCs/>
          <w:i/>
        </w:rPr>
        <w:t xml:space="preserve">. </w:t>
      </w:r>
    </w:p>
    <w:p w14:paraId="1B710FA0" w14:textId="77777777" w:rsidR="00786030" w:rsidRDefault="00786030" w:rsidP="005E4080">
      <w:pPr>
        <w:widowControl w:val="0"/>
        <w:autoSpaceDE w:val="0"/>
        <w:autoSpaceDN w:val="0"/>
        <w:adjustRightInd w:val="0"/>
        <w:spacing w:after="0" w:line="240" w:lineRule="auto"/>
        <w:rPr>
          <w:rFonts w:asciiTheme="minorHAnsi" w:hAnsiTheme="minorHAnsi" w:cs="Calibri"/>
          <w:b/>
          <w:iCs/>
        </w:rPr>
      </w:pPr>
    </w:p>
    <w:p w14:paraId="37E0996F" w14:textId="5EE536C9" w:rsidR="0091509E" w:rsidRDefault="0091509E" w:rsidP="005E4080">
      <w:pPr>
        <w:widowControl w:val="0"/>
        <w:autoSpaceDE w:val="0"/>
        <w:autoSpaceDN w:val="0"/>
        <w:adjustRightInd w:val="0"/>
        <w:spacing w:after="0" w:line="240" w:lineRule="auto"/>
        <w:rPr>
          <w:rFonts w:asciiTheme="minorHAnsi" w:hAnsiTheme="minorHAnsi" w:cs="Calibri"/>
          <w:b/>
          <w:iCs/>
        </w:rPr>
      </w:pPr>
      <w:r w:rsidRPr="005E4080">
        <w:rPr>
          <w:rFonts w:asciiTheme="minorHAnsi" w:hAnsiTheme="minorHAnsi" w:cs="Calibri"/>
          <w:b/>
          <w:iCs/>
        </w:rPr>
        <w:t>Other Plans</w:t>
      </w:r>
    </w:p>
    <w:p w14:paraId="2A9651F2" w14:textId="46EE50F3" w:rsidR="0091509E" w:rsidRDefault="004E5068" w:rsidP="004E5068">
      <w:pPr>
        <w:widowControl w:val="0"/>
        <w:autoSpaceDE w:val="0"/>
        <w:autoSpaceDN w:val="0"/>
        <w:adjustRightInd w:val="0"/>
        <w:spacing w:after="0" w:line="240" w:lineRule="auto"/>
        <w:rPr>
          <w:rFonts w:asciiTheme="minorHAnsi" w:hAnsiTheme="minorHAnsi" w:cs="Calibri"/>
          <w:bCs/>
          <w:iCs/>
        </w:rPr>
      </w:pPr>
      <w:r w:rsidRPr="004E5068">
        <w:rPr>
          <w:rFonts w:asciiTheme="minorHAnsi" w:hAnsiTheme="minorHAnsi" w:cs="Calibri"/>
          <w:bCs/>
          <w:iCs/>
        </w:rPr>
        <w:t>Apart from the ESS Policy, the project will be required to comply with the CI-GEF/GCF’s Accountability and Grievance Policy, Gender Policy, and Stakeholder Engagement Policy by preparing and submitting for review and approval to the CI-GEF/GCF during the project development stage, the following plans:</w:t>
      </w:r>
    </w:p>
    <w:p w14:paraId="1AEF73B9" w14:textId="77777777" w:rsidR="004E5068" w:rsidRPr="004E5068" w:rsidRDefault="004E5068" w:rsidP="004E5068">
      <w:pPr>
        <w:widowControl w:val="0"/>
        <w:autoSpaceDE w:val="0"/>
        <w:autoSpaceDN w:val="0"/>
        <w:adjustRightInd w:val="0"/>
        <w:spacing w:after="0" w:line="240" w:lineRule="auto"/>
        <w:rPr>
          <w:rFonts w:asciiTheme="minorHAnsi" w:hAnsiTheme="minorHAnsi" w:cs="Calibri"/>
          <w:bCs/>
          <w:i/>
          <w:u w:val="single"/>
        </w:rPr>
      </w:pPr>
    </w:p>
    <w:p w14:paraId="0ED5B77E" w14:textId="567D76CC" w:rsidR="0078319C" w:rsidRPr="00B7341C" w:rsidRDefault="0078319C" w:rsidP="004475EE">
      <w:pPr>
        <w:pStyle w:val="ListParagraph"/>
        <w:widowControl w:val="0"/>
        <w:numPr>
          <w:ilvl w:val="0"/>
          <w:numId w:val="1"/>
        </w:numPr>
        <w:autoSpaceDE w:val="0"/>
        <w:autoSpaceDN w:val="0"/>
        <w:adjustRightInd w:val="0"/>
        <w:spacing w:after="0" w:line="240" w:lineRule="auto"/>
        <w:rPr>
          <w:rFonts w:asciiTheme="minorHAnsi" w:hAnsiTheme="minorHAnsi" w:cs="Calibri"/>
          <w:bCs/>
          <w:i/>
          <w:color w:val="4F81BD" w:themeColor="accent1"/>
          <w:u w:val="single"/>
        </w:rPr>
      </w:pPr>
      <w:r>
        <w:rPr>
          <w:rFonts w:asciiTheme="minorHAnsi" w:hAnsiTheme="minorHAnsi" w:cs="Calibri"/>
          <w:bCs/>
          <w:i/>
          <w:u w:val="single"/>
        </w:rPr>
        <w:t xml:space="preserve">Accountability and </w:t>
      </w:r>
      <w:r w:rsidRPr="00B7341C">
        <w:rPr>
          <w:rFonts w:asciiTheme="minorHAnsi" w:hAnsiTheme="minorHAnsi" w:cs="Calibri"/>
          <w:bCs/>
          <w:i/>
          <w:u w:val="single"/>
        </w:rPr>
        <w:t>Grievance Mechanism</w:t>
      </w:r>
      <w:r>
        <w:rPr>
          <w:rFonts w:asciiTheme="minorHAnsi" w:hAnsiTheme="minorHAnsi" w:cs="Calibri"/>
          <w:bCs/>
          <w:i/>
          <w:color w:val="4F81BD" w:themeColor="accent1"/>
          <w:u w:val="single"/>
        </w:rPr>
        <w:t xml:space="preserve"> </w:t>
      </w:r>
      <w:r w:rsidRPr="0078319C">
        <w:rPr>
          <w:rFonts w:asciiTheme="minorHAnsi" w:hAnsiTheme="minorHAnsi" w:cs="Calibri"/>
          <w:bCs/>
          <w:i/>
          <w:u w:val="single"/>
        </w:rPr>
        <w:t>(AGM)</w:t>
      </w:r>
    </w:p>
    <w:p w14:paraId="37ED23E2" w14:textId="2B873E38" w:rsidR="0078319C" w:rsidRPr="00957FAD" w:rsidRDefault="0078319C" w:rsidP="0078319C">
      <w:pPr>
        <w:pStyle w:val="ListParagraph"/>
        <w:widowControl w:val="0"/>
        <w:autoSpaceDE w:val="0"/>
        <w:autoSpaceDN w:val="0"/>
        <w:adjustRightInd w:val="0"/>
        <w:spacing w:after="0" w:line="240" w:lineRule="auto"/>
        <w:rPr>
          <w:i/>
        </w:rPr>
      </w:pPr>
      <w:r w:rsidRPr="00957FAD">
        <w:rPr>
          <w:rFonts w:asciiTheme="minorHAnsi" w:eastAsiaTheme="minorHAnsi" w:hAnsiTheme="minorHAnsi" w:cs="Calibri"/>
          <w:i/>
        </w:rPr>
        <w:t xml:space="preserve">To </w:t>
      </w:r>
      <w:r w:rsidRPr="00957FAD">
        <w:rPr>
          <w:rFonts w:eastAsiaTheme="minorHAnsi" w:cs="Calibri"/>
          <w:i/>
          <w:color w:val="000000"/>
        </w:rPr>
        <w:t xml:space="preserve">ensure that the project meets </w:t>
      </w:r>
      <w:r>
        <w:rPr>
          <w:rFonts w:eastAsiaTheme="minorHAnsi" w:cs="Calibri"/>
          <w:i/>
          <w:color w:val="000000"/>
        </w:rPr>
        <w:t>CI-GEF</w:t>
      </w:r>
      <w:r w:rsidRPr="00957FAD">
        <w:rPr>
          <w:rFonts w:eastAsiaTheme="minorHAnsi" w:cs="Calibri"/>
          <w:i/>
          <w:color w:val="000000"/>
        </w:rPr>
        <w:t xml:space="preserve"> Project Agency’s Accountability and Grievance Mechanism Policy, the </w:t>
      </w:r>
      <w:r>
        <w:rPr>
          <w:rFonts w:eastAsiaTheme="minorHAnsi" w:cs="Calibri"/>
          <w:i/>
          <w:color w:val="000000"/>
        </w:rPr>
        <w:t>EA</w:t>
      </w:r>
      <w:r w:rsidRPr="00957FAD">
        <w:rPr>
          <w:rFonts w:eastAsiaTheme="minorHAnsi" w:cs="Calibri"/>
          <w:i/>
          <w:color w:val="000000"/>
        </w:rPr>
        <w:t xml:space="preserve"> is required to develop a</w:t>
      </w:r>
      <w:r w:rsidRPr="00957FAD">
        <w:rPr>
          <w:rFonts w:asciiTheme="minorHAnsi" w:hAnsiTheme="minorHAnsi" w:cs="Calibri"/>
          <w:bCs/>
          <w:i/>
        </w:rPr>
        <w:t>n Accountability and Grievance Mechanism</w:t>
      </w:r>
      <w:r>
        <w:rPr>
          <w:rFonts w:asciiTheme="minorHAnsi" w:hAnsiTheme="minorHAnsi" w:cs="Calibri"/>
          <w:bCs/>
          <w:i/>
        </w:rPr>
        <w:t xml:space="preserve"> (template provided)</w:t>
      </w:r>
      <w:r w:rsidRPr="00957FAD">
        <w:rPr>
          <w:rFonts w:asciiTheme="minorHAnsi" w:hAnsiTheme="minorHAnsi" w:cs="Calibri"/>
          <w:bCs/>
          <w:i/>
        </w:rPr>
        <w:t xml:space="preserve"> that will ensure </w:t>
      </w:r>
      <w:r w:rsidRPr="00957FAD">
        <w:rPr>
          <w:i/>
        </w:rPr>
        <w:t xml:space="preserve">people affected by the project are able to bring their grievances to the </w:t>
      </w:r>
      <w:r>
        <w:rPr>
          <w:i/>
        </w:rPr>
        <w:t>EA</w:t>
      </w:r>
      <w:r w:rsidRPr="00957FAD">
        <w:rPr>
          <w:i/>
        </w:rPr>
        <w:t xml:space="preserve"> for consideration and redress. The mechanism must be in place before the start of project activities, and disclosed to all stakeholders in a language, manner and means that best suits the local context.</w:t>
      </w:r>
      <w:r w:rsidR="00231CE1">
        <w:rPr>
          <w:i/>
        </w:rPr>
        <w:t xml:space="preserve"> </w:t>
      </w:r>
    </w:p>
    <w:p w14:paraId="1F86570A" w14:textId="77777777" w:rsidR="0078319C" w:rsidRDefault="0078319C" w:rsidP="0078319C">
      <w:pPr>
        <w:widowControl w:val="0"/>
        <w:autoSpaceDE w:val="0"/>
        <w:autoSpaceDN w:val="0"/>
        <w:adjustRightInd w:val="0"/>
        <w:spacing w:after="0" w:line="240" w:lineRule="auto"/>
        <w:ind w:left="720"/>
        <w:rPr>
          <w:i/>
        </w:rPr>
      </w:pPr>
    </w:p>
    <w:p w14:paraId="7FC5EE79" w14:textId="77777777" w:rsidR="0078319C" w:rsidRPr="00A96DBC" w:rsidRDefault="0078319C" w:rsidP="0078319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 xml:space="preserve">In addition, the </w:t>
      </w:r>
      <w:r>
        <w:rPr>
          <w:rFonts w:eastAsiaTheme="minorHAnsi" w:cs="Calibri"/>
          <w:i/>
          <w:color w:val="000000"/>
        </w:rPr>
        <w:t>EA is required to</w:t>
      </w:r>
      <w:r w:rsidRPr="00A96DBC">
        <w:rPr>
          <w:rFonts w:eastAsiaTheme="minorHAnsi" w:cs="Calibri"/>
          <w:i/>
          <w:color w:val="000000"/>
        </w:rPr>
        <w:t xml:space="preserve"> monitor and report on the following minimum accountability and grievance indicators:</w:t>
      </w:r>
    </w:p>
    <w:p w14:paraId="675AA1F9" w14:textId="10B44B33" w:rsidR="0078319C" w:rsidRPr="00A96DBC" w:rsidRDefault="0078319C" w:rsidP="0078319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1.</w:t>
      </w:r>
      <w:r w:rsidRPr="00A96DBC">
        <w:rPr>
          <w:rFonts w:eastAsiaTheme="minorHAnsi" w:cs="Calibri"/>
          <w:i/>
          <w:color w:val="000000"/>
        </w:rPr>
        <w:tab/>
      </w:r>
      <w:r w:rsidR="003651D9" w:rsidRPr="003651D9">
        <w:rPr>
          <w:rFonts w:eastAsiaTheme="minorHAnsi" w:cs="Calibri"/>
          <w:i/>
          <w:color w:val="000000"/>
        </w:rPr>
        <w:t>Number of times/events the AGM is disclosed to project stakeholders</w:t>
      </w:r>
      <w:r w:rsidRPr="00A96DBC">
        <w:rPr>
          <w:rFonts w:eastAsiaTheme="minorHAnsi" w:cs="Calibri"/>
          <w:i/>
          <w:color w:val="000000"/>
        </w:rPr>
        <w:t xml:space="preserve">; and </w:t>
      </w:r>
    </w:p>
    <w:p w14:paraId="1B04BDC7" w14:textId="77777777" w:rsidR="0078319C" w:rsidRDefault="0078319C" w:rsidP="0078319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2.</w:t>
      </w:r>
      <w:r w:rsidRPr="00A96DBC">
        <w:rPr>
          <w:rFonts w:eastAsiaTheme="minorHAnsi" w:cs="Calibri"/>
          <w:i/>
          <w:color w:val="000000"/>
        </w:rPr>
        <w:tab/>
        <w:t xml:space="preserve">Percentage of conflict and complaint cases reported to the project’s Accountability and </w:t>
      </w:r>
      <w:r w:rsidRPr="00A96DBC">
        <w:rPr>
          <w:rFonts w:eastAsiaTheme="minorHAnsi" w:cs="Calibri"/>
          <w:i/>
          <w:color w:val="000000"/>
        </w:rPr>
        <w:tab/>
        <w:t>Grievance Mechanism that have been addressed.</w:t>
      </w:r>
    </w:p>
    <w:p w14:paraId="4D429833" w14:textId="77777777" w:rsidR="0078319C" w:rsidRDefault="0078319C" w:rsidP="0078319C">
      <w:pPr>
        <w:pStyle w:val="ListParagraph"/>
        <w:widowControl w:val="0"/>
        <w:autoSpaceDE w:val="0"/>
        <w:autoSpaceDN w:val="0"/>
        <w:adjustRightInd w:val="0"/>
        <w:spacing w:after="0" w:line="240" w:lineRule="auto"/>
        <w:rPr>
          <w:rFonts w:asciiTheme="minorHAnsi" w:hAnsiTheme="minorHAnsi" w:cs="Calibri"/>
          <w:bCs/>
          <w:i/>
          <w:u w:val="single"/>
        </w:rPr>
      </w:pPr>
    </w:p>
    <w:p w14:paraId="41E11149" w14:textId="1DF14DCE" w:rsidR="004D6D8A" w:rsidRPr="00B7341C" w:rsidRDefault="004D6D8A" w:rsidP="004475EE">
      <w:pPr>
        <w:pStyle w:val="ListParagraph"/>
        <w:widowControl w:val="0"/>
        <w:numPr>
          <w:ilvl w:val="0"/>
          <w:numId w:val="1"/>
        </w:numPr>
        <w:autoSpaceDE w:val="0"/>
        <w:autoSpaceDN w:val="0"/>
        <w:adjustRightInd w:val="0"/>
        <w:spacing w:after="0" w:line="240" w:lineRule="auto"/>
        <w:rPr>
          <w:rFonts w:asciiTheme="minorHAnsi" w:hAnsiTheme="minorHAnsi" w:cs="Calibri"/>
          <w:bCs/>
          <w:i/>
          <w:u w:val="single"/>
        </w:rPr>
      </w:pPr>
      <w:r w:rsidRPr="00B7341C">
        <w:rPr>
          <w:rFonts w:asciiTheme="minorHAnsi" w:hAnsiTheme="minorHAnsi" w:cs="Calibri"/>
          <w:bCs/>
          <w:i/>
          <w:u w:val="single"/>
        </w:rPr>
        <w:t>Gender</w:t>
      </w:r>
      <w:r>
        <w:rPr>
          <w:rFonts w:asciiTheme="minorHAnsi" w:hAnsiTheme="minorHAnsi" w:cs="Calibri"/>
          <w:bCs/>
          <w:i/>
          <w:u w:val="single"/>
        </w:rPr>
        <w:t xml:space="preserve"> Mainstreaming</w:t>
      </w:r>
      <w:r w:rsidR="001C4A07">
        <w:rPr>
          <w:rFonts w:asciiTheme="minorHAnsi" w:hAnsiTheme="minorHAnsi" w:cs="Calibri"/>
          <w:bCs/>
          <w:i/>
          <w:u w:val="single"/>
        </w:rPr>
        <w:t xml:space="preserve"> Plan (GMP)</w:t>
      </w:r>
    </w:p>
    <w:p w14:paraId="2503FD4C" w14:textId="01A9BB3F" w:rsidR="0006181F" w:rsidRDefault="004D6D8A" w:rsidP="00A2639A">
      <w:pPr>
        <w:widowControl w:val="0"/>
        <w:autoSpaceDE w:val="0"/>
        <w:autoSpaceDN w:val="0"/>
        <w:adjustRightInd w:val="0"/>
        <w:spacing w:after="0" w:line="240" w:lineRule="auto"/>
        <w:ind w:left="720"/>
        <w:rPr>
          <w:rFonts w:eastAsiaTheme="minorHAnsi" w:cs="Calibri"/>
          <w:i/>
          <w:color w:val="000000"/>
        </w:rPr>
      </w:pPr>
      <w:r w:rsidRPr="007D47BA">
        <w:rPr>
          <w:rFonts w:asciiTheme="minorHAnsi" w:eastAsiaTheme="minorHAnsi" w:hAnsiTheme="minorHAnsi" w:cs="Calibri"/>
          <w:i/>
        </w:rPr>
        <w:t>T</w:t>
      </w:r>
      <w:r w:rsidR="001C4A07">
        <w:rPr>
          <w:rFonts w:asciiTheme="minorHAnsi" w:eastAsiaTheme="minorHAnsi" w:hAnsiTheme="minorHAnsi" w:cs="Calibri"/>
          <w:i/>
        </w:rPr>
        <w:t xml:space="preserve">he GMP </w:t>
      </w:r>
      <w:r w:rsidR="0081444B">
        <w:rPr>
          <w:rFonts w:asciiTheme="minorHAnsi" w:eastAsiaTheme="minorHAnsi" w:hAnsiTheme="minorHAnsi" w:cs="Calibri"/>
          <w:i/>
        </w:rPr>
        <w:t xml:space="preserve">(template provided) </w:t>
      </w:r>
      <w:r w:rsidR="001C4A07">
        <w:rPr>
          <w:rFonts w:asciiTheme="minorHAnsi" w:eastAsiaTheme="minorHAnsi" w:hAnsiTheme="minorHAnsi" w:cs="Calibri"/>
          <w:i/>
        </w:rPr>
        <w:t xml:space="preserve">should include a gender analysis </w:t>
      </w:r>
      <w:r w:rsidR="0006181F">
        <w:rPr>
          <w:rFonts w:asciiTheme="minorHAnsi" w:eastAsiaTheme="minorHAnsi" w:hAnsiTheme="minorHAnsi" w:cs="Calibri"/>
          <w:i/>
        </w:rPr>
        <w:t xml:space="preserve">including the role of men and women in decision-making, </w:t>
      </w:r>
      <w:r w:rsidR="001C4A07">
        <w:rPr>
          <w:rFonts w:asciiTheme="minorHAnsi" w:eastAsiaTheme="minorHAnsi" w:hAnsiTheme="minorHAnsi" w:cs="Calibri"/>
          <w:i/>
        </w:rPr>
        <w:t xml:space="preserve">and appropriate interventions </w:t>
      </w:r>
      <w:r w:rsidR="0006181F">
        <w:rPr>
          <w:rFonts w:asciiTheme="minorHAnsi" w:eastAsiaTheme="minorHAnsi" w:hAnsiTheme="minorHAnsi" w:cs="Calibri"/>
          <w:i/>
        </w:rPr>
        <w:t xml:space="preserve">with </w:t>
      </w:r>
      <w:r w:rsidR="0006181F" w:rsidRPr="001C4A07">
        <w:rPr>
          <w:rFonts w:eastAsiaTheme="minorHAnsi" w:cs="Calibri"/>
          <w:i/>
          <w:color w:val="000000"/>
        </w:rPr>
        <w:t>gender-related outcomes</w:t>
      </w:r>
      <w:r w:rsidR="0006181F">
        <w:rPr>
          <w:rFonts w:asciiTheme="minorHAnsi" w:eastAsiaTheme="minorHAnsi" w:hAnsiTheme="minorHAnsi" w:cs="Calibri"/>
          <w:i/>
        </w:rPr>
        <w:t xml:space="preserve"> </w:t>
      </w:r>
      <w:r w:rsidR="001C4A07">
        <w:rPr>
          <w:rFonts w:asciiTheme="minorHAnsi" w:eastAsiaTheme="minorHAnsi" w:hAnsiTheme="minorHAnsi" w:cs="Calibri"/>
          <w:i/>
        </w:rPr>
        <w:t>t</w:t>
      </w:r>
      <w:r w:rsidRPr="007D47BA">
        <w:rPr>
          <w:rFonts w:asciiTheme="minorHAnsi" w:eastAsiaTheme="minorHAnsi" w:hAnsiTheme="minorHAnsi" w:cs="Calibri"/>
          <w:i/>
        </w:rPr>
        <w:t xml:space="preserve">o </w:t>
      </w:r>
      <w:r w:rsidRPr="007D47BA">
        <w:rPr>
          <w:rFonts w:eastAsiaTheme="minorHAnsi" w:cs="Calibri"/>
          <w:i/>
          <w:color w:val="000000"/>
        </w:rPr>
        <w:t xml:space="preserve">ensure that </w:t>
      </w:r>
      <w:r w:rsidR="001C4A07">
        <w:rPr>
          <w:rFonts w:eastAsiaTheme="minorHAnsi" w:cs="Calibri"/>
          <w:i/>
          <w:color w:val="000000"/>
        </w:rPr>
        <w:t xml:space="preserve">men and women have equal opportunities to participate and benefit from </w:t>
      </w:r>
      <w:r w:rsidRPr="007D47BA">
        <w:rPr>
          <w:rFonts w:eastAsiaTheme="minorHAnsi" w:cs="Calibri"/>
          <w:i/>
          <w:color w:val="000000"/>
        </w:rPr>
        <w:t>the project</w:t>
      </w:r>
      <w:r w:rsidR="001C4A07">
        <w:rPr>
          <w:rFonts w:eastAsiaTheme="minorHAnsi" w:cs="Calibri"/>
          <w:i/>
          <w:color w:val="000000"/>
        </w:rPr>
        <w:t xml:space="preserve">. </w:t>
      </w:r>
    </w:p>
    <w:p w14:paraId="2E331758" w14:textId="77777777" w:rsidR="0006181F" w:rsidRDefault="0006181F" w:rsidP="00A2639A">
      <w:pPr>
        <w:widowControl w:val="0"/>
        <w:autoSpaceDE w:val="0"/>
        <w:autoSpaceDN w:val="0"/>
        <w:adjustRightInd w:val="0"/>
        <w:spacing w:after="0" w:line="240" w:lineRule="auto"/>
        <w:ind w:left="720"/>
        <w:rPr>
          <w:rFonts w:eastAsiaTheme="minorHAnsi" w:cs="Calibri"/>
          <w:i/>
          <w:color w:val="000000"/>
        </w:rPr>
      </w:pPr>
    </w:p>
    <w:p w14:paraId="490CE0E9" w14:textId="0C81631B" w:rsidR="00A2639A" w:rsidRPr="00A96DBC" w:rsidRDefault="00987AE9" w:rsidP="00A2639A">
      <w:pPr>
        <w:widowControl w:val="0"/>
        <w:autoSpaceDE w:val="0"/>
        <w:autoSpaceDN w:val="0"/>
        <w:adjustRightInd w:val="0"/>
        <w:spacing w:after="0" w:line="240" w:lineRule="auto"/>
        <w:ind w:left="720"/>
        <w:rPr>
          <w:rFonts w:eastAsiaTheme="minorHAnsi" w:cs="Calibri"/>
          <w:i/>
          <w:color w:val="000000"/>
        </w:rPr>
      </w:pPr>
      <w:r>
        <w:rPr>
          <w:rFonts w:eastAsiaTheme="minorHAnsi" w:cs="Calibri"/>
          <w:i/>
          <w:color w:val="000000"/>
        </w:rPr>
        <w:t xml:space="preserve">Further, the </w:t>
      </w:r>
      <w:r w:rsidR="0006181F">
        <w:rPr>
          <w:rFonts w:eastAsiaTheme="minorHAnsi" w:cs="Calibri"/>
          <w:i/>
          <w:color w:val="000000"/>
        </w:rPr>
        <w:t>project should examine</w:t>
      </w:r>
      <w:r w:rsidR="00C156AB">
        <w:rPr>
          <w:rFonts w:eastAsiaTheme="minorHAnsi" w:cs="Calibri"/>
          <w:i/>
          <w:color w:val="000000"/>
        </w:rPr>
        <w:t xml:space="preserve"> </w:t>
      </w:r>
      <w:r w:rsidR="0006181F">
        <w:rPr>
          <w:rFonts w:eastAsiaTheme="minorHAnsi" w:cs="Calibri"/>
          <w:i/>
          <w:color w:val="000000"/>
        </w:rPr>
        <w:t xml:space="preserve">the extent of Gender Based Violence (GBV), </w:t>
      </w:r>
      <w:r w:rsidR="00C156AB">
        <w:rPr>
          <w:rFonts w:eastAsiaTheme="minorHAnsi" w:cs="Calibri"/>
          <w:i/>
          <w:color w:val="000000"/>
        </w:rPr>
        <w:t>th</w:t>
      </w:r>
      <w:r w:rsidR="0075725F">
        <w:rPr>
          <w:rFonts w:eastAsiaTheme="minorHAnsi" w:cs="Calibri"/>
          <w:i/>
          <w:color w:val="000000"/>
        </w:rPr>
        <w:t xml:space="preserve">e likelihood of </w:t>
      </w:r>
      <w:r w:rsidR="002C3A08">
        <w:rPr>
          <w:rFonts w:eastAsiaTheme="minorHAnsi" w:cs="Calibri"/>
          <w:i/>
          <w:color w:val="000000"/>
        </w:rPr>
        <w:t>project</w:t>
      </w:r>
      <w:r w:rsidR="00491F00">
        <w:rPr>
          <w:rFonts w:eastAsiaTheme="minorHAnsi" w:cs="Calibri"/>
          <w:i/>
          <w:color w:val="000000"/>
        </w:rPr>
        <w:t xml:space="preserve"> </w:t>
      </w:r>
      <w:r w:rsidR="0075725F">
        <w:rPr>
          <w:rFonts w:eastAsiaTheme="minorHAnsi" w:cs="Calibri"/>
          <w:i/>
          <w:color w:val="000000"/>
        </w:rPr>
        <w:t xml:space="preserve">activities </w:t>
      </w:r>
      <w:r w:rsidR="0006181F">
        <w:rPr>
          <w:rFonts w:eastAsiaTheme="minorHAnsi" w:cs="Calibri"/>
          <w:i/>
          <w:color w:val="000000"/>
        </w:rPr>
        <w:t>contributing/</w:t>
      </w:r>
      <w:r w:rsidR="00571846" w:rsidRPr="00571846">
        <w:rPr>
          <w:rFonts w:eastAsiaTheme="minorHAnsi" w:cs="Calibri"/>
          <w:i/>
          <w:color w:val="000000"/>
        </w:rPr>
        <w:t>exacerbating</w:t>
      </w:r>
      <w:r w:rsidR="00571846">
        <w:rPr>
          <w:rFonts w:eastAsiaTheme="minorHAnsi" w:cs="Calibri"/>
          <w:i/>
          <w:color w:val="000000"/>
        </w:rPr>
        <w:t xml:space="preserve"> </w:t>
      </w:r>
      <w:r w:rsidR="0006181F">
        <w:rPr>
          <w:rFonts w:eastAsiaTheme="minorHAnsi" w:cs="Calibri"/>
          <w:i/>
          <w:color w:val="000000"/>
        </w:rPr>
        <w:t>GBV,</w:t>
      </w:r>
      <w:r w:rsidR="00571846">
        <w:rPr>
          <w:rFonts w:eastAsiaTheme="minorHAnsi" w:cs="Calibri"/>
          <w:i/>
          <w:color w:val="000000"/>
        </w:rPr>
        <w:t xml:space="preserve"> and </w:t>
      </w:r>
      <w:r w:rsidR="002C3A08">
        <w:rPr>
          <w:rFonts w:eastAsiaTheme="minorHAnsi" w:cs="Calibri"/>
          <w:i/>
          <w:color w:val="000000"/>
        </w:rPr>
        <w:t>propose</w:t>
      </w:r>
      <w:r w:rsidR="0006181F">
        <w:rPr>
          <w:rFonts w:eastAsiaTheme="minorHAnsi" w:cs="Calibri"/>
          <w:i/>
          <w:color w:val="000000"/>
        </w:rPr>
        <w:t>d</w:t>
      </w:r>
      <w:r w:rsidR="0008644E">
        <w:rPr>
          <w:rFonts w:eastAsiaTheme="minorHAnsi" w:cs="Calibri"/>
          <w:i/>
          <w:color w:val="000000"/>
        </w:rPr>
        <w:t xml:space="preserve"> mitigation meas</w:t>
      </w:r>
      <w:r w:rsidR="00D922AF">
        <w:rPr>
          <w:rFonts w:eastAsiaTheme="minorHAnsi" w:cs="Calibri"/>
          <w:i/>
          <w:color w:val="000000"/>
        </w:rPr>
        <w:t>ures</w:t>
      </w:r>
      <w:r w:rsidR="002C3A08">
        <w:rPr>
          <w:rFonts w:eastAsiaTheme="minorHAnsi" w:cs="Calibri"/>
          <w:i/>
          <w:color w:val="000000"/>
        </w:rPr>
        <w:t xml:space="preserve"> as needed</w:t>
      </w:r>
      <w:r w:rsidR="00D922AF">
        <w:rPr>
          <w:rFonts w:eastAsiaTheme="minorHAnsi" w:cs="Calibri"/>
          <w:i/>
          <w:color w:val="000000"/>
        </w:rPr>
        <w:t>.</w:t>
      </w:r>
      <w:r w:rsidR="00D93373">
        <w:rPr>
          <w:rFonts w:eastAsiaTheme="minorHAnsi" w:cs="Calibri"/>
          <w:i/>
          <w:color w:val="000000"/>
        </w:rPr>
        <w:t xml:space="preserve"> </w:t>
      </w:r>
    </w:p>
    <w:p w14:paraId="0E1D3918" w14:textId="77777777" w:rsidR="00A2639A" w:rsidRPr="00A96DBC" w:rsidRDefault="00A2639A" w:rsidP="00A2639A">
      <w:pPr>
        <w:widowControl w:val="0"/>
        <w:autoSpaceDE w:val="0"/>
        <w:autoSpaceDN w:val="0"/>
        <w:adjustRightInd w:val="0"/>
        <w:spacing w:after="0" w:line="240" w:lineRule="auto"/>
        <w:ind w:left="720"/>
        <w:rPr>
          <w:rFonts w:eastAsiaTheme="minorHAnsi" w:cs="Calibri"/>
          <w:i/>
          <w:color w:val="000000"/>
        </w:rPr>
      </w:pPr>
    </w:p>
    <w:p w14:paraId="1223F728" w14:textId="7BCC4956" w:rsidR="00A2639A" w:rsidRPr="00A96DBC" w:rsidRDefault="00A2639A" w:rsidP="00A2639A">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 xml:space="preserve">In addition, the </w:t>
      </w:r>
      <w:r w:rsidR="005E4080">
        <w:rPr>
          <w:rFonts w:eastAsiaTheme="minorHAnsi" w:cs="Calibri"/>
          <w:i/>
          <w:color w:val="000000"/>
        </w:rPr>
        <w:t>E</w:t>
      </w:r>
      <w:r w:rsidR="00331363">
        <w:rPr>
          <w:rFonts w:eastAsiaTheme="minorHAnsi" w:cs="Calibri"/>
          <w:i/>
          <w:color w:val="000000"/>
        </w:rPr>
        <w:t>A</w:t>
      </w:r>
      <w:r w:rsidR="005E4080">
        <w:rPr>
          <w:rFonts w:eastAsiaTheme="minorHAnsi" w:cs="Calibri"/>
          <w:i/>
          <w:color w:val="000000"/>
        </w:rPr>
        <w:t xml:space="preserve"> </w:t>
      </w:r>
      <w:r w:rsidR="00A33C8D">
        <w:rPr>
          <w:rFonts w:eastAsiaTheme="minorHAnsi" w:cs="Calibri"/>
          <w:i/>
          <w:color w:val="000000"/>
        </w:rPr>
        <w:t xml:space="preserve">is required to </w:t>
      </w:r>
      <w:r w:rsidRPr="00A96DBC">
        <w:rPr>
          <w:rFonts w:eastAsiaTheme="minorHAnsi" w:cs="Calibri"/>
          <w:i/>
          <w:color w:val="000000"/>
        </w:rPr>
        <w:t>monitor and report on the following minimum gender indicators:</w:t>
      </w:r>
    </w:p>
    <w:p w14:paraId="08CD7E2B" w14:textId="77777777" w:rsidR="00A2639A" w:rsidRPr="00A96DBC" w:rsidRDefault="00A2639A" w:rsidP="00A2639A">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1.</w:t>
      </w:r>
      <w:r w:rsidRPr="00A96DBC">
        <w:rPr>
          <w:rFonts w:eastAsiaTheme="minorHAnsi" w:cs="Calibri"/>
          <w:i/>
          <w:color w:val="000000"/>
        </w:rPr>
        <w:tab/>
        <w:t>Number of men and women that participated in project activities (</w:t>
      </w:r>
      <w:proofErr w:type="gramStart"/>
      <w:r w:rsidRPr="00A96DBC">
        <w:rPr>
          <w:rFonts w:eastAsiaTheme="minorHAnsi" w:cs="Calibri"/>
          <w:i/>
          <w:color w:val="000000"/>
        </w:rPr>
        <w:t>e.g.</w:t>
      </w:r>
      <w:proofErr w:type="gramEnd"/>
      <w:r w:rsidRPr="00A96DBC">
        <w:rPr>
          <w:rFonts w:eastAsiaTheme="minorHAnsi" w:cs="Calibri"/>
          <w:i/>
          <w:color w:val="000000"/>
        </w:rPr>
        <w:t xml:space="preserve"> meetings, </w:t>
      </w:r>
      <w:r w:rsidRPr="00A96DBC">
        <w:rPr>
          <w:rFonts w:eastAsiaTheme="minorHAnsi" w:cs="Calibri"/>
          <w:i/>
          <w:color w:val="000000"/>
        </w:rPr>
        <w:tab/>
        <w:t>workshops, consultations);</w:t>
      </w:r>
    </w:p>
    <w:p w14:paraId="4E6DF9C8" w14:textId="77777777" w:rsidR="00A2639A" w:rsidRPr="00A96DBC" w:rsidRDefault="00A2639A" w:rsidP="00A2639A">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2.</w:t>
      </w:r>
      <w:r w:rsidRPr="00A96DBC">
        <w:rPr>
          <w:rFonts w:eastAsiaTheme="minorHAnsi" w:cs="Calibri"/>
          <w:i/>
          <w:color w:val="000000"/>
        </w:rPr>
        <w:tab/>
        <w:t>Number of men and women that received benefits (</w:t>
      </w:r>
      <w:proofErr w:type="gramStart"/>
      <w:r w:rsidRPr="00A96DBC">
        <w:rPr>
          <w:rFonts w:eastAsiaTheme="minorHAnsi" w:cs="Calibri"/>
          <w:i/>
          <w:color w:val="000000"/>
        </w:rPr>
        <w:t>e.g.</w:t>
      </w:r>
      <w:proofErr w:type="gramEnd"/>
      <w:r w:rsidRPr="00A96DBC">
        <w:rPr>
          <w:rFonts w:eastAsiaTheme="minorHAnsi" w:cs="Calibri"/>
          <w:i/>
          <w:color w:val="000000"/>
        </w:rPr>
        <w:t xml:space="preserve"> employment, income generating </w:t>
      </w:r>
      <w:r w:rsidRPr="00A96DBC">
        <w:rPr>
          <w:rFonts w:eastAsiaTheme="minorHAnsi" w:cs="Calibri"/>
          <w:i/>
          <w:color w:val="000000"/>
        </w:rPr>
        <w:tab/>
        <w:t xml:space="preserve">activities, training, access to natural resources, land tenure or resource rights, </w:t>
      </w:r>
      <w:r w:rsidRPr="00A96DBC">
        <w:rPr>
          <w:rFonts w:eastAsiaTheme="minorHAnsi" w:cs="Calibri"/>
          <w:i/>
          <w:color w:val="000000"/>
        </w:rPr>
        <w:tab/>
        <w:t>equipment, leadership roles) from the project; and if relevant</w:t>
      </w:r>
    </w:p>
    <w:p w14:paraId="6C145667" w14:textId="77777777" w:rsidR="00A2639A" w:rsidRDefault="00A2639A" w:rsidP="00A2639A">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3.</w:t>
      </w:r>
      <w:r w:rsidRPr="00A96DBC">
        <w:rPr>
          <w:rFonts w:eastAsiaTheme="minorHAnsi" w:cs="Calibri"/>
          <w:i/>
          <w:color w:val="000000"/>
        </w:rPr>
        <w:tab/>
        <w:t>Number of strategies, plans (</w:t>
      </w:r>
      <w:proofErr w:type="gramStart"/>
      <w:r w:rsidRPr="00A96DBC">
        <w:rPr>
          <w:rFonts w:eastAsiaTheme="minorHAnsi" w:cs="Calibri"/>
          <w:i/>
          <w:color w:val="000000"/>
        </w:rPr>
        <w:t>e.g.</w:t>
      </w:r>
      <w:proofErr w:type="gramEnd"/>
      <w:r w:rsidRPr="00A96DBC">
        <w:rPr>
          <w:rFonts w:eastAsiaTheme="minorHAnsi" w:cs="Calibri"/>
          <w:i/>
          <w:color w:val="000000"/>
        </w:rPr>
        <w:t xml:space="preserve"> management plans and land use plans) and policies </w:t>
      </w:r>
      <w:r w:rsidRPr="00A96DBC">
        <w:rPr>
          <w:rFonts w:eastAsiaTheme="minorHAnsi" w:cs="Calibri"/>
          <w:i/>
          <w:color w:val="000000"/>
        </w:rPr>
        <w:tab/>
        <w:t>derived from the project that include gender considerations.</w:t>
      </w:r>
    </w:p>
    <w:p w14:paraId="3BBC140F" w14:textId="57DCB4B1" w:rsidR="004D6D8A" w:rsidRPr="004D6D8A" w:rsidRDefault="004D6D8A" w:rsidP="004D6D8A">
      <w:pPr>
        <w:widowControl w:val="0"/>
        <w:autoSpaceDE w:val="0"/>
        <w:autoSpaceDN w:val="0"/>
        <w:adjustRightInd w:val="0"/>
        <w:spacing w:after="0" w:line="240" w:lineRule="auto"/>
        <w:ind w:left="720"/>
        <w:rPr>
          <w:i/>
        </w:rPr>
      </w:pPr>
    </w:p>
    <w:p w14:paraId="13586CA1" w14:textId="7B7BB403" w:rsidR="00FA16AC" w:rsidRPr="00B7341C" w:rsidRDefault="00FA16AC" w:rsidP="004475EE">
      <w:pPr>
        <w:pStyle w:val="ListParagraph"/>
        <w:widowControl w:val="0"/>
        <w:numPr>
          <w:ilvl w:val="0"/>
          <w:numId w:val="1"/>
        </w:numPr>
        <w:autoSpaceDE w:val="0"/>
        <w:autoSpaceDN w:val="0"/>
        <w:adjustRightInd w:val="0"/>
        <w:spacing w:after="0" w:line="240" w:lineRule="auto"/>
        <w:rPr>
          <w:rFonts w:asciiTheme="minorHAnsi" w:hAnsiTheme="minorHAnsi" w:cs="Calibri"/>
          <w:bCs/>
          <w:i/>
          <w:u w:val="single"/>
        </w:rPr>
      </w:pPr>
      <w:r w:rsidRPr="00B7341C">
        <w:rPr>
          <w:rFonts w:asciiTheme="minorHAnsi" w:hAnsiTheme="minorHAnsi" w:cs="Calibri"/>
          <w:bCs/>
          <w:i/>
          <w:u w:val="single"/>
        </w:rPr>
        <w:t>Stakeholder Engagement</w:t>
      </w:r>
      <w:r w:rsidR="00F25F46">
        <w:rPr>
          <w:rFonts w:asciiTheme="minorHAnsi" w:hAnsiTheme="minorHAnsi" w:cs="Calibri"/>
          <w:bCs/>
          <w:i/>
          <w:u w:val="single"/>
        </w:rPr>
        <w:t xml:space="preserve"> Plan (SEP)</w:t>
      </w:r>
    </w:p>
    <w:p w14:paraId="10113996" w14:textId="7462AF4D" w:rsidR="00274FD9" w:rsidRPr="00A96DBC" w:rsidRDefault="00FA16AC" w:rsidP="00274FD9">
      <w:pPr>
        <w:widowControl w:val="0"/>
        <w:autoSpaceDE w:val="0"/>
        <w:autoSpaceDN w:val="0"/>
        <w:adjustRightInd w:val="0"/>
        <w:spacing w:after="0" w:line="240" w:lineRule="auto"/>
        <w:ind w:left="720"/>
        <w:rPr>
          <w:rFonts w:eastAsiaTheme="minorHAnsi" w:cs="Calibri"/>
          <w:i/>
          <w:color w:val="000000"/>
        </w:rPr>
      </w:pPr>
      <w:r w:rsidRPr="007D47BA">
        <w:rPr>
          <w:rFonts w:asciiTheme="minorHAnsi" w:hAnsiTheme="minorHAnsi" w:cs="Calibri"/>
          <w:bCs/>
          <w:i/>
        </w:rPr>
        <w:t xml:space="preserve">To ensure that the project </w:t>
      </w:r>
      <w:r w:rsidR="005E4080">
        <w:rPr>
          <w:rFonts w:asciiTheme="minorHAnsi" w:hAnsiTheme="minorHAnsi" w:cs="Calibri"/>
          <w:bCs/>
          <w:i/>
        </w:rPr>
        <w:t xml:space="preserve">complies with the </w:t>
      </w:r>
      <w:r w:rsidR="0006181F">
        <w:rPr>
          <w:rFonts w:asciiTheme="minorHAnsi" w:hAnsiTheme="minorHAnsi" w:cs="Calibri"/>
          <w:bCs/>
          <w:i/>
        </w:rPr>
        <w:t>CI-</w:t>
      </w:r>
      <w:r w:rsidR="005E4080">
        <w:rPr>
          <w:rFonts w:asciiTheme="minorHAnsi" w:hAnsiTheme="minorHAnsi" w:cs="Calibri"/>
          <w:bCs/>
          <w:i/>
        </w:rPr>
        <w:t xml:space="preserve">GEF’s </w:t>
      </w:r>
      <w:r w:rsidRPr="007D47BA">
        <w:rPr>
          <w:rFonts w:asciiTheme="minorHAnsi" w:hAnsiTheme="minorHAnsi" w:cs="Calibri"/>
          <w:bCs/>
          <w:i/>
        </w:rPr>
        <w:t xml:space="preserve">Stakeholders’ Engagement </w:t>
      </w:r>
      <w:r w:rsidR="004D6D8A">
        <w:rPr>
          <w:rFonts w:asciiTheme="minorHAnsi" w:hAnsiTheme="minorHAnsi" w:cs="Calibri"/>
          <w:bCs/>
          <w:i/>
        </w:rPr>
        <w:t>Policy</w:t>
      </w:r>
      <w:r w:rsidRPr="007D47BA">
        <w:rPr>
          <w:rFonts w:asciiTheme="minorHAnsi" w:hAnsiTheme="minorHAnsi" w:cs="Calibri"/>
          <w:bCs/>
          <w:i/>
        </w:rPr>
        <w:t xml:space="preserve">, the </w:t>
      </w:r>
      <w:r w:rsidR="005E4080">
        <w:rPr>
          <w:rFonts w:asciiTheme="minorHAnsi" w:hAnsiTheme="minorHAnsi" w:cs="Calibri"/>
          <w:bCs/>
          <w:i/>
        </w:rPr>
        <w:t>E</w:t>
      </w:r>
      <w:r w:rsidR="00331363">
        <w:rPr>
          <w:rFonts w:asciiTheme="minorHAnsi" w:hAnsiTheme="minorHAnsi" w:cs="Calibri"/>
          <w:bCs/>
          <w:i/>
        </w:rPr>
        <w:t>A</w:t>
      </w:r>
      <w:r w:rsidRPr="007D47BA">
        <w:rPr>
          <w:rFonts w:asciiTheme="minorHAnsi" w:hAnsiTheme="minorHAnsi" w:cs="Calibri"/>
          <w:bCs/>
          <w:i/>
        </w:rPr>
        <w:t xml:space="preserve"> </w:t>
      </w:r>
      <w:r w:rsidR="00A16B72">
        <w:rPr>
          <w:rFonts w:asciiTheme="minorHAnsi" w:hAnsiTheme="minorHAnsi" w:cs="Calibri"/>
          <w:bCs/>
          <w:i/>
        </w:rPr>
        <w:t>is required to</w:t>
      </w:r>
      <w:r w:rsidRPr="007D47BA">
        <w:rPr>
          <w:rFonts w:asciiTheme="minorHAnsi" w:hAnsiTheme="minorHAnsi" w:cs="Calibri"/>
          <w:bCs/>
          <w:i/>
        </w:rPr>
        <w:t xml:space="preserve"> develop a</w:t>
      </w:r>
      <w:r>
        <w:rPr>
          <w:rFonts w:asciiTheme="minorHAnsi" w:hAnsiTheme="minorHAnsi" w:cs="Calibri"/>
          <w:bCs/>
          <w:i/>
        </w:rPr>
        <w:t xml:space="preserve"> Stakeholder Engagement Plan</w:t>
      </w:r>
      <w:r w:rsidR="0081444B">
        <w:rPr>
          <w:rFonts w:asciiTheme="minorHAnsi" w:hAnsiTheme="minorHAnsi" w:cs="Calibri"/>
          <w:bCs/>
          <w:i/>
        </w:rPr>
        <w:t xml:space="preserve"> (template provided)</w:t>
      </w:r>
      <w:r w:rsidR="00274FD9" w:rsidRPr="00A96DBC">
        <w:rPr>
          <w:rFonts w:eastAsiaTheme="minorHAnsi" w:cs="Calibri"/>
          <w:i/>
          <w:color w:val="000000"/>
        </w:rPr>
        <w:t xml:space="preserve">. </w:t>
      </w:r>
    </w:p>
    <w:p w14:paraId="46BE0BC4" w14:textId="77777777" w:rsidR="00274FD9" w:rsidRDefault="00274FD9" w:rsidP="00274FD9">
      <w:pPr>
        <w:widowControl w:val="0"/>
        <w:autoSpaceDE w:val="0"/>
        <w:autoSpaceDN w:val="0"/>
        <w:adjustRightInd w:val="0"/>
        <w:spacing w:after="0" w:line="240" w:lineRule="auto"/>
        <w:rPr>
          <w:rFonts w:asciiTheme="minorHAnsi" w:hAnsiTheme="minorHAnsi" w:cs="Calibri"/>
          <w:bCs/>
          <w:i/>
        </w:rPr>
      </w:pPr>
    </w:p>
    <w:p w14:paraId="37F3A782" w14:textId="26D02F76" w:rsidR="00274FD9" w:rsidRPr="002E25D8" w:rsidRDefault="00274FD9" w:rsidP="005E4080">
      <w:pPr>
        <w:widowControl w:val="0"/>
        <w:autoSpaceDE w:val="0"/>
        <w:autoSpaceDN w:val="0"/>
        <w:adjustRightInd w:val="0"/>
        <w:spacing w:after="0" w:line="240" w:lineRule="auto"/>
        <w:ind w:left="720"/>
        <w:rPr>
          <w:rFonts w:asciiTheme="minorHAnsi" w:hAnsiTheme="minorHAnsi" w:cs="Calibri"/>
          <w:bCs/>
          <w:i/>
        </w:rPr>
      </w:pPr>
      <w:r w:rsidRPr="002E25D8">
        <w:rPr>
          <w:rFonts w:asciiTheme="minorHAnsi" w:hAnsiTheme="minorHAnsi" w:cs="Calibri"/>
          <w:bCs/>
          <w:i/>
        </w:rPr>
        <w:t xml:space="preserve">In addition, the </w:t>
      </w:r>
      <w:r w:rsidR="005E4080">
        <w:rPr>
          <w:rFonts w:eastAsiaTheme="minorHAnsi" w:cs="Calibri"/>
          <w:i/>
          <w:color w:val="000000"/>
        </w:rPr>
        <w:t>E</w:t>
      </w:r>
      <w:r w:rsidR="00331363">
        <w:rPr>
          <w:rFonts w:eastAsiaTheme="minorHAnsi" w:cs="Calibri"/>
          <w:i/>
          <w:color w:val="000000"/>
        </w:rPr>
        <w:t>A</w:t>
      </w:r>
      <w:r w:rsidR="0081444B">
        <w:rPr>
          <w:rFonts w:eastAsiaTheme="minorHAnsi" w:cs="Calibri"/>
          <w:i/>
          <w:color w:val="000000"/>
        </w:rPr>
        <w:t xml:space="preserve"> </w:t>
      </w:r>
      <w:r w:rsidR="00A33C8D">
        <w:rPr>
          <w:rFonts w:eastAsiaTheme="minorHAnsi" w:cs="Calibri"/>
          <w:i/>
          <w:color w:val="000000"/>
        </w:rPr>
        <w:t>is required to</w:t>
      </w:r>
      <w:r w:rsidRPr="002E25D8">
        <w:rPr>
          <w:rFonts w:asciiTheme="minorHAnsi" w:hAnsiTheme="minorHAnsi" w:cs="Calibri"/>
          <w:bCs/>
          <w:i/>
        </w:rPr>
        <w:t xml:space="preserve"> monitor and report on the following minimum stakeholder</w:t>
      </w:r>
      <w:r w:rsidR="00A33C8D">
        <w:rPr>
          <w:rFonts w:asciiTheme="minorHAnsi" w:hAnsiTheme="minorHAnsi" w:cs="Calibri"/>
          <w:bCs/>
          <w:i/>
        </w:rPr>
        <w:t xml:space="preserve"> </w:t>
      </w:r>
      <w:r w:rsidRPr="002E25D8">
        <w:rPr>
          <w:rFonts w:asciiTheme="minorHAnsi" w:hAnsiTheme="minorHAnsi" w:cs="Calibri"/>
          <w:bCs/>
          <w:i/>
        </w:rPr>
        <w:t>engagement indicators:</w:t>
      </w:r>
    </w:p>
    <w:p w14:paraId="196E0743" w14:textId="2D81D6AB" w:rsidR="00274FD9" w:rsidRPr="002E25D8" w:rsidRDefault="00274FD9" w:rsidP="00274FD9">
      <w:pPr>
        <w:widowControl w:val="0"/>
        <w:autoSpaceDE w:val="0"/>
        <w:autoSpaceDN w:val="0"/>
        <w:adjustRightInd w:val="0"/>
        <w:spacing w:after="0" w:line="240" w:lineRule="auto"/>
        <w:rPr>
          <w:rFonts w:asciiTheme="minorHAnsi" w:hAnsiTheme="minorHAnsi" w:cs="Calibri"/>
          <w:bCs/>
          <w:i/>
        </w:rPr>
      </w:pPr>
      <w:r w:rsidRPr="002E25D8">
        <w:rPr>
          <w:rFonts w:asciiTheme="minorHAnsi" w:hAnsiTheme="minorHAnsi" w:cs="Calibri"/>
          <w:bCs/>
          <w:i/>
        </w:rPr>
        <w:tab/>
        <w:t>1.</w:t>
      </w:r>
      <w:r w:rsidRPr="002E25D8">
        <w:rPr>
          <w:rFonts w:asciiTheme="minorHAnsi" w:hAnsiTheme="minorHAnsi" w:cs="Calibri"/>
          <w:bCs/>
          <w:i/>
        </w:rPr>
        <w:tab/>
        <w:t xml:space="preserve">Number of government agencies, civil society organizations, private sector, indigenous </w:t>
      </w:r>
      <w:r w:rsidRPr="002E25D8">
        <w:rPr>
          <w:rFonts w:asciiTheme="minorHAnsi" w:hAnsiTheme="minorHAnsi" w:cs="Calibri"/>
          <w:bCs/>
          <w:i/>
        </w:rPr>
        <w:tab/>
      </w:r>
      <w:r w:rsidRPr="002E25D8">
        <w:rPr>
          <w:rFonts w:asciiTheme="minorHAnsi" w:hAnsiTheme="minorHAnsi" w:cs="Calibri"/>
          <w:bCs/>
          <w:i/>
        </w:rPr>
        <w:tab/>
      </w:r>
      <w:r w:rsidRPr="002E25D8">
        <w:rPr>
          <w:rFonts w:asciiTheme="minorHAnsi" w:hAnsiTheme="minorHAnsi" w:cs="Calibri"/>
          <w:bCs/>
          <w:i/>
        </w:rPr>
        <w:tab/>
        <w:t xml:space="preserve">peoples and other stakeholder groups </w:t>
      </w:r>
      <w:r w:rsidR="0081444B">
        <w:rPr>
          <w:rFonts w:asciiTheme="minorHAnsi" w:hAnsiTheme="minorHAnsi" w:cs="Calibri"/>
          <w:bCs/>
          <w:i/>
        </w:rPr>
        <w:t>engaged</w:t>
      </w:r>
      <w:r w:rsidRPr="002E25D8">
        <w:rPr>
          <w:rFonts w:asciiTheme="minorHAnsi" w:hAnsiTheme="minorHAnsi" w:cs="Calibri"/>
          <w:bCs/>
          <w:i/>
        </w:rPr>
        <w:t xml:space="preserve"> in the project</w:t>
      </w:r>
      <w:r w:rsidR="0006181F">
        <w:rPr>
          <w:rFonts w:asciiTheme="minorHAnsi" w:hAnsiTheme="minorHAnsi" w:cs="Calibri"/>
          <w:bCs/>
          <w:i/>
        </w:rPr>
        <w:t xml:space="preserve"> </w:t>
      </w:r>
      <w:r w:rsidRPr="002E25D8">
        <w:rPr>
          <w:rFonts w:asciiTheme="minorHAnsi" w:hAnsiTheme="minorHAnsi" w:cs="Calibri"/>
          <w:bCs/>
          <w:i/>
        </w:rPr>
        <w:t xml:space="preserve">implementation </w:t>
      </w:r>
      <w:proofErr w:type="gramStart"/>
      <w:r w:rsidRPr="002E25D8">
        <w:rPr>
          <w:rFonts w:asciiTheme="minorHAnsi" w:hAnsiTheme="minorHAnsi" w:cs="Calibri"/>
          <w:bCs/>
          <w:i/>
        </w:rPr>
        <w:t>phase;</w:t>
      </w:r>
      <w:proofErr w:type="gramEnd"/>
    </w:p>
    <w:p w14:paraId="2D19516F" w14:textId="6083AC41" w:rsidR="00274FD9" w:rsidRPr="002E25D8" w:rsidRDefault="00274FD9" w:rsidP="00274FD9">
      <w:pPr>
        <w:widowControl w:val="0"/>
        <w:autoSpaceDE w:val="0"/>
        <w:autoSpaceDN w:val="0"/>
        <w:adjustRightInd w:val="0"/>
        <w:spacing w:after="0" w:line="240" w:lineRule="auto"/>
        <w:rPr>
          <w:rFonts w:asciiTheme="minorHAnsi" w:hAnsiTheme="minorHAnsi" w:cs="Calibri"/>
          <w:bCs/>
          <w:i/>
        </w:rPr>
      </w:pPr>
      <w:r w:rsidRPr="002E25D8">
        <w:rPr>
          <w:rFonts w:asciiTheme="minorHAnsi" w:hAnsiTheme="minorHAnsi" w:cs="Calibri"/>
          <w:bCs/>
          <w:i/>
        </w:rPr>
        <w:tab/>
        <w:t>2.</w:t>
      </w:r>
      <w:r w:rsidRPr="002E25D8">
        <w:rPr>
          <w:rFonts w:asciiTheme="minorHAnsi" w:hAnsiTheme="minorHAnsi" w:cs="Calibri"/>
          <w:bCs/>
          <w:i/>
        </w:rPr>
        <w:tab/>
        <w:t xml:space="preserve">Number persons (sex disaggregated) </w:t>
      </w:r>
      <w:r w:rsidR="0081444B">
        <w:rPr>
          <w:rFonts w:asciiTheme="minorHAnsi" w:hAnsiTheme="minorHAnsi" w:cs="Calibri"/>
          <w:bCs/>
          <w:i/>
        </w:rPr>
        <w:t xml:space="preserve">engaged </w:t>
      </w:r>
      <w:r w:rsidRPr="002E25D8">
        <w:rPr>
          <w:rFonts w:asciiTheme="minorHAnsi" w:hAnsiTheme="minorHAnsi" w:cs="Calibri"/>
          <w:bCs/>
          <w:i/>
        </w:rPr>
        <w:t>in project implementation phase; and</w:t>
      </w:r>
    </w:p>
    <w:p w14:paraId="3F55DCBA" w14:textId="21D579EC" w:rsidR="00274FD9" w:rsidRDefault="00274FD9" w:rsidP="00274FD9">
      <w:pPr>
        <w:widowControl w:val="0"/>
        <w:autoSpaceDE w:val="0"/>
        <w:autoSpaceDN w:val="0"/>
        <w:adjustRightInd w:val="0"/>
        <w:spacing w:after="0" w:line="240" w:lineRule="auto"/>
        <w:rPr>
          <w:rFonts w:asciiTheme="minorHAnsi" w:hAnsiTheme="minorHAnsi" w:cs="Calibri"/>
          <w:bCs/>
          <w:i/>
        </w:rPr>
      </w:pPr>
      <w:r w:rsidRPr="002E25D8">
        <w:rPr>
          <w:rFonts w:asciiTheme="minorHAnsi" w:hAnsiTheme="minorHAnsi" w:cs="Calibri"/>
          <w:bCs/>
          <w:i/>
        </w:rPr>
        <w:tab/>
        <w:t>3.</w:t>
      </w:r>
      <w:r w:rsidRPr="002E25D8">
        <w:rPr>
          <w:rFonts w:asciiTheme="minorHAnsi" w:hAnsiTheme="minorHAnsi" w:cs="Calibri"/>
          <w:bCs/>
          <w:i/>
        </w:rPr>
        <w:tab/>
        <w:t xml:space="preserve">Number of engagement (e.g. meeting, workshops, consultations) with stakeholders </w:t>
      </w:r>
      <w:r w:rsidRPr="002E25D8">
        <w:rPr>
          <w:rFonts w:asciiTheme="minorHAnsi" w:hAnsiTheme="minorHAnsi" w:cs="Calibri"/>
          <w:bCs/>
          <w:i/>
        </w:rPr>
        <w:tab/>
      </w:r>
      <w:r w:rsidRPr="002E25D8">
        <w:rPr>
          <w:rFonts w:asciiTheme="minorHAnsi" w:hAnsiTheme="minorHAnsi" w:cs="Calibri"/>
          <w:bCs/>
          <w:i/>
        </w:rPr>
        <w:tab/>
      </w:r>
      <w:r w:rsidRPr="002E25D8">
        <w:rPr>
          <w:rFonts w:asciiTheme="minorHAnsi" w:hAnsiTheme="minorHAnsi" w:cs="Calibri"/>
          <w:bCs/>
          <w:i/>
        </w:rPr>
        <w:tab/>
        <w:t xml:space="preserve">during the project implementation phase </w:t>
      </w:r>
    </w:p>
    <w:p w14:paraId="65B5EADA" w14:textId="756D901F" w:rsidR="005D24B8" w:rsidRDefault="005D24B8">
      <w:pPr>
        <w:spacing w:after="0" w:line="240" w:lineRule="auto"/>
        <w:rPr>
          <w:rFonts w:asciiTheme="minorHAnsi" w:hAnsiTheme="minorHAnsi" w:cs="Calibri"/>
          <w:b/>
          <w:bCs/>
        </w:rPr>
      </w:pPr>
    </w:p>
    <w:p w14:paraId="1476C2F5" w14:textId="5D78F2B4" w:rsidR="007A1A58" w:rsidRDefault="007A1A58" w:rsidP="007A1A58">
      <w:pPr>
        <w:spacing w:after="0" w:line="240" w:lineRule="auto"/>
        <w:rPr>
          <w:rFonts w:asciiTheme="minorHAnsi" w:hAnsiTheme="minorHAnsi" w:cs="Calibri"/>
        </w:rPr>
      </w:pPr>
      <w:r w:rsidRPr="005E4080">
        <w:rPr>
          <w:rFonts w:asciiTheme="minorHAnsi" w:hAnsiTheme="minorHAnsi" w:cs="Calibri"/>
        </w:rPr>
        <w:t>All plans must be submitted to the CI-</w:t>
      </w:r>
      <w:r>
        <w:rPr>
          <w:rFonts w:asciiTheme="minorHAnsi" w:hAnsiTheme="minorHAnsi" w:cs="Calibri"/>
        </w:rPr>
        <w:t>GCF/</w:t>
      </w:r>
      <w:r w:rsidRPr="005E4080">
        <w:rPr>
          <w:rFonts w:asciiTheme="minorHAnsi" w:hAnsiTheme="minorHAnsi" w:cs="Calibri"/>
        </w:rPr>
        <w:t>GEF Agenc</w:t>
      </w:r>
      <w:r w:rsidR="00AC273D">
        <w:rPr>
          <w:rFonts w:asciiTheme="minorHAnsi" w:hAnsiTheme="minorHAnsi" w:cs="Calibri"/>
        </w:rPr>
        <w:t>ies</w:t>
      </w:r>
      <w:r w:rsidRPr="005E4080">
        <w:rPr>
          <w:rFonts w:asciiTheme="minorHAnsi" w:hAnsiTheme="minorHAnsi" w:cs="Calibri"/>
        </w:rPr>
        <w:t xml:space="preserve"> for re</w:t>
      </w:r>
      <w:r>
        <w:rPr>
          <w:rFonts w:asciiTheme="minorHAnsi" w:hAnsiTheme="minorHAnsi" w:cs="Calibri"/>
        </w:rPr>
        <w:t>v</w:t>
      </w:r>
      <w:r w:rsidRPr="005E4080">
        <w:rPr>
          <w:rFonts w:asciiTheme="minorHAnsi" w:hAnsiTheme="minorHAnsi" w:cs="Calibri"/>
        </w:rPr>
        <w:t xml:space="preserve">iew and approval during the </w:t>
      </w:r>
      <w:r w:rsidR="00681B0D">
        <w:rPr>
          <w:rFonts w:asciiTheme="minorHAnsi" w:hAnsiTheme="minorHAnsi" w:cs="Calibri"/>
        </w:rPr>
        <w:t>project proposal development p</w:t>
      </w:r>
      <w:r w:rsidR="006703F1">
        <w:rPr>
          <w:rFonts w:asciiTheme="minorHAnsi" w:hAnsiTheme="minorHAnsi" w:cs="Calibri"/>
        </w:rPr>
        <w:t>has</w:t>
      </w:r>
      <w:r w:rsidRPr="005E4080">
        <w:rPr>
          <w:rFonts w:asciiTheme="minorHAnsi" w:hAnsiTheme="minorHAnsi" w:cs="Calibri"/>
        </w:rPr>
        <w:t>e.</w:t>
      </w:r>
    </w:p>
    <w:p w14:paraId="51BF4C65" w14:textId="77777777" w:rsidR="007A1A58" w:rsidRDefault="007A1A58" w:rsidP="007A1A58">
      <w:pPr>
        <w:spacing w:after="0" w:line="240" w:lineRule="auto"/>
        <w:rPr>
          <w:rFonts w:asciiTheme="minorHAnsi" w:hAnsiTheme="minorHAnsi" w:cs="Calibri"/>
          <w:b/>
          <w:bCs/>
        </w:rPr>
      </w:pPr>
    </w:p>
    <w:p w14:paraId="32E290AA" w14:textId="77777777" w:rsidR="007A1A58" w:rsidRDefault="007A1A58" w:rsidP="007A1A58">
      <w:pPr>
        <w:spacing w:after="0" w:line="240" w:lineRule="auto"/>
        <w:rPr>
          <w:rFonts w:asciiTheme="minorHAnsi" w:hAnsiTheme="minorHAnsi" w:cs="Calibri"/>
        </w:rPr>
      </w:pPr>
      <w:r>
        <w:rPr>
          <w:rFonts w:asciiTheme="minorHAnsi" w:hAnsiTheme="minorHAnsi" w:cs="Calibri"/>
          <w:b/>
          <w:bCs/>
        </w:rPr>
        <w:t>V</w:t>
      </w:r>
      <w:r w:rsidRPr="00CA46C7">
        <w:rPr>
          <w:rFonts w:asciiTheme="minorHAnsi" w:hAnsiTheme="minorHAnsi" w:cs="Calibri"/>
          <w:b/>
          <w:bCs/>
        </w:rPr>
        <w:t xml:space="preserve">. </w:t>
      </w:r>
      <w:r>
        <w:rPr>
          <w:rFonts w:asciiTheme="minorHAnsi" w:hAnsiTheme="minorHAnsi" w:cs="Calibri"/>
          <w:b/>
          <w:bCs/>
        </w:rPr>
        <w:t>DISCLOSURE</w:t>
      </w:r>
    </w:p>
    <w:p w14:paraId="38D498A8" w14:textId="308AA1C7" w:rsidR="007A1A58" w:rsidRDefault="007A1A58" w:rsidP="007A1A58">
      <w:pPr>
        <w:spacing w:after="0" w:line="240" w:lineRule="auto"/>
        <w:rPr>
          <w:rFonts w:asciiTheme="minorHAnsi" w:hAnsiTheme="minorHAnsi" w:cs="Calibri"/>
          <w:b/>
          <w:bCs/>
        </w:rPr>
      </w:pPr>
      <w:r w:rsidRPr="005E4080">
        <w:rPr>
          <w:rFonts w:asciiTheme="minorHAnsi" w:hAnsiTheme="minorHAnsi" w:cs="Calibri"/>
        </w:rPr>
        <w:t>Following approval</w:t>
      </w:r>
      <w:r>
        <w:rPr>
          <w:rFonts w:asciiTheme="minorHAnsi" w:hAnsiTheme="minorHAnsi" w:cs="Calibri"/>
        </w:rPr>
        <w:t xml:space="preserve"> of the plans</w:t>
      </w:r>
      <w:r w:rsidRPr="005E4080">
        <w:rPr>
          <w:rFonts w:asciiTheme="minorHAnsi" w:hAnsiTheme="minorHAnsi" w:cs="Calibri"/>
        </w:rPr>
        <w:t xml:space="preserve">, the </w:t>
      </w:r>
      <w:r>
        <w:rPr>
          <w:rFonts w:asciiTheme="minorHAnsi" w:hAnsiTheme="minorHAnsi" w:cs="Calibri"/>
        </w:rPr>
        <w:t xml:space="preserve">EA must disclose the plans </w:t>
      </w:r>
      <w:r w:rsidRPr="002D33D2">
        <w:rPr>
          <w:rFonts w:asciiTheme="minorHAnsi" w:hAnsiTheme="minorHAnsi" w:cs="Calibri"/>
        </w:rPr>
        <w:t>no later than 30 days from date</w:t>
      </w:r>
      <w:r>
        <w:rPr>
          <w:rFonts w:asciiTheme="minorHAnsi" w:hAnsiTheme="minorHAnsi" w:cs="Calibri"/>
        </w:rPr>
        <w:t xml:space="preserve"> of approval</w:t>
      </w:r>
      <w:r w:rsidRPr="002D33D2">
        <w:rPr>
          <w:rFonts w:asciiTheme="minorHAnsi" w:hAnsiTheme="minorHAnsi" w:cs="Calibri"/>
        </w:rPr>
        <w:t>.</w:t>
      </w:r>
    </w:p>
    <w:p w14:paraId="74E62792" w14:textId="77777777" w:rsidR="0078319C" w:rsidRDefault="0078319C" w:rsidP="00D61870">
      <w:pPr>
        <w:spacing w:after="0" w:line="240" w:lineRule="auto"/>
        <w:rPr>
          <w:rFonts w:asciiTheme="minorHAnsi" w:hAnsiTheme="minorHAnsi" w:cs="Calibri"/>
          <w:b/>
          <w:bCs/>
        </w:rPr>
      </w:pPr>
    </w:p>
    <w:p w14:paraId="4675B5BA" w14:textId="64770A34" w:rsidR="00D61870" w:rsidRDefault="0017559B" w:rsidP="00D61870">
      <w:pPr>
        <w:spacing w:after="0" w:line="240" w:lineRule="auto"/>
        <w:rPr>
          <w:rFonts w:asciiTheme="minorHAnsi" w:hAnsiTheme="minorHAnsi" w:cs="Calibri"/>
          <w:b/>
          <w:bCs/>
        </w:rPr>
      </w:pPr>
      <w:r>
        <w:rPr>
          <w:rFonts w:asciiTheme="minorHAnsi" w:hAnsiTheme="minorHAnsi" w:cs="Calibri"/>
          <w:b/>
          <w:bCs/>
        </w:rPr>
        <w:t xml:space="preserve">COVID-19 </w:t>
      </w:r>
      <w:r w:rsidR="004939AD">
        <w:rPr>
          <w:rFonts w:asciiTheme="minorHAnsi" w:hAnsiTheme="minorHAnsi" w:cs="Calibri"/>
          <w:b/>
          <w:bCs/>
        </w:rPr>
        <w:t>Guidelines</w:t>
      </w:r>
    </w:p>
    <w:p w14:paraId="39E93AB3" w14:textId="634C57E1" w:rsidR="0017559B" w:rsidRPr="006703F1" w:rsidRDefault="0016604C" w:rsidP="00D61870">
      <w:pPr>
        <w:spacing w:after="0" w:line="240" w:lineRule="auto"/>
        <w:rPr>
          <w:rFonts w:asciiTheme="minorHAnsi" w:hAnsiTheme="minorHAnsi" w:cs="Calibri"/>
        </w:rPr>
      </w:pPr>
      <w:r w:rsidRPr="00CC27E7">
        <w:rPr>
          <w:rFonts w:asciiTheme="minorHAnsi" w:hAnsiTheme="minorHAnsi" w:cs="Calibri"/>
        </w:rPr>
        <w:t>In response to the COVID-1</w:t>
      </w:r>
      <w:r w:rsidR="001F2EE9" w:rsidRPr="00CC27E7">
        <w:rPr>
          <w:rFonts w:asciiTheme="minorHAnsi" w:hAnsiTheme="minorHAnsi" w:cs="Calibri"/>
        </w:rPr>
        <w:t xml:space="preserve">9 pandemic, projects are required to follow the guideline issued by </w:t>
      </w:r>
      <w:r w:rsidR="00EC3E22" w:rsidRPr="00CC27E7">
        <w:rPr>
          <w:rFonts w:asciiTheme="minorHAnsi" w:hAnsiTheme="minorHAnsi" w:cs="Calibri"/>
        </w:rPr>
        <w:t>CI-GEF/GCF Agenc</w:t>
      </w:r>
      <w:r w:rsidR="00AC273D">
        <w:rPr>
          <w:rFonts w:asciiTheme="minorHAnsi" w:hAnsiTheme="minorHAnsi" w:cs="Calibri"/>
        </w:rPr>
        <w:t>ies</w:t>
      </w:r>
      <w:r w:rsidR="00EC3E22" w:rsidRPr="00CC27E7">
        <w:rPr>
          <w:rFonts w:asciiTheme="minorHAnsi" w:hAnsiTheme="minorHAnsi" w:cs="Calibri"/>
        </w:rPr>
        <w:t xml:space="preserve"> </w:t>
      </w:r>
      <w:r w:rsidR="00CC27E7" w:rsidRPr="00CC27E7">
        <w:rPr>
          <w:rFonts w:asciiTheme="minorHAnsi" w:hAnsiTheme="minorHAnsi" w:cs="Calibri"/>
        </w:rPr>
        <w:t xml:space="preserve">during the PPG and Implementation Phases. The </w:t>
      </w:r>
      <w:r w:rsidR="00E915DB">
        <w:rPr>
          <w:rFonts w:asciiTheme="minorHAnsi" w:hAnsiTheme="minorHAnsi" w:cs="Calibri"/>
        </w:rPr>
        <w:t>g</w:t>
      </w:r>
      <w:r w:rsidR="00CC27E7" w:rsidRPr="00CC27E7">
        <w:rPr>
          <w:rFonts w:asciiTheme="minorHAnsi" w:hAnsiTheme="minorHAnsi" w:cs="Calibri"/>
        </w:rPr>
        <w:t>uideline is attached.</w:t>
      </w:r>
    </w:p>
    <w:sectPr w:rsidR="0017559B" w:rsidRPr="006703F1" w:rsidSect="001159C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8190" w14:textId="77777777" w:rsidR="004161A7" w:rsidRDefault="004161A7" w:rsidP="00D61870">
      <w:pPr>
        <w:spacing w:after="0" w:line="240" w:lineRule="auto"/>
      </w:pPr>
      <w:r>
        <w:separator/>
      </w:r>
    </w:p>
  </w:endnote>
  <w:endnote w:type="continuationSeparator" w:id="0">
    <w:p w14:paraId="57D3621D" w14:textId="77777777" w:rsidR="004161A7" w:rsidRDefault="004161A7" w:rsidP="00D6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6F3" w14:textId="77777777" w:rsidR="00DD1831" w:rsidRDefault="00DD1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rPr>
      <w:id w:val="5874717"/>
      <w:docPartObj>
        <w:docPartGallery w:val="Page Numbers (Bottom of Page)"/>
        <w:docPartUnique/>
      </w:docPartObj>
    </w:sdtPr>
    <w:sdtEndPr/>
    <w:sdtContent>
      <w:p w14:paraId="6793A007" w14:textId="54A88D97" w:rsidR="000E2B37" w:rsidRPr="007208EA" w:rsidRDefault="000E2B37">
        <w:pPr>
          <w:pStyle w:val="Footer"/>
          <w:jc w:val="right"/>
          <w:rPr>
            <w:i/>
            <w:sz w:val="18"/>
          </w:rPr>
        </w:pPr>
        <w:r w:rsidRPr="007208EA">
          <w:rPr>
            <w:i/>
            <w:sz w:val="18"/>
          </w:rPr>
          <w:fldChar w:fldCharType="begin"/>
        </w:r>
        <w:r w:rsidRPr="007208EA">
          <w:rPr>
            <w:i/>
            <w:sz w:val="18"/>
          </w:rPr>
          <w:instrText xml:space="preserve"> PAGE   \* MERGEFORMAT </w:instrText>
        </w:r>
        <w:r w:rsidRPr="007208EA">
          <w:rPr>
            <w:i/>
            <w:sz w:val="18"/>
          </w:rPr>
          <w:fldChar w:fldCharType="separate"/>
        </w:r>
        <w:r>
          <w:rPr>
            <w:i/>
            <w:noProof/>
            <w:sz w:val="18"/>
          </w:rPr>
          <w:t>1</w:t>
        </w:r>
        <w:r w:rsidRPr="007208EA">
          <w:rPr>
            <w:i/>
            <w:sz w:val="18"/>
          </w:rPr>
          <w:fldChar w:fldCharType="end"/>
        </w:r>
      </w:p>
    </w:sdtContent>
  </w:sdt>
  <w:p w14:paraId="256F2794" w14:textId="77777777" w:rsidR="000E2B37" w:rsidRDefault="000E2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7ACF" w14:textId="77777777" w:rsidR="00DD1831" w:rsidRDefault="00DD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B263" w14:textId="77777777" w:rsidR="004161A7" w:rsidRDefault="004161A7" w:rsidP="00D61870">
      <w:pPr>
        <w:spacing w:after="0" w:line="240" w:lineRule="auto"/>
      </w:pPr>
      <w:r>
        <w:separator/>
      </w:r>
    </w:p>
  </w:footnote>
  <w:footnote w:type="continuationSeparator" w:id="0">
    <w:p w14:paraId="30FB49CB" w14:textId="77777777" w:rsidR="004161A7" w:rsidRDefault="004161A7" w:rsidP="00D6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3348" w14:textId="77777777" w:rsidR="00DD1831" w:rsidRDefault="00DD1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73A0" w14:textId="05E62FDB" w:rsidR="000E2B37" w:rsidRDefault="000E2B37">
    <w:pPr>
      <w:pStyle w:val="Header"/>
    </w:pPr>
    <w:r w:rsidRPr="007208EA">
      <w:rPr>
        <w:noProof/>
      </w:rPr>
      <w:drawing>
        <wp:anchor distT="0" distB="0" distL="114300" distR="114300" simplePos="0" relativeHeight="251660288" behindDoc="0" locked="0" layoutInCell="1" allowOverlap="1" wp14:anchorId="0F669D4A" wp14:editId="3BA54384">
          <wp:simplePos x="0" y="0"/>
          <wp:positionH relativeFrom="margin">
            <wp:align>center</wp:align>
          </wp:positionH>
          <wp:positionV relativeFrom="paragraph">
            <wp:posOffset>-27305</wp:posOffset>
          </wp:positionV>
          <wp:extent cx="1390766" cy="371319"/>
          <wp:effectExtent l="0" t="0" r="0" b="0"/>
          <wp:wrapNone/>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766" cy="3713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8C08" w14:textId="77777777" w:rsidR="00DD1831" w:rsidRDefault="00DD1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BF1"/>
    <w:multiLevelType w:val="hybridMultilevel"/>
    <w:tmpl w:val="68A6319E"/>
    <w:lvl w:ilvl="0" w:tplc="CA34CC5E">
      <w:start w:val="1"/>
      <w:numFmt w:val="upperRoman"/>
      <w:lvlText w:val="%1."/>
      <w:lvlJc w:val="right"/>
      <w:pPr>
        <w:ind w:left="720" w:hanging="360"/>
      </w:pPr>
      <w:rPr>
        <w:color w:val="auto"/>
      </w:rPr>
    </w:lvl>
    <w:lvl w:ilvl="1" w:tplc="FF36484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5F8D"/>
    <w:multiLevelType w:val="hybridMultilevel"/>
    <w:tmpl w:val="84960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2055F"/>
    <w:multiLevelType w:val="hybridMultilevel"/>
    <w:tmpl w:val="F0965D7A"/>
    <w:lvl w:ilvl="0" w:tplc="04090001">
      <w:start w:val="1"/>
      <w:numFmt w:val="bullet"/>
      <w:lvlText w:val=""/>
      <w:lvlJc w:val="left"/>
      <w:pPr>
        <w:ind w:left="1080" w:hanging="360"/>
      </w:pPr>
      <w:rPr>
        <w:rFonts w:ascii="Symbol" w:hAnsi="Symbol" w:hint="default"/>
      </w:rPr>
    </w:lvl>
    <w:lvl w:ilvl="1" w:tplc="908A68A4">
      <w:numFmt w:val="bullet"/>
      <w:lvlText w:val="•"/>
      <w:lvlJc w:val="left"/>
      <w:pPr>
        <w:ind w:left="1800" w:hanging="360"/>
      </w:pPr>
      <w:rPr>
        <w:rFonts w:ascii="Calibri" w:eastAsia="Calibri"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B3245F"/>
    <w:multiLevelType w:val="hybridMultilevel"/>
    <w:tmpl w:val="FFD4E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FB7D1E"/>
    <w:multiLevelType w:val="hybridMultilevel"/>
    <w:tmpl w:val="6C8EFFE6"/>
    <w:lvl w:ilvl="0" w:tplc="17E4E03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E5AB0"/>
    <w:multiLevelType w:val="hybridMultilevel"/>
    <w:tmpl w:val="D8802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B42A44"/>
    <w:multiLevelType w:val="hybridMultilevel"/>
    <w:tmpl w:val="6BAAC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AD7B61"/>
    <w:multiLevelType w:val="hybridMultilevel"/>
    <w:tmpl w:val="2070C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34430B"/>
    <w:multiLevelType w:val="hybridMultilevel"/>
    <w:tmpl w:val="652E086E"/>
    <w:lvl w:ilvl="0" w:tplc="04090001">
      <w:start w:val="1"/>
      <w:numFmt w:val="bullet"/>
      <w:lvlText w:val=""/>
      <w:lvlJc w:val="left"/>
      <w:pPr>
        <w:ind w:left="1080" w:hanging="360"/>
      </w:pPr>
      <w:rPr>
        <w:rFonts w:ascii="Symbol" w:hAnsi="Symbol" w:hint="default"/>
      </w:rPr>
    </w:lvl>
    <w:lvl w:ilvl="1" w:tplc="9DD6C63C">
      <w:numFmt w:val="bullet"/>
      <w:lvlText w:val="•"/>
      <w:lvlJc w:val="left"/>
      <w:pPr>
        <w:ind w:left="1800" w:hanging="360"/>
      </w:pPr>
      <w:rPr>
        <w:rFonts w:ascii="Calibri" w:eastAsia="Calibri"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C923F9"/>
    <w:multiLevelType w:val="hybridMultilevel"/>
    <w:tmpl w:val="5FC43BE6"/>
    <w:lvl w:ilvl="0" w:tplc="17E4E03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8678B"/>
    <w:multiLevelType w:val="multilevel"/>
    <w:tmpl w:val="0A9E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CE3BDB"/>
    <w:multiLevelType w:val="hybridMultilevel"/>
    <w:tmpl w:val="DB443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DC5DE7"/>
    <w:multiLevelType w:val="hybridMultilevel"/>
    <w:tmpl w:val="E224FB16"/>
    <w:lvl w:ilvl="0" w:tplc="17E4E03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F57A8"/>
    <w:multiLevelType w:val="hybridMultilevel"/>
    <w:tmpl w:val="23C4851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23246196"/>
    <w:multiLevelType w:val="hybridMultilevel"/>
    <w:tmpl w:val="E442558A"/>
    <w:lvl w:ilvl="0" w:tplc="17E4E03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5A6A"/>
    <w:multiLevelType w:val="multilevel"/>
    <w:tmpl w:val="9684C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F96D16"/>
    <w:multiLevelType w:val="hybridMultilevel"/>
    <w:tmpl w:val="5FDE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84815"/>
    <w:multiLevelType w:val="hybridMultilevel"/>
    <w:tmpl w:val="275EAD0E"/>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3742291"/>
    <w:multiLevelType w:val="multilevel"/>
    <w:tmpl w:val="90BE4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FF5DAE"/>
    <w:multiLevelType w:val="hybridMultilevel"/>
    <w:tmpl w:val="6B9CD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F07DC"/>
    <w:multiLevelType w:val="hybridMultilevel"/>
    <w:tmpl w:val="62AAB1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11A4480"/>
    <w:multiLevelType w:val="hybridMultilevel"/>
    <w:tmpl w:val="5106A56A"/>
    <w:lvl w:ilvl="0" w:tplc="17E4E03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35552"/>
    <w:multiLevelType w:val="hybridMultilevel"/>
    <w:tmpl w:val="FBF22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42A17"/>
    <w:multiLevelType w:val="multilevel"/>
    <w:tmpl w:val="BC660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8E0AE2"/>
    <w:multiLevelType w:val="hybridMultilevel"/>
    <w:tmpl w:val="48A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856F8"/>
    <w:multiLevelType w:val="hybridMultilevel"/>
    <w:tmpl w:val="68005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E813EC"/>
    <w:multiLevelType w:val="hybridMultilevel"/>
    <w:tmpl w:val="13063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6341C0"/>
    <w:multiLevelType w:val="hybridMultilevel"/>
    <w:tmpl w:val="567AE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09026C"/>
    <w:multiLevelType w:val="hybridMultilevel"/>
    <w:tmpl w:val="668A45A8"/>
    <w:lvl w:ilvl="0" w:tplc="CA34CC5E">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863DE"/>
    <w:multiLevelType w:val="hybridMultilevel"/>
    <w:tmpl w:val="03C61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704787B"/>
    <w:multiLevelType w:val="hybridMultilevel"/>
    <w:tmpl w:val="945AC1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462B1E"/>
    <w:multiLevelType w:val="hybridMultilevel"/>
    <w:tmpl w:val="B3A42C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A1C2B40"/>
    <w:multiLevelType w:val="hybridMultilevel"/>
    <w:tmpl w:val="C5E69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2A30CE"/>
    <w:multiLevelType w:val="hybridMultilevel"/>
    <w:tmpl w:val="3BE63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8A531C"/>
    <w:multiLevelType w:val="hybridMultilevel"/>
    <w:tmpl w:val="2A347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03807ED"/>
    <w:multiLevelType w:val="hybridMultilevel"/>
    <w:tmpl w:val="664A96DE"/>
    <w:lvl w:ilvl="0" w:tplc="17E4E034">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BC5BA4"/>
    <w:multiLevelType w:val="hybridMultilevel"/>
    <w:tmpl w:val="D0FCEC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C354B4"/>
    <w:multiLevelType w:val="hybridMultilevel"/>
    <w:tmpl w:val="78D2762A"/>
    <w:lvl w:ilvl="0" w:tplc="04090015">
      <w:start w:val="1"/>
      <w:numFmt w:val="upperLetter"/>
      <w:lvlText w:val="%1."/>
      <w:lvlJc w:val="left"/>
      <w:pPr>
        <w:ind w:left="720" w:hanging="360"/>
      </w:pPr>
      <w:rPr>
        <w:rFonts w:hint="default"/>
      </w:rPr>
    </w:lvl>
    <w:lvl w:ilvl="1" w:tplc="A13C28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5101BB"/>
    <w:multiLevelType w:val="hybridMultilevel"/>
    <w:tmpl w:val="3B5CC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B328CA"/>
    <w:multiLevelType w:val="hybridMultilevel"/>
    <w:tmpl w:val="2F18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044472"/>
    <w:multiLevelType w:val="hybridMultilevel"/>
    <w:tmpl w:val="363AB84A"/>
    <w:lvl w:ilvl="0" w:tplc="17E4E03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75E3E"/>
    <w:multiLevelType w:val="hybridMultilevel"/>
    <w:tmpl w:val="66FEB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9C4F65"/>
    <w:multiLevelType w:val="hybridMultilevel"/>
    <w:tmpl w:val="3D3A361A"/>
    <w:lvl w:ilvl="0" w:tplc="4C70E1DE">
      <w:start w:val="1"/>
      <w:numFmt w:val="decimal"/>
      <w:lvlText w:val="%1."/>
      <w:lvlJc w:val="left"/>
      <w:pPr>
        <w:ind w:left="747" w:hanging="567"/>
      </w:pPr>
      <w:rPr>
        <w:b w:val="0"/>
        <w:bCs w:val="0"/>
        <w:color w:val="000000" w:themeColor="text1"/>
        <w:sz w:val="20"/>
        <w:szCs w:val="2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4F64FC3"/>
    <w:multiLevelType w:val="hybridMultilevel"/>
    <w:tmpl w:val="6E505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1274F5"/>
    <w:multiLevelType w:val="hybridMultilevel"/>
    <w:tmpl w:val="CA9C4B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5C86F3C">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034D6"/>
    <w:multiLevelType w:val="hybridMultilevel"/>
    <w:tmpl w:val="5BCAB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9365735">
    <w:abstractNumId w:val="0"/>
  </w:num>
  <w:num w:numId="2" w16cid:durableId="1936552692">
    <w:abstractNumId w:val="37"/>
  </w:num>
  <w:num w:numId="3" w16cid:durableId="1177190367">
    <w:abstractNumId w:val="27"/>
  </w:num>
  <w:num w:numId="4" w16cid:durableId="1097213084">
    <w:abstractNumId w:val="22"/>
  </w:num>
  <w:num w:numId="5" w16cid:durableId="975574411">
    <w:abstractNumId w:val="6"/>
  </w:num>
  <w:num w:numId="6" w16cid:durableId="57438572">
    <w:abstractNumId w:val="2"/>
  </w:num>
  <w:num w:numId="7" w16cid:durableId="1287540192">
    <w:abstractNumId w:val="24"/>
  </w:num>
  <w:num w:numId="8" w16cid:durableId="837303770">
    <w:abstractNumId w:val="31"/>
  </w:num>
  <w:num w:numId="9" w16cid:durableId="1120491245">
    <w:abstractNumId w:val="8"/>
  </w:num>
  <w:num w:numId="10" w16cid:durableId="1198277027">
    <w:abstractNumId w:val="34"/>
  </w:num>
  <w:num w:numId="11" w16cid:durableId="1320038527">
    <w:abstractNumId w:val="5"/>
  </w:num>
  <w:num w:numId="12" w16cid:durableId="1802455018">
    <w:abstractNumId w:val="38"/>
  </w:num>
  <w:num w:numId="13" w16cid:durableId="1322613754">
    <w:abstractNumId w:val="26"/>
  </w:num>
  <w:num w:numId="14" w16cid:durableId="1743529109">
    <w:abstractNumId w:val="25"/>
  </w:num>
  <w:num w:numId="15" w16cid:durableId="947586280">
    <w:abstractNumId w:val="41"/>
  </w:num>
  <w:num w:numId="16" w16cid:durableId="39019495">
    <w:abstractNumId w:val="28"/>
  </w:num>
  <w:num w:numId="17" w16cid:durableId="1018236115">
    <w:abstractNumId w:val="39"/>
  </w:num>
  <w:num w:numId="18" w16cid:durableId="6296747">
    <w:abstractNumId w:val="12"/>
  </w:num>
  <w:num w:numId="19" w16cid:durableId="1253473643">
    <w:abstractNumId w:val="35"/>
  </w:num>
  <w:num w:numId="20" w16cid:durableId="674184059">
    <w:abstractNumId w:val="40"/>
  </w:num>
  <w:num w:numId="21" w16cid:durableId="120347278">
    <w:abstractNumId w:val="9"/>
  </w:num>
  <w:num w:numId="22" w16cid:durableId="978530537">
    <w:abstractNumId w:val="21"/>
  </w:num>
  <w:num w:numId="23" w16cid:durableId="1336154992">
    <w:abstractNumId w:val="14"/>
  </w:num>
  <w:num w:numId="24" w16cid:durableId="1345980798">
    <w:abstractNumId w:val="4"/>
  </w:num>
  <w:num w:numId="25" w16cid:durableId="1067847204">
    <w:abstractNumId w:val="32"/>
  </w:num>
  <w:num w:numId="26" w16cid:durableId="1920669274">
    <w:abstractNumId w:val="1"/>
  </w:num>
  <w:num w:numId="27" w16cid:durableId="2095660581">
    <w:abstractNumId w:val="45"/>
  </w:num>
  <w:num w:numId="28" w16cid:durableId="1374961514">
    <w:abstractNumId w:val="16"/>
  </w:num>
  <w:num w:numId="29" w16cid:durableId="445849613">
    <w:abstractNumId w:val="44"/>
  </w:num>
  <w:num w:numId="30" w16cid:durableId="78648544">
    <w:abstractNumId w:val="7"/>
  </w:num>
  <w:num w:numId="31" w16cid:durableId="1896575837">
    <w:abstractNumId w:val="33"/>
  </w:num>
  <w:num w:numId="32" w16cid:durableId="1560281432">
    <w:abstractNumId w:val="11"/>
  </w:num>
  <w:num w:numId="33" w16cid:durableId="933392733">
    <w:abstractNumId w:val="42"/>
  </w:num>
  <w:num w:numId="34" w16cid:durableId="774404721">
    <w:abstractNumId w:val="36"/>
  </w:num>
  <w:num w:numId="35" w16cid:durableId="920262903">
    <w:abstractNumId w:val="29"/>
  </w:num>
  <w:num w:numId="36" w16cid:durableId="951402178">
    <w:abstractNumId w:val="43"/>
  </w:num>
  <w:num w:numId="37" w16cid:durableId="676465131">
    <w:abstractNumId w:val="19"/>
  </w:num>
  <w:num w:numId="38" w16cid:durableId="1623196023">
    <w:abstractNumId w:val="17"/>
  </w:num>
  <w:num w:numId="39" w16cid:durableId="747921001">
    <w:abstractNumId w:val="30"/>
  </w:num>
  <w:num w:numId="40" w16cid:durableId="1903783108">
    <w:abstractNumId w:val="20"/>
  </w:num>
  <w:num w:numId="41" w16cid:durableId="1391033970">
    <w:abstractNumId w:val="13"/>
  </w:num>
  <w:num w:numId="42" w16cid:durableId="484324182">
    <w:abstractNumId w:val="3"/>
  </w:num>
  <w:num w:numId="43" w16cid:durableId="2043165544">
    <w:abstractNumId w:val="18"/>
  </w:num>
  <w:num w:numId="44" w16cid:durableId="1148742688">
    <w:abstractNumId w:val="10"/>
  </w:num>
  <w:num w:numId="45" w16cid:durableId="1520269596">
    <w:abstractNumId w:val="15"/>
  </w:num>
  <w:num w:numId="46" w16cid:durableId="183903777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70"/>
    <w:rsid w:val="00001057"/>
    <w:rsid w:val="00004CA2"/>
    <w:rsid w:val="000057C8"/>
    <w:rsid w:val="00006EC3"/>
    <w:rsid w:val="00011EAC"/>
    <w:rsid w:val="00012D86"/>
    <w:rsid w:val="00014107"/>
    <w:rsid w:val="00016EF9"/>
    <w:rsid w:val="00017A0C"/>
    <w:rsid w:val="00025486"/>
    <w:rsid w:val="000256BE"/>
    <w:rsid w:val="0002665E"/>
    <w:rsid w:val="000310BE"/>
    <w:rsid w:val="00032A1B"/>
    <w:rsid w:val="00034AD4"/>
    <w:rsid w:val="00034D1E"/>
    <w:rsid w:val="00036DE4"/>
    <w:rsid w:val="00040C7C"/>
    <w:rsid w:val="00041A0A"/>
    <w:rsid w:val="000438FB"/>
    <w:rsid w:val="00044E4A"/>
    <w:rsid w:val="00054AB7"/>
    <w:rsid w:val="00055E01"/>
    <w:rsid w:val="00056D52"/>
    <w:rsid w:val="00060EDC"/>
    <w:rsid w:val="000614DD"/>
    <w:rsid w:val="0006177A"/>
    <w:rsid w:val="0006181F"/>
    <w:rsid w:val="000636D6"/>
    <w:rsid w:val="00065922"/>
    <w:rsid w:val="0006707E"/>
    <w:rsid w:val="000679AA"/>
    <w:rsid w:val="000706C1"/>
    <w:rsid w:val="00070F67"/>
    <w:rsid w:val="000719E0"/>
    <w:rsid w:val="0007319A"/>
    <w:rsid w:val="0007326D"/>
    <w:rsid w:val="000733A1"/>
    <w:rsid w:val="0007577E"/>
    <w:rsid w:val="0008125B"/>
    <w:rsid w:val="00081C3B"/>
    <w:rsid w:val="00084808"/>
    <w:rsid w:val="00084D26"/>
    <w:rsid w:val="0008644E"/>
    <w:rsid w:val="00086F3F"/>
    <w:rsid w:val="00090756"/>
    <w:rsid w:val="00092FBA"/>
    <w:rsid w:val="000B1CFE"/>
    <w:rsid w:val="000B27C1"/>
    <w:rsid w:val="000B2B4C"/>
    <w:rsid w:val="000B33CE"/>
    <w:rsid w:val="000B3B94"/>
    <w:rsid w:val="000B4099"/>
    <w:rsid w:val="000B49EF"/>
    <w:rsid w:val="000B71F0"/>
    <w:rsid w:val="000C0F95"/>
    <w:rsid w:val="000C22C7"/>
    <w:rsid w:val="000C5A06"/>
    <w:rsid w:val="000C5F5C"/>
    <w:rsid w:val="000D03FC"/>
    <w:rsid w:val="000D07F1"/>
    <w:rsid w:val="000D0C8C"/>
    <w:rsid w:val="000D297F"/>
    <w:rsid w:val="000D385C"/>
    <w:rsid w:val="000D44EC"/>
    <w:rsid w:val="000D5FE6"/>
    <w:rsid w:val="000E06C1"/>
    <w:rsid w:val="000E1D07"/>
    <w:rsid w:val="000E21C2"/>
    <w:rsid w:val="000E2B37"/>
    <w:rsid w:val="000E331E"/>
    <w:rsid w:val="000E3BE1"/>
    <w:rsid w:val="000E3DDF"/>
    <w:rsid w:val="000E4C3C"/>
    <w:rsid w:val="000E601E"/>
    <w:rsid w:val="000E68A1"/>
    <w:rsid w:val="000E6FBF"/>
    <w:rsid w:val="000F2181"/>
    <w:rsid w:val="000F2AC0"/>
    <w:rsid w:val="000F2FD9"/>
    <w:rsid w:val="000F3A02"/>
    <w:rsid w:val="000F521E"/>
    <w:rsid w:val="000F6FB3"/>
    <w:rsid w:val="000F7413"/>
    <w:rsid w:val="001008AF"/>
    <w:rsid w:val="00102260"/>
    <w:rsid w:val="00103860"/>
    <w:rsid w:val="00104152"/>
    <w:rsid w:val="00106398"/>
    <w:rsid w:val="00106A89"/>
    <w:rsid w:val="001124D8"/>
    <w:rsid w:val="00112DD5"/>
    <w:rsid w:val="00113888"/>
    <w:rsid w:val="00113D8B"/>
    <w:rsid w:val="001159C5"/>
    <w:rsid w:val="00121C8B"/>
    <w:rsid w:val="00122B5B"/>
    <w:rsid w:val="00127258"/>
    <w:rsid w:val="00132D9F"/>
    <w:rsid w:val="001338EF"/>
    <w:rsid w:val="001358CE"/>
    <w:rsid w:val="00135CFD"/>
    <w:rsid w:val="00136B15"/>
    <w:rsid w:val="0013798C"/>
    <w:rsid w:val="00144562"/>
    <w:rsid w:val="00147D27"/>
    <w:rsid w:val="00160569"/>
    <w:rsid w:val="00161856"/>
    <w:rsid w:val="00161918"/>
    <w:rsid w:val="00161D52"/>
    <w:rsid w:val="001623C4"/>
    <w:rsid w:val="001637DA"/>
    <w:rsid w:val="0016604C"/>
    <w:rsid w:val="00167E87"/>
    <w:rsid w:val="0017397D"/>
    <w:rsid w:val="00173EFF"/>
    <w:rsid w:val="0017559B"/>
    <w:rsid w:val="00175DEE"/>
    <w:rsid w:val="00176284"/>
    <w:rsid w:val="001770AA"/>
    <w:rsid w:val="001801E1"/>
    <w:rsid w:val="00181A31"/>
    <w:rsid w:val="00186DBA"/>
    <w:rsid w:val="00192052"/>
    <w:rsid w:val="00194E63"/>
    <w:rsid w:val="001954FF"/>
    <w:rsid w:val="001959C4"/>
    <w:rsid w:val="001A00AC"/>
    <w:rsid w:val="001A074D"/>
    <w:rsid w:val="001A2DF7"/>
    <w:rsid w:val="001A3044"/>
    <w:rsid w:val="001A3080"/>
    <w:rsid w:val="001A7E21"/>
    <w:rsid w:val="001C4A07"/>
    <w:rsid w:val="001C505F"/>
    <w:rsid w:val="001D169A"/>
    <w:rsid w:val="001D1A5C"/>
    <w:rsid w:val="001D300C"/>
    <w:rsid w:val="001D3D9A"/>
    <w:rsid w:val="001D4CDD"/>
    <w:rsid w:val="001D55C0"/>
    <w:rsid w:val="001D69EF"/>
    <w:rsid w:val="001E4FBE"/>
    <w:rsid w:val="001E5744"/>
    <w:rsid w:val="001E6681"/>
    <w:rsid w:val="001E6F46"/>
    <w:rsid w:val="001F1071"/>
    <w:rsid w:val="001F2EE9"/>
    <w:rsid w:val="001F3D8A"/>
    <w:rsid w:val="001F4B71"/>
    <w:rsid w:val="001F5A53"/>
    <w:rsid w:val="001F7D9B"/>
    <w:rsid w:val="002031A3"/>
    <w:rsid w:val="002033C7"/>
    <w:rsid w:val="00205908"/>
    <w:rsid w:val="00206C4A"/>
    <w:rsid w:val="0020769F"/>
    <w:rsid w:val="0021040F"/>
    <w:rsid w:val="00212810"/>
    <w:rsid w:val="00214696"/>
    <w:rsid w:val="002153BD"/>
    <w:rsid w:val="002172C7"/>
    <w:rsid w:val="0022128F"/>
    <w:rsid w:val="00221BEB"/>
    <w:rsid w:val="00225F1B"/>
    <w:rsid w:val="00227025"/>
    <w:rsid w:val="002307EE"/>
    <w:rsid w:val="002312B9"/>
    <w:rsid w:val="00231CE1"/>
    <w:rsid w:val="002322EE"/>
    <w:rsid w:val="00232942"/>
    <w:rsid w:val="00232D70"/>
    <w:rsid w:val="00233AE1"/>
    <w:rsid w:val="00236A37"/>
    <w:rsid w:val="0024298E"/>
    <w:rsid w:val="002473C7"/>
    <w:rsid w:val="002474E4"/>
    <w:rsid w:val="002521F8"/>
    <w:rsid w:val="0025424D"/>
    <w:rsid w:val="002560A4"/>
    <w:rsid w:val="00261DF5"/>
    <w:rsid w:val="0026204C"/>
    <w:rsid w:val="00262278"/>
    <w:rsid w:val="00262600"/>
    <w:rsid w:val="00270752"/>
    <w:rsid w:val="00271969"/>
    <w:rsid w:val="00273A80"/>
    <w:rsid w:val="00274B30"/>
    <w:rsid w:val="00274FD9"/>
    <w:rsid w:val="002759E7"/>
    <w:rsid w:val="00275B69"/>
    <w:rsid w:val="00275DC3"/>
    <w:rsid w:val="002760FD"/>
    <w:rsid w:val="002771E9"/>
    <w:rsid w:val="0028004E"/>
    <w:rsid w:val="00280AA8"/>
    <w:rsid w:val="00281FC2"/>
    <w:rsid w:val="002845FB"/>
    <w:rsid w:val="00285482"/>
    <w:rsid w:val="00287739"/>
    <w:rsid w:val="0029132A"/>
    <w:rsid w:val="00291CED"/>
    <w:rsid w:val="002943D7"/>
    <w:rsid w:val="002966CA"/>
    <w:rsid w:val="002975DE"/>
    <w:rsid w:val="002A0164"/>
    <w:rsid w:val="002A08C9"/>
    <w:rsid w:val="002A23BA"/>
    <w:rsid w:val="002A31FF"/>
    <w:rsid w:val="002A399E"/>
    <w:rsid w:val="002A3C38"/>
    <w:rsid w:val="002A51BE"/>
    <w:rsid w:val="002A7475"/>
    <w:rsid w:val="002B363E"/>
    <w:rsid w:val="002C15FF"/>
    <w:rsid w:val="002C3711"/>
    <w:rsid w:val="002C3A08"/>
    <w:rsid w:val="002C40BB"/>
    <w:rsid w:val="002C6B33"/>
    <w:rsid w:val="002D117A"/>
    <w:rsid w:val="002D138B"/>
    <w:rsid w:val="002D371F"/>
    <w:rsid w:val="002D4205"/>
    <w:rsid w:val="002D43FA"/>
    <w:rsid w:val="002D6790"/>
    <w:rsid w:val="002E0947"/>
    <w:rsid w:val="002E66DC"/>
    <w:rsid w:val="002F068B"/>
    <w:rsid w:val="002F1246"/>
    <w:rsid w:val="002F1F3C"/>
    <w:rsid w:val="003019DE"/>
    <w:rsid w:val="0030239B"/>
    <w:rsid w:val="003044E7"/>
    <w:rsid w:val="0030505E"/>
    <w:rsid w:val="0030600A"/>
    <w:rsid w:val="00310805"/>
    <w:rsid w:val="00314A96"/>
    <w:rsid w:val="00315B39"/>
    <w:rsid w:val="00316957"/>
    <w:rsid w:val="00316EB7"/>
    <w:rsid w:val="003175A4"/>
    <w:rsid w:val="00326193"/>
    <w:rsid w:val="003275BA"/>
    <w:rsid w:val="00331363"/>
    <w:rsid w:val="00334CA1"/>
    <w:rsid w:val="00334EBC"/>
    <w:rsid w:val="003370A7"/>
    <w:rsid w:val="003427FA"/>
    <w:rsid w:val="003430C7"/>
    <w:rsid w:val="00347A20"/>
    <w:rsid w:val="003503B5"/>
    <w:rsid w:val="0035091E"/>
    <w:rsid w:val="003522C6"/>
    <w:rsid w:val="00352CA1"/>
    <w:rsid w:val="00354177"/>
    <w:rsid w:val="003543B2"/>
    <w:rsid w:val="003548F6"/>
    <w:rsid w:val="0035622B"/>
    <w:rsid w:val="00356B69"/>
    <w:rsid w:val="0036079D"/>
    <w:rsid w:val="00361069"/>
    <w:rsid w:val="00361D31"/>
    <w:rsid w:val="00362E72"/>
    <w:rsid w:val="00364FD7"/>
    <w:rsid w:val="003651D9"/>
    <w:rsid w:val="0036567A"/>
    <w:rsid w:val="003662FB"/>
    <w:rsid w:val="003663F0"/>
    <w:rsid w:val="003669B6"/>
    <w:rsid w:val="00367323"/>
    <w:rsid w:val="00370F87"/>
    <w:rsid w:val="003727CE"/>
    <w:rsid w:val="003779A8"/>
    <w:rsid w:val="0038268D"/>
    <w:rsid w:val="003827D4"/>
    <w:rsid w:val="00383844"/>
    <w:rsid w:val="00385521"/>
    <w:rsid w:val="0038582F"/>
    <w:rsid w:val="00385AFC"/>
    <w:rsid w:val="00390E47"/>
    <w:rsid w:val="00391E35"/>
    <w:rsid w:val="00392BC3"/>
    <w:rsid w:val="00393A10"/>
    <w:rsid w:val="0039469C"/>
    <w:rsid w:val="00396C15"/>
    <w:rsid w:val="0039727F"/>
    <w:rsid w:val="00397F55"/>
    <w:rsid w:val="003B015E"/>
    <w:rsid w:val="003B4195"/>
    <w:rsid w:val="003B74ED"/>
    <w:rsid w:val="003C36F0"/>
    <w:rsid w:val="003C430D"/>
    <w:rsid w:val="003C6ED2"/>
    <w:rsid w:val="003D4E51"/>
    <w:rsid w:val="003D4FA3"/>
    <w:rsid w:val="003D550D"/>
    <w:rsid w:val="003D579A"/>
    <w:rsid w:val="003D7BB4"/>
    <w:rsid w:val="003D7FFC"/>
    <w:rsid w:val="003E2799"/>
    <w:rsid w:val="003E6D5A"/>
    <w:rsid w:val="003E77AC"/>
    <w:rsid w:val="003F0214"/>
    <w:rsid w:val="003F0B0D"/>
    <w:rsid w:val="003F1505"/>
    <w:rsid w:val="003F274A"/>
    <w:rsid w:val="003F2A7E"/>
    <w:rsid w:val="003F642E"/>
    <w:rsid w:val="00400D0D"/>
    <w:rsid w:val="0040441B"/>
    <w:rsid w:val="004044B2"/>
    <w:rsid w:val="00406B99"/>
    <w:rsid w:val="0040789C"/>
    <w:rsid w:val="0041106C"/>
    <w:rsid w:val="00411111"/>
    <w:rsid w:val="00411585"/>
    <w:rsid w:val="004130F6"/>
    <w:rsid w:val="004136FD"/>
    <w:rsid w:val="004161A7"/>
    <w:rsid w:val="00416A54"/>
    <w:rsid w:val="00421B9B"/>
    <w:rsid w:val="00422094"/>
    <w:rsid w:val="00422158"/>
    <w:rsid w:val="00422759"/>
    <w:rsid w:val="0042588D"/>
    <w:rsid w:val="0043512A"/>
    <w:rsid w:val="00442559"/>
    <w:rsid w:val="0044505B"/>
    <w:rsid w:val="004475EE"/>
    <w:rsid w:val="004510DA"/>
    <w:rsid w:val="004530BE"/>
    <w:rsid w:val="00455316"/>
    <w:rsid w:val="00456099"/>
    <w:rsid w:val="004607F7"/>
    <w:rsid w:val="00462022"/>
    <w:rsid w:val="004623A2"/>
    <w:rsid w:val="00462AAD"/>
    <w:rsid w:val="00462FD7"/>
    <w:rsid w:val="004632D8"/>
    <w:rsid w:val="004638AD"/>
    <w:rsid w:val="00465150"/>
    <w:rsid w:val="00465479"/>
    <w:rsid w:val="00466BA2"/>
    <w:rsid w:val="00466EDA"/>
    <w:rsid w:val="00467498"/>
    <w:rsid w:val="00467847"/>
    <w:rsid w:val="00471BD6"/>
    <w:rsid w:val="00481B0B"/>
    <w:rsid w:val="00482E07"/>
    <w:rsid w:val="004846C4"/>
    <w:rsid w:val="004857CD"/>
    <w:rsid w:val="00485C4E"/>
    <w:rsid w:val="00485DA3"/>
    <w:rsid w:val="00490843"/>
    <w:rsid w:val="00491F00"/>
    <w:rsid w:val="00492E86"/>
    <w:rsid w:val="004939AD"/>
    <w:rsid w:val="00494AA9"/>
    <w:rsid w:val="00495ED7"/>
    <w:rsid w:val="00497E83"/>
    <w:rsid w:val="004A1263"/>
    <w:rsid w:val="004A1CBF"/>
    <w:rsid w:val="004A25A9"/>
    <w:rsid w:val="004A2C59"/>
    <w:rsid w:val="004A55DA"/>
    <w:rsid w:val="004A62E9"/>
    <w:rsid w:val="004A6BE3"/>
    <w:rsid w:val="004B0C7F"/>
    <w:rsid w:val="004B1FEF"/>
    <w:rsid w:val="004B2DD1"/>
    <w:rsid w:val="004B488B"/>
    <w:rsid w:val="004B4A36"/>
    <w:rsid w:val="004B556B"/>
    <w:rsid w:val="004C1680"/>
    <w:rsid w:val="004C41B1"/>
    <w:rsid w:val="004C57E1"/>
    <w:rsid w:val="004D0C1C"/>
    <w:rsid w:val="004D1951"/>
    <w:rsid w:val="004D1F4E"/>
    <w:rsid w:val="004D54B7"/>
    <w:rsid w:val="004D568D"/>
    <w:rsid w:val="004D6C2A"/>
    <w:rsid w:val="004D6D8A"/>
    <w:rsid w:val="004D7DE7"/>
    <w:rsid w:val="004E208A"/>
    <w:rsid w:val="004E24FB"/>
    <w:rsid w:val="004E28AB"/>
    <w:rsid w:val="004E2AB1"/>
    <w:rsid w:val="004E30A9"/>
    <w:rsid w:val="004E3A1C"/>
    <w:rsid w:val="004E3CA8"/>
    <w:rsid w:val="004E4413"/>
    <w:rsid w:val="004E4734"/>
    <w:rsid w:val="004E5068"/>
    <w:rsid w:val="004E7187"/>
    <w:rsid w:val="004E7574"/>
    <w:rsid w:val="004F13C6"/>
    <w:rsid w:val="004F391F"/>
    <w:rsid w:val="00500079"/>
    <w:rsid w:val="005010DA"/>
    <w:rsid w:val="00505D79"/>
    <w:rsid w:val="00506CB6"/>
    <w:rsid w:val="005107D0"/>
    <w:rsid w:val="00514466"/>
    <w:rsid w:val="005165EA"/>
    <w:rsid w:val="00517045"/>
    <w:rsid w:val="0051784C"/>
    <w:rsid w:val="005201A5"/>
    <w:rsid w:val="005222F1"/>
    <w:rsid w:val="00522CFF"/>
    <w:rsid w:val="00523654"/>
    <w:rsid w:val="0052587A"/>
    <w:rsid w:val="005263D6"/>
    <w:rsid w:val="00527C38"/>
    <w:rsid w:val="00531859"/>
    <w:rsid w:val="005322D3"/>
    <w:rsid w:val="0053374F"/>
    <w:rsid w:val="00536E49"/>
    <w:rsid w:val="005410A7"/>
    <w:rsid w:val="005419BD"/>
    <w:rsid w:val="00541C4C"/>
    <w:rsid w:val="0054272B"/>
    <w:rsid w:val="00542DD7"/>
    <w:rsid w:val="00544DDC"/>
    <w:rsid w:val="005464D6"/>
    <w:rsid w:val="00546F46"/>
    <w:rsid w:val="0055296B"/>
    <w:rsid w:val="0055475E"/>
    <w:rsid w:val="00554972"/>
    <w:rsid w:val="00554E2A"/>
    <w:rsid w:val="00562262"/>
    <w:rsid w:val="0056384E"/>
    <w:rsid w:val="00571452"/>
    <w:rsid w:val="00571846"/>
    <w:rsid w:val="00572589"/>
    <w:rsid w:val="00577F4B"/>
    <w:rsid w:val="0058077F"/>
    <w:rsid w:val="00580F54"/>
    <w:rsid w:val="005833FE"/>
    <w:rsid w:val="00585AB4"/>
    <w:rsid w:val="00587006"/>
    <w:rsid w:val="00587FE4"/>
    <w:rsid w:val="0059053D"/>
    <w:rsid w:val="0059315F"/>
    <w:rsid w:val="00593A86"/>
    <w:rsid w:val="005A0FE6"/>
    <w:rsid w:val="005A25C6"/>
    <w:rsid w:val="005A29E5"/>
    <w:rsid w:val="005A349B"/>
    <w:rsid w:val="005A4C78"/>
    <w:rsid w:val="005A60D3"/>
    <w:rsid w:val="005A650B"/>
    <w:rsid w:val="005A6D63"/>
    <w:rsid w:val="005B15FC"/>
    <w:rsid w:val="005B180C"/>
    <w:rsid w:val="005B1995"/>
    <w:rsid w:val="005B62A3"/>
    <w:rsid w:val="005B6FEB"/>
    <w:rsid w:val="005C0180"/>
    <w:rsid w:val="005C13B6"/>
    <w:rsid w:val="005C1C42"/>
    <w:rsid w:val="005C1CF5"/>
    <w:rsid w:val="005C379C"/>
    <w:rsid w:val="005C56C7"/>
    <w:rsid w:val="005C7BDF"/>
    <w:rsid w:val="005D1F64"/>
    <w:rsid w:val="005D24B8"/>
    <w:rsid w:val="005D2C5A"/>
    <w:rsid w:val="005D414B"/>
    <w:rsid w:val="005D47E9"/>
    <w:rsid w:val="005D53B4"/>
    <w:rsid w:val="005E2999"/>
    <w:rsid w:val="005E2B60"/>
    <w:rsid w:val="005E4080"/>
    <w:rsid w:val="005E427C"/>
    <w:rsid w:val="005E65E8"/>
    <w:rsid w:val="005F0923"/>
    <w:rsid w:val="005F2D77"/>
    <w:rsid w:val="005F4619"/>
    <w:rsid w:val="005F4D52"/>
    <w:rsid w:val="005F642F"/>
    <w:rsid w:val="005F7450"/>
    <w:rsid w:val="006040CB"/>
    <w:rsid w:val="00604F79"/>
    <w:rsid w:val="00605118"/>
    <w:rsid w:val="00607778"/>
    <w:rsid w:val="00607A0A"/>
    <w:rsid w:val="006106D9"/>
    <w:rsid w:val="00610BA2"/>
    <w:rsid w:val="00610EB0"/>
    <w:rsid w:val="006138C1"/>
    <w:rsid w:val="006269C7"/>
    <w:rsid w:val="006316F4"/>
    <w:rsid w:val="0063402F"/>
    <w:rsid w:val="00642DCA"/>
    <w:rsid w:val="0064349E"/>
    <w:rsid w:val="00644F88"/>
    <w:rsid w:val="0065062D"/>
    <w:rsid w:val="00651AE3"/>
    <w:rsid w:val="00656094"/>
    <w:rsid w:val="00656DE9"/>
    <w:rsid w:val="00660C00"/>
    <w:rsid w:val="00664273"/>
    <w:rsid w:val="006657C1"/>
    <w:rsid w:val="00666FCC"/>
    <w:rsid w:val="0066763B"/>
    <w:rsid w:val="006703F1"/>
    <w:rsid w:val="00671E46"/>
    <w:rsid w:val="0068001E"/>
    <w:rsid w:val="00680A0B"/>
    <w:rsid w:val="006812E8"/>
    <w:rsid w:val="00681B0D"/>
    <w:rsid w:val="00683C63"/>
    <w:rsid w:val="00684E2E"/>
    <w:rsid w:val="00686103"/>
    <w:rsid w:val="0069039A"/>
    <w:rsid w:val="006920B5"/>
    <w:rsid w:val="00692DE1"/>
    <w:rsid w:val="00694149"/>
    <w:rsid w:val="00696E78"/>
    <w:rsid w:val="006A0D39"/>
    <w:rsid w:val="006A12AA"/>
    <w:rsid w:val="006A33A9"/>
    <w:rsid w:val="006A4ED3"/>
    <w:rsid w:val="006A7136"/>
    <w:rsid w:val="006B25E0"/>
    <w:rsid w:val="006B2FB2"/>
    <w:rsid w:val="006B326E"/>
    <w:rsid w:val="006B6418"/>
    <w:rsid w:val="006B7268"/>
    <w:rsid w:val="006B7395"/>
    <w:rsid w:val="006B7CEE"/>
    <w:rsid w:val="006C2657"/>
    <w:rsid w:val="006C3AC0"/>
    <w:rsid w:val="006C46C5"/>
    <w:rsid w:val="006D17BD"/>
    <w:rsid w:val="006D24F8"/>
    <w:rsid w:val="006D367F"/>
    <w:rsid w:val="006D3BC3"/>
    <w:rsid w:val="006D6C5E"/>
    <w:rsid w:val="006E10A6"/>
    <w:rsid w:val="006E1EBE"/>
    <w:rsid w:val="006E2BA1"/>
    <w:rsid w:val="006E3B00"/>
    <w:rsid w:val="006E5382"/>
    <w:rsid w:val="006F0987"/>
    <w:rsid w:val="006F2094"/>
    <w:rsid w:val="006F5B56"/>
    <w:rsid w:val="006F79E8"/>
    <w:rsid w:val="00700940"/>
    <w:rsid w:val="00700E0D"/>
    <w:rsid w:val="00703288"/>
    <w:rsid w:val="007035F8"/>
    <w:rsid w:val="00707003"/>
    <w:rsid w:val="007100F8"/>
    <w:rsid w:val="007115E2"/>
    <w:rsid w:val="007140FA"/>
    <w:rsid w:val="007158C9"/>
    <w:rsid w:val="007203C3"/>
    <w:rsid w:val="007208EA"/>
    <w:rsid w:val="00721A64"/>
    <w:rsid w:val="007249A2"/>
    <w:rsid w:val="007256C3"/>
    <w:rsid w:val="00727D42"/>
    <w:rsid w:val="00727FC1"/>
    <w:rsid w:val="00731125"/>
    <w:rsid w:val="0073206F"/>
    <w:rsid w:val="00733B85"/>
    <w:rsid w:val="00740221"/>
    <w:rsid w:val="0074192B"/>
    <w:rsid w:val="0074385C"/>
    <w:rsid w:val="00745A87"/>
    <w:rsid w:val="00746A6E"/>
    <w:rsid w:val="007509F5"/>
    <w:rsid w:val="00750A2F"/>
    <w:rsid w:val="00752C79"/>
    <w:rsid w:val="0075479C"/>
    <w:rsid w:val="0075725F"/>
    <w:rsid w:val="007613D8"/>
    <w:rsid w:val="00762BD6"/>
    <w:rsid w:val="0076523C"/>
    <w:rsid w:val="00766663"/>
    <w:rsid w:val="0076738C"/>
    <w:rsid w:val="00767FF9"/>
    <w:rsid w:val="00770162"/>
    <w:rsid w:val="00780485"/>
    <w:rsid w:val="00780788"/>
    <w:rsid w:val="00781437"/>
    <w:rsid w:val="0078319C"/>
    <w:rsid w:val="00783ADF"/>
    <w:rsid w:val="00784861"/>
    <w:rsid w:val="00786030"/>
    <w:rsid w:val="00793DDB"/>
    <w:rsid w:val="00794A2C"/>
    <w:rsid w:val="00796563"/>
    <w:rsid w:val="00796B63"/>
    <w:rsid w:val="007A1A58"/>
    <w:rsid w:val="007A312C"/>
    <w:rsid w:val="007A55E4"/>
    <w:rsid w:val="007A67C5"/>
    <w:rsid w:val="007B293E"/>
    <w:rsid w:val="007B37B0"/>
    <w:rsid w:val="007B6748"/>
    <w:rsid w:val="007B7C1F"/>
    <w:rsid w:val="007C17C3"/>
    <w:rsid w:val="007C208C"/>
    <w:rsid w:val="007C35E5"/>
    <w:rsid w:val="007C4875"/>
    <w:rsid w:val="007D0F22"/>
    <w:rsid w:val="007D1C65"/>
    <w:rsid w:val="007D2AD6"/>
    <w:rsid w:val="007D33C4"/>
    <w:rsid w:val="007D47BA"/>
    <w:rsid w:val="007D4C87"/>
    <w:rsid w:val="007D4ED9"/>
    <w:rsid w:val="007D5C26"/>
    <w:rsid w:val="007D5D36"/>
    <w:rsid w:val="007E62AC"/>
    <w:rsid w:val="007F06D5"/>
    <w:rsid w:val="007F1700"/>
    <w:rsid w:val="007F2506"/>
    <w:rsid w:val="007F3A50"/>
    <w:rsid w:val="007F6B15"/>
    <w:rsid w:val="007F74F4"/>
    <w:rsid w:val="00800757"/>
    <w:rsid w:val="008027C1"/>
    <w:rsid w:val="00803E04"/>
    <w:rsid w:val="00807345"/>
    <w:rsid w:val="00810DE4"/>
    <w:rsid w:val="008115AB"/>
    <w:rsid w:val="0081444B"/>
    <w:rsid w:val="00815F5E"/>
    <w:rsid w:val="00815FD2"/>
    <w:rsid w:val="0082033E"/>
    <w:rsid w:val="00821051"/>
    <w:rsid w:val="008211C1"/>
    <w:rsid w:val="00821B91"/>
    <w:rsid w:val="00821D2E"/>
    <w:rsid w:val="00823AD3"/>
    <w:rsid w:val="008261C7"/>
    <w:rsid w:val="008306C3"/>
    <w:rsid w:val="00830A2A"/>
    <w:rsid w:val="00831C71"/>
    <w:rsid w:val="008337E8"/>
    <w:rsid w:val="008414AD"/>
    <w:rsid w:val="008414C9"/>
    <w:rsid w:val="008434B9"/>
    <w:rsid w:val="00846014"/>
    <w:rsid w:val="0085055E"/>
    <w:rsid w:val="00851CA2"/>
    <w:rsid w:val="00852DE8"/>
    <w:rsid w:val="0085317C"/>
    <w:rsid w:val="00853E18"/>
    <w:rsid w:val="00860BC2"/>
    <w:rsid w:val="00864968"/>
    <w:rsid w:val="008704F3"/>
    <w:rsid w:val="00871723"/>
    <w:rsid w:val="00871A27"/>
    <w:rsid w:val="008726F3"/>
    <w:rsid w:val="00872EAA"/>
    <w:rsid w:val="0087605B"/>
    <w:rsid w:val="00877A84"/>
    <w:rsid w:val="00881370"/>
    <w:rsid w:val="008815E5"/>
    <w:rsid w:val="0088299D"/>
    <w:rsid w:val="0088360E"/>
    <w:rsid w:val="008846AB"/>
    <w:rsid w:val="00884A70"/>
    <w:rsid w:val="00887B9C"/>
    <w:rsid w:val="00890E01"/>
    <w:rsid w:val="0089217E"/>
    <w:rsid w:val="00892744"/>
    <w:rsid w:val="008939CD"/>
    <w:rsid w:val="00894448"/>
    <w:rsid w:val="00895FF7"/>
    <w:rsid w:val="008965A5"/>
    <w:rsid w:val="00896D4E"/>
    <w:rsid w:val="00897E4F"/>
    <w:rsid w:val="008A0FB4"/>
    <w:rsid w:val="008A2972"/>
    <w:rsid w:val="008A52E6"/>
    <w:rsid w:val="008A5DB0"/>
    <w:rsid w:val="008A6B15"/>
    <w:rsid w:val="008B0A72"/>
    <w:rsid w:val="008B3E8B"/>
    <w:rsid w:val="008C011B"/>
    <w:rsid w:val="008C19EB"/>
    <w:rsid w:val="008C3173"/>
    <w:rsid w:val="008D0F38"/>
    <w:rsid w:val="008D0F5D"/>
    <w:rsid w:val="008D217F"/>
    <w:rsid w:val="008D4380"/>
    <w:rsid w:val="008D5173"/>
    <w:rsid w:val="008D5A7B"/>
    <w:rsid w:val="008E1C3E"/>
    <w:rsid w:val="008E320B"/>
    <w:rsid w:val="008E5275"/>
    <w:rsid w:val="008E6391"/>
    <w:rsid w:val="008E6427"/>
    <w:rsid w:val="008E7A80"/>
    <w:rsid w:val="008F0046"/>
    <w:rsid w:val="008F1E06"/>
    <w:rsid w:val="008F2236"/>
    <w:rsid w:val="008F3547"/>
    <w:rsid w:val="008F44C0"/>
    <w:rsid w:val="00902943"/>
    <w:rsid w:val="00904136"/>
    <w:rsid w:val="009054BA"/>
    <w:rsid w:val="0090594D"/>
    <w:rsid w:val="009117D0"/>
    <w:rsid w:val="00911A0F"/>
    <w:rsid w:val="00913C7A"/>
    <w:rsid w:val="0091509E"/>
    <w:rsid w:val="00915BD8"/>
    <w:rsid w:val="00915C6D"/>
    <w:rsid w:val="00920137"/>
    <w:rsid w:val="009219E4"/>
    <w:rsid w:val="00925EBA"/>
    <w:rsid w:val="00927065"/>
    <w:rsid w:val="00931A27"/>
    <w:rsid w:val="009350DB"/>
    <w:rsid w:val="009356F0"/>
    <w:rsid w:val="009360B4"/>
    <w:rsid w:val="00936921"/>
    <w:rsid w:val="00940339"/>
    <w:rsid w:val="00941E02"/>
    <w:rsid w:val="00943C1C"/>
    <w:rsid w:val="00944A95"/>
    <w:rsid w:val="0094515C"/>
    <w:rsid w:val="00945530"/>
    <w:rsid w:val="009460A1"/>
    <w:rsid w:val="00946921"/>
    <w:rsid w:val="00947215"/>
    <w:rsid w:val="00947961"/>
    <w:rsid w:val="00947E88"/>
    <w:rsid w:val="00950004"/>
    <w:rsid w:val="0095262C"/>
    <w:rsid w:val="009529A4"/>
    <w:rsid w:val="00952E53"/>
    <w:rsid w:val="009540C1"/>
    <w:rsid w:val="00954EC8"/>
    <w:rsid w:val="0095607E"/>
    <w:rsid w:val="00956D7C"/>
    <w:rsid w:val="00957FAD"/>
    <w:rsid w:val="009602C5"/>
    <w:rsid w:val="00960D15"/>
    <w:rsid w:val="00962EA4"/>
    <w:rsid w:val="0096317E"/>
    <w:rsid w:val="00964364"/>
    <w:rsid w:val="00964D4A"/>
    <w:rsid w:val="00965981"/>
    <w:rsid w:val="00967581"/>
    <w:rsid w:val="0097030D"/>
    <w:rsid w:val="0097044B"/>
    <w:rsid w:val="0097259C"/>
    <w:rsid w:val="00972E08"/>
    <w:rsid w:val="00974425"/>
    <w:rsid w:val="009745F7"/>
    <w:rsid w:val="009750D6"/>
    <w:rsid w:val="009768B4"/>
    <w:rsid w:val="00981336"/>
    <w:rsid w:val="00982CE0"/>
    <w:rsid w:val="00984BC6"/>
    <w:rsid w:val="00984D81"/>
    <w:rsid w:val="00985BCF"/>
    <w:rsid w:val="00986C82"/>
    <w:rsid w:val="00987AE9"/>
    <w:rsid w:val="00990E6A"/>
    <w:rsid w:val="0099198F"/>
    <w:rsid w:val="00993049"/>
    <w:rsid w:val="00993282"/>
    <w:rsid w:val="00996291"/>
    <w:rsid w:val="00996D8A"/>
    <w:rsid w:val="00997297"/>
    <w:rsid w:val="00997AC8"/>
    <w:rsid w:val="009A128C"/>
    <w:rsid w:val="009A1FFA"/>
    <w:rsid w:val="009A4E44"/>
    <w:rsid w:val="009A5202"/>
    <w:rsid w:val="009A5455"/>
    <w:rsid w:val="009A76D2"/>
    <w:rsid w:val="009B0C3B"/>
    <w:rsid w:val="009B3C5A"/>
    <w:rsid w:val="009B3F52"/>
    <w:rsid w:val="009B4917"/>
    <w:rsid w:val="009B4D77"/>
    <w:rsid w:val="009B5EB7"/>
    <w:rsid w:val="009B6017"/>
    <w:rsid w:val="009C11FA"/>
    <w:rsid w:val="009C14C0"/>
    <w:rsid w:val="009C1D8B"/>
    <w:rsid w:val="009C2E78"/>
    <w:rsid w:val="009D41FB"/>
    <w:rsid w:val="009D575C"/>
    <w:rsid w:val="009E104F"/>
    <w:rsid w:val="009E2263"/>
    <w:rsid w:val="009E40C9"/>
    <w:rsid w:val="009F23C4"/>
    <w:rsid w:val="009F465E"/>
    <w:rsid w:val="009F4AAD"/>
    <w:rsid w:val="009F5DC3"/>
    <w:rsid w:val="00A00840"/>
    <w:rsid w:val="00A0263E"/>
    <w:rsid w:val="00A02C9F"/>
    <w:rsid w:val="00A041E5"/>
    <w:rsid w:val="00A0447B"/>
    <w:rsid w:val="00A052FD"/>
    <w:rsid w:val="00A10E40"/>
    <w:rsid w:val="00A1628E"/>
    <w:rsid w:val="00A16B72"/>
    <w:rsid w:val="00A173AC"/>
    <w:rsid w:val="00A1793C"/>
    <w:rsid w:val="00A203A9"/>
    <w:rsid w:val="00A2166D"/>
    <w:rsid w:val="00A225F3"/>
    <w:rsid w:val="00A231E0"/>
    <w:rsid w:val="00A2639A"/>
    <w:rsid w:val="00A26E4A"/>
    <w:rsid w:val="00A27946"/>
    <w:rsid w:val="00A30158"/>
    <w:rsid w:val="00A30DDD"/>
    <w:rsid w:val="00A32744"/>
    <w:rsid w:val="00A3337A"/>
    <w:rsid w:val="00A33C8D"/>
    <w:rsid w:val="00A34994"/>
    <w:rsid w:val="00A42CD1"/>
    <w:rsid w:val="00A43569"/>
    <w:rsid w:val="00A43825"/>
    <w:rsid w:val="00A4493D"/>
    <w:rsid w:val="00A47212"/>
    <w:rsid w:val="00A473FE"/>
    <w:rsid w:val="00A5108B"/>
    <w:rsid w:val="00A51BA6"/>
    <w:rsid w:val="00A52950"/>
    <w:rsid w:val="00A53403"/>
    <w:rsid w:val="00A543DD"/>
    <w:rsid w:val="00A56262"/>
    <w:rsid w:val="00A5628A"/>
    <w:rsid w:val="00A65D9D"/>
    <w:rsid w:val="00A67355"/>
    <w:rsid w:val="00A67A27"/>
    <w:rsid w:val="00A70F14"/>
    <w:rsid w:val="00A71C02"/>
    <w:rsid w:val="00A72306"/>
    <w:rsid w:val="00A73764"/>
    <w:rsid w:val="00A74F3D"/>
    <w:rsid w:val="00A765E8"/>
    <w:rsid w:val="00A76940"/>
    <w:rsid w:val="00A815C1"/>
    <w:rsid w:val="00A83C2D"/>
    <w:rsid w:val="00A83CDD"/>
    <w:rsid w:val="00A85FC2"/>
    <w:rsid w:val="00A9017C"/>
    <w:rsid w:val="00A909D1"/>
    <w:rsid w:val="00A911AF"/>
    <w:rsid w:val="00A92C9A"/>
    <w:rsid w:val="00A942FE"/>
    <w:rsid w:val="00A96CAC"/>
    <w:rsid w:val="00A96EEF"/>
    <w:rsid w:val="00AA0FD9"/>
    <w:rsid w:val="00AA183E"/>
    <w:rsid w:val="00AA2F5D"/>
    <w:rsid w:val="00AA5617"/>
    <w:rsid w:val="00AA6972"/>
    <w:rsid w:val="00AA6F24"/>
    <w:rsid w:val="00AB1A45"/>
    <w:rsid w:val="00AB2C46"/>
    <w:rsid w:val="00AB41F8"/>
    <w:rsid w:val="00AB51AA"/>
    <w:rsid w:val="00AB59AC"/>
    <w:rsid w:val="00AB738F"/>
    <w:rsid w:val="00AC0F9D"/>
    <w:rsid w:val="00AC273D"/>
    <w:rsid w:val="00AC46FC"/>
    <w:rsid w:val="00AC4B50"/>
    <w:rsid w:val="00AC5343"/>
    <w:rsid w:val="00AC69E1"/>
    <w:rsid w:val="00AD0AE9"/>
    <w:rsid w:val="00AD1EA3"/>
    <w:rsid w:val="00AD27F5"/>
    <w:rsid w:val="00AD34BB"/>
    <w:rsid w:val="00AD68B3"/>
    <w:rsid w:val="00AE79D2"/>
    <w:rsid w:val="00AE7ECB"/>
    <w:rsid w:val="00AF0C76"/>
    <w:rsid w:val="00AF1014"/>
    <w:rsid w:val="00AF1BB2"/>
    <w:rsid w:val="00AF26EF"/>
    <w:rsid w:val="00AF3682"/>
    <w:rsid w:val="00AF46D6"/>
    <w:rsid w:val="00AF5C95"/>
    <w:rsid w:val="00AF5E5B"/>
    <w:rsid w:val="00AF6A0E"/>
    <w:rsid w:val="00B0149B"/>
    <w:rsid w:val="00B01F57"/>
    <w:rsid w:val="00B04BA2"/>
    <w:rsid w:val="00B066EE"/>
    <w:rsid w:val="00B067FB"/>
    <w:rsid w:val="00B11100"/>
    <w:rsid w:val="00B13AAA"/>
    <w:rsid w:val="00B15DEA"/>
    <w:rsid w:val="00B16443"/>
    <w:rsid w:val="00B2074C"/>
    <w:rsid w:val="00B20D08"/>
    <w:rsid w:val="00B2199C"/>
    <w:rsid w:val="00B24421"/>
    <w:rsid w:val="00B2472C"/>
    <w:rsid w:val="00B2505B"/>
    <w:rsid w:val="00B25C54"/>
    <w:rsid w:val="00B26A90"/>
    <w:rsid w:val="00B30B65"/>
    <w:rsid w:val="00B326CA"/>
    <w:rsid w:val="00B33C56"/>
    <w:rsid w:val="00B35916"/>
    <w:rsid w:val="00B36DDF"/>
    <w:rsid w:val="00B37ED2"/>
    <w:rsid w:val="00B413FB"/>
    <w:rsid w:val="00B42569"/>
    <w:rsid w:val="00B43A9E"/>
    <w:rsid w:val="00B44190"/>
    <w:rsid w:val="00B449CB"/>
    <w:rsid w:val="00B459A3"/>
    <w:rsid w:val="00B46628"/>
    <w:rsid w:val="00B511BB"/>
    <w:rsid w:val="00B56620"/>
    <w:rsid w:val="00B6590E"/>
    <w:rsid w:val="00B65AE8"/>
    <w:rsid w:val="00B66910"/>
    <w:rsid w:val="00B7160A"/>
    <w:rsid w:val="00B71A96"/>
    <w:rsid w:val="00B756EB"/>
    <w:rsid w:val="00B7645C"/>
    <w:rsid w:val="00B764EE"/>
    <w:rsid w:val="00B86A6F"/>
    <w:rsid w:val="00B86D9B"/>
    <w:rsid w:val="00B86DF5"/>
    <w:rsid w:val="00B87138"/>
    <w:rsid w:val="00B91596"/>
    <w:rsid w:val="00B94242"/>
    <w:rsid w:val="00B94960"/>
    <w:rsid w:val="00B95819"/>
    <w:rsid w:val="00B960B4"/>
    <w:rsid w:val="00BA0B93"/>
    <w:rsid w:val="00BA273D"/>
    <w:rsid w:val="00BA6107"/>
    <w:rsid w:val="00BA75E2"/>
    <w:rsid w:val="00BA7F09"/>
    <w:rsid w:val="00BB1528"/>
    <w:rsid w:val="00BB219A"/>
    <w:rsid w:val="00BB3231"/>
    <w:rsid w:val="00BB3786"/>
    <w:rsid w:val="00BB6DA6"/>
    <w:rsid w:val="00BB7C61"/>
    <w:rsid w:val="00BC2362"/>
    <w:rsid w:val="00BC3DE8"/>
    <w:rsid w:val="00BC647F"/>
    <w:rsid w:val="00BC6A23"/>
    <w:rsid w:val="00BD14DE"/>
    <w:rsid w:val="00BD1AAE"/>
    <w:rsid w:val="00BD38BC"/>
    <w:rsid w:val="00BD5AF3"/>
    <w:rsid w:val="00BD67FC"/>
    <w:rsid w:val="00BE4725"/>
    <w:rsid w:val="00BF295C"/>
    <w:rsid w:val="00BF3FBE"/>
    <w:rsid w:val="00BF4C04"/>
    <w:rsid w:val="00C01A49"/>
    <w:rsid w:val="00C01F94"/>
    <w:rsid w:val="00C02E46"/>
    <w:rsid w:val="00C02EE2"/>
    <w:rsid w:val="00C04174"/>
    <w:rsid w:val="00C05D06"/>
    <w:rsid w:val="00C11028"/>
    <w:rsid w:val="00C11482"/>
    <w:rsid w:val="00C147F5"/>
    <w:rsid w:val="00C156AB"/>
    <w:rsid w:val="00C160C5"/>
    <w:rsid w:val="00C17042"/>
    <w:rsid w:val="00C20744"/>
    <w:rsid w:val="00C20B27"/>
    <w:rsid w:val="00C232E0"/>
    <w:rsid w:val="00C24235"/>
    <w:rsid w:val="00C24B4C"/>
    <w:rsid w:val="00C24EE4"/>
    <w:rsid w:val="00C31470"/>
    <w:rsid w:val="00C319F8"/>
    <w:rsid w:val="00C3237C"/>
    <w:rsid w:val="00C33492"/>
    <w:rsid w:val="00C34D91"/>
    <w:rsid w:val="00C34F64"/>
    <w:rsid w:val="00C40598"/>
    <w:rsid w:val="00C50405"/>
    <w:rsid w:val="00C504D7"/>
    <w:rsid w:val="00C50805"/>
    <w:rsid w:val="00C50A34"/>
    <w:rsid w:val="00C57209"/>
    <w:rsid w:val="00C57810"/>
    <w:rsid w:val="00C60A81"/>
    <w:rsid w:val="00C61E99"/>
    <w:rsid w:val="00C6296B"/>
    <w:rsid w:val="00C63A1D"/>
    <w:rsid w:val="00C65F19"/>
    <w:rsid w:val="00C72281"/>
    <w:rsid w:val="00C7456E"/>
    <w:rsid w:val="00C755BA"/>
    <w:rsid w:val="00C755CD"/>
    <w:rsid w:val="00C75B0A"/>
    <w:rsid w:val="00C77190"/>
    <w:rsid w:val="00C80D3F"/>
    <w:rsid w:val="00C8302A"/>
    <w:rsid w:val="00C83AF3"/>
    <w:rsid w:val="00C91070"/>
    <w:rsid w:val="00C928D0"/>
    <w:rsid w:val="00C934F9"/>
    <w:rsid w:val="00C93FAD"/>
    <w:rsid w:val="00C940B6"/>
    <w:rsid w:val="00C94D1E"/>
    <w:rsid w:val="00C95E2A"/>
    <w:rsid w:val="00CA101A"/>
    <w:rsid w:val="00CA202F"/>
    <w:rsid w:val="00CA46C7"/>
    <w:rsid w:val="00CA4C9B"/>
    <w:rsid w:val="00CB097B"/>
    <w:rsid w:val="00CB1C04"/>
    <w:rsid w:val="00CB1C1C"/>
    <w:rsid w:val="00CB2395"/>
    <w:rsid w:val="00CB3AA6"/>
    <w:rsid w:val="00CB4703"/>
    <w:rsid w:val="00CB5191"/>
    <w:rsid w:val="00CB5F4D"/>
    <w:rsid w:val="00CB7CE2"/>
    <w:rsid w:val="00CC27E7"/>
    <w:rsid w:val="00CC2B06"/>
    <w:rsid w:val="00CC2E8A"/>
    <w:rsid w:val="00CC466B"/>
    <w:rsid w:val="00CC5DEA"/>
    <w:rsid w:val="00CC5E68"/>
    <w:rsid w:val="00CC729B"/>
    <w:rsid w:val="00CD09FF"/>
    <w:rsid w:val="00CD16B1"/>
    <w:rsid w:val="00CD1836"/>
    <w:rsid w:val="00CD2254"/>
    <w:rsid w:val="00CD2E77"/>
    <w:rsid w:val="00CD5300"/>
    <w:rsid w:val="00CD5313"/>
    <w:rsid w:val="00CD63D4"/>
    <w:rsid w:val="00CD644C"/>
    <w:rsid w:val="00CE24A7"/>
    <w:rsid w:val="00CE446B"/>
    <w:rsid w:val="00CE4D34"/>
    <w:rsid w:val="00CE617A"/>
    <w:rsid w:val="00CE6C56"/>
    <w:rsid w:val="00CE738C"/>
    <w:rsid w:val="00CF0C9A"/>
    <w:rsid w:val="00CF0F50"/>
    <w:rsid w:val="00CF247A"/>
    <w:rsid w:val="00CF2DF7"/>
    <w:rsid w:val="00CF32A5"/>
    <w:rsid w:val="00CF3F3C"/>
    <w:rsid w:val="00CF4633"/>
    <w:rsid w:val="00CF4929"/>
    <w:rsid w:val="00CF7B08"/>
    <w:rsid w:val="00D043EA"/>
    <w:rsid w:val="00D10CFB"/>
    <w:rsid w:val="00D1317E"/>
    <w:rsid w:val="00D15FB6"/>
    <w:rsid w:val="00D16078"/>
    <w:rsid w:val="00D16EEA"/>
    <w:rsid w:val="00D17F47"/>
    <w:rsid w:val="00D20AAC"/>
    <w:rsid w:val="00D227FA"/>
    <w:rsid w:val="00D244C4"/>
    <w:rsid w:val="00D25596"/>
    <w:rsid w:val="00D2584A"/>
    <w:rsid w:val="00D26EFA"/>
    <w:rsid w:val="00D31430"/>
    <w:rsid w:val="00D31A3A"/>
    <w:rsid w:val="00D323DA"/>
    <w:rsid w:val="00D33DBB"/>
    <w:rsid w:val="00D34075"/>
    <w:rsid w:val="00D3592E"/>
    <w:rsid w:val="00D36061"/>
    <w:rsid w:val="00D36EDE"/>
    <w:rsid w:val="00D410B7"/>
    <w:rsid w:val="00D41D2C"/>
    <w:rsid w:val="00D43976"/>
    <w:rsid w:val="00D44C0D"/>
    <w:rsid w:val="00D44CA2"/>
    <w:rsid w:val="00D45A41"/>
    <w:rsid w:val="00D47237"/>
    <w:rsid w:val="00D47343"/>
    <w:rsid w:val="00D473CB"/>
    <w:rsid w:val="00D47889"/>
    <w:rsid w:val="00D47C03"/>
    <w:rsid w:val="00D47DA2"/>
    <w:rsid w:val="00D508F9"/>
    <w:rsid w:val="00D50D75"/>
    <w:rsid w:val="00D528A2"/>
    <w:rsid w:val="00D52C00"/>
    <w:rsid w:val="00D5373D"/>
    <w:rsid w:val="00D53CC3"/>
    <w:rsid w:val="00D5414A"/>
    <w:rsid w:val="00D61051"/>
    <w:rsid w:val="00D61870"/>
    <w:rsid w:val="00D664AA"/>
    <w:rsid w:val="00D6684A"/>
    <w:rsid w:val="00D67ECB"/>
    <w:rsid w:val="00D70EE1"/>
    <w:rsid w:val="00D71457"/>
    <w:rsid w:val="00D717E2"/>
    <w:rsid w:val="00D72923"/>
    <w:rsid w:val="00D72BFD"/>
    <w:rsid w:val="00D74249"/>
    <w:rsid w:val="00D74848"/>
    <w:rsid w:val="00D75BFB"/>
    <w:rsid w:val="00D763CF"/>
    <w:rsid w:val="00D82C5B"/>
    <w:rsid w:val="00D85697"/>
    <w:rsid w:val="00D866D8"/>
    <w:rsid w:val="00D9059D"/>
    <w:rsid w:val="00D91839"/>
    <w:rsid w:val="00D922AF"/>
    <w:rsid w:val="00D93373"/>
    <w:rsid w:val="00D947A7"/>
    <w:rsid w:val="00D95465"/>
    <w:rsid w:val="00DA04D2"/>
    <w:rsid w:val="00DA0989"/>
    <w:rsid w:val="00DA185A"/>
    <w:rsid w:val="00DA2B59"/>
    <w:rsid w:val="00DA430E"/>
    <w:rsid w:val="00DA54B2"/>
    <w:rsid w:val="00DA55F5"/>
    <w:rsid w:val="00DB0AC7"/>
    <w:rsid w:val="00DB13D5"/>
    <w:rsid w:val="00DB6952"/>
    <w:rsid w:val="00DC052D"/>
    <w:rsid w:val="00DC0AB6"/>
    <w:rsid w:val="00DC285B"/>
    <w:rsid w:val="00DC34DE"/>
    <w:rsid w:val="00DC46B6"/>
    <w:rsid w:val="00DC502A"/>
    <w:rsid w:val="00DC628B"/>
    <w:rsid w:val="00DD0218"/>
    <w:rsid w:val="00DD1831"/>
    <w:rsid w:val="00DD22FE"/>
    <w:rsid w:val="00DD283C"/>
    <w:rsid w:val="00DD3583"/>
    <w:rsid w:val="00DD3702"/>
    <w:rsid w:val="00DD4467"/>
    <w:rsid w:val="00DD4821"/>
    <w:rsid w:val="00DE0A2B"/>
    <w:rsid w:val="00DE1D5F"/>
    <w:rsid w:val="00DE5932"/>
    <w:rsid w:val="00DE76E6"/>
    <w:rsid w:val="00DF0AD3"/>
    <w:rsid w:val="00DF0C89"/>
    <w:rsid w:val="00DF3B96"/>
    <w:rsid w:val="00DF60AE"/>
    <w:rsid w:val="00E010C4"/>
    <w:rsid w:val="00E01DEF"/>
    <w:rsid w:val="00E03A03"/>
    <w:rsid w:val="00E03AE1"/>
    <w:rsid w:val="00E0723D"/>
    <w:rsid w:val="00E1151A"/>
    <w:rsid w:val="00E115EA"/>
    <w:rsid w:val="00E165D9"/>
    <w:rsid w:val="00E17606"/>
    <w:rsid w:val="00E20D3C"/>
    <w:rsid w:val="00E20FB3"/>
    <w:rsid w:val="00E21537"/>
    <w:rsid w:val="00E2381A"/>
    <w:rsid w:val="00E244E4"/>
    <w:rsid w:val="00E264C6"/>
    <w:rsid w:val="00E31A5A"/>
    <w:rsid w:val="00E31F19"/>
    <w:rsid w:val="00E36C9C"/>
    <w:rsid w:val="00E3705D"/>
    <w:rsid w:val="00E4144F"/>
    <w:rsid w:val="00E41E34"/>
    <w:rsid w:val="00E42A15"/>
    <w:rsid w:val="00E47C67"/>
    <w:rsid w:val="00E504BC"/>
    <w:rsid w:val="00E50CDB"/>
    <w:rsid w:val="00E50F3E"/>
    <w:rsid w:val="00E510A3"/>
    <w:rsid w:val="00E5250E"/>
    <w:rsid w:val="00E52A57"/>
    <w:rsid w:val="00E57C32"/>
    <w:rsid w:val="00E600CF"/>
    <w:rsid w:val="00E612AE"/>
    <w:rsid w:val="00E655E7"/>
    <w:rsid w:val="00E71117"/>
    <w:rsid w:val="00E72F57"/>
    <w:rsid w:val="00E7402D"/>
    <w:rsid w:val="00E75598"/>
    <w:rsid w:val="00E82CB1"/>
    <w:rsid w:val="00E851B3"/>
    <w:rsid w:val="00E868F4"/>
    <w:rsid w:val="00E869CF"/>
    <w:rsid w:val="00E90774"/>
    <w:rsid w:val="00E915DB"/>
    <w:rsid w:val="00E91D9D"/>
    <w:rsid w:val="00E923BE"/>
    <w:rsid w:val="00E9244C"/>
    <w:rsid w:val="00E92878"/>
    <w:rsid w:val="00E94E89"/>
    <w:rsid w:val="00E966A8"/>
    <w:rsid w:val="00E96A6F"/>
    <w:rsid w:val="00E96EC5"/>
    <w:rsid w:val="00EA08D7"/>
    <w:rsid w:val="00EA0D89"/>
    <w:rsid w:val="00EA3D2B"/>
    <w:rsid w:val="00EA5847"/>
    <w:rsid w:val="00EB1226"/>
    <w:rsid w:val="00EB448D"/>
    <w:rsid w:val="00EC0382"/>
    <w:rsid w:val="00EC14E1"/>
    <w:rsid w:val="00EC2CBB"/>
    <w:rsid w:val="00EC3E22"/>
    <w:rsid w:val="00EC7110"/>
    <w:rsid w:val="00ED043A"/>
    <w:rsid w:val="00ED0DAE"/>
    <w:rsid w:val="00ED110A"/>
    <w:rsid w:val="00ED1682"/>
    <w:rsid w:val="00ED1703"/>
    <w:rsid w:val="00ED2650"/>
    <w:rsid w:val="00ED6338"/>
    <w:rsid w:val="00EE0432"/>
    <w:rsid w:val="00EE2A96"/>
    <w:rsid w:val="00EE447E"/>
    <w:rsid w:val="00EE506E"/>
    <w:rsid w:val="00EE75A3"/>
    <w:rsid w:val="00EF22AE"/>
    <w:rsid w:val="00F00891"/>
    <w:rsid w:val="00F02340"/>
    <w:rsid w:val="00F046F2"/>
    <w:rsid w:val="00F04ED9"/>
    <w:rsid w:val="00F05066"/>
    <w:rsid w:val="00F11329"/>
    <w:rsid w:val="00F11430"/>
    <w:rsid w:val="00F1235D"/>
    <w:rsid w:val="00F133C8"/>
    <w:rsid w:val="00F15013"/>
    <w:rsid w:val="00F20694"/>
    <w:rsid w:val="00F215C3"/>
    <w:rsid w:val="00F2210B"/>
    <w:rsid w:val="00F22A03"/>
    <w:rsid w:val="00F25F46"/>
    <w:rsid w:val="00F26DD6"/>
    <w:rsid w:val="00F331C2"/>
    <w:rsid w:val="00F3488A"/>
    <w:rsid w:val="00F36B52"/>
    <w:rsid w:val="00F5129B"/>
    <w:rsid w:val="00F51895"/>
    <w:rsid w:val="00F5505F"/>
    <w:rsid w:val="00F56311"/>
    <w:rsid w:val="00F5732A"/>
    <w:rsid w:val="00F63840"/>
    <w:rsid w:val="00F665BA"/>
    <w:rsid w:val="00F67365"/>
    <w:rsid w:val="00F71161"/>
    <w:rsid w:val="00F73F93"/>
    <w:rsid w:val="00F75357"/>
    <w:rsid w:val="00F83BF9"/>
    <w:rsid w:val="00F860A4"/>
    <w:rsid w:val="00F86983"/>
    <w:rsid w:val="00F9021F"/>
    <w:rsid w:val="00F9546F"/>
    <w:rsid w:val="00F95F1D"/>
    <w:rsid w:val="00F95F73"/>
    <w:rsid w:val="00F9730D"/>
    <w:rsid w:val="00FA16AC"/>
    <w:rsid w:val="00FA188B"/>
    <w:rsid w:val="00FA2F83"/>
    <w:rsid w:val="00FA450D"/>
    <w:rsid w:val="00FB02DD"/>
    <w:rsid w:val="00FB0EBD"/>
    <w:rsid w:val="00FB113B"/>
    <w:rsid w:val="00FB1CB8"/>
    <w:rsid w:val="00FB3157"/>
    <w:rsid w:val="00FB4BD8"/>
    <w:rsid w:val="00FB6803"/>
    <w:rsid w:val="00FB7FCB"/>
    <w:rsid w:val="00FC1FCF"/>
    <w:rsid w:val="00FD0C79"/>
    <w:rsid w:val="00FD2212"/>
    <w:rsid w:val="00FD245E"/>
    <w:rsid w:val="00FD418A"/>
    <w:rsid w:val="00FD48A2"/>
    <w:rsid w:val="00FD49D3"/>
    <w:rsid w:val="00FD58AC"/>
    <w:rsid w:val="00FD5C9E"/>
    <w:rsid w:val="00FD675F"/>
    <w:rsid w:val="00FE2550"/>
    <w:rsid w:val="00FE3D54"/>
    <w:rsid w:val="00FE587D"/>
    <w:rsid w:val="00FE6221"/>
    <w:rsid w:val="00FF204B"/>
    <w:rsid w:val="00FF42AC"/>
    <w:rsid w:val="00FF524D"/>
    <w:rsid w:val="00FF66A7"/>
    <w:rsid w:val="00FF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5CC1"/>
  <w15:docId w15:val="{C705000E-CF3F-4903-80FC-648AADDA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3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580F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61870"/>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
    <w:semiHidden/>
    <w:unhideWhenUsed/>
    <w:qFormat/>
    <w:rsid w:val="00314A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1870"/>
    <w:rPr>
      <w:rFonts w:ascii="Cambria" w:eastAsia="Calibri" w:hAnsi="Cambria" w:cs="Times New Roman"/>
      <w:b/>
      <w:bCs/>
      <w:color w:val="4F81BD"/>
      <w:sz w:val="26"/>
      <w:szCs w:val="26"/>
    </w:rPr>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References"/>
    <w:basedOn w:val="Normal"/>
    <w:link w:val="ListParagraphChar"/>
    <w:uiPriority w:val="34"/>
    <w:qFormat/>
    <w:rsid w:val="00D61870"/>
    <w:pPr>
      <w:ind w:left="720"/>
      <w:contextualSpacing/>
    </w:pPr>
  </w:style>
  <w:style w:type="paragraph" w:customStyle="1" w:styleId="Default">
    <w:name w:val="Default"/>
    <w:rsid w:val="00D61870"/>
    <w:pPr>
      <w:autoSpaceDE w:val="0"/>
      <w:autoSpaceDN w:val="0"/>
      <w:adjustRightInd w:val="0"/>
    </w:pPr>
    <w:rPr>
      <w:rFonts w:ascii="Times New Roman" w:eastAsia="Times New Roman" w:hAnsi="Times New Roman" w:cs="Times New Roman"/>
      <w:color w:val="000000"/>
      <w:sz w:val="24"/>
      <w:szCs w:val="24"/>
    </w:rPr>
  </w:style>
  <w:style w:type="paragraph" w:customStyle="1" w:styleId="FreeForm">
    <w:name w:val="Free Form"/>
    <w:rsid w:val="00D61870"/>
    <w:rPr>
      <w:rFonts w:ascii="Helvetica" w:eastAsia="Times New Roman" w:hAnsi="Helvetica" w:cs="Times New Roman"/>
      <w:color w:val="000000"/>
      <w:sz w:val="24"/>
      <w:szCs w:val="20"/>
    </w:rPr>
  </w:style>
  <w:style w:type="paragraph" w:styleId="Header">
    <w:name w:val="header"/>
    <w:basedOn w:val="Normal"/>
    <w:link w:val="HeaderChar"/>
    <w:uiPriority w:val="99"/>
    <w:unhideWhenUsed/>
    <w:rsid w:val="00D6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870"/>
    <w:rPr>
      <w:rFonts w:ascii="Calibri" w:eastAsia="Times New Roman" w:hAnsi="Calibri" w:cs="Times New Roman"/>
    </w:rPr>
  </w:style>
  <w:style w:type="paragraph" w:styleId="Footer">
    <w:name w:val="footer"/>
    <w:basedOn w:val="Normal"/>
    <w:link w:val="FooterChar"/>
    <w:uiPriority w:val="99"/>
    <w:unhideWhenUsed/>
    <w:rsid w:val="00D6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870"/>
    <w:rPr>
      <w:rFonts w:ascii="Calibri" w:eastAsia="Times New Roman" w:hAnsi="Calibri" w:cs="Times New Roman"/>
    </w:rPr>
  </w:style>
  <w:style w:type="character" w:customStyle="1" w:styleId="Heading3Char">
    <w:name w:val="Heading 3 Char"/>
    <w:basedOn w:val="DefaultParagraphFont"/>
    <w:link w:val="Heading3"/>
    <w:uiPriority w:val="99"/>
    <w:rsid w:val="00314A9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F3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F3C"/>
    <w:rPr>
      <w:rFonts w:ascii="Tahoma" w:eastAsia="Times New Roman" w:hAnsi="Tahoma" w:cs="Tahoma"/>
      <w:sz w:val="16"/>
      <w:szCs w:val="16"/>
    </w:rPr>
  </w:style>
  <w:style w:type="character" w:customStyle="1" w:styleId="Heading1Char">
    <w:name w:val="Heading 1 Char"/>
    <w:basedOn w:val="DefaultParagraphFont"/>
    <w:link w:val="Heading1"/>
    <w:uiPriority w:val="9"/>
    <w:rsid w:val="00580F54"/>
    <w:rPr>
      <w:rFonts w:asciiTheme="majorHAnsi" w:eastAsiaTheme="majorEastAsia" w:hAnsiTheme="majorHAnsi" w:cstheme="majorBidi"/>
      <w:color w:val="365F91" w:themeColor="accent1" w:themeShade="BF"/>
      <w:sz w:val="32"/>
      <w:szCs w:val="32"/>
    </w:r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
    <w:basedOn w:val="Normal"/>
    <w:link w:val="FootnoteTextChar"/>
    <w:rsid w:val="00262600"/>
    <w:pPr>
      <w:spacing w:after="0" w:line="240" w:lineRule="auto"/>
      <w:ind w:left="360" w:hanging="360"/>
    </w:pPr>
    <w:rPr>
      <w:rFonts w:eastAsia="Calibri"/>
      <w:sz w:val="20"/>
      <w:szCs w:val="20"/>
    </w:rPr>
  </w:style>
  <w:style w:type="character" w:customStyle="1" w:styleId="FootnoteTextChar">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rsid w:val="00262600"/>
    <w:rPr>
      <w:rFonts w:ascii="Calibri" w:eastAsia="Calibri" w:hAnsi="Calibri" w:cs="Times New Roman"/>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
    <w:basedOn w:val="DefaultParagraphFont"/>
    <w:uiPriority w:val="99"/>
    <w:rsid w:val="00262600"/>
    <w:rPr>
      <w:rFonts w:cs="Times New Roman"/>
      <w:vertAlign w:val="superscript"/>
    </w:rPr>
  </w:style>
  <w:style w:type="paragraph" w:styleId="CommentText">
    <w:name w:val="annotation text"/>
    <w:basedOn w:val="Normal"/>
    <w:link w:val="CommentTextChar"/>
    <w:uiPriority w:val="99"/>
    <w:rsid w:val="00262600"/>
    <w:pPr>
      <w:spacing w:after="120" w:line="240" w:lineRule="auto"/>
      <w:ind w:left="360" w:hanging="360"/>
    </w:pPr>
    <w:rPr>
      <w:rFonts w:eastAsia="Calibri"/>
      <w:sz w:val="20"/>
      <w:szCs w:val="20"/>
    </w:rPr>
  </w:style>
  <w:style w:type="character" w:customStyle="1" w:styleId="CommentTextChar">
    <w:name w:val="Comment Text Char"/>
    <w:basedOn w:val="DefaultParagraphFont"/>
    <w:link w:val="CommentText"/>
    <w:uiPriority w:val="99"/>
    <w:rsid w:val="00262600"/>
    <w:rPr>
      <w:rFonts w:ascii="Calibri" w:eastAsia="Calibri" w:hAnsi="Calibri" w:cs="Times New Roman"/>
      <w:sz w:val="20"/>
      <w:szCs w:val="20"/>
    </w:r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34"/>
    <w:qFormat/>
    <w:locked/>
    <w:rsid w:val="00334EB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49110">
      <w:bodyDiv w:val="1"/>
      <w:marLeft w:val="0"/>
      <w:marRight w:val="0"/>
      <w:marTop w:val="0"/>
      <w:marBottom w:val="0"/>
      <w:divBdr>
        <w:top w:val="none" w:sz="0" w:space="0" w:color="auto"/>
        <w:left w:val="none" w:sz="0" w:space="0" w:color="auto"/>
        <w:bottom w:val="none" w:sz="0" w:space="0" w:color="auto"/>
        <w:right w:val="none" w:sz="0" w:space="0" w:color="auto"/>
      </w:divBdr>
      <w:divsChild>
        <w:div w:id="959602959">
          <w:marLeft w:val="1094"/>
          <w:marRight w:val="0"/>
          <w:marTop w:val="0"/>
          <w:marBottom w:val="240"/>
          <w:divBdr>
            <w:top w:val="none" w:sz="0" w:space="0" w:color="auto"/>
            <w:left w:val="none" w:sz="0" w:space="0" w:color="auto"/>
            <w:bottom w:val="none" w:sz="0" w:space="0" w:color="auto"/>
            <w:right w:val="none" w:sz="0" w:space="0" w:color="auto"/>
          </w:divBdr>
        </w:div>
      </w:divsChild>
    </w:div>
    <w:div w:id="438332303">
      <w:bodyDiv w:val="1"/>
      <w:marLeft w:val="0"/>
      <w:marRight w:val="0"/>
      <w:marTop w:val="0"/>
      <w:marBottom w:val="0"/>
      <w:divBdr>
        <w:top w:val="none" w:sz="0" w:space="0" w:color="auto"/>
        <w:left w:val="none" w:sz="0" w:space="0" w:color="auto"/>
        <w:bottom w:val="none" w:sz="0" w:space="0" w:color="auto"/>
        <w:right w:val="none" w:sz="0" w:space="0" w:color="auto"/>
      </w:divBdr>
      <w:divsChild>
        <w:div w:id="1503400308">
          <w:marLeft w:val="1094"/>
          <w:marRight w:val="0"/>
          <w:marTop w:val="0"/>
          <w:marBottom w:val="240"/>
          <w:divBdr>
            <w:top w:val="none" w:sz="0" w:space="0" w:color="auto"/>
            <w:left w:val="none" w:sz="0" w:space="0" w:color="auto"/>
            <w:bottom w:val="none" w:sz="0" w:space="0" w:color="auto"/>
            <w:right w:val="none" w:sz="0" w:space="0" w:color="auto"/>
          </w:divBdr>
        </w:div>
      </w:divsChild>
    </w:div>
    <w:div w:id="594441660">
      <w:bodyDiv w:val="1"/>
      <w:marLeft w:val="0"/>
      <w:marRight w:val="0"/>
      <w:marTop w:val="0"/>
      <w:marBottom w:val="0"/>
      <w:divBdr>
        <w:top w:val="none" w:sz="0" w:space="0" w:color="auto"/>
        <w:left w:val="none" w:sz="0" w:space="0" w:color="auto"/>
        <w:bottom w:val="none" w:sz="0" w:space="0" w:color="auto"/>
        <w:right w:val="none" w:sz="0" w:space="0" w:color="auto"/>
      </w:divBdr>
      <w:divsChild>
        <w:div w:id="1878353287">
          <w:marLeft w:val="1094"/>
          <w:marRight w:val="0"/>
          <w:marTop w:val="0"/>
          <w:marBottom w:val="240"/>
          <w:divBdr>
            <w:top w:val="none" w:sz="0" w:space="0" w:color="auto"/>
            <w:left w:val="none" w:sz="0" w:space="0" w:color="auto"/>
            <w:bottom w:val="none" w:sz="0" w:space="0" w:color="auto"/>
            <w:right w:val="none" w:sz="0" w:space="0" w:color="auto"/>
          </w:divBdr>
        </w:div>
      </w:divsChild>
    </w:div>
    <w:div w:id="813914266">
      <w:bodyDiv w:val="1"/>
      <w:marLeft w:val="0"/>
      <w:marRight w:val="0"/>
      <w:marTop w:val="0"/>
      <w:marBottom w:val="0"/>
      <w:divBdr>
        <w:top w:val="none" w:sz="0" w:space="0" w:color="auto"/>
        <w:left w:val="none" w:sz="0" w:space="0" w:color="auto"/>
        <w:bottom w:val="none" w:sz="0" w:space="0" w:color="auto"/>
        <w:right w:val="none" w:sz="0" w:space="0" w:color="auto"/>
      </w:divBdr>
      <w:divsChild>
        <w:div w:id="1208301603">
          <w:marLeft w:val="1094"/>
          <w:marRight w:val="0"/>
          <w:marTop w:val="0"/>
          <w:marBottom w:val="240"/>
          <w:divBdr>
            <w:top w:val="none" w:sz="0" w:space="0" w:color="auto"/>
            <w:left w:val="none" w:sz="0" w:space="0" w:color="auto"/>
            <w:bottom w:val="none" w:sz="0" w:space="0" w:color="auto"/>
            <w:right w:val="none" w:sz="0" w:space="0" w:color="auto"/>
          </w:divBdr>
        </w:div>
      </w:divsChild>
    </w:div>
    <w:div w:id="1038822461">
      <w:bodyDiv w:val="1"/>
      <w:marLeft w:val="0"/>
      <w:marRight w:val="0"/>
      <w:marTop w:val="0"/>
      <w:marBottom w:val="0"/>
      <w:divBdr>
        <w:top w:val="none" w:sz="0" w:space="0" w:color="auto"/>
        <w:left w:val="none" w:sz="0" w:space="0" w:color="auto"/>
        <w:bottom w:val="none" w:sz="0" w:space="0" w:color="auto"/>
        <w:right w:val="none" w:sz="0" w:space="0" w:color="auto"/>
      </w:divBdr>
    </w:div>
    <w:div w:id="1176072283">
      <w:bodyDiv w:val="1"/>
      <w:marLeft w:val="0"/>
      <w:marRight w:val="0"/>
      <w:marTop w:val="0"/>
      <w:marBottom w:val="0"/>
      <w:divBdr>
        <w:top w:val="none" w:sz="0" w:space="0" w:color="auto"/>
        <w:left w:val="none" w:sz="0" w:space="0" w:color="auto"/>
        <w:bottom w:val="none" w:sz="0" w:space="0" w:color="auto"/>
        <w:right w:val="none" w:sz="0" w:space="0" w:color="auto"/>
      </w:divBdr>
      <w:divsChild>
        <w:div w:id="868614763">
          <w:marLeft w:val="1094"/>
          <w:marRight w:val="0"/>
          <w:marTop w:val="0"/>
          <w:marBottom w:val="240"/>
          <w:divBdr>
            <w:top w:val="none" w:sz="0" w:space="0" w:color="auto"/>
            <w:left w:val="none" w:sz="0" w:space="0" w:color="auto"/>
            <w:bottom w:val="none" w:sz="0" w:space="0" w:color="auto"/>
            <w:right w:val="none" w:sz="0" w:space="0" w:color="auto"/>
          </w:divBdr>
        </w:div>
      </w:divsChild>
    </w:div>
    <w:div w:id="1380592210">
      <w:bodyDiv w:val="1"/>
      <w:marLeft w:val="0"/>
      <w:marRight w:val="0"/>
      <w:marTop w:val="0"/>
      <w:marBottom w:val="0"/>
      <w:divBdr>
        <w:top w:val="none" w:sz="0" w:space="0" w:color="auto"/>
        <w:left w:val="none" w:sz="0" w:space="0" w:color="auto"/>
        <w:bottom w:val="none" w:sz="0" w:space="0" w:color="auto"/>
        <w:right w:val="none" w:sz="0" w:space="0" w:color="auto"/>
      </w:divBdr>
      <w:divsChild>
        <w:div w:id="220487649">
          <w:marLeft w:val="1094"/>
          <w:marRight w:val="0"/>
          <w:marTop w:val="0"/>
          <w:marBottom w:val="240"/>
          <w:divBdr>
            <w:top w:val="none" w:sz="0" w:space="0" w:color="auto"/>
            <w:left w:val="none" w:sz="0" w:space="0" w:color="auto"/>
            <w:bottom w:val="none" w:sz="0" w:space="0" w:color="auto"/>
            <w:right w:val="none" w:sz="0" w:space="0" w:color="auto"/>
          </w:divBdr>
        </w:div>
      </w:divsChild>
    </w:div>
    <w:div w:id="1475373303">
      <w:bodyDiv w:val="1"/>
      <w:marLeft w:val="0"/>
      <w:marRight w:val="0"/>
      <w:marTop w:val="0"/>
      <w:marBottom w:val="0"/>
      <w:divBdr>
        <w:top w:val="none" w:sz="0" w:space="0" w:color="auto"/>
        <w:left w:val="none" w:sz="0" w:space="0" w:color="auto"/>
        <w:bottom w:val="none" w:sz="0" w:space="0" w:color="auto"/>
        <w:right w:val="none" w:sz="0" w:space="0" w:color="auto"/>
      </w:divBdr>
    </w:div>
    <w:div w:id="1612468536">
      <w:bodyDiv w:val="1"/>
      <w:marLeft w:val="0"/>
      <w:marRight w:val="0"/>
      <w:marTop w:val="0"/>
      <w:marBottom w:val="0"/>
      <w:divBdr>
        <w:top w:val="none" w:sz="0" w:space="0" w:color="auto"/>
        <w:left w:val="none" w:sz="0" w:space="0" w:color="auto"/>
        <w:bottom w:val="none" w:sz="0" w:space="0" w:color="auto"/>
        <w:right w:val="none" w:sz="0" w:space="0" w:color="auto"/>
      </w:divBdr>
      <w:divsChild>
        <w:div w:id="1648433823">
          <w:marLeft w:val="1094"/>
          <w:marRight w:val="0"/>
          <w:marTop w:val="0"/>
          <w:marBottom w:val="240"/>
          <w:divBdr>
            <w:top w:val="none" w:sz="0" w:space="0" w:color="auto"/>
            <w:left w:val="none" w:sz="0" w:space="0" w:color="auto"/>
            <w:bottom w:val="none" w:sz="0" w:space="0" w:color="auto"/>
            <w:right w:val="none" w:sz="0" w:space="0" w:color="auto"/>
          </w:divBdr>
        </w:div>
      </w:divsChild>
    </w:div>
    <w:div w:id="19870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SubmittedtotheProgram_x003f_Yes_x002f_No xmlns="6d32a6d6-1a42-4ee3-96ac-b6b2542cab14">true</SubmittedtotheProgram_x003f_Yes_x002f_No>
    <DocType xmlns="fd35fde0-7421-4a34-a774-f438bb92962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2" ma:contentTypeDescription="Create a new document." ma:contentTypeScope="" ma:versionID="163c1a9522cf939202095a856a196920">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4f9d1c4e36b4cbdddce70cb0a765bf2a"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967FA-CC66-4051-B401-BD10373F8BA0}">
  <ds:schemaRefs>
    <ds:schemaRef ds:uri="http://schemas.microsoft.com/sharepoint/v3/contenttype/forms"/>
  </ds:schemaRefs>
</ds:datastoreItem>
</file>

<file path=customXml/itemProps2.xml><?xml version="1.0" encoding="utf-8"?>
<ds:datastoreItem xmlns:ds="http://schemas.openxmlformats.org/officeDocument/2006/customXml" ds:itemID="{339ED2D2-C7EF-4009-A6ED-6531A856C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7A5052-31F3-4B94-A1E7-C372C72528E5}">
  <ds:schemaRefs>
    <ds:schemaRef ds:uri="http://schemas.openxmlformats.org/officeDocument/2006/bibliography"/>
  </ds:schemaRefs>
</ds:datastoreItem>
</file>

<file path=customXml/itemProps4.xml><?xml version="1.0" encoding="utf-8"?>
<ds:datastoreItem xmlns:ds="http://schemas.openxmlformats.org/officeDocument/2006/customXml" ds:itemID="{04DF04B5-5A80-4DE1-99E8-8433E07D6F6B}"/>
</file>

<file path=docProps/app.xml><?xml version="1.0" encoding="utf-8"?>
<Properties xmlns="http://schemas.openxmlformats.org/officeDocument/2006/extended-properties" xmlns:vt="http://schemas.openxmlformats.org/officeDocument/2006/docPropsVTypes">
  <Template>Normal</Template>
  <TotalTime>0</TotalTime>
  <Pages>8</Pages>
  <Words>3448</Words>
  <Characters>18970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Conservation International Foundation</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mamorales</dc:creator>
  <cp:lastModifiedBy>Juliana Rios</cp:lastModifiedBy>
  <cp:revision>2</cp:revision>
  <cp:lastPrinted>2019-12-18T21:08:00Z</cp:lastPrinted>
  <dcterms:created xsi:type="dcterms:W3CDTF">2023-02-14T19:31:00Z</dcterms:created>
  <dcterms:modified xsi:type="dcterms:W3CDTF">2023-02-14T19:31:00Z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ies>
</file>