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A7FE1" w14:textId="77777777" w:rsidR="00DE058F" w:rsidRDefault="00DE058F" w:rsidP="00317CB9">
      <w:pPr>
        <w:pStyle w:val="Heading1"/>
        <w:ind w:left="720" w:hanging="720"/>
      </w:pPr>
      <w:bookmarkStart w:id="0" w:name="_Toc175071904"/>
      <w:r>
        <w:t>Annex P: Accountability and Grievance Mechanism</w:t>
      </w:r>
      <w:bookmarkEnd w:id="0"/>
    </w:p>
    <w:p w14:paraId="6F1898DA" w14:textId="77777777" w:rsidR="00DE058F" w:rsidRDefault="00DE058F" w:rsidP="00DE058F">
      <w:pPr>
        <w:jc w:val="both"/>
      </w:pPr>
    </w:p>
    <w:p w14:paraId="1DACD34A" w14:textId="77777777" w:rsidR="00DE058F" w:rsidRDefault="00DE058F" w:rsidP="00DE058F">
      <w:pPr>
        <w:pStyle w:val="Header"/>
        <w:jc w:val="center"/>
        <w:rPr>
          <w:rFonts w:cstheme="minorHAnsi"/>
          <w:b/>
          <w:bCs/>
          <w:sz w:val="32"/>
          <w:szCs w:val="32"/>
        </w:rPr>
      </w:pPr>
      <w:r>
        <w:rPr>
          <w:noProof/>
          <w:lang w:val="en-US"/>
        </w:rPr>
        <w:drawing>
          <wp:anchor distT="0" distB="0" distL="114300" distR="114300" simplePos="0" relativeHeight="251658240" behindDoc="0" locked="0" layoutInCell="1" allowOverlap="1" wp14:anchorId="6B49D7C4" wp14:editId="0AE7643B">
            <wp:simplePos x="0" y="0"/>
            <wp:positionH relativeFrom="page">
              <wp:posOffset>2886710</wp:posOffset>
            </wp:positionH>
            <wp:positionV relativeFrom="paragraph">
              <wp:posOffset>51647</wp:posOffset>
            </wp:positionV>
            <wp:extent cx="1619250" cy="668655"/>
            <wp:effectExtent l="0" t="0" r="0" b="0"/>
            <wp:wrapNone/>
            <wp:docPr id="1602635100" name="Picture 1602635100"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8" cstate="print">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328D89" w14:textId="77777777" w:rsidR="00DE058F" w:rsidRDefault="00DE058F" w:rsidP="00DE058F">
      <w:pPr>
        <w:pStyle w:val="Header"/>
        <w:jc w:val="center"/>
        <w:rPr>
          <w:rFonts w:cstheme="minorHAnsi"/>
          <w:b/>
          <w:bCs/>
          <w:sz w:val="32"/>
          <w:szCs w:val="32"/>
        </w:rPr>
      </w:pPr>
    </w:p>
    <w:p w14:paraId="506C7777" w14:textId="77777777" w:rsidR="00DE058F" w:rsidRDefault="00DE058F" w:rsidP="00DE058F">
      <w:pPr>
        <w:pStyle w:val="Header"/>
        <w:jc w:val="center"/>
        <w:rPr>
          <w:rFonts w:cstheme="minorHAnsi"/>
          <w:b/>
          <w:bCs/>
          <w:sz w:val="32"/>
          <w:szCs w:val="32"/>
        </w:rPr>
      </w:pPr>
    </w:p>
    <w:p w14:paraId="6C3000FF" w14:textId="77777777" w:rsidR="00DE058F" w:rsidRPr="00E63023" w:rsidRDefault="00DE058F" w:rsidP="00DE058F">
      <w:pPr>
        <w:pStyle w:val="Header"/>
        <w:jc w:val="center"/>
        <w:rPr>
          <w:rFonts w:cstheme="minorHAnsi"/>
          <w:b/>
          <w:bCs/>
          <w:sz w:val="32"/>
          <w:szCs w:val="32"/>
        </w:rPr>
      </w:pPr>
      <w:r w:rsidRPr="00E63023">
        <w:rPr>
          <w:rFonts w:cstheme="minorHAnsi"/>
          <w:b/>
          <w:bCs/>
          <w:sz w:val="32"/>
          <w:szCs w:val="32"/>
        </w:rPr>
        <w:t>CI-GEF/GCF PROJECT AGENC</w:t>
      </w:r>
      <w:r>
        <w:rPr>
          <w:rFonts w:cstheme="minorHAnsi"/>
          <w:b/>
          <w:bCs/>
          <w:sz w:val="32"/>
          <w:szCs w:val="32"/>
        </w:rPr>
        <w:t>IES</w:t>
      </w:r>
    </w:p>
    <w:p w14:paraId="08A31EA4" w14:textId="77777777" w:rsidR="00DE058F" w:rsidRPr="00271034" w:rsidRDefault="00DE058F" w:rsidP="00DE058F">
      <w:pPr>
        <w:pStyle w:val="BodyText"/>
        <w:jc w:val="center"/>
        <w:rPr>
          <w:rFonts w:asciiTheme="minorHAnsi" w:hAnsiTheme="minorHAnsi" w:cstheme="minorHAnsi"/>
          <w:b w:val="0"/>
          <w:sz w:val="32"/>
          <w:szCs w:val="22"/>
        </w:rPr>
      </w:pPr>
      <w:r>
        <w:rPr>
          <w:rFonts w:asciiTheme="minorHAnsi" w:hAnsiTheme="minorHAnsi" w:cstheme="minorHAnsi"/>
          <w:sz w:val="32"/>
          <w:szCs w:val="22"/>
        </w:rPr>
        <w:t>Accountability &amp; Grievance Mechanism (AGM)</w:t>
      </w:r>
    </w:p>
    <w:p w14:paraId="74DB318C" w14:textId="77777777" w:rsidR="00DE058F" w:rsidRDefault="00DE058F" w:rsidP="00DE058F">
      <w:pPr>
        <w:pStyle w:val="BodyText"/>
        <w:pBdr>
          <w:bottom w:val="single" w:sz="4" w:space="1" w:color="auto"/>
        </w:pBdr>
        <w:rPr>
          <w:rFonts w:asciiTheme="minorHAnsi" w:hAnsiTheme="minorHAnsi" w:cstheme="minorHAnsi"/>
          <w:sz w:val="24"/>
          <w:szCs w:val="22"/>
        </w:rPr>
      </w:pPr>
    </w:p>
    <w:p w14:paraId="1808BC00" w14:textId="77777777" w:rsidR="00DE058F" w:rsidRPr="00437842" w:rsidRDefault="00DE058F" w:rsidP="00DE058F">
      <w:pPr>
        <w:pStyle w:val="BodyText"/>
        <w:pBdr>
          <w:bottom w:val="single" w:sz="4" w:space="1" w:color="auto"/>
        </w:pBdr>
        <w:rPr>
          <w:rFonts w:asciiTheme="minorHAnsi" w:hAnsiTheme="minorHAnsi" w:cstheme="minorHAnsi"/>
          <w:b w:val="0"/>
          <w:bCs w:val="0"/>
          <w:sz w:val="22"/>
          <w:szCs w:val="22"/>
        </w:rPr>
      </w:pPr>
      <w:r w:rsidRPr="00437842">
        <w:rPr>
          <w:rFonts w:asciiTheme="minorHAnsi" w:hAnsiTheme="minorHAnsi" w:cstheme="minorHAnsi"/>
          <w:b w:val="0"/>
          <w:bCs w:val="0"/>
          <w:sz w:val="22"/>
          <w:szCs w:val="22"/>
        </w:rPr>
        <w:t xml:space="preserve">The CI-GEF/GCF Project Agencies require all project to have an Accountability and Grievance Mechanism in place so that project-affected communities and other stakeholders may raise a grievance at all times to the Executing Agency/Entity, CI, the GEF or GCF on non-compliance with the ESMF. Affected communities should be informed about this possibility and contact information of the respective organizations at relevant levels should be made available publicly. Affected communities should also be assured that their grievances will be addressed in a timely manner, they will not face retaliation for submitting a grievance, and they have the option to request confidentiality. </w:t>
      </w:r>
    </w:p>
    <w:p w14:paraId="2221144F" w14:textId="77777777" w:rsidR="00DE058F" w:rsidRDefault="00DE058F" w:rsidP="00DE058F">
      <w:pPr>
        <w:pStyle w:val="BodyText"/>
        <w:pBdr>
          <w:bottom w:val="single" w:sz="4" w:space="1" w:color="auto"/>
        </w:pBdr>
        <w:rPr>
          <w:rFonts w:asciiTheme="minorHAnsi" w:hAnsiTheme="minorHAnsi" w:cstheme="minorHAnsi"/>
          <w:sz w:val="24"/>
          <w:szCs w:val="22"/>
        </w:rPr>
      </w:pPr>
    </w:p>
    <w:p w14:paraId="6A14D90A" w14:textId="77777777" w:rsidR="00DE058F" w:rsidRPr="00F13171" w:rsidRDefault="00DE058F" w:rsidP="00DE058F">
      <w:pPr>
        <w:pStyle w:val="BodyText"/>
        <w:pBdr>
          <w:bottom w:val="single" w:sz="4" w:space="1" w:color="auto"/>
        </w:pBdr>
        <w:rPr>
          <w:rFonts w:asciiTheme="minorHAnsi" w:hAnsiTheme="minorHAnsi" w:cstheme="minorHAnsi"/>
          <w:b w:val="0"/>
          <w:bCs w:val="0"/>
          <w:sz w:val="28"/>
          <w:szCs w:val="22"/>
        </w:rPr>
      </w:pPr>
      <w:r w:rsidRPr="00F13171">
        <w:rPr>
          <w:rFonts w:asciiTheme="minorHAnsi" w:hAnsiTheme="minorHAnsi" w:cstheme="minorHAnsi"/>
          <w:b w:val="0"/>
          <w:bCs w:val="0"/>
          <w:sz w:val="28"/>
          <w:szCs w:val="22"/>
        </w:rPr>
        <w:t>SECTION I: Project Information</w:t>
      </w:r>
    </w:p>
    <w:p w14:paraId="3CD73345" w14:textId="77777777" w:rsidR="00DE058F" w:rsidRDefault="00DE058F" w:rsidP="00DE058F">
      <w:pPr>
        <w:pStyle w:val="BodyText"/>
        <w:rPr>
          <w:rFonts w:asciiTheme="minorHAnsi" w:hAnsiTheme="minorHAnsi" w:cstheme="minorHAnsi"/>
          <w:sz w:val="24"/>
          <w:szCs w:val="22"/>
        </w:rPr>
      </w:pPr>
    </w:p>
    <w:tbl>
      <w:tblPr>
        <w:tblStyle w:val="TableGrid"/>
        <w:tblW w:w="10029" w:type="dxa"/>
        <w:tblLook w:val="04A0" w:firstRow="1" w:lastRow="0" w:firstColumn="1" w:lastColumn="0" w:noHBand="0" w:noVBand="1"/>
      </w:tblPr>
      <w:tblGrid>
        <w:gridCol w:w="2515"/>
        <w:gridCol w:w="1850"/>
        <w:gridCol w:w="850"/>
        <w:gridCol w:w="2250"/>
        <w:gridCol w:w="2564"/>
      </w:tblGrid>
      <w:tr w:rsidR="00DE058F" w14:paraId="6F7EB8F0" w14:textId="77777777" w:rsidTr="6BFD640A">
        <w:trPr>
          <w:trHeight w:val="488"/>
        </w:trPr>
        <w:tc>
          <w:tcPr>
            <w:tcW w:w="2515" w:type="dxa"/>
            <w:shd w:val="clear" w:color="auto" w:fill="B7D4EF"/>
            <w:vAlign w:val="center"/>
          </w:tcPr>
          <w:p w14:paraId="26D6A15B" w14:textId="77777777" w:rsidR="00DE058F" w:rsidRPr="00412E49" w:rsidRDefault="00DE058F" w:rsidP="00605735">
            <w:pPr>
              <w:pStyle w:val="BodyText"/>
              <w:rPr>
                <w:rFonts w:asciiTheme="minorHAnsi" w:hAnsiTheme="minorHAnsi" w:cstheme="minorHAnsi"/>
                <w:b w:val="0"/>
                <w:bCs w:val="0"/>
              </w:rPr>
            </w:pPr>
            <w:r w:rsidRPr="00412E49">
              <w:rPr>
                <w:rFonts w:asciiTheme="minorHAnsi" w:hAnsiTheme="minorHAnsi" w:cstheme="minorHAnsi"/>
              </w:rPr>
              <w:t>PROJECT TITLE:</w:t>
            </w:r>
          </w:p>
        </w:tc>
        <w:tc>
          <w:tcPr>
            <w:tcW w:w="7514" w:type="dxa"/>
            <w:gridSpan w:val="4"/>
            <w:vAlign w:val="center"/>
          </w:tcPr>
          <w:p w14:paraId="12F8D7E2" w14:textId="77777777" w:rsidR="00DE058F" w:rsidRPr="006469AB" w:rsidRDefault="00DE058F" w:rsidP="00605735">
            <w:pPr>
              <w:pStyle w:val="BodyText"/>
              <w:rPr>
                <w:rFonts w:asciiTheme="minorHAnsi" w:hAnsiTheme="minorHAnsi" w:cstheme="minorHAnsi"/>
                <w:b w:val="0"/>
                <w:bCs w:val="0"/>
              </w:rPr>
            </w:pPr>
            <w:r w:rsidRPr="006469AB">
              <w:rPr>
                <w:rFonts w:asciiTheme="minorHAnsi" w:hAnsiTheme="minorHAnsi" w:cstheme="minorHAnsi"/>
                <w:b w:val="0"/>
                <w:bCs w:val="0"/>
                <w:color w:val="000000"/>
              </w:rPr>
              <w:t>Conserving the Paraguayan Chaco for the benefit of jaguars and for people.</w:t>
            </w:r>
          </w:p>
        </w:tc>
      </w:tr>
      <w:tr w:rsidR="00DE058F" w14:paraId="187243AE" w14:textId="77777777" w:rsidTr="6BFD640A">
        <w:trPr>
          <w:trHeight w:val="488"/>
        </w:trPr>
        <w:tc>
          <w:tcPr>
            <w:tcW w:w="2515" w:type="dxa"/>
            <w:shd w:val="clear" w:color="auto" w:fill="B7D4EF"/>
            <w:vAlign w:val="center"/>
          </w:tcPr>
          <w:p w14:paraId="6B89C619" w14:textId="77777777" w:rsidR="00DE058F" w:rsidRPr="00412E49" w:rsidRDefault="00DE058F" w:rsidP="00605735">
            <w:pPr>
              <w:pStyle w:val="BodyText"/>
              <w:rPr>
                <w:rFonts w:asciiTheme="minorHAnsi" w:hAnsiTheme="minorHAnsi" w:cstheme="minorHAnsi"/>
                <w:b w:val="0"/>
                <w:bCs w:val="0"/>
              </w:rPr>
            </w:pPr>
            <w:r w:rsidRPr="00412E49">
              <w:rPr>
                <w:rFonts w:asciiTheme="minorHAnsi" w:hAnsiTheme="minorHAnsi" w:cstheme="minorHAnsi"/>
              </w:rPr>
              <w:t>GEF/GCF PROJECT ID:</w:t>
            </w:r>
          </w:p>
        </w:tc>
        <w:tc>
          <w:tcPr>
            <w:tcW w:w="2700" w:type="dxa"/>
            <w:gridSpan w:val="2"/>
            <w:vAlign w:val="center"/>
          </w:tcPr>
          <w:p w14:paraId="1F81911D" w14:textId="77777777" w:rsidR="00DE058F" w:rsidRPr="006469AB" w:rsidRDefault="00DE058F" w:rsidP="00605735">
            <w:pPr>
              <w:pStyle w:val="BodyText"/>
              <w:jc w:val="left"/>
              <w:rPr>
                <w:rFonts w:asciiTheme="minorHAnsi" w:hAnsiTheme="minorHAnsi" w:cstheme="minorHAnsi"/>
                <w:b w:val="0"/>
                <w:bCs w:val="0"/>
              </w:rPr>
            </w:pPr>
            <w:r w:rsidRPr="006469AB">
              <w:rPr>
                <w:rFonts w:asciiTheme="minorHAnsi" w:hAnsiTheme="minorHAnsi" w:cstheme="minorHAnsi"/>
                <w:b w:val="0"/>
                <w:bCs w:val="0"/>
              </w:rPr>
              <w:t>11158</w:t>
            </w:r>
          </w:p>
        </w:tc>
        <w:tc>
          <w:tcPr>
            <w:tcW w:w="2250" w:type="dxa"/>
            <w:shd w:val="clear" w:color="auto" w:fill="B7D4EF"/>
            <w:vAlign w:val="center"/>
          </w:tcPr>
          <w:p w14:paraId="48A8CBE5" w14:textId="77777777" w:rsidR="00DE058F" w:rsidRPr="00412E49" w:rsidRDefault="00DE058F" w:rsidP="00605735">
            <w:pPr>
              <w:pStyle w:val="BodyText"/>
              <w:jc w:val="center"/>
              <w:rPr>
                <w:rFonts w:asciiTheme="minorHAnsi" w:hAnsiTheme="minorHAnsi" w:cstheme="minorHAnsi"/>
                <w:b w:val="0"/>
                <w:bCs w:val="0"/>
              </w:rPr>
            </w:pPr>
            <w:r w:rsidRPr="00412E49">
              <w:rPr>
                <w:rFonts w:asciiTheme="minorHAnsi" w:hAnsiTheme="minorHAnsi" w:cstheme="minorHAnsi"/>
              </w:rPr>
              <w:t>PROJECT DURATION:</w:t>
            </w:r>
          </w:p>
        </w:tc>
        <w:tc>
          <w:tcPr>
            <w:tcW w:w="2564" w:type="dxa"/>
            <w:vAlign w:val="center"/>
          </w:tcPr>
          <w:p w14:paraId="0EA2D92D" w14:textId="77777777" w:rsidR="00DE058F" w:rsidRPr="00AE70CA" w:rsidRDefault="00DE058F" w:rsidP="00605735">
            <w:pPr>
              <w:pStyle w:val="BodyText"/>
              <w:jc w:val="left"/>
              <w:rPr>
                <w:rFonts w:asciiTheme="minorHAnsi" w:hAnsiTheme="minorHAnsi" w:cstheme="minorHAnsi"/>
                <w:b w:val="0"/>
                <w:bCs w:val="0"/>
              </w:rPr>
            </w:pPr>
            <w:r w:rsidRPr="00AE70CA">
              <w:rPr>
                <w:rFonts w:asciiTheme="minorHAnsi" w:hAnsiTheme="minorHAnsi" w:cstheme="minorHAnsi"/>
                <w:b w:val="0"/>
                <w:bCs w:val="0"/>
              </w:rPr>
              <w:t>48 months</w:t>
            </w:r>
          </w:p>
        </w:tc>
      </w:tr>
      <w:tr w:rsidR="00DE058F" w14:paraId="059E9056" w14:textId="77777777" w:rsidTr="6BFD640A">
        <w:trPr>
          <w:trHeight w:val="488"/>
        </w:trPr>
        <w:tc>
          <w:tcPr>
            <w:tcW w:w="2515" w:type="dxa"/>
            <w:shd w:val="clear" w:color="auto" w:fill="B7D4EF"/>
            <w:vAlign w:val="center"/>
          </w:tcPr>
          <w:p w14:paraId="729B23C1" w14:textId="77777777" w:rsidR="00DE058F" w:rsidRPr="00412E49" w:rsidRDefault="00DE058F" w:rsidP="00605735">
            <w:pPr>
              <w:pStyle w:val="BodyText"/>
              <w:rPr>
                <w:rFonts w:asciiTheme="minorHAnsi" w:hAnsiTheme="minorHAnsi" w:cstheme="minorHAnsi"/>
                <w:b w:val="0"/>
                <w:bCs w:val="0"/>
              </w:rPr>
            </w:pPr>
            <w:r w:rsidRPr="00412E49">
              <w:rPr>
                <w:rFonts w:asciiTheme="minorHAnsi" w:hAnsiTheme="minorHAnsi" w:cstheme="minorHAnsi"/>
              </w:rPr>
              <w:t>EXECUTING AGENCY/ENTITY:</w:t>
            </w:r>
          </w:p>
        </w:tc>
        <w:tc>
          <w:tcPr>
            <w:tcW w:w="7514" w:type="dxa"/>
            <w:gridSpan w:val="4"/>
            <w:vAlign w:val="center"/>
          </w:tcPr>
          <w:p w14:paraId="44B79022" w14:textId="77777777" w:rsidR="00DE058F" w:rsidRPr="006234A5" w:rsidRDefault="00DE058F" w:rsidP="00605735">
            <w:pPr>
              <w:pStyle w:val="BodyText"/>
              <w:jc w:val="center"/>
              <w:rPr>
                <w:rFonts w:asciiTheme="minorHAnsi" w:hAnsiTheme="minorHAnsi" w:cstheme="minorHAnsi"/>
              </w:rPr>
            </w:pPr>
          </w:p>
          <w:p w14:paraId="51214D47" w14:textId="450B9BA6" w:rsidR="00DE058F" w:rsidRPr="00AE70CA" w:rsidRDefault="00DE058F" w:rsidP="00605735">
            <w:pPr>
              <w:pStyle w:val="BodyText"/>
              <w:jc w:val="center"/>
              <w:rPr>
                <w:rFonts w:asciiTheme="minorHAnsi" w:hAnsiTheme="minorHAnsi" w:cstheme="minorHAnsi"/>
                <w:b w:val="0"/>
                <w:bCs w:val="0"/>
              </w:rPr>
            </w:pPr>
            <w:r>
              <w:rPr>
                <w:rFonts w:asciiTheme="minorHAnsi" w:hAnsiTheme="minorHAnsi" w:cstheme="minorHAnsi"/>
                <w:b w:val="0"/>
                <w:bCs w:val="0"/>
              </w:rPr>
              <w:t xml:space="preserve">Wildlife Conservation Society </w:t>
            </w:r>
            <w:r w:rsidR="000406F3">
              <w:rPr>
                <w:rFonts w:asciiTheme="minorHAnsi" w:hAnsiTheme="minorHAnsi" w:cstheme="minorHAnsi"/>
                <w:b w:val="0"/>
                <w:bCs w:val="0"/>
              </w:rPr>
              <w:t>–</w:t>
            </w:r>
            <w:r>
              <w:rPr>
                <w:rFonts w:asciiTheme="minorHAnsi" w:hAnsiTheme="minorHAnsi" w:cstheme="minorHAnsi"/>
                <w:b w:val="0"/>
                <w:bCs w:val="0"/>
              </w:rPr>
              <w:t xml:space="preserve"> Paraguay</w:t>
            </w:r>
          </w:p>
        </w:tc>
      </w:tr>
      <w:tr w:rsidR="00DE058F" w14:paraId="354E65E4" w14:textId="77777777" w:rsidTr="6BFD640A">
        <w:trPr>
          <w:trHeight w:val="488"/>
        </w:trPr>
        <w:tc>
          <w:tcPr>
            <w:tcW w:w="2515" w:type="dxa"/>
            <w:shd w:val="clear" w:color="auto" w:fill="B7D4EF"/>
            <w:vAlign w:val="center"/>
          </w:tcPr>
          <w:p w14:paraId="2F13EA2A" w14:textId="77777777" w:rsidR="00DE058F" w:rsidRPr="00412E49" w:rsidRDefault="00DE058F" w:rsidP="00605735">
            <w:pPr>
              <w:pStyle w:val="BodyText"/>
              <w:rPr>
                <w:rFonts w:asciiTheme="minorHAnsi" w:hAnsiTheme="minorHAnsi" w:cstheme="minorHAnsi"/>
                <w:b w:val="0"/>
                <w:bCs w:val="0"/>
              </w:rPr>
            </w:pPr>
            <w:r w:rsidRPr="00412E49">
              <w:rPr>
                <w:rFonts w:asciiTheme="minorHAnsi" w:hAnsiTheme="minorHAnsi" w:cstheme="minorHAnsi"/>
              </w:rPr>
              <w:t>PROJECT START DATE</w:t>
            </w:r>
            <w:r w:rsidRPr="00412E49">
              <w:rPr>
                <w:rFonts w:asciiTheme="minorHAnsi" w:hAnsiTheme="minorHAnsi" w:cstheme="minorHAnsi"/>
                <w:i/>
              </w:rPr>
              <w:t>:</w:t>
            </w:r>
          </w:p>
        </w:tc>
        <w:tc>
          <w:tcPr>
            <w:tcW w:w="2700" w:type="dxa"/>
            <w:gridSpan w:val="2"/>
            <w:vAlign w:val="center"/>
          </w:tcPr>
          <w:p w14:paraId="2A0B2C91" w14:textId="388640D8" w:rsidR="00DE058F" w:rsidRPr="00AE70CA" w:rsidRDefault="00A52A72" w:rsidP="009F1CE2">
            <w:pPr>
              <w:pStyle w:val="BodyText"/>
              <w:jc w:val="left"/>
              <w:rPr>
                <w:rFonts w:asciiTheme="minorHAnsi" w:hAnsiTheme="minorHAnsi" w:cstheme="minorHAnsi"/>
                <w:b w:val="0"/>
                <w:bCs w:val="0"/>
              </w:rPr>
            </w:pPr>
            <w:r>
              <w:rPr>
                <w:rFonts w:asciiTheme="minorHAnsi" w:hAnsiTheme="minorHAnsi" w:cstheme="minorHAnsi"/>
                <w:b w:val="0"/>
                <w:bCs w:val="0"/>
              </w:rPr>
              <w:t>0</w:t>
            </w:r>
            <w:r w:rsidR="00DE058F">
              <w:rPr>
                <w:rFonts w:asciiTheme="minorHAnsi" w:hAnsiTheme="minorHAnsi" w:cstheme="minorHAnsi"/>
                <w:b w:val="0"/>
                <w:bCs w:val="0"/>
              </w:rPr>
              <w:t xml:space="preserve">1 </w:t>
            </w:r>
            <w:r w:rsidR="009F1CE2">
              <w:rPr>
                <w:rFonts w:asciiTheme="minorHAnsi" w:hAnsiTheme="minorHAnsi" w:cstheme="minorHAnsi"/>
                <w:b w:val="0"/>
                <w:bCs w:val="0"/>
              </w:rPr>
              <w:t xml:space="preserve">June </w:t>
            </w:r>
            <w:r w:rsidR="00DE058F">
              <w:rPr>
                <w:rFonts w:asciiTheme="minorHAnsi" w:hAnsiTheme="minorHAnsi" w:cstheme="minorHAnsi"/>
                <w:b w:val="0"/>
                <w:bCs w:val="0"/>
              </w:rPr>
              <w:t>2025</w:t>
            </w:r>
          </w:p>
        </w:tc>
        <w:tc>
          <w:tcPr>
            <w:tcW w:w="2250" w:type="dxa"/>
            <w:shd w:val="clear" w:color="auto" w:fill="B7D4EF"/>
            <w:vAlign w:val="center"/>
          </w:tcPr>
          <w:p w14:paraId="09B99251" w14:textId="77777777" w:rsidR="00DE058F" w:rsidRPr="00412E49" w:rsidRDefault="00DE058F" w:rsidP="00605735">
            <w:pPr>
              <w:pStyle w:val="BodyText"/>
              <w:jc w:val="center"/>
              <w:rPr>
                <w:rFonts w:asciiTheme="minorHAnsi" w:hAnsiTheme="minorHAnsi" w:cstheme="minorHAnsi"/>
                <w:b w:val="0"/>
                <w:bCs w:val="0"/>
              </w:rPr>
            </w:pPr>
            <w:r w:rsidRPr="00412E49">
              <w:rPr>
                <w:rFonts w:asciiTheme="minorHAnsi" w:hAnsiTheme="minorHAnsi" w:cstheme="minorHAnsi"/>
              </w:rPr>
              <w:t>PROJECT END DATE</w:t>
            </w:r>
            <w:r w:rsidRPr="00412E49">
              <w:rPr>
                <w:rFonts w:asciiTheme="minorHAnsi" w:hAnsiTheme="minorHAnsi" w:cstheme="minorHAnsi"/>
                <w:i/>
              </w:rPr>
              <w:t>:</w:t>
            </w:r>
          </w:p>
        </w:tc>
        <w:tc>
          <w:tcPr>
            <w:tcW w:w="2564" w:type="dxa"/>
            <w:vAlign w:val="center"/>
          </w:tcPr>
          <w:p w14:paraId="2F2EE686" w14:textId="0CA7A16F" w:rsidR="00DE058F" w:rsidRPr="00AE70CA" w:rsidRDefault="00DE058F" w:rsidP="009F1CE2">
            <w:pPr>
              <w:pStyle w:val="BodyText"/>
              <w:jc w:val="left"/>
              <w:rPr>
                <w:rFonts w:asciiTheme="minorHAnsi" w:hAnsiTheme="minorHAnsi" w:cstheme="minorHAnsi"/>
                <w:b w:val="0"/>
                <w:bCs w:val="0"/>
              </w:rPr>
            </w:pPr>
            <w:r w:rsidRPr="00AE70CA">
              <w:rPr>
                <w:rFonts w:asciiTheme="minorHAnsi" w:hAnsiTheme="minorHAnsi" w:cstheme="minorHAnsi"/>
                <w:b w:val="0"/>
                <w:bCs w:val="0"/>
              </w:rPr>
              <w:t>3</w:t>
            </w:r>
            <w:r w:rsidR="009F1CE2">
              <w:rPr>
                <w:rFonts w:asciiTheme="minorHAnsi" w:hAnsiTheme="minorHAnsi" w:cstheme="minorHAnsi"/>
                <w:b w:val="0"/>
                <w:bCs w:val="0"/>
              </w:rPr>
              <w:t>0</w:t>
            </w:r>
            <w:r w:rsidRPr="00AE70CA">
              <w:rPr>
                <w:rFonts w:asciiTheme="minorHAnsi" w:hAnsiTheme="minorHAnsi" w:cstheme="minorHAnsi"/>
                <w:b w:val="0"/>
                <w:bCs w:val="0"/>
              </w:rPr>
              <w:t xml:space="preserve"> </w:t>
            </w:r>
            <w:r w:rsidR="009F1CE2">
              <w:rPr>
                <w:rFonts w:asciiTheme="minorHAnsi" w:hAnsiTheme="minorHAnsi" w:cstheme="minorHAnsi"/>
                <w:b w:val="0"/>
                <w:bCs w:val="0"/>
              </w:rPr>
              <w:t>May</w:t>
            </w:r>
            <w:r w:rsidR="009F1CE2" w:rsidRPr="00AE70CA">
              <w:rPr>
                <w:rFonts w:asciiTheme="minorHAnsi" w:hAnsiTheme="minorHAnsi" w:cstheme="minorHAnsi"/>
                <w:b w:val="0"/>
                <w:bCs w:val="0"/>
              </w:rPr>
              <w:t xml:space="preserve"> </w:t>
            </w:r>
            <w:r w:rsidRPr="00AE70CA">
              <w:rPr>
                <w:rFonts w:asciiTheme="minorHAnsi" w:hAnsiTheme="minorHAnsi" w:cstheme="minorHAnsi"/>
                <w:b w:val="0"/>
                <w:bCs w:val="0"/>
              </w:rPr>
              <w:t>2029</w:t>
            </w:r>
          </w:p>
        </w:tc>
      </w:tr>
      <w:tr w:rsidR="00DE058F" w14:paraId="2B95F4F7" w14:textId="77777777" w:rsidTr="6BFD640A">
        <w:trPr>
          <w:trHeight w:val="488"/>
        </w:trPr>
        <w:tc>
          <w:tcPr>
            <w:tcW w:w="4365" w:type="dxa"/>
            <w:gridSpan w:val="2"/>
            <w:shd w:val="clear" w:color="auto" w:fill="B7D4EF"/>
            <w:vAlign w:val="center"/>
          </w:tcPr>
          <w:p w14:paraId="1BA7B30C" w14:textId="77777777" w:rsidR="00DE058F" w:rsidRPr="00412E49" w:rsidRDefault="00DE058F" w:rsidP="00605735">
            <w:pPr>
              <w:pStyle w:val="BodyText"/>
              <w:rPr>
                <w:rFonts w:asciiTheme="minorHAnsi" w:hAnsiTheme="minorHAnsi" w:cstheme="minorHAnsi"/>
                <w:b w:val="0"/>
                <w:bCs w:val="0"/>
              </w:rPr>
            </w:pPr>
            <w:r w:rsidRPr="00412E49">
              <w:rPr>
                <w:rFonts w:asciiTheme="minorHAnsi" w:hAnsiTheme="minorHAnsi" w:cstheme="minorHAnsi"/>
              </w:rPr>
              <w:t>AGM PREPARED BY:</w:t>
            </w:r>
          </w:p>
        </w:tc>
        <w:tc>
          <w:tcPr>
            <w:tcW w:w="5664" w:type="dxa"/>
            <w:gridSpan w:val="3"/>
            <w:vAlign w:val="center"/>
          </w:tcPr>
          <w:p w14:paraId="0B8C9753" w14:textId="77777777" w:rsidR="00DE058F" w:rsidRPr="00CF6EA5" w:rsidRDefault="00DE058F" w:rsidP="00605735">
            <w:pPr>
              <w:pStyle w:val="BodyText"/>
              <w:rPr>
                <w:rFonts w:asciiTheme="minorHAnsi" w:hAnsiTheme="minorHAnsi" w:cstheme="minorHAnsi"/>
                <w:b w:val="0"/>
                <w:bCs w:val="0"/>
              </w:rPr>
            </w:pPr>
            <w:r w:rsidRPr="00CF6EA5">
              <w:rPr>
                <w:rFonts w:asciiTheme="minorHAnsi" w:hAnsiTheme="minorHAnsi" w:cstheme="minorHAnsi"/>
                <w:b w:val="0"/>
                <w:bCs w:val="0"/>
              </w:rPr>
              <w:t>Noel D. Jacobs Sr</w:t>
            </w:r>
          </w:p>
        </w:tc>
      </w:tr>
      <w:tr w:rsidR="00DE058F" w14:paraId="20479297" w14:textId="77777777" w:rsidTr="6BFD640A">
        <w:trPr>
          <w:trHeight w:val="488"/>
        </w:trPr>
        <w:tc>
          <w:tcPr>
            <w:tcW w:w="4365" w:type="dxa"/>
            <w:gridSpan w:val="2"/>
            <w:shd w:val="clear" w:color="auto" w:fill="B7D4EF"/>
            <w:vAlign w:val="center"/>
          </w:tcPr>
          <w:p w14:paraId="32E368D8" w14:textId="77777777" w:rsidR="00DE058F" w:rsidRPr="00412E49" w:rsidRDefault="00DE058F" w:rsidP="00605735">
            <w:pPr>
              <w:pStyle w:val="BodyText"/>
              <w:rPr>
                <w:rFonts w:asciiTheme="minorHAnsi" w:hAnsiTheme="minorHAnsi" w:cstheme="minorHAnsi"/>
                <w:b w:val="0"/>
                <w:bCs w:val="0"/>
              </w:rPr>
            </w:pPr>
            <w:r w:rsidRPr="00412E49">
              <w:rPr>
                <w:rFonts w:asciiTheme="minorHAnsi" w:hAnsiTheme="minorHAnsi" w:cstheme="minorHAnsi"/>
              </w:rPr>
              <w:t>DATE OF (RE)SUBMISSION TO CI-GEF/GCF:</w:t>
            </w:r>
          </w:p>
        </w:tc>
        <w:tc>
          <w:tcPr>
            <w:tcW w:w="5664" w:type="dxa"/>
            <w:gridSpan w:val="3"/>
            <w:vAlign w:val="center"/>
          </w:tcPr>
          <w:p w14:paraId="5939FA63" w14:textId="314360BE" w:rsidR="00DE058F" w:rsidRPr="00AE70CA" w:rsidRDefault="00DE058F" w:rsidP="6BFD640A">
            <w:pPr>
              <w:pStyle w:val="BodyText"/>
              <w:rPr>
                <w:rFonts w:asciiTheme="minorHAnsi" w:hAnsiTheme="minorHAnsi" w:cstheme="minorBidi"/>
                <w:b w:val="0"/>
                <w:bCs w:val="0"/>
              </w:rPr>
            </w:pPr>
            <w:r w:rsidRPr="6BFD640A">
              <w:rPr>
                <w:rFonts w:asciiTheme="minorHAnsi" w:hAnsiTheme="minorHAnsi" w:cstheme="minorBidi"/>
                <w:b w:val="0"/>
                <w:bCs w:val="0"/>
              </w:rPr>
              <w:t>0</w:t>
            </w:r>
            <w:r w:rsidR="00274611" w:rsidRPr="6BFD640A">
              <w:rPr>
                <w:rFonts w:asciiTheme="minorHAnsi" w:hAnsiTheme="minorHAnsi" w:cstheme="minorBidi"/>
                <w:b w:val="0"/>
                <w:bCs w:val="0"/>
              </w:rPr>
              <w:t>5</w:t>
            </w:r>
            <w:r w:rsidRPr="6BFD640A">
              <w:rPr>
                <w:rFonts w:asciiTheme="minorHAnsi" w:hAnsiTheme="minorHAnsi" w:cstheme="minorBidi"/>
                <w:b w:val="0"/>
                <w:bCs w:val="0"/>
              </w:rPr>
              <w:t xml:space="preserve"> December 2024</w:t>
            </w:r>
            <w:r w:rsidR="5E1CEECD" w:rsidRPr="6BFD640A">
              <w:rPr>
                <w:rFonts w:asciiTheme="minorHAnsi" w:hAnsiTheme="minorHAnsi" w:cstheme="minorBidi"/>
                <w:b w:val="0"/>
                <w:bCs w:val="0"/>
              </w:rPr>
              <w:t>; 13 January 2025</w:t>
            </w:r>
          </w:p>
        </w:tc>
      </w:tr>
      <w:tr w:rsidR="00DE058F" w14:paraId="5C8BE21E" w14:textId="77777777" w:rsidTr="6BFD640A">
        <w:trPr>
          <w:trHeight w:val="488"/>
        </w:trPr>
        <w:tc>
          <w:tcPr>
            <w:tcW w:w="4365" w:type="dxa"/>
            <w:gridSpan w:val="2"/>
            <w:shd w:val="clear" w:color="auto" w:fill="B7D4EF"/>
            <w:vAlign w:val="center"/>
          </w:tcPr>
          <w:p w14:paraId="74CF7089" w14:textId="77777777" w:rsidR="00DE058F" w:rsidRPr="00412E49" w:rsidRDefault="00DE058F" w:rsidP="00605735">
            <w:pPr>
              <w:pStyle w:val="BodyText"/>
              <w:rPr>
                <w:rFonts w:asciiTheme="minorHAnsi" w:hAnsiTheme="minorHAnsi" w:cstheme="minorHAnsi"/>
                <w:b w:val="0"/>
                <w:bCs w:val="0"/>
              </w:rPr>
            </w:pPr>
            <w:r w:rsidRPr="00412E49">
              <w:rPr>
                <w:rFonts w:asciiTheme="minorHAnsi" w:hAnsiTheme="minorHAnsi" w:cstheme="minorHAnsi"/>
              </w:rPr>
              <w:t>AGM APPROVED BY:</w:t>
            </w:r>
          </w:p>
        </w:tc>
        <w:tc>
          <w:tcPr>
            <w:tcW w:w="5664" w:type="dxa"/>
            <w:gridSpan w:val="3"/>
            <w:vAlign w:val="center"/>
          </w:tcPr>
          <w:p w14:paraId="551D3520" w14:textId="70A3D8BF" w:rsidR="00DE058F" w:rsidRPr="00CF6EA5" w:rsidRDefault="0061437F" w:rsidP="00605735">
            <w:pPr>
              <w:pStyle w:val="BodyText"/>
              <w:rPr>
                <w:rFonts w:asciiTheme="minorHAnsi" w:hAnsiTheme="minorHAnsi" w:cstheme="minorHAnsi"/>
                <w:b w:val="0"/>
                <w:bCs w:val="0"/>
                <w:i/>
              </w:rPr>
            </w:pPr>
            <w:r w:rsidRPr="0061437F">
              <w:rPr>
                <w:rFonts w:asciiTheme="minorHAnsi" w:hAnsiTheme="minorHAnsi" w:cstheme="minorHAnsi"/>
                <w:b w:val="0"/>
                <w:bCs w:val="0"/>
                <w:i/>
              </w:rPr>
              <w:t>Ian Kissoon, Senior Director, CI-GEF/GCF Agencies</w:t>
            </w:r>
          </w:p>
        </w:tc>
      </w:tr>
      <w:tr w:rsidR="00DE058F" w14:paraId="39C0883D" w14:textId="77777777" w:rsidTr="6BFD640A">
        <w:trPr>
          <w:trHeight w:val="488"/>
        </w:trPr>
        <w:tc>
          <w:tcPr>
            <w:tcW w:w="4365" w:type="dxa"/>
            <w:gridSpan w:val="2"/>
            <w:shd w:val="clear" w:color="auto" w:fill="B7D4EF"/>
            <w:vAlign w:val="center"/>
          </w:tcPr>
          <w:p w14:paraId="7D6E7C66" w14:textId="77777777" w:rsidR="00DE058F" w:rsidRPr="00412E49" w:rsidRDefault="00DE058F" w:rsidP="00605735">
            <w:pPr>
              <w:pStyle w:val="BodyText"/>
              <w:rPr>
                <w:rFonts w:asciiTheme="minorHAnsi" w:hAnsiTheme="minorHAnsi" w:cstheme="minorHAnsi"/>
                <w:b w:val="0"/>
                <w:bCs w:val="0"/>
              </w:rPr>
            </w:pPr>
            <w:r w:rsidRPr="00412E49">
              <w:rPr>
                <w:rFonts w:asciiTheme="minorHAnsi" w:hAnsiTheme="minorHAnsi" w:cstheme="minorHAnsi"/>
              </w:rPr>
              <w:t>DATE OF CI-GEF/GCF APPROVAL:</w:t>
            </w:r>
          </w:p>
        </w:tc>
        <w:tc>
          <w:tcPr>
            <w:tcW w:w="5664" w:type="dxa"/>
            <w:gridSpan w:val="3"/>
            <w:vAlign w:val="center"/>
          </w:tcPr>
          <w:p w14:paraId="12A75DA7" w14:textId="4217AF1F" w:rsidR="00DE058F" w:rsidRPr="00CF6EA5" w:rsidRDefault="008F3748" w:rsidP="00605735">
            <w:pPr>
              <w:pStyle w:val="BodyText"/>
              <w:rPr>
                <w:rFonts w:asciiTheme="minorHAnsi" w:hAnsiTheme="minorHAnsi" w:cstheme="minorHAnsi"/>
                <w:b w:val="0"/>
                <w:bCs w:val="0"/>
              </w:rPr>
            </w:pPr>
            <w:r>
              <w:rPr>
                <w:rFonts w:asciiTheme="minorHAnsi" w:hAnsiTheme="minorHAnsi" w:cstheme="minorHAnsi"/>
                <w:b w:val="0"/>
                <w:bCs w:val="0"/>
                <w:i/>
              </w:rPr>
              <w:t>January 15, 2025</w:t>
            </w:r>
          </w:p>
        </w:tc>
      </w:tr>
      <w:tr w:rsidR="00DE058F" w14:paraId="5F91C3BF" w14:textId="77777777" w:rsidTr="6BFD640A">
        <w:tc>
          <w:tcPr>
            <w:tcW w:w="10029" w:type="dxa"/>
            <w:gridSpan w:val="5"/>
          </w:tcPr>
          <w:p w14:paraId="2A376B52" w14:textId="77777777" w:rsidR="00DE058F" w:rsidRPr="00AC01D4" w:rsidRDefault="00DE058F" w:rsidP="00605735">
            <w:pPr>
              <w:pStyle w:val="BodyText"/>
              <w:rPr>
                <w:rFonts w:asciiTheme="minorHAnsi" w:hAnsiTheme="minorHAnsi" w:cstheme="minorHAnsi"/>
                <w:b w:val="0"/>
                <w:bCs w:val="0"/>
                <w:i/>
                <w:sz w:val="22"/>
                <w:szCs w:val="22"/>
              </w:rPr>
            </w:pPr>
            <w:r w:rsidRPr="00AC01D4">
              <w:rPr>
                <w:rFonts w:asciiTheme="minorHAnsi" w:hAnsiTheme="minorHAnsi" w:cstheme="minorHAnsi"/>
                <w:i/>
                <w:sz w:val="22"/>
                <w:szCs w:val="22"/>
              </w:rPr>
              <w:t>Provide a short summary of the project and its main activities to provide a context for the AGM.</w:t>
            </w:r>
          </w:p>
          <w:p w14:paraId="2B1CF67E" w14:textId="77777777" w:rsidR="00DE058F" w:rsidRPr="00AC01D4" w:rsidRDefault="00DE058F" w:rsidP="00605735">
            <w:pPr>
              <w:pStyle w:val="BodyText"/>
              <w:rPr>
                <w:rFonts w:asciiTheme="minorHAnsi" w:hAnsiTheme="minorHAnsi" w:cstheme="minorHAnsi"/>
                <w:i/>
                <w:sz w:val="22"/>
                <w:szCs w:val="22"/>
              </w:rPr>
            </w:pPr>
          </w:p>
          <w:p w14:paraId="1129011D" w14:textId="77777777" w:rsidR="00DE058F" w:rsidRPr="005F2054" w:rsidRDefault="00DE058F" w:rsidP="00605735">
            <w:pPr>
              <w:autoSpaceDE w:val="0"/>
              <w:autoSpaceDN w:val="0"/>
              <w:adjustRightInd w:val="0"/>
              <w:rPr>
                <w:rFonts w:cs="Calibri"/>
                <w:color w:val="000000"/>
              </w:rPr>
            </w:pPr>
            <w:r w:rsidRPr="005F2054">
              <w:rPr>
                <w:rFonts w:cs="Calibri"/>
                <w:b/>
                <w:color w:val="000000"/>
              </w:rPr>
              <w:t>Project</w:t>
            </w:r>
            <w:r w:rsidRPr="005F2054">
              <w:rPr>
                <w:rFonts w:cs="Calibri"/>
                <w:color w:val="000000"/>
              </w:rPr>
              <w:t xml:space="preserve"> </w:t>
            </w:r>
            <w:r w:rsidRPr="005F2054">
              <w:rPr>
                <w:rFonts w:cs="Calibri"/>
                <w:b/>
                <w:color w:val="000000"/>
              </w:rPr>
              <w:t>Components</w:t>
            </w:r>
            <w:r w:rsidRPr="005F2054">
              <w:rPr>
                <w:rFonts w:cs="Calibri"/>
                <w:color w:val="000000"/>
              </w:rPr>
              <w:t xml:space="preserve"> </w:t>
            </w:r>
            <w:r w:rsidRPr="005F2054">
              <w:rPr>
                <w:rFonts w:cs="Calibri"/>
                <w:b/>
                <w:color w:val="000000"/>
              </w:rPr>
              <w:t>and</w:t>
            </w:r>
            <w:r w:rsidRPr="005F2054">
              <w:rPr>
                <w:rFonts w:cs="Calibri"/>
                <w:color w:val="000000"/>
              </w:rPr>
              <w:t xml:space="preserve"> </w:t>
            </w:r>
            <w:r w:rsidRPr="005F2054">
              <w:rPr>
                <w:rFonts w:cs="Calibri"/>
                <w:b/>
                <w:color w:val="000000"/>
              </w:rPr>
              <w:t>Main</w:t>
            </w:r>
            <w:r w:rsidRPr="005F2054">
              <w:rPr>
                <w:rFonts w:cs="Calibri"/>
                <w:color w:val="000000"/>
              </w:rPr>
              <w:t xml:space="preserve"> </w:t>
            </w:r>
            <w:r w:rsidRPr="005F2054">
              <w:rPr>
                <w:rFonts w:cs="Calibri"/>
                <w:b/>
                <w:color w:val="000000"/>
              </w:rPr>
              <w:t>Activities Proposed:</w:t>
            </w:r>
          </w:p>
          <w:p w14:paraId="6D1C77FE" w14:textId="77777777" w:rsidR="00DE058F" w:rsidRPr="005F2054" w:rsidRDefault="00DE058F" w:rsidP="00605735">
            <w:pPr>
              <w:autoSpaceDE w:val="0"/>
              <w:autoSpaceDN w:val="0"/>
              <w:adjustRightInd w:val="0"/>
              <w:rPr>
                <w:rFonts w:cs="Calibri"/>
                <w:b/>
                <w:color w:val="000000"/>
              </w:rPr>
            </w:pPr>
          </w:p>
          <w:p w14:paraId="78344FE5" w14:textId="77777777" w:rsidR="00DE058F" w:rsidRPr="00C834B4" w:rsidRDefault="00DE058F" w:rsidP="00605735">
            <w:pPr>
              <w:rPr>
                <w:rFonts w:eastAsiaTheme="minorEastAsia" w:cs="Calibri"/>
                <w:color w:val="000000"/>
              </w:rPr>
            </w:pPr>
            <w:r w:rsidRPr="005F2054">
              <w:rPr>
                <w:rFonts w:eastAsiaTheme="minorEastAsia" w:cs="Calibri"/>
                <w:b/>
                <w:bCs/>
                <w:color w:val="000000"/>
              </w:rPr>
              <w:t>Component 1</w:t>
            </w:r>
            <w:r w:rsidRPr="005F2054">
              <w:rPr>
                <w:rFonts w:eastAsiaTheme="minorEastAsia" w:cs="Calibri"/>
                <w:color w:val="000000"/>
              </w:rPr>
              <w:t xml:space="preserve">: </w:t>
            </w:r>
            <w:r w:rsidRPr="00C834B4">
              <w:rPr>
                <w:rFonts w:eastAsiaTheme="minorEastAsia" w:cs="Calibri"/>
                <w:b/>
                <w:bCs/>
                <w:color w:val="000000"/>
              </w:rPr>
              <w:t>Enabling Conditions for Wildlife Conservation</w:t>
            </w:r>
            <w:r w:rsidRPr="00C834B4">
              <w:rPr>
                <w:rFonts w:eastAsiaTheme="minorEastAsia" w:cs="Calibri"/>
                <w:color w:val="000000"/>
              </w:rPr>
              <w:t>.</w:t>
            </w:r>
          </w:p>
          <w:p w14:paraId="09E9F15E" w14:textId="77777777" w:rsidR="00DE058F" w:rsidRPr="005F2054" w:rsidRDefault="00DE058F" w:rsidP="00605735">
            <w:pPr>
              <w:rPr>
                <w:rFonts w:eastAsiaTheme="minorEastAsia" w:cs="Calibri"/>
                <w:color w:val="000000"/>
              </w:rPr>
            </w:pPr>
          </w:p>
          <w:p w14:paraId="6EDD4949" w14:textId="77777777" w:rsidR="00DE058F" w:rsidRPr="005F2054" w:rsidRDefault="00DE058F" w:rsidP="00605735">
            <w:pPr>
              <w:autoSpaceDE w:val="0"/>
              <w:autoSpaceDN w:val="0"/>
              <w:adjustRightInd w:val="0"/>
              <w:rPr>
                <w:rFonts w:cs="Calibri"/>
                <w:bCs/>
                <w:color w:val="000000"/>
                <w:u w:val="single"/>
              </w:rPr>
            </w:pPr>
            <w:r w:rsidRPr="005F2054">
              <w:rPr>
                <w:rFonts w:cs="Calibri"/>
                <w:bCs/>
                <w:color w:val="000000"/>
                <w:u w:val="single"/>
              </w:rPr>
              <w:t>Main Activities</w:t>
            </w:r>
          </w:p>
          <w:p w14:paraId="3A5160D1" w14:textId="05CEA92B" w:rsidR="00DE058F" w:rsidRPr="00C834B4" w:rsidRDefault="00DE058F" w:rsidP="00605735">
            <w:pPr>
              <w:pStyle w:val="ListParagraph"/>
              <w:spacing w:after="160"/>
              <w:ind w:left="0"/>
              <w:jc w:val="both"/>
              <w:rPr>
                <w:color w:val="000000" w:themeColor="text1"/>
              </w:rPr>
            </w:pPr>
            <w:r w:rsidRPr="00FA018C">
              <w:rPr>
                <w:color w:val="000000" w:themeColor="text1"/>
              </w:rPr>
              <w:t>This component will first seek to review and update two critical l</w:t>
            </w:r>
            <w:r w:rsidR="00692D32">
              <w:rPr>
                <w:color w:val="000000" w:themeColor="text1"/>
              </w:rPr>
              <w:t>aws</w:t>
            </w:r>
            <w:r w:rsidRPr="00FA018C">
              <w:rPr>
                <w:color w:val="000000" w:themeColor="text1"/>
              </w:rPr>
              <w:t xml:space="preserve"> for jaguar and wildlife protection, conservation and management: </w:t>
            </w:r>
            <w:r w:rsidR="009F23FF">
              <w:rPr>
                <w:color w:val="000000" w:themeColor="text1"/>
              </w:rPr>
              <w:t>Jaguar</w:t>
            </w:r>
            <w:r w:rsidRPr="00FA018C">
              <w:rPr>
                <w:color w:val="000000" w:themeColor="text1"/>
              </w:rPr>
              <w:t xml:space="preserve"> Law (5302/14) and the Wildlife Law (96/92). This will require a carefully thought-out strategy for the update process, including forums with policy makers, consultations with stakeholders, lobbying and advocacy, and strategic engagement of the press in </w:t>
            </w:r>
            <w:r w:rsidR="009F23FF" w:rsidRPr="00FA018C">
              <w:rPr>
                <w:color w:val="000000" w:themeColor="text1"/>
              </w:rPr>
              <w:t>favor</w:t>
            </w:r>
            <w:r w:rsidRPr="00FA018C">
              <w:rPr>
                <w:color w:val="000000" w:themeColor="text1"/>
              </w:rPr>
              <w:t xml:space="preserve"> of a successful outcome. This component will also support the updating of the Red List of Threatened Species and will conduct an analysis, and a forum for identifying gaps in regulatory instruments and to seek support to propose changes and updates to regulations and standards in support of wildlife conservation and </w:t>
            </w:r>
            <w:r w:rsidRPr="00FA018C">
              <w:rPr>
                <w:color w:val="000000" w:themeColor="text1"/>
              </w:rPr>
              <w:lastRenderedPageBreak/>
              <w:t xml:space="preserve">management, including specifically for the jaguar under the </w:t>
            </w:r>
            <w:r w:rsidR="009F23FF">
              <w:rPr>
                <w:color w:val="000000" w:themeColor="text1"/>
              </w:rPr>
              <w:t>Jaguar</w:t>
            </w:r>
            <w:r w:rsidRPr="00FA018C">
              <w:rPr>
                <w:color w:val="000000" w:themeColor="text1"/>
              </w:rPr>
              <w:t xml:space="preserve"> Law (5302/14). The primary policy instrument for jaguar management (Jaguar Management Plan) in the country will also be updated under this outcome, along with support for the completion and operationalization of the Biodiversity Database in MADES as the primary data source to inform policy and wildlife management. </w:t>
            </w:r>
            <w:r w:rsidRPr="00C834B4">
              <w:rPr>
                <w:color w:val="000000" w:themeColor="text1"/>
              </w:rPr>
              <w:t xml:space="preserve">This </w:t>
            </w:r>
            <w:r w:rsidRPr="00FA018C">
              <w:rPr>
                <w:color w:val="000000" w:themeColor="text1"/>
              </w:rPr>
              <w:t>component</w:t>
            </w:r>
            <w:r w:rsidRPr="00C834B4">
              <w:rPr>
                <w:color w:val="000000" w:themeColor="text1"/>
              </w:rPr>
              <w:t xml:space="preserve"> will </w:t>
            </w:r>
            <w:r w:rsidRPr="00FA018C">
              <w:rPr>
                <w:color w:val="000000" w:themeColor="text1"/>
              </w:rPr>
              <w:t xml:space="preserve">also </w:t>
            </w:r>
            <w:r w:rsidRPr="00C834B4">
              <w:rPr>
                <w:color w:val="000000" w:themeColor="text1"/>
              </w:rPr>
              <w:t>provide gender balanced and gender-responsive capacity building to the criminal justice system to effectively interpret and apply the law to address wildlife criminal offences. Enforcement officers from the police and the military will be targeted for training in the detection, evidence gathering and handling, investigative techniques, evidence safe-keeping, border and customs inspections, inter-agency collaboration, and reporting of wildlife crimes. Similarly, prosecutors and judges will be trained in case file preparation, identification of evidence tampering, case management, and legal interpretation of wildlife laws.</w:t>
            </w:r>
          </w:p>
          <w:p w14:paraId="5EFC0FF6" w14:textId="77777777" w:rsidR="00DE058F" w:rsidRPr="00FA018C" w:rsidRDefault="00DE058F" w:rsidP="00605735">
            <w:pPr>
              <w:autoSpaceDE w:val="0"/>
              <w:autoSpaceDN w:val="0"/>
              <w:adjustRightInd w:val="0"/>
              <w:jc w:val="both"/>
              <w:rPr>
                <w:rFonts w:cs="Calibri"/>
                <w:color w:val="000000" w:themeColor="text1"/>
              </w:rPr>
            </w:pPr>
          </w:p>
          <w:p w14:paraId="06FD28A3" w14:textId="77777777" w:rsidR="00DE058F" w:rsidRPr="00FA018C" w:rsidRDefault="00DE058F" w:rsidP="00605735">
            <w:pPr>
              <w:autoSpaceDE w:val="0"/>
              <w:autoSpaceDN w:val="0"/>
              <w:adjustRightInd w:val="0"/>
              <w:rPr>
                <w:rFonts w:cs="Calibri"/>
                <w:color w:val="000000" w:themeColor="text1"/>
              </w:rPr>
            </w:pPr>
            <w:r w:rsidRPr="00FA018C">
              <w:rPr>
                <w:rFonts w:cs="Calibri"/>
                <w:b/>
                <w:bCs/>
                <w:color w:val="000000" w:themeColor="text1"/>
              </w:rPr>
              <w:t>Component 2:</w:t>
            </w:r>
            <w:r w:rsidRPr="00FA018C">
              <w:rPr>
                <w:rFonts w:cs="Calibri"/>
                <w:color w:val="000000" w:themeColor="text1"/>
              </w:rPr>
              <w:t xml:space="preserve"> </w:t>
            </w:r>
            <w:r w:rsidRPr="00FA018C">
              <w:rPr>
                <w:rFonts w:cs="Calibri"/>
                <w:b/>
                <w:bCs/>
                <w:color w:val="000000" w:themeColor="text1"/>
              </w:rPr>
              <w:t>Wildlife Habitat Conservation and Sustainable Management</w:t>
            </w:r>
            <w:r w:rsidRPr="00FA018C">
              <w:rPr>
                <w:rFonts w:cs="Calibri"/>
                <w:color w:val="000000" w:themeColor="text1"/>
              </w:rPr>
              <w:t>.</w:t>
            </w:r>
          </w:p>
          <w:p w14:paraId="390CA7A4" w14:textId="77777777" w:rsidR="00DE058F" w:rsidRPr="00FA018C" w:rsidRDefault="00DE058F" w:rsidP="00605735">
            <w:pPr>
              <w:autoSpaceDE w:val="0"/>
              <w:autoSpaceDN w:val="0"/>
              <w:adjustRightInd w:val="0"/>
              <w:contextualSpacing/>
              <w:jc w:val="both"/>
              <w:rPr>
                <w:rFonts w:cs="Calibri"/>
                <w:color w:val="000000" w:themeColor="text1"/>
                <w:u w:val="single"/>
              </w:rPr>
            </w:pPr>
          </w:p>
          <w:p w14:paraId="358821C9" w14:textId="77777777" w:rsidR="00DE058F" w:rsidRPr="00FA018C" w:rsidRDefault="00DE058F" w:rsidP="00605735">
            <w:pPr>
              <w:autoSpaceDE w:val="0"/>
              <w:autoSpaceDN w:val="0"/>
              <w:adjustRightInd w:val="0"/>
              <w:contextualSpacing/>
              <w:jc w:val="both"/>
              <w:rPr>
                <w:rFonts w:cs="Calibri"/>
                <w:color w:val="000000" w:themeColor="text1"/>
                <w:u w:val="single"/>
              </w:rPr>
            </w:pPr>
            <w:r w:rsidRPr="00FA018C">
              <w:rPr>
                <w:rFonts w:cs="Calibri"/>
                <w:color w:val="000000" w:themeColor="text1"/>
                <w:u w:val="single"/>
              </w:rPr>
              <w:t>Main Activities</w:t>
            </w:r>
          </w:p>
          <w:p w14:paraId="4284E261" w14:textId="77777777" w:rsidR="00DE058F" w:rsidRPr="00FA018C" w:rsidRDefault="00DE058F" w:rsidP="00605735">
            <w:pPr>
              <w:jc w:val="both"/>
              <w:rPr>
                <w:rFonts w:cs="Calibri"/>
                <w:color w:val="000000" w:themeColor="text1"/>
                <w:highlight w:val="yellow"/>
              </w:rPr>
            </w:pPr>
            <w:r w:rsidRPr="00FA018C">
              <w:rPr>
                <w:color w:val="000000" w:themeColor="text1"/>
              </w:rPr>
              <w:t xml:space="preserve">This component will support efforts to fully understand the management challenges faced by the </w:t>
            </w:r>
            <w:r w:rsidRPr="00317CB9">
              <w:rPr>
                <w:rFonts w:cs="Calibri"/>
                <w:color w:val="000000" w:themeColor="text1"/>
              </w:rPr>
              <w:t>Médanos del Chaco</w:t>
            </w:r>
            <w:r w:rsidRPr="00FA018C">
              <w:rPr>
                <w:rFonts w:cs="Calibri"/>
                <w:color w:val="000000" w:themeColor="text1"/>
              </w:rPr>
              <w:t xml:space="preserve"> National Park, the </w:t>
            </w:r>
            <w:r w:rsidRPr="00317CB9">
              <w:rPr>
                <w:rFonts w:cs="Calibri"/>
                <w:color w:val="000000" w:themeColor="text1"/>
              </w:rPr>
              <w:t>Defensores del Chaco</w:t>
            </w:r>
            <w:r w:rsidRPr="00FA018C">
              <w:rPr>
                <w:rFonts w:cs="Calibri"/>
                <w:color w:val="000000" w:themeColor="text1"/>
              </w:rPr>
              <w:t xml:space="preserve"> National Park, and the </w:t>
            </w:r>
            <w:r w:rsidRPr="00317CB9">
              <w:rPr>
                <w:rFonts w:cs="Calibri"/>
                <w:color w:val="000000" w:themeColor="text1"/>
              </w:rPr>
              <w:t xml:space="preserve">Teniente Agripino Enciso </w:t>
            </w:r>
            <w:r w:rsidRPr="00FA018C">
              <w:rPr>
                <w:rFonts w:cs="Calibri"/>
                <w:color w:val="000000" w:themeColor="text1"/>
              </w:rPr>
              <w:t xml:space="preserve">National Park within the Chaco Biosphere Reserve and will update all three management plans based on the findings of a comprehensive assessment of management effectiveness. This component will also support the implementation and operationalization of the management plans in the three protected areas through the provision of monitoring equipment, monitoring capacity to protected areas personnel, and a vehicle for site visits and in-situ monitoring inspections. </w:t>
            </w:r>
            <w:r w:rsidRPr="00FA018C">
              <w:rPr>
                <w:color w:val="000000" w:themeColor="text1"/>
              </w:rPr>
              <w:t xml:space="preserve">This component will support the design and implementation of a monitoring programme for jaguars and their prey. </w:t>
            </w:r>
            <w:r w:rsidRPr="00FA018C">
              <w:rPr>
                <w:rFonts w:cs="Calibri"/>
                <w:color w:val="000000" w:themeColor="text1"/>
              </w:rPr>
              <w:t xml:space="preserve">The aim is to estimate the jaguar density and the relative abundance of the preys (terrestrial mammals and other species) at priority sites for their conservation, determine the current situation and the size of the jaguar populations. A jaguar census will set new standards for the conservation of the species at the country level and the information generated will serve to determine priority areas for the conservation of the jaguar at the local and regional level. In addition, it is intended to identify the areas that must be managed in coordination with jaguar conservation objectives to validate existing jaguar corridors or establish new ones linking the priority sites, essential to balance the conservation of the species with the current development needs of the country. </w:t>
            </w:r>
          </w:p>
          <w:p w14:paraId="7EED6C37" w14:textId="77777777" w:rsidR="00DE058F" w:rsidRPr="005F2054" w:rsidRDefault="00DE058F" w:rsidP="00605735">
            <w:pPr>
              <w:autoSpaceDE w:val="0"/>
              <w:autoSpaceDN w:val="0"/>
              <w:adjustRightInd w:val="0"/>
              <w:jc w:val="both"/>
              <w:rPr>
                <w:rFonts w:cs="Calibri"/>
              </w:rPr>
            </w:pPr>
          </w:p>
          <w:p w14:paraId="755D7708" w14:textId="77777777" w:rsidR="00DE058F" w:rsidRDefault="00DE058F" w:rsidP="00605735">
            <w:pPr>
              <w:pStyle w:val="ListParagraph"/>
              <w:spacing w:after="160" w:line="256" w:lineRule="auto"/>
              <w:ind w:left="0"/>
              <w:jc w:val="both"/>
              <w:rPr>
                <w:sz w:val="22"/>
                <w:szCs w:val="22"/>
              </w:rPr>
            </w:pPr>
            <w:r w:rsidRPr="005F2054">
              <w:rPr>
                <w:rFonts w:cs="Calibri"/>
                <w:b/>
                <w:bCs/>
              </w:rPr>
              <w:t xml:space="preserve">Component 3: </w:t>
            </w:r>
            <w:r w:rsidRPr="00B7782B">
              <w:rPr>
                <w:b/>
                <w:bCs/>
                <w:sz w:val="22"/>
                <w:szCs w:val="22"/>
              </w:rPr>
              <w:t>Reduce Human-Wildlife Conflicts in Buffer Zones</w:t>
            </w:r>
            <w:r>
              <w:rPr>
                <w:sz w:val="22"/>
                <w:szCs w:val="22"/>
              </w:rPr>
              <w:t>.</w:t>
            </w:r>
          </w:p>
          <w:p w14:paraId="1DAC7441" w14:textId="77777777" w:rsidR="00DE058F" w:rsidRPr="00181E59" w:rsidRDefault="00DE058F" w:rsidP="00605735">
            <w:pPr>
              <w:jc w:val="both"/>
              <w:rPr>
                <w:rFonts w:cs="Calibri"/>
                <w:color w:val="000000" w:themeColor="text1"/>
                <w:u w:val="single"/>
                <w:lang w:eastAsia="en-GB"/>
              </w:rPr>
            </w:pPr>
            <w:r w:rsidRPr="00181E59">
              <w:rPr>
                <w:rFonts w:cs="Calibri"/>
                <w:color w:val="000000" w:themeColor="text1"/>
                <w:u w:val="single"/>
                <w:lang w:eastAsia="en-GB"/>
              </w:rPr>
              <w:t>Main Activities</w:t>
            </w:r>
          </w:p>
          <w:p w14:paraId="7BF4AF50" w14:textId="5893385A" w:rsidR="00DE058F" w:rsidRPr="009D7E3D" w:rsidRDefault="00DE058F" w:rsidP="00605735">
            <w:pPr>
              <w:autoSpaceDE w:val="0"/>
              <w:autoSpaceDN w:val="0"/>
              <w:adjustRightInd w:val="0"/>
              <w:jc w:val="both"/>
              <w:rPr>
                <w:color w:val="000000" w:themeColor="text1"/>
              </w:rPr>
            </w:pPr>
            <w:r w:rsidRPr="00FA018C">
              <w:rPr>
                <w:rFonts w:cs="Calibri"/>
                <w:color w:val="000000" w:themeColor="text1"/>
                <w:lang w:eastAsia="en-GB"/>
              </w:rPr>
              <w:t xml:space="preserve">This </w:t>
            </w:r>
            <w:r w:rsidRPr="00181E59">
              <w:rPr>
                <w:rFonts w:cs="Calibri"/>
                <w:color w:val="000000" w:themeColor="text1"/>
                <w:lang w:eastAsia="en-GB"/>
              </w:rPr>
              <w:t>component</w:t>
            </w:r>
            <w:r w:rsidRPr="00FA018C">
              <w:rPr>
                <w:rFonts w:cs="Calibri"/>
                <w:color w:val="000000" w:themeColor="text1"/>
                <w:lang w:eastAsia="en-GB"/>
              </w:rPr>
              <w:t xml:space="preserve"> will support working closely with cattle ranchers to implement jaguar-centric cattle ranching practices, through custom-designed management plans that meet the particular needs of each ranch</w:t>
            </w:r>
            <w:r w:rsidRPr="00181E59">
              <w:rPr>
                <w:rFonts w:cs="Calibri"/>
                <w:color w:val="000000" w:themeColor="text1"/>
                <w:lang w:eastAsia="en-GB"/>
              </w:rPr>
              <w:t>.</w:t>
            </w:r>
            <w:r w:rsidRPr="00FA018C">
              <w:rPr>
                <w:rFonts w:cs="Calibri"/>
                <w:color w:val="000000" w:themeColor="text1"/>
                <w:lang w:eastAsia="en-GB"/>
              </w:rPr>
              <w:t xml:space="preserve"> The project will support 10 </w:t>
            </w:r>
            <w:r w:rsidRPr="00181E59">
              <w:rPr>
                <w:rFonts w:cs="Calibri"/>
                <w:color w:val="000000" w:themeColor="text1"/>
                <w:lang w:eastAsia="en-GB"/>
              </w:rPr>
              <w:t>ranches,</w:t>
            </w:r>
            <w:r w:rsidRPr="00FA018C">
              <w:rPr>
                <w:rFonts w:cs="Calibri"/>
                <w:color w:val="000000" w:themeColor="text1"/>
                <w:lang w:eastAsia="en-GB"/>
              </w:rPr>
              <w:t xml:space="preserve"> and the implementation of these Jaguar-Centric Cattle Ranching Management Plans will be used as a pilot to demonstrate to ranchers how it is done and the benefits to both rancher and jaguar. This </w:t>
            </w:r>
            <w:r w:rsidRPr="00181E59">
              <w:rPr>
                <w:rFonts w:cs="Calibri"/>
                <w:color w:val="000000" w:themeColor="text1"/>
                <w:lang w:eastAsia="en-GB"/>
              </w:rPr>
              <w:t>component</w:t>
            </w:r>
            <w:r w:rsidRPr="00FA018C">
              <w:rPr>
                <w:rFonts w:cs="Calibri"/>
                <w:color w:val="000000" w:themeColor="text1"/>
                <w:lang w:eastAsia="en-GB"/>
              </w:rPr>
              <w:t xml:space="preserve"> will also support the adoption and application of market-based incentives for the conservation of jaguars in productive areas of the buffer zones of protected areas in the Chaco Biosphere Reserve</w:t>
            </w:r>
            <w:r w:rsidRPr="00181E59">
              <w:rPr>
                <w:rFonts w:cs="Calibri"/>
                <w:color w:val="000000" w:themeColor="text1"/>
                <w:lang w:eastAsia="en-GB"/>
              </w:rPr>
              <w:t xml:space="preserve">. </w:t>
            </w:r>
            <w:r w:rsidRPr="00181E59">
              <w:rPr>
                <w:color w:val="000000" w:themeColor="text1"/>
              </w:rPr>
              <w:t xml:space="preserve">This component will build on efforts started by WCS Paraguay in the Chaco Region to introduce non-lethal methods of control to reduce human-jaguar conflicts. Firstly, a proper diagnostic study of human-jaguar conflict will provide critical information on all dimensions and characteristics of the issue, and thus where and which non-lethal methods may have the best chances of success. To address concerns of cost as a decisive factor, this component will support a cost-benefit analysis of non-lethal strategies implemented for conflict reduction to be shared widely as part of replication and efforts to upscale project results. </w:t>
            </w:r>
            <w:r w:rsidRPr="009D7E3D">
              <w:rPr>
                <w:color w:val="000000" w:themeColor="text1"/>
              </w:rPr>
              <w:t xml:space="preserve">This </w:t>
            </w:r>
            <w:r w:rsidRPr="00181E59">
              <w:rPr>
                <w:color w:val="000000" w:themeColor="text1"/>
              </w:rPr>
              <w:t>component also</w:t>
            </w:r>
            <w:r w:rsidRPr="009D7E3D">
              <w:rPr>
                <w:color w:val="000000" w:themeColor="text1"/>
              </w:rPr>
              <w:t xml:space="preserve"> will provide </w:t>
            </w:r>
            <w:r w:rsidR="00B755BA">
              <w:rPr>
                <w:color w:val="000000" w:themeColor="text1"/>
              </w:rPr>
              <w:t>support to diversify</w:t>
            </w:r>
            <w:r w:rsidR="00B755BA" w:rsidRPr="009D7E3D">
              <w:rPr>
                <w:color w:val="000000" w:themeColor="text1"/>
              </w:rPr>
              <w:t xml:space="preserve"> </w:t>
            </w:r>
            <w:r w:rsidRPr="009D7E3D">
              <w:rPr>
                <w:color w:val="000000" w:themeColor="text1"/>
              </w:rPr>
              <w:t>livelihood</w:t>
            </w:r>
            <w:r w:rsidR="00B755BA">
              <w:rPr>
                <w:color w:val="000000" w:themeColor="text1"/>
              </w:rPr>
              <w:t>s</w:t>
            </w:r>
            <w:r w:rsidRPr="009D7E3D">
              <w:rPr>
                <w:color w:val="000000" w:themeColor="text1"/>
              </w:rPr>
              <w:t xml:space="preserve"> </w:t>
            </w:r>
            <w:r w:rsidR="00B755BA">
              <w:rPr>
                <w:color w:val="000000" w:themeColor="text1"/>
              </w:rPr>
              <w:t>in</w:t>
            </w:r>
            <w:r w:rsidRPr="009D7E3D">
              <w:rPr>
                <w:color w:val="000000" w:themeColor="text1"/>
              </w:rPr>
              <w:t xml:space="preserve"> </w:t>
            </w:r>
            <w:r w:rsidR="00B755BA">
              <w:rPr>
                <w:color w:val="000000" w:themeColor="text1"/>
              </w:rPr>
              <w:t>I</w:t>
            </w:r>
            <w:r w:rsidRPr="009D7E3D">
              <w:rPr>
                <w:color w:val="000000" w:themeColor="text1"/>
              </w:rPr>
              <w:t xml:space="preserve">ndigenous </w:t>
            </w:r>
            <w:r w:rsidR="00B755BA">
              <w:rPr>
                <w:color w:val="000000" w:themeColor="text1"/>
              </w:rPr>
              <w:t xml:space="preserve">Peoples </w:t>
            </w:r>
            <w:r w:rsidRPr="009D7E3D">
              <w:rPr>
                <w:color w:val="000000" w:themeColor="text1"/>
              </w:rPr>
              <w:t xml:space="preserve">communities in the project intervention area in support of their co-existence with jaguars and in an effort to reduce reliance on extractive use of natural resources as their primary source of livelihood. The project will identify and implement at least 3 </w:t>
            </w:r>
            <w:r w:rsidR="00B673E1">
              <w:rPr>
                <w:color w:val="000000" w:themeColor="text1"/>
              </w:rPr>
              <w:t>diversified</w:t>
            </w:r>
            <w:r w:rsidR="00B673E1" w:rsidRPr="009D7E3D">
              <w:rPr>
                <w:color w:val="000000" w:themeColor="text1"/>
              </w:rPr>
              <w:t xml:space="preserve"> </w:t>
            </w:r>
            <w:r w:rsidRPr="009D7E3D">
              <w:rPr>
                <w:color w:val="000000" w:themeColor="text1"/>
              </w:rPr>
              <w:t xml:space="preserve">gender-responsive and culturally sensitive sustainable livelihoods in </w:t>
            </w:r>
            <w:r w:rsidR="00B755BA">
              <w:rPr>
                <w:color w:val="000000" w:themeColor="text1"/>
              </w:rPr>
              <w:t>I</w:t>
            </w:r>
            <w:r w:rsidRPr="009D7E3D">
              <w:rPr>
                <w:color w:val="000000" w:themeColor="text1"/>
              </w:rPr>
              <w:t xml:space="preserve">ndigenous </w:t>
            </w:r>
            <w:r w:rsidR="00B755BA">
              <w:rPr>
                <w:color w:val="000000" w:themeColor="text1"/>
              </w:rPr>
              <w:t xml:space="preserve">Peoples </w:t>
            </w:r>
            <w:r w:rsidRPr="009D7E3D">
              <w:rPr>
                <w:color w:val="000000" w:themeColor="text1"/>
              </w:rPr>
              <w:t>communities, to be defined and developed wi</w:t>
            </w:r>
            <w:r w:rsidR="007471EA">
              <w:rPr>
                <w:color w:val="000000" w:themeColor="text1"/>
              </w:rPr>
              <w:t>th</w:t>
            </w:r>
            <w:r w:rsidRPr="009D7E3D">
              <w:rPr>
                <w:color w:val="000000" w:themeColor="text1"/>
              </w:rPr>
              <w:t xml:space="preserve"> full participation and support of the indigenous communities in the project intervention area and consistent with the Indigenous Peoples Plan developed for the project. For these new/alternative livelihoods to be successful, intended beneficiaries must also be given the ‘know-how’ for each livelihood option. In this regard, the project will provide gender balanced and gender-responsive training, technical assistance and incubation support to indigenous communities to implement the alternative livelihoods identified.</w:t>
            </w:r>
          </w:p>
          <w:p w14:paraId="74F677C3" w14:textId="77777777" w:rsidR="00DE058F" w:rsidRDefault="00DE058F" w:rsidP="00605735">
            <w:pPr>
              <w:autoSpaceDE w:val="0"/>
              <w:autoSpaceDN w:val="0"/>
              <w:adjustRightInd w:val="0"/>
              <w:jc w:val="both"/>
              <w:rPr>
                <w:rFonts w:cs="Calibri"/>
              </w:rPr>
            </w:pPr>
          </w:p>
          <w:p w14:paraId="2E5D5CAA" w14:textId="77777777" w:rsidR="00DE058F" w:rsidRPr="005F2054" w:rsidRDefault="00DE058F" w:rsidP="00605735">
            <w:pPr>
              <w:autoSpaceDE w:val="0"/>
              <w:autoSpaceDN w:val="0"/>
              <w:adjustRightInd w:val="0"/>
              <w:jc w:val="both"/>
              <w:rPr>
                <w:rFonts w:cs="Calibri"/>
                <w:b/>
                <w:bCs/>
                <w:u w:val="single"/>
              </w:rPr>
            </w:pPr>
            <w:r w:rsidRPr="005F2054">
              <w:rPr>
                <w:rFonts w:cs="Calibri"/>
                <w:b/>
                <w:bCs/>
                <w:u w:val="single"/>
              </w:rPr>
              <w:t xml:space="preserve">Component 4: </w:t>
            </w:r>
          </w:p>
          <w:p w14:paraId="4EB8C418" w14:textId="77777777" w:rsidR="00DE058F" w:rsidRDefault="00DE058F" w:rsidP="00605735">
            <w:pPr>
              <w:autoSpaceDE w:val="0"/>
              <w:autoSpaceDN w:val="0"/>
              <w:adjustRightInd w:val="0"/>
              <w:jc w:val="both"/>
              <w:rPr>
                <w:rFonts w:cs="Calibri"/>
                <w:u w:val="single"/>
              </w:rPr>
            </w:pPr>
          </w:p>
          <w:p w14:paraId="21479A7F" w14:textId="77777777" w:rsidR="00DE058F" w:rsidRPr="005F2054" w:rsidRDefault="00DE058F" w:rsidP="00605735">
            <w:pPr>
              <w:autoSpaceDE w:val="0"/>
              <w:autoSpaceDN w:val="0"/>
              <w:adjustRightInd w:val="0"/>
              <w:jc w:val="both"/>
              <w:rPr>
                <w:rFonts w:cs="Calibri"/>
                <w:u w:val="single"/>
              </w:rPr>
            </w:pPr>
            <w:r w:rsidRPr="005F2054">
              <w:rPr>
                <w:rFonts w:cs="Calibri"/>
                <w:u w:val="single"/>
              </w:rPr>
              <w:t>Main Activities</w:t>
            </w:r>
          </w:p>
          <w:p w14:paraId="52FEC271" w14:textId="107A7493" w:rsidR="00DE058F" w:rsidRPr="00194162" w:rsidRDefault="00DE058F" w:rsidP="00605735">
            <w:pPr>
              <w:autoSpaceDE w:val="0"/>
              <w:autoSpaceDN w:val="0"/>
              <w:adjustRightInd w:val="0"/>
              <w:jc w:val="both"/>
              <w:rPr>
                <w:rFonts w:cstheme="minorHAnsi"/>
                <w:iCs/>
                <w:color w:val="000000" w:themeColor="text1"/>
              </w:rPr>
            </w:pPr>
            <w:r w:rsidRPr="00194162">
              <w:rPr>
                <w:rFonts w:cs="Calibri"/>
                <w:color w:val="000000" w:themeColor="text1"/>
              </w:rPr>
              <w:lastRenderedPageBreak/>
              <w:t xml:space="preserve">To promote </w:t>
            </w:r>
            <w:r w:rsidR="002E0068" w:rsidRPr="00194162">
              <w:rPr>
                <w:rFonts w:cs="Calibri"/>
                <w:color w:val="000000" w:themeColor="text1"/>
              </w:rPr>
              <w:t>behavior</w:t>
            </w:r>
            <w:r w:rsidRPr="00194162">
              <w:rPr>
                <w:rFonts w:cs="Calibri"/>
                <w:color w:val="000000" w:themeColor="text1"/>
              </w:rPr>
              <w:t xml:space="preserve"> change, this </w:t>
            </w:r>
            <w:r w:rsidRPr="008635C6">
              <w:rPr>
                <w:rFonts w:cs="Calibri"/>
                <w:color w:val="000000" w:themeColor="text1"/>
              </w:rPr>
              <w:t>component</w:t>
            </w:r>
            <w:r w:rsidRPr="00194162">
              <w:rPr>
                <w:rFonts w:cs="Calibri"/>
                <w:color w:val="000000" w:themeColor="text1"/>
              </w:rPr>
              <w:t xml:space="preserve"> will develop and implement a Public Awareness Campaign on Coexistence of Humans and Jaguars in Paraguay. In this process, the project will be mindful of what the target audience thinks, feels, believes, and does, in order to design the right messaging for the right audience and using the most suitable method of message delivery for different audiences. During project implementation, the services of a </w:t>
            </w:r>
            <w:r w:rsidR="002E0068" w:rsidRPr="00194162">
              <w:rPr>
                <w:rFonts w:cs="Calibri"/>
                <w:color w:val="000000" w:themeColor="text1"/>
              </w:rPr>
              <w:t>Behavioral</w:t>
            </w:r>
            <w:r w:rsidRPr="00194162">
              <w:rPr>
                <w:rFonts w:cs="Calibri"/>
                <w:color w:val="000000" w:themeColor="text1"/>
              </w:rPr>
              <w:t xml:space="preserve"> Change Expert will be secured to develop the Public Awareness Campaign inclusive of the </w:t>
            </w:r>
            <w:r w:rsidR="002E0068" w:rsidRPr="00194162">
              <w:rPr>
                <w:rFonts w:cs="Calibri"/>
                <w:color w:val="000000" w:themeColor="text1"/>
              </w:rPr>
              <w:t>behavior</w:t>
            </w:r>
            <w:r w:rsidRPr="00194162">
              <w:rPr>
                <w:rFonts w:cs="Calibri"/>
                <w:color w:val="000000" w:themeColor="text1"/>
              </w:rPr>
              <w:t xml:space="preserve"> change interventions as described above. This outcome will also build on ongoing efforts to create jaguar coexistence awareness by supporting the ‘Jaguar Forever Programme’ in Paraguay in partnership with the Ministry of Education. </w:t>
            </w:r>
            <w:r w:rsidR="002E0068" w:rsidRPr="00194162">
              <w:rPr>
                <w:rFonts w:cs="Calibri"/>
                <w:color w:val="000000" w:themeColor="text1"/>
              </w:rPr>
              <w:t>Behavior</w:t>
            </w:r>
            <w:r w:rsidRPr="00194162">
              <w:rPr>
                <w:rFonts w:cs="Calibri"/>
                <w:color w:val="000000" w:themeColor="text1"/>
              </w:rPr>
              <w:t xml:space="preserve"> Change will be measured via a KAP Baseline Survey (Knowledge, Attitude, and Practices) and a KAP Endline Survey.</w:t>
            </w:r>
            <w:r w:rsidRPr="008635C6">
              <w:rPr>
                <w:rFonts w:cs="Calibri"/>
                <w:color w:val="000000" w:themeColor="text1"/>
              </w:rPr>
              <w:t xml:space="preserve"> </w:t>
            </w:r>
            <w:r w:rsidRPr="00194162">
              <w:rPr>
                <w:rFonts w:cstheme="minorHAnsi"/>
                <w:bCs/>
                <w:iCs/>
                <w:color w:val="000000" w:themeColor="text1"/>
              </w:rPr>
              <w:t xml:space="preserve">A Knowledge Management Strategy will be developed and implemented. This strategy will </w:t>
            </w:r>
            <w:r w:rsidRPr="00194162">
              <w:rPr>
                <w:rFonts w:cstheme="minorHAnsi"/>
                <w:iCs/>
                <w:color w:val="000000" w:themeColor="text1"/>
              </w:rPr>
              <w:t xml:space="preserve">define how all the project outputs and learning from implementation will be captured, organized, and disseminated to enhance awareness of the project outcomes, knowledge and commitment of project partners and target beneficiaries. </w:t>
            </w:r>
            <w:r w:rsidRPr="00194162">
              <w:rPr>
                <w:rFonts w:cstheme="minorHAnsi"/>
                <w:bCs/>
                <w:iCs/>
                <w:color w:val="000000" w:themeColor="text1"/>
              </w:rPr>
              <w:t xml:space="preserve">Knowledge products </w:t>
            </w:r>
            <w:r w:rsidRPr="00194162">
              <w:rPr>
                <w:rFonts w:cstheme="minorHAnsi"/>
                <w:iCs/>
                <w:color w:val="000000" w:themeColor="text1"/>
              </w:rPr>
              <w:t>will be produced and disseminated nationally and to the wider GWP Community throughout the project cycle and the Knowledge Management Strategy will be monitored and reported on in Half-Yearly Progress Reports, Project Implementation Reviews (PIRs), Mid-Term Review and Terminal Evaluation. This output will also support academic research in jaguar-related topics in Paraguay to further strengthened knowledge on jaguars nationally.</w:t>
            </w:r>
          </w:p>
          <w:p w14:paraId="12764DC2" w14:textId="77777777" w:rsidR="00DE058F" w:rsidRPr="002744EB" w:rsidRDefault="00DE058F" w:rsidP="00605735">
            <w:pPr>
              <w:autoSpaceDE w:val="0"/>
              <w:autoSpaceDN w:val="0"/>
              <w:adjustRightInd w:val="0"/>
              <w:jc w:val="both"/>
              <w:rPr>
                <w:rFonts w:cstheme="minorHAnsi"/>
                <w:iCs/>
                <w:sz w:val="22"/>
                <w:szCs w:val="22"/>
              </w:rPr>
            </w:pPr>
          </w:p>
        </w:tc>
      </w:tr>
    </w:tbl>
    <w:p w14:paraId="760F6008" w14:textId="77777777" w:rsidR="00DE058F" w:rsidRDefault="00DE058F" w:rsidP="00DE058F">
      <w:pPr>
        <w:pStyle w:val="BodyText"/>
        <w:rPr>
          <w:rFonts w:asciiTheme="minorHAnsi" w:hAnsiTheme="minorHAnsi" w:cstheme="minorHAnsi"/>
          <w:sz w:val="28"/>
          <w:szCs w:val="22"/>
        </w:rPr>
      </w:pPr>
    </w:p>
    <w:p w14:paraId="46E41774" w14:textId="77777777" w:rsidR="00DE058F" w:rsidRDefault="00DE058F" w:rsidP="00DE058F">
      <w:pPr>
        <w:rPr>
          <w:rFonts w:cstheme="minorHAnsi"/>
          <w:sz w:val="28"/>
        </w:rPr>
      </w:pPr>
    </w:p>
    <w:p w14:paraId="3764A36B" w14:textId="77777777" w:rsidR="00DE058F" w:rsidRPr="00F13171" w:rsidRDefault="00DE058F" w:rsidP="00DE058F">
      <w:pPr>
        <w:pStyle w:val="BodyText"/>
        <w:pBdr>
          <w:bottom w:val="single" w:sz="4" w:space="1" w:color="auto"/>
        </w:pBdr>
        <w:rPr>
          <w:rFonts w:asciiTheme="minorHAnsi" w:hAnsiTheme="minorHAnsi" w:cstheme="minorHAnsi"/>
          <w:b w:val="0"/>
          <w:bCs w:val="0"/>
          <w:sz w:val="28"/>
          <w:szCs w:val="22"/>
        </w:rPr>
      </w:pPr>
      <w:r w:rsidRPr="00F13171">
        <w:rPr>
          <w:rFonts w:asciiTheme="minorHAnsi" w:hAnsiTheme="minorHAnsi" w:cstheme="minorHAnsi"/>
          <w:b w:val="0"/>
          <w:bCs w:val="0"/>
          <w:sz w:val="28"/>
          <w:szCs w:val="22"/>
        </w:rPr>
        <w:t>SECTION II: Scope</w:t>
      </w:r>
    </w:p>
    <w:p w14:paraId="2ADE1764" w14:textId="77777777" w:rsidR="00DE058F" w:rsidRDefault="00DE058F" w:rsidP="00DE058F">
      <w:pPr>
        <w:rPr>
          <w:rFonts w:cstheme="minorHAnsi"/>
          <w:i/>
        </w:rPr>
      </w:pPr>
    </w:p>
    <w:tbl>
      <w:tblPr>
        <w:tblStyle w:val="TableGrid"/>
        <w:tblW w:w="0" w:type="auto"/>
        <w:tblLook w:val="04A0" w:firstRow="1" w:lastRow="0" w:firstColumn="1" w:lastColumn="0" w:noHBand="0" w:noVBand="1"/>
      </w:tblPr>
      <w:tblGrid>
        <w:gridCol w:w="9016"/>
      </w:tblGrid>
      <w:tr w:rsidR="00DE058F" w14:paraId="222527F6" w14:textId="77777777" w:rsidTr="6C29991F">
        <w:trPr>
          <w:trHeight w:val="2059"/>
        </w:trPr>
        <w:tc>
          <w:tcPr>
            <w:tcW w:w="10028" w:type="dxa"/>
          </w:tcPr>
          <w:p w14:paraId="253410CD" w14:textId="77777777" w:rsidR="00DE058F" w:rsidRPr="00CA4FF5" w:rsidRDefault="00DE058F" w:rsidP="00605735">
            <w:pPr>
              <w:jc w:val="both"/>
              <w:rPr>
                <w:rFonts w:cstheme="minorHAnsi"/>
                <w:b/>
                <w:bCs/>
                <w:iCs/>
                <w:sz w:val="22"/>
                <w:szCs w:val="22"/>
              </w:rPr>
            </w:pPr>
            <w:r w:rsidRPr="00CA4FF5">
              <w:rPr>
                <w:rFonts w:cstheme="minorHAnsi"/>
                <w:b/>
                <w:bCs/>
                <w:iCs/>
                <w:sz w:val="22"/>
                <w:szCs w:val="22"/>
              </w:rPr>
              <w:t>What kinds of grievances (e.g. lack of engagement, non-adherence to agreements, on-going conflicts over natural resources, disadvantage groups being excluded) are anticipated? List all potential grievances even if they fall outside of the scope of the ESMF. In the next question, identify those that would be considered eligible by the project’s AGM.</w:t>
            </w:r>
          </w:p>
          <w:p w14:paraId="59754829" w14:textId="77777777" w:rsidR="00DE058F" w:rsidRDefault="00DE058F" w:rsidP="00605735">
            <w:pPr>
              <w:ind w:left="60"/>
              <w:rPr>
                <w:rFonts w:cs="Calibri"/>
                <w:u w:val="single"/>
              </w:rPr>
            </w:pPr>
          </w:p>
          <w:p w14:paraId="035E35E0" w14:textId="77777777" w:rsidR="00DE058F" w:rsidRPr="00CA4FF5" w:rsidRDefault="00DE058F" w:rsidP="00605735">
            <w:pPr>
              <w:ind w:left="60"/>
              <w:rPr>
                <w:rFonts w:cs="Calibri"/>
                <w:b/>
                <w:bCs/>
                <w:sz w:val="22"/>
                <w:szCs w:val="22"/>
                <w:u w:val="single"/>
              </w:rPr>
            </w:pPr>
            <w:r w:rsidRPr="00CA4FF5">
              <w:rPr>
                <w:rFonts w:cs="Calibri"/>
                <w:b/>
                <w:bCs/>
                <w:sz w:val="22"/>
                <w:szCs w:val="22"/>
                <w:u w:val="single"/>
              </w:rPr>
              <w:t>Grievances that would be received</w:t>
            </w:r>
          </w:p>
          <w:p w14:paraId="504571D8" w14:textId="77777777" w:rsidR="00DE058F" w:rsidRPr="0073763F" w:rsidRDefault="00DE058F" w:rsidP="00605735">
            <w:pPr>
              <w:rPr>
                <w:rFonts w:cs="Calibri"/>
                <w:sz w:val="22"/>
                <w:szCs w:val="22"/>
              </w:rPr>
            </w:pPr>
          </w:p>
          <w:p w14:paraId="132D5066" w14:textId="77777777" w:rsidR="00DE058F" w:rsidRPr="0073763F" w:rsidRDefault="00DE058F" w:rsidP="00DE058F">
            <w:pPr>
              <w:pStyle w:val="ListParagraph"/>
              <w:numPr>
                <w:ilvl w:val="0"/>
                <w:numId w:val="3"/>
              </w:numPr>
              <w:rPr>
                <w:rFonts w:cs="Calibri"/>
                <w:sz w:val="22"/>
                <w:szCs w:val="22"/>
              </w:rPr>
            </w:pPr>
            <w:r w:rsidRPr="0073763F">
              <w:rPr>
                <w:rFonts w:cs="Calibri"/>
                <w:sz w:val="22"/>
                <w:szCs w:val="22"/>
              </w:rPr>
              <w:t>Some stakeholders may feel they have limited opportunity to participate in project consultations.</w:t>
            </w:r>
          </w:p>
          <w:p w14:paraId="4C72263B" w14:textId="70D13D5D" w:rsidR="00DE058F" w:rsidRPr="0073763F" w:rsidRDefault="00DE058F" w:rsidP="00DE058F">
            <w:pPr>
              <w:pStyle w:val="ListParagraph"/>
              <w:numPr>
                <w:ilvl w:val="0"/>
                <w:numId w:val="3"/>
              </w:numPr>
              <w:rPr>
                <w:rFonts w:cs="Calibri"/>
                <w:sz w:val="22"/>
                <w:szCs w:val="22"/>
              </w:rPr>
            </w:pPr>
            <w:r w:rsidRPr="0073763F">
              <w:rPr>
                <w:rFonts w:cs="Calibri"/>
                <w:sz w:val="22"/>
                <w:szCs w:val="22"/>
              </w:rPr>
              <w:t xml:space="preserve">Some stakeholders may feel that project information and awareness materials would be better received in appropriate </w:t>
            </w:r>
            <w:r w:rsidR="00B673E1">
              <w:rPr>
                <w:rFonts w:cs="Calibri"/>
                <w:sz w:val="22"/>
                <w:szCs w:val="22"/>
              </w:rPr>
              <w:t>I</w:t>
            </w:r>
            <w:r w:rsidR="00B673E1" w:rsidRPr="0073763F">
              <w:rPr>
                <w:rFonts w:cs="Calibri"/>
                <w:sz w:val="22"/>
                <w:szCs w:val="22"/>
              </w:rPr>
              <w:t xml:space="preserve">ndigenous </w:t>
            </w:r>
            <w:r w:rsidR="00B673E1">
              <w:rPr>
                <w:rFonts w:cs="Calibri"/>
                <w:sz w:val="22"/>
                <w:szCs w:val="22"/>
              </w:rPr>
              <w:t xml:space="preserve">Peoples </w:t>
            </w:r>
            <w:r w:rsidRPr="0073763F">
              <w:rPr>
                <w:rFonts w:cs="Calibri"/>
                <w:sz w:val="22"/>
                <w:szCs w:val="22"/>
              </w:rPr>
              <w:t>language.</w:t>
            </w:r>
          </w:p>
          <w:p w14:paraId="523182B8" w14:textId="77777777" w:rsidR="00DE058F" w:rsidRPr="0073763F" w:rsidRDefault="00DE058F" w:rsidP="00DE058F">
            <w:pPr>
              <w:pStyle w:val="ListParagraph"/>
              <w:numPr>
                <w:ilvl w:val="0"/>
                <w:numId w:val="3"/>
              </w:numPr>
              <w:rPr>
                <w:rFonts w:cs="Calibri"/>
                <w:sz w:val="22"/>
                <w:szCs w:val="22"/>
              </w:rPr>
            </w:pPr>
            <w:r w:rsidRPr="0073763F">
              <w:rPr>
                <w:rFonts w:cs="Calibri"/>
                <w:sz w:val="22"/>
                <w:szCs w:val="22"/>
              </w:rPr>
              <w:t>Some stakeholders may feel the project is not meeting their needs.</w:t>
            </w:r>
          </w:p>
          <w:p w14:paraId="5070AC27" w14:textId="77777777" w:rsidR="00DE058F" w:rsidRPr="0073763F" w:rsidRDefault="00DE058F" w:rsidP="00DE058F">
            <w:pPr>
              <w:pStyle w:val="ListParagraph"/>
              <w:numPr>
                <w:ilvl w:val="0"/>
                <w:numId w:val="3"/>
              </w:numPr>
              <w:rPr>
                <w:rFonts w:cs="Calibri"/>
                <w:sz w:val="22"/>
                <w:szCs w:val="22"/>
              </w:rPr>
            </w:pPr>
            <w:r w:rsidRPr="0073763F">
              <w:rPr>
                <w:rFonts w:cs="Calibri"/>
                <w:sz w:val="22"/>
                <w:szCs w:val="22"/>
              </w:rPr>
              <w:t>Some stakeholders may not agree with the areas prioritized for project intervention by the government.</w:t>
            </w:r>
          </w:p>
          <w:p w14:paraId="0D892FCF" w14:textId="41E32284" w:rsidR="00DE058F" w:rsidRPr="0073763F" w:rsidRDefault="002E0068" w:rsidP="00DE058F">
            <w:pPr>
              <w:pStyle w:val="ListParagraph"/>
              <w:numPr>
                <w:ilvl w:val="0"/>
                <w:numId w:val="3"/>
              </w:numPr>
              <w:rPr>
                <w:rFonts w:cs="Calibri"/>
                <w:sz w:val="22"/>
                <w:szCs w:val="22"/>
              </w:rPr>
            </w:pPr>
            <w:r>
              <w:rPr>
                <w:rFonts w:cs="Calibri"/>
                <w:sz w:val="22"/>
                <w:szCs w:val="22"/>
              </w:rPr>
              <w:t>G</w:t>
            </w:r>
            <w:r w:rsidR="00DE058F" w:rsidRPr="0073763F">
              <w:rPr>
                <w:rFonts w:cs="Calibri"/>
                <w:sz w:val="22"/>
                <w:szCs w:val="22"/>
              </w:rPr>
              <w:t>rievances regarding project efficiency, effectiveness, and accountability of funds.</w:t>
            </w:r>
          </w:p>
          <w:p w14:paraId="62FBD14B" w14:textId="3A13A7FC" w:rsidR="00DE058F" w:rsidRDefault="002E0068" w:rsidP="00DE058F">
            <w:pPr>
              <w:pStyle w:val="ListParagraph"/>
              <w:numPr>
                <w:ilvl w:val="0"/>
                <w:numId w:val="3"/>
              </w:numPr>
              <w:rPr>
                <w:rFonts w:cs="Calibri"/>
                <w:sz w:val="22"/>
                <w:szCs w:val="22"/>
              </w:rPr>
            </w:pPr>
            <w:r>
              <w:rPr>
                <w:rFonts w:cs="Calibri"/>
                <w:sz w:val="22"/>
                <w:szCs w:val="22"/>
              </w:rPr>
              <w:t>G</w:t>
            </w:r>
            <w:r w:rsidR="00DE058F" w:rsidRPr="0073763F">
              <w:rPr>
                <w:rFonts w:cs="Calibri"/>
                <w:sz w:val="22"/>
                <w:szCs w:val="22"/>
              </w:rPr>
              <w:t>rievances regarding procurement processes, e.g., choice of goods and service providers.</w:t>
            </w:r>
          </w:p>
          <w:p w14:paraId="560E24C4" w14:textId="1BEC114B" w:rsidR="009501B6" w:rsidRDefault="00B673E1" w:rsidP="00DE058F">
            <w:pPr>
              <w:pStyle w:val="ListParagraph"/>
              <w:numPr>
                <w:ilvl w:val="0"/>
                <w:numId w:val="3"/>
              </w:numPr>
              <w:rPr>
                <w:rFonts w:cs="Calibri"/>
                <w:sz w:val="22"/>
                <w:szCs w:val="22"/>
              </w:rPr>
            </w:pPr>
            <w:r w:rsidRPr="6C29991F">
              <w:rPr>
                <w:rFonts w:cs="Calibri"/>
                <w:sz w:val="22"/>
                <w:szCs w:val="22"/>
              </w:rPr>
              <w:t>Depending on the nature of the management plan, people may have grievances about further restrictions to resources (e.g., jaguar prey hunting limitations or restrictions on access to certain parts of the forest where non-timber forest products were previously accessed</w:t>
            </w:r>
            <w:r w:rsidR="49AB3496" w:rsidRPr="6C29991F">
              <w:rPr>
                <w:rFonts w:cs="Calibri"/>
                <w:sz w:val="22"/>
                <w:szCs w:val="22"/>
              </w:rPr>
              <w:t>.)</w:t>
            </w:r>
          </w:p>
          <w:p w14:paraId="26C36077" w14:textId="76953B3A" w:rsidR="00B673E1" w:rsidRDefault="00B673E1" w:rsidP="00DE058F">
            <w:pPr>
              <w:pStyle w:val="ListParagraph"/>
              <w:numPr>
                <w:ilvl w:val="0"/>
                <w:numId w:val="3"/>
              </w:numPr>
              <w:rPr>
                <w:rFonts w:cs="Calibri"/>
                <w:sz w:val="22"/>
                <w:szCs w:val="22"/>
              </w:rPr>
            </w:pPr>
            <w:r>
              <w:rPr>
                <w:rFonts w:cs="Calibri"/>
                <w:sz w:val="22"/>
                <w:szCs w:val="22"/>
              </w:rPr>
              <w:t xml:space="preserve">Grievances may indicate the behavior change campaign is not culturally appropriate or promoting a change counter to local traditions. </w:t>
            </w:r>
          </w:p>
          <w:p w14:paraId="2477C83B" w14:textId="6B25C205" w:rsidR="00B673E1" w:rsidRDefault="00B673E1" w:rsidP="00DE058F">
            <w:pPr>
              <w:pStyle w:val="ListParagraph"/>
              <w:numPr>
                <w:ilvl w:val="0"/>
                <w:numId w:val="3"/>
              </w:numPr>
              <w:rPr>
                <w:rFonts w:cs="Calibri"/>
                <w:sz w:val="22"/>
                <w:szCs w:val="22"/>
              </w:rPr>
            </w:pPr>
            <w:r>
              <w:rPr>
                <w:rFonts w:cs="Calibri"/>
                <w:sz w:val="22"/>
                <w:szCs w:val="22"/>
              </w:rPr>
              <w:t xml:space="preserve">Grievance may indicate the behavior change campaign is operating at a scale too small to make a reasonable difference in conservation impact. </w:t>
            </w:r>
          </w:p>
          <w:p w14:paraId="47D18D38" w14:textId="44D6E76C" w:rsidR="00B673E1" w:rsidRPr="0073763F" w:rsidRDefault="00B673E1" w:rsidP="009501B6">
            <w:pPr>
              <w:pStyle w:val="ListParagraph"/>
              <w:rPr>
                <w:rFonts w:cs="Calibri"/>
                <w:sz w:val="22"/>
                <w:szCs w:val="22"/>
              </w:rPr>
            </w:pPr>
          </w:p>
          <w:p w14:paraId="719913D1" w14:textId="77777777" w:rsidR="00DE058F" w:rsidRPr="007574FC" w:rsidRDefault="00DE058F" w:rsidP="00605735">
            <w:pPr>
              <w:rPr>
                <w:rFonts w:cstheme="minorHAnsi"/>
                <w:iCs/>
              </w:rPr>
            </w:pPr>
          </w:p>
          <w:p w14:paraId="189A3682" w14:textId="77777777" w:rsidR="00DE058F" w:rsidRPr="00CA4FF5" w:rsidRDefault="00DE058F" w:rsidP="00605735">
            <w:pPr>
              <w:rPr>
                <w:rFonts w:cstheme="minorHAnsi"/>
                <w:b/>
                <w:bCs/>
                <w:iCs/>
                <w:sz w:val="22"/>
                <w:szCs w:val="22"/>
              </w:rPr>
            </w:pPr>
            <w:r w:rsidRPr="00CA4FF5">
              <w:rPr>
                <w:rFonts w:cstheme="minorHAnsi"/>
                <w:b/>
                <w:bCs/>
                <w:iCs/>
                <w:sz w:val="22"/>
                <w:szCs w:val="22"/>
              </w:rPr>
              <w:t xml:space="preserve">What grievances are eligible and would be received? </w:t>
            </w:r>
          </w:p>
          <w:p w14:paraId="6F29DD2F" w14:textId="77777777" w:rsidR="00DE058F" w:rsidRPr="00CA4FF5" w:rsidRDefault="00DE058F" w:rsidP="00605735">
            <w:pPr>
              <w:rPr>
                <w:rFonts w:cs="Calibri"/>
                <w:b/>
                <w:bCs/>
                <w:sz w:val="22"/>
                <w:szCs w:val="22"/>
              </w:rPr>
            </w:pPr>
          </w:p>
          <w:p w14:paraId="34174A9D" w14:textId="77777777" w:rsidR="00DE058F" w:rsidRPr="00CA4FF5" w:rsidRDefault="00DE058F" w:rsidP="00605735">
            <w:pPr>
              <w:rPr>
                <w:rFonts w:cs="Calibri"/>
                <w:b/>
                <w:bCs/>
                <w:sz w:val="22"/>
                <w:szCs w:val="22"/>
                <w:u w:val="single"/>
              </w:rPr>
            </w:pPr>
            <w:r w:rsidRPr="00CA4FF5">
              <w:rPr>
                <w:rFonts w:cs="Calibri"/>
                <w:b/>
                <w:bCs/>
                <w:sz w:val="22"/>
                <w:szCs w:val="22"/>
                <w:u w:val="single"/>
              </w:rPr>
              <w:t>Eligibility</w:t>
            </w:r>
          </w:p>
          <w:p w14:paraId="7C962A25" w14:textId="77777777" w:rsidR="00DE058F" w:rsidRDefault="00DE058F" w:rsidP="00605735">
            <w:pPr>
              <w:rPr>
                <w:rFonts w:cs="Calibri"/>
              </w:rPr>
            </w:pPr>
          </w:p>
          <w:p w14:paraId="17A3B0EB" w14:textId="425B36EF" w:rsidR="001A4E37" w:rsidRDefault="001A4E37" w:rsidP="001A4E37">
            <w:pPr>
              <w:rPr>
                <w:rFonts w:cs="Calibri"/>
                <w:iCs/>
                <w:sz w:val="22"/>
                <w:szCs w:val="22"/>
              </w:rPr>
            </w:pPr>
            <w:r w:rsidRPr="003C22AE">
              <w:rPr>
                <w:rFonts w:cs="Calibri"/>
                <w:iCs/>
                <w:sz w:val="22"/>
                <w:szCs w:val="22"/>
              </w:rPr>
              <w:t>Any good faith complaint about a project or activity undertaken or sponsored by WCS</w:t>
            </w:r>
            <w:r w:rsidR="00601E87">
              <w:rPr>
                <w:rFonts w:cs="Calibri"/>
                <w:iCs/>
                <w:sz w:val="22"/>
                <w:szCs w:val="22"/>
              </w:rPr>
              <w:t>. It includes any grievance</w:t>
            </w:r>
            <w:r w:rsidRPr="003C22AE">
              <w:rPr>
                <w:rFonts w:cs="Calibri"/>
                <w:iCs/>
                <w:sz w:val="22"/>
                <w:szCs w:val="22"/>
              </w:rPr>
              <w:t xml:space="preserve"> that is reasonably believed to contribute to or cause human rights abuses, </w:t>
            </w:r>
            <w:r w:rsidRPr="003C22AE">
              <w:rPr>
                <w:rFonts w:cs="Calibri"/>
                <w:iCs/>
                <w:sz w:val="22"/>
                <w:szCs w:val="22"/>
              </w:rPr>
              <w:lastRenderedPageBreak/>
              <w:t xml:space="preserve">safeguarding violations, or violation of the human rights of individuals or communities. </w:t>
            </w:r>
            <w:r w:rsidR="00601E87">
              <w:rPr>
                <w:rFonts w:cs="Calibri"/>
                <w:iCs/>
                <w:sz w:val="22"/>
                <w:szCs w:val="22"/>
              </w:rPr>
              <w:t>It also includes many other types of grievances such as</w:t>
            </w:r>
          </w:p>
          <w:p w14:paraId="038946A6" w14:textId="77777777" w:rsidR="00601E87" w:rsidRPr="00601E87" w:rsidRDefault="00601E87" w:rsidP="00601E87">
            <w:pPr>
              <w:numPr>
                <w:ilvl w:val="0"/>
                <w:numId w:val="7"/>
              </w:numPr>
              <w:rPr>
                <w:rFonts w:cs="Calibri"/>
                <w:iCs/>
                <w:sz w:val="22"/>
                <w:szCs w:val="22"/>
              </w:rPr>
            </w:pPr>
            <w:r w:rsidRPr="00601E87">
              <w:rPr>
                <w:rFonts w:cs="Calibri"/>
                <w:iCs/>
                <w:sz w:val="22"/>
                <w:szCs w:val="22"/>
              </w:rPr>
              <w:t>Grievances regarding project efficiency, effectiveness, and accountability of funds.</w:t>
            </w:r>
          </w:p>
          <w:p w14:paraId="446810FE" w14:textId="77777777" w:rsidR="00601E87" w:rsidRPr="00601E87" w:rsidRDefault="00601E87" w:rsidP="00601E87">
            <w:pPr>
              <w:numPr>
                <w:ilvl w:val="0"/>
                <w:numId w:val="7"/>
              </w:numPr>
              <w:rPr>
                <w:rFonts w:cs="Calibri"/>
                <w:iCs/>
                <w:sz w:val="22"/>
                <w:szCs w:val="22"/>
              </w:rPr>
            </w:pPr>
            <w:r w:rsidRPr="00601E87">
              <w:rPr>
                <w:rFonts w:cs="Calibri"/>
                <w:iCs/>
                <w:sz w:val="22"/>
                <w:szCs w:val="22"/>
              </w:rPr>
              <w:t>Grievances regarding procurement processes, e.g., choice of goods and service providers.</w:t>
            </w:r>
          </w:p>
          <w:p w14:paraId="6760AD13" w14:textId="77777777" w:rsidR="00601E87" w:rsidRPr="00601E87" w:rsidRDefault="00601E87" w:rsidP="00601E87">
            <w:pPr>
              <w:numPr>
                <w:ilvl w:val="0"/>
                <w:numId w:val="7"/>
              </w:numPr>
              <w:rPr>
                <w:rFonts w:cs="Calibri"/>
                <w:iCs/>
                <w:sz w:val="22"/>
                <w:szCs w:val="22"/>
              </w:rPr>
            </w:pPr>
            <w:r w:rsidRPr="00601E87">
              <w:rPr>
                <w:rFonts w:cs="Calibri"/>
                <w:iCs/>
                <w:sz w:val="22"/>
                <w:szCs w:val="22"/>
              </w:rPr>
              <w:t xml:space="preserve">Grievance may indicate the behavior change campaign is operating at a scale too small to make a reasonable difference in conservation impact. </w:t>
            </w:r>
          </w:p>
          <w:p w14:paraId="5B76C1E8" w14:textId="77777777" w:rsidR="001A4E37" w:rsidRPr="003C22AE" w:rsidRDefault="001A4E37" w:rsidP="001A4E37">
            <w:pPr>
              <w:rPr>
                <w:rFonts w:cs="Calibri"/>
                <w:iCs/>
                <w:sz w:val="22"/>
                <w:szCs w:val="22"/>
              </w:rPr>
            </w:pPr>
          </w:p>
          <w:p w14:paraId="7EB1E127" w14:textId="378C442E" w:rsidR="00DE058F" w:rsidRPr="003C22AE" w:rsidRDefault="001A4E37" w:rsidP="001A4E37">
            <w:pPr>
              <w:rPr>
                <w:rFonts w:cs="Calibri"/>
                <w:iCs/>
                <w:sz w:val="22"/>
                <w:szCs w:val="22"/>
              </w:rPr>
            </w:pPr>
            <w:r w:rsidRPr="003C22AE">
              <w:rPr>
                <w:rFonts w:cs="Calibri"/>
                <w:iCs/>
                <w:sz w:val="22"/>
                <w:szCs w:val="22"/>
              </w:rPr>
              <w:t>Other kinds of complaints are outside the scope of this AGM. For example, the AGM is not an appropriate mechanism to raise routine internal WCS workplace concerns or matters unrelated to WCS projects or activities reasonably believed to contribute to or cause human rights or safeguarding abuses or violations.</w:t>
            </w:r>
          </w:p>
          <w:p w14:paraId="6227F191" w14:textId="77777777" w:rsidR="001A4E37" w:rsidRPr="003C22AE" w:rsidRDefault="001A4E37" w:rsidP="001A4E37">
            <w:pPr>
              <w:rPr>
                <w:rFonts w:cstheme="minorHAnsi"/>
                <w:iCs/>
              </w:rPr>
            </w:pPr>
          </w:p>
          <w:p w14:paraId="09179A06" w14:textId="77777777" w:rsidR="00DE058F" w:rsidRPr="00CA4FF5" w:rsidRDefault="00DE058F" w:rsidP="00605735">
            <w:pPr>
              <w:rPr>
                <w:rFonts w:cstheme="minorHAnsi"/>
                <w:b/>
                <w:bCs/>
                <w:iCs/>
                <w:sz w:val="22"/>
                <w:szCs w:val="22"/>
              </w:rPr>
            </w:pPr>
            <w:r w:rsidRPr="00CA4FF5">
              <w:rPr>
                <w:rFonts w:cstheme="minorHAnsi"/>
                <w:b/>
                <w:bCs/>
                <w:iCs/>
                <w:sz w:val="22"/>
                <w:szCs w:val="22"/>
              </w:rPr>
              <w:t xml:space="preserve">How will the mechanism ensure transparency and fairness? </w:t>
            </w:r>
          </w:p>
          <w:p w14:paraId="697C7E2B" w14:textId="77777777" w:rsidR="00DE058F" w:rsidRDefault="00DE058F" w:rsidP="00605735">
            <w:pPr>
              <w:pStyle w:val="ListParagraph"/>
              <w:ind w:left="420"/>
              <w:jc w:val="both"/>
              <w:rPr>
                <w:rFonts w:cstheme="minorHAnsi"/>
                <w:iCs/>
              </w:rPr>
            </w:pPr>
          </w:p>
          <w:p w14:paraId="680114FB" w14:textId="77777777" w:rsidR="00DE058F" w:rsidRPr="006124B9" w:rsidRDefault="00DE058F" w:rsidP="00605735">
            <w:pPr>
              <w:rPr>
                <w:rFonts w:cs="Calibri"/>
                <w:b/>
                <w:bCs/>
                <w:sz w:val="22"/>
                <w:szCs w:val="22"/>
                <w:u w:val="single"/>
              </w:rPr>
            </w:pPr>
            <w:r w:rsidRPr="006124B9">
              <w:rPr>
                <w:rFonts w:cs="Calibri"/>
                <w:b/>
                <w:bCs/>
                <w:sz w:val="22"/>
                <w:szCs w:val="22"/>
                <w:u w:val="single"/>
              </w:rPr>
              <w:t>Transparency and fairness</w:t>
            </w:r>
          </w:p>
          <w:p w14:paraId="0C8EC777" w14:textId="77777777" w:rsidR="00DE058F" w:rsidRPr="006124B9" w:rsidRDefault="00DE058F" w:rsidP="00605735">
            <w:pPr>
              <w:rPr>
                <w:rFonts w:cs="Calibri"/>
                <w:sz w:val="22"/>
                <w:szCs w:val="22"/>
              </w:rPr>
            </w:pPr>
          </w:p>
          <w:p w14:paraId="5C86D162" w14:textId="3B20D642" w:rsidR="00DE058F" w:rsidRPr="006124B9" w:rsidRDefault="00DE058F" w:rsidP="00605735">
            <w:pPr>
              <w:jc w:val="both"/>
              <w:rPr>
                <w:rFonts w:cs="Calibri"/>
                <w:sz w:val="22"/>
                <w:szCs w:val="22"/>
              </w:rPr>
            </w:pPr>
            <w:r w:rsidRPr="006124B9">
              <w:rPr>
                <w:rFonts w:cs="Calibri"/>
                <w:sz w:val="22"/>
                <w:szCs w:val="22"/>
              </w:rPr>
              <w:t xml:space="preserve">The AGM provides a transparent system that enables any complainant to freely communicate a grievance and ensures that any issues raised are attended to or, where they are not, a clear explanation is given to the complainant. The AGM ensures that all grievances are resolved in the shortest time possible by the office where they are received and registered. But where there is no conclusive resolution, the Project Coordinator shall refer the matter to the next level of management for resolution. To ensure transparency, the AGM will be guided by principles of simplicity and accessibility, objectivity, independence, fairness, confidentiality, non-retaliation, gender-responsiveness, and all-inclusiveness. </w:t>
            </w:r>
          </w:p>
          <w:p w14:paraId="3B1B7C6F" w14:textId="77777777" w:rsidR="00DE058F" w:rsidRPr="006124B9" w:rsidRDefault="00DE058F" w:rsidP="00605735">
            <w:pPr>
              <w:jc w:val="both"/>
              <w:rPr>
                <w:rFonts w:cs="Calibri"/>
                <w:sz w:val="22"/>
                <w:szCs w:val="22"/>
              </w:rPr>
            </w:pPr>
          </w:p>
          <w:p w14:paraId="28819461" w14:textId="4ABFCB2D" w:rsidR="00DE058F" w:rsidRPr="006124B9" w:rsidRDefault="00DE058F" w:rsidP="00605735">
            <w:pPr>
              <w:jc w:val="both"/>
              <w:rPr>
                <w:rFonts w:cs="Calibri"/>
                <w:sz w:val="22"/>
                <w:szCs w:val="22"/>
              </w:rPr>
            </w:pPr>
            <w:r w:rsidRPr="006124B9">
              <w:rPr>
                <w:rFonts w:cs="Calibri"/>
                <w:sz w:val="22"/>
                <w:szCs w:val="22"/>
              </w:rPr>
              <w:t xml:space="preserve">The </w:t>
            </w:r>
            <w:r w:rsidR="004C4021">
              <w:rPr>
                <w:rFonts w:cs="Calibri"/>
                <w:sz w:val="22"/>
                <w:szCs w:val="22"/>
              </w:rPr>
              <w:t>Project Management Uni</w:t>
            </w:r>
            <w:r w:rsidR="007C7222">
              <w:rPr>
                <w:rFonts w:cs="Calibri"/>
                <w:sz w:val="22"/>
                <w:szCs w:val="22"/>
              </w:rPr>
              <w:t>t</w:t>
            </w:r>
            <w:r w:rsidR="004C4021">
              <w:rPr>
                <w:rFonts w:cs="Calibri"/>
                <w:sz w:val="22"/>
                <w:szCs w:val="22"/>
              </w:rPr>
              <w:t xml:space="preserve"> (PMU) </w:t>
            </w:r>
            <w:r w:rsidR="0063727F">
              <w:rPr>
                <w:rFonts w:cs="Calibri"/>
                <w:sz w:val="22"/>
                <w:szCs w:val="22"/>
              </w:rPr>
              <w:t>(</w:t>
            </w:r>
            <w:r w:rsidR="00A1000D">
              <w:rPr>
                <w:rFonts w:cs="Calibri"/>
                <w:sz w:val="22"/>
                <w:szCs w:val="22"/>
              </w:rPr>
              <w:t>led</w:t>
            </w:r>
            <w:r w:rsidR="004C4021">
              <w:rPr>
                <w:rFonts w:cs="Calibri"/>
                <w:sz w:val="22"/>
                <w:szCs w:val="22"/>
              </w:rPr>
              <w:t xml:space="preserve"> by the </w:t>
            </w:r>
            <w:r w:rsidRPr="006124B9">
              <w:rPr>
                <w:rFonts w:cs="Calibri"/>
                <w:sz w:val="22"/>
                <w:szCs w:val="22"/>
              </w:rPr>
              <w:t>Project Coordinator</w:t>
            </w:r>
            <w:r w:rsidR="0063727F">
              <w:rPr>
                <w:rFonts w:cs="Calibri"/>
                <w:sz w:val="22"/>
                <w:szCs w:val="22"/>
              </w:rPr>
              <w:t xml:space="preserve"> and</w:t>
            </w:r>
            <w:r w:rsidR="00B16ED2">
              <w:rPr>
                <w:rFonts w:cs="Calibri"/>
                <w:sz w:val="22"/>
                <w:szCs w:val="22"/>
              </w:rPr>
              <w:t xml:space="preserve"> </w:t>
            </w:r>
            <w:r w:rsidRPr="006124B9">
              <w:rPr>
                <w:rFonts w:cs="Calibri"/>
                <w:sz w:val="22"/>
                <w:szCs w:val="22"/>
              </w:rPr>
              <w:t xml:space="preserve">Gender </w:t>
            </w:r>
            <w:r>
              <w:rPr>
                <w:rFonts w:cs="Calibri"/>
                <w:sz w:val="22"/>
                <w:szCs w:val="22"/>
              </w:rPr>
              <w:t xml:space="preserve">&amp; Safeguards </w:t>
            </w:r>
            <w:r w:rsidRPr="006124B9">
              <w:rPr>
                <w:rFonts w:cs="Calibri"/>
                <w:sz w:val="22"/>
                <w:szCs w:val="22"/>
              </w:rPr>
              <w:t>Expert</w:t>
            </w:r>
            <w:r w:rsidR="00B16ED2">
              <w:rPr>
                <w:rFonts w:cs="Calibri"/>
                <w:sz w:val="22"/>
                <w:szCs w:val="22"/>
              </w:rPr>
              <w:t xml:space="preserve"> </w:t>
            </w:r>
            <w:r w:rsidRPr="006124B9">
              <w:rPr>
                <w:rFonts w:cs="Calibri"/>
                <w:sz w:val="22"/>
                <w:szCs w:val="22"/>
              </w:rPr>
              <w:t xml:space="preserve">who will serve as </w:t>
            </w:r>
            <w:r w:rsidR="00E82AF6">
              <w:rPr>
                <w:rFonts w:cs="Calibri"/>
                <w:sz w:val="22"/>
                <w:szCs w:val="22"/>
              </w:rPr>
              <w:t>AGM officer</w:t>
            </w:r>
            <w:r w:rsidR="00D81D4B">
              <w:rPr>
                <w:rFonts w:cs="Calibri"/>
                <w:sz w:val="22"/>
                <w:szCs w:val="22"/>
              </w:rPr>
              <w:t>s</w:t>
            </w:r>
            <w:r w:rsidR="00E82AF6">
              <w:rPr>
                <w:rFonts w:cs="Calibri"/>
                <w:sz w:val="22"/>
                <w:szCs w:val="22"/>
              </w:rPr>
              <w:t xml:space="preserve">, </w:t>
            </w:r>
            <w:r w:rsidRPr="006124B9">
              <w:rPr>
                <w:rFonts w:cs="Calibri"/>
                <w:sz w:val="22"/>
                <w:szCs w:val="22"/>
              </w:rPr>
              <w:t>tasked with addressing the grievances</w:t>
            </w:r>
            <w:r w:rsidR="00D81D4B">
              <w:rPr>
                <w:rFonts w:cs="Calibri"/>
                <w:sz w:val="22"/>
                <w:szCs w:val="22"/>
              </w:rPr>
              <w:t>)</w:t>
            </w:r>
            <w:r w:rsidR="00E82AF6">
              <w:rPr>
                <w:rFonts w:cs="Calibri"/>
                <w:sz w:val="22"/>
                <w:szCs w:val="22"/>
              </w:rPr>
              <w:t xml:space="preserve"> will be trained on WCS AGM system.</w:t>
            </w:r>
            <w:r w:rsidRPr="006124B9">
              <w:rPr>
                <w:rFonts w:cs="Calibri"/>
                <w:sz w:val="22"/>
                <w:szCs w:val="22"/>
              </w:rPr>
              <w:t xml:space="preserve">  The training will cover receiving grievances, gathering information, offering feedback at reporting, </w:t>
            </w:r>
            <w:r w:rsidR="00B963E6" w:rsidRPr="006124B9">
              <w:rPr>
                <w:rFonts w:cs="Calibri"/>
                <w:sz w:val="22"/>
                <w:szCs w:val="22"/>
              </w:rPr>
              <w:t>analyzing</w:t>
            </w:r>
            <w:r w:rsidRPr="006124B9">
              <w:rPr>
                <w:rFonts w:cs="Calibri"/>
                <w:sz w:val="22"/>
                <w:szCs w:val="22"/>
              </w:rPr>
              <w:t xml:space="preserve"> the nature of grievances</w:t>
            </w:r>
            <w:r w:rsidR="003A20F3">
              <w:rPr>
                <w:rFonts w:cs="Calibri"/>
                <w:sz w:val="22"/>
                <w:szCs w:val="22"/>
              </w:rPr>
              <w:t xml:space="preserve"> and grading </w:t>
            </w:r>
            <w:r w:rsidR="007C7222">
              <w:rPr>
                <w:rFonts w:cs="Calibri"/>
                <w:sz w:val="22"/>
                <w:szCs w:val="22"/>
              </w:rPr>
              <w:t>them</w:t>
            </w:r>
            <w:r w:rsidRPr="006124B9">
              <w:rPr>
                <w:rFonts w:cs="Calibri"/>
                <w:sz w:val="22"/>
                <w:szCs w:val="22"/>
              </w:rPr>
              <w:t>, discussing them with management, and providing feedback.</w:t>
            </w:r>
          </w:p>
          <w:p w14:paraId="0E260FDA" w14:textId="77777777" w:rsidR="00DE058F" w:rsidRPr="006124B9" w:rsidRDefault="00DE058F" w:rsidP="00605735">
            <w:pPr>
              <w:rPr>
                <w:rFonts w:cstheme="minorHAnsi"/>
                <w:i/>
                <w:sz w:val="22"/>
                <w:szCs w:val="22"/>
              </w:rPr>
            </w:pPr>
          </w:p>
          <w:p w14:paraId="653AE407" w14:textId="77777777" w:rsidR="00DE058F" w:rsidRPr="00CA4FF5" w:rsidRDefault="00DE058F" w:rsidP="00605735">
            <w:pPr>
              <w:rPr>
                <w:rFonts w:cstheme="minorHAnsi"/>
                <w:b/>
                <w:bCs/>
                <w:iCs/>
                <w:sz w:val="22"/>
                <w:szCs w:val="22"/>
              </w:rPr>
            </w:pPr>
            <w:r w:rsidRPr="00CA4FF5">
              <w:rPr>
                <w:rFonts w:cstheme="minorHAnsi"/>
                <w:b/>
                <w:bCs/>
                <w:iCs/>
                <w:sz w:val="22"/>
                <w:szCs w:val="22"/>
              </w:rPr>
              <w:t>Will the mechanism receive anonymous grievance?</w:t>
            </w:r>
          </w:p>
          <w:p w14:paraId="1F4AC579" w14:textId="77777777" w:rsidR="00DE058F" w:rsidRDefault="00DE058F" w:rsidP="00605735">
            <w:pPr>
              <w:pStyle w:val="ListParagraph"/>
              <w:ind w:left="420"/>
              <w:jc w:val="both"/>
              <w:rPr>
                <w:rFonts w:cstheme="minorHAnsi"/>
                <w:iCs/>
              </w:rPr>
            </w:pPr>
          </w:p>
          <w:p w14:paraId="12868023" w14:textId="77777777" w:rsidR="00DE058F" w:rsidRPr="0000043C" w:rsidRDefault="00DE058F" w:rsidP="00605735">
            <w:pPr>
              <w:jc w:val="both"/>
              <w:rPr>
                <w:rFonts w:cs="Calibri"/>
                <w:b/>
                <w:bCs/>
                <w:sz w:val="22"/>
                <w:szCs w:val="22"/>
                <w:u w:val="single"/>
              </w:rPr>
            </w:pPr>
            <w:r w:rsidRPr="0000043C">
              <w:rPr>
                <w:rFonts w:cs="Calibri"/>
                <w:b/>
                <w:bCs/>
                <w:sz w:val="22"/>
                <w:szCs w:val="22"/>
                <w:u w:val="single"/>
              </w:rPr>
              <w:t>Anonymous Grievances</w:t>
            </w:r>
          </w:p>
          <w:p w14:paraId="4CEE75A3" w14:textId="77777777" w:rsidR="00DE058F" w:rsidRPr="0000043C" w:rsidRDefault="00DE058F" w:rsidP="00605735">
            <w:pPr>
              <w:jc w:val="both"/>
              <w:rPr>
                <w:rFonts w:cs="Calibri"/>
                <w:sz w:val="22"/>
                <w:szCs w:val="22"/>
              </w:rPr>
            </w:pPr>
          </w:p>
          <w:p w14:paraId="22B741D9" w14:textId="59946392" w:rsidR="009367EB" w:rsidRDefault="00DE058F" w:rsidP="00605735">
            <w:pPr>
              <w:jc w:val="both"/>
              <w:rPr>
                <w:rFonts w:cs="Calibri"/>
                <w:sz w:val="22"/>
                <w:szCs w:val="22"/>
              </w:rPr>
            </w:pPr>
            <w:r w:rsidRPr="0000043C">
              <w:rPr>
                <w:rFonts w:cs="Calibri"/>
                <w:sz w:val="22"/>
                <w:szCs w:val="22"/>
              </w:rPr>
              <w:t xml:space="preserve">The AGM will provide stakeholders with anonymous channels to report their grievances. These will include, among others, a suggestion box, telephone, postal address, </w:t>
            </w:r>
            <w:r w:rsidR="001A4E37">
              <w:rPr>
                <w:rFonts w:cs="Calibri"/>
                <w:sz w:val="22"/>
                <w:szCs w:val="22"/>
              </w:rPr>
              <w:t xml:space="preserve">online form, </w:t>
            </w:r>
            <w:r w:rsidRPr="0000043C">
              <w:rPr>
                <w:rFonts w:cs="Calibri"/>
                <w:sz w:val="22"/>
                <w:szCs w:val="22"/>
              </w:rPr>
              <w:t>as well as face-to-face verbal communication on request for anonymity. These channels encourage affected stakeholders to express themselves freely and without fear of reprisal or denial of justice and fairness. Due to their nature, anonymous complaints without sufficient information may not be investigated. The project team will attempt to investigate and address any anonymous complaints to the best ability based on quantity and quality of information received.</w:t>
            </w:r>
          </w:p>
          <w:p w14:paraId="5408DE7A" w14:textId="77777777" w:rsidR="009367EB" w:rsidRDefault="009367EB" w:rsidP="00605735">
            <w:pPr>
              <w:jc w:val="both"/>
              <w:rPr>
                <w:rFonts w:cs="Calibri"/>
                <w:sz w:val="22"/>
                <w:szCs w:val="22"/>
              </w:rPr>
            </w:pPr>
          </w:p>
          <w:p w14:paraId="7323CD85" w14:textId="5A1941B7" w:rsidR="00DE058F" w:rsidRDefault="009367EB" w:rsidP="00605735">
            <w:pPr>
              <w:jc w:val="both"/>
              <w:rPr>
                <w:rFonts w:cs="Calibri"/>
                <w:sz w:val="22"/>
                <w:szCs w:val="22"/>
              </w:rPr>
            </w:pPr>
            <w:r>
              <w:rPr>
                <w:sz w:val="22"/>
                <w:szCs w:val="22"/>
              </w:rPr>
              <w:t xml:space="preserve">For those grievances that are not anonymous, WCS will maintain confidentiality. </w:t>
            </w:r>
            <w:r w:rsidRPr="129063FD">
              <w:rPr>
                <w:sz w:val="22"/>
                <w:szCs w:val="22"/>
              </w:rPr>
              <w:t>Non‐public, sensitive, and/or personally identifiable information disclosed in a grievance will be treated as confidential to the extent possible under the circumstances. In cases when reporting a grievance entails risks to the complainant, WCS will make every effort to respond in a way that protects people’s privacy and ensures the confidentiality of information provided, while allowing any confirmed wrong to be appropriately remedied.</w:t>
            </w:r>
          </w:p>
          <w:p w14:paraId="3F906951" w14:textId="3D5CAB9D" w:rsidR="00DE058F" w:rsidRPr="005564AE" w:rsidRDefault="009367EB" w:rsidP="00605735">
            <w:pPr>
              <w:jc w:val="both"/>
              <w:rPr>
                <w:rFonts w:cstheme="minorHAnsi"/>
                <w:iCs/>
              </w:rPr>
            </w:pPr>
            <w:r>
              <w:rPr>
                <w:rFonts w:cs="Calibri"/>
                <w:sz w:val="22"/>
                <w:szCs w:val="22"/>
              </w:rPr>
              <w:t xml:space="preserve"> </w:t>
            </w:r>
          </w:p>
        </w:tc>
      </w:tr>
    </w:tbl>
    <w:p w14:paraId="067AD28D" w14:textId="77777777" w:rsidR="00DE058F" w:rsidRDefault="00DE058F" w:rsidP="00DE058F">
      <w:pPr>
        <w:pBdr>
          <w:bottom w:val="single" w:sz="4" w:space="1" w:color="auto"/>
        </w:pBdr>
        <w:rPr>
          <w:rFonts w:cstheme="minorHAnsi"/>
          <w:i/>
        </w:rPr>
      </w:pPr>
    </w:p>
    <w:p w14:paraId="30EC17F5" w14:textId="77777777" w:rsidR="00DE058F" w:rsidRDefault="00DE058F" w:rsidP="00DE058F">
      <w:pPr>
        <w:pBdr>
          <w:bottom w:val="single" w:sz="4" w:space="1" w:color="auto"/>
        </w:pBdr>
        <w:rPr>
          <w:rFonts w:cstheme="minorHAnsi"/>
          <w:i/>
        </w:rPr>
      </w:pPr>
    </w:p>
    <w:p w14:paraId="6C5FD656" w14:textId="77777777" w:rsidR="00DE058F" w:rsidRPr="00A43F8D" w:rsidRDefault="00DE058F" w:rsidP="00DE058F">
      <w:pPr>
        <w:pBdr>
          <w:bottom w:val="single" w:sz="4" w:space="1" w:color="auto"/>
        </w:pBdr>
        <w:tabs>
          <w:tab w:val="left" w:pos="3000"/>
        </w:tabs>
        <w:rPr>
          <w:rFonts w:cstheme="minorHAnsi"/>
          <w:bCs/>
          <w:sz w:val="28"/>
        </w:rPr>
      </w:pPr>
      <w:r w:rsidRPr="00A43F8D">
        <w:rPr>
          <w:rFonts w:cstheme="minorHAnsi"/>
          <w:bCs/>
          <w:sz w:val="28"/>
        </w:rPr>
        <w:lastRenderedPageBreak/>
        <w:t xml:space="preserve">SECTION </w:t>
      </w:r>
      <w:r>
        <w:rPr>
          <w:rFonts w:cstheme="minorHAnsi"/>
          <w:bCs/>
          <w:sz w:val="28"/>
        </w:rPr>
        <w:t>III</w:t>
      </w:r>
      <w:r w:rsidRPr="00A43F8D">
        <w:rPr>
          <w:rFonts w:cstheme="minorHAnsi"/>
          <w:bCs/>
          <w:sz w:val="28"/>
        </w:rPr>
        <w:t>: Awareness and Accessibility</w:t>
      </w:r>
    </w:p>
    <w:p w14:paraId="33AE9442" w14:textId="77777777" w:rsidR="00DE058F" w:rsidRDefault="00DE058F" w:rsidP="00DE058F"/>
    <w:p w14:paraId="4B7A7AEC" w14:textId="0282BD79" w:rsidR="00DE058F" w:rsidRPr="00EC2ADE" w:rsidRDefault="00DE058F" w:rsidP="00DE058F">
      <w:pPr>
        <w:jc w:val="both"/>
        <w:rPr>
          <w:rFonts w:cstheme="minorHAnsi"/>
          <w:i/>
          <w:sz w:val="22"/>
          <w:szCs w:val="22"/>
        </w:rPr>
      </w:pPr>
      <w:r w:rsidRPr="00EC2ADE">
        <w:rPr>
          <w:rFonts w:cstheme="minorHAnsi"/>
          <w:sz w:val="22"/>
          <w:szCs w:val="22"/>
        </w:rPr>
        <w:t xml:space="preserve">This section intends to understand how the project plans to ensure that their different methods to socialize and access the AGM is appropriate to the project’s stakeholders. The project should place a special effort in securing accessibility to their AGM especially for women and those from disadvantaged groups (elderly, young people, persons with disabilities, LGBTQ, </w:t>
      </w:r>
      <w:r w:rsidR="009367EB">
        <w:rPr>
          <w:rFonts w:cstheme="minorHAnsi"/>
          <w:sz w:val="22"/>
          <w:szCs w:val="22"/>
        </w:rPr>
        <w:t>I</w:t>
      </w:r>
      <w:r w:rsidR="009367EB" w:rsidRPr="00EC2ADE">
        <w:rPr>
          <w:rFonts w:cstheme="minorHAnsi"/>
          <w:sz w:val="22"/>
          <w:szCs w:val="22"/>
        </w:rPr>
        <w:t>ndigenous</w:t>
      </w:r>
      <w:r w:rsidRPr="00EC2ADE">
        <w:rPr>
          <w:rFonts w:cstheme="minorHAnsi"/>
          <w:sz w:val="22"/>
          <w:szCs w:val="22"/>
        </w:rPr>
        <w:t xml:space="preserve">/traditional </w:t>
      </w:r>
      <w:r w:rsidR="009367EB">
        <w:rPr>
          <w:rFonts w:cstheme="minorHAnsi"/>
          <w:sz w:val="22"/>
          <w:szCs w:val="22"/>
        </w:rPr>
        <w:t>P</w:t>
      </w:r>
      <w:r w:rsidR="009367EB" w:rsidRPr="00EC2ADE">
        <w:rPr>
          <w:rFonts w:cstheme="minorHAnsi"/>
          <w:sz w:val="22"/>
          <w:szCs w:val="22"/>
        </w:rPr>
        <w:t>eoples</w:t>
      </w:r>
      <w:r w:rsidRPr="00EC2ADE">
        <w:rPr>
          <w:rFonts w:cstheme="minorHAnsi"/>
          <w:sz w:val="22"/>
          <w:szCs w:val="22"/>
        </w:rPr>
        <w:t xml:space="preserve">, those with lowest literacy levels, among others). These groups usually are in disadvantage within their own communities and may have additional or different barriers to access given channels of communication. In the next table, the project must ensure that they identify these differentiated barriers and include methods and accessibility adaptations intended to address them, closing gaps in accessibility to project AGM. </w:t>
      </w:r>
    </w:p>
    <w:p w14:paraId="34CA8C7F" w14:textId="77777777" w:rsidR="00DE058F" w:rsidRDefault="00DE058F" w:rsidP="00DE058F"/>
    <w:tbl>
      <w:tblPr>
        <w:tblStyle w:val="TableGrid"/>
        <w:tblW w:w="9351" w:type="dxa"/>
        <w:tblLook w:val="04A0" w:firstRow="1" w:lastRow="0" w:firstColumn="1" w:lastColumn="0" w:noHBand="0" w:noVBand="1"/>
      </w:tblPr>
      <w:tblGrid>
        <w:gridCol w:w="1837"/>
        <w:gridCol w:w="1701"/>
        <w:gridCol w:w="1986"/>
        <w:gridCol w:w="1984"/>
        <w:gridCol w:w="1843"/>
      </w:tblGrid>
      <w:tr w:rsidR="00DE058F" w:rsidRPr="00EC2ADE" w14:paraId="40EA2DB3" w14:textId="77777777" w:rsidTr="17E19981">
        <w:trPr>
          <w:trHeight w:val="924"/>
        </w:trPr>
        <w:tc>
          <w:tcPr>
            <w:tcW w:w="1837" w:type="dxa"/>
            <w:shd w:val="clear" w:color="auto" w:fill="B7D4EF"/>
            <w:vAlign w:val="center"/>
          </w:tcPr>
          <w:p w14:paraId="597CB907" w14:textId="77777777" w:rsidR="00DE058F" w:rsidRPr="00EC2ADE" w:rsidRDefault="00DE058F" w:rsidP="00605735">
            <w:pPr>
              <w:pStyle w:val="BodyText"/>
              <w:spacing w:line="240" w:lineRule="auto"/>
              <w:jc w:val="center"/>
              <w:rPr>
                <w:rFonts w:ascii="Calibri" w:hAnsi="Calibri" w:cs="Calibri"/>
                <w:b w:val="0"/>
                <w:sz w:val="22"/>
                <w:szCs w:val="22"/>
              </w:rPr>
            </w:pPr>
            <w:r w:rsidRPr="00EC2ADE">
              <w:rPr>
                <w:rFonts w:ascii="Calibri" w:hAnsi="Calibri" w:cs="Calibri"/>
                <w:sz w:val="22"/>
                <w:szCs w:val="22"/>
              </w:rPr>
              <w:t>Method of Socialization</w:t>
            </w:r>
          </w:p>
        </w:tc>
        <w:tc>
          <w:tcPr>
            <w:tcW w:w="1701" w:type="dxa"/>
            <w:shd w:val="clear" w:color="auto" w:fill="B7D4EF"/>
            <w:vAlign w:val="center"/>
          </w:tcPr>
          <w:p w14:paraId="20D33A08" w14:textId="77777777" w:rsidR="00DE058F" w:rsidRPr="00EC2ADE" w:rsidRDefault="00DE058F" w:rsidP="00605735">
            <w:pPr>
              <w:pStyle w:val="BodyText"/>
              <w:spacing w:line="240" w:lineRule="auto"/>
              <w:jc w:val="center"/>
              <w:rPr>
                <w:rFonts w:ascii="Calibri" w:hAnsi="Calibri" w:cs="Calibri"/>
                <w:b w:val="0"/>
                <w:sz w:val="22"/>
                <w:szCs w:val="22"/>
              </w:rPr>
            </w:pPr>
            <w:r w:rsidRPr="00EC2ADE">
              <w:rPr>
                <w:rFonts w:ascii="Calibri" w:hAnsi="Calibri" w:cs="Calibri"/>
                <w:sz w:val="22"/>
                <w:szCs w:val="22"/>
              </w:rPr>
              <w:t>Intended Audience</w:t>
            </w:r>
          </w:p>
        </w:tc>
        <w:tc>
          <w:tcPr>
            <w:tcW w:w="1986" w:type="dxa"/>
            <w:shd w:val="clear" w:color="auto" w:fill="B7D4EF"/>
            <w:vAlign w:val="center"/>
          </w:tcPr>
          <w:p w14:paraId="6265FB61" w14:textId="77777777" w:rsidR="00DE058F" w:rsidRPr="00EC2ADE" w:rsidRDefault="00DE058F" w:rsidP="00605735">
            <w:pPr>
              <w:pStyle w:val="BodyText"/>
              <w:spacing w:line="240" w:lineRule="auto"/>
              <w:rPr>
                <w:rFonts w:ascii="Calibri" w:hAnsi="Calibri" w:cs="Calibri"/>
                <w:b w:val="0"/>
                <w:sz w:val="22"/>
                <w:szCs w:val="22"/>
              </w:rPr>
            </w:pPr>
            <w:r w:rsidRPr="00EC2ADE">
              <w:rPr>
                <w:rFonts w:ascii="Calibri" w:hAnsi="Calibri" w:cs="Calibri"/>
                <w:sz w:val="22"/>
                <w:szCs w:val="22"/>
              </w:rPr>
              <w:t>Accessibility adaptations</w:t>
            </w:r>
          </w:p>
        </w:tc>
        <w:tc>
          <w:tcPr>
            <w:tcW w:w="1984" w:type="dxa"/>
            <w:shd w:val="clear" w:color="auto" w:fill="B7D4EF"/>
            <w:vAlign w:val="center"/>
          </w:tcPr>
          <w:p w14:paraId="7D699419" w14:textId="77777777" w:rsidR="00DE058F" w:rsidRPr="00EC2ADE" w:rsidRDefault="00DE058F" w:rsidP="00605735">
            <w:pPr>
              <w:pStyle w:val="BodyText"/>
              <w:spacing w:line="240" w:lineRule="auto"/>
              <w:jc w:val="center"/>
              <w:rPr>
                <w:rFonts w:ascii="Calibri" w:hAnsi="Calibri" w:cs="Calibri"/>
                <w:b w:val="0"/>
                <w:sz w:val="22"/>
                <w:szCs w:val="22"/>
              </w:rPr>
            </w:pPr>
            <w:r w:rsidRPr="00EC2ADE">
              <w:rPr>
                <w:rFonts w:ascii="Calibri" w:hAnsi="Calibri" w:cs="Calibri"/>
                <w:sz w:val="22"/>
                <w:szCs w:val="22"/>
              </w:rPr>
              <w:t>Frequency of the action/channel</w:t>
            </w:r>
          </w:p>
        </w:tc>
        <w:tc>
          <w:tcPr>
            <w:tcW w:w="1843" w:type="dxa"/>
            <w:shd w:val="clear" w:color="auto" w:fill="B7D4EF"/>
            <w:vAlign w:val="center"/>
          </w:tcPr>
          <w:p w14:paraId="56637772" w14:textId="77777777" w:rsidR="00DE058F" w:rsidRPr="00EC2ADE" w:rsidRDefault="00DE058F" w:rsidP="00605735">
            <w:pPr>
              <w:pStyle w:val="BodyText"/>
              <w:spacing w:line="240" w:lineRule="auto"/>
              <w:jc w:val="center"/>
              <w:rPr>
                <w:rFonts w:ascii="Calibri" w:hAnsi="Calibri" w:cs="Calibri"/>
                <w:b w:val="0"/>
                <w:sz w:val="22"/>
                <w:szCs w:val="22"/>
              </w:rPr>
            </w:pPr>
            <w:r w:rsidRPr="00EC2ADE">
              <w:rPr>
                <w:rFonts w:ascii="Calibri" w:hAnsi="Calibri" w:cs="Calibri"/>
                <w:sz w:val="22"/>
                <w:szCs w:val="22"/>
              </w:rPr>
              <w:t>Budget</w:t>
            </w:r>
          </w:p>
        </w:tc>
      </w:tr>
      <w:tr w:rsidR="00DE058F" w:rsidRPr="00EC2ADE" w14:paraId="7107DC91" w14:textId="77777777" w:rsidTr="17E19981">
        <w:trPr>
          <w:trHeight w:val="1296"/>
        </w:trPr>
        <w:tc>
          <w:tcPr>
            <w:tcW w:w="1837" w:type="dxa"/>
          </w:tcPr>
          <w:p w14:paraId="72E80B55" w14:textId="77777777" w:rsidR="00DE058F" w:rsidRPr="00334BEC" w:rsidRDefault="00DE058F" w:rsidP="00605735">
            <w:pPr>
              <w:pStyle w:val="BodyText"/>
              <w:spacing w:line="240" w:lineRule="auto"/>
              <w:rPr>
                <w:rFonts w:ascii="Calibri" w:hAnsi="Calibri" w:cs="Calibri"/>
                <w:b w:val="0"/>
                <w:bCs w:val="0"/>
                <w:i/>
                <w:sz w:val="22"/>
                <w:szCs w:val="22"/>
              </w:rPr>
            </w:pPr>
          </w:p>
          <w:p w14:paraId="4B07BDE1"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Project Inception Workshop</w:t>
            </w:r>
          </w:p>
          <w:p w14:paraId="030C4047" w14:textId="77777777" w:rsidR="00DE058F" w:rsidRPr="00334BEC" w:rsidRDefault="00DE058F" w:rsidP="00605735">
            <w:pPr>
              <w:pStyle w:val="BodyText"/>
              <w:spacing w:line="240" w:lineRule="auto"/>
              <w:rPr>
                <w:rFonts w:ascii="Calibri" w:hAnsi="Calibri" w:cs="Calibri"/>
                <w:b w:val="0"/>
                <w:bCs w:val="0"/>
                <w:iCs/>
                <w:sz w:val="22"/>
                <w:szCs w:val="22"/>
              </w:rPr>
            </w:pPr>
          </w:p>
          <w:p w14:paraId="080A879D"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Staff Meetings</w:t>
            </w:r>
          </w:p>
          <w:p w14:paraId="17013EC6" w14:textId="77777777" w:rsidR="00DE058F" w:rsidRPr="00334BEC" w:rsidRDefault="00DE058F" w:rsidP="00605735">
            <w:pPr>
              <w:pStyle w:val="BodyText"/>
              <w:spacing w:line="240" w:lineRule="auto"/>
              <w:rPr>
                <w:rFonts w:ascii="Calibri" w:hAnsi="Calibri" w:cs="Calibri"/>
                <w:b w:val="0"/>
                <w:bCs w:val="0"/>
                <w:iCs/>
                <w:sz w:val="22"/>
                <w:szCs w:val="22"/>
              </w:rPr>
            </w:pPr>
          </w:p>
          <w:p w14:paraId="25D1E6E6"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PSC Meetings</w:t>
            </w:r>
          </w:p>
          <w:p w14:paraId="0093B9E5" w14:textId="77777777" w:rsidR="00DE058F" w:rsidRPr="00334BEC" w:rsidRDefault="00DE058F" w:rsidP="00605735">
            <w:pPr>
              <w:pStyle w:val="BodyText"/>
              <w:spacing w:line="240" w:lineRule="auto"/>
              <w:rPr>
                <w:rFonts w:ascii="Calibri" w:hAnsi="Calibri" w:cs="Calibri"/>
                <w:b w:val="0"/>
                <w:bCs w:val="0"/>
                <w:iCs/>
                <w:sz w:val="22"/>
                <w:szCs w:val="22"/>
              </w:rPr>
            </w:pPr>
          </w:p>
          <w:p w14:paraId="3E4F4817"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Monitoring &amp; Reporting Sessions of the AGM</w:t>
            </w:r>
          </w:p>
          <w:p w14:paraId="028D7DE7" w14:textId="77777777" w:rsidR="00DE058F" w:rsidRPr="00334BEC" w:rsidRDefault="00DE058F" w:rsidP="00605735">
            <w:pPr>
              <w:pStyle w:val="BodyText"/>
              <w:spacing w:line="240" w:lineRule="auto"/>
              <w:rPr>
                <w:rFonts w:ascii="Calibri" w:hAnsi="Calibri" w:cs="Calibri"/>
                <w:b w:val="0"/>
                <w:bCs w:val="0"/>
                <w:i/>
                <w:sz w:val="22"/>
                <w:szCs w:val="22"/>
              </w:rPr>
            </w:pPr>
          </w:p>
          <w:p w14:paraId="0923BE98" w14:textId="77777777" w:rsidR="00DE058F" w:rsidRPr="00334BEC" w:rsidRDefault="00DE058F" w:rsidP="00605735">
            <w:pPr>
              <w:pStyle w:val="BodyText"/>
              <w:spacing w:line="240" w:lineRule="auto"/>
              <w:rPr>
                <w:rFonts w:ascii="Calibri" w:hAnsi="Calibri" w:cs="Calibri"/>
                <w:b w:val="0"/>
                <w:bCs w:val="0"/>
                <w:i/>
                <w:sz w:val="22"/>
                <w:szCs w:val="22"/>
              </w:rPr>
            </w:pPr>
          </w:p>
        </w:tc>
        <w:tc>
          <w:tcPr>
            <w:tcW w:w="1701" w:type="dxa"/>
          </w:tcPr>
          <w:p w14:paraId="3B537F20" w14:textId="77777777" w:rsidR="00DE058F" w:rsidRPr="00334BEC" w:rsidRDefault="00DE058F" w:rsidP="00605735">
            <w:pPr>
              <w:pStyle w:val="BodyText"/>
              <w:spacing w:line="240" w:lineRule="auto"/>
              <w:rPr>
                <w:rFonts w:ascii="Calibri" w:hAnsi="Calibri" w:cs="Calibri"/>
                <w:b w:val="0"/>
                <w:bCs w:val="0"/>
                <w:iCs/>
                <w:sz w:val="22"/>
                <w:szCs w:val="22"/>
              </w:rPr>
            </w:pPr>
          </w:p>
          <w:p w14:paraId="0D40B80C"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Project Staff</w:t>
            </w:r>
          </w:p>
          <w:p w14:paraId="06E16F37" w14:textId="77777777" w:rsidR="00DE058F" w:rsidRPr="00334BEC" w:rsidRDefault="00DE058F" w:rsidP="00605735">
            <w:pPr>
              <w:pStyle w:val="BodyText"/>
              <w:spacing w:line="240" w:lineRule="auto"/>
              <w:rPr>
                <w:rFonts w:ascii="Calibri" w:hAnsi="Calibri" w:cs="Calibri"/>
                <w:b w:val="0"/>
                <w:bCs w:val="0"/>
                <w:i/>
                <w:sz w:val="22"/>
                <w:szCs w:val="22"/>
              </w:rPr>
            </w:pPr>
            <w:r w:rsidRPr="00334BEC">
              <w:rPr>
                <w:rFonts w:ascii="Calibri" w:hAnsi="Calibri" w:cs="Calibri"/>
                <w:b w:val="0"/>
                <w:bCs w:val="0"/>
                <w:iCs/>
                <w:sz w:val="22"/>
                <w:szCs w:val="22"/>
              </w:rPr>
              <w:t>Members of the PSC</w:t>
            </w:r>
          </w:p>
        </w:tc>
        <w:tc>
          <w:tcPr>
            <w:tcW w:w="1986" w:type="dxa"/>
          </w:tcPr>
          <w:p w14:paraId="11745611" w14:textId="77777777" w:rsidR="00DE058F" w:rsidRPr="00334BEC" w:rsidRDefault="00DE058F" w:rsidP="00605735">
            <w:pPr>
              <w:pStyle w:val="BodyText"/>
              <w:spacing w:line="240" w:lineRule="auto"/>
              <w:rPr>
                <w:rFonts w:ascii="Calibri" w:hAnsi="Calibri" w:cs="Calibri"/>
                <w:b w:val="0"/>
                <w:bCs w:val="0"/>
                <w:i/>
                <w:sz w:val="22"/>
                <w:szCs w:val="22"/>
              </w:rPr>
            </w:pPr>
          </w:p>
          <w:p w14:paraId="37168FC9"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No adaptation deemed necessary for this stakeholder group.</w:t>
            </w:r>
          </w:p>
        </w:tc>
        <w:tc>
          <w:tcPr>
            <w:tcW w:w="1984" w:type="dxa"/>
          </w:tcPr>
          <w:p w14:paraId="7796E20A" w14:textId="77777777" w:rsidR="00DE058F" w:rsidRPr="00334BEC" w:rsidRDefault="00DE058F" w:rsidP="00605735">
            <w:pPr>
              <w:pStyle w:val="BodyText"/>
              <w:spacing w:line="240" w:lineRule="auto"/>
              <w:rPr>
                <w:rFonts w:ascii="Calibri" w:hAnsi="Calibri" w:cs="Calibri"/>
                <w:b w:val="0"/>
                <w:bCs w:val="0"/>
                <w:i/>
                <w:sz w:val="22"/>
                <w:szCs w:val="22"/>
              </w:rPr>
            </w:pPr>
          </w:p>
          <w:p w14:paraId="726A9988"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Project Inception - once</w:t>
            </w:r>
          </w:p>
          <w:p w14:paraId="7E90F901"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Staff Meetings – at least monthly</w:t>
            </w:r>
          </w:p>
          <w:p w14:paraId="1AAD8C48"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PSC Meetings - biannually</w:t>
            </w:r>
          </w:p>
          <w:p w14:paraId="0EEB75CF"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Monitoring &amp; Reporting Sessions of the AGM - biannually</w:t>
            </w:r>
          </w:p>
          <w:p w14:paraId="7A133CE5" w14:textId="77777777" w:rsidR="00DE058F" w:rsidRPr="00334BEC" w:rsidRDefault="00DE058F" w:rsidP="00605735">
            <w:pPr>
              <w:pStyle w:val="BodyText"/>
              <w:spacing w:line="240" w:lineRule="auto"/>
              <w:rPr>
                <w:rFonts w:ascii="Calibri" w:hAnsi="Calibri" w:cs="Calibri"/>
                <w:b w:val="0"/>
                <w:bCs w:val="0"/>
                <w:iCs/>
                <w:sz w:val="22"/>
                <w:szCs w:val="22"/>
              </w:rPr>
            </w:pPr>
          </w:p>
        </w:tc>
        <w:tc>
          <w:tcPr>
            <w:tcW w:w="1843" w:type="dxa"/>
          </w:tcPr>
          <w:p w14:paraId="4F140DF5" w14:textId="77777777" w:rsidR="00DE058F" w:rsidRPr="00334BEC" w:rsidRDefault="00DE058F" w:rsidP="00605735">
            <w:pPr>
              <w:pStyle w:val="BodyText"/>
              <w:spacing w:line="240" w:lineRule="auto"/>
              <w:rPr>
                <w:rFonts w:ascii="Calibri" w:hAnsi="Calibri" w:cs="Calibri"/>
                <w:b w:val="0"/>
                <w:bCs w:val="0"/>
                <w:i/>
                <w:sz w:val="22"/>
                <w:szCs w:val="22"/>
              </w:rPr>
            </w:pPr>
          </w:p>
          <w:p w14:paraId="4F685814"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 xml:space="preserve">Budgeted under staff salaries, workshop, PSC Meetings, and project supervision budgets. </w:t>
            </w:r>
          </w:p>
        </w:tc>
      </w:tr>
      <w:tr w:rsidR="00DE058F" w:rsidRPr="00EC2ADE" w14:paraId="09076E72" w14:textId="77777777" w:rsidTr="17E19981">
        <w:trPr>
          <w:trHeight w:val="1296"/>
        </w:trPr>
        <w:tc>
          <w:tcPr>
            <w:tcW w:w="1837" w:type="dxa"/>
          </w:tcPr>
          <w:p w14:paraId="55A596B1"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Project Inception Workshop</w:t>
            </w:r>
          </w:p>
          <w:p w14:paraId="4C92F36B" w14:textId="77777777" w:rsidR="00DE058F" w:rsidRPr="00334BEC" w:rsidRDefault="00DE058F" w:rsidP="00605735">
            <w:pPr>
              <w:pStyle w:val="BodyText"/>
              <w:spacing w:line="240" w:lineRule="auto"/>
              <w:rPr>
                <w:rFonts w:ascii="Calibri" w:hAnsi="Calibri" w:cs="Calibri"/>
                <w:b w:val="0"/>
                <w:bCs w:val="0"/>
                <w:iCs/>
                <w:sz w:val="22"/>
                <w:szCs w:val="22"/>
              </w:rPr>
            </w:pPr>
          </w:p>
          <w:p w14:paraId="3C913806"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At end of project technical workshops and trainings</w:t>
            </w:r>
          </w:p>
          <w:p w14:paraId="2A1F0417" w14:textId="77777777" w:rsidR="00DE058F" w:rsidRPr="00334BEC" w:rsidRDefault="00DE058F" w:rsidP="00605735">
            <w:pPr>
              <w:pStyle w:val="BodyText"/>
              <w:spacing w:line="240" w:lineRule="auto"/>
              <w:rPr>
                <w:rFonts w:ascii="Calibri" w:hAnsi="Calibri" w:cs="Calibri"/>
                <w:b w:val="0"/>
                <w:bCs w:val="0"/>
                <w:iCs/>
                <w:sz w:val="22"/>
                <w:szCs w:val="22"/>
              </w:rPr>
            </w:pPr>
          </w:p>
          <w:p w14:paraId="02ECABE5"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AGM link with Grievance Form on project’s website and social media channels</w:t>
            </w:r>
          </w:p>
          <w:p w14:paraId="4C8B12E2" w14:textId="77777777" w:rsidR="00DE058F" w:rsidRPr="00334BEC" w:rsidRDefault="00DE058F" w:rsidP="00605735">
            <w:pPr>
              <w:pStyle w:val="BodyText"/>
              <w:spacing w:line="240" w:lineRule="auto"/>
              <w:rPr>
                <w:rFonts w:ascii="Calibri" w:hAnsi="Calibri" w:cs="Calibri"/>
                <w:b w:val="0"/>
                <w:bCs w:val="0"/>
                <w:iCs/>
                <w:sz w:val="22"/>
                <w:szCs w:val="22"/>
              </w:rPr>
            </w:pPr>
          </w:p>
          <w:p w14:paraId="0E6045C5"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Women gathering spaces</w:t>
            </w:r>
          </w:p>
          <w:p w14:paraId="1E613CA2" w14:textId="77777777" w:rsidR="00DE058F" w:rsidRPr="00334BEC" w:rsidRDefault="00DE058F" w:rsidP="00605735">
            <w:pPr>
              <w:pStyle w:val="BodyText"/>
              <w:spacing w:line="240" w:lineRule="auto"/>
              <w:rPr>
                <w:rFonts w:ascii="Calibri" w:hAnsi="Calibri" w:cs="Calibri"/>
                <w:b w:val="0"/>
                <w:bCs w:val="0"/>
                <w:iCs/>
                <w:sz w:val="22"/>
                <w:szCs w:val="22"/>
              </w:rPr>
            </w:pPr>
          </w:p>
          <w:p w14:paraId="135FD0D2"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As an annex in Project Progress Reports</w:t>
            </w:r>
          </w:p>
          <w:p w14:paraId="5DDAC415" w14:textId="77777777" w:rsidR="00DE058F" w:rsidRPr="00334BEC" w:rsidRDefault="00DE058F" w:rsidP="00605735">
            <w:pPr>
              <w:pStyle w:val="BodyText"/>
              <w:spacing w:line="240" w:lineRule="auto"/>
              <w:rPr>
                <w:rFonts w:ascii="Calibri" w:hAnsi="Calibri" w:cs="Calibri"/>
                <w:b w:val="0"/>
                <w:bCs w:val="0"/>
                <w:iCs/>
                <w:sz w:val="22"/>
                <w:szCs w:val="22"/>
              </w:rPr>
            </w:pPr>
          </w:p>
        </w:tc>
        <w:tc>
          <w:tcPr>
            <w:tcW w:w="1701" w:type="dxa"/>
          </w:tcPr>
          <w:p w14:paraId="2CA13185"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 xml:space="preserve">Project stakeholders in government ministries and agencies, Civil Society Organizations, Academia, Women’s Groups and Organizations, and Private Sector </w:t>
            </w:r>
          </w:p>
        </w:tc>
        <w:tc>
          <w:tcPr>
            <w:tcW w:w="1986" w:type="dxa"/>
          </w:tcPr>
          <w:p w14:paraId="3EF597A1"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Present AGM at women gathering spaces.</w:t>
            </w:r>
          </w:p>
          <w:p w14:paraId="6EC6CCEF" w14:textId="77777777" w:rsidR="00DE058F" w:rsidRPr="00334BEC" w:rsidRDefault="00DE058F" w:rsidP="00605735">
            <w:pPr>
              <w:pStyle w:val="BodyText"/>
              <w:spacing w:line="240" w:lineRule="auto"/>
              <w:rPr>
                <w:rFonts w:ascii="Calibri" w:hAnsi="Calibri" w:cs="Calibri"/>
                <w:b w:val="0"/>
                <w:bCs w:val="0"/>
                <w:iCs/>
                <w:sz w:val="22"/>
                <w:szCs w:val="22"/>
              </w:rPr>
            </w:pPr>
          </w:p>
          <w:p w14:paraId="5BB0D7AC" w14:textId="65EA26BD" w:rsidR="00DE058F" w:rsidRPr="00334BEC" w:rsidRDefault="00DE058F" w:rsidP="00605735">
            <w:pPr>
              <w:pStyle w:val="BodyText"/>
              <w:spacing w:line="240" w:lineRule="auto"/>
              <w:rPr>
                <w:rFonts w:ascii="Calibri" w:hAnsi="Calibri" w:cs="Calibri"/>
                <w:b w:val="0"/>
                <w:bCs w:val="0"/>
                <w:sz w:val="22"/>
                <w:szCs w:val="22"/>
              </w:rPr>
            </w:pPr>
            <w:r w:rsidRPr="00334BEC">
              <w:rPr>
                <w:rFonts w:ascii="Calibri" w:hAnsi="Calibri" w:cs="Calibri"/>
                <w:b w:val="0"/>
                <w:bCs w:val="0"/>
                <w:sz w:val="22"/>
                <w:szCs w:val="22"/>
              </w:rPr>
              <w:t>Post</w:t>
            </w:r>
            <w:r w:rsidR="00327558">
              <w:rPr>
                <w:rFonts w:ascii="Calibri" w:hAnsi="Calibri" w:cs="Calibri"/>
                <w:b w:val="0"/>
                <w:bCs w:val="0"/>
                <w:sz w:val="22"/>
                <w:szCs w:val="22"/>
              </w:rPr>
              <w:t>ing</w:t>
            </w:r>
            <w:r w:rsidRPr="00334BEC">
              <w:rPr>
                <w:rFonts w:ascii="Calibri" w:hAnsi="Calibri" w:cs="Calibri"/>
                <w:b w:val="0"/>
                <w:bCs w:val="0"/>
                <w:sz w:val="22"/>
                <w:szCs w:val="22"/>
              </w:rPr>
              <w:t xml:space="preserve"> of information in high traffic areas of cattle and agriculture producers.</w:t>
            </w:r>
          </w:p>
        </w:tc>
        <w:tc>
          <w:tcPr>
            <w:tcW w:w="1984" w:type="dxa"/>
          </w:tcPr>
          <w:p w14:paraId="2A4EBC13"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Project Inception Workshop - once</w:t>
            </w:r>
          </w:p>
          <w:p w14:paraId="2991EF88" w14:textId="77777777" w:rsidR="00DE058F" w:rsidRPr="00334BEC" w:rsidRDefault="00DE058F" w:rsidP="00605735">
            <w:pPr>
              <w:pStyle w:val="BodyText"/>
              <w:spacing w:line="240" w:lineRule="auto"/>
              <w:rPr>
                <w:rFonts w:ascii="Calibri" w:hAnsi="Calibri" w:cs="Calibri"/>
                <w:b w:val="0"/>
                <w:bCs w:val="0"/>
                <w:iCs/>
                <w:sz w:val="22"/>
                <w:szCs w:val="22"/>
              </w:rPr>
            </w:pPr>
          </w:p>
          <w:p w14:paraId="5E9F0AF2"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At end of project technical workshops and trainings – at least 4 per year</w:t>
            </w:r>
          </w:p>
          <w:p w14:paraId="1673DE40" w14:textId="77777777" w:rsidR="00DE058F" w:rsidRPr="00334BEC" w:rsidRDefault="00DE058F" w:rsidP="00605735">
            <w:pPr>
              <w:pStyle w:val="BodyText"/>
              <w:spacing w:line="240" w:lineRule="auto"/>
              <w:rPr>
                <w:rFonts w:ascii="Calibri" w:hAnsi="Calibri" w:cs="Calibri"/>
                <w:b w:val="0"/>
                <w:bCs w:val="0"/>
                <w:iCs/>
                <w:sz w:val="22"/>
                <w:szCs w:val="22"/>
              </w:rPr>
            </w:pPr>
          </w:p>
          <w:p w14:paraId="76220C26"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AGM link on project’s website and social media channels – at project start and continuously thereafter</w:t>
            </w:r>
          </w:p>
          <w:p w14:paraId="1338F1E9" w14:textId="77777777" w:rsidR="00DE058F" w:rsidRPr="00334BEC" w:rsidRDefault="00DE058F" w:rsidP="00605735">
            <w:pPr>
              <w:pStyle w:val="BodyText"/>
              <w:spacing w:line="240" w:lineRule="auto"/>
              <w:rPr>
                <w:rFonts w:ascii="Calibri" w:hAnsi="Calibri" w:cs="Calibri"/>
                <w:b w:val="0"/>
                <w:bCs w:val="0"/>
                <w:iCs/>
                <w:sz w:val="22"/>
                <w:szCs w:val="22"/>
              </w:rPr>
            </w:pPr>
          </w:p>
          <w:p w14:paraId="0AA544E6"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Women gathering spaces – as much as is permitted by women’s groups</w:t>
            </w:r>
          </w:p>
          <w:p w14:paraId="0150E973" w14:textId="77777777" w:rsidR="00DE058F" w:rsidRPr="00334BEC" w:rsidRDefault="00DE058F" w:rsidP="00605735">
            <w:pPr>
              <w:pStyle w:val="BodyText"/>
              <w:spacing w:line="240" w:lineRule="auto"/>
              <w:rPr>
                <w:rFonts w:ascii="Calibri" w:hAnsi="Calibri" w:cs="Calibri"/>
                <w:b w:val="0"/>
                <w:bCs w:val="0"/>
                <w:iCs/>
                <w:sz w:val="22"/>
                <w:szCs w:val="22"/>
              </w:rPr>
            </w:pPr>
          </w:p>
          <w:p w14:paraId="1818959B"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As an annex in Project Progress Reports – at least biannually</w:t>
            </w:r>
          </w:p>
        </w:tc>
        <w:tc>
          <w:tcPr>
            <w:tcW w:w="1843" w:type="dxa"/>
          </w:tcPr>
          <w:p w14:paraId="023010F6"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lastRenderedPageBreak/>
              <w:t>Budgeted under Project Coordinator salary, workshop, project supervision, and communications budgets.</w:t>
            </w:r>
          </w:p>
        </w:tc>
      </w:tr>
      <w:tr w:rsidR="00DE058F" w:rsidRPr="00EC2ADE" w14:paraId="4C6E0F87" w14:textId="77777777" w:rsidTr="17E19981">
        <w:trPr>
          <w:trHeight w:val="1296"/>
        </w:trPr>
        <w:tc>
          <w:tcPr>
            <w:tcW w:w="1837" w:type="dxa"/>
          </w:tcPr>
          <w:p w14:paraId="7D24C8AB"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Local community consultation meetings</w:t>
            </w:r>
          </w:p>
          <w:p w14:paraId="0733389F" w14:textId="77777777" w:rsidR="00DE058F" w:rsidRPr="00334BEC" w:rsidRDefault="00DE058F" w:rsidP="00605735">
            <w:pPr>
              <w:pStyle w:val="BodyText"/>
              <w:spacing w:line="240" w:lineRule="auto"/>
              <w:rPr>
                <w:rFonts w:ascii="Calibri" w:hAnsi="Calibri" w:cs="Calibri"/>
                <w:b w:val="0"/>
                <w:bCs w:val="0"/>
                <w:iCs/>
                <w:sz w:val="22"/>
                <w:szCs w:val="22"/>
              </w:rPr>
            </w:pPr>
          </w:p>
          <w:p w14:paraId="530FD8F1"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At end of alternative livelihood training and incubation sessions at the community level</w:t>
            </w:r>
          </w:p>
          <w:p w14:paraId="220283B3" w14:textId="77777777" w:rsidR="00DE058F" w:rsidRPr="00334BEC" w:rsidRDefault="00DE058F" w:rsidP="00605735">
            <w:pPr>
              <w:pStyle w:val="BodyText"/>
              <w:spacing w:line="240" w:lineRule="auto"/>
              <w:rPr>
                <w:rFonts w:ascii="Calibri" w:hAnsi="Calibri" w:cs="Calibri"/>
                <w:b w:val="0"/>
                <w:bCs w:val="0"/>
                <w:iCs/>
                <w:sz w:val="22"/>
                <w:szCs w:val="22"/>
              </w:rPr>
            </w:pPr>
          </w:p>
          <w:p w14:paraId="55831DF4"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 xml:space="preserve">At municipal offices in the area of closest proximity to the </w:t>
            </w:r>
            <w:r>
              <w:rPr>
                <w:rFonts w:ascii="Calibri" w:hAnsi="Calibri" w:cs="Calibri"/>
                <w:b w:val="0"/>
                <w:bCs w:val="0"/>
                <w:iCs/>
                <w:sz w:val="22"/>
                <w:szCs w:val="22"/>
              </w:rPr>
              <w:t>3</w:t>
            </w:r>
            <w:r w:rsidRPr="00334BEC">
              <w:rPr>
                <w:rFonts w:ascii="Calibri" w:hAnsi="Calibri" w:cs="Calibri"/>
                <w:b w:val="0"/>
                <w:bCs w:val="0"/>
                <w:iCs/>
                <w:sz w:val="22"/>
                <w:szCs w:val="22"/>
              </w:rPr>
              <w:t xml:space="preserve"> prioritized protected areas.</w:t>
            </w:r>
          </w:p>
          <w:p w14:paraId="2220EEC3" w14:textId="77777777" w:rsidR="00DE058F" w:rsidRPr="00334BEC" w:rsidRDefault="00DE058F" w:rsidP="00605735">
            <w:pPr>
              <w:pStyle w:val="BodyText"/>
              <w:spacing w:line="240" w:lineRule="auto"/>
              <w:rPr>
                <w:rFonts w:ascii="Calibri" w:hAnsi="Calibri" w:cs="Calibri"/>
                <w:b w:val="0"/>
                <w:bCs w:val="0"/>
                <w:iCs/>
                <w:sz w:val="22"/>
                <w:szCs w:val="22"/>
              </w:rPr>
            </w:pPr>
          </w:p>
          <w:p w14:paraId="64746F80"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Presented by project staff during project supervision visits.</w:t>
            </w:r>
          </w:p>
          <w:p w14:paraId="61E67856" w14:textId="77777777" w:rsidR="00DE058F" w:rsidRPr="00334BEC" w:rsidRDefault="00DE058F" w:rsidP="00605735">
            <w:pPr>
              <w:pStyle w:val="BodyText"/>
              <w:spacing w:line="240" w:lineRule="auto"/>
              <w:rPr>
                <w:rFonts w:ascii="Calibri" w:hAnsi="Calibri" w:cs="Calibri"/>
                <w:b w:val="0"/>
                <w:bCs w:val="0"/>
                <w:iCs/>
                <w:sz w:val="22"/>
                <w:szCs w:val="22"/>
              </w:rPr>
            </w:pPr>
          </w:p>
        </w:tc>
        <w:tc>
          <w:tcPr>
            <w:tcW w:w="1701" w:type="dxa"/>
          </w:tcPr>
          <w:p w14:paraId="61A3583A" w14:textId="17876DA4"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 xml:space="preserve">Local community and </w:t>
            </w:r>
            <w:r w:rsidR="00327558">
              <w:rPr>
                <w:rFonts w:ascii="Calibri" w:hAnsi="Calibri" w:cs="Calibri"/>
                <w:b w:val="0"/>
                <w:bCs w:val="0"/>
                <w:iCs/>
                <w:sz w:val="22"/>
                <w:szCs w:val="22"/>
              </w:rPr>
              <w:t>I</w:t>
            </w:r>
            <w:r w:rsidR="00327558" w:rsidRPr="00334BEC">
              <w:rPr>
                <w:rFonts w:ascii="Calibri" w:hAnsi="Calibri" w:cs="Calibri"/>
                <w:b w:val="0"/>
                <w:bCs w:val="0"/>
                <w:iCs/>
                <w:sz w:val="22"/>
                <w:szCs w:val="22"/>
              </w:rPr>
              <w:t xml:space="preserve">ndigenous </w:t>
            </w:r>
            <w:r w:rsidR="00327558">
              <w:rPr>
                <w:rFonts w:ascii="Calibri" w:hAnsi="Calibri" w:cs="Calibri"/>
                <w:b w:val="0"/>
                <w:bCs w:val="0"/>
                <w:iCs/>
                <w:sz w:val="22"/>
                <w:szCs w:val="22"/>
              </w:rPr>
              <w:t xml:space="preserve">Peoples </w:t>
            </w:r>
            <w:r w:rsidRPr="00334BEC">
              <w:rPr>
                <w:rFonts w:ascii="Calibri" w:hAnsi="Calibri" w:cs="Calibri"/>
                <w:b w:val="0"/>
                <w:bCs w:val="0"/>
                <w:iCs/>
                <w:sz w:val="22"/>
                <w:szCs w:val="22"/>
              </w:rPr>
              <w:t xml:space="preserve">groups in and around the </w:t>
            </w:r>
            <w:r>
              <w:rPr>
                <w:rFonts w:ascii="Calibri" w:hAnsi="Calibri" w:cs="Calibri"/>
                <w:b w:val="0"/>
                <w:bCs w:val="0"/>
                <w:iCs/>
                <w:sz w:val="22"/>
                <w:szCs w:val="22"/>
              </w:rPr>
              <w:t>3</w:t>
            </w:r>
            <w:r w:rsidRPr="00334BEC">
              <w:rPr>
                <w:rFonts w:ascii="Calibri" w:hAnsi="Calibri" w:cs="Calibri"/>
                <w:b w:val="0"/>
                <w:bCs w:val="0"/>
                <w:iCs/>
                <w:sz w:val="22"/>
                <w:szCs w:val="22"/>
              </w:rPr>
              <w:t xml:space="preserve"> prioritized protected areas to receive project support.</w:t>
            </w:r>
          </w:p>
        </w:tc>
        <w:tc>
          <w:tcPr>
            <w:tcW w:w="1986" w:type="dxa"/>
          </w:tcPr>
          <w:p w14:paraId="527C92DE"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Infographics</w:t>
            </w:r>
          </w:p>
          <w:p w14:paraId="101B3AC6" w14:textId="77777777" w:rsidR="00DE058F" w:rsidRPr="00334BEC" w:rsidRDefault="00DE058F" w:rsidP="00605735">
            <w:pPr>
              <w:pStyle w:val="BodyText"/>
              <w:spacing w:line="240" w:lineRule="auto"/>
              <w:rPr>
                <w:rFonts w:ascii="Calibri" w:hAnsi="Calibri" w:cs="Calibri"/>
                <w:b w:val="0"/>
                <w:bCs w:val="0"/>
                <w:iCs/>
                <w:sz w:val="22"/>
                <w:szCs w:val="22"/>
              </w:rPr>
            </w:pPr>
          </w:p>
          <w:p w14:paraId="7FAA7586" w14:textId="55FF1EE0"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 xml:space="preserve">AGM Form in </w:t>
            </w:r>
            <w:r w:rsidR="00327558">
              <w:rPr>
                <w:rFonts w:ascii="Calibri" w:hAnsi="Calibri" w:cs="Calibri"/>
                <w:b w:val="0"/>
                <w:bCs w:val="0"/>
                <w:iCs/>
                <w:sz w:val="22"/>
                <w:szCs w:val="22"/>
              </w:rPr>
              <w:t>I</w:t>
            </w:r>
            <w:r w:rsidR="00327558" w:rsidRPr="00334BEC">
              <w:rPr>
                <w:rFonts w:ascii="Calibri" w:hAnsi="Calibri" w:cs="Calibri"/>
                <w:b w:val="0"/>
                <w:bCs w:val="0"/>
                <w:iCs/>
                <w:sz w:val="22"/>
                <w:szCs w:val="22"/>
              </w:rPr>
              <w:t xml:space="preserve">ndigenous </w:t>
            </w:r>
            <w:r w:rsidR="00327558">
              <w:rPr>
                <w:rFonts w:ascii="Calibri" w:hAnsi="Calibri" w:cs="Calibri"/>
                <w:b w:val="0"/>
                <w:bCs w:val="0"/>
                <w:iCs/>
                <w:sz w:val="22"/>
                <w:szCs w:val="22"/>
              </w:rPr>
              <w:t xml:space="preserve">Peoples </w:t>
            </w:r>
            <w:r w:rsidRPr="00334BEC">
              <w:rPr>
                <w:rFonts w:ascii="Calibri" w:hAnsi="Calibri" w:cs="Calibri"/>
                <w:b w:val="0"/>
                <w:bCs w:val="0"/>
                <w:iCs/>
                <w:sz w:val="22"/>
                <w:szCs w:val="22"/>
              </w:rPr>
              <w:t>languages and in Spanish.</w:t>
            </w:r>
          </w:p>
          <w:p w14:paraId="496B8D57" w14:textId="77777777" w:rsidR="00DE058F" w:rsidRPr="00334BEC" w:rsidRDefault="00DE058F" w:rsidP="00605735">
            <w:pPr>
              <w:pStyle w:val="BodyText"/>
              <w:spacing w:line="240" w:lineRule="auto"/>
              <w:rPr>
                <w:rFonts w:ascii="Calibri" w:hAnsi="Calibri" w:cs="Calibri"/>
                <w:b w:val="0"/>
                <w:bCs w:val="0"/>
                <w:iCs/>
                <w:sz w:val="22"/>
                <w:szCs w:val="22"/>
              </w:rPr>
            </w:pPr>
          </w:p>
          <w:p w14:paraId="3E1A1F98" w14:textId="7DAC8516" w:rsidR="00AA2755" w:rsidRPr="00334BEC" w:rsidRDefault="00DE058F" w:rsidP="17E19981">
            <w:pPr>
              <w:pStyle w:val="BodyText"/>
              <w:spacing w:line="240" w:lineRule="auto"/>
              <w:rPr>
                <w:rFonts w:ascii="Calibri" w:hAnsi="Calibri" w:cs="Calibri"/>
                <w:b w:val="0"/>
                <w:bCs w:val="0"/>
                <w:sz w:val="22"/>
                <w:szCs w:val="22"/>
              </w:rPr>
            </w:pPr>
            <w:r w:rsidRPr="17E19981">
              <w:rPr>
                <w:rFonts w:ascii="Calibri" w:hAnsi="Calibri" w:cs="Calibri"/>
                <w:b w:val="0"/>
                <w:bCs w:val="0"/>
                <w:sz w:val="22"/>
                <w:szCs w:val="22"/>
              </w:rPr>
              <w:t>Local  interpreter</w:t>
            </w:r>
          </w:p>
        </w:tc>
        <w:tc>
          <w:tcPr>
            <w:tcW w:w="1984" w:type="dxa"/>
          </w:tcPr>
          <w:p w14:paraId="0B3ACDA8"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Infographics – at least twice per year</w:t>
            </w:r>
          </w:p>
          <w:p w14:paraId="69F06BCA" w14:textId="77777777" w:rsidR="00DE058F" w:rsidRPr="00334BEC" w:rsidRDefault="00DE058F" w:rsidP="00605735">
            <w:pPr>
              <w:pStyle w:val="BodyText"/>
              <w:spacing w:line="240" w:lineRule="auto"/>
              <w:rPr>
                <w:rFonts w:ascii="Calibri" w:hAnsi="Calibri" w:cs="Calibri"/>
                <w:b w:val="0"/>
                <w:bCs w:val="0"/>
                <w:iCs/>
                <w:sz w:val="22"/>
                <w:szCs w:val="22"/>
              </w:rPr>
            </w:pPr>
          </w:p>
          <w:p w14:paraId="47640258"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AGM Form in indigenous languages and in Spanish – at project start and continuously thereafter</w:t>
            </w:r>
          </w:p>
          <w:p w14:paraId="62BABB44" w14:textId="77777777" w:rsidR="00DE058F" w:rsidRPr="00334BEC" w:rsidRDefault="00DE058F" w:rsidP="00605735">
            <w:pPr>
              <w:pStyle w:val="BodyText"/>
              <w:spacing w:line="240" w:lineRule="auto"/>
              <w:rPr>
                <w:rFonts w:ascii="Calibri" w:hAnsi="Calibri" w:cs="Calibri"/>
                <w:b w:val="0"/>
                <w:bCs w:val="0"/>
                <w:iCs/>
                <w:sz w:val="22"/>
                <w:szCs w:val="22"/>
              </w:rPr>
            </w:pPr>
          </w:p>
          <w:p w14:paraId="30AEFC9E"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Local volunteer interpreter – on an as needed basis</w:t>
            </w:r>
          </w:p>
        </w:tc>
        <w:tc>
          <w:tcPr>
            <w:tcW w:w="1843" w:type="dxa"/>
          </w:tcPr>
          <w:p w14:paraId="441DF5DE" w14:textId="77777777" w:rsidR="00DE058F" w:rsidRPr="00334BEC" w:rsidRDefault="00DE058F" w:rsidP="00605735">
            <w:pPr>
              <w:pStyle w:val="BodyText"/>
              <w:spacing w:line="240" w:lineRule="auto"/>
              <w:rPr>
                <w:rFonts w:ascii="Calibri" w:hAnsi="Calibri" w:cs="Calibri"/>
                <w:b w:val="0"/>
                <w:bCs w:val="0"/>
                <w:iCs/>
                <w:sz w:val="22"/>
                <w:szCs w:val="22"/>
              </w:rPr>
            </w:pPr>
            <w:r w:rsidRPr="00334BEC">
              <w:rPr>
                <w:rFonts w:ascii="Calibri" w:hAnsi="Calibri" w:cs="Calibri"/>
                <w:b w:val="0"/>
                <w:bCs w:val="0"/>
                <w:iCs/>
                <w:sz w:val="22"/>
                <w:szCs w:val="22"/>
              </w:rPr>
              <w:t>Budgeted under activities across multiple outputs.</w:t>
            </w:r>
          </w:p>
        </w:tc>
      </w:tr>
    </w:tbl>
    <w:p w14:paraId="35568BA1" w14:textId="77777777" w:rsidR="00DE058F" w:rsidRDefault="00DE058F" w:rsidP="00DE058F">
      <w:pPr>
        <w:pStyle w:val="BodyText"/>
        <w:pBdr>
          <w:bottom w:val="single" w:sz="4" w:space="1" w:color="auto"/>
        </w:pBdr>
        <w:rPr>
          <w:rFonts w:asciiTheme="minorHAnsi" w:hAnsiTheme="minorHAnsi" w:cstheme="minorHAnsi"/>
          <w:sz w:val="28"/>
          <w:szCs w:val="22"/>
        </w:rPr>
      </w:pPr>
    </w:p>
    <w:tbl>
      <w:tblPr>
        <w:tblStyle w:val="TableGrid"/>
        <w:tblW w:w="0" w:type="auto"/>
        <w:tblLook w:val="04A0" w:firstRow="1" w:lastRow="0" w:firstColumn="1" w:lastColumn="0" w:noHBand="0" w:noVBand="1"/>
      </w:tblPr>
      <w:tblGrid>
        <w:gridCol w:w="9016"/>
      </w:tblGrid>
      <w:tr w:rsidR="00DE058F" w14:paraId="62FE7EE0" w14:textId="77777777" w:rsidTr="00605735">
        <w:tc>
          <w:tcPr>
            <w:tcW w:w="10029" w:type="dxa"/>
          </w:tcPr>
          <w:p w14:paraId="5437744E" w14:textId="77777777" w:rsidR="00DE058F" w:rsidRPr="005C66B6" w:rsidRDefault="00DE058F" w:rsidP="00605735">
            <w:pPr>
              <w:pStyle w:val="BodyText"/>
              <w:rPr>
                <w:rFonts w:asciiTheme="minorHAnsi" w:hAnsiTheme="minorHAnsi" w:cstheme="minorHAnsi"/>
                <w:sz w:val="22"/>
                <w:szCs w:val="22"/>
              </w:rPr>
            </w:pPr>
            <w:r w:rsidRPr="005C66B6">
              <w:rPr>
                <w:rFonts w:asciiTheme="minorHAnsi" w:hAnsiTheme="minorHAnsi" w:cstheme="minorHAnsi"/>
                <w:sz w:val="22"/>
                <w:szCs w:val="22"/>
              </w:rPr>
              <w:t>Please reply to the questions below, which intend to address the adaptations and capacity of the AGM to be gender-responsive and has adaptations in place to address differentiated needs from disadvantaged groups:</w:t>
            </w:r>
          </w:p>
          <w:p w14:paraId="6E75C5DA" w14:textId="77777777" w:rsidR="00DE058F" w:rsidRPr="005C66B6" w:rsidRDefault="00DE058F" w:rsidP="00605735">
            <w:pPr>
              <w:pStyle w:val="BodyText"/>
              <w:rPr>
                <w:rFonts w:asciiTheme="minorHAnsi" w:hAnsiTheme="minorHAnsi" w:cstheme="minorHAnsi"/>
                <w:sz w:val="22"/>
                <w:szCs w:val="22"/>
              </w:rPr>
            </w:pPr>
          </w:p>
          <w:p w14:paraId="37341D27" w14:textId="6093F710" w:rsidR="00DE058F" w:rsidRPr="005C66B6" w:rsidRDefault="00DE058F" w:rsidP="00DE058F">
            <w:pPr>
              <w:pStyle w:val="BodyText"/>
              <w:numPr>
                <w:ilvl w:val="0"/>
                <w:numId w:val="2"/>
              </w:numPr>
              <w:tabs>
                <w:tab w:val="clear" w:pos="0"/>
                <w:tab w:val="clear" w:pos="73"/>
                <w:tab w:val="clear" w:pos="1712"/>
                <w:tab w:val="clear" w:pos="4160"/>
                <w:tab w:val="clear" w:pos="6528"/>
                <w:tab w:val="clear" w:pos="9384"/>
              </w:tabs>
              <w:suppressAutoHyphens w:val="0"/>
              <w:autoSpaceDE/>
              <w:autoSpaceDN/>
              <w:adjustRightInd/>
              <w:spacing w:line="240" w:lineRule="auto"/>
              <w:ind w:left="330"/>
              <w:rPr>
                <w:rFonts w:asciiTheme="minorHAnsi" w:hAnsiTheme="minorHAnsi" w:cstheme="minorHAnsi"/>
                <w:b w:val="0"/>
                <w:bCs w:val="0"/>
                <w:sz w:val="22"/>
                <w:szCs w:val="22"/>
              </w:rPr>
            </w:pPr>
            <w:r w:rsidRPr="005C66B6">
              <w:rPr>
                <w:rFonts w:asciiTheme="minorHAnsi" w:hAnsiTheme="minorHAnsi" w:cstheme="minorHAnsi"/>
                <w:b w:val="0"/>
                <w:bCs w:val="0"/>
                <w:sz w:val="22"/>
                <w:szCs w:val="22"/>
              </w:rPr>
              <w:t xml:space="preserve">Are the persons responsible of the </w:t>
            </w:r>
            <w:r w:rsidR="00D306CF">
              <w:rPr>
                <w:rFonts w:asciiTheme="minorHAnsi" w:hAnsiTheme="minorHAnsi" w:cstheme="minorHAnsi"/>
                <w:b w:val="0"/>
                <w:bCs w:val="0"/>
                <w:sz w:val="22"/>
                <w:szCs w:val="22"/>
              </w:rPr>
              <w:t>AGM</w:t>
            </w:r>
            <w:r w:rsidRPr="005C66B6">
              <w:rPr>
                <w:rFonts w:asciiTheme="minorHAnsi" w:hAnsiTheme="minorHAnsi" w:cstheme="minorHAnsi"/>
                <w:b w:val="0"/>
                <w:bCs w:val="0"/>
                <w:sz w:val="22"/>
                <w:szCs w:val="22"/>
              </w:rPr>
              <w:t xml:space="preserve"> aware and knowledgeable of the commitment of the mechanism to be gender responsive and inclusive of those in disadvantaged groups? Explain your answer.</w:t>
            </w:r>
          </w:p>
          <w:p w14:paraId="654F3CA7" w14:textId="77777777" w:rsidR="00DE058F" w:rsidRPr="005C66B6" w:rsidRDefault="00DE058F" w:rsidP="00605735">
            <w:pPr>
              <w:pStyle w:val="BodyText"/>
              <w:rPr>
                <w:rFonts w:asciiTheme="minorHAnsi" w:hAnsiTheme="minorHAnsi" w:cstheme="minorHAnsi"/>
                <w:b w:val="0"/>
                <w:bCs w:val="0"/>
                <w:sz w:val="22"/>
                <w:szCs w:val="22"/>
              </w:rPr>
            </w:pPr>
          </w:p>
          <w:p w14:paraId="2BD6CA8E" w14:textId="1CCBE913" w:rsidR="00DE058F" w:rsidRPr="005C66B6" w:rsidRDefault="00DE058F" w:rsidP="00275FDA">
            <w:pPr>
              <w:pStyle w:val="BodyText"/>
              <w:tabs>
                <w:tab w:val="clear" w:pos="0"/>
                <w:tab w:val="clear" w:pos="73"/>
                <w:tab w:val="clear" w:pos="1712"/>
                <w:tab w:val="clear" w:pos="4160"/>
                <w:tab w:val="clear" w:pos="6528"/>
                <w:tab w:val="clear" w:pos="9384"/>
              </w:tabs>
              <w:suppressAutoHyphens w:val="0"/>
              <w:autoSpaceDE/>
              <w:autoSpaceDN/>
              <w:adjustRightInd/>
              <w:spacing w:line="240" w:lineRule="auto"/>
              <w:ind w:left="330"/>
              <w:rPr>
                <w:rFonts w:asciiTheme="minorHAnsi" w:hAnsiTheme="minorHAnsi" w:cstheme="minorHAnsi"/>
                <w:b w:val="0"/>
                <w:bCs w:val="0"/>
                <w:sz w:val="22"/>
                <w:szCs w:val="22"/>
              </w:rPr>
            </w:pPr>
            <w:r w:rsidRPr="005C66B6">
              <w:rPr>
                <w:rFonts w:asciiTheme="minorHAnsi" w:hAnsiTheme="minorHAnsi" w:cstheme="minorHAnsi"/>
                <w:b w:val="0"/>
                <w:bCs w:val="0"/>
                <w:sz w:val="22"/>
                <w:szCs w:val="22"/>
              </w:rPr>
              <w:t xml:space="preserve">The project’s Gender Expert will be a member of the </w:t>
            </w:r>
            <w:r w:rsidR="00C968CE">
              <w:rPr>
                <w:rFonts w:asciiTheme="minorHAnsi" w:hAnsiTheme="minorHAnsi" w:cstheme="minorHAnsi"/>
                <w:b w:val="0"/>
                <w:bCs w:val="0"/>
                <w:sz w:val="22"/>
                <w:szCs w:val="22"/>
              </w:rPr>
              <w:t>AGM</w:t>
            </w:r>
            <w:r w:rsidRPr="00A81D4B">
              <w:rPr>
                <w:rFonts w:asciiTheme="minorHAnsi" w:hAnsiTheme="minorHAnsi" w:cstheme="minorHAnsi"/>
                <w:b w:val="0"/>
                <w:bCs w:val="0"/>
                <w:sz w:val="22"/>
                <w:szCs w:val="22"/>
              </w:rPr>
              <w:t xml:space="preserve"> and will lead any and all interpretation and application of the AGM within a gender context.</w:t>
            </w:r>
          </w:p>
          <w:p w14:paraId="6A257509" w14:textId="77777777" w:rsidR="00DE058F" w:rsidRPr="005C66B6" w:rsidRDefault="00DE058F" w:rsidP="00605735">
            <w:pPr>
              <w:pStyle w:val="BodyText"/>
              <w:rPr>
                <w:rFonts w:ascii="Calibri" w:hAnsi="Calibri" w:cs="Calibri"/>
                <w:b w:val="0"/>
                <w:bCs w:val="0"/>
                <w:sz w:val="22"/>
                <w:szCs w:val="22"/>
              </w:rPr>
            </w:pPr>
            <w:r w:rsidRPr="005C66B6">
              <w:rPr>
                <w:rFonts w:asciiTheme="minorHAnsi" w:hAnsiTheme="minorHAnsi" w:cstheme="minorHAnsi"/>
                <w:b w:val="0"/>
                <w:bCs w:val="0"/>
                <w:sz w:val="22"/>
                <w:szCs w:val="22"/>
              </w:rPr>
              <w:t xml:space="preserve">       </w:t>
            </w:r>
          </w:p>
          <w:p w14:paraId="3A07D71A" w14:textId="77777777" w:rsidR="00DE058F" w:rsidRPr="005C66B6" w:rsidRDefault="00DE058F" w:rsidP="00DE058F">
            <w:pPr>
              <w:pStyle w:val="BodyText"/>
              <w:numPr>
                <w:ilvl w:val="0"/>
                <w:numId w:val="2"/>
              </w:numPr>
              <w:tabs>
                <w:tab w:val="clear" w:pos="0"/>
                <w:tab w:val="clear" w:pos="73"/>
                <w:tab w:val="clear" w:pos="1712"/>
                <w:tab w:val="clear" w:pos="4160"/>
                <w:tab w:val="clear" w:pos="6528"/>
                <w:tab w:val="clear" w:pos="9384"/>
              </w:tabs>
              <w:suppressAutoHyphens w:val="0"/>
              <w:autoSpaceDE/>
              <w:autoSpaceDN/>
              <w:adjustRightInd/>
              <w:spacing w:line="240" w:lineRule="auto"/>
              <w:ind w:left="330"/>
              <w:rPr>
                <w:rFonts w:asciiTheme="minorHAnsi" w:hAnsiTheme="minorHAnsi" w:cstheme="minorHAnsi"/>
                <w:b w:val="0"/>
                <w:bCs w:val="0"/>
                <w:sz w:val="22"/>
                <w:szCs w:val="22"/>
              </w:rPr>
            </w:pPr>
            <w:r w:rsidRPr="005C66B6">
              <w:rPr>
                <w:rFonts w:asciiTheme="minorHAnsi" w:hAnsiTheme="minorHAnsi" w:cstheme="minorHAnsi"/>
                <w:b w:val="0"/>
                <w:bCs w:val="0"/>
                <w:sz w:val="22"/>
                <w:szCs w:val="22"/>
              </w:rPr>
              <w:t>Are the formats in place and channels available gender-sensitive and inclusive of those in disadvantaged groups? For example, the different formats ask the grievant to specify if they prefer mediators of a certain gender or with context-specific gender expertise so that they feel more comfortable, particularly if there are instances of SEAH involved. Explain your answer.</w:t>
            </w:r>
          </w:p>
          <w:p w14:paraId="59D3CB73" w14:textId="77777777" w:rsidR="00DE058F" w:rsidRPr="005C66B6" w:rsidRDefault="00DE058F" w:rsidP="00605735">
            <w:pPr>
              <w:pStyle w:val="BodyText"/>
              <w:rPr>
                <w:rFonts w:asciiTheme="minorHAnsi" w:hAnsiTheme="minorHAnsi" w:cstheme="minorHAnsi"/>
                <w:b w:val="0"/>
                <w:bCs w:val="0"/>
                <w:sz w:val="22"/>
                <w:szCs w:val="22"/>
              </w:rPr>
            </w:pPr>
          </w:p>
          <w:p w14:paraId="2D30CDCD" w14:textId="77777777" w:rsidR="00DE058F" w:rsidRDefault="00DE058F" w:rsidP="00605735">
            <w:pPr>
              <w:pStyle w:val="BodyText"/>
              <w:ind w:left="330"/>
              <w:rPr>
                <w:rFonts w:asciiTheme="minorHAnsi" w:hAnsiTheme="minorHAnsi" w:cstheme="minorHAnsi"/>
                <w:b w:val="0"/>
                <w:bCs w:val="0"/>
                <w:sz w:val="22"/>
                <w:szCs w:val="22"/>
              </w:rPr>
            </w:pPr>
            <w:r w:rsidRPr="005C66B6">
              <w:rPr>
                <w:rFonts w:asciiTheme="minorHAnsi" w:hAnsiTheme="minorHAnsi" w:cstheme="minorHAnsi"/>
                <w:b w:val="0"/>
                <w:bCs w:val="0"/>
                <w:sz w:val="22"/>
                <w:szCs w:val="22"/>
              </w:rPr>
              <w:t>Formats will be designed to be gender-sensitive, all-inclusive and permit anonymity if so desired by the grievant.</w:t>
            </w:r>
          </w:p>
          <w:p w14:paraId="0A06D52E" w14:textId="77777777" w:rsidR="00327558" w:rsidRDefault="00327558" w:rsidP="00327558">
            <w:pPr>
              <w:spacing w:after="160"/>
              <w:rPr>
                <w:sz w:val="22"/>
                <w:szCs w:val="22"/>
              </w:rPr>
            </w:pPr>
          </w:p>
          <w:p w14:paraId="641EBF6D" w14:textId="3F0DA885" w:rsidR="00327558" w:rsidRDefault="00327558" w:rsidP="00327558">
            <w:pPr>
              <w:spacing w:after="160"/>
              <w:rPr>
                <w:sz w:val="22"/>
                <w:szCs w:val="22"/>
              </w:rPr>
            </w:pPr>
            <w:r>
              <w:rPr>
                <w:sz w:val="22"/>
                <w:szCs w:val="22"/>
              </w:rPr>
              <w:lastRenderedPageBreak/>
              <w:t>WCS uses a</w:t>
            </w:r>
            <w:r w:rsidRPr="32907204">
              <w:rPr>
                <w:sz w:val="22"/>
                <w:szCs w:val="22"/>
              </w:rPr>
              <w:t xml:space="preserve"> survivor-centered approach for all GBV and other serious grievances received from initial submission to resolution.  A survivor-centered approach will put the rights of each survivor at the forefront of all actions and ensure that each survivor is supported and treated with dignity and respect. To this end, </w:t>
            </w:r>
            <w:r>
              <w:rPr>
                <w:sz w:val="22"/>
                <w:szCs w:val="22"/>
              </w:rPr>
              <w:t>the project team</w:t>
            </w:r>
            <w:r w:rsidRPr="32907204">
              <w:rPr>
                <w:sz w:val="22"/>
                <w:szCs w:val="22"/>
              </w:rPr>
              <w:t xml:space="preserve"> will identify all support organizations operating in project locations when site-specific GRM is developed to ensure timely support can be provided.</w:t>
            </w:r>
          </w:p>
          <w:p w14:paraId="3011BF3D" w14:textId="77777777" w:rsidR="00327558" w:rsidRPr="005C66B6" w:rsidRDefault="00327558" w:rsidP="00605735">
            <w:pPr>
              <w:pStyle w:val="BodyText"/>
              <w:ind w:left="330"/>
              <w:rPr>
                <w:rFonts w:asciiTheme="minorHAnsi" w:hAnsiTheme="minorHAnsi" w:cstheme="minorHAnsi"/>
                <w:b w:val="0"/>
                <w:bCs w:val="0"/>
                <w:sz w:val="22"/>
                <w:szCs w:val="22"/>
              </w:rPr>
            </w:pPr>
          </w:p>
          <w:p w14:paraId="4453EED7" w14:textId="77777777" w:rsidR="00DE058F" w:rsidRPr="00191950" w:rsidRDefault="00DE058F" w:rsidP="00605735">
            <w:pPr>
              <w:pStyle w:val="BodyText"/>
              <w:ind w:left="330"/>
              <w:rPr>
                <w:rFonts w:asciiTheme="minorHAnsi" w:hAnsiTheme="minorHAnsi" w:cstheme="minorHAnsi"/>
                <w:sz w:val="28"/>
                <w:szCs w:val="22"/>
              </w:rPr>
            </w:pPr>
          </w:p>
        </w:tc>
      </w:tr>
    </w:tbl>
    <w:p w14:paraId="5856503C" w14:textId="77777777" w:rsidR="00DE058F" w:rsidRDefault="00DE058F" w:rsidP="00DE058F">
      <w:pPr>
        <w:pStyle w:val="BodyText"/>
        <w:pBdr>
          <w:bottom w:val="single" w:sz="4" w:space="1" w:color="auto"/>
        </w:pBdr>
        <w:rPr>
          <w:rFonts w:asciiTheme="minorHAnsi" w:hAnsiTheme="minorHAnsi" w:cstheme="minorHAnsi"/>
          <w:sz w:val="28"/>
          <w:szCs w:val="22"/>
        </w:rPr>
      </w:pPr>
    </w:p>
    <w:p w14:paraId="0250E71E" w14:textId="77777777" w:rsidR="00DE058F" w:rsidRDefault="00DE058F" w:rsidP="00DE058F">
      <w:pPr>
        <w:pStyle w:val="BodyText"/>
        <w:pBdr>
          <w:bottom w:val="single" w:sz="4" w:space="1" w:color="auto"/>
        </w:pBdr>
        <w:rPr>
          <w:rFonts w:asciiTheme="minorHAnsi" w:hAnsiTheme="minorHAnsi" w:cstheme="minorHAnsi"/>
          <w:sz w:val="28"/>
          <w:szCs w:val="22"/>
        </w:rPr>
      </w:pPr>
    </w:p>
    <w:p w14:paraId="74BF0ACA" w14:textId="77777777" w:rsidR="00DE058F" w:rsidRPr="00F13171" w:rsidRDefault="00DE058F" w:rsidP="00DE058F">
      <w:pPr>
        <w:pStyle w:val="BodyText"/>
        <w:pBdr>
          <w:bottom w:val="single" w:sz="4" w:space="1" w:color="auto"/>
        </w:pBdr>
        <w:rPr>
          <w:rFonts w:asciiTheme="minorHAnsi" w:hAnsiTheme="minorHAnsi" w:cstheme="minorHAnsi"/>
          <w:b w:val="0"/>
          <w:bCs w:val="0"/>
          <w:sz w:val="24"/>
          <w:szCs w:val="24"/>
        </w:rPr>
      </w:pPr>
      <w:r w:rsidRPr="00F13171">
        <w:rPr>
          <w:rFonts w:asciiTheme="minorHAnsi" w:hAnsiTheme="minorHAnsi" w:cstheme="minorHAnsi"/>
          <w:b w:val="0"/>
          <w:bCs w:val="0"/>
          <w:sz w:val="28"/>
          <w:szCs w:val="22"/>
        </w:rPr>
        <w:t xml:space="preserve">SECTION IV: </w:t>
      </w:r>
      <w:r w:rsidRPr="00F13171">
        <w:rPr>
          <w:rFonts w:asciiTheme="minorHAnsi" w:hAnsiTheme="minorHAnsi" w:cstheme="minorHAnsi"/>
          <w:b w:val="0"/>
          <w:bCs w:val="0"/>
          <w:sz w:val="28"/>
          <w:szCs w:val="28"/>
        </w:rPr>
        <w:t>Channels for Receiving/Reporting/Registering Grievances</w:t>
      </w:r>
    </w:p>
    <w:p w14:paraId="600DDD9F" w14:textId="77777777" w:rsidR="00DE058F" w:rsidRDefault="00DE058F" w:rsidP="00DE058F">
      <w:pPr>
        <w:pStyle w:val="BodyText"/>
        <w:rPr>
          <w:rFonts w:asciiTheme="minorHAnsi" w:hAnsiTheme="minorHAnsi" w:cstheme="minorHAnsi"/>
        </w:rPr>
      </w:pPr>
    </w:p>
    <w:p w14:paraId="0EFBFF4C" w14:textId="7EA5EF65" w:rsidR="00DE058F" w:rsidRPr="00F13171" w:rsidRDefault="00DE058F" w:rsidP="00DE058F">
      <w:pPr>
        <w:pStyle w:val="BodyText"/>
        <w:pBdr>
          <w:bottom w:val="single" w:sz="4" w:space="1" w:color="auto"/>
        </w:pBdr>
        <w:rPr>
          <w:rFonts w:asciiTheme="minorHAnsi" w:hAnsiTheme="minorHAnsi" w:cstheme="minorHAnsi"/>
          <w:b w:val="0"/>
          <w:bCs w:val="0"/>
          <w:sz w:val="22"/>
          <w:szCs w:val="22"/>
        </w:rPr>
      </w:pPr>
      <w:r w:rsidRPr="00F13171">
        <w:rPr>
          <w:rFonts w:asciiTheme="minorHAnsi" w:hAnsiTheme="minorHAnsi" w:cstheme="minorHAnsi"/>
          <w:b w:val="0"/>
          <w:bCs w:val="0"/>
          <w:sz w:val="22"/>
          <w:szCs w:val="22"/>
        </w:rPr>
        <w:t>Please list all the channels that will be part of the AGM of the project, this can include boxes or reporting points, virtual channels, or other any other applicable channels.</w:t>
      </w:r>
      <w:r w:rsidR="001965AC">
        <w:rPr>
          <w:rFonts w:asciiTheme="minorHAnsi" w:hAnsiTheme="minorHAnsi" w:cstheme="minorHAnsi"/>
          <w:b w:val="0"/>
          <w:bCs w:val="0"/>
          <w:sz w:val="22"/>
          <w:szCs w:val="22"/>
        </w:rPr>
        <w:t xml:space="preserve"> All channels are free of charge</w:t>
      </w:r>
      <w:r w:rsidR="009C1AC9">
        <w:rPr>
          <w:rFonts w:asciiTheme="minorHAnsi" w:hAnsiTheme="minorHAnsi" w:cstheme="minorHAnsi"/>
          <w:b w:val="0"/>
          <w:bCs w:val="0"/>
          <w:sz w:val="22"/>
          <w:szCs w:val="22"/>
        </w:rPr>
        <w:t xml:space="preserve"> for the grievant.</w:t>
      </w:r>
    </w:p>
    <w:p w14:paraId="747DB49D" w14:textId="77777777" w:rsidR="00DE058F" w:rsidRDefault="00DE058F" w:rsidP="00DE058F">
      <w:pPr>
        <w:pStyle w:val="BodyText"/>
        <w:pBdr>
          <w:bottom w:val="single" w:sz="4" w:space="1" w:color="auto"/>
        </w:pBd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075"/>
        <w:gridCol w:w="5941"/>
      </w:tblGrid>
      <w:tr w:rsidR="00DE058F" w:rsidRPr="00BB3166" w14:paraId="4D650F19" w14:textId="77777777" w:rsidTr="6C29991F">
        <w:tc>
          <w:tcPr>
            <w:tcW w:w="3235" w:type="dxa"/>
          </w:tcPr>
          <w:p w14:paraId="1586D91C"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Physical address(es) of project office or location(s) of grievance reporting point:</w:t>
            </w:r>
          </w:p>
        </w:tc>
        <w:tc>
          <w:tcPr>
            <w:tcW w:w="6794" w:type="dxa"/>
          </w:tcPr>
          <w:p w14:paraId="7143B433" w14:textId="77777777" w:rsidR="00DE058F" w:rsidRPr="00F13171" w:rsidRDefault="00DE058F" w:rsidP="00605735">
            <w:pPr>
              <w:pStyle w:val="BodyText"/>
              <w:pBdr>
                <w:bottom w:val="single" w:sz="4" w:space="1" w:color="auto"/>
              </w:pBdr>
              <w:rPr>
                <w:rFonts w:asciiTheme="minorHAnsi" w:hAnsiTheme="minorHAnsi" w:cstheme="minorHAnsi"/>
                <w:b w:val="0"/>
                <w:bCs w:val="0"/>
              </w:rPr>
            </w:pPr>
            <w:r w:rsidRPr="00F13171">
              <w:rPr>
                <w:rFonts w:asciiTheme="minorHAnsi" w:hAnsiTheme="minorHAnsi" w:cstheme="minorHAnsi"/>
                <w:b w:val="0"/>
                <w:bCs w:val="0"/>
              </w:rPr>
              <w:t xml:space="preserve">Project </w:t>
            </w:r>
            <w:r>
              <w:rPr>
                <w:rFonts w:asciiTheme="minorHAnsi" w:hAnsiTheme="minorHAnsi" w:cstheme="minorHAnsi"/>
                <w:b w:val="0"/>
                <w:bCs w:val="0"/>
              </w:rPr>
              <w:t>Management</w:t>
            </w:r>
            <w:r w:rsidRPr="00F13171">
              <w:rPr>
                <w:rFonts w:asciiTheme="minorHAnsi" w:hAnsiTheme="minorHAnsi" w:cstheme="minorHAnsi"/>
                <w:b w:val="0"/>
                <w:bCs w:val="0"/>
              </w:rPr>
              <w:t xml:space="preserve"> Unit, </w:t>
            </w:r>
            <w:r>
              <w:rPr>
                <w:rFonts w:asciiTheme="minorHAnsi" w:hAnsiTheme="minorHAnsi" w:cstheme="minorHAnsi"/>
                <w:b w:val="0"/>
                <w:bCs w:val="0"/>
              </w:rPr>
              <w:t>Wildlife Conservation Society</w:t>
            </w:r>
          </w:p>
        </w:tc>
      </w:tr>
      <w:tr w:rsidR="00DE058F" w:rsidRPr="0061437F" w14:paraId="5670207D" w14:textId="77777777" w:rsidTr="6C29991F">
        <w:tc>
          <w:tcPr>
            <w:tcW w:w="3235" w:type="dxa"/>
          </w:tcPr>
          <w:p w14:paraId="3901149D"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Mailing address(es):</w:t>
            </w:r>
          </w:p>
        </w:tc>
        <w:tc>
          <w:tcPr>
            <w:tcW w:w="6794" w:type="dxa"/>
          </w:tcPr>
          <w:p w14:paraId="79809F67" w14:textId="721F29F6" w:rsidR="00DE058F" w:rsidRPr="00317CB9" w:rsidRDefault="00DE058F" w:rsidP="6C29991F">
            <w:pPr>
              <w:pStyle w:val="BodyText"/>
              <w:pBdr>
                <w:bottom w:val="single" w:sz="4" w:space="1" w:color="auto"/>
              </w:pBdr>
              <w:rPr>
                <w:rFonts w:asciiTheme="minorHAnsi" w:hAnsiTheme="minorHAnsi" w:cstheme="minorBidi"/>
                <w:b w:val="0"/>
                <w:bCs w:val="0"/>
                <w:lang w:val="es-AR"/>
              </w:rPr>
            </w:pPr>
            <w:r w:rsidRPr="6C29991F">
              <w:rPr>
                <w:rFonts w:asciiTheme="minorHAnsi" w:hAnsiTheme="minorHAnsi" w:cstheme="minorBidi"/>
                <w:b w:val="0"/>
                <w:bCs w:val="0"/>
                <w:lang w:val="es-AR"/>
              </w:rPr>
              <w:t>Calle Pitia</w:t>
            </w:r>
            <w:r w:rsidR="55A21F05" w:rsidRPr="6C29991F">
              <w:rPr>
                <w:rFonts w:asciiTheme="minorHAnsi" w:hAnsiTheme="minorHAnsi" w:cstheme="minorBidi"/>
                <w:b w:val="0"/>
                <w:bCs w:val="0"/>
                <w:lang w:val="es-AR"/>
              </w:rPr>
              <w:t>n</w:t>
            </w:r>
            <w:r w:rsidRPr="6C29991F">
              <w:rPr>
                <w:rFonts w:asciiTheme="minorHAnsi" w:hAnsiTheme="minorHAnsi" w:cstheme="minorBidi"/>
                <w:b w:val="0"/>
                <w:bCs w:val="0"/>
                <w:lang w:val="es-AR"/>
              </w:rPr>
              <w:t xml:space="preserve">tuta 664 casi Siria, Ciudad de </w:t>
            </w:r>
            <w:r w:rsidR="53225D34" w:rsidRPr="6C29991F">
              <w:rPr>
                <w:rFonts w:asciiTheme="minorHAnsi" w:hAnsiTheme="minorHAnsi" w:cstheme="minorBidi"/>
                <w:b w:val="0"/>
                <w:bCs w:val="0"/>
                <w:lang w:val="es-AR"/>
              </w:rPr>
              <w:t>Asunción</w:t>
            </w:r>
            <w:r w:rsidRPr="6C29991F">
              <w:rPr>
                <w:rFonts w:asciiTheme="minorHAnsi" w:hAnsiTheme="minorHAnsi" w:cstheme="minorBidi"/>
                <w:b w:val="0"/>
                <w:bCs w:val="0"/>
                <w:lang w:val="es-AR"/>
              </w:rPr>
              <w:t>, Paraguay</w:t>
            </w:r>
          </w:p>
        </w:tc>
      </w:tr>
      <w:tr w:rsidR="00DE058F" w:rsidRPr="00BB3166" w14:paraId="2B1A0987" w14:textId="77777777" w:rsidTr="6C29991F">
        <w:tc>
          <w:tcPr>
            <w:tcW w:w="3235" w:type="dxa"/>
          </w:tcPr>
          <w:p w14:paraId="269B2ECF"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Telephone/Fax Number(s):</w:t>
            </w:r>
          </w:p>
        </w:tc>
        <w:tc>
          <w:tcPr>
            <w:tcW w:w="6794" w:type="dxa"/>
          </w:tcPr>
          <w:p w14:paraId="2A5F750C" w14:textId="77777777" w:rsidR="00DE058F" w:rsidRPr="00F13171" w:rsidRDefault="00DE058F" w:rsidP="00605735">
            <w:pPr>
              <w:pStyle w:val="BodyText"/>
              <w:pBdr>
                <w:bottom w:val="single" w:sz="4" w:space="1" w:color="auto"/>
              </w:pBdr>
              <w:rPr>
                <w:rFonts w:asciiTheme="minorHAnsi" w:hAnsiTheme="minorHAnsi" w:cstheme="minorHAnsi"/>
                <w:b w:val="0"/>
                <w:bCs w:val="0"/>
              </w:rPr>
            </w:pPr>
            <w:r w:rsidRPr="00F13171">
              <w:rPr>
                <w:rFonts w:asciiTheme="minorHAnsi" w:hAnsiTheme="minorHAnsi" w:cstheme="minorHAnsi"/>
                <w:b w:val="0"/>
                <w:bCs w:val="0"/>
              </w:rPr>
              <w:t>+</w:t>
            </w:r>
            <w:r>
              <w:rPr>
                <w:rFonts w:asciiTheme="minorHAnsi" w:hAnsiTheme="minorHAnsi" w:cstheme="minorHAnsi"/>
                <w:b w:val="0"/>
                <w:bCs w:val="0"/>
              </w:rPr>
              <w:t>595 21 208 746</w:t>
            </w:r>
          </w:p>
        </w:tc>
      </w:tr>
      <w:tr w:rsidR="00DE058F" w:rsidRPr="00BB3166" w14:paraId="354CC74D" w14:textId="77777777" w:rsidTr="6C29991F">
        <w:tc>
          <w:tcPr>
            <w:tcW w:w="3235" w:type="dxa"/>
          </w:tcPr>
          <w:p w14:paraId="20EC546A"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Email address(es):</w:t>
            </w:r>
          </w:p>
        </w:tc>
        <w:tc>
          <w:tcPr>
            <w:tcW w:w="6794" w:type="dxa"/>
          </w:tcPr>
          <w:p w14:paraId="256F2E37" w14:textId="77777777" w:rsidR="00DE058F" w:rsidRPr="001058AE" w:rsidRDefault="00DE058F" w:rsidP="00605735">
            <w:pPr>
              <w:pStyle w:val="BodyText"/>
              <w:pBdr>
                <w:bottom w:val="single" w:sz="4" w:space="1" w:color="auto"/>
              </w:pBdr>
              <w:rPr>
                <w:rFonts w:asciiTheme="minorHAnsi" w:hAnsiTheme="minorHAnsi" w:cstheme="minorHAnsi"/>
              </w:rPr>
            </w:pPr>
            <w:hyperlink r:id="rId9" w:history="1">
              <w:r w:rsidRPr="00874AAE">
                <w:rPr>
                  <w:rStyle w:val="Hyperlink"/>
                  <w:rFonts w:asciiTheme="minorHAnsi" w:hAnsiTheme="minorHAnsi" w:cstheme="minorHAnsi"/>
                </w:rPr>
                <w:t>mFleytas@wcs.org</w:t>
              </w:r>
            </w:hyperlink>
            <w:r>
              <w:rPr>
                <w:rFonts w:asciiTheme="minorHAnsi" w:hAnsiTheme="minorHAnsi" w:cstheme="minorHAnsi"/>
              </w:rPr>
              <w:t xml:space="preserve"> </w:t>
            </w:r>
          </w:p>
        </w:tc>
      </w:tr>
      <w:tr w:rsidR="00DE058F" w:rsidRPr="0061437F" w14:paraId="3EA00F10" w14:textId="77777777" w:rsidTr="6C29991F">
        <w:tc>
          <w:tcPr>
            <w:tcW w:w="3235" w:type="dxa"/>
          </w:tcPr>
          <w:p w14:paraId="5D86AE36"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Website(s)/software application(s):</w:t>
            </w:r>
          </w:p>
        </w:tc>
        <w:tc>
          <w:tcPr>
            <w:tcW w:w="6794" w:type="dxa"/>
          </w:tcPr>
          <w:p w14:paraId="12D63446" w14:textId="062F7A4E" w:rsidR="00DE058F" w:rsidRPr="0097699D" w:rsidRDefault="003D06BF" w:rsidP="00605735">
            <w:pPr>
              <w:pStyle w:val="BodyText"/>
              <w:pBdr>
                <w:bottom w:val="single" w:sz="4" w:space="1" w:color="auto"/>
              </w:pBdr>
              <w:rPr>
                <w:rFonts w:asciiTheme="minorHAnsi" w:hAnsiTheme="minorHAnsi" w:cstheme="minorHAnsi"/>
                <w:lang w:val="es-AR"/>
              </w:rPr>
            </w:pPr>
            <w:r w:rsidRPr="00AA2755">
              <w:rPr>
                <w:rFonts w:asciiTheme="minorHAnsi" w:hAnsiTheme="minorHAnsi" w:cstheme="minorHAnsi"/>
                <w:b w:val="0"/>
                <w:bCs w:val="0"/>
                <w:lang w:val="es-AR"/>
              </w:rPr>
              <w:t>https://grievance.wcs.org / Kobo - ASANA</w:t>
            </w:r>
          </w:p>
        </w:tc>
      </w:tr>
      <w:tr w:rsidR="00DE058F" w:rsidRPr="00BB3166" w14:paraId="399A7451" w14:textId="77777777" w:rsidTr="6C29991F">
        <w:tc>
          <w:tcPr>
            <w:tcW w:w="3235" w:type="dxa"/>
          </w:tcPr>
          <w:p w14:paraId="1D6EA40B"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Radio Frequency, if applicable:</w:t>
            </w:r>
          </w:p>
        </w:tc>
        <w:tc>
          <w:tcPr>
            <w:tcW w:w="6794" w:type="dxa"/>
          </w:tcPr>
          <w:p w14:paraId="3897FB8F" w14:textId="77777777" w:rsidR="00DE058F" w:rsidRPr="001058AE" w:rsidRDefault="00DE058F" w:rsidP="00605735">
            <w:pPr>
              <w:pStyle w:val="BodyText"/>
              <w:pBdr>
                <w:bottom w:val="single" w:sz="4" w:space="1" w:color="auto"/>
              </w:pBdr>
              <w:rPr>
                <w:rFonts w:asciiTheme="minorHAnsi" w:hAnsiTheme="minorHAnsi" w:cstheme="minorHAnsi"/>
              </w:rPr>
            </w:pPr>
          </w:p>
        </w:tc>
      </w:tr>
      <w:tr w:rsidR="00DE058F" w:rsidRPr="00BB3166" w14:paraId="16A706DB" w14:textId="77777777" w:rsidTr="6C29991F">
        <w:tc>
          <w:tcPr>
            <w:tcW w:w="3235" w:type="dxa"/>
          </w:tcPr>
          <w:p w14:paraId="756D1952"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Other:</w:t>
            </w:r>
          </w:p>
        </w:tc>
        <w:tc>
          <w:tcPr>
            <w:tcW w:w="6794" w:type="dxa"/>
          </w:tcPr>
          <w:p w14:paraId="18339155" w14:textId="7BD04CD3" w:rsidR="00581BB0" w:rsidRPr="00463A7A" w:rsidRDefault="00581BB0" w:rsidP="00581BB0">
            <w:pPr>
              <w:pStyle w:val="BodyText"/>
              <w:pBdr>
                <w:bottom w:val="single" w:sz="4" w:space="1" w:color="auto"/>
              </w:pBdr>
              <w:rPr>
                <w:rFonts w:asciiTheme="minorHAnsi" w:hAnsiTheme="minorHAnsi" w:cstheme="minorHAnsi"/>
                <w:b w:val="0"/>
                <w:bCs w:val="0"/>
              </w:rPr>
            </w:pPr>
            <w:r w:rsidRPr="00463A7A">
              <w:rPr>
                <w:rFonts w:asciiTheme="minorHAnsi" w:hAnsiTheme="minorHAnsi" w:cstheme="minorHAnsi"/>
                <w:b w:val="0"/>
                <w:bCs w:val="0"/>
              </w:rPr>
              <w:t xml:space="preserve">Other less formal means of submission are available including </w:t>
            </w:r>
            <w:r w:rsidR="00F77051">
              <w:rPr>
                <w:rFonts w:asciiTheme="minorHAnsi" w:hAnsiTheme="minorHAnsi" w:cstheme="minorHAnsi"/>
                <w:b w:val="0"/>
                <w:bCs w:val="0"/>
              </w:rPr>
              <w:t xml:space="preserve">suggestion box, </w:t>
            </w:r>
            <w:r w:rsidRPr="00463A7A">
              <w:rPr>
                <w:rFonts w:asciiTheme="minorHAnsi" w:hAnsiTheme="minorHAnsi" w:cstheme="minorHAnsi"/>
                <w:b w:val="0"/>
                <w:bCs w:val="0"/>
              </w:rPr>
              <w:t>one-on-one interactions with WCS staff, emailing staff, through a community representative (if appropriate)</w:t>
            </w:r>
            <w:r w:rsidR="003D06BF" w:rsidRPr="00463A7A">
              <w:rPr>
                <w:rFonts w:asciiTheme="minorHAnsi" w:hAnsiTheme="minorHAnsi" w:cstheme="minorHAnsi"/>
                <w:b w:val="0"/>
                <w:bCs w:val="0"/>
              </w:rPr>
              <w:t>. All th</w:t>
            </w:r>
            <w:r w:rsidRPr="00463A7A">
              <w:rPr>
                <w:rFonts w:asciiTheme="minorHAnsi" w:hAnsiTheme="minorHAnsi" w:cstheme="minorHAnsi"/>
                <w:b w:val="0"/>
                <w:bCs w:val="0"/>
              </w:rPr>
              <w:t>ose data collection points will enter information into Kobo for storage and management in A</w:t>
            </w:r>
            <w:r w:rsidR="00843944">
              <w:rPr>
                <w:rFonts w:asciiTheme="minorHAnsi" w:hAnsiTheme="minorHAnsi" w:cstheme="minorHAnsi"/>
                <w:b w:val="0"/>
                <w:bCs w:val="0"/>
              </w:rPr>
              <w:t>SANA</w:t>
            </w:r>
          </w:p>
          <w:p w14:paraId="75714D15" w14:textId="77777777" w:rsidR="00DE058F" w:rsidRPr="001058AE" w:rsidRDefault="00DE058F" w:rsidP="00605735">
            <w:pPr>
              <w:pStyle w:val="BodyText"/>
              <w:pBdr>
                <w:bottom w:val="single" w:sz="4" w:space="1" w:color="auto"/>
              </w:pBdr>
              <w:rPr>
                <w:rFonts w:asciiTheme="minorHAnsi" w:hAnsiTheme="minorHAnsi" w:cstheme="minorHAnsi"/>
              </w:rPr>
            </w:pPr>
          </w:p>
        </w:tc>
      </w:tr>
    </w:tbl>
    <w:p w14:paraId="20BECC83" w14:textId="77777777" w:rsidR="00DE058F" w:rsidRDefault="00DE058F" w:rsidP="00DE058F">
      <w:pPr>
        <w:pStyle w:val="BodyText"/>
        <w:pBdr>
          <w:bottom w:val="single" w:sz="4" w:space="1" w:color="auto"/>
        </w:pBdr>
        <w:rPr>
          <w:rFonts w:asciiTheme="minorHAnsi" w:hAnsiTheme="minorHAnsi" w:cstheme="minorHAnsi"/>
          <w:sz w:val="28"/>
          <w:szCs w:val="22"/>
        </w:rPr>
      </w:pPr>
    </w:p>
    <w:tbl>
      <w:tblPr>
        <w:tblStyle w:val="TableGrid"/>
        <w:tblW w:w="0" w:type="auto"/>
        <w:tblLook w:val="04A0" w:firstRow="1" w:lastRow="0" w:firstColumn="1" w:lastColumn="0" w:noHBand="0" w:noVBand="1"/>
      </w:tblPr>
      <w:tblGrid>
        <w:gridCol w:w="3065"/>
        <w:gridCol w:w="5951"/>
      </w:tblGrid>
      <w:tr w:rsidR="00DE058F" w:rsidRPr="00BB3166" w14:paraId="538B47B7" w14:textId="77777777" w:rsidTr="00605735">
        <w:tc>
          <w:tcPr>
            <w:tcW w:w="3235" w:type="dxa"/>
          </w:tcPr>
          <w:p w14:paraId="52B885F8"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Physical address(es) of project office or location(s) of grievance reporting point:</w:t>
            </w:r>
          </w:p>
        </w:tc>
        <w:tc>
          <w:tcPr>
            <w:tcW w:w="6794" w:type="dxa"/>
          </w:tcPr>
          <w:p w14:paraId="0BF866C5" w14:textId="77777777" w:rsidR="00DE058F" w:rsidRPr="00504D36" w:rsidRDefault="00DE058F" w:rsidP="00605735">
            <w:pPr>
              <w:pStyle w:val="BodyText"/>
              <w:pBdr>
                <w:bottom w:val="single" w:sz="4" w:space="1" w:color="auto"/>
              </w:pBdr>
              <w:rPr>
                <w:rFonts w:asciiTheme="minorHAnsi" w:hAnsiTheme="minorHAnsi" w:cstheme="minorHAnsi"/>
                <w:b w:val="0"/>
                <w:bCs w:val="0"/>
                <w:iCs/>
              </w:rPr>
            </w:pPr>
            <w:r w:rsidRPr="00504D36">
              <w:rPr>
                <w:rFonts w:asciiTheme="minorHAnsi" w:hAnsiTheme="minorHAnsi" w:cstheme="minorHAnsi"/>
                <w:b w:val="0"/>
                <w:bCs w:val="0"/>
                <w:iCs/>
              </w:rPr>
              <w:t>Director of Compliance, Conservation International</w:t>
            </w:r>
          </w:p>
        </w:tc>
      </w:tr>
      <w:tr w:rsidR="00DE058F" w:rsidRPr="00BB3166" w14:paraId="772608A3" w14:textId="77777777" w:rsidTr="00605735">
        <w:tc>
          <w:tcPr>
            <w:tcW w:w="3235" w:type="dxa"/>
          </w:tcPr>
          <w:p w14:paraId="214B2182"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Mailing address(es):</w:t>
            </w:r>
          </w:p>
        </w:tc>
        <w:tc>
          <w:tcPr>
            <w:tcW w:w="6794" w:type="dxa"/>
          </w:tcPr>
          <w:p w14:paraId="5A512C86" w14:textId="77777777" w:rsidR="00DE058F" w:rsidRPr="00504D36" w:rsidRDefault="00DE058F" w:rsidP="00605735">
            <w:pPr>
              <w:pStyle w:val="BodyText"/>
              <w:pBdr>
                <w:bottom w:val="single" w:sz="4" w:space="1" w:color="auto"/>
              </w:pBdr>
              <w:rPr>
                <w:rFonts w:asciiTheme="minorHAnsi" w:hAnsiTheme="minorHAnsi" w:cstheme="minorHAnsi"/>
                <w:b w:val="0"/>
                <w:bCs w:val="0"/>
              </w:rPr>
            </w:pPr>
            <w:r w:rsidRPr="00504D36">
              <w:rPr>
                <w:rFonts w:asciiTheme="minorHAnsi" w:hAnsiTheme="minorHAnsi" w:cstheme="minorHAnsi"/>
                <w:b w:val="0"/>
                <w:bCs w:val="0"/>
              </w:rPr>
              <w:t>2011 Crystal Drive, Suite 600 Arlington, VA 22202, USA</w:t>
            </w:r>
          </w:p>
        </w:tc>
      </w:tr>
      <w:tr w:rsidR="00DE058F" w:rsidRPr="00BB3166" w14:paraId="7E97A9B5" w14:textId="77777777" w:rsidTr="00605735">
        <w:tc>
          <w:tcPr>
            <w:tcW w:w="3235" w:type="dxa"/>
          </w:tcPr>
          <w:p w14:paraId="09264E01"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Telephone/Fax Number(s):</w:t>
            </w:r>
          </w:p>
        </w:tc>
        <w:tc>
          <w:tcPr>
            <w:tcW w:w="6794" w:type="dxa"/>
          </w:tcPr>
          <w:p w14:paraId="1D8B2859" w14:textId="77777777" w:rsidR="00DE058F" w:rsidRPr="00504D36" w:rsidRDefault="00DE058F" w:rsidP="00605735">
            <w:pPr>
              <w:pStyle w:val="BodyText"/>
              <w:pBdr>
                <w:bottom w:val="single" w:sz="4" w:space="1" w:color="auto"/>
              </w:pBdr>
              <w:rPr>
                <w:rFonts w:asciiTheme="minorHAnsi" w:hAnsiTheme="minorHAnsi" w:cstheme="minorHAnsi"/>
                <w:b w:val="0"/>
                <w:bCs w:val="0"/>
                <w:iCs/>
              </w:rPr>
            </w:pPr>
          </w:p>
        </w:tc>
      </w:tr>
      <w:tr w:rsidR="00DE058F" w:rsidRPr="00BB3166" w14:paraId="36C49D32" w14:textId="77777777" w:rsidTr="00605735">
        <w:tc>
          <w:tcPr>
            <w:tcW w:w="3235" w:type="dxa"/>
          </w:tcPr>
          <w:p w14:paraId="1B567A9E"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Email address(es):</w:t>
            </w:r>
          </w:p>
        </w:tc>
        <w:tc>
          <w:tcPr>
            <w:tcW w:w="6794" w:type="dxa"/>
          </w:tcPr>
          <w:p w14:paraId="5FAACE99" w14:textId="77777777" w:rsidR="00DE058F" w:rsidRPr="005363E2" w:rsidRDefault="00DE058F" w:rsidP="00605735">
            <w:pPr>
              <w:pStyle w:val="BodyText"/>
              <w:pBdr>
                <w:bottom w:val="single" w:sz="4" w:space="1" w:color="auto"/>
              </w:pBdr>
              <w:rPr>
                <w:rFonts w:asciiTheme="minorHAnsi" w:hAnsiTheme="minorHAnsi" w:cstheme="minorHAnsi"/>
                <w:iCs/>
              </w:rPr>
            </w:pPr>
          </w:p>
        </w:tc>
      </w:tr>
      <w:tr w:rsidR="00DE058F" w:rsidRPr="00BB3166" w14:paraId="491FBE1A" w14:textId="77777777" w:rsidTr="00605735">
        <w:tc>
          <w:tcPr>
            <w:tcW w:w="3235" w:type="dxa"/>
          </w:tcPr>
          <w:p w14:paraId="2FCF6A4C"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Website(s)/software application(s):</w:t>
            </w:r>
          </w:p>
        </w:tc>
        <w:tc>
          <w:tcPr>
            <w:tcW w:w="6794" w:type="dxa"/>
          </w:tcPr>
          <w:p w14:paraId="432DA500" w14:textId="314D1969" w:rsidR="00DE058F" w:rsidRPr="005363E2" w:rsidRDefault="00DE058F" w:rsidP="00605735">
            <w:pPr>
              <w:pStyle w:val="BodyText"/>
              <w:pBdr>
                <w:bottom w:val="single" w:sz="4" w:space="1" w:color="auto"/>
              </w:pBdr>
              <w:rPr>
                <w:rFonts w:asciiTheme="minorHAnsi" w:hAnsiTheme="minorHAnsi" w:cstheme="minorHAnsi"/>
                <w:iCs/>
              </w:rPr>
            </w:pPr>
            <w:r w:rsidRPr="00504D36">
              <w:rPr>
                <w:rFonts w:asciiTheme="minorHAnsi" w:hAnsiTheme="minorHAnsi" w:cstheme="minorHAnsi"/>
                <w:b w:val="0"/>
                <w:bCs w:val="0"/>
                <w:iCs/>
              </w:rPr>
              <w:t>CI’s Ethics</w:t>
            </w:r>
            <w:r w:rsidR="00AA2755">
              <w:rPr>
                <w:rFonts w:asciiTheme="minorHAnsi" w:hAnsiTheme="minorHAnsi" w:cstheme="minorHAnsi"/>
                <w:b w:val="0"/>
                <w:bCs w:val="0"/>
                <w:iCs/>
              </w:rPr>
              <w:t xml:space="preserve"> </w:t>
            </w:r>
            <w:r w:rsidRPr="00504D36">
              <w:rPr>
                <w:rFonts w:asciiTheme="minorHAnsi" w:hAnsiTheme="minorHAnsi" w:cstheme="minorHAnsi"/>
                <w:b w:val="0"/>
                <w:bCs w:val="0"/>
                <w:iCs/>
              </w:rPr>
              <w:t xml:space="preserve">Point Hotline - at </w:t>
            </w:r>
            <w:hyperlink r:id="rId10" w:history="1">
              <w:r w:rsidRPr="005363E2">
                <w:rPr>
                  <w:rStyle w:val="Hyperlink"/>
                  <w:rFonts w:cstheme="minorHAnsi"/>
                  <w:iCs/>
                </w:rPr>
                <w:t>https://secure.ethicspoint.com</w:t>
              </w:r>
            </w:hyperlink>
          </w:p>
        </w:tc>
      </w:tr>
      <w:tr w:rsidR="00DE058F" w:rsidRPr="00BB3166" w14:paraId="2CCBE755" w14:textId="77777777" w:rsidTr="00605735">
        <w:tc>
          <w:tcPr>
            <w:tcW w:w="3235" w:type="dxa"/>
          </w:tcPr>
          <w:p w14:paraId="61CCC1C3"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Radio Frequency, if applicable:</w:t>
            </w:r>
          </w:p>
        </w:tc>
        <w:tc>
          <w:tcPr>
            <w:tcW w:w="6794" w:type="dxa"/>
          </w:tcPr>
          <w:p w14:paraId="07323946" w14:textId="77777777" w:rsidR="00DE058F" w:rsidRPr="005363E2" w:rsidRDefault="00DE058F" w:rsidP="00605735">
            <w:pPr>
              <w:pStyle w:val="BodyText"/>
              <w:pBdr>
                <w:bottom w:val="single" w:sz="4" w:space="1" w:color="auto"/>
              </w:pBdr>
              <w:rPr>
                <w:rFonts w:asciiTheme="minorHAnsi" w:hAnsiTheme="minorHAnsi" w:cstheme="minorHAnsi"/>
                <w:iCs/>
              </w:rPr>
            </w:pPr>
          </w:p>
        </w:tc>
      </w:tr>
      <w:tr w:rsidR="00DE058F" w:rsidRPr="00BB3166" w14:paraId="1EA7ECFC" w14:textId="77777777" w:rsidTr="00605735">
        <w:tc>
          <w:tcPr>
            <w:tcW w:w="3235" w:type="dxa"/>
          </w:tcPr>
          <w:p w14:paraId="2576647F"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Other:</w:t>
            </w:r>
          </w:p>
        </w:tc>
        <w:tc>
          <w:tcPr>
            <w:tcW w:w="6794" w:type="dxa"/>
          </w:tcPr>
          <w:p w14:paraId="49FA33F4" w14:textId="77777777" w:rsidR="00DE058F" w:rsidRPr="005363E2" w:rsidRDefault="00DE058F" w:rsidP="00605735">
            <w:pPr>
              <w:pStyle w:val="BodyText"/>
              <w:pBdr>
                <w:bottom w:val="single" w:sz="4" w:space="1" w:color="auto"/>
              </w:pBdr>
              <w:rPr>
                <w:rFonts w:asciiTheme="minorHAnsi" w:hAnsiTheme="minorHAnsi" w:cstheme="minorHAnsi"/>
                <w:iCs/>
              </w:rPr>
            </w:pPr>
          </w:p>
        </w:tc>
      </w:tr>
    </w:tbl>
    <w:p w14:paraId="2B3B551E" w14:textId="77777777" w:rsidR="00DE058F" w:rsidRDefault="00DE058F" w:rsidP="00DE058F">
      <w:pPr>
        <w:pStyle w:val="BodyText"/>
        <w:pBdr>
          <w:bottom w:val="single" w:sz="4" w:space="1" w:color="auto"/>
        </w:pBdr>
        <w:rPr>
          <w:rFonts w:asciiTheme="minorHAnsi" w:hAnsiTheme="minorHAnsi" w:cstheme="minorHAnsi"/>
          <w:sz w:val="28"/>
          <w:szCs w:val="22"/>
        </w:rPr>
      </w:pPr>
    </w:p>
    <w:tbl>
      <w:tblPr>
        <w:tblStyle w:val="TableGrid"/>
        <w:tblW w:w="0" w:type="auto"/>
        <w:tblLook w:val="04A0" w:firstRow="1" w:lastRow="0" w:firstColumn="1" w:lastColumn="0" w:noHBand="0" w:noVBand="1"/>
      </w:tblPr>
      <w:tblGrid>
        <w:gridCol w:w="3091"/>
        <w:gridCol w:w="5925"/>
      </w:tblGrid>
      <w:tr w:rsidR="00DE058F" w:rsidRPr="00BB3166" w14:paraId="20C676FA" w14:textId="77777777" w:rsidTr="00605735">
        <w:tc>
          <w:tcPr>
            <w:tcW w:w="3235" w:type="dxa"/>
          </w:tcPr>
          <w:p w14:paraId="1E3D2403"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Physical address(es) of project office or location(s) of grievance reporting point:</w:t>
            </w:r>
          </w:p>
        </w:tc>
        <w:tc>
          <w:tcPr>
            <w:tcW w:w="6794" w:type="dxa"/>
          </w:tcPr>
          <w:p w14:paraId="2A9B3ED7" w14:textId="77777777" w:rsidR="00DE058F" w:rsidRPr="00504D36" w:rsidRDefault="00DE058F" w:rsidP="00605735">
            <w:pPr>
              <w:pStyle w:val="BodyText"/>
              <w:pBdr>
                <w:bottom w:val="single" w:sz="4" w:space="1" w:color="auto"/>
              </w:pBdr>
              <w:rPr>
                <w:rFonts w:asciiTheme="minorHAnsi" w:hAnsiTheme="minorHAnsi" w:cstheme="minorHAnsi"/>
                <w:b w:val="0"/>
                <w:bCs w:val="0"/>
              </w:rPr>
            </w:pPr>
            <w:r w:rsidRPr="00504D36">
              <w:rPr>
                <w:rFonts w:asciiTheme="minorHAnsi" w:hAnsiTheme="minorHAnsi" w:cstheme="minorHAnsi"/>
                <w:b w:val="0"/>
                <w:bCs w:val="0"/>
              </w:rPr>
              <w:t>Mr. Peter Lallas, GEF Conflict Resolution Commissioner</w:t>
            </w:r>
          </w:p>
        </w:tc>
      </w:tr>
      <w:tr w:rsidR="00DE058F" w:rsidRPr="00BB3166" w14:paraId="0A0F6A30" w14:textId="77777777" w:rsidTr="00605735">
        <w:tc>
          <w:tcPr>
            <w:tcW w:w="3235" w:type="dxa"/>
          </w:tcPr>
          <w:p w14:paraId="78CF297C"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Mailing address(es):</w:t>
            </w:r>
          </w:p>
        </w:tc>
        <w:tc>
          <w:tcPr>
            <w:tcW w:w="6794" w:type="dxa"/>
          </w:tcPr>
          <w:p w14:paraId="3E7783FE" w14:textId="77777777" w:rsidR="00DE058F" w:rsidRPr="00504D36" w:rsidRDefault="00DE058F" w:rsidP="00605735">
            <w:pPr>
              <w:pStyle w:val="BodyText"/>
              <w:pBdr>
                <w:bottom w:val="single" w:sz="4" w:space="1" w:color="auto"/>
              </w:pBdr>
              <w:rPr>
                <w:rFonts w:asciiTheme="minorHAnsi" w:hAnsiTheme="minorHAnsi" w:cstheme="minorHAnsi"/>
                <w:b w:val="0"/>
                <w:bCs w:val="0"/>
              </w:rPr>
            </w:pPr>
            <w:r w:rsidRPr="00504D36">
              <w:rPr>
                <w:rFonts w:asciiTheme="minorHAnsi" w:hAnsiTheme="minorHAnsi" w:cstheme="minorHAnsi"/>
                <w:b w:val="0"/>
                <w:bCs w:val="0"/>
              </w:rPr>
              <w:t>The Global Environment Facility, The World Bank Group, MSN N8-800, 1818 H Street, NW Washington, DC 20433-002</w:t>
            </w:r>
          </w:p>
        </w:tc>
      </w:tr>
      <w:tr w:rsidR="00DE058F" w:rsidRPr="00BB3166" w14:paraId="7B088B1E" w14:textId="77777777" w:rsidTr="00605735">
        <w:tc>
          <w:tcPr>
            <w:tcW w:w="3235" w:type="dxa"/>
          </w:tcPr>
          <w:p w14:paraId="0C696EC9"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Telephone/Fax Number(s):</w:t>
            </w:r>
          </w:p>
        </w:tc>
        <w:tc>
          <w:tcPr>
            <w:tcW w:w="6794" w:type="dxa"/>
          </w:tcPr>
          <w:p w14:paraId="43CBC31A" w14:textId="77777777" w:rsidR="00DE058F" w:rsidRPr="00504D36" w:rsidRDefault="00DE058F" w:rsidP="00605735">
            <w:pPr>
              <w:pStyle w:val="BodyText"/>
              <w:pBdr>
                <w:bottom w:val="single" w:sz="4" w:space="1" w:color="auto"/>
              </w:pBdr>
              <w:rPr>
                <w:rFonts w:asciiTheme="minorHAnsi" w:hAnsiTheme="minorHAnsi" w:cstheme="minorHAnsi"/>
                <w:b w:val="0"/>
                <w:bCs w:val="0"/>
              </w:rPr>
            </w:pPr>
          </w:p>
        </w:tc>
      </w:tr>
      <w:tr w:rsidR="00DE058F" w:rsidRPr="00BB3166" w14:paraId="518464AF" w14:textId="77777777" w:rsidTr="00605735">
        <w:tc>
          <w:tcPr>
            <w:tcW w:w="3235" w:type="dxa"/>
          </w:tcPr>
          <w:p w14:paraId="11CDF377"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Email address(es):</w:t>
            </w:r>
          </w:p>
        </w:tc>
        <w:tc>
          <w:tcPr>
            <w:tcW w:w="6794" w:type="dxa"/>
          </w:tcPr>
          <w:p w14:paraId="2501CF8F" w14:textId="77777777" w:rsidR="00DE058F" w:rsidRPr="00D65670" w:rsidRDefault="00DE058F" w:rsidP="00605735">
            <w:pPr>
              <w:pStyle w:val="BodyText"/>
              <w:pBdr>
                <w:bottom w:val="single" w:sz="4" w:space="1" w:color="auto"/>
              </w:pBdr>
              <w:rPr>
                <w:rFonts w:asciiTheme="minorHAnsi" w:hAnsiTheme="minorHAnsi" w:cstheme="minorHAnsi"/>
              </w:rPr>
            </w:pPr>
            <w:hyperlink r:id="rId11" w:history="1">
              <w:r w:rsidRPr="00D65670">
                <w:rPr>
                  <w:rStyle w:val="Hyperlink"/>
                  <w:rFonts w:cstheme="minorHAnsi"/>
                </w:rPr>
                <w:t>plallas@thegef.org</w:t>
              </w:r>
            </w:hyperlink>
            <w:r w:rsidRPr="00D65670">
              <w:rPr>
                <w:rFonts w:asciiTheme="minorHAnsi" w:hAnsiTheme="minorHAnsi" w:cstheme="minorHAnsi"/>
              </w:rPr>
              <w:t xml:space="preserve"> </w:t>
            </w:r>
          </w:p>
        </w:tc>
      </w:tr>
      <w:tr w:rsidR="00DE058F" w:rsidRPr="00BB3166" w14:paraId="4D3F05BB" w14:textId="77777777" w:rsidTr="00605735">
        <w:tc>
          <w:tcPr>
            <w:tcW w:w="3235" w:type="dxa"/>
          </w:tcPr>
          <w:p w14:paraId="5F176F34"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Website(s)/software application(s):</w:t>
            </w:r>
          </w:p>
        </w:tc>
        <w:tc>
          <w:tcPr>
            <w:tcW w:w="6794" w:type="dxa"/>
          </w:tcPr>
          <w:p w14:paraId="211211BB" w14:textId="77777777" w:rsidR="00DE058F" w:rsidRPr="00D65670" w:rsidRDefault="00DE058F" w:rsidP="00605735">
            <w:pPr>
              <w:pStyle w:val="BodyText"/>
              <w:pBdr>
                <w:bottom w:val="single" w:sz="4" w:space="1" w:color="auto"/>
              </w:pBdr>
              <w:rPr>
                <w:rFonts w:asciiTheme="minorHAnsi" w:hAnsiTheme="minorHAnsi" w:cstheme="minorHAnsi"/>
              </w:rPr>
            </w:pPr>
          </w:p>
        </w:tc>
      </w:tr>
      <w:tr w:rsidR="00DE058F" w:rsidRPr="00BB3166" w14:paraId="338FB869" w14:textId="77777777" w:rsidTr="00605735">
        <w:tc>
          <w:tcPr>
            <w:tcW w:w="3235" w:type="dxa"/>
          </w:tcPr>
          <w:p w14:paraId="05CBA5C3"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Radio Frequency, if applicable:</w:t>
            </w:r>
          </w:p>
        </w:tc>
        <w:tc>
          <w:tcPr>
            <w:tcW w:w="6794" w:type="dxa"/>
          </w:tcPr>
          <w:p w14:paraId="70A2E09C" w14:textId="77777777" w:rsidR="00DE058F" w:rsidRPr="00D65670" w:rsidRDefault="00DE058F" w:rsidP="00605735">
            <w:pPr>
              <w:pStyle w:val="BodyText"/>
              <w:pBdr>
                <w:bottom w:val="single" w:sz="4" w:space="1" w:color="auto"/>
              </w:pBdr>
              <w:rPr>
                <w:rFonts w:asciiTheme="minorHAnsi" w:hAnsiTheme="minorHAnsi" w:cstheme="minorHAnsi"/>
              </w:rPr>
            </w:pPr>
          </w:p>
        </w:tc>
      </w:tr>
      <w:tr w:rsidR="00DE058F" w:rsidRPr="00BB3166" w14:paraId="2A9B9910" w14:textId="77777777" w:rsidTr="00605735">
        <w:tc>
          <w:tcPr>
            <w:tcW w:w="3235" w:type="dxa"/>
          </w:tcPr>
          <w:p w14:paraId="2BA251AA" w14:textId="77777777" w:rsidR="00DE058F" w:rsidRPr="00BB3166" w:rsidRDefault="00DE058F" w:rsidP="00605735">
            <w:pPr>
              <w:pStyle w:val="BodyText"/>
              <w:pBdr>
                <w:bottom w:val="single" w:sz="4" w:space="1" w:color="auto"/>
              </w:pBdr>
              <w:rPr>
                <w:rFonts w:asciiTheme="minorHAnsi" w:hAnsiTheme="minorHAnsi" w:cstheme="minorHAnsi"/>
                <w:sz w:val="24"/>
                <w:szCs w:val="24"/>
              </w:rPr>
            </w:pPr>
            <w:r w:rsidRPr="00BB3166">
              <w:rPr>
                <w:rFonts w:asciiTheme="minorHAnsi" w:hAnsiTheme="minorHAnsi" w:cstheme="minorHAnsi"/>
                <w:sz w:val="24"/>
                <w:szCs w:val="24"/>
              </w:rPr>
              <w:t>Other:</w:t>
            </w:r>
          </w:p>
        </w:tc>
        <w:tc>
          <w:tcPr>
            <w:tcW w:w="6794" w:type="dxa"/>
          </w:tcPr>
          <w:p w14:paraId="0D239F1B" w14:textId="77777777" w:rsidR="00DE058F" w:rsidRPr="00D65670" w:rsidRDefault="00DE058F" w:rsidP="00605735">
            <w:pPr>
              <w:pStyle w:val="BodyText"/>
              <w:pBdr>
                <w:bottom w:val="single" w:sz="4" w:space="1" w:color="auto"/>
              </w:pBdr>
              <w:rPr>
                <w:rFonts w:asciiTheme="minorHAnsi" w:hAnsiTheme="minorHAnsi" w:cstheme="minorHAnsi"/>
              </w:rPr>
            </w:pPr>
          </w:p>
        </w:tc>
      </w:tr>
    </w:tbl>
    <w:p w14:paraId="2E4BD4E1" w14:textId="77777777" w:rsidR="00DE058F" w:rsidRDefault="00DE058F" w:rsidP="00DE058F">
      <w:pPr>
        <w:pStyle w:val="BodyText"/>
        <w:pBdr>
          <w:bottom w:val="single" w:sz="4" w:space="1" w:color="auto"/>
        </w:pBdr>
        <w:rPr>
          <w:rFonts w:asciiTheme="minorHAnsi" w:hAnsiTheme="minorHAnsi" w:cstheme="minorHAnsi"/>
          <w:sz w:val="28"/>
          <w:szCs w:val="22"/>
        </w:rPr>
      </w:pPr>
    </w:p>
    <w:p w14:paraId="2E327BF4" w14:textId="77777777" w:rsidR="00DE058F" w:rsidRDefault="00DE058F" w:rsidP="00DE058F">
      <w:pPr>
        <w:pStyle w:val="BodyText"/>
        <w:pBdr>
          <w:bottom w:val="single" w:sz="4" w:space="1" w:color="auto"/>
        </w:pBdr>
        <w:rPr>
          <w:rFonts w:asciiTheme="minorHAnsi" w:hAnsiTheme="minorHAnsi" w:cstheme="minorHAnsi"/>
          <w:sz w:val="28"/>
          <w:szCs w:val="22"/>
        </w:rPr>
      </w:pPr>
    </w:p>
    <w:p w14:paraId="61CA0CAA" w14:textId="77777777" w:rsidR="00DE058F" w:rsidRPr="00757555" w:rsidRDefault="00DE058F" w:rsidP="00DE058F">
      <w:pPr>
        <w:pStyle w:val="BodyText"/>
        <w:pBdr>
          <w:bottom w:val="single" w:sz="4" w:space="1" w:color="auto"/>
        </w:pBdr>
        <w:rPr>
          <w:rFonts w:asciiTheme="minorHAnsi" w:hAnsiTheme="minorHAnsi" w:cstheme="minorHAnsi"/>
          <w:b w:val="0"/>
          <w:bCs w:val="0"/>
          <w:sz w:val="24"/>
          <w:szCs w:val="24"/>
        </w:rPr>
      </w:pPr>
      <w:bookmarkStart w:id="1" w:name="_Hlk511128385"/>
      <w:r w:rsidRPr="00757555">
        <w:rPr>
          <w:rFonts w:asciiTheme="minorHAnsi" w:hAnsiTheme="minorHAnsi" w:cstheme="minorHAnsi"/>
          <w:b w:val="0"/>
          <w:bCs w:val="0"/>
          <w:sz w:val="28"/>
          <w:szCs w:val="22"/>
        </w:rPr>
        <w:t>SECTION V: Processing and Documentation</w:t>
      </w:r>
    </w:p>
    <w:bookmarkEnd w:id="1"/>
    <w:p w14:paraId="1F54CB79" w14:textId="77777777" w:rsidR="00DE058F" w:rsidRDefault="00DE058F" w:rsidP="00DE058F">
      <w:pPr>
        <w:rPr>
          <w:rFonts w:cstheme="minorHAnsi"/>
        </w:rPr>
      </w:pPr>
    </w:p>
    <w:tbl>
      <w:tblPr>
        <w:tblStyle w:val="TableGrid"/>
        <w:tblW w:w="0" w:type="auto"/>
        <w:tblLook w:val="04A0" w:firstRow="1" w:lastRow="0" w:firstColumn="1" w:lastColumn="0" w:noHBand="0" w:noVBand="1"/>
      </w:tblPr>
      <w:tblGrid>
        <w:gridCol w:w="9016"/>
      </w:tblGrid>
      <w:tr w:rsidR="00DE058F" w14:paraId="73FC6A1A" w14:textId="77777777" w:rsidTr="00605735">
        <w:tc>
          <w:tcPr>
            <w:tcW w:w="10029" w:type="dxa"/>
          </w:tcPr>
          <w:p w14:paraId="130EA226" w14:textId="77777777" w:rsidR="00DE058F" w:rsidRPr="00312358" w:rsidRDefault="00DE058F" w:rsidP="00605735">
            <w:pPr>
              <w:spacing w:before="120"/>
              <w:rPr>
                <w:rFonts w:cs="Calibri"/>
                <w:sz w:val="22"/>
                <w:szCs w:val="22"/>
              </w:rPr>
            </w:pPr>
            <w:r w:rsidRPr="00312358">
              <w:rPr>
                <w:rFonts w:cs="Calibri"/>
                <w:sz w:val="22"/>
                <w:szCs w:val="22"/>
              </w:rPr>
              <w:t>Processing</w:t>
            </w:r>
          </w:p>
          <w:p w14:paraId="336F4055" w14:textId="77777777" w:rsidR="00DE058F" w:rsidRPr="00312358" w:rsidRDefault="00DE058F" w:rsidP="00605735">
            <w:pPr>
              <w:spacing w:before="120"/>
              <w:rPr>
                <w:rFonts w:cs="Calibri"/>
                <w:i/>
                <w:sz w:val="22"/>
                <w:szCs w:val="22"/>
              </w:rPr>
            </w:pPr>
            <w:r w:rsidRPr="00312358">
              <w:rPr>
                <w:rFonts w:cs="Calibri"/>
                <w:i/>
                <w:sz w:val="22"/>
                <w:szCs w:val="22"/>
              </w:rPr>
              <w:t xml:space="preserve">Describe how your mechanism will handle and process the grievances. </w:t>
            </w:r>
          </w:p>
          <w:p w14:paraId="4E03BD04" w14:textId="77777777" w:rsidR="00DE058F" w:rsidRPr="00312358" w:rsidRDefault="00DE058F" w:rsidP="00605735">
            <w:pPr>
              <w:rPr>
                <w:rFonts w:cs="Calibri"/>
                <w:i/>
                <w:sz w:val="22"/>
                <w:szCs w:val="22"/>
              </w:rPr>
            </w:pPr>
          </w:p>
          <w:p w14:paraId="00772EE1" w14:textId="77777777" w:rsidR="00DE058F" w:rsidRPr="00312358" w:rsidRDefault="00DE058F" w:rsidP="00605735">
            <w:pPr>
              <w:rPr>
                <w:rFonts w:cs="Calibri"/>
                <w:b/>
                <w:bCs/>
                <w:iCs/>
                <w:sz w:val="22"/>
                <w:szCs w:val="22"/>
              </w:rPr>
            </w:pPr>
            <w:r w:rsidRPr="00312358">
              <w:rPr>
                <w:rFonts w:cs="Calibri"/>
                <w:b/>
                <w:bCs/>
                <w:iCs/>
                <w:sz w:val="22"/>
                <w:szCs w:val="22"/>
              </w:rPr>
              <w:t xml:space="preserve">How will the grievance be screened to ensure it is related to the GEF/GCF project? </w:t>
            </w:r>
          </w:p>
          <w:p w14:paraId="774E1AD8" w14:textId="77777777" w:rsidR="00DE058F" w:rsidRPr="00312358" w:rsidRDefault="00DE058F" w:rsidP="00605735">
            <w:pPr>
              <w:jc w:val="both"/>
              <w:rPr>
                <w:rFonts w:cs="Calibri"/>
                <w:i/>
                <w:sz w:val="22"/>
                <w:szCs w:val="22"/>
              </w:rPr>
            </w:pPr>
          </w:p>
          <w:p w14:paraId="0A68B7A6" w14:textId="677D452A" w:rsidR="00DE058F" w:rsidRPr="00312358" w:rsidRDefault="00DE058F" w:rsidP="00AA2755">
            <w:pPr>
              <w:jc w:val="both"/>
              <w:rPr>
                <w:rFonts w:cs="Calibri"/>
                <w:iCs/>
                <w:sz w:val="22"/>
                <w:szCs w:val="22"/>
              </w:rPr>
            </w:pPr>
            <w:r w:rsidRPr="00312358">
              <w:rPr>
                <w:rFonts w:cs="Calibri"/>
                <w:iCs/>
                <w:sz w:val="22"/>
                <w:szCs w:val="22"/>
              </w:rPr>
              <w:t xml:space="preserve">After having confirmed eligibility of the complaint, the </w:t>
            </w:r>
            <w:r w:rsidR="00390B87">
              <w:rPr>
                <w:rFonts w:cs="Calibri"/>
                <w:iCs/>
                <w:color w:val="000000" w:themeColor="text1"/>
                <w:sz w:val="22"/>
                <w:szCs w:val="22"/>
              </w:rPr>
              <w:t xml:space="preserve">Project Management Unit, </w:t>
            </w:r>
            <w:r w:rsidR="00E574B2">
              <w:rPr>
                <w:rFonts w:cs="Calibri"/>
                <w:iCs/>
                <w:color w:val="000000" w:themeColor="text1"/>
                <w:sz w:val="22"/>
                <w:szCs w:val="22"/>
              </w:rPr>
              <w:t>led</w:t>
            </w:r>
            <w:r w:rsidR="00390B87">
              <w:rPr>
                <w:rFonts w:cs="Calibri"/>
                <w:iCs/>
                <w:color w:val="000000" w:themeColor="text1"/>
                <w:sz w:val="22"/>
                <w:szCs w:val="22"/>
              </w:rPr>
              <w:t xml:space="preserve"> by the Project Coordinator and Gender and Safeguard specialist, </w:t>
            </w:r>
            <w:r w:rsidRPr="00312358">
              <w:rPr>
                <w:rFonts w:cs="Calibri"/>
                <w:iCs/>
                <w:color w:val="000000" w:themeColor="text1"/>
                <w:sz w:val="22"/>
                <w:szCs w:val="22"/>
              </w:rPr>
              <w:t xml:space="preserve"> will review each complaint against project objectives, proposed thematic areas of intervention, proposed physical areas of intervention in the prioritized protected areas and buffer zones, relevance of the complainant to the achievement of project objectives and outcomes, and beneficiary or affected status of the complainant, i.e., was the complainant identified during project design as a targeted beneficiary or as a stakeholder which could be negatively affected by project activities.</w:t>
            </w:r>
          </w:p>
          <w:p w14:paraId="6E5A1ED0" w14:textId="77777777" w:rsidR="00DE058F" w:rsidRPr="00312358" w:rsidRDefault="00DE058F" w:rsidP="00AA2755">
            <w:pPr>
              <w:jc w:val="both"/>
              <w:rPr>
                <w:rFonts w:cs="Calibri"/>
                <w:iCs/>
                <w:sz w:val="22"/>
                <w:szCs w:val="22"/>
              </w:rPr>
            </w:pPr>
          </w:p>
          <w:p w14:paraId="125D04A8" w14:textId="77777777" w:rsidR="00DE058F" w:rsidRPr="00312358" w:rsidRDefault="00DE058F" w:rsidP="00AA2755">
            <w:pPr>
              <w:jc w:val="both"/>
              <w:rPr>
                <w:rFonts w:cs="Calibri"/>
                <w:b/>
                <w:bCs/>
                <w:iCs/>
                <w:sz w:val="22"/>
                <w:szCs w:val="22"/>
              </w:rPr>
            </w:pPr>
            <w:r w:rsidRPr="00312358">
              <w:rPr>
                <w:rFonts w:cs="Calibri"/>
                <w:b/>
                <w:bCs/>
                <w:iCs/>
                <w:sz w:val="22"/>
                <w:szCs w:val="22"/>
              </w:rPr>
              <w:t>How will the mechanism deal with confidentiality?</w:t>
            </w:r>
          </w:p>
          <w:p w14:paraId="15885483" w14:textId="77777777" w:rsidR="00DE058F" w:rsidRPr="00312358" w:rsidRDefault="00DE058F" w:rsidP="00AA2755">
            <w:pPr>
              <w:jc w:val="both"/>
              <w:rPr>
                <w:rFonts w:cs="Calibri"/>
                <w:iCs/>
                <w:sz w:val="22"/>
                <w:szCs w:val="22"/>
              </w:rPr>
            </w:pPr>
          </w:p>
          <w:p w14:paraId="06C24CC6" w14:textId="1DD11CD0" w:rsidR="00550823" w:rsidRPr="00550823" w:rsidRDefault="00550823" w:rsidP="00AA2755">
            <w:pPr>
              <w:jc w:val="both"/>
              <w:rPr>
                <w:rFonts w:cs="Calibri"/>
                <w:iCs/>
                <w:sz w:val="22"/>
                <w:szCs w:val="22"/>
              </w:rPr>
            </w:pPr>
            <w:r w:rsidRPr="00550823">
              <w:rPr>
                <w:rFonts w:cs="Calibri"/>
                <w:iCs/>
                <w:sz w:val="22"/>
                <w:szCs w:val="22"/>
              </w:rPr>
              <w:t>Non‐public, sensitive, and/or personally identifiable information disclosed in a grievance</w:t>
            </w:r>
            <w:r w:rsidR="00AA2755">
              <w:rPr>
                <w:rFonts w:cs="Calibri"/>
                <w:iCs/>
                <w:sz w:val="22"/>
                <w:szCs w:val="22"/>
              </w:rPr>
              <w:t xml:space="preserve"> will be treated as </w:t>
            </w:r>
            <w:r w:rsidR="00AA2755" w:rsidRPr="00550823">
              <w:rPr>
                <w:rFonts w:cs="Calibri"/>
                <w:iCs/>
                <w:sz w:val="22"/>
                <w:szCs w:val="22"/>
              </w:rPr>
              <w:t>confidential</w:t>
            </w:r>
            <w:r w:rsidRPr="00550823">
              <w:rPr>
                <w:rFonts w:cs="Calibri"/>
                <w:iCs/>
                <w:sz w:val="22"/>
                <w:szCs w:val="22"/>
              </w:rPr>
              <w:t xml:space="preserve"> to the extent possible under the circumstances. In cases</w:t>
            </w:r>
            <w:r w:rsidR="00AA2755">
              <w:rPr>
                <w:rFonts w:cs="Calibri"/>
                <w:iCs/>
                <w:sz w:val="22"/>
                <w:szCs w:val="22"/>
              </w:rPr>
              <w:t xml:space="preserve"> when reporting</w:t>
            </w:r>
            <w:r w:rsidRPr="00550823">
              <w:rPr>
                <w:rFonts w:cs="Calibri"/>
                <w:iCs/>
                <w:sz w:val="22"/>
                <w:szCs w:val="22"/>
              </w:rPr>
              <w:t>grievance entails risks to the complainant, WCS will make every effort to</w:t>
            </w:r>
            <w:r w:rsidR="00AA2755">
              <w:rPr>
                <w:rFonts w:cs="Calibri"/>
                <w:iCs/>
                <w:sz w:val="22"/>
                <w:szCs w:val="22"/>
              </w:rPr>
              <w:t xml:space="preserve"> respond in a way that protects</w:t>
            </w:r>
            <w:r w:rsidRPr="00550823">
              <w:rPr>
                <w:rFonts w:cs="Calibri"/>
                <w:iCs/>
                <w:sz w:val="22"/>
                <w:szCs w:val="22"/>
              </w:rPr>
              <w:t xml:space="preserve"> people’s privacy and ensures the confidentiality of</w:t>
            </w:r>
            <w:r w:rsidR="00AA2755">
              <w:rPr>
                <w:rFonts w:cs="Calibri"/>
                <w:iCs/>
                <w:sz w:val="22"/>
                <w:szCs w:val="22"/>
              </w:rPr>
              <w:t xml:space="preserve"> information provided, while allowing </w:t>
            </w:r>
            <w:r w:rsidRPr="00550823">
              <w:rPr>
                <w:rFonts w:cs="Calibri"/>
                <w:iCs/>
                <w:sz w:val="22"/>
                <w:szCs w:val="22"/>
              </w:rPr>
              <w:t>any confirmed wrong to be appropriately remedied.</w:t>
            </w:r>
          </w:p>
          <w:p w14:paraId="6707F6D5" w14:textId="77777777" w:rsidR="00550823" w:rsidRPr="00550823" w:rsidRDefault="00550823" w:rsidP="00AA2755">
            <w:pPr>
              <w:jc w:val="both"/>
              <w:rPr>
                <w:rFonts w:cs="Calibri"/>
                <w:iCs/>
                <w:sz w:val="22"/>
                <w:szCs w:val="22"/>
              </w:rPr>
            </w:pPr>
            <w:r w:rsidRPr="00550823">
              <w:rPr>
                <w:rFonts w:cs="Calibri"/>
                <w:iCs/>
                <w:sz w:val="22"/>
                <w:szCs w:val="22"/>
              </w:rPr>
              <w:t>In certain circumstances WCS may be legally compelled to disclose information provided</w:t>
            </w:r>
          </w:p>
          <w:p w14:paraId="33E2F3ED" w14:textId="7658283D" w:rsidR="00550823" w:rsidRDefault="00550823" w:rsidP="00AA2755">
            <w:pPr>
              <w:jc w:val="both"/>
              <w:rPr>
                <w:rFonts w:cs="Calibri"/>
                <w:iCs/>
                <w:sz w:val="22"/>
                <w:szCs w:val="22"/>
              </w:rPr>
            </w:pPr>
            <w:r w:rsidRPr="00550823">
              <w:rPr>
                <w:rFonts w:cs="Calibri"/>
                <w:iCs/>
                <w:sz w:val="22"/>
                <w:szCs w:val="22"/>
              </w:rPr>
              <w:t xml:space="preserve">under the </w:t>
            </w:r>
            <w:r w:rsidR="00F24717">
              <w:rPr>
                <w:rFonts w:cs="Calibri"/>
                <w:iCs/>
                <w:sz w:val="22"/>
                <w:szCs w:val="22"/>
              </w:rPr>
              <w:t>AGM</w:t>
            </w:r>
            <w:r w:rsidRPr="00550823">
              <w:rPr>
                <w:rFonts w:cs="Calibri"/>
                <w:iCs/>
                <w:sz w:val="22"/>
                <w:szCs w:val="22"/>
              </w:rPr>
              <w:t>.</w:t>
            </w:r>
            <w:r w:rsidR="00F24717">
              <w:rPr>
                <w:rFonts w:cs="Calibri"/>
                <w:iCs/>
                <w:sz w:val="22"/>
                <w:szCs w:val="22"/>
              </w:rPr>
              <w:t xml:space="preserve"> </w:t>
            </w:r>
            <w:r w:rsidR="00F24717" w:rsidRPr="00F24717">
              <w:rPr>
                <w:rFonts w:cs="Calibri"/>
                <w:iCs/>
                <w:sz w:val="22"/>
                <w:szCs w:val="22"/>
              </w:rPr>
              <w:t>As the grievance system relies on dialogue and engagement to reach resolution, there is a risk that confidentiality may limit that process and complainants will be informed if that is the case. </w:t>
            </w:r>
          </w:p>
          <w:p w14:paraId="2A1ED0E6" w14:textId="62251E63" w:rsidR="00DE058F" w:rsidRPr="00312358" w:rsidRDefault="00DE058F" w:rsidP="00AA2755">
            <w:pPr>
              <w:jc w:val="both"/>
              <w:rPr>
                <w:rFonts w:cs="Calibri"/>
                <w:iCs/>
                <w:sz w:val="22"/>
                <w:szCs w:val="22"/>
              </w:rPr>
            </w:pPr>
          </w:p>
          <w:p w14:paraId="7B40E0F1" w14:textId="77777777" w:rsidR="00DE058F" w:rsidRPr="00312358" w:rsidRDefault="00DE058F" w:rsidP="00AA2755">
            <w:pPr>
              <w:jc w:val="both"/>
              <w:rPr>
                <w:rFonts w:cs="Calibri"/>
                <w:iCs/>
                <w:sz w:val="22"/>
                <w:szCs w:val="22"/>
              </w:rPr>
            </w:pPr>
          </w:p>
          <w:p w14:paraId="03027225" w14:textId="77777777" w:rsidR="00DE058F" w:rsidRPr="00312358" w:rsidRDefault="00DE058F" w:rsidP="00AA2755">
            <w:pPr>
              <w:jc w:val="both"/>
              <w:rPr>
                <w:rFonts w:cs="Calibri"/>
                <w:b/>
                <w:bCs/>
                <w:iCs/>
                <w:sz w:val="22"/>
                <w:szCs w:val="22"/>
              </w:rPr>
            </w:pPr>
            <w:r w:rsidRPr="00312358">
              <w:rPr>
                <w:rFonts w:cs="Calibri"/>
                <w:b/>
                <w:bCs/>
                <w:iCs/>
                <w:sz w:val="22"/>
                <w:szCs w:val="22"/>
              </w:rPr>
              <w:t xml:space="preserve">How will the mechanism protect </w:t>
            </w:r>
            <w:bookmarkStart w:id="2" w:name="_Hlk50663262"/>
            <w:r w:rsidRPr="00312358">
              <w:rPr>
                <w:rFonts w:cs="Calibri"/>
                <w:b/>
                <w:bCs/>
                <w:iCs/>
                <w:sz w:val="22"/>
                <w:szCs w:val="22"/>
              </w:rPr>
              <w:t>grievant from retaliation for submitting a grievance</w:t>
            </w:r>
            <w:bookmarkEnd w:id="2"/>
            <w:r w:rsidRPr="00312358">
              <w:rPr>
                <w:rFonts w:cs="Calibri"/>
                <w:b/>
                <w:bCs/>
                <w:iCs/>
                <w:sz w:val="22"/>
                <w:szCs w:val="22"/>
              </w:rPr>
              <w:t>?</w:t>
            </w:r>
          </w:p>
          <w:p w14:paraId="0FE19AD5" w14:textId="77777777" w:rsidR="00DE058F" w:rsidRPr="00312358" w:rsidRDefault="00DE058F" w:rsidP="00AA2755">
            <w:pPr>
              <w:jc w:val="both"/>
              <w:rPr>
                <w:rFonts w:cs="Calibri"/>
                <w:iCs/>
                <w:sz w:val="22"/>
                <w:szCs w:val="22"/>
              </w:rPr>
            </w:pPr>
          </w:p>
          <w:p w14:paraId="5CFDA95B" w14:textId="52310C19" w:rsidR="00DE058F" w:rsidRPr="00312358" w:rsidRDefault="00DE058F" w:rsidP="00AA2755">
            <w:pPr>
              <w:jc w:val="both"/>
              <w:rPr>
                <w:rFonts w:cs="Calibri"/>
                <w:iCs/>
                <w:sz w:val="22"/>
                <w:szCs w:val="22"/>
              </w:rPr>
            </w:pPr>
            <w:r w:rsidRPr="00312358">
              <w:rPr>
                <w:rFonts w:cs="Calibri"/>
                <w:iCs/>
                <w:sz w:val="22"/>
                <w:szCs w:val="22"/>
              </w:rPr>
              <w:lastRenderedPageBreak/>
              <w:t>Consistent with the confidentiality requirements described in the response for the previous question</w:t>
            </w:r>
            <w:r w:rsidR="00550823">
              <w:rPr>
                <w:rFonts w:cs="Calibri"/>
                <w:iCs/>
                <w:sz w:val="22"/>
                <w:szCs w:val="22"/>
              </w:rPr>
              <w:t xml:space="preserve"> c</w:t>
            </w:r>
            <w:r w:rsidRPr="00312358">
              <w:rPr>
                <w:rFonts w:cs="Calibri"/>
                <w:iCs/>
                <w:sz w:val="22"/>
                <w:szCs w:val="22"/>
              </w:rPr>
              <w:t xml:space="preserve">omplainants will be protected from retaliation through a rigorous and strictly implemented confidentiality policy of the AGM. </w:t>
            </w:r>
            <w:r w:rsidR="00E0598E">
              <w:rPr>
                <w:rFonts w:cs="Calibri"/>
                <w:iCs/>
                <w:sz w:val="22"/>
                <w:szCs w:val="22"/>
              </w:rPr>
              <w:t>Additionally</w:t>
            </w:r>
            <w:r w:rsidR="00E574B2">
              <w:rPr>
                <w:rFonts w:cs="Calibri"/>
                <w:iCs/>
                <w:sz w:val="22"/>
                <w:szCs w:val="22"/>
              </w:rPr>
              <w:t>,</w:t>
            </w:r>
            <w:r w:rsidR="00E0598E">
              <w:rPr>
                <w:rFonts w:cs="Calibri"/>
                <w:iCs/>
                <w:sz w:val="22"/>
                <w:szCs w:val="22"/>
              </w:rPr>
              <w:t xml:space="preserve"> the survivor-centered approach will have staff pay particular attention to the needs of the survivor including special consideration for the possibility of retaliation and honoring the survivor’s wishes on reporting given that risk. </w:t>
            </w:r>
            <w:r w:rsidR="00601E87">
              <w:rPr>
                <w:rFonts w:cs="Calibri"/>
                <w:iCs/>
                <w:sz w:val="22"/>
                <w:szCs w:val="22"/>
              </w:rPr>
              <w:t xml:space="preserve">All WCS staff working on the AGM will sign a non-disclosure form and will risk termination of employment for breaches of confidentiality including any form of retaliation. </w:t>
            </w:r>
          </w:p>
          <w:p w14:paraId="0A56FFF3" w14:textId="77777777" w:rsidR="00DE058F" w:rsidRPr="00312358" w:rsidRDefault="00DE058F" w:rsidP="00605735">
            <w:pPr>
              <w:rPr>
                <w:rFonts w:cs="Calibri"/>
                <w:iCs/>
                <w:sz w:val="22"/>
                <w:szCs w:val="22"/>
              </w:rPr>
            </w:pPr>
          </w:p>
          <w:p w14:paraId="46A5B25E" w14:textId="77777777" w:rsidR="00DE058F" w:rsidRPr="00312358" w:rsidRDefault="00DE058F" w:rsidP="00605735">
            <w:pPr>
              <w:rPr>
                <w:rFonts w:cs="Calibri"/>
                <w:b/>
                <w:bCs/>
                <w:iCs/>
                <w:sz w:val="22"/>
                <w:szCs w:val="22"/>
              </w:rPr>
            </w:pPr>
            <w:r w:rsidRPr="00312358">
              <w:rPr>
                <w:rFonts w:cs="Calibri"/>
                <w:b/>
                <w:bCs/>
                <w:iCs/>
                <w:sz w:val="22"/>
                <w:szCs w:val="22"/>
              </w:rPr>
              <w:t>How will the mechanism handle oral/verbal grievances?</w:t>
            </w:r>
          </w:p>
          <w:p w14:paraId="5DB8969D" w14:textId="77777777" w:rsidR="00DE058F" w:rsidRPr="00312358" w:rsidRDefault="00DE058F" w:rsidP="00605735">
            <w:pPr>
              <w:rPr>
                <w:rFonts w:cs="Calibri"/>
                <w:iCs/>
                <w:sz w:val="22"/>
                <w:szCs w:val="22"/>
              </w:rPr>
            </w:pPr>
          </w:p>
          <w:p w14:paraId="0D76F668" w14:textId="5CE233D4" w:rsidR="00DE058F" w:rsidRPr="00312358" w:rsidRDefault="00DE058F" w:rsidP="00FB0FA5">
            <w:pPr>
              <w:jc w:val="both"/>
              <w:rPr>
                <w:rFonts w:cs="Calibri"/>
                <w:iCs/>
                <w:sz w:val="22"/>
                <w:szCs w:val="22"/>
              </w:rPr>
            </w:pPr>
            <w:r w:rsidRPr="00312358">
              <w:rPr>
                <w:rFonts w:cs="Calibri"/>
                <w:iCs/>
                <w:sz w:val="22"/>
                <w:szCs w:val="22"/>
              </w:rPr>
              <w:t xml:space="preserve">The Project Coordinator, on behalf of the </w:t>
            </w:r>
            <w:r w:rsidR="00EB0A2A">
              <w:rPr>
                <w:rFonts w:cs="Calibri"/>
                <w:iCs/>
                <w:sz w:val="22"/>
                <w:szCs w:val="22"/>
              </w:rPr>
              <w:t>Project Management Unit</w:t>
            </w:r>
            <w:r w:rsidRPr="00312358">
              <w:rPr>
                <w:rFonts w:cs="Calibri"/>
                <w:iCs/>
                <w:sz w:val="22"/>
                <w:szCs w:val="22"/>
              </w:rPr>
              <w:t>, will receive the verbal complaint and immediately make a written transcript of it, including all contact details of the complainant, and will offer to share a copy of the transcript with complainant. The transcript</w:t>
            </w:r>
            <w:r w:rsidR="00395325">
              <w:rPr>
                <w:rFonts w:cs="Calibri"/>
                <w:iCs/>
                <w:sz w:val="22"/>
                <w:szCs w:val="22"/>
              </w:rPr>
              <w:t xml:space="preserve"> information</w:t>
            </w:r>
            <w:r w:rsidRPr="00312358">
              <w:rPr>
                <w:rFonts w:cs="Calibri"/>
                <w:iCs/>
                <w:sz w:val="22"/>
                <w:szCs w:val="22"/>
              </w:rPr>
              <w:t xml:space="preserve"> will be logged in</w:t>
            </w:r>
            <w:r w:rsidR="00395325">
              <w:rPr>
                <w:rFonts w:cs="Calibri"/>
                <w:iCs/>
                <w:sz w:val="22"/>
                <w:szCs w:val="22"/>
              </w:rPr>
              <w:t>to a KoBoToolbox form either online o</w:t>
            </w:r>
            <w:r w:rsidR="009302BE">
              <w:rPr>
                <w:rFonts w:cs="Calibri"/>
                <w:iCs/>
                <w:sz w:val="22"/>
                <w:szCs w:val="22"/>
              </w:rPr>
              <w:t>r</w:t>
            </w:r>
            <w:r w:rsidR="00395325">
              <w:rPr>
                <w:rFonts w:cs="Calibri"/>
                <w:iCs/>
                <w:sz w:val="22"/>
                <w:szCs w:val="22"/>
              </w:rPr>
              <w:t xml:space="preserve"> offline</w:t>
            </w:r>
            <w:r w:rsidR="00FB0FA5">
              <w:rPr>
                <w:rFonts w:cs="Calibri"/>
                <w:iCs/>
                <w:sz w:val="22"/>
                <w:szCs w:val="22"/>
              </w:rPr>
              <w:t xml:space="preserve">. These records will be automatically uploaded to the cloud and added to Asana where the Project Coordinator will be able to assign the grievance a grade at a later stage. Depending on the grade and theme different </w:t>
            </w:r>
            <w:r w:rsidR="006613A7">
              <w:rPr>
                <w:rFonts w:cs="Calibri"/>
                <w:iCs/>
                <w:sz w:val="22"/>
                <w:szCs w:val="22"/>
              </w:rPr>
              <w:t>Project Management Unit</w:t>
            </w:r>
            <w:r w:rsidR="00FB0FA5">
              <w:rPr>
                <w:rFonts w:cs="Calibri"/>
                <w:iCs/>
                <w:sz w:val="22"/>
                <w:szCs w:val="22"/>
              </w:rPr>
              <w:t xml:space="preserve"> members</w:t>
            </w:r>
            <w:r w:rsidR="006613A7">
              <w:rPr>
                <w:rFonts w:cs="Calibri"/>
                <w:iCs/>
                <w:sz w:val="22"/>
                <w:szCs w:val="22"/>
              </w:rPr>
              <w:t xml:space="preserve">, WCS </w:t>
            </w:r>
            <w:r w:rsidR="00EA44FD">
              <w:rPr>
                <w:rFonts w:cs="Calibri"/>
                <w:iCs/>
                <w:sz w:val="22"/>
                <w:szCs w:val="22"/>
              </w:rPr>
              <w:t xml:space="preserve">Regional roles, WCS </w:t>
            </w:r>
            <w:r w:rsidR="0037412A">
              <w:rPr>
                <w:rFonts w:cs="Calibri"/>
                <w:iCs/>
                <w:sz w:val="22"/>
                <w:szCs w:val="22"/>
              </w:rPr>
              <w:t>Social Safeg</w:t>
            </w:r>
            <w:r w:rsidR="004814C3">
              <w:rPr>
                <w:rFonts w:cs="Calibri"/>
                <w:iCs/>
                <w:sz w:val="22"/>
                <w:szCs w:val="22"/>
              </w:rPr>
              <w:t>uards Management Team or Office of Legal Counselor,</w:t>
            </w:r>
            <w:r w:rsidR="00FB0FA5">
              <w:rPr>
                <w:rFonts w:cs="Calibri"/>
                <w:iCs/>
                <w:sz w:val="22"/>
                <w:szCs w:val="22"/>
              </w:rPr>
              <w:t xml:space="preserve"> will be assigned the grievance resolution and/or notified</w:t>
            </w:r>
            <w:r w:rsidR="00395325">
              <w:rPr>
                <w:rFonts w:cs="Calibri"/>
                <w:iCs/>
                <w:sz w:val="22"/>
                <w:szCs w:val="22"/>
              </w:rPr>
              <w:t>.</w:t>
            </w:r>
            <w:r w:rsidRPr="00312358">
              <w:rPr>
                <w:rFonts w:cs="Calibri"/>
                <w:iCs/>
                <w:sz w:val="22"/>
                <w:szCs w:val="22"/>
              </w:rPr>
              <w:t xml:space="preserve"> Independent of whether the complainant requests a copy of the transcript,</w:t>
            </w:r>
            <w:r w:rsidR="00FB0FA5">
              <w:rPr>
                <w:rFonts w:cs="Calibri"/>
                <w:iCs/>
                <w:sz w:val="22"/>
                <w:szCs w:val="22"/>
              </w:rPr>
              <w:t xml:space="preserve"> </w:t>
            </w:r>
            <w:r w:rsidR="00FB0FA5" w:rsidRPr="00FB0FA5">
              <w:rPr>
                <w:rFonts w:cs="Calibri"/>
                <w:iCs/>
                <w:sz w:val="22"/>
                <w:szCs w:val="22"/>
              </w:rPr>
              <w:t>if the submitter</w:t>
            </w:r>
            <w:r w:rsidR="00FB0FA5">
              <w:rPr>
                <w:rFonts w:cs="Calibri"/>
                <w:iCs/>
                <w:sz w:val="22"/>
                <w:szCs w:val="22"/>
              </w:rPr>
              <w:t xml:space="preserve"> </w:t>
            </w:r>
            <w:r w:rsidR="00FB0FA5" w:rsidRPr="00FB0FA5">
              <w:rPr>
                <w:rFonts w:cs="Calibri"/>
                <w:iCs/>
                <w:sz w:val="22"/>
                <w:szCs w:val="22"/>
              </w:rPr>
              <w:t>left specific contact details</w:t>
            </w:r>
            <w:r w:rsidR="00FB0FA5">
              <w:rPr>
                <w:rFonts w:cs="Calibri"/>
                <w:iCs/>
                <w:sz w:val="22"/>
                <w:szCs w:val="22"/>
              </w:rPr>
              <w:t>,</w:t>
            </w:r>
            <w:r w:rsidRPr="00312358">
              <w:rPr>
                <w:rFonts w:cs="Calibri"/>
                <w:iCs/>
                <w:sz w:val="22"/>
                <w:szCs w:val="22"/>
              </w:rPr>
              <w:t xml:space="preserve"> the </w:t>
            </w:r>
            <w:r w:rsidR="005B6A58">
              <w:rPr>
                <w:rFonts w:cs="Calibri"/>
                <w:iCs/>
                <w:sz w:val="22"/>
                <w:szCs w:val="22"/>
              </w:rPr>
              <w:t>Project Management Unit</w:t>
            </w:r>
            <w:r w:rsidRPr="00312358">
              <w:rPr>
                <w:rFonts w:cs="Calibri"/>
                <w:iCs/>
                <w:sz w:val="22"/>
                <w:szCs w:val="22"/>
              </w:rPr>
              <w:t xml:space="preserve"> will formally confirm receipt of the complaint by telephone, email or post. </w:t>
            </w:r>
          </w:p>
          <w:p w14:paraId="27D7A071" w14:textId="77777777" w:rsidR="00DE058F" w:rsidRPr="00312358" w:rsidRDefault="00DE058F" w:rsidP="00605735">
            <w:pPr>
              <w:rPr>
                <w:rFonts w:cs="Calibri"/>
                <w:iCs/>
                <w:sz w:val="22"/>
                <w:szCs w:val="22"/>
              </w:rPr>
            </w:pPr>
          </w:p>
          <w:p w14:paraId="1632CC6C" w14:textId="77777777" w:rsidR="00DE058F" w:rsidRPr="00312358" w:rsidRDefault="00DE058F" w:rsidP="00605735">
            <w:pPr>
              <w:rPr>
                <w:rFonts w:cs="Calibri"/>
                <w:b/>
                <w:bCs/>
                <w:iCs/>
                <w:sz w:val="22"/>
                <w:szCs w:val="22"/>
              </w:rPr>
            </w:pPr>
            <w:r w:rsidRPr="00312358">
              <w:rPr>
                <w:rFonts w:cs="Calibri"/>
                <w:b/>
                <w:bCs/>
                <w:iCs/>
                <w:sz w:val="22"/>
                <w:szCs w:val="22"/>
              </w:rPr>
              <w:t xml:space="preserve">How will the mechanism deal with grievances that are ineligible? </w:t>
            </w:r>
          </w:p>
          <w:p w14:paraId="35D8F5A5" w14:textId="77777777" w:rsidR="00DE058F" w:rsidRPr="00312358" w:rsidRDefault="00DE058F" w:rsidP="00605735">
            <w:pPr>
              <w:rPr>
                <w:rFonts w:cs="Calibri"/>
                <w:iCs/>
                <w:sz w:val="22"/>
                <w:szCs w:val="22"/>
              </w:rPr>
            </w:pPr>
          </w:p>
          <w:p w14:paraId="5F548D70" w14:textId="3ECD5947" w:rsidR="00DE058F" w:rsidRPr="00312358" w:rsidRDefault="00DE058F" w:rsidP="00605735">
            <w:pPr>
              <w:jc w:val="both"/>
              <w:rPr>
                <w:rFonts w:cs="Calibri"/>
                <w:iCs/>
                <w:sz w:val="22"/>
                <w:szCs w:val="22"/>
              </w:rPr>
            </w:pPr>
            <w:r w:rsidRPr="00312358">
              <w:rPr>
                <w:rFonts w:cs="Calibri"/>
                <w:iCs/>
                <w:sz w:val="22"/>
                <w:szCs w:val="22"/>
              </w:rPr>
              <w:t xml:space="preserve">Where the grievances are not eligible, the </w:t>
            </w:r>
            <w:r w:rsidR="005B6A58">
              <w:rPr>
                <w:rFonts w:cs="Calibri"/>
                <w:iCs/>
                <w:sz w:val="22"/>
                <w:szCs w:val="22"/>
              </w:rPr>
              <w:t>Project Management Unit</w:t>
            </w:r>
            <w:r w:rsidRPr="00312358">
              <w:rPr>
                <w:rFonts w:cs="Calibri"/>
                <w:iCs/>
                <w:sz w:val="22"/>
                <w:szCs w:val="22"/>
              </w:rPr>
              <w:t xml:space="preserve"> will explain to the complainant, clarify why such a complaint is not eligible, and advise on alternative grievance redress mechanisms that may be available e.g., the national court system.</w:t>
            </w:r>
          </w:p>
          <w:p w14:paraId="49C2DB00" w14:textId="77777777" w:rsidR="00DE058F" w:rsidRPr="00312358" w:rsidRDefault="00DE058F" w:rsidP="00605735">
            <w:pPr>
              <w:rPr>
                <w:rFonts w:cs="Calibri"/>
                <w:iCs/>
                <w:sz w:val="22"/>
                <w:szCs w:val="22"/>
              </w:rPr>
            </w:pPr>
          </w:p>
          <w:p w14:paraId="53587C9F" w14:textId="77777777" w:rsidR="00DE058F" w:rsidRPr="00312358" w:rsidRDefault="00DE058F" w:rsidP="00605735">
            <w:pPr>
              <w:rPr>
                <w:rFonts w:cs="Calibri"/>
                <w:b/>
                <w:bCs/>
                <w:iCs/>
                <w:sz w:val="22"/>
                <w:szCs w:val="22"/>
              </w:rPr>
            </w:pPr>
            <w:r w:rsidRPr="00312358">
              <w:rPr>
                <w:rFonts w:cs="Calibri"/>
                <w:b/>
                <w:bCs/>
                <w:iCs/>
                <w:sz w:val="22"/>
                <w:szCs w:val="22"/>
              </w:rPr>
              <w:t>How will your mechanism acknowledge receipt of the grievance? How long will it take for this receipt to be given to the grievant?</w:t>
            </w:r>
          </w:p>
          <w:p w14:paraId="04B1AFA4" w14:textId="77777777" w:rsidR="00DE058F" w:rsidRPr="00312358" w:rsidRDefault="00DE058F" w:rsidP="00605735">
            <w:pPr>
              <w:rPr>
                <w:rFonts w:cs="Calibri"/>
                <w:iCs/>
                <w:sz w:val="22"/>
                <w:szCs w:val="22"/>
              </w:rPr>
            </w:pPr>
          </w:p>
          <w:p w14:paraId="2FABCBD2" w14:textId="1A40DE75" w:rsidR="00DE058F" w:rsidRPr="00312358" w:rsidRDefault="00DE058F" w:rsidP="00605735">
            <w:pPr>
              <w:jc w:val="both"/>
              <w:rPr>
                <w:rFonts w:cs="Calibri"/>
                <w:iCs/>
                <w:color w:val="000000" w:themeColor="text1"/>
                <w:sz w:val="22"/>
                <w:szCs w:val="22"/>
              </w:rPr>
            </w:pPr>
            <w:r w:rsidRPr="00312358">
              <w:rPr>
                <w:rFonts w:cs="Calibri"/>
                <w:iCs/>
                <w:color w:val="000000" w:themeColor="text1"/>
                <w:sz w:val="22"/>
                <w:szCs w:val="22"/>
              </w:rPr>
              <w:t xml:space="preserve">Receipt of grievances by email </w:t>
            </w:r>
            <w:r w:rsidR="00B57147">
              <w:rPr>
                <w:rFonts w:cs="Calibri"/>
                <w:iCs/>
                <w:color w:val="000000" w:themeColor="text1"/>
                <w:sz w:val="22"/>
                <w:szCs w:val="22"/>
              </w:rPr>
              <w:t xml:space="preserve">or through the online form </w:t>
            </w:r>
            <w:r w:rsidRPr="00312358">
              <w:rPr>
                <w:rFonts w:cs="Calibri"/>
                <w:iCs/>
                <w:color w:val="000000" w:themeColor="text1"/>
                <w:sz w:val="22"/>
                <w:szCs w:val="22"/>
              </w:rPr>
              <w:t xml:space="preserve">will be acknowledged within </w:t>
            </w:r>
            <w:r w:rsidR="00B57147">
              <w:rPr>
                <w:rFonts w:cs="Calibri"/>
                <w:iCs/>
                <w:color w:val="000000" w:themeColor="text1"/>
                <w:sz w:val="22"/>
                <w:szCs w:val="22"/>
              </w:rPr>
              <w:t>48</w:t>
            </w:r>
            <w:r w:rsidRPr="00312358">
              <w:rPr>
                <w:rFonts w:cs="Calibri"/>
                <w:iCs/>
                <w:color w:val="000000" w:themeColor="text1"/>
                <w:sz w:val="22"/>
                <w:szCs w:val="22"/>
              </w:rPr>
              <w:t xml:space="preserve"> hours to the sender’s email address or through a contact point to be delivered verbally to the grievant, in the case of a verbal grievant submission, along with information on the follow-up process. For grievances received by letter, acknowledgment of receipt along with follow-up information will be sent by letter within five (5) working days. The acknowledgment will outline the grievance process; provide contact details and, if possible, the name of the contact person of the </w:t>
            </w:r>
            <w:r w:rsidR="005F1085">
              <w:rPr>
                <w:rFonts w:cs="Calibri"/>
                <w:iCs/>
                <w:color w:val="000000" w:themeColor="text1"/>
                <w:sz w:val="22"/>
                <w:szCs w:val="22"/>
              </w:rPr>
              <w:t>AGM</w:t>
            </w:r>
            <w:r w:rsidRPr="00312358">
              <w:rPr>
                <w:rFonts w:cs="Calibri"/>
                <w:iCs/>
                <w:color w:val="000000" w:themeColor="text1"/>
                <w:sz w:val="22"/>
                <w:szCs w:val="22"/>
              </w:rPr>
              <w:t xml:space="preserve"> who is responsible for handling the grievance; and how long it will take to resolve the grievance.</w:t>
            </w:r>
          </w:p>
          <w:p w14:paraId="6CB6F554" w14:textId="77777777" w:rsidR="00DE058F" w:rsidRPr="00312358" w:rsidRDefault="00DE058F" w:rsidP="00605735">
            <w:pPr>
              <w:rPr>
                <w:rFonts w:cs="Calibri"/>
                <w:iCs/>
                <w:sz w:val="22"/>
                <w:szCs w:val="22"/>
              </w:rPr>
            </w:pPr>
          </w:p>
          <w:p w14:paraId="41EE80A4" w14:textId="77777777" w:rsidR="00DE058F" w:rsidRPr="00312358" w:rsidRDefault="00DE058F" w:rsidP="00605735">
            <w:pPr>
              <w:rPr>
                <w:rFonts w:cs="Calibri"/>
                <w:b/>
                <w:bCs/>
                <w:iCs/>
                <w:sz w:val="22"/>
                <w:szCs w:val="22"/>
              </w:rPr>
            </w:pPr>
            <w:r w:rsidRPr="00312358">
              <w:rPr>
                <w:rFonts w:cs="Calibri"/>
                <w:b/>
                <w:bCs/>
                <w:iCs/>
                <w:sz w:val="22"/>
                <w:szCs w:val="22"/>
              </w:rPr>
              <w:t>How long will your mechanism take to provide a resolution to the grievant?</w:t>
            </w:r>
          </w:p>
          <w:p w14:paraId="75C9E76C" w14:textId="77777777" w:rsidR="00DE058F" w:rsidRPr="00312358" w:rsidRDefault="00DE058F" w:rsidP="00605735">
            <w:pPr>
              <w:rPr>
                <w:rFonts w:cs="Calibri"/>
                <w:iCs/>
                <w:sz w:val="22"/>
                <w:szCs w:val="22"/>
              </w:rPr>
            </w:pPr>
          </w:p>
          <w:p w14:paraId="5DBFFDE3" w14:textId="40F02B52" w:rsidR="00DE058F" w:rsidRPr="00312358" w:rsidRDefault="00531B53" w:rsidP="00605735">
            <w:pPr>
              <w:jc w:val="both"/>
              <w:rPr>
                <w:rFonts w:cs="Calibri"/>
                <w:iCs/>
                <w:sz w:val="22"/>
                <w:szCs w:val="22"/>
              </w:rPr>
            </w:pPr>
            <w:r>
              <w:rPr>
                <w:rFonts w:cs="Calibri"/>
                <w:iCs/>
                <w:sz w:val="22"/>
                <w:szCs w:val="22"/>
              </w:rPr>
              <w:t xml:space="preserve">The </w:t>
            </w:r>
            <w:r w:rsidR="000B666D">
              <w:rPr>
                <w:rFonts w:cs="Calibri"/>
                <w:iCs/>
                <w:sz w:val="22"/>
                <w:szCs w:val="22"/>
              </w:rPr>
              <w:t>resolution period will depend on the grievance</w:t>
            </w:r>
            <w:r w:rsidR="00EE0300">
              <w:rPr>
                <w:rFonts w:cs="Calibri"/>
                <w:iCs/>
                <w:sz w:val="22"/>
                <w:szCs w:val="22"/>
              </w:rPr>
              <w:t>´s</w:t>
            </w:r>
            <w:r w:rsidR="000B666D">
              <w:rPr>
                <w:rFonts w:cs="Calibri"/>
                <w:iCs/>
                <w:sz w:val="22"/>
                <w:szCs w:val="22"/>
              </w:rPr>
              <w:t xml:space="preserve"> complexity. </w:t>
            </w:r>
            <w:r w:rsidR="00DE058F" w:rsidRPr="00312358">
              <w:rPr>
                <w:rFonts w:cs="Calibri"/>
                <w:iCs/>
                <w:sz w:val="22"/>
                <w:szCs w:val="22"/>
              </w:rPr>
              <w:t xml:space="preserve">The AGM will aim to </w:t>
            </w:r>
            <w:r w:rsidR="00A87408" w:rsidRPr="00312358">
              <w:rPr>
                <w:rFonts w:cs="Calibri"/>
                <w:iCs/>
                <w:sz w:val="22"/>
                <w:szCs w:val="22"/>
              </w:rPr>
              <w:t>resolve complaints</w:t>
            </w:r>
            <w:r w:rsidR="00DE058F" w:rsidRPr="00312358">
              <w:rPr>
                <w:rFonts w:cs="Calibri"/>
                <w:iCs/>
                <w:sz w:val="22"/>
                <w:szCs w:val="22"/>
              </w:rPr>
              <w:t xml:space="preserve"> within </w:t>
            </w:r>
            <w:r w:rsidR="007178BD">
              <w:rPr>
                <w:rFonts w:cs="Calibri"/>
                <w:iCs/>
                <w:sz w:val="22"/>
                <w:szCs w:val="22"/>
              </w:rPr>
              <w:t>thirty</w:t>
            </w:r>
            <w:r w:rsidR="00B57147" w:rsidRPr="00312358">
              <w:rPr>
                <w:rFonts w:cs="Calibri"/>
                <w:iCs/>
                <w:sz w:val="22"/>
                <w:szCs w:val="22"/>
              </w:rPr>
              <w:t xml:space="preserve"> </w:t>
            </w:r>
            <w:r w:rsidR="00DE058F" w:rsidRPr="00312358">
              <w:rPr>
                <w:rFonts w:cs="Calibri"/>
                <w:iCs/>
                <w:sz w:val="22"/>
                <w:szCs w:val="22"/>
              </w:rPr>
              <w:t>(</w:t>
            </w:r>
            <w:r w:rsidR="007178BD">
              <w:rPr>
                <w:rFonts w:cs="Calibri"/>
                <w:iCs/>
                <w:sz w:val="22"/>
                <w:szCs w:val="22"/>
              </w:rPr>
              <w:t>30</w:t>
            </w:r>
            <w:r w:rsidR="00DE058F" w:rsidRPr="00312358">
              <w:rPr>
                <w:rFonts w:cs="Calibri"/>
                <w:iCs/>
                <w:sz w:val="22"/>
                <w:szCs w:val="22"/>
              </w:rPr>
              <w:t xml:space="preserve">) </w:t>
            </w:r>
            <w:r w:rsidR="006A77C2">
              <w:rPr>
                <w:rFonts w:cs="Calibri"/>
                <w:iCs/>
                <w:sz w:val="22"/>
                <w:szCs w:val="22"/>
              </w:rPr>
              <w:t>working</w:t>
            </w:r>
            <w:r w:rsidR="006A77C2" w:rsidRPr="00312358">
              <w:rPr>
                <w:rFonts w:cs="Calibri"/>
                <w:iCs/>
                <w:sz w:val="22"/>
                <w:szCs w:val="22"/>
              </w:rPr>
              <w:t xml:space="preserve"> days</w:t>
            </w:r>
            <w:r w:rsidR="00DE058F" w:rsidRPr="00312358">
              <w:rPr>
                <w:rFonts w:cs="Calibri"/>
                <w:iCs/>
                <w:sz w:val="22"/>
                <w:szCs w:val="22"/>
              </w:rPr>
              <w:t>.</w:t>
            </w:r>
            <w:r w:rsidR="00EE0300">
              <w:rPr>
                <w:rFonts w:cs="Calibri"/>
                <w:iCs/>
                <w:sz w:val="22"/>
                <w:szCs w:val="22"/>
              </w:rPr>
              <w:t xml:space="preserve"> But </w:t>
            </w:r>
            <w:r w:rsidR="00772A49" w:rsidRPr="00EE0300">
              <w:rPr>
                <w:rFonts w:cs="Calibri"/>
                <w:iCs/>
                <w:sz w:val="22"/>
                <w:szCs w:val="22"/>
              </w:rPr>
              <w:t>serious</w:t>
            </w:r>
            <w:r w:rsidR="00EE0300" w:rsidRPr="00EE0300">
              <w:rPr>
                <w:rFonts w:cs="Calibri"/>
                <w:iCs/>
                <w:sz w:val="22"/>
                <w:szCs w:val="22"/>
              </w:rPr>
              <w:t xml:space="preserve"> cases might require a longer period and multiple iterations to solve</w:t>
            </w:r>
            <w:r w:rsidR="00EE0300">
              <w:rPr>
                <w:rFonts w:cs="Calibri"/>
                <w:iCs/>
                <w:sz w:val="22"/>
                <w:szCs w:val="22"/>
              </w:rPr>
              <w:t>.</w:t>
            </w:r>
            <w:r w:rsidR="00DE058F" w:rsidRPr="00312358">
              <w:rPr>
                <w:rFonts w:cs="Calibri"/>
                <w:iCs/>
                <w:sz w:val="22"/>
                <w:szCs w:val="22"/>
              </w:rPr>
              <w:t xml:space="preserve"> </w:t>
            </w:r>
          </w:p>
          <w:p w14:paraId="297BDDA2" w14:textId="77777777" w:rsidR="00DE058F" w:rsidRPr="00312358" w:rsidRDefault="00DE058F" w:rsidP="00605735">
            <w:pPr>
              <w:rPr>
                <w:rFonts w:cs="Calibri"/>
                <w:iCs/>
                <w:sz w:val="22"/>
                <w:szCs w:val="22"/>
              </w:rPr>
            </w:pPr>
          </w:p>
          <w:p w14:paraId="0FF26679" w14:textId="77777777" w:rsidR="00DE058F" w:rsidRPr="00312358" w:rsidRDefault="00DE058F" w:rsidP="00605735">
            <w:pPr>
              <w:rPr>
                <w:rFonts w:cs="Calibri"/>
                <w:b/>
                <w:bCs/>
                <w:iCs/>
                <w:sz w:val="22"/>
                <w:szCs w:val="22"/>
              </w:rPr>
            </w:pPr>
            <w:r w:rsidRPr="00312358">
              <w:rPr>
                <w:rFonts w:cs="Calibri"/>
                <w:b/>
                <w:bCs/>
                <w:iCs/>
                <w:sz w:val="22"/>
                <w:szCs w:val="22"/>
              </w:rPr>
              <w:t>Do you plan to provide periodic updates throughout the process to the grievant?</w:t>
            </w:r>
          </w:p>
          <w:p w14:paraId="1D6C6C8D" w14:textId="33B0043E" w:rsidR="00DE058F" w:rsidRPr="00312358" w:rsidRDefault="00A707B7" w:rsidP="00605735">
            <w:pPr>
              <w:rPr>
                <w:rFonts w:cs="Calibri"/>
                <w:iCs/>
                <w:sz w:val="22"/>
                <w:szCs w:val="22"/>
              </w:rPr>
            </w:pPr>
            <w:r>
              <w:rPr>
                <w:rFonts w:cs="Calibri"/>
                <w:iCs/>
                <w:sz w:val="22"/>
                <w:szCs w:val="22"/>
              </w:rPr>
              <w:t>E</w:t>
            </w:r>
            <w:r w:rsidR="002951AA" w:rsidRPr="002951AA">
              <w:rPr>
                <w:rFonts w:cs="Calibri"/>
                <w:iCs/>
                <w:sz w:val="22"/>
                <w:szCs w:val="22"/>
              </w:rPr>
              <w:t xml:space="preserve">fforts will be made </w:t>
            </w:r>
            <w:r>
              <w:rPr>
                <w:rFonts w:cs="Calibri"/>
                <w:iCs/>
                <w:sz w:val="22"/>
                <w:szCs w:val="22"/>
              </w:rPr>
              <w:t>to the best of the PMU ability in order to</w:t>
            </w:r>
            <w:r w:rsidR="002951AA" w:rsidRPr="002951AA">
              <w:rPr>
                <w:rFonts w:cs="Calibri"/>
                <w:iCs/>
                <w:sz w:val="22"/>
                <w:szCs w:val="22"/>
              </w:rPr>
              <w:t xml:space="preserve"> keep complainant</w:t>
            </w:r>
            <w:r w:rsidR="00E142D3">
              <w:rPr>
                <w:rFonts w:cs="Calibri"/>
                <w:iCs/>
                <w:sz w:val="22"/>
                <w:szCs w:val="22"/>
              </w:rPr>
              <w:t xml:space="preserve"> updated on</w:t>
            </w:r>
            <w:r w:rsidR="00DE058F" w:rsidRPr="00312358">
              <w:rPr>
                <w:rFonts w:cs="Calibri"/>
                <w:iCs/>
                <w:sz w:val="22"/>
                <w:szCs w:val="22"/>
              </w:rPr>
              <w:t xml:space="preserve"> the resolution status of complaints. </w:t>
            </w:r>
          </w:p>
          <w:p w14:paraId="638D1B56" w14:textId="77777777" w:rsidR="00DE058F" w:rsidRPr="00312358" w:rsidRDefault="00DE058F" w:rsidP="00605735">
            <w:pPr>
              <w:ind w:left="360"/>
              <w:rPr>
                <w:rFonts w:cs="Calibri"/>
                <w:b/>
                <w:bCs/>
                <w:i/>
                <w:sz w:val="22"/>
                <w:szCs w:val="22"/>
              </w:rPr>
            </w:pPr>
          </w:p>
          <w:p w14:paraId="375EA256" w14:textId="77777777" w:rsidR="00DE058F" w:rsidRPr="00312358" w:rsidRDefault="00DE058F" w:rsidP="00605735">
            <w:pPr>
              <w:jc w:val="both"/>
              <w:rPr>
                <w:rFonts w:cs="Calibri"/>
                <w:b/>
                <w:bCs/>
                <w:iCs/>
                <w:sz w:val="22"/>
                <w:szCs w:val="22"/>
              </w:rPr>
            </w:pPr>
            <w:r w:rsidRPr="00312358">
              <w:rPr>
                <w:rFonts w:cs="Calibri"/>
                <w:b/>
                <w:bCs/>
                <w:iCs/>
                <w:sz w:val="22"/>
                <w:szCs w:val="22"/>
              </w:rPr>
              <w:t xml:space="preserve">Will there be a tiered system where grievances get classified/escalated depending on their seriousness or ability to be resolved? A tiered system could be to first address the grievance at </w:t>
            </w:r>
            <w:r w:rsidRPr="00312358">
              <w:rPr>
                <w:rFonts w:cs="Calibri"/>
                <w:b/>
                <w:bCs/>
                <w:iCs/>
                <w:sz w:val="22"/>
                <w:szCs w:val="22"/>
              </w:rPr>
              <w:lastRenderedPageBreak/>
              <w:t xml:space="preserve">the field level; second level can be at the Project Management Unit; third level can be at the Project Steering Committee level; and fourth level can be CI’s EthicsPoint Hotline. </w:t>
            </w:r>
          </w:p>
          <w:p w14:paraId="44868CE4" w14:textId="77777777" w:rsidR="00DE058F" w:rsidRPr="00312358" w:rsidRDefault="00DE058F" w:rsidP="00605735">
            <w:pPr>
              <w:rPr>
                <w:rFonts w:cs="Calibri"/>
                <w:iCs/>
                <w:sz w:val="22"/>
                <w:szCs w:val="22"/>
              </w:rPr>
            </w:pPr>
          </w:p>
          <w:p w14:paraId="78D7E3E3" w14:textId="6ECFBD1B" w:rsidR="00DE058F" w:rsidRPr="00312358" w:rsidRDefault="007178BD" w:rsidP="00605735">
            <w:pPr>
              <w:jc w:val="both"/>
              <w:rPr>
                <w:rFonts w:cs="Calibri"/>
                <w:iCs/>
                <w:sz w:val="22"/>
                <w:szCs w:val="22"/>
              </w:rPr>
            </w:pPr>
            <w:r>
              <w:rPr>
                <w:rFonts w:cs="Calibri"/>
                <w:iCs/>
                <w:sz w:val="22"/>
                <w:szCs w:val="22"/>
              </w:rPr>
              <w:t>The AGM uses a tiered system, assigning a grade to each submission, from 0-5 depending on the content and severity of the submission. It assigns a category that reflects the type (complaint, suggestion, question) and theme (e.g., project-related, human-wildlife conflict,</w:t>
            </w:r>
            <w:r w:rsidR="00910F7E">
              <w:rPr>
                <w:rFonts w:cs="Calibri"/>
                <w:iCs/>
                <w:sz w:val="22"/>
                <w:szCs w:val="22"/>
              </w:rPr>
              <w:t xml:space="preserve"> </w:t>
            </w:r>
            <w:r>
              <w:rPr>
                <w:rFonts w:cs="Calibri"/>
                <w:iCs/>
                <w:sz w:val="22"/>
                <w:szCs w:val="22"/>
              </w:rPr>
              <w:t xml:space="preserve">safeguards, etc) and assigns one or more staff member to be responsible for the resolution. Depending on the grade the Asana system will also notify the </w:t>
            </w:r>
            <w:r w:rsidR="003961E0">
              <w:rPr>
                <w:rFonts w:cs="Calibri"/>
                <w:iCs/>
                <w:sz w:val="22"/>
                <w:szCs w:val="22"/>
              </w:rPr>
              <w:t xml:space="preserve">WCS </w:t>
            </w:r>
            <w:r>
              <w:rPr>
                <w:rFonts w:cs="Calibri"/>
                <w:iCs/>
                <w:sz w:val="22"/>
                <w:szCs w:val="22"/>
              </w:rPr>
              <w:t>Social Safeguards Management Team</w:t>
            </w:r>
            <w:r w:rsidR="003961E0">
              <w:rPr>
                <w:rFonts w:cs="Calibri"/>
                <w:iCs/>
                <w:sz w:val="22"/>
                <w:szCs w:val="22"/>
              </w:rPr>
              <w:t xml:space="preserve"> and</w:t>
            </w:r>
            <w:r>
              <w:rPr>
                <w:rFonts w:cs="Calibri"/>
                <w:iCs/>
                <w:sz w:val="22"/>
                <w:szCs w:val="22"/>
              </w:rPr>
              <w:t xml:space="preserve"> </w:t>
            </w:r>
            <w:r w:rsidR="003961E0">
              <w:rPr>
                <w:rFonts w:cs="Calibri"/>
                <w:iCs/>
                <w:sz w:val="22"/>
                <w:szCs w:val="22"/>
              </w:rPr>
              <w:t>WCS</w:t>
            </w:r>
            <w:r>
              <w:rPr>
                <w:rFonts w:cs="Calibri"/>
                <w:iCs/>
                <w:sz w:val="22"/>
                <w:szCs w:val="22"/>
              </w:rPr>
              <w:t xml:space="preserve"> Office of the General Coun</w:t>
            </w:r>
            <w:r w:rsidR="003961E0">
              <w:rPr>
                <w:rFonts w:cs="Calibri"/>
                <w:iCs/>
                <w:sz w:val="22"/>
                <w:szCs w:val="22"/>
              </w:rPr>
              <w:t xml:space="preserve">sel. </w:t>
            </w:r>
            <w:r w:rsidR="00DE058F" w:rsidRPr="00312358">
              <w:rPr>
                <w:rFonts w:cs="Calibri"/>
                <w:iCs/>
                <w:sz w:val="22"/>
                <w:szCs w:val="22"/>
              </w:rPr>
              <w:t xml:space="preserve">Depending on complexity and severity of the complaint the </w:t>
            </w:r>
            <w:r w:rsidR="00CB3F1D">
              <w:rPr>
                <w:rFonts w:cs="Calibri"/>
                <w:iCs/>
                <w:sz w:val="22"/>
                <w:szCs w:val="22"/>
              </w:rPr>
              <w:t>PMU</w:t>
            </w:r>
            <w:r w:rsidR="00DE058F" w:rsidRPr="00312358">
              <w:rPr>
                <w:rFonts w:cs="Calibri"/>
                <w:iCs/>
                <w:sz w:val="22"/>
                <w:szCs w:val="22"/>
              </w:rPr>
              <w:t xml:space="preserve"> may refer the complaint to the Director of Compliance at Conservation International or CI’s EthicsPoint Hotline and if the complainant is not satisfied with the resolution by to the Director of Compliance at Conservation International or CI’s EthicsPoint Hotline, they may choose to take the complaint to the GEF Conflict Resolution Commissioner. It must be noted that the </w:t>
            </w:r>
            <w:r w:rsidR="0077466B">
              <w:rPr>
                <w:rFonts w:cs="Calibri"/>
                <w:iCs/>
                <w:sz w:val="22"/>
                <w:szCs w:val="22"/>
              </w:rPr>
              <w:t>PMU</w:t>
            </w:r>
            <w:r w:rsidR="00DE058F" w:rsidRPr="00312358">
              <w:rPr>
                <w:rFonts w:cs="Calibri"/>
                <w:iCs/>
                <w:sz w:val="22"/>
                <w:szCs w:val="22"/>
              </w:rPr>
              <w:t xml:space="preserve"> will go at great lengths and make every effort to resolve all grievances at the project level, and in some cases may seek advice and guidance from certain government authorities in the process to resolve the complaints.</w:t>
            </w:r>
          </w:p>
          <w:p w14:paraId="0D4E6C3C" w14:textId="77777777" w:rsidR="00DE058F" w:rsidRPr="00312358" w:rsidRDefault="00DE058F" w:rsidP="00605735">
            <w:pPr>
              <w:rPr>
                <w:rFonts w:cs="Calibri"/>
                <w:iCs/>
                <w:sz w:val="22"/>
                <w:szCs w:val="22"/>
              </w:rPr>
            </w:pPr>
          </w:p>
          <w:p w14:paraId="149AFB83" w14:textId="77777777" w:rsidR="00DE058F" w:rsidRPr="00312358" w:rsidRDefault="00DE058F" w:rsidP="00605735">
            <w:pPr>
              <w:rPr>
                <w:rFonts w:cs="Calibri"/>
                <w:b/>
                <w:bCs/>
                <w:iCs/>
                <w:sz w:val="22"/>
                <w:szCs w:val="22"/>
              </w:rPr>
            </w:pPr>
            <w:r w:rsidRPr="00312358">
              <w:rPr>
                <w:rFonts w:cs="Calibri"/>
                <w:b/>
                <w:bCs/>
                <w:iCs/>
                <w:sz w:val="22"/>
                <w:szCs w:val="22"/>
              </w:rPr>
              <w:t>How will the grievance be verified? Will there be site visits, face-to-face meeting, etc.</w:t>
            </w:r>
          </w:p>
          <w:p w14:paraId="18AF8F88" w14:textId="77777777" w:rsidR="00DE058F" w:rsidRPr="00312358" w:rsidRDefault="00DE058F" w:rsidP="00605735">
            <w:pPr>
              <w:jc w:val="both"/>
              <w:rPr>
                <w:rFonts w:cs="Calibri"/>
                <w:iCs/>
                <w:sz w:val="22"/>
                <w:szCs w:val="22"/>
              </w:rPr>
            </w:pPr>
          </w:p>
          <w:p w14:paraId="22221E10" w14:textId="5554E703" w:rsidR="00DE058F" w:rsidRPr="00312358" w:rsidRDefault="00DE058F" w:rsidP="00605735">
            <w:pPr>
              <w:jc w:val="both"/>
              <w:rPr>
                <w:rFonts w:cs="Calibri"/>
                <w:iCs/>
                <w:sz w:val="22"/>
                <w:szCs w:val="22"/>
              </w:rPr>
            </w:pPr>
            <w:r w:rsidRPr="00312358">
              <w:rPr>
                <w:rFonts w:cs="Calibri"/>
                <w:iCs/>
                <w:sz w:val="22"/>
                <w:szCs w:val="22"/>
              </w:rPr>
              <w:t xml:space="preserve">All grievances will be comprehensively recorded to enable verification and validity of each case. The process of receiving, recording, and acknowledging the complaints will ensure the information provided by the complainant is clear, adequate, and accurate. To guide decision-making when addressing grievances, an evidence-based approach will be applied. Relevant information and facts will be gathered and </w:t>
            </w:r>
            <w:r w:rsidR="008B3A16" w:rsidRPr="00312358">
              <w:rPr>
                <w:rFonts w:cs="Calibri"/>
                <w:iCs/>
                <w:sz w:val="22"/>
                <w:szCs w:val="22"/>
              </w:rPr>
              <w:t>analyzed</w:t>
            </w:r>
            <w:r w:rsidRPr="00312358">
              <w:rPr>
                <w:rFonts w:cs="Calibri"/>
                <w:iCs/>
                <w:sz w:val="22"/>
                <w:szCs w:val="22"/>
              </w:rPr>
              <w:t xml:space="preserve"> through a fair and objective investigation process to assist the determination of the validity, relevance, gravity, truthfulness, and the appropriate steps to be applied to resolve the grievance. Any additional information that may be required to verify or determine the root causes and validity of the grievance may be obtained from the complainants through subsequent discussions by telephone or, where need be, through face-to-face meetings. A record of each discussion will be kept. The merit of grievances will be judged objectively based on the facts provided and cross checked by the project.</w:t>
            </w:r>
          </w:p>
          <w:p w14:paraId="11E8147F" w14:textId="77777777" w:rsidR="00DE058F" w:rsidRPr="00312358" w:rsidRDefault="00DE058F" w:rsidP="00605735">
            <w:pPr>
              <w:rPr>
                <w:rFonts w:cs="Calibri"/>
                <w:i/>
                <w:sz w:val="22"/>
                <w:szCs w:val="22"/>
              </w:rPr>
            </w:pPr>
          </w:p>
          <w:p w14:paraId="0F6706F5" w14:textId="77777777" w:rsidR="00DE058F" w:rsidRPr="00312358" w:rsidRDefault="00DE058F" w:rsidP="00605735">
            <w:pPr>
              <w:jc w:val="both"/>
              <w:rPr>
                <w:rFonts w:cs="Calibri"/>
                <w:b/>
                <w:bCs/>
                <w:iCs/>
                <w:sz w:val="22"/>
                <w:szCs w:val="22"/>
              </w:rPr>
            </w:pPr>
            <w:r w:rsidRPr="00312358">
              <w:rPr>
                <w:rFonts w:cs="Calibri"/>
                <w:b/>
                <w:bCs/>
                <w:iCs/>
                <w:sz w:val="22"/>
                <w:szCs w:val="22"/>
              </w:rPr>
              <w:t>What’s the institutional/organizational structure to handle grievances? Will the grievance be assigned/directed to a specific project staff or committee to deal with the grievance?</w:t>
            </w:r>
          </w:p>
          <w:p w14:paraId="7E82AF08" w14:textId="77777777" w:rsidR="00DE058F" w:rsidRPr="00312358" w:rsidRDefault="00DE058F" w:rsidP="00605735">
            <w:pPr>
              <w:jc w:val="both"/>
              <w:rPr>
                <w:rFonts w:cs="Calibri"/>
                <w:iCs/>
                <w:sz w:val="22"/>
                <w:szCs w:val="22"/>
              </w:rPr>
            </w:pPr>
          </w:p>
          <w:p w14:paraId="7681B16D" w14:textId="47D66235" w:rsidR="00DE058F" w:rsidRPr="00312358" w:rsidRDefault="00DE058F" w:rsidP="00605735">
            <w:pPr>
              <w:jc w:val="both"/>
              <w:rPr>
                <w:rFonts w:cs="Calibri"/>
                <w:iCs/>
                <w:sz w:val="22"/>
                <w:szCs w:val="22"/>
              </w:rPr>
            </w:pPr>
            <w:r w:rsidRPr="00312358">
              <w:rPr>
                <w:rFonts w:cs="Calibri"/>
                <w:iCs/>
                <w:sz w:val="22"/>
                <w:szCs w:val="22"/>
              </w:rPr>
              <w:t>The Project Coordinator will act as a designated staff and first contact/desk officer to receive, register, and categorize grievances</w:t>
            </w:r>
            <w:r w:rsidR="003961E0">
              <w:rPr>
                <w:rFonts w:cs="Calibri"/>
                <w:iCs/>
                <w:sz w:val="22"/>
                <w:szCs w:val="22"/>
              </w:rPr>
              <w:t>. Grades 0-2 will be solved at project level. Grade 3 will require</w:t>
            </w:r>
            <w:r w:rsidR="002E1FA9">
              <w:rPr>
                <w:rFonts w:cs="Calibri"/>
                <w:iCs/>
                <w:sz w:val="22"/>
                <w:szCs w:val="22"/>
              </w:rPr>
              <w:t xml:space="preserve"> involvement</w:t>
            </w:r>
            <w:r w:rsidR="003961E0">
              <w:rPr>
                <w:rFonts w:cs="Calibri"/>
                <w:iCs/>
                <w:sz w:val="22"/>
                <w:szCs w:val="22"/>
              </w:rPr>
              <w:t xml:space="preserve"> at WCS Country/Regional level. Grades 4-5 include involvement of regional person, country director, WCS Social Safeguards Management Team Lead, VP-OGC and regional attorney</w:t>
            </w:r>
            <w:r w:rsidR="00F57E90">
              <w:rPr>
                <w:rFonts w:cs="Calibri"/>
                <w:iCs/>
                <w:sz w:val="22"/>
                <w:szCs w:val="22"/>
              </w:rPr>
              <w:t xml:space="preserve">.  WCS has a growing network of social safeguards staff including grievance coordinators who meet periodically in a Working Group to discuss considerations and improvements on the system.  Members of the working group and the Global Rights + Communities Team can be available for assistance on grading as needed. </w:t>
            </w:r>
          </w:p>
          <w:p w14:paraId="6880959C" w14:textId="77777777" w:rsidR="00DE058F" w:rsidRPr="00312358" w:rsidRDefault="00DE058F" w:rsidP="00605735">
            <w:pPr>
              <w:jc w:val="both"/>
              <w:rPr>
                <w:rFonts w:cs="Calibri"/>
                <w:iCs/>
                <w:sz w:val="22"/>
                <w:szCs w:val="22"/>
              </w:rPr>
            </w:pPr>
          </w:p>
          <w:p w14:paraId="27F87AFC" w14:textId="77777777" w:rsidR="00DE058F" w:rsidRPr="00312358" w:rsidRDefault="00DE058F" w:rsidP="00605735">
            <w:pPr>
              <w:jc w:val="both"/>
              <w:rPr>
                <w:rFonts w:cs="Calibri"/>
                <w:b/>
                <w:bCs/>
                <w:iCs/>
                <w:sz w:val="22"/>
                <w:szCs w:val="22"/>
              </w:rPr>
            </w:pPr>
            <w:r w:rsidRPr="00312358">
              <w:rPr>
                <w:rFonts w:cs="Calibri"/>
                <w:b/>
                <w:bCs/>
                <w:iCs/>
                <w:sz w:val="22"/>
                <w:szCs w:val="22"/>
              </w:rPr>
              <w:t>If the project fails to address the grievance, what steps would be taken to achieve a resolution? Will the project set up an arbitration process? Are there national mechanisms that the project can use? If there are national processes, do the communities and other stakeholders have faith in them, know about them and have easy access to them, and are they likely to use them?</w:t>
            </w:r>
          </w:p>
          <w:p w14:paraId="0292CBF3" w14:textId="77777777" w:rsidR="00DE058F" w:rsidRPr="00312358" w:rsidRDefault="00DE058F" w:rsidP="00605735">
            <w:pPr>
              <w:jc w:val="both"/>
              <w:rPr>
                <w:rFonts w:cs="Calibri"/>
                <w:iCs/>
                <w:sz w:val="22"/>
                <w:szCs w:val="22"/>
              </w:rPr>
            </w:pPr>
          </w:p>
          <w:p w14:paraId="2912FF62" w14:textId="315CFA9E" w:rsidR="002E1FA9" w:rsidRPr="002E1FA9" w:rsidRDefault="002E1FA9" w:rsidP="002E1FA9">
            <w:pPr>
              <w:jc w:val="both"/>
              <w:rPr>
                <w:rFonts w:cs="Calibri"/>
                <w:iCs/>
                <w:sz w:val="22"/>
                <w:szCs w:val="22"/>
              </w:rPr>
            </w:pPr>
            <w:r w:rsidRPr="002E1FA9">
              <w:rPr>
                <w:rFonts w:cs="Calibri"/>
                <w:iCs/>
                <w:sz w:val="22"/>
                <w:szCs w:val="22"/>
              </w:rPr>
              <w:t>If a complainant is dissatisfied with the result of grievance resolution, the complainant may: </w:t>
            </w:r>
          </w:p>
          <w:p w14:paraId="58DC0E78" w14:textId="77777777" w:rsidR="002E1FA9" w:rsidRPr="002E1FA9" w:rsidRDefault="002E1FA9" w:rsidP="002E1FA9">
            <w:pPr>
              <w:jc w:val="both"/>
              <w:rPr>
                <w:rFonts w:cs="Calibri"/>
                <w:iCs/>
                <w:sz w:val="22"/>
                <w:szCs w:val="22"/>
              </w:rPr>
            </w:pPr>
            <w:r w:rsidRPr="002E1FA9">
              <w:rPr>
                <w:rFonts w:cs="Calibri"/>
                <w:iCs/>
                <w:sz w:val="22"/>
                <w:szCs w:val="22"/>
              </w:rPr>
              <w:t>1. Request an additional review of the grievance resolution by emailing </w:t>
            </w:r>
            <w:hyperlink r:id="rId12" w:history="1">
              <w:r w:rsidRPr="002E1FA9">
                <w:rPr>
                  <w:rStyle w:val="Hyperlink"/>
                  <w:rFonts w:cs="Calibri"/>
                  <w:iCs/>
                  <w:sz w:val="22"/>
                  <w:szCs w:val="22"/>
                </w:rPr>
                <w:t>safeguards@wcs.org</w:t>
              </w:r>
            </w:hyperlink>
            <w:r w:rsidRPr="002E1FA9">
              <w:rPr>
                <w:rFonts w:cs="Calibri"/>
                <w:iCs/>
                <w:sz w:val="22"/>
                <w:szCs w:val="22"/>
              </w:rPr>
              <w:t>   </w:t>
            </w:r>
          </w:p>
          <w:p w14:paraId="0D23F075" w14:textId="1E00BCE7" w:rsidR="002E1FA9" w:rsidRDefault="002E1FA9" w:rsidP="002E1FA9">
            <w:pPr>
              <w:jc w:val="both"/>
              <w:rPr>
                <w:rFonts w:cs="Calibri"/>
                <w:iCs/>
                <w:sz w:val="22"/>
                <w:szCs w:val="22"/>
              </w:rPr>
            </w:pPr>
            <w:r w:rsidRPr="002E1FA9">
              <w:rPr>
                <w:rFonts w:cs="Calibri"/>
                <w:iCs/>
                <w:sz w:val="22"/>
                <w:szCs w:val="22"/>
              </w:rPr>
              <w:t>2. The complainant may submit the grievance to the funding body.  WCS will cooperate with the findings of the independent redress mechanisms and issue remedial actions as appropriate.</w:t>
            </w:r>
            <w:r w:rsidR="00A06196">
              <w:rPr>
                <w:rFonts w:cs="Calibri"/>
                <w:iCs/>
                <w:sz w:val="22"/>
                <w:szCs w:val="22"/>
              </w:rPr>
              <w:t xml:space="preserve"> The </w:t>
            </w:r>
            <w:r w:rsidR="00A06196">
              <w:rPr>
                <w:rFonts w:cs="Calibri"/>
                <w:iCs/>
                <w:sz w:val="22"/>
                <w:szCs w:val="22"/>
              </w:rPr>
              <w:lastRenderedPageBreak/>
              <w:t xml:space="preserve">complainant may </w:t>
            </w:r>
            <w:r w:rsidR="00BB1A17">
              <w:rPr>
                <w:rFonts w:cs="Calibri"/>
                <w:iCs/>
                <w:sz w:val="22"/>
                <w:szCs w:val="22"/>
              </w:rPr>
              <w:t xml:space="preserve">report the grievance to </w:t>
            </w:r>
            <w:r w:rsidR="00BB1A17" w:rsidRPr="00BB1A17">
              <w:rPr>
                <w:rFonts w:cs="Calibri"/>
                <w:iCs/>
                <w:sz w:val="22"/>
                <w:szCs w:val="22"/>
              </w:rPr>
              <w:t>the Director of Compliance at Conservation International or CI’s EthicsPoint Hotline and if the complainant is not satisfied with the resolution by to the Director of Compliance at Conservation International or CI’s EthicsPoint</w:t>
            </w:r>
            <w:r w:rsidR="000A2D38">
              <w:rPr>
                <w:rFonts w:cs="Calibri"/>
                <w:iCs/>
                <w:sz w:val="22"/>
                <w:szCs w:val="22"/>
              </w:rPr>
              <w:t xml:space="preserve">, </w:t>
            </w:r>
            <w:r w:rsidR="000A2D38" w:rsidRPr="000A2D38">
              <w:rPr>
                <w:rFonts w:cs="Calibri"/>
                <w:iCs/>
                <w:sz w:val="22"/>
                <w:szCs w:val="22"/>
              </w:rPr>
              <w:t>they may choose to take the complaint to the GEF Conflict Resolution Commissioner</w:t>
            </w:r>
            <w:r w:rsidR="000A2D38">
              <w:rPr>
                <w:rFonts w:cs="Calibri"/>
                <w:iCs/>
                <w:sz w:val="22"/>
                <w:szCs w:val="22"/>
              </w:rPr>
              <w:t>.</w:t>
            </w:r>
          </w:p>
          <w:p w14:paraId="54A6D7CF" w14:textId="5C92FC63" w:rsidR="00DE058F" w:rsidRPr="00312358" w:rsidRDefault="00DE058F" w:rsidP="00605735">
            <w:pPr>
              <w:jc w:val="both"/>
              <w:rPr>
                <w:rFonts w:cs="Calibri"/>
                <w:iCs/>
                <w:sz w:val="22"/>
                <w:szCs w:val="22"/>
              </w:rPr>
            </w:pPr>
          </w:p>
          <w:p w14:paraId="1FB1F253" w14:textId="77777777" w:rsidR="00DE058F" w:rsidRPr="00312358" w:rsidRDefault="00DE058F" w:rsidP="00605735">
            <w:pPr>
              <w:rPr>
                <w:rFonts w:cs="Calibri"/>
                <w:i/>
                <w:sz w:val="22"/>
                <w:szCs w:val="22"/>
              </w:rPr>
            </w:pPr>
          </w:p>
          <w:p w14:paraId="08AA27A2" w14:textId="77777777" w:rsidR="00DE058F" w:rsidRPr="00312358" w:rsidRDefault="00DE058F" w:rsidP="00605735">
            <w:pPr>
              <w:pStyle w:val="BodyText"/>
              <w:rPr>
                <w:rFonts w:ascii="Calibri" w:hAnsi="Calibri" w:cs="Calibri"/>
                <w:b w:val="0"/>
                <w:bCs w:val="0"/>
                <w:i/>
                <w:sz w:val="22"/>
                <w:szCs w:val="22"/>
              </w:rPr>
            </w:pPr>
            <w:r w:rsidRPr="00312358">
              <w:rPr>
                <w:rFonts w:ascii="Calibri" w:hAnsi="Calibri" w:cs="Calibri"/>
                <w:sz w:val="22"/>
                <w:szCs w:val="22"/>
              </w:rPr>
              <w:t>Documentation</w:t>
            </w:r>
            <w:r w:rsidRPr="00312358">
              <w:rPr>
                <w:rFonts w:ascii="Calibri" w:hAnsi="Calibri" w:cs="Calibri"/>
                <w:i/>
                <w:sz w:val="22"/>
                <w:szCs w:val="22"/>
              </w:rPr>
              <w:t xml:space="preserve"> </w:t>
            </w:r>
          </w:p>
          <w:p w14:paraId="02BF1E4A" w14:textId="77777777" w:rsidR="00DE058F" w:rsidRPr="00312358" w:rsidRDefault="00DE058F" w:rsidP="00605735">
            <w:pPr>
              <w:pStyle w:val="BodyText"/>
              <w:rPr>
                <w:rFonts w:ascii="Calibri" w:hAnsi="Calibri" w:cs="Calibri"/>
                <w:b w:val="0"/>
                <w:bCs w:val="0"/>
                <w:iCs/>
                <w:sz w:val="22"/>
                <w:szCs w:val="22"/>
              </w:rPr>
            </w:pPr>
            <w:r w:rsidRPr="00312358">
              <w:rPr>
                <w:rFonts w:ascii="Calibri" w:hAnsi="Calibri" w:cs="Calibri"/>
                <w:iCs/>
                <w:sz w:val="22"/>
                <w:szCs w:val="22"/>
              </w:rPr>
              <w:t>How will grievances be recorded, including verbal ones? Will there be a grievant form? Will there be a register/book of records of grievances received?</w:t>
            </w:r>
          </w:p>
          <w:p w14:paraId="78F9A557" w14:textId="77777777" w:rsidR="00DE058F" w:rsidRPr="00312358" w:rsidRDefault="00DE058F" w:rsidP="00605735">
            <w:pPr>
              <w:pStyle w:val="BodyText"/>
              <w:rPr>
                <w:rFonts w:ascii="Calibri" w:hAnsi="Calibri" w:cs="Calibri"/>
                <w:iCs/>
                <w:sz w:val="22"/>
                <w:szCs w:val="22"/>
              </w:rPr>
            </w:pPr>
          </w:p>
          <w:p w14:paraId="1C48FE1C" w14:textId="15F22722" w:rsidR="00DE058F" w:rsidRPr="00255040" w:rsidRDefault="00DE058F" w:rsidP="00605735">
            <w:pPr>
              <w:pStyle w:val="BodyText"/>
              <w:rPr>
                <w:rFonts w:ascii="Calibri" w:hAnsi="Calibri" w:cs="Calibri"/>
                <w:b w:val="0"/>
                <w:bCs w:val="0"/>
                <w:iCs/>
                <w:sz w:val="22"/>
                <w:szCs w:val="22"/>
              </w:rPr>
            </w:pPr>
            <w:r w:rsidRPr="00255040">
              <w:rPr>
                <w:rFonts w:ascii="Calibri" w:hAnsi="Calibri" w:cs="Calibri"/>
                <w:b w:val="0"/>
                <w:bCs w:val="0"/>
                <w:iCs/>
                <w:sz w:val="22"/>
                <w:szCs w:val="22"/>
              </w:rPr>
              <w:t xml:space="preserve">All grievances received will be </w:t>
            </w:r>
            <w:r w:rsidR="002E1FA9">
              <w:rPr>
                <w:rFonts w:ascii="Calibri" w:hAnsi="Calibri" w:cs="Calibri"/>
                <w:b w:val="0"/>
                <w:bCs w:val="0"/>
                <w:iCs/>
                <w:sz w:val="22"/>
                <w:szCs w:val="22"/>
              </w:rPr>
              <w:t>entered</w:t>
            </w:r>
            <w:r w:rsidR="002E1FA9" w:rsidRPr="00255040">
              <w:rPr>
                <w:rFonts w:ascii="Calibri" w:hAnsi="Calibri" w:cs="Calibri"/>
                <w:b w:val="0"/>
                <w:bCs w:val="0"/>
                <w:iCs/>
                <w:sz w:val="22"/>
                <w:szCs w:val="22"/>
              </w:rPr>
              <w:t xml:space="preserve"> </w:t>
            </w:r>
            <w:r w:rsidRPr="00255040">
              <w:rPr>
                <w:rFonts w:ascii="Calibri" w:hAnsi="Calibri" w:cs="Calibri"/>
                <w:b w:val="0"/>
                <w:bCs w:val="0"/>
                <w:iCs/>
                <w:sz w:val="22"/>
                <w:szCs w:val="22"/>
              </w:rPr>
              <w:t xml:space="preserve">by the Project Coordinator on </w:t>
            </w:r>
            <w:r w:rsidR="002E1FA9">
              <w:rPr>
                <w:rFonts w:ascii="Calibri" w:hAnsi="Calibri" w:cs="Calibri"/>
                <w:b w:val="0"/>
                <w:bCs w:val="0"/>
                <w:iCs/>
                <w:sz w:val="22"/>
                <w:szCs w:val="22"/>
              </w:rPr>
              <w:t>a KoBoToolbox and directed to ASANA</w:t>
            </w:r>
            <w:r w:rsidRPr="00255040">
              <w:rPr>
                <w:rFonts w:ascii="Calibri" w:hAnsi="Calibri" w:cs="Calibri"/>
                <w:b w:val="0"/>
                <w:bCs w:val="0"/>
                <w:iCs/>
                <w:sz w:val="22"/>
                <w:szCs w:val="22"/>
              </w:rPr>
              <w:t xml:space="preserve">. The grievances received and any follow-up actions will be recorded in </w:t>
            </w:r>
            <w:r w:rsidR="002E1FA9">
              <w:rPr>
                <w:rFonts w:ascii="Calibri" w:hAnsi="Calibri" w:cs="Calibri"/>
                <w:b w:val="0"/>
                <w:bCs w:val="0"/>
                <w:iCs/>
                <w:sz w:val="22"/>
                <w:szCs w:val="22"/>
              </w:rPr>
              <w:t>ASANA</w:t>
            </w:r>
            <w:r w:rsidRPr="00255040">
              <w:rPr>
                <w:rFonts w:ascii="Calibri" w:hAnsi="Calibri" w:cs="Calibri"/>
                <w:b w:val="0"/>
                <w:bCs w:val="0"/>
                <w:iCs/>
                <w:sz w:val="22"/>
                <w:szCs w:val="22"/>
              </w:rPr>
              <w:t xml:space="preserve">. </w:t>
            </w:r>
            <w:r w:rsidR="002E1FA9">
              <w:rPr>
                <w:rFonts w:ascii="Calibri" w:hAnsi="Calibri" w:cs="Calibri"/>
                <w:b w:val="0"/>
                <w:bCs w:val="0"/>
                <w:iCs/>
                <w:sz w:val="22"/>
                <w:szCs w:val="22"/>
              </w:rPr>
              <w:t>ASANA</w:t>
            </w:r>
            <w:r w:rsidRPr="00255040">
              <w:rPr>
                <w:rFonts w:ascii="Calibri" w:hAnsi="Calibri" w:cs="Calibri"/>
                <w:b w:val="0"/>
                <w:bCs w:val="0"/>
                <w:iCs/>
                <w:sz w:val="22"/>
                <w:szCs w:val="22"/>
              </w:rPr>
              <w:t xml:space="preserve"> will keep track of the nature of the grievance, the nature of the investigation, and the remediation steps followed. The main purposes of documentation in the AGM are as follows:</w:t>
            </w:r>
          </w:p>
          <w:p w14:paraId="37493A2F" w14:textId="77777777" w:rsidR="00DE058F" w:rsidRPr="00255040" w:rsidRDefault="00DE058F" w:rsidP="00605735">
            <w:pPr>
              <w:pStyle w:val="BodyText"/>
              <w:rPr>
                <w:rFonts w:ascii="Calibri" w:hAnsi="Calibri" w:cs="Calibri"/>
                <w:b w:val="0"/>
                <w:bCs w:val="0"/>
                <w:iCs/>
                <w:sz w:val="22"/>
                <w:szCs w:val="22"/>
              </w:rPr>
            </w:pPr>
          </w:p>
          <w:p w14:paraId="0F49F7E4" w14:textId="29ECE713" w:rsidR="00DE058F" w:rsidRPr="00255040" w:rsidRDefault="00DE058F" w:rsidP="00DE058F">
            <w:pPr>
              <w:pStyle w:val="BodyText"/>
              <w:numPr>
                <w:ilvl w:val="0"/>
                <w:numId w:val="5"/>
              </w:numPr>
              <w:tabs>
                <w:tab w:val="clear" w:pos="0"/>
                <w:tab w:val="clear" w:pos="73"/>
                <w:tab w:val="clear" w:pos="1712"/>
                <w:tab w:val="clear" w:pos="4160"/>
                <w:tab w:val="clear" w:pos="6528"/>
                <w:tab w:val="clear" w:pos="9384"/>
              </w:tabs>
              <w:suppressAutoHyphens w:val="0"/>
              <w:autoSpaceDE/>
              <w:autoSpaceDN/>
              <w:adjustRightInd/>
              <w:spacing w:line="240" w:lineRule="auto"/>
              <w:rPr>
                <w:rFonts w:ascii="Calibri" w:hAnsi="Calibri" w:cs="Calibri"/>
                <w:b w:val="0"/>
                <w:bCs w:val="0"/>
                <w:iCs/>
                <w:sz w:val="22"/>
                <w:szCs w:val="22"/>
              </w:rPr>
            </w:pPr>
            <w:r w:rsidRPr="00255040">
              <w:rPr>
                <w:rFonts w:ascii="Calibri" w:hAnsi="Calibri" w:cs="Calibri"/>
                <w:b w:val="0"/>
                <w:bCs w:val="0"/>
                <w:iCs/>
                <w:sz w:val="22"/>
                <w:szCs w:val="22"/>
              </w:rPr>
              <w:t>Grievances received are recorded in an appropriate format.</w:t>
            </w:r>
          </w:p>
          <w:p w14:paraId="23B79F00" w14:textId="77777777" w:rsidR="00DE058F" w:rsidRPr="00255040" w:rsidRDefault="00DE058F" w:rsidP="00DE058F">
            <w:pPr>
              <w:pStyle w:val="BodyText"/>
              <w:numPr>
                <w:ilvl w:val="0"/>
                <w:numId w:val="5"/>
              </w:numPr>
              <w:tabs>
                <w:tab w:val="clear" w:pos="0"/>
                <w:tab w:val="clear" w:pos="73"/>
                <w:tab w:val="clear" w:pos="1712"/>
                <w:tab w:val="clear" w:pos="4160"/>
                <w:tab w:val="clear" w:pos="6528"/>
                <w:tab w:val="clear" w:pos="9384"/>
              </w:tabs>
              <w:suppressAutoHyphens w:val="0"/>
              <w:autoSpaceDE/>
              <w:autoSpaceDN/>
              <w:adjustRightInd/>
              <w:spacing w:line="240" w:lineRule="auto"/>
              <w:rPr>
                <w:rFonts w:ascii="Calibri" w:hAnsi="Calibri" w:cs="Calibri"/>
                <w:b w:val="0"/>
                <w:bCs w:val="0"/>
                <w:iCs/>
                <w:sz w:val="22"/>
                <w:szCs w:val="22"/>
              </w:rPr>
            </w:pPr>
            <w:r w:rsidRPr="00255040">
              <w:rPr>
                <w:rFonts w:ascii="Calibri" w:hAnsi="Calibri" w:cs="Calibri"/>
                <w:b w:val="0"/>
                <w:bCs w:val="0"/>
                <w:iCs/>
                <w:sz w:val="22"/>
                <w:szCs w:val="22"/>
              </w:rPr>
              <w:t>Confirmation to the complainant that his or her grievance has been received and registered.</w:t>
            </w:r>
          </w:p>
          <w:p w14:paraId="565B8D2E" w14:textId="77777777" w:rsidR="00DE058F" w:rsidRPr="00255040" w:rsidRDefault="00DE058F" w:rsidP="00DE058F">
            <w:pPr>
              <w:pStyle w:val="BodyText"/>
              <w:numPr>
                <w:ilvl w:val="0"/>
                <w:numId w:val="5"/>
              </w:numPr>
              <w:tabs>
                <w:tab w:val="clear" w:pos="0"/>
                <w:tab w:val="clear" w:pos="73"/>
                <w:tab w:val="clear" w:pos="1712"/>
                <w:tab w:val="clear" w:pos="4160"/>
                <w:tab w:val="clear" w:pos="6528"/>
                <w:tab w:val="clear" w:pos="9384"/>
              </w:tabs>
              <w:suppressAutoHyphens w:val="0"/>
              <w:autoSpaceDE/>
              <w:autoSpaceDN/>
              <w:adjustRightInd/>
              <w:spacing w:line="240" w:lineRule="auto"/>
              <w:rPr>
                <w:rFonts w:ascii="Calibri" w:hAnsi="Calibri" w:cs="Calibri"/>
                <w:b w:val="0"/>
                <w:bCs w:val="0"/>
                <w:iCs/>
                <w:sz w:val="22"/>
                <w:szCs w:val="22"/>
              </w:rPr>
            </w:pPr>
            <w:r w:rsidRPr="00255040">
              <w:rPr>
                <w:rFonts w:ascii="Calibri" w:hAnsi="Calibri" w:cs="Calibri"/>
                <w:b w:val="0"/>
                <w:bCs w:val="0"/>
                <w:iCs/>
                <w:sz w:val="22"/>
                <w:szCs w:val="22"/>
              </w:rPr>
              <w:t>Steps taken to resolve grievances are recorded.</w:t>
            </w:r>
          </w:p>
          <w:p w14:paraId="1143F0CF" w14:textId="77777777" w:rsidR="00DE058F" w:rsidRPr="00255040" w:rsidRDefault="00DE058F" w:rsidP="00DE058F">
            <w:pPr>
              <w:pStyle w:val="BodyText"/>
              <w:numPr>
                <w:ilvl w:val="0"/>
                <w:numId w:val="5"/>
              </w:numPr>
              <w:tabs>
                <w:tab w:val="clear" w:pos="0"/>
                <w:tab w:val="clear" w:pos="73"/>
                <w:tab w:val="clear" w:pos="1712"/>
                <w:tab w:val="clear" w:pos="4160"/>
                <w:tab w:val="clear" w:pos="6528"/>
                <w:tab w:val="clear" w:pos="9384"/>
              </w:tabs>
              <w:suppressAutoHyphens w:val="0"/>
              <w:autoSpaceDE/>
              <w:autoSpaceDN/>
              <w:adjustRightInd/>
              <w:spacing w:line="240" w:lineRule="auto"/>
              <w:rPr>
                <w:rFonts w:ascii="Calibri" w:hAnsi="Calibri" w:cs="Calibri"/>
                <w:b w:val="0"/>
                <w:bCs w:val="0"/>
                <w:iCs/>
                <w:sz w:val="22"/>
                <w:szCs w:val="22"/>
              </w:rPr>
            </w:pPr>
            <w:r w:rsidRPr="00255040">
              <w:rPr>
                <w:rFonts w:ascii="Calibri" w:hAnsi="Calibri" w:cs="Calibri"/>
                <w:b w:val="0"/>
                <w:bCs w:val="0"/>
                <w:iCs/>
                <w:sz w:val="22"/>
                <w:szCs w:val="22"/>
              </w:rPr>
              <w:t>Outcomes of all efforts of resolving the grievances are documented and communicated.</w:t>
            </w:r>
          </w:p>
          <w:p w14:paraId="7679F988" w14:textId="77777777" w:rsidR="00DE058F" w:rsidRPr="00255040" w:rsidRDefault="00DE058F" w:rsidP="00DE058F">
            <w:pPr>
              <w:pStyle w:val="BodyText"/>
              <w:numPr>
                <w:ilvl w:val="0"/>
                <w:numId w:val="5"/>
              </w:numPr>
              <w:tabs>
                <w:tab w:val="clear" w:pos="0"/>
                <w:tab w:val="clear" w:pos="73"/>
                <w:tab w:val="clear" w:pos="1712"/>
                <w:tab w:val="clear" w:pos="4160"/>
                <w:tab w:val="clear" w:pos="6528"/>
                <w:tab w:val="clear" w:pos="9384"/>
              </w:tabs>
              <w:suppressAutoHyphens w:val="0"/>
              <w:autoSpaceDE/>
              <w:autoSpaceDN/>
              <w:adjustRightInd/>
              <w:spacing w:line="240" w:lineRule="auto"/>
              <w:rPr>
                <w:rFonts w:ascii="Calibri" w:hAnsi="Calibri" w:cs="Calibri"/>
                <w:b w:val="0"/>
                <w:bCs w:val="0"/>
                <w:iCs/>
                <w:sz w:val="22"/>
                <w:szCs w:val="22"/>
              </w:rPr>
            </w:pPr>
            <w:r w:rsidRPr="00255040">
              <w:rPr>
                <w:rFonts w:ascii="Calibri" w:hAnsi="Calibri" w:cs="Calibri"/>
                <w:b w:val="0"/>
                <w:bCs w:val="0"/>
                <w:iCs/>
                <w:sz w:val="22"/>
                <w:szCs w:val="22"/>
              </w:rPr>
              <w:t>In the case of unresolved grievances, the reasons they are not resolved and how they will be resolved are clearly documented.</w:t>
            </w:r>
          </w:p>
          <w:p w14:paraId="4066C96C" w14:textId="25285992" w:rsidR="00DE058F" w:rsidRPr="00255040" w:rsidRDefault="00DE058F" w:rsidP="00DE058F">
            <w:pPr>
              <w:pStyle w:val="BodyText"/>
              <w:numPr>
                <w:ilvl w:val="0"/>
                <w:numId w:val="5"/>
              </w:numPr>
              <w:tabs>
                <w:tab w:val="clear" w:pos="0"/>
                <w:tab w:val="clear" w:pos="73"/>
                <w:tab w:val="clear" w:pos="1712"/>
                <w:tab w:val="clear" w:pos="4160"/>
                <w:tab w:val="clear" w:pos="6528"/>
                <w:tab w:val="clear" w:pos="9384"/>
              </w:tabs>
              <w:suppressAutoHyphens w:val="0"/>
              <w:autoSpaceDE/>
              <w:autoSpaceDN/>
              <w:adjustRightInd/>
              <w:spacing w:line="240" w:lineRule="auto"/>
              <w:rPr>
                <w:rFonts w:ascii="Calibri" w:hAnsi="Calibri" w:cs="Calibri"/>
                <w:b w:val="0"/>
                <w:bCs w:val="0"/>
                <w:iCs/>
                <w:sz w:val="22"/>
                <w:szCs w:val="22"/>
              </w:rPr>
            </w:pPr>
            <w:r w:rsidRPr="00255040">
              <w:rPr>
                <w:rFonts w:ascii="Calibri" w:hAnsi="Calibri" w:cs="Calibri"/>
                <w:b w:val="0"/>
                <w:bCs w:val="0"/>
                <w:iCs/>
                <w:sz w:val="22"/>
                <w:szCs w:val="22"/>
              </w:rPr>
              <w:t>Evidence of informing those who raised the complaint about the issues which were brought up, results of their investigations, and the actions taken.</w:t>
            </w:r>
          </w:p>
          <w:p w14:paraId="424A072E" w14:textId="77777777" w:rsidR="00DE058F" w:rsidRPr="00312358" w:rsidRDefault="00DE058F" w:rsidP="00605735">
            <w:pPr>
              <w:pStyle w:val="BodyText"/>
              <w:rPr>
                <w:rFonts w:ascii="Calibri" w:hAnsi="Calibri" w:cs="Calibri"/>
                <w:iCs/>
                <w:sz w:val="22"/>
                <w:szCs w:val="22"/>
              </w:rPr>
            </w:pPr>
          </w:p>
          <w:p w14:paraId="2D024C79" w14:textId="77777777" w:rsidR="00DE058F" w:rsidRPr="00312358" w:rsidRDefault="00DE058F" w:rsidP="00605735">
            <w:pPr>
              <w:pStyle w:val="BodyText"/>
              <w:rPr>
                <w:rFonts w:ascii="Calibri" w:hAnsi="Calibri" w:cs="Calibri"/>
                <w:b w:val="0"/>
                <w:bCs w:val="0"/>
                <w:iCs/>
                <w:sz w:val="22"/>
                <w:szCs w:val="22"/>
              </w:rPr>
            </w:pPr>
            <w:r w:rsidRPr="00312358">
              <w:rPr>
                <w:rFonts w:ascii="Calibri" w:hAnsi="Calibri" w:cs="Calibri"/>
                <w:iCs/>
                <w:sz w:val="22"/>
                <w:szCs w:val="22"/>
              </w:rPr>
              <w:t>How and where would these records be stored? And for how long will they be kept?</w:t>
            </w:r>
          </w:p>
          <w:p w14:paraId="4C3C92DA" w14:textId="77777777" w:rsidR="00DE058F" w:rsidRPr="00312358" w:rsidRDefault="00DE058F" w:rsidP="00605735">
            <w:pPr>
              <w:pStyle w:val="BodyText"/>
              <w:rPr>
                <w:rFonts w:ascii="Calibri" w:hAnsi="Calibri" w:cs="Calibri"/>
                <w:iCs/>
                <w:sz w:val="22"/>
                <w:szCs w:val="22"/>
              </w:rPr>
            </w:pPr>
          </w:p>
          <w:p w14:paraId="4ADA8751" w14:textId="38B9917E" w:rsidR="00DE058F" w:rsidRPr="007152F7" w:rsidRDefault="00DE058F" w:rsidP="00605735">
            <w:pPr>
              <w:pStyle w:val="BodyText"/>
              <w:rPr>
                <w:rFonts w:ascii="Calibri" w:hAnsi="Calibri" w:cs="Calibri"/>
                <w:b w:val="0"/>
                <w:bCs w:val="0"/>
                <w:iCs/>
                <w:sz w:val="22"/>
                <w:szCs w:val="22"/>
              </w:rPr>
            </w:pPr>
            <w:r w:rsidRPr="007152F7">
              <w:rPr>
                <w:rFonts w:ascii="Calibri" w:hAnsi="Calibri" w:cs="Calibri"/>
                <w:b w:val="0"/>
                <w:bCs w:val="0"/>
                <w:iCs/>
                <w:sz w:val="22"/>
                <w:szCs w:val="22"/>
              </w:rPr>
              <w:t xml:space="preserve">All grievance records, including grievance forms, investigation notes, interviews and minutes of meetings will be securely filed, both in soft and hard copies, by the Project Coordinator and stored by the </w:t>
            </w:r>
            <w:r w:rsidR="0024300B" w:rsidRPr="007152F7">
              <w:rPr>
                <w:rFonts w:ascii="Calibri" w:hAnsi="Calibri" w:cs="Calibri"/>
                <w:b w:val="0"/>
                <w:bCs w:val="0"/>
                <w:iCs/>
                <w:sz w:val="22"/>
                <w:szCs w:val="22"/>
              </w:rPr>
              <w:t xml:space="preserve">Wildlife Conservation Society </w:t>
            </w:r>
            <w:r w:rsidRPr="007152F7">
              <w:rPr>
                <w:rFonts w:ascii="Calibri" w:hAnsi="Calibri" w:cs="Calibri"/>
                <w:b w:val="0"/>
                <w:bCs w:val="0"/>
                <w:iCs/>
                <w:sz w:val="22"/>
                <w:szCs w:val="22"/>
              </w:rPr>
              <w:t xml:space="preserve">in Paraguay </w:t>
            </w:r>
            <w:r w:rsidR="009C3992">
              <w:rPr>
                <w:rFonts w:ascii="Calibri" w:hAnsi="Calibri" w:cs="Calibri"/>
                <w:b w:val="0"/>
                <w:bCs w:val="0"/>
                <w:iCs/>
                <w:sz w:val="22"/>
                <w:szCs w:val="22"/>
              </w:rPr>
              <w:t xml:space="preserve">and WCS global systems to </w:t>
            </w:r>
            <w:r w:rsidRPr="007152F7">
              <w:rPr>
                <w:rFonts w:ascii="Calibri" w:hAnsi="Calibri" w:cs="Calibri"/>
                <w:b w:val="0"/>
                <w:bCs w:val="0"/>
                <w:iCs/>
                <w:sz w:val="22"/>
                <w:szCs w:val="22"/>
              </w:rPr>
              <w:t>ensure privacy and confidentiality. The records will be kept for 3 years after the project expiration date as per CI-GEF Project Agency guidelines.</w:t>
            </w:r>
          </w:p>
          <w:p w14:paraId="3C860B43" w14:textId="77777777" w:rsidR="00DE058F" w:rsidRPr="00312358" w:rsidRDefault="00DE058F" w:rsidP="00605735">
            <w:pPr>
              <w:pStyle w:val="BodyText"/>
              <w:rPr>
                <w:rFonts w:ascii="Calibri" w:hAnsi="Calibri" w:cs="Calibri"/>
                <w:iCs/>
                <w:sz w:val="22"/>
                <w:szCs w:val="22"/>
              </w:rPr>
            </w:pPr>
          </w:p>
          <w:p w14:paraId="7D6AE533" w14:textId="77777777" w:rsidR="00DE058F" w:rsidRPr="00312358" w:rsidRDefault="00DE058F" w:rsidP="00605735">
            <w:pPr>
              <w:pStyle w:val="BodyText"/>
              <w:rPr>
                <w:rFonts w:ascii="Calibri" w:hAnsi="Calibri" w:cs="Calibri"/>
                <w:b w:val="0"/>
                <w:bCs w:val="0"/>
                <w:iCs/>
                <w:sz w:val="22"/>
                <w:szCs w:val="22"/>
              </w:rPr>
            </w:pPr>
            <w:r w:rsidRPr="00312358">
              <w:rPr>
                <w:rFonts w:ascii="Calibri" w:hAnsi="Calibri" w:cs="Calibri"/>
                <w:iCs/>
                <w:sz w:val="22"/>
                <w:szCs w:val="22"/>
              </w:rPr>
              <w:t xml:space="preserve">How will the personal identifiable information of the grievant be kept secure, and who within the team will have access to it? </w:t>
            </w:r>
          </w:p>
          <w:p w14:paraId="08E7C9E5" w14:textId="77777777" w:rsidR="00DE058F" w:rsidRPr="00312358" w:rsidRDefault="00DE058F" w:rsidP="00605735">
            <w:pPr>
              <w:rPr>
                <w:rFonts w:cs="Calibri"/>
                <w:iCs/>
                <w:sz w:val="22"/>
                <w:szCs w:val="22"/>
              </w:rPr>
            </w:pPr>
          </w:p>
          <w:p w14:paraId="0AB8F0D9" w14:textId="0AFA5C3F" w:rsidR="00DE058F" w:rsidRPr="00312358" w:rsidRDefault="00DE058F" w:rsidP="009501B6">
            <w:pPr>
              <w:jc w:val="both"/>
              <w:rPr>
                <w:rFonts w:cs="Calibri"/>
                <w:i/>
                <w:sz w:val="22"/>
                <w:szCs w:val="22"/>
              </w:rPr>
            </w:pPr>
            <w:r w:rsidRPr="00312358">
              <w:rPr>
                <w:rFonts w:cs="Calibri"/>
                <w:iCs/>
                <w:sz w:val="22"/>
                <w:szCs w:val="22"/>
              </w:rPr>
              <w:t xml:space="preserve">As described above under confidentiality, all complainant details (name, address, contact information) will be kept confidential </w:t>
            </w:r>
            <w:r w:rsidR="009C3992">
              <w:rPr>
                <w:rFonts w:cs="Calibri"/>
                <w:iCs/>
                <w:sz w:val="22"/>
                <w:szCs w:val="22"/>
              </w:rPr>
              <w:t>to the extent possible</w:t>
            </w:r>
            <w:r w:rsidRPr="00312358">
              <w:rPr>
                <w:rFonts w:cs="Calibri"/>
                <w:iCs/>
                <w:color w:val="000000" w:themeColor="text1"/>
                <w:sz w:val="22"/>
                <w:szCs w:val="22"/>
              </w:rPr>
              <w:t xml:space="preserve">. Information kept in the </w:t>
            </w:r>
            <w:r w:rsidR="009C3992">
              <w:rPr>
                <w:rFonts w:cs="Calibri"/>
                <w:iCs/>
                <w:color w:val="000000" w:themeColor="text1"/>
                <w:sz w:val="22"/>
                <w:szCs w:val="22"/>
              </w:rPr>
              <w:t>AGM systems</w:t>
            </w:r>
            <w:r w:rsidRPr="00312358">
              <w:rPr>
                <w:rFonts w:cs="Calibri"/>
                <w:iCs/>
                <w:color w:val="000000" w:themeColor="text1"/>
                <w:sz w:val="22"/>
                <w:szCs w:val="22"/>
              </w:rPr>
              <w:t xml:space="preserve"> shall be accessible exclusively to the </w:t>
            </w:r>
            <w:r w:rsidR="00A7007A">
              <w:rPr>
                <w:rFonts w:cs="Calibri"/>
                <w:iCs/>
                <w:color w:val="000000" w:themeColor="text1"/>
                <w:sz w:val="22"/>
                <w:szCs w:val="22"/>
              </w:rPr>
              <w:t xml:space="preserve">PMU and WCS </w:t>
            </w:r>
            <w:r w:rsidR="00600820">
              <w:rPr>
                <w:rFonts w:cs="Calibri"/>
                <w:iCs/>
                <w:color w:val="000000" w:themeColor="text1"/>
                <w:sz w:val="22"/>
                <w:szCs w:val="22"/>
              </w:rPr>
              <w:t>roles</w:t>
            </w:r>
            <w:r w:rsidR="00D53345">
              <w:rPr>
                <w:rFonts w:cs="Calibri"/>
                <w:iCs/>
                <w:color w:val="000000" w:themeColor="text1"/>
                <w:sz w:val="22"/>
                <w:szCs w:val="22"/>
              </w:rPr>
              <w:t xml:space="preserve"> part of the AGM system, who</w:t>
            </w:r>
            <w:r w:rsidRPr="00312358">
              <w:rPr>
                <w:rFonts w:cs="Calibri"/>
                <w:iCs/>
                <w:color w:val="000000" w:themeColor="text1"/>
                <w:sz w:val="22"/>
                <w:szCs w:val="22"/>
              </w:rPr>
              <w:t xml:space="preserve"> </w:t>
            </w:r>
            <w:r w:rsidR="00F57E90">
              <w:rPr>
                <w:rFonts w:cs="Calibri"/>
                <w:iCs/>
                <w:color w:val="000000" w:themeColor="text1"/>
                <w:sz w:val="22"/>
                <w:szCs w:val="22"/>
              </w:rPr>
              <w:t xml:space="preserve">sign a nondisclosure agreement and </w:t>
            </w:r>
            <w:r w:rsidRPr="00312358">
              <w:rPr>
                <w:rFonts w:cs="Calibri"/>
                <w:iCs/>
                <w:color w:val="000000" w:themeColor="text1"/>
                <w:sz w:val="22"/>
                <w:szCs w:val="22"/>
              </w:rPr>
              <w:t>shall be required to uphold the highest level of confidentiality</w:t>
            </w:r>
            <w:r w:rsidR="001502A6">
              <w:rPr>
                <w:rFonts w:cs="Calibri"/>
                <w:iCs/>
                <w:color w:val="000000" w:themeColor="text1"/>
                <w:sz w:val="22"/>
                <w:szCs w:val="22"/>
              </w:rPr>
              <w:t>.</w:t>
            </w:r>
          </w:p>
        </w:tc>
      </w:tr>
    </w:tbl>
    <w:p w14:paraId="357F6D45" w14:textId="77777777" w:rsidR="00DE058F" w:rsidRDefault="00DE058F" w:rsidP="00DE058F">
      <w:pPr>
        <w:tabs>
          <w:tab w:val="left" w:pos="3000"/>
        </w:tabs>
        <w:rPr>
          <w:rFonts w:cstheme="minorHAnsi"/>
          <w:b/>
          <w:sz w:val="28"/>
        </w:rPr>
      </w:pPr>
    </w:p>
    <w:p w14:paraId="748FB346" w14:textId="77777777" w:rsidR="00DE058F" w:rsidRDefault="00DE058F" w:rsidP="00DE058F">
      <w:pPr>
        <w:pStyle w:val="BodyText"/>
        <w:rPr>
          <w:rFonts w:asciiTheme="minorHAnsi" w:hAnsiTheme="minorHAnsi" w:cstheme="minorHAnsi"/>
          <w:sz w:val="24"/>
          <w:szCs w:val="24"/>
        </w:rPr>
      </w:pPr>
    </w:p>
    <w:p w14:paraId="47DD8202" w14:textId="77777777" w:rsidR="00DE058F" w:rsidRPr="00C338AD" w:rsidRDefault="00DE058F" w:rsidP="00DE058F">
      <w:pPr>
        <w:pStyle w:val="BodyText"/>
        <w:pBdr>
          <w:bottom w:val="single" w:sz="4" w:space="1" w:color="auto"/>
        </w:pBdr>
        <w:rPr>
          <w:rFonts w:asciiTheme="minorHAnsi" w:hAnsiTheme="minorHAnsi" w:cstheme="minorHAnsi"/>
        </w:rPr>
      </w:pPr>
      <w:r w:rsidRPr="00271034">
        <w:rPr>
          <w:rFonts w:asciiTheme="minorHAnsi" w:hAnsiTheme="minorHAnsi" w:cstheme="minorHAnsi"/>
          <w:sz w:val="28"/>
          <w:szCs w:val="22"/>
        </w:rPr>
        <w:t xml:space="preserve">SECTION </w:t>
      </w:r>
      <w:r>
        <w:rPr>
          <w:rFonts w:asciiTheme="minorHAnsi" w:hAnsiTheme="minorHAnsi" w:cstheme="minorHAnsi"/>
          <w:sz w:val="28"/>
          <w:szCs w:val="22"/>
        </w:rPr>
        <w:t>V</w:t>
      </w:r>
      <w:r w:rsidRPr="00271034">
        <w:rPr>
          <w:rFonts w:asciiTheme="minorHAnsi" w:hAnsiTheme="minorHAnsi" w:cstheme="minorHAnsi"/>
          <w:sz w:val="28"/>
          <w:szCs w:val="22"/>
        </w:rPr>
        <w:t xml:space="preserve">I: </w:t>
      </w:r>
      <w:r>
        <w:rPr>
          <w:rFonts w:asciiTheme="minorHAnsi" w:hAnsiTheme="minorHAnsi" w:cstheme="minorHAnsi"/>
          <w:sz w:val="28"/>
          <w:szCs w:val="22"/>
        </w:rPr>
        <w:t>Monitoring and Reporting</w:t>
      </w:r>
    </w:p>
    <w:p w14:paraId="17D1710D" w14:textId="77777777" w:rsidR="00DE058F" w:rsidRDefault="00DE058F" w:rsidP="00DE058F">
      <w:pPr>
        <w:pStyle w:val="BodyText"/>
        <w:rPr>
          <w:rFonts w:asciiTheme="minorHAnsi" w:hAnsiTheme="minorHAnsi" w:cstheme="minorHAnsi"/>
          <w:sz w:val="24"/>
          <w:szCs w:val="24"/>
        </w:rPr>
      </w:pPr>
    </w:p>
    <w:p w14:paraId="58EACFE5" w14:textId="77777777" w:rsidR="00DE058F" w:rsidRPr="002E149A" w:rsidRDefault="00DE058F" w:rsidP="00DE058F">
      <w:pPr>
        <w:pStyle w:val="BodyText"/>
        <w:rPr>
          <w:rFonts w:asciiTheme="minorHAnsi" w:hAnsiTheme="minorHAnsi" w:cstheme="minorHAnsi"/>
          <w:b w:val="0"/>
          <w:bCs w:val="0"/>
          <w:i/>
          <w:sz w:val="22"/>
          <w:szCs w:val="22"/>
        </w:rPr>
      </w:pPr>
      <w:r w:rsidRPr="002E149A">
        <w:rPr>
          <w:rFonts w:asciiTheme="minorHAnsi" w:hAnsiTheme="minorHAnsi" w:cstheme="minorHAnsi"/>
          <w:b w:val="0"/>
          <w:bCs w:val="0"/>
          <w:i/>
          <w:sz w:val="22"/>
          <w:szCs w:val="22"/>
        </w:rPr>
        <w:t>Describe how will you track and ensure that the mechanism is working. It is important to recognize that lack of grievances does not mean that there are none, it may indicate that the mechanism is not working properly. Describe how you will account for this possibility.</w:t>
      </w:r>
    </w:p>
    <w:p w14:paraId="43366BAB" w14:textId="77777777" w:rsidR="00DE058F" w:rsidRPr="002E149A" w:rsidRDefault="00DE058F" w:rsidP="00DE058F">
      <w:pPr>
        <w:pStyle w:val="BodyText"/>
        <w:rPr>
          <w:rFonts w:asciiTheme="minorHAnsi" w:hAnsiTheme="minorHAnsi" w:cstheme="minorHAnsi"/>
          <w:b w:val="0"/>
          <w:bCs w:val="0"/>
          <w:i/>
          <w:sz w:val="22"/>
          <w:szCs w:val="22"/>
        </w:rPr>
      </w:pPr>
    </w:p>
    <w:p w14:paraId="19CD530B" w14:textId="77777777" w:rsidR="00DE058F" w:rsidRPr="002E149A" w:rsidRDefault="00DE058F" w:rsidP="00DE058F">
      <w:pPr>
        <w:pStyle w:val="BodyText"/>
        <w:rPr>
          <w:rFonts w:asciiTheme="minorHAnsi" w:hAnsiTheme="minorHAnsi" w:cstheme="minorHAnsi"/>
          <w:b w:val="0"/>
          <w:bCs w:val="0"/>
          <w:sz w:val="22"/>
          <w:szCs w:val="22"/>
        </w:rPr>
      </w:pPr>
      <w:r w:rsidRPr="002E149A">
        <w:rPr>
          <w:rFonts w:asciiTheme="minorHAnsi" w:hAnsiTheme="minorHAnsi" w:cstheme="minorHAnsi"/>
          <w:b w:val="0"/>
          <w:bCs w:val="0"/>
          <w:sz w:val="22"/>
          <w:szCs w:val="22"/>
        </w:rPr>
        <w:t xml:space="preserve">The project is expected to report on a quarterly basis (using the CI-GEF Quarterly Reporting template), progress made towards the implementation of the grievance mechanism, including the number of grievances received and the outcome of the grievance process. </w:t>
      </w:r>
    </w:p>
    <w:p w14:paraId="74F79141" w14:textId="77777777" w:rsidR="00DE058F" w:rsidRPr="002E149A" w:rsidRDefault="00DE058F" w:rsidP="00DE058F">
      <w:pPr>
        <w:pStyle w:val="BodyText"/>
        <w:rPr>
          <w:rFonts w:asciiTheme="minorHAnsi" w:hAnsiTheme="minorHAnsi" w:cstheme="minorHAnsi"/>
          <w:b w:val="0"/>
          <w:bCs w:val="0"/>
          <w:sz w:val="22"/>
          <w:szCs w:val="22"/>
        </w:rPr>
      </w:pPr>
    </w:p>
    <w:p w14:paraId="588C56A9" w14:textId="77777777" w:rsidR="00DE058F" w:rsidRPr="002E149A" w:rsidRDefault="00DE058F" w:rsidP="00DE058F">
      <w:pPr>
        <w:pStyle w:val="BodyText"/>
        <w:rPr>
          <w:rFonts w:asciiTheme="minorHAnsi" w:hAnsiTheme="minorHAnsi" w:cstheme="minorHAnsi"/>
          <w:b w:val="0"/>
          <w:bCs w:val="0"/>
          <w:sz w:val="22"/>
          <w:szCs w:val="22"/>
        </w:rPr>
      </w:pPr>
      <w:r w:rsidRPr="002E149A">
        <w:rPr>
          <w:rFonts w:asciiTheme="minorHAnsi" w:hAnsiTheme="minorHAnsi" w:cstheme="minorHAnsi"/>
          <w:b w:val="0"/>
          <w:bCs w:val="0"/>
          <w:sz w:val="22"/>
          <w:szCs w:val="22"/>
        </w:rPr>
        <w:lastRenderedPageBreak/>
        <w:t>On an annual basis and using the CI-GEF Project Implementation Report (PIR) template, the following CI-GEF’s minimum indicators are to be reported. The project can include other appropriate accountability and grievance indicators in addition to the CI-GEF/GCF’s indicators.</w:t>
      </w:r>
    </w:p>
    <w:p w14:paraId="1AE56864" w14:textId="77777777" w:rsidR="00DE058F" w:rsidRDefault="00DE058F" w:rsidP="00DE058F">
      <w:pPr>
        <w:pStyle w:val="BodyText"/>
        <w:rPr>
          <w:rFonts w:asciiTheme="minorHAnsi" w:hAnsiTheme="minorHAnsi" w:cstheme="minorHAnsi"/>
          <w:sz w:val="24"/>
          <w:szCs w:val="24"/>
        </w:rPr>
      </w:pPr>
    </w:p>
    <w:tbl>
      <w:tblPr>
        <w:tblStyle w:val="TableGrid"/>
        <w:tblW w:w="9360" w:type="dxa"/>
        <w:tblInd w:w="-5" w:type="dxa"/>
        <w:tblLayout w:type="fixed"/>
        <w:tblLook w:val="04A0" w:firstRow="1" w:lastRow="0" w:firstColumn="1" w:lastColumn="0" w:noHBand="0" w:noVBand="1"/>
      </w:tblPr>
      <w:tblGrid>
        <w:gridCol w:w="7200"/>
        <w:gridCol w:w="1080"/>
        <w:gridCol w:w="1080"/>
      </w:tblGrid>
      <w:tr w:rsidR="00DE058F" w14:paraId="0D68E689" w14:textId="77777777" w:rsidTr="00605735">
        <w:tc>
          <w:tcPr>
            <w:tcW w:w="7200" w:type="dxa"/>
          </w:tcPr>
          <w:p w14:paraId="6DE27361" w14:textId="77777777" w:rsidR="00DE058F" w:rsidRPr="006C09D3" w:rsidRDefault="00DE058F" w:rsidP="00605735">
            <w:pPr>
              <w:pStyle w:val="BodyText"/>
              <w:rPr>
                <w:rFonts w:asciiTheme="minorHAnsi" w:hAnsiTheme="minorHAnsi" w:cstheme="minorHAnsi"/>
                <w:b w:val="0"/>
                <w:sz w:val="24"/>
                <w:szCs w:val="22"/>
              </w:rPr>
            </w:pPr>
            <w:r w:rsidRPr="006C09D3">
              <w:rPr>
                <w:rFonts w:asciiTheme="minorHAnsi" w:hAnsiTheme="minorHAnsi" w:cstheme="minorHAnsi"/>
                <w:sz w:val="24"/>
                <w:szCs w:val="22"/>
              </w:rPr>
              <w:t>Indicator</w:t>
            </w:r>
          </w:p>
        </w:tc>
        <w:tc>
          <w:tcPr>
            <w:tcW w:w="1080" w:type="dxa"/>
          </w:tcPr>
          <w:p w14:paraId="23715324" w14:textId="77777777" w:rsidR="00DE058F" w:rsidRPr="00A13779" w:rsidRDefault="00DE058F" w:rsidP="00605735">
            <w:pPr>
              <w:pStyle w:val="BodyText"/>
              <w:jc w:val="center"/>
              <w:rPr>
                <w:rFonts w:asciiTheme="minorHAnsi" w:hAnsiTheme="minorHAnsi" w:cstheme="minorHAnsi"/>
                <w:i/>
                <w:sz w:val="24"/>
                <w:szCs w:val="22"/>
              </w:rPr>
            </w:pPr>
            <w:r w:rsidRPr="00A13779">
              <w:rPr>
                <w:rFonts w:asciiTheme="minorHAnsi" w:hAnsiTheme="minorHAnsi" w:cstheme="minorHAnsi"/>
                <w:sz w:val="24"/>
                <w:szCs w:val="22"/>
              </w:rPr>
              <w:t>Baseline</w:t>
            </w:r>
          </w:p>
        </w:tc>
        <w:tc>
          <w:tcPr>
            <w:tcW w:w="1080" w:type="dxa"/>
          </w:tcPr>
          <w:p w14:paraId="4D8F4C24" w14:textId="77777777" w:rsidR="00DE058F" w:rsidRPr="00A13779" w:rsidRDefault="00DE058F" w:rsidP="00605735">
            <w:pPr>
              <w:pStyle w:val="BodyText"/>
              <w:jc w:val="center"/>
              <w:rPr>
                <w:rFonts w:asciiTheme="minorHAnsi" w:hAnsiTheme="minorHAnsi" w:cstheme="minorHAnsi"/>
                <w:i/>
                <w:sz w:val="24"/>
                <w:szCs w:val="22"/>
              </w:rPr>
            </w:pPr>
            <w:r w:rsidRPr="00A13779">
              <w:rPr>
                <w:rFonts w:asciiTheme="minorHAnsi" w:hAnsiTheme="minorHAnsi" w:cstheme="minorHAnsi"/>
                <w:sz w:val="24"/>
                <w:szCs w:val="22"/>
              </w:rPr>
              <w:t>Target</w:t>
            </w:r>
          </w:p>
        </w:tc>
      </w:tr>
      <w:tr w:rsidR="00DE058F" w14:paraId="2145FBD3" w14:textId="77777777" w:rsidTr="00605735">
        <w:tc>
          <w:tcPr>
            <w:tcW w:w="7200" w:type="dxa"/>
          </w:tcPr>
          <w:p w14:paraId="0C60C700" w14:textId="77777777" w:rsidR="00DE058F" w:rsidRPr="006C09D3" w:rsidRDefault="00DE058F" w:rsidP="00DE058F">
            <w:pPr>
              <w:pStyle w:val="ListParagraph"/>
              <w:widowControl w:val="0"/>
              <w:numPr>
                <w:ilvl w:val="0"/>
                <w:numId w:val="1"/>
              </w:numPr>
              <w:spacing w:before="120"/>
              <w:ind w:left="345"/>
              <w:contextualSpacing w:val="0"/>
              <w:rPr>
                <w:rFonts w:cstheme="minorHAnsi"/>
              </w:rPr>
            </w:pPr>
            <w:r w:rsidRPr="000E03BE">
              <w:rPr>
                <w:rFonts w:cstheme="minorHAnsi"/>
              </w:rPr>
              <w:t>Number of times the Accountability and Grievance Mechanism is communicated/disseminated to stakeholders</w:t>
            </w:r>
          </w:p>
        </w:tc>
        <w:tc>
          <w:tcPr>
            <w:tcW w:w="1080" w:type="dxa"/>
          </w:tcPr>
          <w:p w14:paraId="77BF0B6F" w14:textId="77777777" w:rsidR="00DE058F" w:rsidRDefault="00DE058F" w:rsidP="00605735">
            <w:pPr>
              <w:pStyle w:val="BodyText"/>
              <w:rPr>
                <w:rFonts w:asciiTheme="minorHAnsi" w:hAnsiTheme="minorHAnsi" w:cstheme="minorHAnsi"/>
                <w:sz w:val="24"/>
                <w:szCs w:val="22"/>
              </w:rPr>
            </w:pPr>
            <w:r>
              <w:rPr>
                <w:rFonts w:asciiTheme="minorHAnsi" w:hAnsiTheme="minorHAnsi" w:cstheme="minorHAnsi"/>
                <w:sz w:val="24"/>
                <w:szCs w:val="22"/>
              </w:rPr>
              <w:t>0</w:t>
            </w:r>
          </w:p>
        </w:tc>
        <w:tc>
          <w:tcPr>
            <w:tcW w:w="1080" w:type="dxa"/>
          </w:tcPr>
          <w:p w14:paraId="7726A99E" w14:textId="48BEF2F7" w:rsidR="00DE058F" w:rsidRDefault="0074066F" w:rsidP="00605735">
            <w:pPr>
              <w:pStyle w:val="BodyText"/>
              <w:rPr>
                <w:rFonts w:asciiTheme="minorHAnsi" w:hAnsiTheme="minorHAnsi" w:cstheme="minorHAnsi"/>
                <w:sz w:val="24"/>
                <w:szCs w:val="22"/>
              </w:rPr>
            </w:pPr>
            <w:r>
              <w:rPr>
                <w:rFonts w:asciiTheme="minorHAnsi" w:hAnsiTheme="minorHAnsi" w:cstheme="minorHAnsi"/>
                <w:sz w:val="24"/>
                <w:szCs w:val="22"/>
              </w:rPr>
              <w:t>12</w:t>
            </w:r>
          </w:p>
        </w:tc>
      </w:tr>
      <w:tr w:rsidR="00DE058F" w14:paraId="30920474" w14:textId="77777777" w:rsidTr="00605735">
        <w:tc>
          <w:tcPr>
            <w:tcW w:w="7200" w:type="dxa"/>
          </w:tcPr>
          <w:p w14:paraId="14DA9703" w14:textId="77777777" w:rsidR="00DE058F" w:rsidRPr="006C09D3" w:rsidRDefault="00DE058F" w:rsidP="00DE058F">
            <w:pPr>
              <w:pStyle w:val="ListParagraph"/>
              <w:widowControl w:val="0"/>
              <w:numPr>
                <w:ilvl w:val="0"/>
                <w:numId w:val="1"/>
              </w:numPr>
              <w:spacing w:before="120"/>
              <w:ind w:left="345"/>
              <w:contextualSpacing w:val="0"/>
              <w:rPr>
                <w:rFonts w:cstheme="minorHAnsi"/>
              </w:rPr>
            </w:pPr>
            <w:r w:rsidRPr="00B576FC">
              <w:rPr>
                <w:rFonts w:cstheme="minorHAnsi"/>
              </w:rPr>
              <w:t>Percentage of conflict and complaint cases reported to the project’s Accountability and Grievance Mechanism that have been resolved </w:t>
            </w:r>
          </w:p>
        </w:tc>
        <w:tc>
          <w:tcPr>
            <w:tcW w:w="1080" w:type="dxa"/>
          </w:tcPr>
          <w:p w14:paraId="20DFFAE6" w14:textId="77777777" w:rsidR="00DE058F" w:rsidRDefault="00DE058F" w:rsidP="00605735">
            <w:pPr>
              <w:pStyle w:val="BodyText"/>
              <w:rPr>
                <w:rFonts w:asciiTheme="minorHAnsi" w:hAnsiTheme="minorHAnsi" w:cstheme="minorHAnsi"/>
                <w:sz w:val="24"/>
                <w:szCs w:val="22"/>
              </w:rPr>
            </w:pPr>
            <w:r>
              <w:rPr>
                <w:rFonts w:asciiTheme="minorHAnsi" w:hAnsiTheme="minorHAnsi" w:cstheme="minorHAnsi"/>
                <w:sz w:val="24"/>
                <w:szCs w:val="22"/>
              </w:rPr>
              <w:t>0</w:t>
            </w:r>
          </w:p>
        </w:tc>
        <w:tc>
          <w:tcPr>
            <w:tcW w:w="1080" w:type="dxa"/>
          </w:tcPr>
          <w:p w14:paraId="4BA914DB" w14:textId="205FD542" w:rsidR="00DE058F" w:rsidRDefault="00E71837" w:rsidP="00605735">
            <w:pPr>
              <w:pStyle w:val="BodyText"/>
              <w:rPr>
                <w:rFonts w:asciiTheme="minorHAnsi" w:hAnsiTheme="minorHAnsi" w:cstheme="minorHAnsi"/>
                <w:sz w:val="24"/>
                <w:szCs w:val="22"/>
              </w:rPr>
            </w:pPr>
            <w:r>
              <w:rPr>
                <w:rFonts w:asciiTheme="minorHAnsi" w:hAnsiTheme="minorHAnsi" w:cstheme="minorHAnsi"/>
                <w:sz w:val="24"/>
                <w:szCs w:val="22"/>
              </w:rPr>
              <w:t>100%</w:t>
            </w:r>
          </w:p>
        </w:tc>
      </w:tr>
    </w:tbl>
    <w:p w14:paraId="6CC1A962" w14:textId="77777777" w:rsidR="00DE058F" w:rsidRDefault="00DE058F" w:rsidP="00DE058F">
      <w:pPr>
        <w:pStyle w:val="Body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676"/>
        <w:gridCol w:w="5340"/>
      </w:tblGrid>
      <w:tr w:rsidR="00DE058F" w14:paraId="751731A8" w14:textId="77777777" w:rsidTr="00605735">
        <w:trPr>
          <w:trHeight w:val="817"/>
        </w:trPr>
        <w:tc>
          <w:tcPr>
            <w:tcW w:w="3795" w:type="dxa"/>
            <w:shd w:val="clear" w:color="auto" w:fill="B7D4EF" w:themeFill="text2" w:themeFillTint="33"/>
            <w:vAlign w:val="center"/>
          </w:tcPr>
          <w:p w14:paraId="5C8C0D3C" w14:textId="77777777" w:rsidR="00DE058F" w:rsidRPr="00E305A6" w:rsidRDefault="00DE058F" w:rsidP="00605735">
            <w:pPr>
              <w:pStyle w:val="BodyText"/>
              <w:rPr>
                <w:rFonts w:asciiTheme="minorHAnsi" w:hAnsiTheme="minorHAnsi" w:cstheme="minorHAnsi"/>
                <w:b w:val="0"/>
              </w:rPr>
            </w:pPr>
            <w:r w:rsidRPr="00E305A6">
              <w:rPr>
                <w:rFonts w:asciiTheme="minorHAnsi" w:hAnsiTheme="minorHAnsi" w:cstheme="minorHAnsi"/>
              </w:rPr>
              <w:t xml:space="preserve">Person responsible for implementing and monitoring the </w:t>
            </w:r>
            <w:r>
              <w:rPr>
                <w:rFonts w:asciiTheme="minorHAnsi" w:hAnsiTheme="minorHAnsi" w:cstheme="minorHAnsi"/>
              </w:rPr>
              <w:t>A</w:t>
            </w:r>
            <w:r w:rsidRPr="00E305A6">
              <w:rPr>
                <w:rFonts w:asciiTheme="minorHAnsi" w:hAnsiTheme="minorHAnsi" w:cstheme="minorHAnsi"/>
              </w:rPr>
              <w:t>GM:</w:t>
            </w:r>
          </w:p>
        </w:tc>
        <w:tc>
          <w:tcPr>
            <w:tcW w:w="5555" w:type="dxa"/>
            <w:vAlign w:val="center"/>
          </w:tcPr>
          <w:p w14:paraId="03E4A193" w14:textId="7A4B0F28" w:rsidR="00DE058F" w:rsidRPr="002E149A" w:rsidRDefault="00DE058F" w:rsidP="00605735">
            <w:pPr>
              <w:pStyle w:val="BodyText"/>
              <w:rPr>
                <w:rFonts w:asciiTheme="minorHAnsi" w:hAnsiTheme="minorHAnsi" w:cstheme="minorHAnsi"/>
                <w:b w:val="0"/>
                <w:bCs w:val="0"/>
              </w:rPr>
            </w:pPr>
            <w:r w:rsidRPr="002E149A">
              <w:rPr>
                <w:rFonts w:asciiTheme="minorHAnsi" w:hAnsiTheme="minorHAnsi" w:cstheme="minorHAnsi"/>
                <w:b w:val="0"/>
                <w:bCs w:val="0"/>
              </w:rPr>
              <w:t xml:space="preserve">Project Coordinator, on behalf of the </w:t>
            </w:r>
            <w:r w:rsidR="008F03CB">
              <w:rPr>
                <w:rFonts w:asciiTheme="minorHAnsi" w:hAnsiTheme="minorHAnsi" w:cstheme="minorHAnsi"/>
                <w:b w:val="0"/>
                <w:bCs w:val="0"/>
              </w:rPr>
              <w:t>Project Management Unit</w:t>
            </w:r>
            <w:r w:rsidR="00633468">
              <w:rPr>
                <w:rFonts w:asciiTheme="minorHAnsi" w:hAnsiTheme="minorHAnsi" w:cstheme="minorHAnsi"/>
                <w:b w:val="0"/>
                <w:bCs w:val="0"/>
              </w:rPr>
              <w:t>, with the support of the Gender and Safeguards Specialist</w:t>
            </w:r>
          </w:p>
        </w:tc>
      </w:tr>
      <w:tr w:rsidR="00DE058F" w14:paraId="4C00FA09" w14:textId="77777777" w:rsidTr="00605735">
        <w:tc>
          <w:tcPr>
            <w:tcW w:w="3795" w:type="dxa"/>
            <w:shd w:val="clear" w:color="auto" w:fill="B7D4EF" w:themeFill="text2" w:themeFillTint="33"/>
            <w:vAlign w:val="center"/>
          </w:tcPr>
          <w:p w14:paraId="15D8EF26" w14:textId="77777777" w:rsidR="00DE058F" w:rsidRPr="006C09D3" w:rsidRDefault="00DE058F" w:rsidP="00605735">
            <w:pPr>
              <w:pStyle w:val="BodyText"/>
              <w:rPr>
                <w:rFonts w:asciiTheme="minorHAnsi" w:hAnsiTheme="minorHAnsi" w:cstheme="minorHAnsi"/>
                <w:b w:val="0"/>
              </w:rPr>
            </w:pPr>
            <w:r>
              <w:rPr>
                <w:rFonts w:asciiTheme="minorHAnsi" w:hAnsiTheme="minorHAnsi" w:cstheme="minorHAnsi"/>
              </w:rPr>
              <w:t>Budget Summary</w:t>
            </w:r>
          </w:p>
        </w:tc>
        <w:tc>
          <w:tcPr>
            <w:tcW w:w="5555" w:type="dxa"/>
            <w:vAlign w:val="center"/>
          </w:tcPr>
          <w:p w14:paraId="3E5B34AF" w14:textId="77777777" w:rsidR="00DE058F" w:rsidRPr="002E149A" w:rsidRDefault="00DE058F" w:rsidP="00605735">
            <w:pPr>
              <w:pStyle w:val="BodyText"/>
              <w:rPr>
                <w:rFonts w:asciiTheme="minorHAnsi" w:hAnsiTheme="minorHAnsi" w:cstheme="minorHAnsi"/>
                <w:b w:val="0"/>
                <w:bCs w:val="0"/>
              </w:rPr>
            </w:pPr>
            <w:r w:rsidRPr="002E149A">
              <w:rPr>
                <w:rFonts w:asciiTheme="minorHAnsi" w:hAnsiTheme="minorHAnsi" w:cstheme="minorHAnsi"/>
                <w:b w:val="0"/>
                <w:bCs w:val="0"/>
              </w:rPr>
              <w:t xml:space="preserve">All associated costs are covered in overall budget as indicated above in the ‘Awareness and Accessibility’ section. </w:t>
            </w:r>
          </w:p>
        </w:tc>
      </w:tr>
    </w:tbl>
    <w:p w14:paraId="5C850AA7" w14:textId="77777777" w:rsidR="00DE058F" w:rsidRPr="00B6329A" w:rsidRDefault="00DE058F" w:rsidP="00DE058F">
      <w:pPr>
        <w:pStyle w:val="BodyText"/>
        <w:rPr>
          <w:rFonts w:asciiTheme="minorHAnsi" w:hAnsiTheme="minorHAnsi" w:cstheme="minorHAnsi"/>
          <w:sz w:val="24"/>
          <w:szCs w:val="22"/>
        </w:rPr>
      </w:pPr>
    </w:p>
    <w:p w14:paraId="3AB82148" w14:textId="77777777" w:rsidR="005D141F" w:rsidRDefault="005D141F" w:rsidP="005A52A0"/>
    <w:sectPr w:rsidR="005D1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109"/>
    <w:multiLevelType w:val="hybridMultilevel"/>
    <w:tmpl w:val="590A3CC0"/>
    <w:lvl w:ilvl="0" w:tplc="0A3AD25A">
      <w:start w:val="1"/>
      <w:numFmt w:val="bullet"/>
      <w:lvlText w:val=""/>
      <w:lvlJc w:val="left"/>
      <w:pPr>
        <w:ind w:left="1440" w:hanging="360"/>
      </w:pPr>
      <w:rPr>
        <w:rFonts w:ascii="Symbol" w:hAnsi="Symbol"/>
      </w:rPr>
    </w:lvl>
    <w:lvl w:ilvl="1" w:tplc="5F6874F6">
      <w:start w:val="1"/>
      <w:numFmt w:val="bullet"/>
      <w:lvlText w:val=""/>
      <w:lvlJc w:val="left"/>
      <w:pPr>
        <w:ind w:left="1440" w:hanging="360"/>
      </w:pPr>
      <w:rPr>
        <w:rFonts w:ascii="Symbol" w:hAnsi="Symbol"/>
      </w:rPr>
    </w:lvl>
    <w:lvl w:ilvl="2" w:tplc="A0706B86">
      <w:start w:val="1"/>
      <w:numFmt w:val="bullet"/>
      <w:lvlText w:val=""/>
      <w:lvlJc w:val="left"/>
      <w:pPr>
        <w:ind w:left="1440" w:hanging="360"/>
      </w:pPr>
      <w:rPr>
        <w:rFonts w:ascii="Symbol" w:hAnsi="Symbol"/>
      </w:rPr>
    </w:lvl>
    <w:lvl w:ilvl="3" w:tplc="8CA28BD2">
      <w:start w:val="1"/>
      <w:numFmt w:val="bullet"/>
      <w:lvlText w:val=""/>
      <w:lvlJc w:val="left"/>
      <w:pPr>
        <w:ind w:left="1440" w:hanging="360"/>
      </w:pPr>
      <w:rPr>
        <w:rFonts w:ascii="Symbol" w:hAnsi="Symbol"/>
      </w:rPr>
    </w:lvl>
    <w:lvl w:ilvl="4" w:tplc="7FD8E1F2">
      <w:start w:val="1"/>
      <w:numFmt w:val="bullet"/>
      <w:lvlText w:val=""/>
      <w:lvlJc w:val="left"/>
      <w:pPr>
        <w:ind w:left="1440" w:hanging="360"/>
      </w:pPr>
      <w:rPr>
        <w:rFonts w:ascii="Symbol" w:hAnsi="Symbol"/>
      </w:rPr>
    </w:lvl>
    <w:lvl w:ilvl="5" w:tplc="C73CD0FA">
      <w:start w:val="1"/>
      <w:numFmt w:val="bullet"/>
      <w:lvlText w:val=""/>
      <w:lvlJc w:val="left"/>
      <w:pPr>
        <w:ind w:left="1440" w:hanging="360"/>
      </w:pPr>
      <w:rPr>
        <w:rFonts w:ascii="Symbol" w:hAnsi="Symbol"/>
      </w:rPr>
    </w:lvl>
    <w:lvl w:ilvl="6" w:tplc="8B0EF840">
      <w:start w:val="1"/>
      <w:numFmt w:val="bullet"/>
      <w:lvlText w:val=""/>
      <w:lvlJc w:val="left"/>
      <w:pPr>
        <w:ind w:left="1440" w:hanging="360"/>
      </w:pPr>
      <w:rPr>
        <w:rFonts w:ascii="Symbol" w:hAnsi="Symbol"/>
      </w:rPr>
    </w:lvl>
    <w:lvl w:ilvl="7" w:tplc="610C7E7A">
      <w:start w:val="1"/>
      <w:numFmt w:val="bullet"/>
      <w:lvlText w:val=""/>
      <w:lvlJc w:val="left"/>
      <w:pPr>
        <w:ind w:left="1440" w:hanging="360"/>
      </w:pPr>
      <w:rPr>
        <w:rFonts w:ascii="Symbol" w:hAnsi="Symbol"/>
      </w:rPr>
    </w:lvl>
    <w:lvl w:ilvl="8" w:tplc="886C036A">
      <w:start w:val="1"/>
      <w:numFmt w:val="bullet"/>
      <w:lvlText w:val=""/>
      <w:lvlJc w:val="left"/>
      <w:pPr>
        <w:ind w:left="1440" w:hanging="360"/>
      </w:pPr>
      <w:rPr>
        <w:rFonts w:ascii="Symbol" w:hAnsi="Symbol"/>
      </w:rPr>
    </w:lvl>
  </w:abstractNum>
  <w:abstractNum w:abstractNumId="1" w15:restartNumberingAfterBreak="0">
    <w:nsid w:val="249E7A9E"/>
    <w:multiLevelType w:val="multilevel"/>
    <w:tmpl w:val="9B2A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00B19"/>
    <w:multiLevelType w:val="hybridMultilevel"/>
    <w:tmpl w:val="EE18D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17070"/>
    <w:multiLevelType w:val="hybridMultilevel"/>
    <w:tmpl w:val="6AFE33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A50DC"/>
    <w:multiLevelType w:val="hybridMultilevel"/>
    <w:tmpl w:val="7944BB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2252F8"/>
    <w:multiLevelType w:val="hybridMultilevel"/>
    <w:tmpl w:val="7224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736001">
    <w:abstractNumId w:val="3"/>
  </w:num>
  <w:num w:numId="2" w16cid:durableId="1830975237">
    <w:abstractNumId w:val="6"/>
  </w:num>
  <w:num w:numId="3" w16cid:durableId="55671494">
    <w:abstractNumId w:val="2"/>
  </w:num>
  <w:num w:numId="4" w16cid:durableId="912929997">
    <w:abstractNumId w:val="5"/>
  </w:num>
  <w:num w:numId="5" w16cid:durableId="1837643974">
    <w:abstractNumId w:val="4"/>
  </w:num>
  <w:num w:numId="6" w16cid:durableId="1366518694">
    <w:abstractNumId w:val="0"/>
  </w:num>
  <w:num w:numId="7" w16cid:durableId="132304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8F"/>
    <w:rsid w:val="00004280"/>
    <w:rsid w:val="000324B3"/>
    <w:rsid w:val="00033AC0"/>
    <w:rsid w:val="000406F3"/>
    <w:rsid w:val="00052900"/>
    <w:rsid w:val="000555D6"/>
    <w:rsid w:val="0006760D"/>
    <w:rsid w:val="000A2D38"/>
    <w:rsid w:val="000B666D"/>
    <w:rsid w:val="000D3F51"/>
    <w:rsid w:val="001074F6"/>
    <w:rsid w:val="00115976"/>
    <w:rsid w:val="00125152"/>
    <w:rsid w:val="00126116"/>
    <w:rsid w:val="001502A6"/>
    <w:rsid w:val="0018356C"/>
    <w:rsid w:val="001965AC"/>
    <w:rsid w:val="001A2477"/>
    <w:rsid w:val="001A4E37"/>
    <w:rsid w:val="001E2541"/>
    <w:rsid w:val="001E336C"/>
    <w:rsid w:val="001E5221"/>
    <w:rsid w:val="001E595A"/>
    <w:rsid w:val="00212ECA"/>
    <w:rsid w:val="00221D75"/>
    <w:rsid w:val="0024300B"/>
    <w:rsid w:val="0025662E"/>
    <w:rsid w:val="00274611"/>
    <w:rsid w:val="00275FDA"/>
    <w:rsid w:val="0028005B"/>
    <w:rsid w:val="00287ADB"/>
    <w:rsid w:val="002951AA"/>
    <w:rsid w:val="002963C5"/>
    <w:rsid w:val="002A29CF"/>
    <w:rsid w:val="002A7A3E"/>
    <w:rsid w:val="002B046E"/>
    <w:rsid w:val="002B6D47"/>
    <w:rsid w:val="002D3301"/>
    <w:rsid w:val="002E0068"/>
    <w:rsid w:val="002E1FA9"/>
    <w:rsid w:val="003051F9"/>
    <w:rsid w:val="00317CB9"/>
    <w:rsid w:val="00327558"/>
    <w:rsid w:val="003369C8"/>
    <w:rsid w:val="00343BA6"/>
    <w:rsid w:val="003510D4"/>
    <w:rsid w:val="003615BE"/>
    <w:rsid w:val="0037412A"/>
    <w:rsid w:val="0037715E"/>
    <w:rsid w:val="003838B7"/>
    <w:rsid w:val="0038560E"/>
    <w:rsid w:val="00386151"/>
    <w:rsid w:val="00390B87"/>
    <w:rsid w:val="00395325"/>
    <w:rsid w:val="003961E0"/>
    <w:rsid w:val="003A0F6B"/>
    <w:rsid w:val="003A1D38"/>
    <w:rsid w:val="003A20F3"/>
    <w:rsid w:val="003A4F7D"/>
    <w:rsid w:val="003B40CA"/>
    <w:rsid w:val="003C22AE"/>
    <w:rsid w:val="003D06BF"/>
    <w:rsid w:val="00463A7A"/>
    <w:rsid w:val="00480D45"/>
    <w:rsid w:val="004814C3"/>
    <w:rsid w:val="004960DE"/>
    <w:rsid w:val="004A43D4"/>
    <w:rsid w:val="004C39B9"/>
    <w:rsid w:val="004C4021"/>
    <w:rsid w:val="004E1C47"/>
    <w:rsid w:val="00531B53"/>
    <w:rsid w:val="00550823"/>
    <w:rsid w:val="00551AEA"/>
    <w:rsid w:val="00552D0D"/>
    <w:rsid w:val="005570E3"/>
    <w:rsid w:val="00566876"/>
    <w:rsid w:val="00574EB0"/>
    <w:rsid w:val="00581BB0"/>
    <w:rsid w:val="005A107C"/>
    <w:rsid w:val="005A5056"/>
    <w:rsid w:val="005A52A0"/>
    <w:rsid w:val="005B6A58"/>
    <w:rsid w:val="005C6D06"/>
    <w:rsid w:val="005D141F"/>
    <w:rsid w:val="005F1085"/>
    <w:rsid w:val="00600820"/>
    <w:rsid w:val="00601E87"/>
    <w:rsid w:val="00605735"/>
    <w:rsid w:val="00605E53"/>
    <w:rsid w:val="0061437F"/>
    <w:rsid w:val="00621A2E"/>
    <w:rsid w:val="00627091"/>
    <w:rsid w:val="00633468"/>
    <w:rsid w:val="0063727F"/>
    <w:rsid w:val="006613A7"/>
    <w:rsid w:val="006626E0"/>
    <w:rsid w:val="0066382D"/>
    <w:rsid w:val="00665B36"/>
    <w:rsid w:val="00676160"/>
    <w:rsid w:val="00676FAF"/>
    <w:rsid w:val="00692D32"/>
    <w:rsid w:val="006A77C2"/>
    <w:rsid w:val="006F2E43"/>
    <w:rsid w:val="006F6D17"/>
    <w:rsid w:val="007178BD"/>
    <w:rsid w:val="0074066F"/>
    <w:rsid w:val="00744D6B"/>
    <w:rsid w:val="007471EA"/>
    <w:rsid w:val="007479EA"/>
    <w:rsid w:val="0075364E"/>
    <w:rsid w:val="0076038A"/>
    <w:rsid w:val="00772A49"/>
    <w:rsid w:val="0077466B"/>
    <w:rsid w:val="007C7222"/>
    <w:rsid w:val="007E588D"/>
    <w:rsid w:val="007E7B07"/>
    <w:rsid w:val="007F144B"/>
    <w:rsid w:val="007F5989"/>
    <w:rsid w:val="008018A1"/>
    <w:rsid w:val="00824D2C"/>
    <w:rsid w:val="00840E9A"/>
    <w:rsid w:val="00843944"/>
    <w:rsid w:val="00853927"/>
    <w:rsid w:val="00856D7E"/>
    <w:rsid w:val="00873D6B"/>
    <w:rsid w:val="00880FF1"/>
    <w:rsid w:val="008B3A16"/>
    <w:rsid w:val="008C2C52"/>
    <w:rsid w:val="008C34F3"/>
    <w:rsid w:val="008F03CB"/>
    <w:rsid w:val="008F3748"/>
    <w:rsid w:val="008F622C"/>
    <w:rsid w:val="008F6626"/>
    <w:rsid w:val="008F79E4"/>
    <w:rsid w:val="00907670"/>
    <w:rsid w:val="00910F7E"/>
    <w:rsid w:val="009140AE"/>
    <w:rsid w:val="009302BE"/>
    <w:rsid w:val="009367EB"/>
    <w:rsid w:val="009501B6"/>
    <w:rsid w:val="00971699"/>
    <w:rsid w:val="00974B1F"/>
    <w:rsid w:val="0097699D"/>
    <w:rsid w:val="00993B72"/>
    <w:rsid w:val="009C1AC9"/>
    <w:rsid w:val="009C3992"/>
    <w:rsid w:val="009C7453"/>
    <w:rsid w:val="009D3EA3"/>
    <w:rsid w:val="009E7574"/>
    <w:rsid w:val="009F1CE2"/>
    <w:rsid w:val="009F23FF"/>
    <w:rsid w:val="00A06196"/>
    <w:rsid w:val="00A1000D"/>
    <w:rsid w:val="00A16547"/>
    <w:rsid w:val="00A31505"/>
    <w:rsid w:val="00A52A72"/>
    <w:rsid w:val="00A7007A"/>
    <w:rsid w:val="00A707B7"/>
    <w:rsid w:val="00A81D4B"/>
    <w:rsid w:val="00A87408"/>
    <w:rsid w:val="00AA2755"/>
    <w:rsid w:val="00AB03D8"/>
    <w:rsid w:val="00AD22CB"/>
    <w:rsid w:val="00AF68C9"/>
    <w:rsid w:val="00B16ED2"/>
    <w:rsid w:val="00B57147"/>
    <w:rsid w:val="00B673E1"/>
    <w:rsid w:val="00B755BA"/>
    <w:rsid w:val="00B90463"/>
    <w:rsid w:val="00B963E6"/>
    <w:rsid w:val="00BB1A17"/>
    <w:rsid w:val="00BD1B80"/>
    <w:rsid w:val="00C52314"/>
    <w:rsid w:val="00C5751A"/>
    <w:rsid w:val="00C968CE"/>
    <w:rsid w:val="00C97BAF"/>
    <w:rsid w:val="00CA6E17"/>
    <w:rsid w:val="00CB3F1D"/>
    <w:rsid w:val="00CB4B18"/>
    <w:rsid w:val="00CC75BC"/>
    <w:rsid w:val="00CE5F54"/>
    <w:rsid w:val="00D005DE"/>
    <w:rsid w:val="00D14A37"/>
    <w:rsid w:val="00D26EB2"/>
    <w:rsid w:val="00D306CF"/>
    <w:rsid w:val="00D422A8"/>
    <w:rsid w:val="00D53345"/>
    <w:rsid w:val="00D60772"/>
    <w:rsid w:val="00D81D4B"/>
    <w:rsid w:val="00D8253A"/>
    <w:rsid w:val="00D916EC"/>
    <w:rsid w:val="00DC31F9"/>
    <w:rsid w:val="00DC427C"/>
    <w:rsid w:val="00DE058F"/>
    <w:rsid w:val="00DE129A"/>
    <w:rsid w:val="00DF06B9"/>
    <w:rsid w:val="00E0598E"/>
    <w:rsid w:val="00E142D3"/>
    <w:rsid w:val="00E442EB"/>
    <w:rsid w:val="00E574B2"/>
    <w:rsid w:val="00E71837"/>
    <w:rsid w:val="00E82AF6"/>
    <w:rsid w:val="00EA44FD"/>
    <w:rsid w:val="00EB0A2A"/>
    <w:rsid w:val="00EE0300"/>
    <w:rsid w:val="00EE3FA9"/>
    <w:rsid w:val="00F0277D"/>
    <w:rsid w:val="00F23F5E"/>
    <w:rsid w:val="00F24717"/>
    <w:rsid w:val="00F337B5"/>
    <w:rsid w:val="00F5444A"/>
    <w:rsid w:val="00F56178"/>
    <w:rsid w:val="00F57E90"/>
    <w:rsid w:val="00F73D23"/>
    <w:rsid w:val="00F77051"/>
    <w:rsid w:val="00FA48F6"/>
    <w:rsid w:val="00FB0FA5"/>
    <w:rsid w:val="00FC7892"/>
    <w:rsid w:val="17E19981"/>
    <w:rsid w:val="49AB3496"/>
    <w:rsid w:val="53225D34"/>
    <w:rsid w:val="55A21F05"/>
    <w:rsid w:val="5613AED7"/>
    <w:rsid w:val="5E1CEECD"/>
    <w:rsid w:val="6BFD640A"/>
    <w:rsid w:val="6C299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B44F8"/>
  <w15:chartTrackingRefBased/>
  <w15:docId w15:val="{EAD3AED3-C9A9-421C-A2B5-9000D3E4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58F"/>
    <w:rPr>
      <w:kern w:val="0"/>
      <w14:ligatures w14:val="none"/>
    </w:rPr>
  </w:style>
  <w:style w:type="paragraph" w:styleId="Heading1">
    <w:name w:val="heading 1"/>
    <w:basedOn w:val="Normal"/>
    <w:next w:val="Normal"/>
    <w:link w:val="Heading1Char"/>
    <w:qFormat/>
    <w:rsid w:val="00DE0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E0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5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5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5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5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58F"/>
    <w:rPr>
      <w:rFonts w:eastAsiaTheme="majorEastAsia" w:cstheme="majorBidi"/>
      <w:color w:val="272727" w:themeColor="text1" w:themeTint="D8"/>
    </w:rPr>
  </w:style>
  <w:style w:type="paragraph" w:styleId="Title">
    <w:name w:val="Title"/>
    <w:basedOn w:val="Normal"/>
    <w:next w:val="Normal"/>
    <w:link w:val="TitleChar"/>
    <w:uiPriority w:val="10"/>
    <w:qFormat/>
    <w:rsid w:val="00DE05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5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5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58F"/>
    <w:rPr>
      <w:i/>
      <w:iCs/>
      <w:color w:val="404040" w:themeColor="text1" w:themeTint="BF"/>
    </w:rPr>
  </w:style>
  <w:style w:type="paragraph" w:styleId="ListParagraph">
    <w:name w:val="List Paragraph"/>
    <w:aliases w:val="Bullet_new,Bullets,Numbered List Paragraph,List Paragraph1,References,List Paragraph (numbered (a)),Liste 1,ReferencesCxSpLast,Medium Grid 1 - Accent 21,List Paragraph nowy,123 List Paragraph,List_Paragraph,Multilevel para_II,Ha"/>
    <w:basedOn w:val="Normal"/>
    <w:link w:val="ListParagraphChar"/>
    <w:uiPriority w:val="34"/>
    <w:qFormat/>
    <w:rsid w:val="00DE058F"/>
    <w:pPr>
      <w:ind w:left="720"/>
      <w:contextualSpacing/>
    </w:pPr>
  </w:style>
  <w:style w:type="character" w:styleId="IntenseEmphasis">
    <w:name w:val="Intense Emphasis"/>
    <w:basedOn w:val="DefaultParagraphFont"/>
    <w:uiPriority w:val="21"/>
    <w:qFormat/>
    <w:rsid w:val="00DE058F"/>
    <w:rPr>
      <w:i/>
      <w:iCs/>
      <w:color w:val="0F4761" w:themeColor="accent1" w:themeShade="BF"/>
    </w:rPr>
  </w:style>
  <w:style w:type="paragraph" w:styleId="IntenseQuote">
    <w:name w:val="Intense Quote"/>
    <w:basedOn w:val="Normal"/>
    <w:next w:val="Normal"/>
    <w:link w:val="IntenseQuoteChar"/>
    <w:uiPriority w:val="30"/>
    <w:qFormat/>
    <w:rsid w:val="00DE0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58F"/>
    <w:rPr>
      <w:i/>
      <w:iCs/>
      <w:color w:val="0F4761" w:themeColor="accent1" w:themeShade="BF"/>
    </w:rPr>
  </w:style>
  <w:style w:type="character" w:styleId="IntenseReference">
    <w:name w:val="Intense Reference"/>
    <w:basedOn w:val="DefaultParagraphFont"/>
    <w:uiPriority w:val="32"/>
    <w:qFormat/>
    <w:rsid w:val="00DE058F"/>
    <w:rPr>
      <w:b/>
      <w:bCs/>
      <w:smallCaps/>
      <w:color w:val="0F4761" w:themeColor="accent1" w:themeShade="BF"/>
      <w:spacing w:val="5"/>
    </w:rPr>
  </w:style>
  <w:style w:type="character" w:customStyle="1" w:styleId="Heading1Char1">
    <w:name w:val="Heading 1 Char1"/>
    <w:uiPriority w:val="99"/>
    <w:locked/>
    <w:rsid w:val="00DE058F"/>
    <w:rPr>
      <w:rFonts w:asciiTheme="minorHAnsi" w:eastAsiaTheme="minorHAnsi" w:hAnsiTheme="minorHAnsi" w:cstheme="minorBidi"/>
      <w:b/>
      <w:bCs/>
      <w:sz w:val="24"/>
      <w:szCs w:val="28"/>
    </w:rPr>
  </w:style>
  <w:style w:type="paragraph" w:styleId="Header">
    <w:name w:val="header"/>
    <w:aliases w:val="Header1"/>
    <w:basedOn w:val="Normal"/>
    <w:link w:val="HeaderChar1"/>
    <w:uiPriority w:val="99"/>
    <w:rsid w:val="00DE058F"/>
    <w:pPr>
      <w:tabs>
        <w:tab w:val="center" w:pos="4680"/>
        <w:tab w:val="right" w:pos="9360"/>
      </w:tabs>
    </w:pPr>
  </w:style>
  <w:style w:type="character" w:customStyle="1" w:styleId="HeaderChar">
    <w:name w:val="Header Char"/>
    <w:basedOn w:val="DefaultParagraphFont"/>
    <w:uiPriority w:val="99"/>
    <w:semiHidden/>
    <w:rsid w:val="00DE058F"/>
    <w:rPr>
      <w:kern w:val="0"/>
      <w14:ligatures w14:val="none"/>
    </w:rPr>
  </w:style>
  <w:style w:type="character" w:customStyle="1" w:styleId="HeaderChar1">
    <w:name w:val="Header Char1"/>
    <w:aliases w:val="Header1 Char"/>
    <w:link w:val="Header"/>
    <w:uiPriority w:val="99"/>
    <w:locked/>
    <w:rsid w:val="00DE058F"/>
    <w:rPr>
      <w:kern w:val="0"/>
      <w14:ligatures w14:val="none"/>
    </w:rPr>
  </w:style>
  <w:style w:type="table" w:styleId="TableGrid">
    <w:name w:val="Table Grid"/>
    <w:basedOn w:val="TableNormal"/>
    <w:uiPriority w:val="39"/>
    <w:rsid w:val="00DE058F"/>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E058F"/>
    <w:rPr>
      <w:rFonts w:cs="Times New Roman"/>
      <w:color w:val="0000FF"/>
      <w:u w:val="single"/>
    </w:rPr>
  </w:style>
  <w:style w:type="paragraph" w:styleId="BodyText">
    <w:name w:val="Body Text"/>
    <w:basedOn w:val="Normal"/>
    <w:link w:val="BodyTextChar1"/>
    <w:qFormat/>
    <w:rsid w:val="00DE058F"/>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pPr>
    <w:rPr>
      <w:rFonts w:ascii="Times New Roman" w:hAnsi="Times New Roman" w:cs="Courier New"/>
      <w:b/>
      <w:bCs/>
      <w:spacing w:val="-2"/>
      <w:sz w:val="20"/>
      <w:szCs w:val="20"/>
    </w:rPr>
  </w:style>
  <w:style w:type="character" w:customStyle="1" w:styleId="BodyTextChar">
    <w:name w:val="Body Text Char"/>
    <w:basedOn w:val="DefaultParagraphFont"/>
    <w:uiPriority w:val="99"/>
    <w:semiHidden/>
    <w:rsid w:val="00DE058F"/>
    <w:rPr>
      <w:kern w:val="0"/>
      <w14:ligatures w14:val="none"/>
    </w:rPr>
  </w:style>
  <w:style w:type="character" w:customStyle="1" w:styleId="BodyTextChar1">
    <w:name w:val="Body Text Char1"/>
    <w:link w:val="BodyText"/>
    <w:locked/>
    <w:rsid w:val="00DE058F"/>
    <w:rPr>
      <w:rFonts w:ascii="Times New Roman" w:hAnsi="Times New Roman" w:cs="Courier New"/>
      <w:b/>
      <w:bCs/>
      <w:spacing w:val="-2"/>
      <w:kern w:val="0"/>
      <w:sz w:val="20"/>
      <w:szCs w:val="20"/>
      <w14:ligatures w14:val="none"/>
    </w:rPr>
  </w:style>
  <w:style w:type="character" w:customStyle="1" w:styleId="ListParagraphChar">
    <w:name w:val="List Paragraph Char"/>
    <w:aliases w:val="Bullet_new Char,Bullets Char,Numbered List Paragraph Char,List Paragraph1 Char,References Char,List Paragraph (numbered (a)) Char,Liste 1 Char,ReferencesCxSpLast Char,Medium Grid 1 - Accent 21 Char,List Paragraph nowy Char,Ha Char"/>
    <w:link w:val="ListParagraph"/>
    <w:uiPriority w:val="34"/>
    <w:qFormat/>
    <w:locked/>
    <w:rsid w:val="00DE058F"/>
  </w:style>
  <w:style w:type="paragraph" w:styleId="Revision">
    <w:name w:val="Revision"/>
    <w:hidden/>
    <w:uiPriority w:val="99"/>
    <w:semiHidden/>
    <w:rsid w:val="00A52A72"/>
    <w:rPr>
      <w:kern w:val="0"/>
      <w14:ligatures w14:val="none"/>
    </w:rPr>
  </w:style>
  <w:style w:type="character" w:styleId="CommentReference">
    <w:name w:val="annotation reference"/>
    <w:basedOn w:val="DefaultParagraphFont"/>
    <w:uiPriority w:val="99"/>
    <w:semiHidden/>
    <w:unhideWhenUsed/>
    <w:rsid w:val="005A5056"/>
    <w:rPr>
      <w:sz w:val="16"/>
      <w:szCs w:val="16"/>
    </w:rPr>
  </w:style>
  <w:style w:type="paragraph" w:styleId="CommentText">
    <w:name w:val="annotation text"/>
    <w:basedOn w:val="Normal"/>
    <w:link w:val="CommentTextChar"/>
    <w:uiPriority w:val="99"/>
    <w:unhideWhenUsed/>
    <w:rsid w:val="005A5056"/>
    <w:rPr>
      <w:sz w:val="20"/>
      <w:szCs w:val="20"/>
    </w:rPr>
  </w:style>
  <w:style w:type="character" w:customStyle="1" w:styleId="CommentTextChar">
    <w:name w:val="Comment Text Char"/>
    <w:basedOn w:val="DefaultParagraphFont"/>
    <w:link w:val="CommentText"/>
    <w:uiPriority w:val="99"/>
    <w:rsid w:val="005A505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5056"/>
    <w:rPr>
      <w:b/>
      <w:bCs/>
    </w:rPr>
  </w:style>
  <w:style w:type="character" w:customStyle="1" w:styleId="CommentSubjectChar">
    <w:name w:val="Comment Subject Char"/>
    <w:basedOn w:val="CommentTextChar"/>
    <w:link w:val="CommentSubject"/>
    <w:uiPriority w:val="99"/>
    <w:semiHidden/>
    <w:rsid w:val="005A5056"/>
    <w:rPr>
      <w:b/>
      <w:bCs/>
      <w:kern w:val="0"/>
      <w:sz w:val="20"/>
      <w:szCs w:val="20"/>
      <w14:ligatures w14:val="none"/>
    </w:rPr>
  </w:style>
  <w:style w:type="paragraph" w:styleId="NormalWeb">
    <w:name w:val="Normal (Web)"/>
    <w:basedOn w:val="Normal"/>
    <w:uiPriority w:val="99"/>
    <w:semiHidden/>
    <w:unhideWhenUsed/>
    <w:rsid w:val="002E1FA9"/>
    <w:rPr>
      <w:rFonts w:ascii="Times New Roman" w:hAnsi="Times New Roman" w:cs="Times New Roman"/>
    </w:rPr>
  </w:style>
  <w:style w:type="character" w:customStyle="1" w:styleId="UnresolvedMention1">
    <w:name w:val="Unresolved Mention1"/>
    <w:basedOn w:val="DefaultParagraphFont"/>
    <w:uiPriority w:val="99"/>
    <w:semiHidden/>
    <w:unhideWhenUsed/>
    <w:rsid w:val="002E1FA9"/>
    <w:rPr>
      <w:color w:val="605E5C"/>
      <w:shd w:val="clear" w:color="auto" w:fill="E1DFDD"/>
    </w:rPr>
  </w:style>
  <w:style w:type="paragraph" w:styleId="BalloonText">
    <w:name w:val="Balloon Text"/>
    <w:basedOn w:val="Normal"/>
    <w:link w:val="BalloonTextChar"/>
    <w:uiPriority w:val="99"/>
    <w:semiHidden/>
    <w:unhideWhenUsed/>
    <w:rsid w:val="00605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73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60671">
      <w:bodyDiv w:val="1"/>
      <w:marLeft w:val="0"/>
      <w:marRight w:val="0"/>
      <w:marTop w:val="0"/>
      <w:marBottom w:val="0"/>
      <w:divBdr>
        <w:top w:val="none" w:sz="0" w:space="0" w:color="auto"/>
        <w:left w:val="none" w:sz="0" w:space="0" w:color="auto"/>
        <w:bottom w:val="none" w:sz="0" w:space="0" w:color="auto"/>
        <w:right w:val="none" w:sz="0" w:space="0" w:color="auto"/>
      </w:divBdr>
    </w:div>
    <w:div w:id="657148647">
      <w:bodyDiv w:val="1"/>
      <w:marLeft w:val="0"/>
      <w:marRight w:val="0"/>
      <w:marTop w:val="0"/>
      <w:marBottom w:val="0"/>
      <w:divBdr>
        <w:top w:val="none" w:sz="0" w:space="0" w:color="auto"/>
        <w:left w:val="none" w:sz="0" w:space="0" w:color="auto"/>
        <w:bottom w:val="none" w:sz="0" w:space="0" w:color="auto"/>
        <w:right w:val="none" w:sz="0" w:space="0" w:color="auto"/>
      </w:divBdr>
    </w:div>
    <w:div w:id="792986722">
      <w:bodyDiv w:val="1"/>
      <w:marLeft w:val="0"/>
      <w:marRight w:val="0"/>
      <w:marTop w:val="0"/>
      <w:marBottom w:val="0"/>
      <w:divBdr>
        <w:top w:val="none" w:sz="0" w:space="0" w:color="auto"/>
        <w:left w:val="none" w:sz="0" w:space="0" w:color="auto"/>
        <w:bottom w:val="none" w:sz="0" w:space="0" w:color="auto"/>
        <w:right w:val="none" w:sz="0" w:space="0" w:color="auto"/>
      </w:divBdr>
    </w:div>
    <w:div w:id="878124194">
      <w:bodyDiv w:val="1"/>
      <w:marLeft w:val="0"/>
      <w:marRight w:val="0"/>
      <w:marTop w:val="0"/>
      <w:marBottom w:val="0"/>
      <w:divBdr>
        <w:top w:val="none" w:sz="0" w:space="0" w:color="auto"/>
        <w:left w:val="none" w:sz="0" w:space="0" w:color="auto"/>
        <w:bottom w:val="none" w:sz="0" w:space="0" w:color="auto"/>
        <w:right w:val="none" w:sz="0" w:space="0" w:color="auto"/>
      </w:divBdr>
    </w:div>
    <w:div w:id="1751386916">
      <w:bodyDiv w:val="1"/>
      <w:marLeft w:val="0"/>
      <w:marRight w:val="0"/>
      <w:marTop w:val="0"/>
      <w:marBottom w:val="0"/>
      <w:divBdr>
        <w:top w:val="none" w:sz="0" w:space="0" w:color="auto"/>
        <w:left w:val="none" w:sz="0" w:space="0" w:color="auto"/>
        <w:bottom w:val="none" w:sz="0" w:space="0" w:color="auto"/>
        <w:right w:val="none" w:sz="0" w:space="0" w:color="auto"/>
      </w:divBdr>
    </w:div>
    <w:div w:id="199151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s@w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llas@thegef.org" TargetMode="External"/><Relationship Id="rId5" Type="http://schemas.openxmlformats.org/officeDocument/2006/relationships/styles" Target="styles.xml"/><Relationship Id="rId10" Type="http://schemas.openxmlformats.org/officeDocument/2006/relationships/hyperlink" Target="https://secure.ethicspoint.com" TargetMode="External"/><Relationship Id="rId4" Type="http://schemas.openxmlformats.org/officeDocument/2006/relationships/numbering" Target="numbering.xml"/><Relationship Id="rId9" Type="http://schemas.openxmlformats.org/officeDocument/2006/relationships/hyperlink" Target="mailto:mFleytas@w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A967C-01B8-40B1-A919-6711DEBC2ECD}">
  <ds:schemaRefs>
    <ds:schemaRef ds:uri="http://www.w3.org/XML/1998/namespace"/>
    <ds:schemaRef ds:uri="6d32a6d6-1a42-4ee3-96ac-b6b2542cab14"/>
    <ds:schemaRef ds:uri="fd35fde0-7421-4a34-a774-f438bb92962e"/>
    <ds:schemaRef ds:uri="f57df1ab-6810-4fa8-9caa-de92a9b262c5"/>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21D2972D-195D-4F04-8D4A-9FDC73B1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61034-56E6-4365-AA33-C3A120FC9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4949</Words>
  <Characters>28999</Characters>
  <Application>Microsoft Office Word</Application>
  <DocSecurity>0</DocSecurity>
  <Lines>241</Lines>
  <Paragraphs>67</Paragraphs>
  <ScaleCrop>false</ScaleCrop>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Jacobs</dc:creator>
  <cp:keywords/>
  <dc:description/>
  <cp:lastModifiedBy>Ian Kissoon</cp:lastModifiedBy>
  <cp:revision>5</cp:revision>
  <dcterms:created xsi:type="dcterms:W3CDTF">2024-12-05T20:40:00Z</dcterms:created>
  <dcterms:modified xsi:type="dcterms:W3CDTF">2025-01-15T19:27:00Z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ies>
</file>