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3023" w:rsidR="008E7FE1" w:rsidP="0EE355DD" w:rsidRDefault="008E7FE1" w14:paraId="25F654DD" w14:textId="26FBD957">
      <w:pPr>
        <w:pStyle w:val="Header"/>
        <w:jc w:val="center"/>
        <w:rPr>
          <w:rFonts w:asciiTheme="minorHAnsi" w:hAnsiTheme="minorHAnsi" w:cstheme="minorBidi"/>
          <w:b/>
          <w:bCs/>
          <w:sz w:val="32"/>
          <w:szCs w:val="32"/>
        </w:rPr>
      </w:pPr>
      <w:r w:rsidRPr="0EE355DD">
        <w:rPr>
          <w:rFonts w:asciiTheme="minorHAnsi" w:hAnsiTheme="minorHAnsi" w:cstheme="minorBidi"/>
          <w:b/>
          <w:bCs/>
          <w:sz w:val="32"/>
          <w:szCs w:val="32"/>
        </w:rPr>
        <w:t>CI-GEF/GCF PROJECT AGENCY</w:t>
      </w:r>
    </w:p>
    <w:p w:rsidRPr="00271034" w:rsidR="001916C6" w:rsidP="00761AE4" w:rsidRDefault="00953BF2" w14:paraId="6154AE63" w14:textId="56E6A672">
      <w:pPr>
        <w:pStyle w:val="BodyText"/>
        <w:jc w:val="center"/>
        <w:rPr>
          <w:rFonts w:asciiTheme="minorHAnsi" w:hAnsiTheme="minorHAnsi" w:cstheme="minorHAnsi"/>
          <w:b/>
          <w:sz w:val="32"/>
          <w:szCs w:val="22"/>
          <w:lang w:val="en-GB"/>
        </w:rPr>
      </w:pPr>
      <w:r w:rsidRPr="00271034">
        <w:rPr>
          <w:rFonts w:asciiTheme="minorHAnsi" w:hAnsiTheme="minorHAnsi" w:cstheme="minorHAnsi"/>
          <w:b/>
          <w:sz w:val="32"/>
          <w:szCs w:val="22"/>
          <w:lang w:val="en-GB"/>
        </w:rPr>
        <w:t>STAKEHOLDER ENGAGEMENT PLAN</w:t>
      </w:r>
      <w:r>
        <w:rPr>
          <w:rFonts w:asciiTheme="minorHAnsi" w:hAnsiTheme="minorHAnsi" w:cstheme="minorHAnsi"/>
          <w:b/>
          <w:sz w:val="32"/>
          <w:szCs w:val="22"/>
          <w:lang w:val="en-GB"/>
        </w:rPr>
        <w:t xml:space="preserve"> </w:t>
      </w:r>
      <w:r w:rsidR="0040610D">
        <w:rPr>
          <w:rFonts w:asciiTheme="minorHAnsi" w:hAnsiTheme="minorHAnsi" w:cstheme="minorHAnsi"/>
          <w:b/>
          <w:sz w:val="32"/>
          <w:szCs w:val="22"/>
          <w:lang w:val="en-GB"/>
        </w:rPr>
        <w:t>(SEP)</w:t>
      </w:r>
    </w:p>
    <w:p w:rsidR="00B052AC" w:rsidP="00B052AC" w:rsidRDefault="00B052AC" w14:paraId="0CD09075" w14:textId="2D5C97D5">
      <w:pPr>
        <w:pStyle w:val="BodyText"/>
        <w:pBdr>
          <w:bottom w:val="single" w:color="auto" w:sz="4" w:space="1"/>
        </w:pBdr>
        <w:rPr>
          <w:rFonts w:asciiTheme="minorHAnsi" w:hAnsiTheme="minorHAnsi" w:cstheme="minorHAnsi"/>
          <w:sz w:val="24"/>
          <w:szCs w:val="22"/>
          <w:lang w:val="en-GB"/>
        </w:rPr>
      </w:pPr>
    </w:p>
    <w:p w:rsidR="00E43A7B" w:rsidP="00E43A7B" w:rsidRDefault="00E43A7B" w14:paraId="18E6E83C" w14:textId="67D2A913">
      <w:pPr>
        <w:pStyle w:val="BodyText"/>
        <w:pBdr>
          <w:bottom w:val="single" w:color="auto" w:sz="4" w:space="1"/>
        </w:pBdr>
        <w:rPr>
          <w:rFonts w:asciiTheme="minorHAnsi" w:hAnsiTheme="minorHAnsi" w:cstheme="minorHAnsi"/>
          <w:b/>
          <w:bCs/>
          <w:sz w:val="24"/>
          <w:szCs w:val="24"/>
        </w:rPr>
      </w:pPr>
      <w:r>
        <w:rPr>
          <w:rFonts w:asciiTheme="minorHAnsi" w:hAnsiTheme="minorHAnsi" w:cstheme="minorHAnsi"/>
          <w:sz w:val="24"/>
          <w:szCs w:val="24"/>
        </w:rPr>
        <w:t xml:space="preserve">The Stakeholder Engagement Plan (SEP) outlines the differentiated measures </w:t>
      </w:r>
      <w:r w:rsidRPr="00F52263">
        <w:rPr>
          <w:rFonts w:asciiTheme="minorHAnsi" w:hAnsiTheme="minorHAnsi" w:cstheme="minorHAnsi"/>
          <w:sz w:val="24"/>
          <w:szCs w:val="24"/>
        </w:rPr>
        <w:t>that the Executing Agency/Entity will implement to ensure the effective participation of key project stakeholders, including</w:t>
      </w:r>
      <w:r>
        <w:rPr>
          <w:rFonts w:asciiTheme="minorHAnsi" w:hAnsiTheme="minorHAnsi" w:cstheme="minorHAnsi"/>
          <w:sz w:val="24"/>
          <w:szCs w:val="24"/>
        </w:rPr>
        <w:t xml:space="preserve"> both men and women and</w:t>
      </w:r>
      <w:r w:rsidRPr="00F52263">
        <w:rPr>
          <w:rFonts w:asciiTheme="minorHAnsi" w:hAnsiTheme="minorHAnsi" w:cstheme="minorHAnsi"/>
          <w:sz w:val="24"/>
          <w:szCs w:val="24"/>
        </w:rPr>
        <w:t xml:space="preserve"> those identified as disadvantaged or vulnerable stakeholders. </w:t>
      </w:r>
      <w:r>
        <w:rPr>
          <w:rFonts w:asciiTheme="minorHAnsi" w:hAnsiTheme="minorHAnsi" w:cstheme="minorHAnsi"/>
          <w:sz w:val="24"/>
          <w:szCs w:val="24"/>
        </w:rPr>
        <w:t xml:space="preserve">The level of detail in the SEP will vary; it must be scaled to the scope of the project, numbers of stakeholders involved, and potential risks and impacts present. </w:t>
      </w:r>
    </w:p>
    <w:p w:rsidR="00E43A7B" w:rsidP="00E43A7B" w:rsidRDefault="00E43A7B" w14:paraId="6D680990" w14:textId="77777777">
      <w:pPr>
        <w:pStyle w:val="BodyText"/>
        <w:pBdr>
          <w:bottom w:val="single" w:color="auto" w:sz="4" w:space="1"/>
        </w:pBdr>
        <w:rPr>
          <w:rFonts w:asciiTheme="minorHAnsi" w:hAnsiTheme="minorHAnsi" w:cstheme="minorHAnsi"/>
          <w:b/>
          <w:bCs/>
          <w:sz w:val="24"/>
          <w:szCs w:val="24"/>
        </w:rPr>
      </w:pPr>
    </w:p>
    <w:p w:rsidR="00E43A7B" w:rsidP="0EE355DD" w:rsidRDefault="4E182543" w14:paraId="4B43C9FC" w14:textId="458C234F">
      <w:pPr>
        <w:pStyle w:val="BodyText"/>
        <w:pBdr>
          <w:bottom w:val="single" w:color="000000" w:sz="4" w:space="1"/>
        </w:pBdr>
        <w:rPr>
          <w:rFonts w:asciiTheme="minorHAnsi" w:hAnsiTheme="minorHAnsi" w:cstheme="minorBidi"/>
          <w:b/>
          <w:bCs/>
          <w:sz w:val="24"/>
          <w:szCs w:val="24"/>
        </w:rPr>
      </w:pPr>
      <w:r w:rsidRPr="0EE355DD">
        <w:rPr>
          <w:rFonts w:asciiTheme="minorHAnsi" w:hAnsiTheme="minorHAnsi" w:cstheme="minorBidi"/>
          <w:sz w:val="24"/>
          <w:szCs w:val="24"/>
        </w:rPr>
        <w:t xml:space="preserve">The SEP includes a </w:t>
      </w:r>
      <w:r w:rsidRPr="0EE355DD">
        <w:rPr>
          <w:rFonts w:asciiTheme="minorHAnsi" w:hAnsiTheme="minorHAnsi" w:cstheme="minorBidi"/>
          <w:b/>
          <w:bCs/>
          <w:sz w:val="24"/>
          <w:szCs w:val="24"/>
        </w:rPr>
        <w:t>Stakeholder Analysis</w:t>
      </w:r>
      <w:r w:rsidRPr="0EE355DD">
        <w:rPr>
          <w:rFonts w:asciiTheme="minorHAnsi" w:hAnsiTheme="minorHAnsi" w:cstheme="minorBidi"/>
          <w:sz w:val="24"/>
          <w:szCs w:val="24"/>
        </w:rPr>
        <w:t xml:space="preserve"> (Section III) to identify all actors who directly or indirectly may affect or be affected by a project and their varying interests. The SEP also outlines stakeholder engagement throughout the project lifecycle, </w:t>
      </w:r>
      <w:proofErr w:type="gramStart"/>
      <w:r w:rsidRPr="0EE355DD">
        <w:rPr>
          <w:rFonts w:asciiTheme="minorHAnsi" w:hAnsiTheme="minorHAnsi" w:cstheme="minorBidi"/>
          <w:sz w:val="24"/>
          <w:szCs w:val="24"/>
        </w:rPr>
        <w:t>including:</w:t>
      </w:r>
      <w:proofErr w:type="gramEnd"/>
      <w:r w:rsidRPr="0EE355DD">
        <w:rPr>
          <w:rFonts w:asciiTheme="minorHAnsi" w:hAnsiTheme="minorHAnsi" w:cstheme="minorBidi"/>
          <w:sz w:val="24"/>
          <w:szCs w:val="24"/>
        </w:rPr>
        <w:t xml:space="preserve"> </w:t>
      </w:r>
      <w:r w:rsidRPr="0EE355DD">
        <w:rPr>
          <w:rFonts w:asciiTheme="minorHAnsi" w:hAnsiTheme="minorHAnsi" w:cstheme="minorBidi"/>
          <w:b/>
          <w:bCs/>
          <w:sz w:val="24"/>
          <w:szCs w:val="24"/>
        </w:rPr>
        <w:t>Stakeholder Engagement in PPG</w:t>
      </w:r>
      <w:r w:rsidRPr="0EE355DD" w:rsidR="5A4227D1">
        <w:rPr>
          <w:rFonts w:asciiTheme="minorHAnsi" w:hAnsiTheme="minorHAnsi" w:cstheme="minorBidi"/>
          <w:b/>
          <w:bCs/>
          <w:sz w:val="24"/>
          <w:szCs w:val="24"/>
        </w:rPr>
        <w:t>/PPF</w:t>
      </w:r>
      <w:r w:rsidRPr="0EE355DD">
        <w:rPr>
          <w:rFonts w:asciiTheme="minorHAnsi" w:hAnsiTheme="minorHAnsi" w:cstheme="minorBidi"/>
          <w:b/>
          <w:bCs/>
          <w:sz w:val="24"/>
          <w:szCs w:val="24"/>
        </w:rPr>
        <w:t xml:space="preserve"> Phase</w:t>
      </w:r>
      <w:r w:rsidRPr="0EE355DD">
        <w:rPr>
          <w:rFonts w:asciiTheme="minorHAnsi" w:hAnsiTheme="minorHAnsi" w:cstheme="minorBidi"/>
          <w:sz w:val="24"/>
          <w:szCs w:val="24"/>
        </w:rPr>
        <w:t xml:space="preserve"> (Section IV), </w:t>
      </w:r>
      <w:r w:rsidRPr="0EE355DD">
        <w:rPr>
          <w:rFonts w:asciiTheme="minorHAnsi" w:hAnsiTheme="minorHAnsi" w:cstheme="minorBidi"/>
          <w:b/>
          <w:bCs/>
          <w:sz w:val="24"/>
          <w:szCs w:val="24"/>
        </w:rPr>
        <w:t>Stakeholder Engagement in Implementation Phase</w:t>
      </w:r>
      <w:r w:rsidRPr="0EE355DD">
        <w:rPr>
          <w:rFonts w:asciiTheme="minorHAnsi" w:hAnsiTheme="minorHAnsi" w:cstheme="minorBidi"/>
          <w:sz w:val="24"/>
          <w:szCs w:val="24"/>
        </w:rPr>
        <w:t xml:space="preserve"> (Section V), and </w:t>
      </w:r>
      <w:r w:rsidRPr="0EE355DD">
        <w:rPr>
          <w:rFonts w:asciiTheme="minorHAnsi" w:hAnsiTheme="minorHAnsi" w:cstheme="minorBidi"/>
          <w:b/>
          <w:bCs/>
          <w:sz w:val="24"/>
          <w:szCs w:val="24"/>
        </w:rPr>
        <w:t>Monitoring and Reporting</w:t>
      </w:r>
      <w:r w:rsidRPr="0EE355DD">
        <w:rPr>
          <w:rFonts w:asciiTheme="minorHAnsi" w:hAnsiTheme="minorHAnsi" w:cstheme="minorBidi"/>
          <w:sz w:val="24"/>
          <w:szCs w:val="24"/>
        </w:rPr>
        <w:t xml:space="preserve"> (Section VI). These sections outline the appropriate methods for engagement, including through neutral/third party facilitators, when necessary. They also detail required public disclosure of information on project scope and impacts, a grievance redress mechanism, the budget to complete stakeholder engagement, indicators, and learning throughout the project cycle. </w:t>
      </w:r>
    </w:p>
    <w:p w:rsidR="00E43A7B" w:rsidP="00E43A7B" w:rsidRDefault="00E43A7B" w14:paraId="02A8B187" w14:textId="77777777">
      <w:pPr>
        <w:pStyle w:val="BodyText"/>
        <w:pBdr>
          <w:bottom w:val="single" w:color="auto" w:sz="4" w:space="1"/>
        </w:pBdr>
        <w:rPr>
          <w:rFonts w:asciiTheme="minorHAnsi" w:hAnsiTheme="minorHAnsi" w:cstheme="minorHAnsi"/>
          <w:b/>
          <w:bCs/>
          <w:sz w:val="24"/>
          <w:szCs w:val="24"/>
        </w:rPr>
      </w:pPr>
    </w:p>
    <w:p w:rsidR="00E43A7B" w:rsidP="00E43A7B" w:rsidRDefault="00E43A7B" w14:paraId="1CAF2784" w14:textId="77777777">
      <w:pPr>
        <w:pStyle w:val="BodyText"/>
        <w:pBdr>
          <w:bottom w:val="single" w:color="auto" w:sz="4" w:space="1"/>
        </w:pBdr>
        <w:rPr>
          <w:rFonts w:asciiTheme="minorHAnsi" w:hAnsiTheme="minorHAnsi" w:cstheme="minorHAnsi"/>
          <w:b/>
          <w:bCs/>
          <w:sz w:val="24"/>
          <w:szCs w:val="24"/>
        </w:rPr>
      </w:pPr>
      <w:r>
        <w:rPr>
          <w:rFonts w:asciiTheme="minorHAnsi" w:hAnsiTheme="minorHAnsi" w:cstheme="minorHAnsi"/>
          <w:sz w:val="24"/>
          <w:szCs w:val="24"/>
        </w:rPr>
        <w:t>Each revision of the plan requires further disclosure to stakeholders.</w:t>
      </w:r>
    </w:p>
    <w:p w:rsidR="00E43A7B" w:rsidP="00B052AC" w:rsidRDefault="00E43A7B" w14:paraId="54398804" w14:textId="77777777">
      <w:pPr>
        <w:pStyle w:val="BodyText"/>
        <w:pBdr>
          <w:bottom w:val="single" w:color="auto" w:sz="4" w:space="1"/>
        </w:pBdr>
        <w:rPr>
          <w:rFonts w:asciiTheme="minorHAnsi" w:hAnsiTheme="minorHAnsi" w:cstheme="minorHAnsi"/>
          <w:sz w:val="24"/>
          <w:szCs w:val="22"/>
          <w:lang w:val="en-GB"/>
        </w:rPr>
      </w:pPr>
    </w:p>
    <w:p w:rsidRPr="00271034" w:rsidR="00B052AC" w:rsidP="00B052AC" w:rsidRDefault="00B052AC" w14:paraId="3BCA49B5" w14:textId="5CCB7A7F">
      <w:pPr>
        <w:pStyle w:val="BodyText"/>
        <w:pBdr>
          <w:bottom w:val="single" w:color="auto" w:sz="4" w:space="1"/>
        </w:pBdr>
        <w:rPr>
          <w:rFonts w:asciiTheme="minorHAnsi" w:hAnsiTheme="minorHAnsi" w:cstheme="minorHAnsi"/>
          <w:b/>
          <w:sz w:val="28"/>
          <w:szCs w:val="22"/>
          <w:lang w:val="en-GB"/>
        </w:rPr>
      </w:pPr>
      <w:r w:rsidRPr="00271034">
        <w:rPr>
          <w:rFonts w:asciiTheme="minorHAnsi" w:hAnsiTheme="minorHAnsi" w:cstheme="minorHAnsi"/>
          <w:b/>
          <w:sz w:val="28"/>
          <w:szCs w:val="22"/>
          <w:lang w:val="en-GB"/>
        </w:rPr>
        <w:t>SECTION I: Project I</w:t>
      </w:r>
      <w:r w:rsidR="0040610D">
        <w:rPr>
          <w:rFonts w:asciiTheme="minorHAnsi" w:hAnsiTheme="minorHAnsi" w:cstheme="minorHAnsi"/>
          <w:b/>
          <w:sz w:val="28"/>
          <w:szCs w:val="22"/>
          <w:lang w:val="en-GB"/>
        </w:rPr>
        <w:t>nform</w:t>
      </w:r>
      <w:r w:rsidRPr="00271034" w:rsidR="00FB08E7">
        <w:rPr>
          <w:rFonts w:asciiTheme="minorHAnsi" w:hAnsiTheme="minorHAnsi" w:cstheme="minorHAnsi"/>
          <w:b/>
          <w:sz w:val="28"/>
          <w:szCs w:val="22"/>
          <w:lang w:val="en-GB"/>
        </w:rPr>
        <w:t>ation</w:t>
      </w:r>
    </w:p>
    <w:p w:rsidR="00B052AC" w:rsidP="00B052AC" w:rsidRDefault="00B052AC" w14:paraId="59C2AD7C" w14:textId="77777777">
      <w:pPr>
        <w:pStyle w:val="BodyText"/>
        <w:rPr>
          <w:rFonts w:asciiTheme="minorHAnsi" w:hAnsiTheme="minorHAnsi" w:cstheme="minorHAnsi"/>
          <w:sz w:val="24"/>
          <w:szCs w:val="22"/>
          <w:lang w:val="en-GB"/>
        </w:rPr>
      </w:pPr>
    </w:p>
    <w:tbl>
      <w:tblPr>
        <w:tblStyle w:val="TableGrid"/>
        <w:tblW w:w="10027" w:type="dxa"/>
        <w:tblLook w:val="04A0" w:firstRow="1" w:lastRow="0" w:firstColumn="1" w:lastColumn="0" w:noHBand="0" w:noVBand="1"/>
      </w:tblPr>
      <w:tblGrid>
        <w:gridCol w:w="2695"/>
        <w:gridCol w:w="1670"/>
        <w:gridCol w:w="850"/>
        <w:gridCol w:w="2250"/>
        <w:gridCol w:w="2562"/>
      </w:tblGrid>
      <w:tr w:rsidR="001A55DE" w:rsidTr="1183CD0D" w14:paraId="485DB51E" w14:textId="0A41F6F9">
        <w:trPr>
          <w:trHeight w:val="488"/>
        </w:trPr>
        <w:tc>
          <w:tcPr>
            <w:tcW w:w="2695" w:type="dxa"/>
            <w:shd w:val="clear" w:color="auto" w:fill="C6D9F1" w:themeFill="text2" w:themeFillTint="33"/>
            <w:tcMar/>
            <w:vAlign w:val="center"/>
          </w:tcPr>
          <w:p w:rsidRPr="00F0473A" w:rsidR="001A55DE" w:rsidP="001A55DE" w:rsidRDefault="001A55DE" w14:paraId="4D0D57D1" w14:textId="16C4F892">
            <w:pPr>
              <w:pStyle w:val="BodyText"/>
              <w:jc w:val="center"/>
              <w:rPr>
                <w:rFonts w:asciiTheme="minorHAnsi" w:hAnsiTheme="minorHAnsi" w:cstheme="minorHAnsi"/>
                <w:b/>
                <w:lang w:val="en-GB"/>
              </w:rPr>
            </w:pPr>
            <w:r w:rsidRPr="00F0473A">
              <w:rPr>
                <w:rFonts w:asciiTheme="minorHAnsi" w:hAnsiTheme="minorHAnsi" w:cstheme="minorHAnsi"/>
                <w:b/>
                <w:lang w:val="en-GB"/>
              </w:rPr>
              <w:t>PROJECT TITLE:</w:t>
            </w:r>
          </w:p>
        </w:tc>
        <w:tc>
          <w:tcPr>
            <w:tcW w:w="7332" w:type="dxa"/>
            <w:gridSpan w:val="4"/>
            <w:tcMar/>
            <w:vAlign w:val="center"/>
          </w:tcPr>
          <w:p w:rsidRPr="00F0473A" w:rsidR="001A55DE" w:rsidP="001A55DE" w:rsidRDefault="001A55DE" w14:paraId="1FAC53D9" w14:textId="65124312">
            <w:pPr>
              <w:pStyle w:val="BodyText"/>
              <w:jc w:val="center"/>
              <w:rPr>
                <w:rFonts w:asciiTheme="minorHAnsi" w:hAnsiTheme="minorHAnsi" w:cstheme="minorHAnsi"/>
                <w:lang w:val="en-GB"/>
              </w:rPr>
            </w:pPr>
            <w:r>
              <w:rPr>
                <w:rFonts w:asciiTheme="minorHAnsi" w:hAnsiTheme="minorHAnsi" w:cstheme="minorHAnsi"/>
              </w:rPr>
              <w:t>Guinean Forests Regional Coordination and Learning Project</w:t>
            </w:r>
          </w:p>
        </w:tc>
      </w:tr>
      <w:tr w:rsidR="001A55DE" w:rsidTr="1183CD0D" w14:paraId="4ED6F33B" w14:textId="77777777">
        <w:trPr>
          <w:trHeight w:val="488"/>
        </w:trPr>
        <w:tc>
          <w:tcPr>
            <w:tcW w:w="2695" w:type="dxa"/>
            <w:shd w:val="clear" w:color="auto" w:fill="C6D9F1" w:themeFill="text2" w:themeFillTint="33"/>
            <w:tcMar/>
            <w:vAlign w:val="center"/>
          </w:tcPr>
          <w:p w:rsidRPr="00F0473A" w:rsidR="001A55DE" w:rsidP="001A55DE" w:rsidRDefault="001A55DE" w14:paraId="08BBE8AE" w14:textId="3E5634A9">
            <w:pPr>
              <w:pStyle w:val="BodyText"/>
              <w:jc w:val="center"/>
              <w:rPr>
                <w:rFonts w:asciiTheme="minorHAnsi" w:hAnsiTheme="minorHAnsi" w:cstheme="minorHAnsi"/>
                <w:b/>
                <w:lang w:val="en-GB"/>
              </w:rPr>
            </w:pPr>
            <w:r w:rsidRPr="00F0473A">
              <w:rPr>
                <w:rFonts w:asciiTheme="minorHAnsi" w:hAnsiTheme="minorHAnsi" w:cstheme="minorHAnsi"/>
                <w:b/>
                <w:lang w:val="en-GB"/>
              </w:rPr>
              <w:t>GEF</w:t>
            </w:r>
            <w:r>
              <w:rPr>
                <w:rFonts w:asciiTheme="minorHAnsi" w:hAnsiTheme="minorHAnsi" w:cstheme="minorHAnsi"/>
                <w:b/>
                <w:lang w:val="en-GB"/>
              </w:rPr>
              <w:t>/GCF</w:t>
            </w:r>
            <w:r w:rsidRPr="00F0473A">
              <w:rPr>
                <w:rFonts w:asciiTheme="minorHAnsi" w:hAnsiTheme="minorHAnsi" w:cstheme="minorHAnsi"/>
                <w:b/>
                <w:lang w:val="en-GB"/>
              </w:rPr>
              <w:t xml:space="preserve"> PROJECT ID:</w:t>
            </w:r>
          </w:p>
        </w:tc>
        <w:tc>
          <w:tcPr>
            <w:tcW w:w="2520" w:type="dxa"/>
            <w:gridSpan w:val="2"/>
            <w:tcMar/>
            <w:vAlign w:val="center"/>
          </w:tcPr>
          <w:p w:rsidRPr="00F0473A" w:rsidR="001A55DE" w:rsidP="001A55DE" w:rsidRDefault="001A55DE" w14:paraId="2BDA13EF" w14:textId="1B1BC0C9">
            <w:pPr>
              <w:pStyle w:val="BodyText"/>
              <w:jc w:val="center"/>
              <w:rPr>
                <w:rFonts w:asciiTheme="minorHAnsi" w:hAnsiTheme="minorHAnsi" w:cstheme="minorHAnsi"/>
                <w:lang w:val="en-GB"/>
              </w:rPr>
            </w:pPr>
            <w:r>
              <w:rPr>
                <w:rFonts w:asciiTheme="minorHAnsi" w:hAnsiTheme="minorHAnsi" w:cstheme="minorHAnsi"/>
                <w:lang w:val="en-GB"/>
              </w:rPr>
              <w:t>11147</w:t>
            </w:r>
          </w:p>
        </w:tc>
        <w:tc>
          <w:tcPr>
            <w:tcW w:w="2250" w:type="dxa"/>
            <w:shd w:val="clear" w:color="auto" w:fill="C6D9F1" w:themeFill="text2" w:themeFillTint="33"/>
            <w:tcMar/>
            <w:vAlign w:val="center"/>
          </w:tcPr>
          <w:p w:rsidRPr="00F0473A" w:rsidR="001A55DE" w:rsidP="001A55DE" w:rsidRDefault="001A55DE" w14:paraId="683B7E8E" w14:textId="57BE43C4">
            <w:pPr>
              <w:pStyle w:val="BodyText"/>
              <w:jc w:val="center"/>
              <w:rPr>
                <w:rFonts w:asciiTheme="minorHAnsi" w:hAnsiTheme="minorHAnsi" w:cstheme="minorHAnsi"/>
                <w:lang w:val="en-GB"/>
              </w:rPr>
            </w:pPr>
            <w:r w:rsidRPr="00F0473A">
              <w:rPr>
                <w:rFonts w:asciiTheme="minorHAnsi" w:hAnsiTheme="minorHAnsi" w:cstheme="minorHAnsi"/>
                <w:b/>
                <w:lang w:val="en-GB"/>
              </w:rPr>
              <w:t>PROJECT DURATION</w:t>
            </w:r>
            <w:r>
              <w:rPr>
                <w:rFonts w:asciiTheme="minorHAnsi" w:hAnsiTheme="minorHAnsi" w:cstheme="minorHAnsi"/>
                <w:b/>
                <w:lang w:val="en-GB"/>
              </w:rPr>
              <w:t>:</w:t>
            </w:r>
          </w:p>
        </w:tc>
        <w:tc>
          <w:tcPr>
            <w:tcW w:w="2562" w:type="dxa"/>
            <w:tcMar/>
            <w:vAlign w:val="center"/>
          </w:tcPr>
          <w:p w:rsidRPr="00F0473A" w:rsidR="001A55DE" w:rsidP="53D01246" w:rsidRDefault="4F2B90AB" w14:paraId="4D72F968" w14:textId="31647C1A">
            <w:pPr>
              <w:pStyle w:val="BodyText"/>
              <w:jc w:val="center"/>
              <w:rPr>
                <w:rFonts w:asciiTheme="minorHAnsi" w:hAnsiTheme="minorHAnsi" w:cstheme="minorBidi"/>
                <w:lang w:val="en-GB"/>
              </w:rPr>
            </w:pPr>
            <w:r w:rsidRPr="53D01246">
              <w:rPr>
                <w:rFonts w:asciiTheme="minorHAnsi" w:hAnsiTheme="minorHAnsi" w:cstheme="minorBidi"/>
                <w:lang w:val="en-GB"/>
              </w:rPr>
              <w:t>84</w:t>
            </w:r>
            <w:r w:rsidRPr="53D01246" w:rsidR="7D7ADB32">
              <w:rPr>
                <w:rFonts w:asciiTheme="minorHAnsi" w:hAnsiTheme="minorHAnsi" w:cstheme="minorBidi"/>
                <w:lang w:val="en-GB"/>
              </w:rPr>
              <w:t xml:space="preserve"> months</w:t>
            </w:r>
          </w:p>
        </w:tc>
      </w:tr>
      <w:tr w:rsidR="001A55DE" w:rsidTr="1183CD0D" w14:paraId="72AB115C" w14:textId="77777777">
        <w:trPr>
          <w:trHeight w:val="488"/>
        </w:trPr>
        <w:tc>
          <w:tcPr>
            <w:tcW w:w="2695" w:type="dxa"/>
            <w:shd w:val="clear" w:color="auto" w:fill="C6D9F1" w:themeFill="text2" w:themeFillTint="33"/>
            <w:tcMar/>
            <w:vAlign w:val="center"/>
          </w:tcPr>
          <w:p w:rsidRPr="00F0473A" w:rsidR="001A55DE" w:rsidP="001A55DE" w:rsidRDefault="001A55DE" w14:paraId="12E026CA" w14:textId="15BC538C">
            <w:pPr>
              <w:pStyle w:val="BodyText"/>
              <w:jc w:val="center"/>
              <w:rPr>
                <w:rFonts w:asciiTheme="minorHAnsi" w:hAnsiTheme="minorHAnsi" w:cstheme="minorHAnsi"/>
                <w:b/>
                <w:lang w:val="en-GB"/>
              </w:rPr>
            </w:pPr>
            <w:r w:rsidRPr="00F0473A">
              <w:rPr>
                <w:rFonts w:asciiTheme="minorHAnsi" w:hAnsiTheme="minorHAnsi" w:cstheme="minorHAnsi"/>
                <w:b/>
                <w:lang w:val="en-GB"/>
              </w:rPr>
              <w:t>EXECUTING AGENCY</w:t>
            </w:r>
            <w:r>
              <w:rPr>
                <w:rFonts w:asciiTheme="minorHAnsi" w:hAnsiTheme="minorHAnsi" w:cstheme="minorHAnsi"/>
                <w:b/>
                <w:lang w:val="en-GB"/>
              </w:rPr>
              <w:t>/ENTITY</w:t>
            </w:r>
            <w:r w:rsidRPr="00F0473A">
              <w:rPr>
                <w:rFonts w:asciiTheme="minorHAnsi" w:hAnsiTheme="minorHAnsi" w:cstheme="minorHAnsi"/>
                <w:b/>
                <w:lang w:val="en-GB"/>
              </w:rPr>
              <w:t>:</w:t>
            </w:r>
          </w:p>
        </w:tc>
        <w:tc>
          <w:tcPr>
            <w:tcW w:w="7332" w:type="dxa"/>
            <w:gridSpan w:val="4"/>
            <w:tcMar/>
            <w:vAlign w:val="center"/>
          </w:tcPr>
          <w:p w:rsidRPr="00F0473A" w:rsidR="001A55DE" w:rsidP="1183CD0D" w:rsidRDefault="748EF00E" w14:paraId="04E8D11E" w14:textId="5016A4EB">
            <w:pPr>
              <w:pStyle w:val="BodyText"/>
              <w:jc w:val="left"/>
              <w:rPr>
                <w:rFonts w:ascii="Calibri" w:hAnsi="Calibri" w:cs="Arial" w:asciiTheme="minorAscii" w:hAnsiTheme="minorAscii" w:cstheme="minorBidi"/>
                <w:lang w:val="en-GB"/>
              </w:rPr>
            </w:pPr>
            <w:r w:rsidRPr="1183CD0D" w:rsidR="748EF00E">
              <w:rPr>
                <w:rFonts w:ascii="Calibri" w:hAnsi="Calibri" w:cs="Arial" w:asciiTheme="minorAscii" w:hAnsiTheme="minorAscii" w:cstheme="minorBidi"/>
                <w:lang w:val="en-GB"/>
              </w:rPr>
              <w:t>Bird</w:t>
            </w:r>
            <w:r w:rsidRPr="1183CD0D" w:rsidR="754E9CC9">
              <w:rPr>
                <w:rFonts w:ascii="Calibri" w:hAnsi="Calibri" w:cs="Arial" w:asciiTheme="minorAscii" w:hAnsiTheme="minorAscii" w:cstheme="minorBidi"/>
                <w:lang w:val="en-GB"/>
              </w:rPr>
              <w:t>L</w:t>
            </w:r>
            <w:r w:rsidRPr="1183CD0D" w:rsidR="748EF00E">
              <w:rPr>
                <w:rFonts w:ascii="Calibri" w:hAnsi="Calibri" w:cs="Arial" w:asciiTheme="minorAscii" w:hAnsiTheme="minorAscii" w:cstheme="minorBidi"/>
                <w:lang w:val="en-GB"/>
              </w:rPr>
              <w:t>ife</w:t>
            </w:r>
            <w:r w:rsidRPr="1183CD0D" w:rsidR="6E4FF9AA">
              <w:rPr>
                <w:rFonts w:ascii="Calibri" w:hAnsi="Calibri" w:cs="Arial" w:asciiTheme="minorAscii" w:hAnsiTheme="minorAscii" w:cstheme="minorBidi"/>
                <w:lang w:val="en-GB"/>
              </w:rPr>
              <w:t xml:space="preserve"> International</w:t>
            </w:r>
          </w:p>
        </w:tc>
      </w:tr>
      <w:tr w:rsidR="001A55DE" w:rsidTr="1183CD0D" w14:paraId="7A1F272C" w14:textId="5C3700DB">
        <w:trPr>
          <w:trHeight w:val="488"/>
        </w:trPr>
        <w:tc>
          <w:tcPr>
            <w:tcW w:w="2695" w:type="dxa"/>
            <w:shd w:val="clear" w:color="auto" w:fill="C6D9F1" w:themeFill="text2" w:themeFillTint="33"/>
            <w:tcMar/>
            <w:vAlign w:val="center"/>
          </w:tcPr>
          <w:p w:rsidRPr="00F0473A" w:rsidR="001A55DE" w:rsidP="001A55DE" w:rsidRDefault="001A55DE" w14:paraId="66A4C076" w14:textId="4E7F3C96">
            <w:pPr>
              <w:pStyle w:val="BodyText"/>
              <w:jc w:val="center"/>
              <w:rPr>
                <w:rFonts w:asciiTheme="minorHAnsi" w:hAnsiTheme="minorHAnsi" w:cstheme="minorHAnsi"/>
                <w:b/>
                <w:lang w:val="en-GB"/>
              </w:rPr>
            </w:pPr>
            <w:r w:rsidRPr="00F0473A">
              <w:rPr>
                <w:rFonts w:asciiTheme="minorHAnsi" w:hAnsiTheme="minorHAnsi" w:cstheme="minorHAnsi"/>
                <w:b/>
                <w:lang w:val="en-GB"/>
              </w:rPr>
              <w:t>PROJECT START DATE</w:t>
            </w:r>
            <w:r w:rsidRPr="00F0473A">
              <w:rPr>
                <w:rFonts w:asciiTheme="minorHAnsi" w:hAnsiTheme="minorHAnsi" w:cstheme="minorHAnsi"/>
                <w:i/>
                <w:lang w:val="en-GB"/>
              </w:rPr>
              <w:t>:</w:t>
            </w:r>
          </w:p>
        </w:tc>
        <w:tc>
          <w:tcPr>
            <w:tcW w:w="2520" w:type="dxa"/>
            <w:gridSpan w:val="2"/>
            <w:tcMar/>
            <w:vAlign w:val="center"/>
          </w:tcPr>
          <w:p w:rsidRPr="00F0473A" w:rsidR="001A55DE" w:rsidP="53D01246" w:rsidRDefault="2C9E6DA9" w14:paraId="5978609C" w14:textId="00D28C74">
            <w:pPr>
              <w:pStyle w:val="BodyText"/>
              <w:spacing w:line="259" w:lineRule="auto"/>
              <w:jc w:val="center"/>
            </w:pPr>
            <w:r w:rsidRPr="1183CD0D" w:rsidR="59DD0D2D">
              <w:rPr>
                <w:rFonts w:ascii="Calibri" w:hAnsi="Calibri" w:cs="Arial" w:asciiTheme="minorAscii" w:hAnsiTheme="minorAscii" w:cstheme="minorBidi"/>
                <w:i w:val="0"/>
                <w:iCs w:val="0"/>
                <w:lang w:val="en-GB"/>
              </w:rPr>
              <w:t>1st May 2024 (TBD) </w:t>
            </w:r>
            <w:r w:rsidRPr="1183CD0D" w:rsidR="59DD0D2D">
              <w:rPr>
                <w:rFonts w:ascii="Calibri" w:hAnsi="Calibri" w:cs="Arial" w:asciiTheme="minorAscii" w:hAnsiTheme="minorAscii" w:cstheme="minorBidi"/>
                <w:i w:val="1"/>
                <w:iCs w:val="1"/>
                <w:lang w:val="en-GB"/>
              </w:rPr>
              <w:t xml:space="preserve">  </w:t>
            </w:r>
          </w:p>
        </w:tc>
        <w:tc>
          <w:tcPr>
            <w:tcW w:w="2250" w:type="dxa"/>
            <w:shd w:val="clear" w:color="auto" w:fill="C6D9F1" w:themeFill="text2" w:themeFillTint="33"/>
            <w:tcMar/>
            <w:vAlign w:val="center"/>
          </w:tcPr>
          <w:p w:rsidRPr="00F0473A" w:rsidR="001A55DE" w:rsidP="001A55DE" w:rsidRDefault="001A55DE" w14:paraId="24B87145" w14:textId="26AE7D82">
            <w:pPr>
              <w:pStyle w:val="BodyText"/>
              <w:jc w:val="center"/>
              <w:rPr>
                <w:rFonts w:asciiTheme="minorHAnsi" w:hAnsiTheme="minorHAnsi" w:cstheme="minorHAnsi"/>
                <w:b/>
                <w:lang w:val="en-GB"/>
              </w:rPr>
            </w:pPr>
            <w:r w:rsidRPr="00F0473A">
              <w:rPr>
                <w:rFonts w:asciiTheme="minorHAnsi" w:hAnsiTheme="minorHAnsi" w:cstheme="minorHAnsi"/>
                <w:b/>
                <w:lang w:val="en-GB"/>
              </w:rPr>
              <w:t>PROJECT END DATE</w:t>
            </w:r>
            <w:r w:rsidRPr="00F0473A">
              <w:rPr>
                <w:rFonts w:asciiTheme="minorHAnsi" w:hAnsiTheme="minorHAnsi" w:cstheme="minorHAnsi"/>
                <w:i/>
                <w:lang w:val="en-GB"/>
              </w:rPr>
              <w:t>:</w:t>
            </w:r>
          </w:p>
        </w:tc>
        <w:tc>
          <w:tcPr>
            <w:tcW w:w="2562" w:type="dxa"/>
            <w:tcMar/>
            <w:vAlign w:val="center"/>
          </w:tcPr>
          <w:p w:rsidRPr="00F0473A" w:rsidR="001A55DE" w:rsidP="1183CD0D" w:rsidRDefault="40FB269E" w14:paraId="4528AB8C" w14:textId="19275C96">
            <w:pPr>
              <w:pStyle w:val="BodyText"/>
              <w:widowControl w:val="0"/>
              <w:tabs>
                <w:tab w:val="right" w:leader="dot" w:pos="73"/>
                <w:tab w:val="right" w:leader="dot" w:pos="1712"/>
                <w:tab w:val="right" w:leader="dot" w:pos="4160"/>
                <w:tab w:val="right" w:leader="dot" w:pos="6528"/>
                <w:tab w:val="right" w:leader="dot" w:pos="9384"/>
              </w:tabs>
              <w:spacing w:after="0" w:line="240" w:lineRule="atLeast"/>
              <w:jc w:val="left"/>
              <w:rPr>
                <w:noProof w:val="0"/>
                <w:lang w:val="en-GB"/>
              </w:rPr>
            </w:pPr>
            <w:r w:rsidRPr="1183CD0D" w:rsidR="0A8EBE4D">
              <w:rPr>
                <w:rFonts w:ascii="Calibri" w:hAnsi="Calibri" w:eastAsia="Calibri" w:cs="Calibri"/>
                <w:b w:val="0"/>
                <w:bCs w:val="0"/>
                <w:i w:val="0"/>
                <w:iCs w:val="0"/>
                <w:caps w:val="0"/>
                <w:smallCaps w:val="0"/>
                <w:noProof w:val="0"/>
                <w:color w:val="000000" w:themeColor="text1" w:themeTint="FF" w:themeShade="FF"/>
                <w:sz w:val="20"/>
                <w:szCs w:val="20"/>
                <w:lang w:val="en-GB"/>
              </w:rPr>
              <w:t>30th April 2031</w:t>
            </w:r>
          </w:p>
        </w:tc>
      </w:tr>
      <w:tr w:rsidR="001A55DE" w:rsidTr="1183CD0D" w14:paraId="4FC9C083" w14:textId="098AE500">
        <w:trPr>
          <w:trHeight w:val="488"/>
        </w:trPr>
        <w:tc>
          <w:tcPr>
            <w:tcW w:w="4365" w:type="dxa"/>
            <w:gridSpan w:val="2"/>
            <w:shd w:val="clear" w:color="auto" w:fill="C6D9F1" w:themeFill="text2" w:themeFillTint="33"/>
            <w:tcMar/>
            <w:vAlign w:val="center"/>
          </w:tcPr>
          <w:p w:rsidRPr="00F0473A" w:rsidR="001A55DE" w:rsidP="001A55DE" w:rsidRDefault="001A55DE" w14:paraId="7FB83FE5" w14:textId="3EF03B1A">
            <w:pPr>
              <w:pStyle w:val="BodyText"/>
              <w:jc w:val="center"/>
              <w:rPr>
                <w:rFonts w:asciiTheme="minorHAnsi" w:hAnsiTheme="minorHAnsi" w:cstheme="minorHAnsi"/>
                <w:b/>
                <w:lang w:val="en-GB"/>
              </w:rPr>
            </w:pPr>
            <w:r w:rsidRPr="00F0473A">
              <w:rPr>
                <w:rFonts w:asciiTheme="minorHAnsi" w:hAnsiTheme="minorHAnsi" w:cstheme="minorHAnsi"/>
                <w:b/>
                <w:lang w:val="en-GB"/>
              </w:rPr>
              <w:t>SEP PREPARED BY:</w:t>
            </w:r>
          </w:p>
        </w:tc>
        <w:tc>
          <w:tcPr>
            <w:tcW w:w="5662" w:type="dxa"/>
            <w:gridSpan w:val="3"/>
            <w:tcMar/>
            <w:vAlign w:val="center"/>
          </w:tcPr>
          <w:p w:rsidRPr="00F0473A" w:rsidR="001A55DE" w:rsidP="1183CD0D" w:rsidRDefault="28ABAAD9" w14:paraId="307FF5B6" w14:textId="70C3743B">
            <w:pPr>
              <w:pStyle w:val="BodyText"/>
              <w:jc w:val="left"/>
              <w:rPr>
                <w:rFonts w:ascii="Calibri" w:hAnsi="Calibri" w:cs="Arial" w:asciiTheme="minorAscii" w:hAnsiTheme="minorAscii" w:cstheme="minorBidi"/>
                <w:lang w:val="en-GB"/>
              </w:rPr>
            </w:pPr>
            <w:r w:rsidRPr="1183CD0D" w:rsidR="28ABAAD9">
              <w:rPr>
                <w:rFonts w:ascii="Calibri" w:hAnsi="Calibri" w:cs="Arial" w:asciiTheme="minorAscii" w:hAnsiTheme="minorAscii" w:cstheme="minorBidi"/>
                <w:lang w:val="en-GB"/>
              </w:rPr>
              <w:t xml:space="preserve">Heidi Gjertsen, </w:t>
            </w:r>
            <w:r w:rsidRPr="1183CD0D" w:rsidR="28ABAAD9">
              <w:rPr>
                <w:rFonts w:ascii="Calibri" w:hAnsi="Calibri" w:cs="Arial" w:asciiTheme="minorAscii" w:hAnsiTheme="minorAscii" w:cstheme="minorBidi"/>
                <w:lang w:val="en-GB"/>
              </w:rPr>
              <w:t>EcoAdvisors</w:t>
            </w:r>
            <w:r w:rsidRPr="1183CD0D" w:rsidR="28ABAAD9">
              <w:rPr>
                <w:rFonts w:ascii="Calibri" w:hAnsi="Calibri" w:cs="Arial" w:asciiTheme="minorAscii" w:hAnsiTheme="minorAscii" w:cstheme="minorBidi"/>
                <w:lang w:val="en-GB"/>
              </w:rPr>
              <w:t>; Billy Fairburn</w:t>
            </w:r>
            <w:r w:rsidRPr="1183CD0D" w:rsidR="68480F0E">
              <w:rPr>
                <w:rFonts w:ascii="Calibri" w:hAnsi="Calibri" w:cs="Arial" w:asciiTheme="minorAscii" w:hAnsiTheme="minorAscii" w:cstheme="minorBidi"/>
                <w:lang w:val="en-GB"/>
              </w:rPr>
              <w:t xml:space="preserve"> &amp; Jean-Baptiste </w:t>
            </w:r>
            <w:r w:rsidRPr="1183CD0D" w:rsidR="68480F0E">
              <w:rPr>
                <w:rFonts w:ascii="Calibri" w:hAnsi="Calibri" w:cs="Arial" w:asciiTheme="minorAscii" w:hAnsiTheme="minorAscii" w:cstheme="minorBidi"/>
                <w:lang w:val="en-GB"/>
              </w:rPr>
              <w:t>Deffontaines</w:t>
            </w:r>
            <w:r w:rsidRPr="1183CD0D" w:rsidR="28ABAAD9">
              <w:rPr>
                <w:rFonts w:ascii="Calibri" w:hAnsi="Calibri" w:cs="Arial" w:asciiTheme="minorAscii" w:hAnsiTheme="minorAscii" w:cstheme="minorBidi"/>
                <w:lang w:val="en-GB"/>
              </w:rPr>
              <w:t xml:space="preserve">, </w:t>
            </w:r>
            <w:r w:rsidRPr="1183CD0D" w:rsidR="28ABAAD9">
              <w:rPr>
                <w:rFonts w:ascii="Calibri" w:hAnsi="Calibri" w:cs="Arial" w:asciiTheme="minorAscii" w:hAnsiTheme="minorAscii" w:cstheme="minorBidi"/>
                <w:lang w:val="en-GB"/>
              </w:rPr>
              <w:t>BirdLife</w:t>
            </w:r>
            <w:r w:rsidRPr="1183CD0D" w:rsidR="28ABAAD9">
              <w:rPr>
                <w:rFonts w:ascii="Calibri" w:hAnsi="Calibri" w:cs="Arial" w:asciiTheme="minorAscii" w:hAnsiTheme="minorAscii" w:cstheme="minorBidi"/>
                <w:lang w:val="en-GB"/>
              </w:rPr>
              <w:t xml:space="preserve"> International</w:t>
            </w:r>
          </w:p>
        </w:tc>
      </w:tr>
      <w:tr w:rsidR="001A55DE" w:rsidTr="1183CD0D" w14:paraId="6D9FB3DD" w14:textId="3802103F">
        <w:trPr>
          <w:trHeight w:val="488"/>
        </w:trPr>
        <w:tc>
          <w:tcPr>
            <w:tcW w:w="4365" w:type="dxa"/>
            <w:gridSpan w:val="2"/>
            <w:shd w:val="clear" w:color="auto" w:fill="C6D9F1" w:themeFill="text2" w:themeFillTint="33"/>
            <w:tcMar/>
            <w:vAlign w:val="center"/>
          </w:tcPr>
          <w:p w:rsidRPr="00F0473A" w:rsidR="001A55DE" w:rsidP="001A55DE" w:rsidRDefault="001A55DE" w14:paraId="60FD11AE" w14:textId="159F183A">
            <w:pPr>
              <w:pStyle w:val="BodyText"/>
              <w:jc w:val="center"/>
              <w:rPr>
                <w:rFonts w:asciiTheme="minorHAnsi" w:hAnsiTheme="minorHAnsi" w:cstheme="minorHAnsi"/>
                <w:b/>
                <w:lang w:val="en-GB"/>
              </w:rPr>
            </w:pPr>
            <w:r w:rsidRPr="00F0473A">
              <w:rPr>
                <w:rFonts w:asciiTheme="minorHAnsi" w:hAnsiTheme="minorHAnsi" w:cstheme="minorHAnsi"/>
                <w:b/>
                <w:lang w:val="en-GB"/>
              </w:rPr>
              <w:t>DATE OF (RE)SUBMISSION TO CI-GEF</w:t>
            </w:r>
            <w:r>
              <w:rPr>
                <w:rFonts w:asciiTheme="minorHAnsi" w:hAnsiTheme="minorHAnsi" w:cstheme="minorHAnsi"/>
                <w:b/>
                <w:lang w:val="en-GB"/>
              </w:rPr>
              <w:t>/GCF</w:t>
            </w:r>
            <w:r w:rsidRPr="00F0473A">
              <w:rPr>
                <w:rFonts w:asciiTheme="minorHAnsi" w:hAnsiTheme="minorHAnsi" w:cstheme="minorHAnsi"/>
                <w:b/>
                <w:lang w:val="en-GB"/>
              </w:rPr>
              <w:t>:</w:t>
            </w:r>
          </w:p>
        </w:tc>
        <w:tc>
          <w:tcPr>
            <w:tcW w:w="5662" w:type="dxa"/>
            <w:gridSpan w:val="3"/>
            <w:tcMar/>
            <w:vAlign w:val="center"/>
          </w:tcPr>
          <w:p w:rsidRPr="00F0473A" w:rsidR="001A55DE" w:rsidP="1183CD0D" w:rsidRDefault="4FE376B4" w14:paraId="42362584" w14:textId="4144260D" w14:noSpellErr="1">
            <w:pPr>
              <w:pStyle w:val="BodyText"/>
              <w:jc w:val="left"/>
              <w:rPr>
                <w:lang w:val="en-GB"/>
              </w:rPr>
            </w:pPr>
            <w:r w:rsidRPr="1183CD0D" w:rsidR="4FE376B4">
              <w:rPr>
                <w:rFonts w:ascii="Calibri" w:hAnsi="Calibri" w:eastAsia="Calibri" w:cs="Calibri"/>
                <w:color w:val="000000" w:themeColor="text1" w:themeTint="FF" w:themeShade="FF"/>
              </w:rPr>
              <w:t>09/2023; 24/11/2023; 15/12/2023; 23/02/2024</w:t>
            </w:r>
          </w:p>
        </w:tc>
      </w:tr>
      <w:tr w:rsidR="00DA4B9F" w:rsidTr="1183CD0D" w14:paraId="6BE3C38E" w14:textId="77777777">
        <w:trPr>
          <w:trHeight w:val="488"/>
        </w:trPr>
        <w:tc>
          <w:tcPr>
            <w:tcW w:w="4365" w:type="dxa"/>
            <w:gridSpan w:val="2"/>
            <w:shd w:val="clear" w:color="auto" w:fill="C6D9F1" w:themeFill="text2" w:themeFillTint="33"/>
            <w:tcMar/>
            <w:vAlign w:val="center"/>
          </w:tcPr>
          <w:p w:rsidRPr="00F0473A" w:rsidR="00DA4B9F" w:rsidP="00DA4B9F" w:rsidRDefault="00DA4B9F" w14:paraId="00A8A4A6" w14:textId="40AB280E">
            <w:pPr>
              <w:pStyle w:val="BodyText"/>
              <w:jc w:val="center"/>
              <w:rPr>
                <w:rFonts w:asciiTheme="minorHAnsi" w:hAnsiTheme="minorHAnsi" w:cstheme="minorHAnsi"/>
                <w:b/>
                <w:lang w:val="en-GB"/>
              </w:rPr>
            </w:pPr>
            <w:r w:rsidRPr="00F0473A">
              <w:rPr>
                <w:rFonts w:asciiTheme="minorHAnsi" w:hAnsiTheme="minorHAnsi" w:cstheme="minorHAnsi"/>
                <w:b/>
                <w:lang w:val="en-GB"/>
              </w:rPr>
              <w:t>SEP APPROVED BY:</w:t>
            </w:r>
          </w:p>
        </w:tc>
        <w:tc>
          <w:tcPr>
            <w:tcW w:w="5662" w:type="dxa"/>
            <w:gridSpan w:val="3"/>
            <w:tcMar/>
            <w:vAlign w:val="center"/>
          </w:tcPr>
          <w:p w:rsidRPr="00F0473A" w:rsidR="00DA4B9F" w:rsidP="00DA4B9F" w:rsidRDefault="00DA4B9F" w14:paraId="60C11F89" w14:textId="53805066">
            <w:pPr>
              <w:pStyle w:val="BodyText"/>
              <w:rPr>
                <w:rFonts w:asciiTheme="minorHAnsi" w:hAnsiTheme="minorHAnsi" w:cstheme="minorHAnsi"/>
                <w:i/>
                <w:lang w:val="en-GB"/>
              </w:rPr>
            </w:pPr>
            <w:r w:rsidRPr="00404DAD">
              <w:rPr>
                <w:rFonts w:asciiTheme="minorHAnsi" w:hAnsiTheme="minorHAnsi" w:cstheme="minorBidi"/>
              </w:rPr>
              <w:t>Ian Kissoon, Senior Director, ESMF, CI-GEF Agency</w:t>
            </w:r>
          </w:p>
        </w:tc>
      </w:tr>
      <w:tr w:rsidR="00DA4B9F" w:rsidTr="1183CD0D" w14:paraId="00FFFFAA" w14:textId="77777777">
        <w:trPr>
          <w:trHeight w:val="488"/>
        </w:trPr>
        <w:tc>
          <w:tcPr>
            <w:tcW w:w="4365" w:type="dxa"/>
            <w:gridSpan w:val="2"/>
            <w:shd w:val="clear" w:color="auto" w:fill="C6D9F1" w:themeFill="text2" w:themeFillTint="33"/>
            <w:tcMar/>
            <w:vAlign w:val="center"/>
          </w:tcPr>
          <w:p w:rsidRPr="00F0473A" w:rsidR="00DA4B9F" w:rsidP="00DA4B9F" w:rsidRDefault="00DA4B9F" w14:paraId="1BD1FC66" w14:textId="3CC64ADA">
            <w:pPr>
              <w:pStyle w:val="BodyText"/>
              <w:jc w:val="center"/>
              <w:rPr>
                <w:rFonts w:asciiTheme="minorHAnsi" w:hAnsiTheme="minorHAnsi" w:cstheme="minorHAnsi"/>
                <w:b/>
                <w:lang w:val="en-GB"/>
              </w:rPr>
            </w:pPr>
            <w:r w:rsidRPr="00F0473A">
              <w:rPr>
                <w:rFonts w:asciiTheme="minorHAnsi" w:hAnsiTheme="minorHAnsi" w:cstheme="minorHAnsi"/>
                <w:b/>
                <w:lang w:val="en-GB"/>
              </w:rPr>
              <w:t>DATE OF CI-GEF</w:t>
            </w:r>
            <w:r>
              <w:rPr>
                <w:rFonts w:asciiTheme="minorHAnsi" w:hAnsiTheme="minorHAnsi" w:cstheme="minorHAnsi"/>
                <w:b/>
                <w:lang w:val="en-GB"/>
              </w:rPr>
              <w:t>/GCF</w:t>
            </w:r>
            <w:r w:rsidRPr="00F0473A">
              <w:rPr>
                <w:rFonts w:asciiTheme="minorHAnsi" w:hAnsiTheme="minorHAnsi" w:cstheme="minorHAnsi"/>
                <w:b/>
                <w:lang w:val="en-GB"/>
              </w:rPr>
              <w:t xml:space="preserve"> APPROVAL:</w:t>
            </w:r>
          </w:p>
        </w:tc>
        <w:tc>
          <w:tcPr>
            <w:tcW w:w="5662" w:type="dxa"/>
            <w:gridSpan w:val="3"/>
            <w:tcMar/>
            <w:vAlign w:val="center"/>
          </w:tcPr>
          <w:p w:rsidRPr="00F0473A" w:rsidR="00DA4B9F" w:rsidP="00DA4B9F" w:rsidRDefault="00DA4B9F" w14:paraId="61CC986A" w14:textId="1EE8AE58">
            <w:pPr>
              <w:pStyle w:val="BodyText"/>
              <w:rPr>
                <w:rFonts w:asciiTheme="minorHAnsi" w:hAnsiTheme="minorHAnsi" w:cstheme="minorHAnsi"/>
                <w:lang w:val="en-GB"/>
              </w:rPr>
            </w:pPr>
            <w:r w:rsidRPr="00404DAD">
              <w:rPr>
                <w:rFonts w:asciiTheme="minorHAnsi" w:hAnsiTheme="minorHAnsi" w:cstheme="minorHAnsi"/>
              </w:rPr>
              <w:t>March 01, 2024</w:t>
            </w:r>
          </w:p>
        </w:tc>
      </w:tr>
    </w:tbl>
    <w:p w:rsidR="00B052AC" w:rsidP="00B052AC" w:rsidRDefault="00B052AC" w14:paraId="34491E76" w14:textId="0EA6B0F9">
      <w:pPr>
        <w:pStyle w:val="BodyText"/>
        <w:rPr>
          <w:rFonts w:asciiTheme="minorHAnsi" w:hAnsiTheme="minorHAnsi" w:cstheme="minorHAnsi"/>
          <w:sz w:val="24"/>
          <w:szCs w:val="22"/>
          <w:lang w:val="en-GB"/>
        </w:rPr>
      </w:pPr>
    </w:p>
    <w:p w:rsidR="002E1D44" w:rsidP="00B052AC" w:rsidRDefault="002E1D44" w14:paraId="2BDFFF19" w14:textId="77777777">
      <w:pPr>
        <w:pStyle w:val="BodyText"/>
        <w:rPr>
          <w:rFonts w:asciiTheme="minorHAnsi" w:hAnsiTheme="minorHAnsi" w:cstheme="minorHAnsi"/>
          <w:sz w:val="24"/>
          <w:szCs w:val="22"/>
          <w:lang w:val="en-GB"/>
        </w:rPr>
      </w:pPr>
    </w:p>
    <w:p w:rsidR="007659C4" w:rsidP="00B052AC" w:rsidRDefault="007659C4" w14:paraId="36B5353D" w14:textId="77777777">
      <w:pPr>
        <w:pStyle w:val="BodyText"/>
        <w:rPr>
          <w:rFonts w:asciiTheme="minorHAnsi" w:hAnsiTheme="minorHAnsi" w:cstheme="minorHAnsi"/>
          <w:sz w:val="24"/>
          <w:szCs w:val="22"/>
          <w:lang w:val="en-GB"/>
        </w:rPr>
      </w:pPr>
    </w:p>
    <w:p w:rsidR="007659C4" w:rsidP="00B052AC" w:rsidRDefault="007659C4" w14:paraId="54D7B8B9" w14:textId="77777777">
      <w:pPr>
        <w:pStyle w:val="BodyText"/>
        <w:rPr>
          <w:rFonts w:asciiTheme="minorHAnsi" w:hAnsiTheme="minorHAnsi" w:cstheme="minorHAnsi"/>
          <w:sz w:val="24"/>
          <w:szCs w:val="22"/>
          <w:lang w:val="en-GB"/>
        </w:rPr>
      </w:pPr>
    </w:p>
    <w:p w:rsidR="007659C4" w:rsidP="00B052AC" w:rsidRDefault="007659C4" w14:paraId="242DBCFB" w14:textId="77777777">
      <w:pPr>
        <w:pStyle w:val="BodyText"/>
        <w:rPr>
          <w:rFonts w:asciiTheme="minorHAnsi" w:hAnsiTheme="minorHAnsi" w:cstheme="minorHAnsi"/>
          <w:sz w:val="24"/>
          <w:szCs w:val="22"/>
          <w:lang w:val="en-GB"/>
        </w:rPr>
      </w:pPr>
    </w:p>
    <w:p w:rsidR="007659C4" w:rsidP="00B052AC" w:rsidRDefault="007659C4" w14:paraId="6518A485" w14:textId="77777777">
      <w:pPr>
        <w:pStyle w:val="BodyText"/>
        <w:rPr>
          <w:rFonts w:asciiTheme="minorHAnsi" w:hAnsiTheme="minorHAnsi" w:cstheme="minorHAnsi"/>
          <w:sz w:val="24"/>
          <w:szCs w:val="22"/>
          <w:lang w:val="en-GB"/>
        </w:rPr>
      </w:pPr>
    </w:p>
    <w:p w:rsidR="007659C4" w:rsidP="00B052AC" w:rsidRDefault="007659C4" w14:paraId="26AC0B84" w14:textId="77777777">
      <w:pPr>
        <w:pStyle w:val="BodyText"/>
        <w:rPr>
          <w:rFonts w:asciiTheme="minorHAnsi" w:hAnsiTheme="minorHAnsi" w:cstheme="minorHAnsi"/>
          <w:sz w:val="24"/>
          <w:szCs w:val="22"/>
          <w:lang w:val="en-GB"/>
        </w:rPr>
      </w:pPr>
    </w:p>
    <w:p w:rsidR="007659C4" w:rsidP="00B052AC" w:rsidRDefault="007659C4" w14:paraId="6103213D" w14:textId="77777777">
      <w:pPr>
        <w:pStyle w:val="BodyText"/>
        <w:rPr>
          <w:rFonts w:asciiTheme="minorHAnsi" w:hAnsiTheme="minorHAnsi" w:cstheme="minorHAnsi"/>
          <w:sz w:val="24"/>
          <w:szCs w:val="22"/>
          <w:lang w:val="en-GB"/>
        </w:rPr>
      </w:pPr>
    </w:p>
    <w:p w:rsidR="007659C4" w:rsidP="00B052AC" w:rsidRDefault="007659C4" w14:paraId="756CE158" w14:textId="77777777">
      <w:pPr>
        <w:pStyle w:val="BodyText"/>
        <w:rPr>
          <w:rFonts w:asciiTheme="minorHAnsi" w:hAnsiTheme="minorHAnsi" w:cstheme="minorHAnsi"/>
          <w:sz w:val="24"/>
          <w:szCs w:val="22"/>
          <w:lang w:val="en-GB"/>
        </w:rPr>
      </w:pPr>
    </w:p>
    <w:p w:rsidR="007659C4" w:rsidP="00B052AC" w:rsidRDefault="007659C4" w14:paraId="5286664C" w14:textId="77777777">
      <w:pPr>
        <w:pStyle w:val="BodyText"/>
        <w:rPr>
          <w:rFonts w:asciiTheme="minorHAnsi" w:hAnsiTheme="minorHAnsi" w:cstheme="minorHAnsi"/>
          <w:sz w:val="24"/>
          <w:szCs w:val="22"/>
          <w:lang w:val="en-GB"/>
        </w:rPr>
      </w:pPr>
    </w:p>
    <w:p w:rsidR="007659C4" w:rsidP="00B052AC" w:rsidRDefault="007659C4" w14:paraId="4758F639" w14:textId="77777777">
      <w:pPr>
        <w:pStyle w:val="BodyText"/>
        <w:rPr>
          <w:rFonts w:asciiTheme="minorHAnsi" w:hAnsiTheme="minorHAnsi" w:cstheme="minorHAnsi"/>
          <w:sz w:val="24"/>
          <w:szCs w:val="22"/>
          <w:lang w:val="en-GB"/>
        </w:rPr>
      </w:pPr>
    </w:p>
    <w:p w:rsidRPr="0029751B" w:rsidR="005D1CEA" w:rsidP="007659C4" w:rsidRDefault="0029751B" w14:paraId="3EE6146D" w14:textId="2844A694">
      <w:pPr>
        <w:pStyle w:val="BodyText"/>
        <w:pBdr>
          <w:bottom w:val="single" w:color="auto" w:sz="4" w:space="1"/>
        </w:pBdr>
        <w:rPr>
          <w:rFonts w:asciiTheme="minorHAnsi" w:hAnsiTheme="minorHAnsi" w:cstheme="minorHAnsi"/>
          <w:sz w:val="24"/>
          <w:szCs w:val="24"/>
          <w:lang w:val="en-GB"/>
        </w:rPr>
      </w:pPr>
      <w:r w:rsidRPr="0EE355DD">
        <w:rPr>
          <w:rFonts w:asciiTheme="minorHAnsi" w:hAnsiTheme="minorHAnsi" w:cstheme="minorBidi"/>
          <w:b/>
          <w:bCs/>
          <w:sz w:val="28"/>
          <w:szCs w:val="28"/>
          <w:lang w:val="en-GB"/>
        </w:rPr>
        <w:t>SECTION II: Introduction</w:t>
      </w:r>
      <w:r w:rsidRPr="0EE355DD" w:rsidR="00FF49D6">
        <w:rPr>
          <w:rFonts w:asciiTheme="minorHAnsi" w:hAnsiTheme="minorHAnsi" w:cstheme="minorBidi"/>
          <w:b/>
          <w:bCs/>
          <w:sz w:val="28"/>
          <w:szCs w:val="28"/>
          <w:lang w:val="en-GB"/>
        </w:rPr>
        <w:t xml:space="preserve"> </w:t>
      </w:r>
      <w:r w:rsidRPr="0EE355DD" w:rsidR="00FF49D6">
        <w:rPr>
          <w:rFonts w:asciiTheme="minorHAnsi" w:hAnsiTheme="minorHAnsi" w:cstheme="minorBidi"/>
          <w:i/>
          <w:iCs/>
          <w:sz w:val="28"/>
          <w:szCs w:val="28"/>
          <w:lang w:val="en-GB"/>
        </w:rPr>
        <w:t>(1 page)</w:t>
      </w:r>
    </w:p>
    <w:p w:rsidRPr="00926838" w:rsidR="0091776B" w:rsidP="0091776B" w:rsidRDefault="7878385E" w14:paraId="0D78D7D4" w14:textId="14DCC260">
      <w:pPr>
        <w:pStyle w:val="paragraph"/>
        <w:textAlignment w:val="baseline"/>
        <w:rPr>
          <w:rFonts w:ascii="Calibri" w:hAnsi="Calibri" w:cs="Calibri"/>
          <w:sz w:val="22"/>
          <w:szCs w:val="22"/>
        </w:rPr>
      </w:pPr>
      <w:r w:rsidRPr="61F29E2B">
        <w:rPr>
          <w:rFonts w:ascii="Calibri" w:hAnsi="Calibri" w:cs="Calibri"/>
          <w:sz w:val="22"/>
          <w:szCs w:val="22"/>
        </w:rPr>
        <w:t xml:space="preserve">The Guinean Forests Integrated Program (GFIP) seeks to stem and reverse forest loss and degradation in this critical forest biome. The GFIP will serve as a regional platform to apply a whole-of-biome approach to engage governments and other partners throughout the region to enhance the enabling environment for conservation and sustainable management of Guinean Forests, including dissemination of knowledge, tools, and best practice; support for technical and institutional capacity growth; innovative financing solutions; and facilitation of processes to enhance regional </w:t>
      </w:r>
      <w:r w:rsidRPr="61F29E2B" w:rsidR="1BFE7C87">
        <w:rPr>
          <w:rFonts w:ascii="Calibri" w:hAnsi="Calibri" w:cs="Calibri"/>
          <w:sz w:val="22"/>
          <w:szCs w:val="22"/>
        </w:rPr>
        <w:t xml:space="preserve">coherence </w:t>
      </w:r>
      <w:r w:rsidRPr="61F29E2B">
        <w:rPr>
          <w:rFonts w:ascii="Calibri" w:hAnsi="Calibri" w:cs="Calibri"/>
          <w:sz w:val="22"/>
          <w:szCs w:val="22"/>
        </w:rPr>
        <w:t xml:space="preserve">of policies relating to forest ecosystems. In furtherance of the GFIP, </w:t>
      </w:r>
      <w:r w:rsidRPr="61F29E2B">
        <w:rPr>
          <w:rFonts w:ascii="Calibri" w:hAnsi="Calibri" w:cs="Calibri"/>
          <w:b/>
          <w:bCs/>
          <w:sz w:val="22"/>
          <w:szCs w:val="22"/>
        </w:rPr>
        <w:t xml:space="preserve">the Objective of the Regional Coordination </w:t>
      </w:r>
      <w:r w:rsidRPr="61F29E2B" w:rsidR="081531B7">
        <w:rPr>
          <w:rFonts w:ascii="Calibri" w:hAnsi="Calibri" w:cs="Calibri"/>
          <w:b/>
          <w:bCs/>
          <w:sz w:val="22"/>
          <w:szCs w:val="22"/>
        </w:rPr>
        <w:t>P</w:t>
      </w:r>
      <w:r w:rsidRPr="61F29E2B">
        <w:rPr>
          <w:rFonts w:ascii="Calibri" w:hAnsi="Calibri" w:cs="Calibri"/>
          <w:b/>
          <w:bCs/>
          <w:sz w:val="22"/>
          <w:szCs w:val="22"/>
        </w:rPr>
        <w:t xml:space="preserve">roject </w:t>
      </w:r>
      <w:r w:rsidRPr="61F29E2B" w:rsidR="4B794D9C">
        <w:rPr>
          <w:rFonts w:ascii="Calibri" w:hAnsi="Calibri" w:cs="Calibri"/>
          <w:b/>
          <w:bCs/>
          <w:sz w:val="22"/>
          <w:szCs w:val="22"/>
        </w:rPr>
        <w:t xml:space="preserve">(RCP) </w:t>
      </w:r>
      <w:r w:rsidRPr="61F29E2B">
        <w:rPr>
          <w:rFonts w:ascii="Calibri" w:hAnsi="Calibri" w:cs="Calibri"/>
          <w:b/>
          <w:bCs/>
          <w:sz w:val="22"/>
          <w:szCs w:val="22"/>
        </w:rPr>
        <w:t xml:space="preserve">is </w:t>
      </w:r>
      <w:r w:rsidRPr="61F29E2B">
        <w:rPr>
          <w:rFonts w:ascii="Calibri" w:hAnsi="Calibri" w:cs="Calibri"/>
          <w:b/>
          <w:bCs/>
          <w:i/>
          <w:iCs/>
          <w:sz w:val="22"/>
          <w:szCs w:val="22"/>
        </w:rPr>
        <w:t>to enhance and catalyze effective</w:t>
      </w:r>
      <w:r w:rsidRPr="61F29E2B" w:rsidR="70431E17">
        <w:rPr>
          <w:rFonts w:ascii="Calibri" w:hAnsi="Calibri" w:cs="Calibri"/>
          <w:b/>
          <w:bCs/>
          <w:i/>
          <w:iCs/>
          <w:sz w:val="22"/>
          <w:szCs w:val="22"/>
        </w:rPr>
        <w:t xml:space="preserve"> </w:t>
      </w:r>
      <w:r w:rsidRPr="61F29E2B">
        <w:rPr>
          <w:rFonts w:ascii="Calibri" w:hAnsi="Calibri" w:cs="Calibri"/>
          <w:b/>
          <w:bCs/>
          <w:i/>
          <w:iCs/>
          <w:sz w:val="22"/>
          <w:szCs w:val="22"/>
        </w:rPr>
        <w:t xml:space="preserve">transboundary </w:t>
      </w:r>
      <w:r w:rsidRPr="61F29E2B" w:rsidR="1501C693">
        <w:rPr>
          <w:rFonts w:ascii="Calibri" w:hAnsi="Calibri" w:cs="Calibri"/>
          <w:b/>
          <w:bCs/>
          <w:i/>
          <w:iCs/>
          <w:sz w:val="22"/>
          <w:szCs w:val="22"/>
        </w:rPr>
        <w:t xml:space="preserve">and biome-wide </w:t>
      </w:r>
      <w:r w:rsidRPr="61F29E2B">
        <w:rPr>
          <w:rFonts w:ascii="Calibri" w:hAnsi="Calibri" w:cs="Calibri"/>
          <w:b/>
          <w:bCs/>
          <w:i/>
          <w:iCs/>
          <w:sz w:val="22"/>
          <w:szCs w:val="22"/>
        </w:rPr>
        <w:t xml:space="preserve">forest governance through a coordinated programmatic approach that entails learning and knowledge sharing, capacity building, leveraging partnerships, regional policy </w:t>
      </w:r>
      <w:r w:rsidRPr="61F29E2B" w:rsidR="7F1965BD">
        <w:rPr>
          <w:rFonts w:ascii="Calibri" w:hAnsi="Calibri" w:cs="Calibri"/>
          <w:b/>
          <w:bCs/>
          <w:i/>
          <w:iCs/>
          <w:sz w:val="22"/>
          <w:szCs w:val="22"/>
        </w:rPr>
        <w:t>coherence</w:t>
      </w:r>
      <w:r w:rsidRPr="61F29E2B">
        <w:rPr>
          <w:rFonts w:ascii="Calibri" w:hAnsi="Calibri" w:cs="Calibri"/>
          <w:b/>
          <w:bCs/>
          <w:i/>
          <w:iCs/>
          <w:sz w:val="22"/>
          <w:szCs w:val="22"/>
        </w:rPr>
        <w:t>, sustainable financing solutions, and innovation</w:t>
      </w:r>
      <w:r w:rsidRPr="61F29E2B">
        <w:rPr>
          <w:rFonts w:ascii="Calibri" w:hAnsi="Calibri" w:cs="Calibri"/>
          <w:sz w:val="22"/>
          <w:szCs w:val="22"/>
        </w:rPr>
        <w:t>.</w:t>
      </w:r>
    </w:p>
    <w:p w:rsidR="0053728E" w:rsidP="0053728E" w:rsidRDefault="0091776B" w14:paraId="0BD74422" w14:textId="36D961FC">
      <w:pPr>
        <w:pStyle w:val="paragraph"/>
        <w:spacing w:before="0" w:beforeAutospacing="0" w:after="0" w:afterAutospacing="0"/>
        <w:textAlignment w:val="baseline"/>
        <w:rPr>
          <w:rStyle w:val="eop"/>
          <w:rFonts w:ascii="Calibri" w:hAnsi="Calibri" w:eastAsia="Arial" w:cs="Calibri"/>
          <w:sz w:val="22"/>
          <w:szCs w:val="22"/>
        </w:rPr>
      </w:pPr>
      <w:r w:rsidRPr="29848EAB">
        <w:rPr>
          <w:rFonts w:ascii="Calibri" w:hAnsi="Calibri" w:cs="Calibri"/>
          <w:sz w:val="22"/>
          <w:szCs w:val="22"/>
        </w:rPr>
        <w:t xml:space="preserve">For the set of Country Child Projects under the GFIP to truly accomplish more than the sum of its parts, there is a need for a regional coordination mechanism to identify and maximize synergies and economies of scope and scale achievable through a collective regional approach. </w:t>
      </w:r>
      <w:r w:rsidRPr="29848EAB" w:rsidR="0053728E">
        <w:rPr>
          <w:rStyle w:val="normaltextrun"/>
          <w:rFonts w:ascii="Calibri" w:hAnsi="Calibri" w:cs="Calibri"/>
          <w:sz w:val="22"/>
          <w:szCs w:val="22"/>
        </w:rPr>
        <w:t>By engaging a broad set of stakeholders across the region and emphasizing regional coordination, cooperation, and cross-project learning, the RCP will maximize the impact of funding and contribute to enduring outcomes by generating a regional community of practice with a shared basis of capacity and knowledge, grounded in aligned policies and policy objectives.</w:t>
      </w:r>
      <w:r w:rsidRPr="29848EAB" w:rsidR="0053728E">
        <w:rPr>
          <w:rStyle w:val="eop"/>
          <w:rFonts w:ascii="Calibri" w:hAnsi="Calibri" w:eastAsia="Arial" w:cs="Calibri"/>
          <w:sz w:val="22"/>
          <w:szCs w:val="22"/>
        </w:rPr>
        <w:t> </w:t>
      </w:r>
    </w:p>
    <w:p w:rsidR="007659C4" w:rsidP="0053728E" w:rsidRDefault="007659C4" w14:paraId="7E139556" w14:textId="77777777">
      <w:pPr>
        <w:pStyle w:val="paragraph"/>
        <w:spacing w:before="0" w:beforeAutospacing="0" w:after="0" w:afterAutospacing="0"/>
        <w:textAlignment w:val="baseline"/>
        <w:rPr>
          <w:rStyle w:val="eop"/>
          <w:rFonts w:ascii="Calibri" w:hAnsi="Calibri" w:eastAsia="Arial" w:cs="Calibri"/>
          <w:sz w:val="22"/>
          <w:szCs w:val="22"/>
        </w:rPr>
      </w:pPr>
    </w:p>
    <w:p w:rsidR="007659C4" w:rsidP="0053728E" w:rsidRDefault="007659C4" w14:paraId="36E8F3BB" w14:textId="691E527C">
      <w:pPr>
        <w:pStyle w:val="paragraph"/>
        <w:spacing w:before="0" w:beforeAutospacing="0" w:after="0" w:afterAutospacing="0"/>
        <w:textAlignment w:val="baseline"/>
        <w:rPr>
          <w:rStyle w:val="eop"/>
          <w:rFonts w:ascii="Calibri" w:hAnsi="Calibri" w:eastAsia="Arial" w:cs="Calibri"/>
          <w:sz w:val="22"/>
          <w:szCs w:val="22"/>
        </w:rPr>
      </w:pPr>
      <w:r>
        <w:rPr>
          <w:rStyle w:val="eop"/>
          <w:rFonts w:ascii="Calibri" w:hAnsi="Calibri" w:eastAsia="Arial" w:cs="Calibri"/>
          <w:sz w:val="22"/>
          <w:szCs w:val="22"/>
        </w:rPr>
        <w:t xml:space="preserve">Some of the context that impacts stakeholders and decision-making within the </w:t>
      </w:r>
      <w:proofErr w:type="gramStart"/>
      <w:r>
        <w:rPr>
          <w:rStyle w:val="eop"/>
          <w:rFonts w:ascii="Calibri" w:hAnsi="Calibri" w:eastAsia="Arial" w:cs="Calibri"/>
          <w:sz w:val="22"/>
          <w:szCs w:val="22"/>
        </w:rPr>
        <w:t>GFIP</w:t>
      </w:r>
      <w:proofErr w:type="gramEnd"/>
      <w:r>
        <w:rPr>
          <w:rStyle w:val="eop"/>
          <w:rFonts w:ascii="Calibri" w:hAnsi="Calibri" w:eastAsia="Arial" w:cs="Calibri"/>
          <w:sz w:val="22"/>
          <w:szCs w:val="22"/>
        </w:rPr>
        <w:t xml:space="preserve"> and the RCP</w:t>
      </w:r>
      <w:r w:rsidRPr="007659C4">
        <w:rPr>
          <w:rFonts w:ascii="Calibri" w:hAnsi="Calibri" w:eastAsia="Arial" w:cs="Calibri"/>
          <w:sz w:val="22"/>
          <w:szCs w:val="22"/>
        </w:rPr>
        <w:t xml:space="preserve"> include</w:t>
      </w:r>
      <w:r>
        <w:rPr>
          <w:rFonts w:ascii="Calibri" w:hAnsi="Calibri" w:eastAsia="Arial" w:cs="Calibri"/>
          <w:sz w:val="22"/>
          <w:szCs w:val="22"/>
        </w:rPr>
        <w:t>s</w:t>
      </w:r>
      <w:r w:rsidRPr="007659C4">
        <w:rPr>
          <w:rFonts w:ascii="Calibri" w:hAnsi="Calibri" w:eastAsia="Arial" w:cs="Calibri"/>
          <w:sz w:val="22"/>
          <w:szCs w:val="22"/>
        </w:rPr>
        <w:t xml:space="preserve"> high levels of poverty and wealth inequality, intense pressure for economic development, expanding infrastructure and settlements, </w:t>
      </w:r>
      <w:r>
        <w:rPr>
          <w:rFonts w:ascii="Calibri" w:hAnsi="Calibri" w:eastAsia="Arial" w:cs="Calibri"/>
          <w:sz w:val="22"/>
          <w:szCs w:val="22"/>
        </w:rPr>
        <w:t>w</w:t>
      </w:r>
      <w:r w:rsidRPr="007659C4">
        <w:rPr>
          <w:rFonts w:ascii="Calibri" w:hAnsi="Calibri" w:eastAsia="Arial" w:cs="Calibri"/>
          <w:sz w:val="22"/>
          <w:szCs w:val="22"/>
        </w:rPr>
        <w:t>eak governance of natural resource use</w:t>
      </w:r>
      <w:r>
        <w:rPr>
          <w:rFonts w:ascii="Calibri" w:hAnsi="Calibri" w:eastAsia="Arial" w:cs="Calibri"/>
          <w:sz w:val="22"/>
          <w:szCs w:val="22"/>
        </w:rPr>
        <w:t>,</w:t>
      </w:r>
      <w:r w:rsidRPr="007659C4">
        <w:rPr>
          <w:rFonts w:ascii="Calibri" w:hAnsi="Calibri" w:eastAsia="Arial" w:cs="Calibri"/>
          <w:sz w:val="22"/>
          <w:szCs w:val="22"/>
        </w:rPr>
        <w:t xml:space="preserve"> and inadequate definition and recognition of land tenure and resource rights. </w:t>
      </w:r>
      <w:r>
        <w:rPr>
          <w:rFonts w:ascii="Calibri" w:hAnsi="Calibri" w:eastAsia="Arial" w:cs="Calibri"/>
          <w:sz w:val="22"/>
          <w:szCs w:val="22"/>
        </w:rPr>
        <w:t xml:space="preserve">Gender inequality is also high, with women’s roles in natural resource use and decision-making constrained by </w:t>
      </w:r>
      <w:r w:rsidRPr="007659C4">
        <w:rPr>
          <w:rFonts w:ascii="Calibri" w:hAnsi="Calibri" w:eastAsia="Arial" w:cs="Calibri"/>
          <w:sz w:val="22"/>
          <w:szCs w:val="22"/>
        </w:rPr>
        <w:t>traditional socio-cultural norms</w:t>
      </w:r>
      <w:r>
        <w:rPr>
          <w:rFonts w:ascii="Calibri" w:hAnsi="Calibri" w:eastAsia="Arial" w:cs="Calibri"/>
          <w:sz w:val="22"/>
          <w:szCs w:val="22"/>
        </w:rPr>
        <w:t>.</w:t>
      </w:r>
    </w:p>
    <w:p w:rsidR="00B71044" w:rsidP="0053728E" w:rsidRDefault="00B71044" w14:paraId="54B5965C" w14:textId="77777777">
      <w:pPr>
        <w:pStyle w:val="paragraph"/>
        <w:spacing w:before="0" w:beforeAutospacing="0" w:after="0" w:afterAutospacing="0"/>
        <w:textAlignment w:val="baseline"/>
        <w:rPr>
          <w:rStyle w:val="eop"/>
          <w:rFonts w:ascii="Calibri" w:hAnsi="Calibri" w:eastAsia="Arial" w:cs="Calibri"/>
          <w:sz w:val="22"/>
          <w:szCs w:val="22"/>
        </w:rPr>
      </w:pPr>
    </w:p>
    <w:p w:rsidR="00B71044" w:rsidP="29848EAB" w:rsidRDefault="00B71044" w14:paraId="7F153143" w14:textId="37863647">
      <w:pPr>
        <w:pStyle w:val="paragraph"/>
        <w:spacing w:before="0" w:beforeAutospacing="0" w:after="0" w:afterAutospacing="0"/>
        <w:textAlignment w:val="baseline"/>
        <w:rPr>
          <w:rStyle w:val="eop"/>
          <w:rFonts w:ascii="Calibri" w:hAnsi="Calibri" w:eastAsia="Arial" w:cs="Calibri"/>
          <w:sz w:val="22"/>
          <w:szCs w:val="22"/>
        </w:rPr>
      </w:pPr>
      <w:r w:rsidRPr="29848EAB">
        <w:rPr>
          <w:rStyle w:val="eop"/>
          <w:rFonts w:ascii="Calibri" w:hAnsi="Calibri" w:eastAsia="Arial" w:cs="Calibri"/>
          <w:sz w:val="22"/>
          <w:szCs w:val="22"/>
        </w:rPr>
        <w:t xml:space="preserve">Stakeholders were consulted during the development of the GFIP PFD, and throughout the PPG process for the regional coordination project. Each </w:t>
      </w:r>
      <w:r w:rsidRPr="29848EAB" w:rsidR="4006B336">
        <w:rPr>
          <w:rStyle w:val="eop"/>
          <w:rFonts w:ascii="Calibri" w:hAnsi="Calibri" w:eastAsia="Arial" w:cs="Calibri"/>
          <w:sz w:val="22"/>
          <w:szCs w:val="22"/>
        </w:rPr>
        <w:t>C</w:t>
      </w:r>
      <w:r w:rsidRPr="29848EAB">
        <w:rPr>
          <w:rStyle w:val="eop"/>
          <w:rFonts w:ascii="Calibri" w:hAnsi="Calibri" w:eastAsia="Arial" w:cs="Calibri"/>
          <w:sz w:val="22"/>
          <w:szCs w:val="22"/>
        </w:rPr>
        <w:t xml:space="preserve">ountry </w:t>
      </w:r>
      <w:r w:rsidRPr="29848EAB" w:rsidR="201F2F66">
        <w:rPr>
          <w:rStyle w:val="eop"/>
          <w:rFonts w:ascii="Calibri" w:hAnsi="Calibri" w:eastAsia="Arial" w:cs="Calibri"/>
          <w:sz w:val="22"/>
          <w:szCs w:val="22"/>
        </w:rPr>
        <w:t>C</w:t>
      </w:r>
      <w:r w:rsidRPr="29848EAB">
        <w:rPr>
          <w:rStyle w:val="eop"/>
          <w:rFonts w:ascii="Calibri" w:hAnsi="Calibri" w:eastAsia="Arial" w:cs="Calibri"/>
          <w:sz w:val="22"/>
          <w:szCs w:val="22"/>
        </w:rPr>
        <w:t xml:space="preserve">hild </w:t>
      </w:r>
      <w:r w:rsidRPr="29848EAB" w:rsidR="73789E0C">
        <w:rPr>
          <w:rStyle w:val="eop"/>
          <w:rFonts w:ascii="Calibri" w:hAnsi="Calibri" w:eastAsia="Arial" w:cs="Calibri"/>
          <w:sz w:val="22"/>
          <w:szCs w:val="22"/>
        </w:rPr>
        <w:t>P</w:t>
      </w:r>
      <w:r w:rsidRPr="29848EAB">
        <w:rPr>
          <w:rStyle w:val="eop"/>
          <w:rFonts w:ascii="Calibri" w:hAnsi="Calibri" w:eastAsia="Arial" w:cs="Calibri"/>
          <w:sz w:val="22"/>
          <w:szCs w:val="22"/>
        </w:rPr>
        <w:t xml:space="preserve">roject will </w:t>
      </w:r>
      <w:r w:rsidRPr="29848EAB" w:rsidR="148758CD">
        <w:rPr>
          <w:rStyle w:val="eop"/>
          <w:rFonts w:ascii="Calibri" w:hAnsi="Calibri" w:eastAsia="Arial" w:cs="Calibri"/>
          <w:sz w:val="22"/>
          <w:szCs w:val="22"/>
        </w:rPr>
        <w:t xml:space="preserve">also </w:t>
      </w:r>
      <w:r w:rsidRPr="29848EAB">
        <w:rPr>
          <w:rStyle w:val="eop"/>
          <w:rFonts w:ascii="Calibri" w:hAnsi="Calibri" w:eastAsia="Arial" w:cs="Calibri"/>
          <w:sz w:val="22"/>
          <w:szCs w:val="22"/>
        </w:rPr>
        <w:t>conduct stakeholder engagement and prepare a Stakeholder Engagement Plan. A wide variety of stakeholders were consulted in the preparation of this plan. A summary of the types of stakeholders and their primary role(s) in the project is as follows:</w:t>
      </w:r>
    </w:p>
    <w:p w:rsidRPr="007659C4" w:rsidR="00B71044" w:rsidP="00740D67" w:rsidRDefault="00B71044" w14:paraId="6B73885C" w14:textId="32DD205B">
      <w:pPr>
        <w:pStyle w:val="paragraph"/>
        <w:numPr>
          <w:ilvl w:val="0"/>
          <w:numId w:val="13"/>
        </w:numPr>
        <w:spacing w:before="0" w:beforeAutospacing="0" w:after="0" w:afterAutospacing="0"/>
        <w:textAlignment w:val="baseline"/>
        <w:rPr>
          <w:rFonts w:ascii="Calibri" w:hAnsi="Calibri" w:eastAsia="Arial" w:cs="Calibri"/>
          <w:sz w:val="22"/>
          <w:szCs w:val="22"/>
        </w:rPr>
      </w:pPr>
      <w:r w:rsidRPr="0EE355DD">
        <w:rPr>
          <w:rFonts w:ascii="Calibri" w:hAnsi="Calibri" w:eastAsia="Arial" w:cs="Calibri"/>
          <w:sz w:val="22"/>
          <w:szCs w:val="22"/>
        </w:rPr>
        <w:t xml:space="preserve">Intergovernmental Bodies (e.g. ECOWAS, MRU): These bodies bring together governmental agencies at the regional and national level and can keep forest conservation high on national agendas and emphasize the importance of regional coordination and policy </w:t>
      </w:r>
      <w:proofErr w:type="gramStart"/>
      <w:r w:rsidRPr="0EE355DD">
        <w:rPr>
          <w:rFonts w:ascii="Calibri" w:hAnsi="Calibri" w:eastAsia="Arial" w:cs="Calibri"/>
          <w:sz w:val="22"/>
          <w:szCs w:val="22"/>
        </w:rPr>
        <w:t>alignment</w:t>
      </w:r>
      <w:proofErr w:type="gramEnd"/>
    </w:p>
    <w:p w:rsidRPr="007659C4" w:rsidR="00B71044" w:rsidP="00740D67" w:rsidRDefault="00B71044" w14:paraId="46815FAD" w14:textId="31556D31">
      <w:pPr>
        <w:pStyle w:val="paragraph"/>
        <w:numPr>
          <w:ilvl w:val="0"/>
          <w:numId w:val="13"/>
        </w:numPr>
        <w:spacing w:before="0" w:beforeAutospacing="0" w:after="0" w:afterAutospacing="0"/>
        <w:textAlignment w:val="baseline"/>
        <w:rPr>
          <w:rFonts w:ascii="Calibri" w:hAnsi="Calibri" w:eastAsia="Arial" w:cs="Calibri"/>
          <w:sz w:val="22"/>
          <w:szCs w:val="22"/>
        </w:rPr>
      </w:pPr>
      <w:r w:rsidRPr="0EE355DD">
        <w:rPr>
          <w:rFonts w:ascii="Calibri" w:hAnsi="Calibri" w:eastAsia="Arial" w:cs="Calibri"/>
          <w:sz w:val="22"/>
          <w:szCs w:val="22"/>
        </w:rPr>
        <w:t xml:space="preserve">Multilateral Institutions (e.g. World Bank, FAO) and Bi-lateral Agencies (e.g. USAID, EU): These organizations have funded implementation of regional initiatives that can provide lessons learned, alignment/coordination with programs and </w:t>
      </w:r>
      <w:proofErr w:type="gramStart"/>
      <w:r w:rsidRPr="0EE355DD">
        <w:rPr>
          <w:rFonts w:ascii="Calibri" w:hAnsi="Calibri" w:eastAsia="Arial" w:cs="Calibri"/>
          <w:sz w:val="22"/>
          <w:szCs w:val="22"/>
        </w:rPr>
        <w:t>financing</w:t>
      </w:r>
      <w:proofErr w:type="gramEnd"/>
    </w:p>
    <w:p w:rsidRPr="007659C4" w:rsidR="00B71044" w:rsidP="00740D67" w:rsidRDefault="00B71044" w14:paraId="49F95396" w14:textId="4E38414D">
      <w:pPr>
        <w:pStyle w:val="paragraph"/>
        <w:numPr>
          <w:ilvl w:val="0"/>
          <w:numId w:val="13"/>
        </w:numPr>
        <w:rPr>
          <w:rFonts w:ascii="Calibri" w:hAnsi="Calibri" w:eastAsia="Arial" w:cs="Calibri"/>
          <w:sz w:val="22"/>
          <w:szCs w:val="22"/>
        </w:rPr>
      </w:pPr>
      <w:r w:rsidRPr="7CC19C6D">
        <w:rPr>
          <w:rFonts w:ascii="Calibri" w:hAnsi="Calibri" w:eastAsia="Arial" w:cs="Calibri"/>
          <w:sz w:val="22"/>
          <w:szCs w:val="22"/>
        </w:rPr>
        <w:t xml:space="preserve">National Governments (e.g. Guinea, </w:t>
      </w:r>
      <w:r w:rsidRPr="7CC19C6D" w:rsidR="319B850D">
        <w:rPr>
          <w:rFonts w:ascii="Calibri" w:hAnsi="Calibri" w:eastAsia="Arial" w:cs="Calibri"/>
          <w:sz w:val="22"/>
          <w:szCs w:val="22"/>
        </w:rPr>
        <w:t xml:space="preserve">Guinea Bissau, </w:t>
      </w:r>
      <w:r w:rsidRPr="7CC19C6D">
        <w:rPr>
          <w:rFonts w:ascii="Calibri" w:hAnsi="Calibri" w:eastAsia="Arial" w:cs="Calibri"/>
          <w:sz w:val="22"/>
          <w:szCs w:val="22"/>
        </w:rPr>
        <w:t xml:space="preserve">Liberia, </w:t>
      </w:r>
      <w:r w:rsidRPr="7CC19C6D" w:rsidR="7006D4AF">
        <w:rPr>
          <w:rFonts w:ascii="Calibri" w:hAnsi="Calibri" w:eastAsia="Arial" w:cs="Calibri"/>
          <w:sz w:val="22"/>
          <w:szCs w:val="22"/>
        </w:rPr>
        <w:t xml:space="preserve">Togo, </w:t>
      </w:r>
      <w:r w:rsidRPr="7CC19C6D">
        <w:rPr>
          <w:rFonts w:ascii="Calibri" w:hAnsi="Calibri" w:eastAsia="Arial" w:cs="Calibri"/>
          <w:sz w:val="22"/>
          <w:szCs w:val="22"/>
        </w:rPr>
        <w:t>Sierra Leone): A range of government agencies are key stakeholders in efforts ranging from direct work on the ground to policy reform at the national level: environmental protection and protected area management agencies, ministries of finance, land authorities, and agencies implicated in infrastructure development (e.g., roads, energy).</w:t>
      </w:r>
    </w:p>
    <w:p w:rsidRPr="007659C4" w:rsidR="00B71044" w:rsidP="00740D67" w:rsidRDefault="2A69E0ED" w14:paraId="5ABD641D" w14:textId="27109E52">
      <w:pPr>
        <w:pStyle w:val="paragraph"/>
        <w:numPr>
          <w:ilvl w:val="0"/>
          <w:numId w:val="13"/>
        </w:numPr>
        <w:rPr>
          <w:rFonts w:ascii="Calibri" w:hAnsi="Calibri" w:eastAsia="Arial" w:cs="Calibri"/>
          <w:sz w:val="22"/>
          <w:szCs w:val="22"/>
        </w:rPr>
      </w:pPr>
      <w:r w:rsidRPr="44A17F69">
        <w:rPr>
          <w:rFonts w:ascii="Calibri" w:hAnsi="Calibri" w:eastAsia="Arial" w:cs="Calibri"/>
          <w:sz w:val="22"/>
          <w:szCs w:val="22"/>
        </w:rPr>
        <w:t xml:space="preserve">CSOs/NGOs (e.g. IUCN, RSPB): Work with international, national, regional, and local partners focused on biodiversity conservation and sustainable commodity </w:t>
      </w:r>
      <w:proofErr w:type="gramStart"/>
      <w:r w:rsidRPr="44A17F69">
        <w:rPr>
          <w:rFonts w:ascii="Calibri" w:hAnsi="Calibri" w:eastAsia="Arial" w:cs="Calibri"/>
          <w:sz w:val="22"/>
          <w:szCs w:val="22"/>
        </w:rPr>
        <w:t>production</w:t>
      </w:r>
      <w:proofErr w:type="gramEnd"/>
    </w:p>
    <w:p w:rsidR="4FDE58F5" w:rsidP="00740D67" w:rsidRDefault="4FDE58F5" w14:paraId="04B9EAE7" w14:textId="789C86FE">
      <w:pPr>
        <w:pStyle w:val="paragraph"/>
        <w:numPr>
          <w:ilvl w:val="0"/>
          <w:numId w:val="13"/>
        </w:numPr>
        <w:rPr>
          <w:rFonts w:ascii="Calibri" w:hAnsi="Calibri" w:eastAsia="Arial" w:cs="Calibri"/>
          <w:sz w:val="22"/>
          <w:szCs w:val="22"/>
        </w:rPr>
      </w:pPr>
      <w:r w:rsidRPr="7CC19C6D">
        <w:rPr>
          <w:rFonts w:ascii="Calibri" w:hAnsi="Calibri" w:eastAsia="Arial" w:cs="Calibri"/>
          <w:sz w:val="22"/>
          <w:szCs w:val="22"/>
        </w:rPr>
        <w:t xml:space="preserve">Academia/Research Institutions: Providing </w:t>
      </w:r>
      <w:r w:rsidRPr="7CC19C6D" w:rsidR="3DB2FA0D">
        <w:rPr>
          <w:rFonts w:ascii="Calibri" w:hAnsi="Calibri" w:eastAsia="Arial" w:cs="Calibri"/>
          <w:sz w:val="22"/>
          <w:szCs w:val="22"/>
        </w:rPr>
        <w:t xml:space="preserve">technical support for project activities; </w:t>
      </w:r>
      <w:r w:rsidRPr="7CC19C6D">
        <w:rPr>
          <w:rFonts w:ascii="Calibri" w:hAnsi="Calibri" w:eastAsia="Arial" w:cs="Calibri"/>
          <w:sz w:val="22"/>
          <w:szCs w:val="22"/>
        </w:rPr>
        <w:t xml:space="preserve">opportunities for students, partners, and other </w:t>
      </w:r>
      <w:proofErr w:type="gramStart"/>
      <w:r w:rsidRPr="7CC19C6D">
        <w:rPr>
          <w:rFonts w:ascii="Calibri" w:hAnsi="Calibri" w:eastAsia="Arial" w:cs="Calibri"/>
          <w:sz w:val="22"/>
          <w:szCs w:val="22"/>
        </w:rPr>
        <w:t>stakeholders</w:t>
      </w:r>
      <w:proofErr w:type="gramEnd"/>
    </w:p>
    <w:p w:rsidRPr="007659C4" w:rsidR="00B71044" w:rsidP="00740D67" w:rsidRDefault="2A69E0ED" w14:paraId="2F9EB0D4" w14:textId="7D3F2C9A">
      <w:pPr>
        <w:pStyle w:val="paragraph"/>
        <w:numPr>
          <w:ilvl w:val="0"/>
          <w:numId w:val="13"/>
        </w:numPr>
        <w:rPr>
          <w:rFonts w:ascii="Calibri" w:hAnsi="Calibri" w:eastAsia="Arial" w:cs="Calibri"/>
          <w:sz w:val="22"/>
          <w:szCs w:val="22"/>
        </w:rPr>
      </w:pPr>
      <w:r w:rsidRPr="7CC19C6D">
        <w:rPr>
          <w:rFonts w:ascii="Calibri" w:hAnsi="Calibri" w:eastAsia="Arial" w:cs="Calibri"/>
          <w:sz w:val="22"/>
          <w:szCs w:val="22"/>
        </w:rPr>
        <w:t xml:space="preserve">Private sector (e.g. </w:t>
      </w:r>
      <w:r w:rsidRPr="7CC19C6D" w:rsidR="2DA01049">
        <w:rPr>
          <w:rFonts w:ascii="Calibri" w:hAnsi="Calibri" w:eastAsia="Arial" w:cs="Calibri"/>
          <w:sz w:val="22"/>
          <w:szCs w:val="22"/>
        </w:rPr>
        <w:t>Rio Tinto</w:t>
      </w:r>
      <w:r w:rsidRPr="7CC19C6D" w:rsidR="004F4E17">
        <w:rPr>
          <w:rFonts w:ascii="Calibri" w:hAnsi="Calibri" w:eastAsia="Arial" w:cs="Calibri"/>
          <w:sz w:val="22"/>
          <w:szCs w:val="22"/>
        </w:rPr>
        <w:t xml:space="preserve">, </w:t>
      </w:r>
      <w:proofErr w:type="spellStart"/>
      <w:r w:rsidRPr="7CC19C6D" w:rsidR="1AEDEF31">
        <w:rPr>
          <w:rFonts w:ascii="Calibri" w:hAnsi="Calibri" w:eastAsia="Arial" w:cs="Calibri"/>
          <w:sz w:val="22"/>
          <w:szCs w:val="22"/>
        </w:rPr>
        <w:t>Socfin</w:t>
      </w:r>
      <w:proofErr w:type="spellEnd"/>
      <w:r w:rsidRPr="7CC19C6D" w:rsidR="00926838">
        <w:rPr>
          <w:rFonts w:ascii="Calibri" w:hAnsi="Calibri" w:eastAsia="Arial" w:cs="Calibri"/>
          <w:sz w:val="22"/>
          <w:szCs w:val="22"/>
        </w:rPr>
        <w:t>)</w:t>
      </w:r>
      <w:r w:rsidRPr="7CC19C6D">
        <w:rPr>
          <w:rFonts w:ascii="Calibri" w:hAnsi="Calibri" w:eastAsia="Arial" w:cs="Calibri"/>
          <w:sz w:val="22"/>
          <w:szCs w:val="22"/>
        </w:rPr>
        <w:t xml:space="preserve">: A number of concessions and associations/ cooperatives operate in the region, with implications for forest area, economic growth, and local </w:t>
      </w:r>
      <w:proofErr w:type="gramStart"/>
      <w:r w:rsidRPr="7CC19C6D">
        <w:rPr>
          <w:rFonts w:ascii="Calibri" w:hAnsi="Calibri" w:eastAsia="Arial" w:cs="Calibri"/>
          <w:sz w:val="22"/>
          <w:szCs w:val="22"/>
        </w:rPr>
        <w:t>livelihoods</w:t>
      </w:r>
      <w:proofErr w:type="gramEnd"/>
    </w:p>
    <w:p w:rsidRPr="007659C4" w:rsidR="00B71044" w:rsidP="00740D67" w:rsidRDefault="00B71044" w14:paraId="4F2C3BE1" w14:textId="39D16DAD">
      <w:pPr>
        <w:pStyle w:val="paragraph"/>
        <w:numPr>
          <w:ilvl w:val="0"/>
          <w:numId w:val="13"/>
        </w:numPr>
        <w:rPr>
          <w:rFonts w:ascii="Calibri" w:hAnsi="Calibri" w:eastAsia="Arial" w:cs="Calibri"/>
          <w:sz w:val="22"/>
          <w:szCs w:val="22"/>
        </w:rPr>
      </w:pPr>
      <w:r w:rsidRPr="7CC19C6D">
        <w:rPr>
          <w:rFonts w:ascii="Calibri" w:hAnsi="Calibri" w:eastAsia="Arial" w:cs="Calibri"/>
          <w:sz w:val="22"/>
          <w:szCs w:val="22"/>
        </w:rPr>
        <w:t xml:space="preserve">Indigenous Peoples Groups: </w:t>
      </w:r>
      <w:r w:rsidRPr="7CC19C6D" w:rsidR="27EC393E">
        <w:rPr>
          <w:rFonts w:ascii="Calibri" w:hAnsi="Calibri" w:eastAsia="Arial" w:cs="Calibri"/>
          <w:sz w:val="22"/>
          <w:szCs w:val="22"/>
        </w:rPr>
        <w:t>T</w:t>
      </w:r>
      <w:r w:rsidRPr="7CC19C6D" w:rsidR="46E34358">
        <w:rPr>
          <w:rFonts w:ascii="Calibri" w:hAnsi="Calibri" w:eastAsia="Arial" w:cs="Calibri"/>
          <w:sz w:val="22"/>
          <w:szCs w:val="22"/>
        </w:rPr>
        <w:t>here are t</w:t>
      </w:r>
      <w:r w:rsidRPr="7CC19C6D" w:rsidR="27EC393E">
        <w:rPr>
          <w:rFonts w:ascii="Calibri" w:hAnsi="Calibri" w:eastAsia="Arial" w:cs="Calibri"/>
          <w:sz w:val="22"/>
          <w:szCs w:val="22"/>
        </w:rPr>
        <w:t>raditional</w:t>
      </w:r>
      <w:r w:rsidRPr="7CC19C6D">
        <w:rPr>
          <w:rFonts w:ascii="Calibri" w:hAnsi="Calibri" w:eastAsia="Arial" w:cs="Calibri"/>
          <w:sz w:val="22"/>
          <w:szCs w:val="22"/>
        </w:rPr>
        <w:t xml:space="preserve"> peoples</w:t>
      </w:r>
      <w:r w:rsidRPr="7CC19C6D" w:rsidR="06DFD96C">
        <w:rPr>
          <w:rFonts w:ascii="Calibri" w:hAnsi="Calibri" w:eastAsia="Arial" w:cs="Calibri"/>
          <w:sz w:val="22"/>
          <w:szCs w:val="22"/>
        </w:rPr>
        <w:t xml:space="preserve"> and communities</w:t>
      </w:r>
      <w:r w:rsidRPr="7CC19C6D">
        <w:rPr>
          <w:rFonts w:ascii="Calibri" w:hAnsi="Calibri" w:eastAsia="Arial" w:cs="Calibri"/>
          <w:sz w:val="22"/>
          <w:szCs w:val="22"/>
        </w:rPr>
        <w:t xml:space="preserve"> in the </w:t>
      </w:r>
      <w:r w:rsidRPr="7CC19C6D" w:rsidR="2C608674">
        <w:rPr>
          <w:rFonts w:ascii="Calibri" w:hAnsi="Calibri" w:eastAsia="Arial" w:cs="Calibri"/>
          <w:sz w:val="22"/>
          <w:szCs w:val="22"/>
        </w:rPr>
        <w:t>region</w:t>
      </w:r>
      <w:r w:rsidRPr="7CC19C6D">
        <w:rPr>
          <w:rFonts w:ascii="Calibri" w:hAnsi="Calibri" w:eastAsia="Arial" w:cs="Calibri"/>
          <w:sz w:val="22"/>
          <w:szCs w:val="22"/>
        </w:rPr>
        <w:t xml:space="preserve"> </w:t>
      </w:r>
      <w:r w:rsidRPr="7CC19C6D" w:rsidR="0F3502C3">
        <w:rPr>
          <w:rFonts w:ascii="Calibri" w:hAnsi="Calibri" w:eastAsia="Arial" w:cs="Calibri"/>
          <w:sz w:val="22"/>
          <w:szCs w:val="22"/>
        </w:rPr>
        <w:t xml:space="preserve">that may </w:t>
      </w:r>
      <w:r w:rsidRPr="7CC19C6D" w:rsidR="5F2070C5">
        <w:rPr>
          <w:rFonts w:ascii="Calibri" w:hAnsi="Calibri" w:eastAsia="Arial" w:cs="Calibri"/>
          <w:sz w:val="22"/>
          <w:szCs w:val="22"/>
        </w:rPr>
        <w:t xml:space="preserve">be </w:t>
      </w:r>
      <w:r w:rsidRPr="7CC19C6D" w:rsidR="4E60C19E">
        <w:rPr>
          <w:rFonts w:ascii="Calibri" w:hAnsi="Calibri" w:eastAsia="Arial" w:cs="Calibri"/>
          <w:sz w:val="22"/>
          <w:szCs w:val="22"/>
        </w:rPr>
        <w:t>represent</w:t>
      </w:r>
      <w:r w:rsidRPr="7CC19C6D" w:rsidR="72E2347D">
        <w:rPr>
          <w:rFonts w:ascii="Calibri" w:hAnsi="Calibri" w:eastAsia="Arial" w:cs="Calibri"/>
          <w:sz w:val="22"/>
          <w:szCs w:val="22"/>
        </w:rPr>
        <w:t>ed</w:t>
      </w:r>
      <w:r w:rsidRPr="7CC19C6D" w:rsidR="6ABCFF64">
        <w:rPr>
          <w:rFonts w:ascii="Calibri" w:hAnsi="Calibri" w:eastAsia="Arial" w:cs="Calibri"/>
          <w:sz w:val="22"/>
          <w:szCs w:val="22"/>
        </w:rPr>
        <w:t xml:space="preserve"> </w:t>
      </w:r>
      <w:r w:rsidRPr="7CC19C6D" w:rsidR="6C3AB17F">
        <w:rPr>
          <w:rFonts w:ascii="Calibri" w:hAnsi="Calibri" w:eastAsia="Arial" w:cs="Calibri"/>
          <w:sz w:val="22"/>
          <w:szCs w:val="22"/>
        </w:rPr>
        <w:t xml:space="preserve">by regional organizations such as </w:t>
      </w:r>
      <w:r w:rsidRPr="7CC19C6D" w:rsidR="768070A9">
        <w:rPr>
          <w:rFonts w:ascii="Calibri" w:hAnsi="Calibri" w:eastAsia="Arial" w:cs="Calibri"/>
          <w:sz w:val="22"/>
          <w:szCs w:val="22"/>
        </w:rPr>
        <w:t>Indigenous Peoples of Africa Co-ordinating Committee (IPACC)</w:t>
      </w:r>
      <w:r w:rsidR="768070A9">
        <w:t xml:space="preserve"> </w:t>
      </w:r>
      <w:r w:rsidRPr="7CC19C6D" w:rsidR="6D96B689">
        <w:rPr>
          <w:rFonts w:ascii="Calibri" w:hAnsi="Calibri" w:eastAsia="Arial" w:cs="Calibri"/>
          <w:sz w:val="22"/>
          <w:szCs w:val="22"/>
        </w:rPr>
        <w:t>and ICCA Consortium.</w:t>
      </w:r>
    </w:p>
    <w:p w:rsidR="007659C4" w:rsidP="00740D67" w:rsidRDefault="2A69E0ED" w14:paraId="4267CB14" w14:textId="3CE6B0AC">
      <w:pPr>
        <w:pStyle w:val="paragraph"/>
        <w:numPr>
          <w:ilvl w:val="0"/>
          <w:numId w:val="13"/>
        </w:numPr>
        <w:rPr>
          <w:rFonts w:ascii="Calibri" w:hAnsi="Calibri" w:eastAsia="Arial" w:cs="Calibri"/>
          <w:sz w:val="22"/>
          <w:szCs w:val="22"/>
        </w:rPr>
      </w:pPr>
      <w:r w:rsidRPr="7CC19C6D">
        <w:rPr>
          <w:rFonts w:ascii="Calibri" w:hAnsi="Calibri" w:eastAsia="Arial" w:cs="Calibri"/>
          <w:sz w:val="22"/>
          <w:szCs w:val="22"/>
        </w:rPr>
        <w:t xml:space="preserve">Disadvantaged/Vulnerable Groups: Organizations that represent the interests of youth, women, and other disadvantaged </w:t>
      </w:r>
      <w:proofErr w:type="gramStart"/>
      <w:r w:rsidRPr="7CC19C6D">
        <w:rPr>
          <w:rFonts w:ascii="Calibri" w:hAnsi="Calibri" w:eastAsia="Arial" w:cs="Calibri"/>
          <w:sz w:val="22"/>
          <w:szCs w:val="22"/>
        </w:rPr>
        <w:t>groups</w:t>
      </w:r>
      <w:proofErr w:type="gramEnd"/>
    </w:p>
    <w:p w:rsidRPr="007659C4" w:rsidR="00926838" w:rsidP="00926838" w:rsidRDefault="00926838" w14:paraId="62CCD47E" w14:textId="77777777">
      <w:pPr>
        <w:pStyle w:val="paragraph"/>
        <w:rPr>
          <w:rStyle w:val="eop"/>
          <w:rFonts w:ascii="Calibri" w:hAnsi="Calibri" w:eastAsia="Arial" w:cs="Calibri"/>
          <w:sz w:val="22"/>
          <w:szCs w:val="22"/>
        </w:rPr>
      </w:pPr>
    </w:p>
    <w:p w:rsidRPr="00271034" w:rsidR="00B2266D" w:rsidP="00B2266D" w:rsidRDefault="00B2266D" w14:paraId="01E96D17" w14:textId="6A8D42E0">
      <w:pPr>
        <w:pStyle w:val="BodyText"/>
        <w:pBdr>
          <w:bottom w:val="single" w:color="auto" w:sz="4" w:space="1"/>
        </w:pBdr>
        <w:rPr>
          <w:rFonts w:asciiTheme="minorHAnsi" w:hAnsiTheme="minorHAnsi" w:cstheme="minorHAnsi"/>
          <w:b/>
          <w:sz w:val="28"/>
          <w:szCs w:val="22"/>
          <w:lang w:val="en-GB"/>
        </w:rPr>
      </w:pPr>
      <w:r w:rsidRPr="00271034">
        <w:rPr>
          <w:rFonts w:asciiTheme="minorHAnsi" w:hAnsiTheme="minorHAnsi" w:cstheme="minorHAnsi"/>
          <w:b/>
          <w:sz w:val="28"/>
          <w:szCs w:val="22"/>
          <w:lang w:val="en-GB"/>
        </w:rPr>
        <w:t>SECTION I</w:t>
      </w:r>
      <w:r>
        <w:rPr>
          <w:rFonts w:asciiTheme="minorHAnsi" w:hAnsiTheme="minorHAnsi" w:cstheme="minorHAnsi"/>
          <w:b/>
          <w:sz w:val="28"/>
          <w:szCs w:val="22"/>
          <w:lang w:val="en-GB"/>
        </w:rPr>
        <w:t>I</w:t>
      </w:r>
      <w:r w:rsidRPr="00271034">
        <w:rPr>
          <w:rFonts w:asciiTheme="minorHAnsi" w:hAnsiTheme="minorHAnsi" w:cstheme="minorHAnsi"/>
          <w:b/>
          <w:sz w:val="28"/>
          <w:szCs w:val="22"/>
          <w:lang w:val="en-GB"/>
        </w:rPr>
        <w:t xml:space="preserve">I: Stakeholder </w:t>
      </w:r>
      <w:r w:rsidR="002E5A3D">
        <w:rPr>
          <w:rFonts w:asciiTheme="minorHAnsi" w:hAnsiTheme="minorHAnsi" w:cstheme="minorHAnsi"/>
          <w:b/>
          <w:sz w:val="28"/>
          <w:szCs w:val="22"/>
          <w:lang w:val="en-GB"/>
        </w:rPr>
        <w:t>Analysis</w:t>
      </w:r>
    </w:p>
    <w:p w:rsidR="002760D1" w:rsidP="002760D1" w:rsidRDefault="002760D1" w14:paraId="115089FC" w14:textId="6A83148A">
      <w:pPr>
        <w:pStyle w:val="BodyText"/>
        <w:rPr>
          <w:rFonts w:asciiTheme="minorHAnsi" w:hAnsiTheme="minorHAnsi" w:cstheme="minorHAnsi"/>
          <w:sz w:val="24"/>
          <w:szCs w:val="24"/>
          <w:lang w:val="en-GB"/>
        </w:rPr>
      </w:pPr>
    </w:p>
    <w:tbl>
      <w:tblPr>
        <w:tblStyle w:val="TableGrid"/>
        <w:tblW w:w="10027" w:type="dxa"/>
        <w:tblLook w:val="04A0" w:firstRow="1" w:lastRow="0" w:firstColumn="1" w:lastColumn="0" w:noHBand="0" w:noVBand="1"/>
      </w:tblPr>
      <w:tblGrid>
        <w:gridCol w:w="2269"/>
        <w:gridCol w:w="1977"/>
        <w:gridCol w:w="1484"/>
        <w:gridCol w:w="1682"/>
        <w:gridCol w:w="2615"/>
      </w:tblGrid>
      <w:tr w:rsidRPr="00BE036B" w:rsidR="00AC3925" w:rsidTr="00647716" w14:paraId="5643C208" w14:textId="77777777">
        <w:trPr>
          <w:trHeight w:val="924"/>
          <w:tblHeader/>
        </w:trPr>
        <w:tc>
          <w:tcPr>
            <w:tcW w:w="2269" w:type="dxa"/>
            <w:shd w:val="clear" w:color="auto" w:fill="C6D9F1" w:themeFill="text2" w:themeFillTint="33"/>
            <w:vAlign w:val="center"/>
          </w:tcPr>
          <w:p w:rsidRPr="00926838" w:rsidR="00677B57" w:rsidRDefault="00677B57" w14:paraId="46043F81" w14:textId="77777777">
            <w:pPr>
              <w:pStyle w:val="BodyText"/>
              <w:jc w:val="center"/>
              <w:rPr>
                <w:rFonts w:asciiTheme="minorHAnsi" w:hAnsiTheme="minorHAnsi" w:cstheme="minorHAnsi"/>
                <w:b/>
                <w:sz w:val="18"/>
                <w:szCs w:val="18"/>
              </w:rPr>
            </w:pPr>
            <w:r w:rsidRPr="00926838">
              <w:rPr>
                <w:rFonts w:asciiTheme="minorHAnsi" w:hAnsiTheme="minorHAnsi" w:cstheme="minorHAnsi"/>
                <w:sz w:val="18"/>
                <w:szCs w:val="18"/>
              </w:rPr>
              <w:t xml:space="preserve">Stakeholder </w:t>
            </w:r>
          </w:p>
          <w:p w:rsidRPr="00926838" w:rsidR="00677B57" w:rsidRDefault="00677B57" w14:paraId="2C0513F4" w14:textId="77777777">
            <w:pPr>
              <w:pStyle w:val="BodyText"/>
              <w:jc w:val="center"/>
              <w:rPr>
                <w:rFonts w:asciiTheme="minorHAnsi" w:hAnsiTheme="minorHAnsi" w:cstheme="minorHAnsi"/>
                <w:b/>
                <w:sz w:val="18"/>
                <w:szCs w:val="18"/>
              </w:rPr>
            </w:pPr>
            <w:r w:rsidRPr="00926838">
              <w:rPr>
                <w:rFonts w:asciiTheme="minorHAnsi" w:hAnsiTheme="minorHAnsi" w:cstheme="minorHAnsi"/>
                <w:sz w:val="18"/>
                <w:szCs w:val="18"/>
              </w:rPr>
              <w:t>Name and Function</w:t>
            </w:r>
          </w:p>
          <w:p w:rsidRPr="00926838" w:rsidR="00677B57" w:rsidRDefault="00677B57" w14:paraId="59DB342E" w14:textId="77777777">
            <w:pPr>
              <w:pStyle w:val="BodyText"/>
              <w:jc w:val="center"/>
              <w:rPr>
                <w:rFonts w:asciiTheme="minorHAnsi" w:hAnsiTheme="minorHAnsi" w:cstheme="minorHAnsi"/>
                <w:i/>
                <w:sz w:val="18"/>
                <w:szCs w:val="18"/>
              </w:rPr>
            </w:pPr>
            <w:r w:rsidRPr="00926838">
              <w:rPr>
                <w:rFonts w:asciiTheme="minorHAnsi" w:hAnsiTheme="minorHAnsi" w:cstheme="minorHAnsi"/>
                <w:i/>
                <w:sz w:val="18"/>
                <w:szCs w:val="18"/>
              </w:rPr>
              <w:t>Name of the key stakeholder, and their main purpose/function</w:t>
            </w:r>
          </w:p>
        </w:tc>
        <w:tc>
          <w:tcPr>
            <w:tcW w:w="1977" w:type="dxa"/>
            <w:shd w:val="clear" w:color="auto" w:fill="C6D9F1" w:themeFill="text2" w:themeFillTint="33"/>
            <w:vAlign w:val="center"/>
          </w:tcPr>
          <w:p w:rsidRPr="00926838" w:rsidR="00677B57" w:rsidRDefault="00677B57" w14:paraId="496DBFEC" w14:textId="77777777">
            <w:pPr>
              <w:pStyle w:val="BodyText"/>
              <w:jc w:val="center"/>
              <w:rPr>
                <w:rFonts w:asciiTheme="minorHAnsi" w:hAnsiTheme="minorHAnsi" w:cstheme="minorHAnsi"/>
                <w:b/>
                <w:sz w:val="18"/>
                <w:szCs w:val="18"/>
              </w:rPr>
            </w:pPr>
            <w:r w:rsidRPr="00926838">
              <w:rPr>
                <w:rFonts w:asciiTheme="minorHAnsi" w:hAnsiTheme="minorHAnsi" w:cstheme="minorHAnsi"/>
                <w:sz w:val="18"/>
                <w:szCs w:val="18"/>
              </w:rPr>
              <w:t>Stakeholder’s Interest</w:t>
            </w:r>
          </w:p>
          <w:p w:rsidRPr="00926838" w:rsidR="00677B57" w:rsidRDefault="00677B57" w14:paraId="12689A34" w14:textId="77777777">
            <w:pPr>
              <w:pStyle w:val="BodyText"/>
              <w:jc w:val="center"/>
              <w:rPr>
                <w:rFonts w:asciiTheme="minorHAnsi" w:hAnsiTheme="minorHAnsi" w:cstheme="minorHAnsi"/>
                <w:b/>
                <w:sz w:val="18"/>
                <w:szCs w:val="18"/>
              </w:rPr>
            </w:pPr>
            <w:r w:rsidRPr="00926838">
              <w:rPr>
                <w:rFonts w:asciiTheme="minorHAnsi" w:hAnsiTheme="minorHAnsi" w:cstheme="minorHAnsi"/>
                <w:i/>
                <w:sz w:val="18"/>
                <w:szCs w:val="18"/>
              </w:rPr>
              <w:t>What are the stakeholder’s main interests in and concerns about the project?</w:t>
            </w:r>
          </w:p>
        </w:tc>
        <w:tc>
          <w:tcPr>
            <w:tcW w:w="1484" w:type="dxa"/>
            <w:shd w:val="clear" w:color="auto" w:fill="C6D9F1" w:themeFill="text2" w:themeFillTint="33"/>
            <w:vAlign w:val="center"/>
          </w:tcPr>
          <w:p w:rsidRPr="00926838" w:rsidR="00677B57" w:rsidRDefault="00677B57" w14:paraId="51F06BB8" w14:textId="77777777">
            <w:pPr>
              <w:pStyle w:val="BodyText"/>
              <w:jc w:val="center"/>
              <w:rPr>
                <w:rFonts w:asciiTheme="minorHAnsi" w:hAnsiTheme="minorHAnsi" w:cstheme="minorHAnsi"/>
                <w:b/>
                <w:sz w:val="18"/>
                <w:szCs w:val="18"/>
              </w:rPr>
            </w:pPr>
            <w:r w:rsidRPr="00926838">
              <w:rPr>
                <w:rFonts w:asciiTheme="minorHAnsi" w:hAnsiTheme="minorHAnsi" w:cstheme="minorHAnsi"/>
                <w:sz w:val="18"/>
                <w:szCs w:val="18"/>
              </w:rPr>
              <w:t xml:space="preserve">Impact of Project on Stakeholder </w:t>
            </w:r>
          </w:p>
          <w:p w:rsidRPr="00926838" w:rsidR="00677B57" w:rsidRDefault="00677B57" w14:paraId="0F615FD7" w14:textId="77777777">
            <w:pPr>
              <w:pStyle w:val="BodyText"/>
              <w:jc w:val="center"/>
              <w:rPr>
                <w:rFonts w:asciiTheme="minorHAnsi" w:hAnsiTheme="minorHAnsi" w:cstheme="minorHAnsi"/>
                <w:i/>
                <w:sz w:val="18"/>
                <w:szCs w:val="18"/>
              </w:rPr>
            </w:pPr>
            <w:r w:rsidRPr="00926838">
              <w:rPr>
                <w:rFonts w:asciiTheme="minorHAnsi" w:hAnsiTheme="minorHAnsi" w:cstheme="minorHAnsi"/>
                <w:i/>
                <w:sz w:val="18"/>
                <w:szCs w:val="18"/>
              </w:rPr>
              <w:t xml:space="preserve">How will the stakeholder be affected (both positively and negatively) by the project? </w:t>
            </w:r>
          </w:p>
          <w:p w:rsidRPr="00926838" w:rsidR="00677B57" w:rsidRDefault="00677B57" w14:paraId="25A68776" w14:textId="77777777">
            <w:pPr>
              <w:pStyle w:val="BodyText"/>
              <w:jc w:val="center"/>
              <w:rPr>
                <w:rFonts w:asciiTheme="minorHAnsi" w:hAnsiTheme="minorHAnsi" w:cstheme="minorHAnsi"/>
                <w:i/>
                <w:sz w:val="18"/>
                <w:szCs w:val="18"/>
              </w:rPr>
            </w:pPr>
          </w:p>
        </w:tc>
        <w:tc>
          <w:tcPr>
            <w:tcW w:w="1682" w:type="dxa"/>
            <w:shd w:val="clear" w:color="auto" w:fill="C6D9F1" w:themeFill="text2" w:themeFillTint="33"/>
            <w:vAlign w:val="center"/>
          </w:tcPr>
          <w:p w:rsidRPr="00926838" w:rsidR="00677B57" w:rsidRDefault="00677B57" w14:paraId="00A770DE" w14:textId="77777777">
            <w:pPr>
              <w:pStyle w:val="BodyText"/>
              <w:jc w:val="center"/>
              <w:rPr>
                <w:rFonts w:asciiTheme="minorHAnsi" w:hAnsiTheme="minorHAnsi" w:cstheme="minorHAnsi"/>
                <w:b/>
                <w:sz w:val="18"/>
                <w:szCs w:val="18"/>
              </w:rPr>
            </w:pPr>
            <w:r w:rsidRPr="00926838">
              <w:rPr>
                <w:rFonts w:asciiTheme="minorHAnsi" w:hAnsiTheme="minorHAnsi" w:cstheme="minorHAnsi"/>
                <w:sz w:val="18"/>
                <w:szCs w:val="18"/>
              </w:rPr>
              <w:t xml:space="preserve">Influence of Stakeholder </w:t>
            </w:r>
          </w:p>
          <w:p w:rsidRPr="00926838" w:rsidR="00677B57" w:rsidRDefault="00677B57" w14:paraId="32A1B490" w14:textId="77777777">
            <w:pPr>
              <w:pStyle w:val="BodyText"/>
              <w:jc w:val="center"/>
              <w:rPr>
                <w:rFonts w:asciiTheme="minorHAnsi" w:hAnsiTheme="minorHAnsi" w:cstheme="minorHAnsi"/>
                <w:i/>
                <w:sz w:val="18"/>
                <w:szCs w:val="18"/>
              </w:rPr>
            </w:pPr>
            <w:r w:rsidRPr="00926838">
              <w:rPr>
                <w:rFonts w:asciiTheme="minorHAnsi" w:hAnsiTheme="minorHAnsi" w:cstheme="minorHAnsi"/>
                <w:i/>
                <w:sz w:val="18"/>
                <w:szCs w:val="18"/>
              </w:rPr>
              <w:t>How can the stakeholder affect the project? Can they hinder or contribute to the success of the project?</w:t>
            </w:r>
          </w:p>
        </w:tc>
        <w:tc>
          <w:tcPr>
            <w:tcW w:w="2615" w:type="dxa"/>
            <w:shd w:val="clear" w:color="auto" w:fill="C6D9F1" w:themeFill="text2" w:themeFillTint="33"/>
          </w:tcPr>
          <w:p w:rsidRPr="00926838" w:rsidR="00677B57" w:rsidRDefault="00677B57" w14:paraId="0098CFD6" w14:textId="77777777">
            <w:pPr>
              <w:pStyle w:val="BodyText"/>
              <w:jc w:val="center"/>
              <w:rPr>
                <w:rFonts w:asciiTheme="minorHAnsi" w:hAnsiTheme="minorHAnsi" w:cstheme="minorHAnsi"/>
                <w:b/>
                <w:sz w:val="18"/>
                <w:szCs w:val="18"/>
              </w:rPr>
            </w:pPr>
            <w:r w:rsidRPr="00926838">
              <w:rPr>
                <w:rFonts w:asciiTheme="minorHAnsi" w:hAnsiTheme="minorHAnsi" w:cstheme="minorHAnsi"/>
                <w:sz w:val="18"/>
                <w:szCs w:val="18"/>
              </w:rPr>
              <w:t>Risk Management</w:t>
            </w:r>
          </w:p>
          <w:p w:rsidRPr="00926838" w:rsidR="00677B57" w:rsidRDefault="00677B57" w14:paraId="0169E35B" w14:textId="77777777">
            <w:pPr>
              <w:pStyle w:val="BodyText"/>
              <w:jc w:val="center"/>
              <w:rPr>
                <w:rFonts w:asciiTheme="minorHAnsi" w:hAnsiTheme="minorHAnsi" w:cstheme="minorHAnsi"/>
                <w:b/>
                <w:sz w:val="18"/>
                <w:szCs w:val="18"/>
              </w:rPr>
            </w:pPr>
            <w:r w:rsidRPr="00926838">
              <w:rPr>
                <w:rFonts w:asciiTheme="minorHAnsi" w:hAnsiTheme="minorHAnsi" w:cstheme="minorHAnsi"/>
                <w:i/>
                <w:sz w:val="18"/>
                <w:szCs w:val="18"/>
              </w:rPr>
              <w:t xml:space="preserve">(Is this a low, </w:t>
            </w:r>
            <w:proofErr w:type="gramStart"/>
            <w:r w:rsidRPr="00926838">
              <w:rPr>
                <w:rFonts w:asciiTheme="minorHAnsi" w:hAnsiTheme="minorHAnsi" w:cstheme="minorHAnsi"/>
                <w:i/>
                <w:sz w:val="18"/>
                <w:szCs w:val="18"/>
              </w:rPr>
              <w:t>medium</w:t>
            </w:r>
            <w:proofErr w:type="gramEnd"/>
            <w:r w:rsidRPr="00926838">
              <w:rPr>
                <w:rFonts w:asciiTheme="minorHAnsi" w:hAnsiTheme="minorHAnsi" w:cstheme="minorHAnsi"/>
                <w:i/>
                <w:sz w:val="18"/>
                <w:szCs w:val="18"/>
              </w:rPr>
              <w:t xml:space="preserve"> or high-risk stakeholder? And how would you manage medium/high risk stakeholders)</w:t>
            </w:r>
          </w:p>
        </w:tc>
      </w:tr>
      <w:tr w:rsidRPr="002D0EA2" w:rsidR="00677B57" w:rsidTr="00647716" w14:paraId="0886B95F" w14:textId="77777777">
        <w:trPr>
          <w:trHeight w:val="318"/>
        </w:trPr>
        <w:tc>
          <w:tcPr>
            <w:tcW w:w="10027" w:type="dxa"/>
            <w:gridSpan w:val="5"/>
            <w:shd w:val="clear" w:color="auto" w:fill="B8CCE4" w:themeFill="accent1" w:themeFillTint="66"/>
            <w:vAlign w:val="center"/>
          </w:tcPr>
          <w:p w:rsidRPr="00926838" w:rsidR="00677B57" w:rsidRDefault="00381301" w14:paraId="0077A1CC" w14:textId="7CED3BF9">
            <w:pPr>
              <w:pStyle w:val="BodyText"/>
              <w:rPr>
                <w:rFonts w:asciiTheme="minorHAnsi" w:hAnsiTheme="minorHAnsi" w:cstheme="minorHAnsi"/>
                <w:b/>
                <w:sz w:val="18"/>
                <w:szCs w:val="18"/>
              </w:rPr>
            </w:pPr>
            <w:r w:rsidRPr="00926838">
              <w:rPr>
                <w:rFonts w:asciiTheme="minorHAnsi" w:hAnsiTheme="minorHAnsi" w:cstheme="minorHAnsi"/>
                <w:b/>
                <w:sz w:val="18"/>
                <w:szCs w:val="18"/>
              </w:rPr>
              <w:t>Inter-Governmental Bodies</w:t>
            </w:r>
          </w:p>
        </w:tc>
      </w:tr>
      <w:tr w:rsidRPr="00D6698C" w:rsidR="00D6698C" w:rsidTr="00647716" w14:paraId="4CD7C61E" w14:textId="77777777">
        <w:trPr>
          <w:trHeight w:val="435"/>
        </w:trPr>
        <w:tc>
          <w:tcPr>
            <w:tcW w:w="2269" w:type="dxa"/>
            <w:vAlign w:val="center"/>
          </w:tcPr>
          <w:p w:rsidRPr="00926838" w:rsidR="00957E81" w:rsidRDefault="00381301" w14:paraId="7E7FCC06" w14:textId="77777777">
            <w:pPr>
              <w:pStyle w:val="BodyText"/>
              <w:rPr>
                <w:rStyle w:val="normaltextrun"/>
                <w:rFonts w:ascii="Calibri" w:hAnsi="Calibri" w:cs="Calibri"/>
                <w:b/>
                <w:bCs/>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AFR100 (the African Forest Landscape Restoration Initiative)</w:t>
            </w:r>
          </w:p>
          <w:p w:rsidRPr="00926838" w:rsidR="00677B57" w:rsidP="29848EAB" w:rsidRDefault="2FAC4463" w14:paraId="25613D99" w14:textId="28817C5E">
            <w:pPr>
              <w:pStyle w:val="BodyText"/>
              <w:rPr>
                <w:rFonts w:asciiTheme="minorHAnsi" w:hAnsiTheme="minorHAnsi" w:cstheme="minorBidi"/>
                <w:i/>
                <w:iCs/>
                <w:sz w:val="18"/>
                <w:szCs w:val="18"/>
              </w:rPr>
            </w:pPr>
            <w:r w:rsidRPr="00926838">
              <w:rPr>
                <w:rStyle w:val="normaltextrun"/>
                <w:rFonts w:ascii="Calibri" w:hAnsi="Calibri" w:cs="Calibri"/>
                <w:color w:val="000000"/>
                <w:sz w:val="18"/>
                <w:szCs w:val="18"/>
                <w:bdr w:val="none" w:color="auto" w:sz="0" w:space="0" w:frame="1"/>
              </w:rPr>
              <w:t>Comprised of 33 African countries, including all GFB countries, its goal is to have 1</w:t>
            </w:r>
            <w:r w:rsidRPr="00926838" w:rsidR="6C2E16E9">
              <w:rPr>
                <w:rStyle w:val="normaltextrun"/>
                <w:rFonts w:ascii="Calibri" w:hAnsi="Calibri" w:cs="Calibri"/>
                <w:color w:val="000000" w:themeColor="text1"/>
                <w:sz w:val="18"/>
                <w:szCs w:val="18"/>
              </w:rPr>
              <w:t>20</w:t>
            </w:r>
            <w:r w:rsidRPr="00926838">
              <w:rPr>
                <w:rStyle w:val="normaltextrun"/>
                <w:rFonts w:ascii="Calibri" w:hAnsi="Calibri" w:cs="Calibri"/>
                <w:color w:val="000000"/>
                <w:sz w:val="18"/>
                <w:szCs w:val="18"/>
                <w:bdr w:val="none" w:color="auto" w:sz="0" w:space="0" w:frame="1"/>
              </w:rPr>
              <w:t xml:space="preserve"> million hectares of land in Africa into restoration by 2030.</w:t>
            </w:r>
            <w:r w:rsidRPr="00926838" w:rsidR="00381301">
              <w:rPr>
                <w:rStyle w:val="eop"/>
                <w:rFonts w:ascii="Calibri" w:hAnsi="Calibri" w:cs="Calibri"/>
                <w:color w:val="000000"/>
                <w:sz w:val="18"/>
                <w:szCs w:val="18"/>
                <w:shd w:val="clear" w:color="auto" w:fill="FFFFFF"/>
              </w:rPr>
              <w:t> </w:t>
            </w:r>
            <w:r w:rsidRPr="29848EAB" w:rsidR="0C9A5A1C">
              <w:rPr>
                <w:rStyle w:val="eop"/>
                <w:rFonts w:ascii="Calibri" w:hAnsi="Calibri" w:cs="Calibri"/>
                <w:color w:val="000000" w:themeColor="text1"/>
                <w:sz w:val="18"/>
                <w:szCs w:val="18"/>
              </w:rPr>
              <w:t xml:space="preserve"> African Union Development Agency-NEPAD</w:t>
            </w:r>
            <w:r w:rsidRPr="002D0EA2" w:rsidR="0C9A5A1C">
              <w:rPr>
                <w:rStyle w:val="eop"/>
                <w:rFonts w:ascii="Calibri" w:hAnsi="Calibri" w:cs="Calibri"/>
                <w:color w:val="000000"/>
                <w:sz w:val="18"/>
                <w:szCs w:val="18"/>
                <w:shd w:val="clear" w:color="auto" w:fill="FFFFFF"/>
              </w:rPr>
              <w:t xml:space="preserve"> </w:t>
            </w:r>
            <w:r w:rsidRPr="29848EAB" w:rsidR="61E17C4B">
              <w:rPr>
                <w:rStyle w:val="eop"/>
                <w:rFonts w:ascii="Calibri" w:hAnsi="Calibri" w:cs="Calibri"/>
                <w:color w:val="000000" w:themeColor="text1"/>
                <w:sz w:val="18"/>
                <w:szCs w:val="18"/>
              </w:rPr>
              <w:t>is the Secretariat.</w:t>
            </w:r>
          </w:p>
        </w:tc>
        <w:tc>
          <w:tcPr>
            <w:tcW w:w="1977" w:type="dxa"/>
            <w:vAlign w:val="center"/>
          </w:tcPr>
          <w:p w:rsidRPr="00926838" w:rsidR="0013070A" w:rsidRDefault="0013070A" w14:paraId="16A9DA55" w14:textId="5F026771">
            <w:pPr>
              <w:pStyle w:val="BodyText"/>
              <w:rPr>
                <w:rFonts w:asciiTheme="minorHAnsi" w:hAnsiTheme="minorHAnsi" w:cstheme="minorHAnsi"/>
                <w:sz w:val="18"/>
                <w:szCs w:val="18"/>
              </w:rPr>
            </w:pPr>
            <w:r w:rsidRPr="00926838">
              <w:rPr>
                <w:rFonts w:asciiTheme="minorHAnsi" w:hAnsiTheme="minorHAnsi" w:cstheme="minorHAnsi"/>
                <w:sz w:val="18"/>
                <w:szCs w:val="18"/>
              </w:rPr>
              <w:t>Reduction in forest</w:t>
            </w:r>
            <w:r w:rsidRPr="00926838" w:rsidR="00FE5E78">
              <w:rPr>
                <w:rFonts w:asciiTheme="minorHAnsi" w:hAnsiTheme="minorHAnsi" w:cstheme="minorHAnsi"/>
                <w:sz w:val="18"/>
                <w:szCs w:val="18"/>
              </w:rPr>
              <w:t xml:space="preserve"> and landscape </w:t>
            </w:r>
            <w:r w:rsidRPr="00926838">
              <w:rPr>
                <w:rFonts w:asciiTheme="minorHAnsi" w:hAnsiTheme="minorHAnsi" w:cstheme="minorHAnsi"/>
                <w:sz w:val="18"/>
                <w:szCs w:val="18"/>
              </w:rPr>
              <w:t>degradation</w:t>
            </w:r>
          </w:p>
          <w:p w:rsidRPr="00926838" w:rsidR="0013070A" w:rsidRDefault="0013070A" w14:paraId="11A22EA6" w14:textId="7C012488">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Forest restoration and conservation </w:t>
            </w:r>
          </w:p>
          <w:p w:rsidRPr="00926838" w:rsidR="0013070A" w:rsidRDefault="0013070A" w14:paraId="394F9C8A" w14:textId="1DABCA25">
            <w:pPr>
              <w:pStyle w:val="BodyText"/>
              <w:rPr>
                <w:rFonts w:asciiTheme="minorHAnsi" w:hAnsiTheme="minorHAnsi" w:cstheme="minorHAnsi"/>
                <w:sz w:val="18"/>
                <w:szCs w:val="18"/>
              </w:rPr>
            </w:pPr>
            <w:r w:rsidRPr="00926838">
              <w:rPr>
                <w:rFonts w:asciiTheme="minorHAnsi" w:hAnsiTheme="minorHAnsi" w:cstheme="minorHAnsi"/>
                <w:sz w:val="18"/>
                <w:szCs w:val="18"/>
              </w:rPr>
              <w:t>Economic and livelihood benefit</w:t>
            </w:r>
            <w:r w:rsidRPr="00926838" w:rsidR="00C52ACE">
              <w:rPr>
                <w:rFonts w:asciiTheme="minorHAnsi" w:hAnsiTheme="minorHAnsi" w:cstheme="minorHAnsi"/>
                <w:sz w:val="18"/>
                <w:szCs w:val="18"/>
              </w:rPr>
              <w:t xml:space="preserve"> for forest communities </w:t>
            </w:r>
          </w:p>
          <w:p w:rsidRPr="00926838" w:rsidR="0013070A" w:rsidRDefault="00FE5E78" w14:paraId="1E84EBBE" w14:textId="4F9109BB">
            <w:pPr>
              <w:pStyle w:val="BodyText"/>
              <w:rPr>
                <w:rFonts w:asciiTheme="minorHAnsi" w:hAnsiTheme="minorHAnsi" w:cstheme="minorHAnsi"/>
                <w:sz w:val="18"/>
                <w:szCs w:val="18"/>
              </w:rPr>
            </w:pPr>
            <w:r w:rsidRPr="00926838">
              <w:rPr>
                <w:rFonts w:asciiTheme="minorHAnsi" w:hAnsiTheme="minorHAnsi" w:cstheme="minorHAnsi"/>
                <w:sz w:val="18"/>
                <w:szCs w:val="18"/>
              </w:rPr>
              <w:t>Resource mobilization (private sector engagement) to support restoration activities</w:t>
            </w:r>
          </w:p>
        </w:tc>
        <w:tc>
          <w:tcPr>
            <w:tcW w:w="1484" w:type="dxa"/>
            <w:vAlign w:val="center"/>
          </w:tcPr>
          <w:p w:rsidRPr="00926838" w:rsidR="00C52ACE" w:rsidRDefault="00C52ACE" w14:paraId="6C5488FD" w14:textId="6598A00F">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The project’s target of protecting the remaining regional forest is in direct alignment to the organization goals. </w:t>
            </w:r>
          </w:p>
        </w:tc>
        <w:tc>
          <w:tcPr>
            <w:tcW w:w="1682" w:type="dxa"/>
            <w:vAlign w:val="center"/>
          </w:tcPr>
          <w:p w:rsidRPr="00926838" w:rsidR="00C52ACE" w:rsidRDefault="00810BF6" w14:paraId="75C3E9D4" w14:textId="0B044A1C">
            <w:pPr>
              <w:pStyle w:val="BodyText"/>
              <w:rPr>
                <w:rFonts w:asciiTheme="minorHAnsi" w:hAnsiTheme="minorHAnsi" w:cstheme="minorHAnsi"/>
                <w:sz w:val="18"/>
                <w:szCs w:val="18"/>
              </w:rPr>
            </w:pPr>
            <w:r w:rsidRPr="00926838">
              <w:rPr>
                <w:rFonts w:asciiTheme="minorHAnsi" w:hAnsiTheme="minorHAnsi" w:cstheme="minorHAnsi"/>
                <w:sz w:val="18"/>
                <w:szCs w:val="18"/>
              </w:rPr>
              <w:t>MEDIUM</w:t>
            </w:r>
          </w:p>
          <w:p w:rsidR="00C52ACE" w:rsidRDefault="00C52ACE" w14:paraId="08E844F1" w14:textId="77777777">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AFR100 brings together governmental agencies at the regional and national level who have the capacity to keep forest conservation and management high on national </w:t>
            </w:r>
            <w:proofErr w:type="gramStart"/>
            <w:r w:rsidRPr="00926838">
              <w:rPr>
                <w:rFonts w:asciiTheme="minorHAnsi" w:hAnsiTheme="minorHAnsi" w:cstheme="minorHAnsi"/>
                <w:sz w:val="18"/>
                <w:szCs w:val="18"/>
              </w:rPr>
              <w:t>agendas</w:t>
            </w:r>
            <w:proofErr w:type="gramEnd"/>
          </w:p>
          <w:p w:rsidRPr="00926838" w:rsidR="00926838" w:rsidRDefault="00926838" w14:paraId="02183382" w14:textId="27D914FE">
            <w:pPr>
              <w:pStyle w:val="BodyText"/>
              <w:rPr>
                <w:rFonts w:asciiTheme="minorHAnsi" w:hAnsiTheme="minorHAnsi" w:cstheme="minorHAnsi"/>
                <w:sz w:val="18"/>
                <w:szCs w:val="18"/>
              </w:rPr>
            </w:pPr>
            <w:r>
              <w:rPr>
                <w:rFonts w:asciiTheme="minorHAnsi" w:hAnsiTheme="minorHAnsi" w:cstheme="minorHAnsi"/>
                <w:sz w:val="18"/>
                <w:szCs w:val="18"/>
              </w:rPr>
              <w:t>AFR100 Secretariat will also support some of the project outputs as an executing partner.</w:t>
            </w:r>
          </w:p>
        </w:tc>
        <w:tc>
          <w:tcPr>
            <w:tcW w:w="2615" w:type="dxa"/>
          </w:tcPr>
          <w:p w:rsidRPr="00C31B48" w:rsidR="009463ED" w:rsidP="009463ED" w:rsidRDefault="009463ED" w14:paraId="7032BDAD"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HIGH</w:t>
            </w:r>
          </w:p>
          <w:p w:rsidRPr="00926838" w:rsidR="00C52ACE" w:rsidP="00926838" w:rsidRDefault="009463ED" w14:paraId="757CB925" w14:textId="0D291882">
            <w:pPr>
              <w:pStyle w:val="BodyText"/>
              <w:jc w:val="center"/>
              <w:rPr>
                <w:rFonts w:asciiTheme="minorHAnsi" w:hAnsiTheme="minorHAnsi" w:cstheme="minorHAnsi"/>
                <w:sz w:val="18"/>
                <w:szCs w:val="18"/>
              </w:rPr>
            </w:pPr>
            <w:r w:rsidRPr="00C31B48">
              <w:rPr>
                <w:rFonts w:asciiTheme="minorHAnsi" w:hAnsiTheme="minorHAnsi" w:cstheme="minorHAnsi"/>
                <w:sz w:val="18"/>
                <w:szCs w:val="18"/>
              </w:rPr>
              <w:t>Monthly engagement on program progress</w:t>
            </w:r>
            <w:r>
              <w:rPr>
                <w:rFonts w:asciiTheme="minorHAnsi" w:hAnsiTheme="minorHAnsi" w:cstheme="minorHAnsi"/>
                <w:sz w:val="18"/>
                <w:szCs w:val="18"/>
              </w:rPr>
              <w:t xml:space="preserve"> with the AFR100 Secretariat. Quarterly engagement with AFR100 Focal Persons and/or National Coordination Groups in country.</w:t>
            </w:r>
          </w:p>
        </w:tc>
      </w:tr>
      <w:tr w:rsidRPr="00D6698C" w:rsidR="00D6698C" w:rsidTr="00647716" w14:paraId="3F1732D1" w14:textId="77777777">
        <w:trPr>
          <w:trHeight w:val="291"/>
        </w:trPr>
        <w:tc>
          <w:tcPr>
            <w:tcW w:w="2269" w:type="dxa"/>
            <w:vAlign w:val="center"/>
          </w:tcPr>
          <w:p w:rsidRPr="00926838" w:rsidR="00957E81" w:rsidP="00957E81" w:rsidRDefault="00381301" w14:paraId="29B867A5" w14:textId="77777777">
            <w:pPr>
              <w:pStyle w:val="BodyText"/>
              <w:jc w:val="center"/>
              <w:rPr>
                <w:rStyle w:val="normaltextrun"/>
                <w:rFonts w:ascii="Calibri" w:hAnsi="Calibri" w:cs="Calibri"/>
                <w:b/>
                <w:bCs/>
                <w:color w:val="202124"/>
                <w:sz w:val="18"/>
                <w:szCs w:val="18"/>
                <w:shd w:val="clear" w:color="auto" w:fill="FFFFFF"/>
              </w:rPr>
            </w:pPr>
            <w:r w:rsidRPr="00926838">
              <w:rPr>
                <w:rStyle w:val="normaltextrun"/>
                <w:rFonts w:ascii="Calibri" w:hAnsi="Calibri" w:cs="Calibri"/>
                <w:b/>
                <w:bCs/>
                <w:color w:val="000000"/>
                <w:sz w:val="18"/>
                <w:szCs w:val="18"/>
                <w:shd w:val="clear" w:color="auto" w:fill="FFFFFF"/>
              </w:rPr>
              <w:t>ECOWAS</w:t>
            </w:r>
            <w:r w:rsidRPr="00926838">
              <w:rPr>
                <w:rStyle w:val="eop"/>
                <w:rFonts w:ascii="Calibri" w:hAnsi="Calibri" w:cs="Calibri"/>
                <w:b/>
                <w:bCs/>
                <w:color w:val="000000"/>
                <w:sz w:val="18"/>
                <w:szCs w:val="18"/>
                <w:shd w:val="clear" w:color="auto" w:fill="FFFFFF"/>
              </w:rPr>
              <w:t> </w:t>
            </w:r>
            <w:r w:rsidRPr="00926838" w:rsidR="00957E81">
              <w:rPr>
                <w:rStyle w:val="eop"/>
                <w:rFonts w:ascii="Calibri" w:hAnsi="Calibri" w:cs="Calibri"/>
                <w:b/>
                <w:bCs/>
                <w:color w:val="000000"/>
                <w:sz w:val="18"/>
                <w:szCs w:val="18"/>
                <w:shd w:val="clear" w:color="auto" w:fill="FFFFFF"/>
              </w:rPr>
              <w:t>(t</w:t>
            </w:r>
            <w:r w:rsidRPr="00926838" w:rsidR="00957E81">
              <w:rPr>
                <w:rStyle w:val="normaltextrun"/>
                <w:rFonts w:ascii="Calibri" w:hAnsi="Calibri" w:cs="Calibri"/>
                <w:b/>
                <w:bCs/>
                <w:color w:val="202124"/>
                <w:sz w:val="18"/>
                <w:szCs w:val="18"/>
                <w:shd w:val="clear" w:color="auto" w:fill="FFFFFF"/>
              </w:rPr>
              <w:t>he Economic Community of West African States)</w:t>
            </w:r>
          </w:p>
          <w:p w:rsidRPr="00926838" w:rsidR="00957E81" w:rsidP="00957E81" w:rsidRDefault="00957E81" w14:paraId="0CD83941" w14:textId="088421DE">
            <w:pPr>
              <w:pStyle w:val="BodyText"/>
              <w:jc w:val="center"/>
              <w:rPr>
                <w:rFonts w:ascii="Calibri" w:hAnsi="Calibri" w:cs="Calibri"/>
                <w:color w:val="000000"/>
                <w:sz w:val="18"/>
                <w:szCs w:val="18"/>
                <w:shd w:val="clear" w:color="auto" w:fill="FFFFFF"/>
              </w:rPr>
            </w:pPr>
            <w:r w:rsidRPr="00926838">
              <w:rPr>
                <w:rStyle w:val="normaltextrun"/>
                <w:rFonts w:ascii="Calibri" w:hAnsi="Calibri" w:cs="Calibri"/>
                <w:color w:val="202124"/>
                <w:sz w:val="18"/>
                <w:szCs w:val="18"/>
                <w:shd w:val="clear" w:color="auto" w:fill="FFFFFF"/>
              </w:rPr>
              <w:t xml:space="preserve">Comprised of 15 states to promote greater regional cooperation and integration. In 2019, it launched a five-year project with support from the FAO and </w:t>
            </w:r>
            <w:r w:rsidRPr="00926838">
              <w:rPr>
                <w:rStyle w:val="normaltextrun"/>
                <w:rFonts w:ascii="Calibri" w:hAnsi="Calibri" w:cs="Calibri"/>
                <w:color w:val="222222"/>
                <w:sz w:val="18"/>
                <w:szCs w:val="18"/>
                <w:shd w:val="clear" w:color="auto" w:fill="FFFFFF"/>
              </w:rPr>
              <w:t xml:space="preserve">the Swedish International Development Cooperation Agency to strengthen sustainable forest and land </w:t>
            </w:r>
            <w:proofErr w:type="gramStart"/>
            <w:r w:rsidRPr="00926838">
              <w:rPr>
                <w:rStyle w:val="normaltextrun"/>
                <w:rFonts w:ascii="Calibri" w:hAnsi="Calibri" w:cs="Calibri"/>
                <w:color w:val="222222"/>
                <w:sz w:val="18"/>
                <w:szCs w:val="18"/>
                <w:shd w:val="clear" w:color="auto" w:fill="FFFFFF"/>
              </w:rPr>
              <w:t>management, and</w:t>
            </w:r>
            <w:proofErr w:type="gramEnd"/>
            <w:r w:rsidRPr="00926838">
              <w:rPr>
                <w:rStyle w:val="normaltextrun"/>
                <w:rFonts w:ascii="Calibri" w:hAnsi="Calibri" w:cs="Calibri"/>
                <w:color w:val="222222"/>
                <w:sz w:val="18"/>
                <w:szCs w:val="18"/>
                <w:shd w:val="clear" w:color="auto" w:fill="FFFFFF"/>
              </w:rPr>
              <w:t xml:space="preserve"> increase West African forests climate resilience.</w:t>
            </w:r>
          </w:p>
        </w:tc>
        <w:tc>
          <w:tcPr>
            <w:tcW w:w="1977" w:type="dxa"/>
            <w:vAlign w:val="center"/>
          </w:tcPr>
          <w:p w:rsidRPr="00926838" w:rsidR="00677B57" w:rsidRDefault="00C52ACE" w14:paraId="5E19299C" w14:textId="6349038E">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Sustainable Forest </w:t>
            </w:r>
            <w:r w:rsidRPr="00926838" w:rsidR="003F3490">
              <w:rPr>
                <w:rFonts w:asciiTheme="minorHAnsi" w:hAnsiTheme="minorHAnsi" w:cstheme="minorHAnsi"/>
                <w:sz w:val="18"/>
                <w:szCs w:val="18"/>
              </w:rPr>
              <w:t xml:space="preserve">governance and </w:t>
            </w:r>
            <w:r w:rsidRPr="00926838">
              <w:rPr>
                <w:rFonts w:asciiTheme="minorHAnsi" w:hAnsiTheme="minorHAnsi" w:cstheme="minorHAnsi"/>
                <w:sz w:val="18"/>
                <w:szCs w:val="18"/>
              </w:rPr>
              <w:t>management,</w:t>
            </w:r>
            <w:r w:rsidRPr="00926838" w:rsidR="003F3490">
              <w:rPr>
                <w:rFonts w:asciiTheme="minorHAnsi" w:hAnsiTheme="minorHAnsi" w:cstheme="minorHAnsi"/>
                <w:sz w:val="18"/>
                <w:szCs w:val="18"/>
              </w:rPr>
              <w:t xml:space="preserve"> food security, </w:t>
            </w:r>
            <w:r w:rsidRPr="00926838" w:rsidR="006122B7">
              <w:rPr>
                <w:rFonts w:asciiTheme="minorHAnsi" w:hAnsiTheme="minorHAnsi" w:cstheme="minorHAnsi"/>
                <w:sz w:val="18"/>
                <w:szCs w:val="18"/>
              </w:rPr>
              <w:t>livelihood,</w:t>
            </w:r>
            <w:r w:rsidRPr="00926838" w:rsidR="003F3490">
              <w:rPr>
                <w:rFonts w:asciiTheme="minorHAnsi" w:hAnsiTheme="minorHAnsi" w:cstheme="minorHAnsi"/>
                <w:sz w:val="18"/>
                <w:szCs w:val="18"/>
              </w:rPr>
              <w:t xml:space="preserve"> and economic opportunities for forest communities, particularly women and youth </w:t>
            </w:r>
          </w:p>
        </w:tc>
        <w:tc>
          <w:tcPr>
            <w:tcW w:w="1484" w:type="dxa"/>
            <w:vAlign w:val="center"/>
          </w:tcPr>
          <w:p w:rsidRPr="00926838" w:rsidR="003F3490" w:rsidRDefault="003F3490" w14:paraId="13E053A7" w14:textId="0CEB1FAC">
            <w:pPr>
              <w:pStyle w:val="BodyText"/>
              <w:rPr>
                <w:rFonts w:asciiTheme="minorHAnsi" w:hAnsiTheme="minorHAnsi" w:cstheme="minorHAnsi"/>
                <w:sz w:val="18"/>
                <w:szCs w:val="18"/>
              </w:rPr>
            </w:pPr>
            <w:r w:rsidRPr="00926838">
              <w:rPr>
                <w:rFonts w:asciiTheme="minorHAnsi" w:hAnsiTheme="minorHAnsi" w:cstheme="minorHAnsi"/>
                <w:sz w:val="18"/>
                <w:szCs w:val="18"/>
              </w:rPr>
              <w:t>The implementation of the program supports ECOWA</w:t>
            </w:r>
            <w:r w:rsidRPr="00926838" w:rsidR="00DB1B49">
              <w:rPr>
                <w:rFonts w:asciiTheme="minorHAnsi" w:hAnsiTheme="minorHAnsi" w:cstheme="minorHAnsi"/>
                <w:sz w:val="18"/>
                <w:szCs w:val="18"/>
              </w:rPr>
              <w:t>S’</w:t>
            </w:r>
            <w:r w:rsidRPr="00926838">
              <w:rPr>
                <w:rFonts w:asciiTheme="minorHAnsi" w:hAnsiTheme="minorHAnsi" w:cstheme="minorHAnsi"/>
                <w:sz w:val="18"/>
                <w:szCs w:val="18"/>
              </w:rPr>
              <w:t xml:space="preserve"> agenda for </w:t>
            </w:r>
            <w:r w:rsidRPr="00926838" w:rsidR="00DB1B49">
              <w:rPr>
                <w:rFonts w:asciiTheme="minorHAnsi" w:hAnsiTheme="minorHAnsi" w:cstheme="minorHAnsi"/>
                <w:sz w:val="18"/>
                <w:szCs w:val="18"/>
              </w:rPr>
              <w:t xml:space="preserve">forest conservation through national land use plans. </w:t>
            </w:r>
          </w:p>
          <w:p w:rsidRPr="00926838" w:rsidR="003F3490" w:rsidRDefault="003F3490" w14:paraId="065E2BF4" w14:textId="5DDEE142">
            <w:pPr>
              <w:pStyle w:val="BodyText"/>
              <w:rPr>
                <w:rFonts w:asciiTheme="minorHAnsi" w:hAnsiTheme="minorHAnsi" w:cstheme="minorHAnsi"/>
                <w:sz w:val="18"/>
                <w:szCs w:val="18"/>
              </w:rPr>
            </w:pPr>
          </w:p>
        </w:tc>
        <w:tc>
          <w:tcPr>
            <w:tcW w:w="1682" w:type="dxa"/>
            <w:vAlign w:val="center"/>
          </w:tcPr>
          <w:p w:rsidRPr="00926838" w:rsidR="00677B57" w:rsidRDefault="002A0401" w14:paraId="1AF344A5" w14:textId="2E906BF9">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MEDIUM</w:t>
            </w:r>
          </w:p>
          <w:p w:rsidRPr="00926838" w:rsidR="00DB1B49" w:rsidP="12FFF496" w:rsidRDefault="00810BF6" w14:paraId="65C8E0CB" w14:textId="2289D075">
            <w:pPr>
              <w:pStyle w:val="BodyText"/>
              <w:jc w:val="center"/>
              <w:rPr>
                <w:rFonts w:asciiTheme="minorHAnsi" w:hAnsiTheme="minorHAnsi" w:cstheme="minorBidi"/>
                <w:sz w:val="18"/>
                <w:szCs w:val="18"/>
              </w:rPr>
            </w:pPr>
            <w:r w:rsidRPr="00926838">
              <w:rPr>
                <w:rFonts w:asciiTheme="minorHAnsi" w:hAnsiTheme="minorHAnsi" w:cstheme="minorBidi"/>
                <w:sz w:val="18"/>
                <w:szCs w:val="18"/>
              </w:rPr>
              <w:t>ECOWAS support in program</w:t>
            </w:r>
            <w:r w:rsidRPr="00926838" w:rsidR="00DB1B49">
              <w:rPr>
                <w:rFonts w:asciiTheme="minorHAnsi" w:hAnsiTheme="minorHAnsi" w:cstheme="minorBidi"/>
                <w:sz w:val="18"/>
                <w:szCs w:val="18"/>
              </w:rPr>
              <w:t xml:space="preserve"> </w:t>
            </w:r>
            <w:r w:rsidRPr="00926838">
              <w:rPr>
                <w:rFonts w:asciiTheme="minorHAnsi" w:hAnsiTheme="minorHAnsi" w:cstheme="minorBidi"/>
                <w:sz w:val="18"/>
                <w:szCs w:val="18"/>
              </w:rPr>
              <w:t>implementation re-</w:t>
            </w:r>
            <w:r w:rsidRPr="00926838" w:rsidR="00DB1B49">
              <w:rPr>
                <w:rFonts w:asciiTheme="minorHAnsi" w:hAnsiTheme="minorHAnsi" w:cstheme="minorBidi"/>
                <w:sz w:val="18"/>
                <w:szCs w:val="18"/>
              </w:rPr>
              <w:t>emphasizes the importance of stronger regional coordination in Forest Management</w:t>
            </w:r>
            <w:r w:rsidRPr="00926838">
              <w:rPr>
                <w:rFonts w:asciiTheme="minorHAnsi" w:hAnsiTheme="minorHAnsi" w:cstheme="minorBidi"/>
                <w:sz w:val="18"/>
                <w:szCs w:val="18"/>
              </w:rPr>
              <w:t>. National government prioritizes regional agenda</w:t>
            </w:r>
            <w:r w:rsidRPr="00926838" w:rsidR="21735568">
              <w:rPr>
                <w:rFonts w:asciiTheme="minorHAnsi" w:hAnsiTheme="minorHAnsi" w:cstheme="minorBidi"/>
                <w:sz w:val="18"/>
                <w:szCs w:val="18"/>
              </w:rPr>
              <w:t>. ECOWAS will also support some of the project outputs as an executing partner.</w:t>
            </w:r>
            <w:r w:rsidRPr="00926838">
              <w:rPr>
                <w:rFonts w:asciiTheme="minorHAnsi" w:hAnsiTheme="minorHAnsi" w:cstheme="minorBidi"/>
                <w:sz w:val="18"/>
                <w:szCs w:val="18"/>
              </w:rPr>
              <w:t xml:space="preserve"> </w:t>
            </w:r>
          </w:p>
        </w:tc>
        <w:tc>
          <w:tcPr>
            <w:tcW w:w="2615" w:type="dxa"/>
          </w:tcPr>
          <w:p w:rsidRPr="00926838" w:rsidR="00677B57" w:rsidRDefault="00DB1B49" w14:paraId="2AAEFC4A"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MEDIUM </w:t>
            </w:r>
          </w:p>
          <w:p w:rsidRPr="00926838" w:rsidR="00DB1B49" w:rsidP="12FFF496" w:rsidRDefault="00DB1B49" w14:paraId="6664AB94" w14:textId="511E33C2">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Quarterly </w:t>
            </w:r>
            <w:r w:rsidRPr="00926838" w:rsidR="3CAD4737">
              <w:rPr>
                <w:rFonts w:asciiTheme="minorHAnsi" w:hAnsiTheme="minorHAnsi" w:cstheme="minorBidi"/>
                <w:sz w:val="18"/>
                <w:szCs w:val="18"/>
              </w:rPr>
              <w:t>e</w:t>
            </w:r>
            <w:r w:rsidRPr="00926838">
              <w:rPr>
                <w:rFonts w:asciiTheme="minorHAnsi" w:hAnsiTheme="minorHAnsi" w:cstheme="minorBidi"/>
                <w:sz w:val="18"/>
                <w:szCs w:val="18"/>
              </w:rPr>
              <w:t>ngagement on program progress</w:t>
            </w:r>
          </w:p>
        </w:tc>
      </w:tr>
      <w:tr w:rsidRPr="00D6698C" w:rsidR="00D6698C" w:rsidTr="00647716" w14:paraId="2E25E8CE" w14:textId="77777777">
        <w:trPr>
          <w:trHeight w:val="291"/>
        </w:trPr>
        <w:tc>
          <w:tcPr>
            <w:tcW w:w="2269" w:type="dxa"/>
            <w:vAlign w:val="center"/>
          </w:tcPr>
          <w:p w:rsidRPr="00926838" w:rsidR="00381301" w:rsidRDefault="00957E81" w14:paraId="286FA617" w14:textId="77777777">
            <w:pPr>
              <w:pStyle w:val="BodyText"/>
              <w:jc w:val="center"/>
              <w:rPr>
                <w:rStyle w:val="eop"/>
                <w:rFonts w:ascii="Calibri" w:hAnsi="Calibri" w:cs="Calibri"/>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Mano River Union (MRU)</w:t>
            </w:r>
            <w:r w:rsidRPr="00926838">
              <w:rPr>
                <w:rStyle w:val="eop"/>
                <w:rFonts w:ascii="Calibri" w:hAnsi="Calibri" w:cs="Calibri"/>
                <w:color w:val="000000"/>
                <w:sz w:val="18"/>
                <w:szCs w:val="18"/>
                <w:shd w:val="clear" w:color="auto" w:fill="FFFFFF"/>
              </w:rPr>
              <w:t> </w:t>
            </w:r>
          </w:p>
          <w:p w:rsidRPr="00926838" w:rsidR="00957E81" w:rsidRDefault="00957E81" w14:paraId="24D18529" w14:textId="6D86E5BF">
            <w:pPr>
              <w:pStyle w:val="BodyText"/>
              <w:jc w:val="center"/>
              <w:rPr>
                <w:rFonts w:asciiTheme="minorHAnsi" w:hAnsiTheme="minorHAnsi" w:cstheme="minorHAnsi"/>
                <w:sz w:val="18"/>
                <w:szCs w:val="18"/>
              </w:rPr>
            </w:pPr>
            <w:r w:rsidRPr="00926838">
              <w:rPr>
                <w:rStyle w:val="normaltextrun"/>
                <w:rFonts w:ascii="Calibri" w:hAnsi="Calibri" w:cs="Calibri"/>
                <w:color w:val="000000"/>
                <w:sz w:val="18"/>
                <w:szCs w:val="18"/>
                <w:shd w:val="clear" w:color="auto" w:fill="FFFFFF"/>
              </w:rPr>
              <w:t>The four countries of the MRU include Sierra Leone, Liberia, Guinea, and Côte d'Ivoire. The union has allowed for the establishment of a regional coordination framework for management of ecosystems shared between MRU states.</w:t>
            </w:r>
          </w:p>
        </w:tc>
        <w:tc>
          <w:tcPr>
            <w:tcW w:w="1977" w:type="dxa"/>
            <w:vAlign w:val="center"/>
          </w:tcPr>
          <w:p w:rsidRPr="00926838" w:rsidR="00381301" w:rsidRDefault="006122B7" w14:paraId="14EE2BEC" w14:textId="5962B14A">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Stronger regional coordination in programs on related themes </w:t>
            </w:r>
          </w:p>
        </w:tc>
        <w:tc>
          <w:tcPr>
            <w:tcW w:w="1484" w:type="dxa"/>
            <w:vAlign w:val="center"/>
          </w:tcPr>
          <w:p w:rsidRPr="00926838" w:rsidR="00810BF6" w:rsidRDefault="00810BF6" w14:paraId="1017AECA" w14:textId="310BB55F">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The implementation of the program will strengthen coordination in addressing transboundary related issues </w:t>
            </w:r>
          </w:p>
        </w:tc>
        <w:tc>
          <w:tcPr>
            <w:tcW w:w="1682" w:type="dxa"/>
            <w:vAlign w:val="center"/>
          </w:tcPr>
          <w:p w:rsidRPr="00926838" w:rsidR="00381301" w:rsidRDefault="002A0401" w14:paraId="36810B94" w14:textId="007DF314">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MEDIUM</w:t>
            </w:r>
          </w:p>
          <w:p w:rsidRPr="00926838" w:rsidR="00810BF6" w:rsidP="12FFF496" w:rsidRDefault="00810BF6" w14:paraId="77993BBE" w14:textId="5A77FFA0">
            <w:pPr>
              <w:pStyle w:val="BodyText"/>
              <w:jc w:val="center"/>
              <w:rPr>
                <w:rFonts w:asciiTheme="minorHAnsi" w:hAnsiTheme="minorHAnsi" w:cstheme="minorBidi"/>
                <w:sz w:val="18"/>
                <w:szCs w:val="18"/>
              </w:rPr>
            </w:pPr>
            <w:r w:rsidRPr="00926838">
              <w:rPr>
                <w:rFonts w:asciiTheme="minorHAnsi" w:hAnsiTheme="minorHAnsi" w:cstheme="minorBidi"/>
                <w:sz w:val="18"/>
                <w:szCs w:val="18"/>
              </w:rPr>
              <w:t>National governments work closely with MRU to align domestic policies and procedures on related issues</w:t>
            </w:r>
            <w:r w:rsidRPr="00926838" w:rsidR="667ED0FD">
              <w:rPr>
                <w:rFonts w:asciiTheme="minorHAnsi" w:hAnsiTheme="minorHAnsi" w:cstheme="minorBidi"/>
                <w:sz w:val="18"/>
                <w:szCs w:val="18"/>
              </w:rPr>
              <w:t>. MRU will also support some of the project outputs as an executing partner.</w:t>
            </w:r>
            <w:r w:rsidRPr="00926838">
              <w:rPr>
                <w:rFonts w:asciiTheme="minorHAnsi" w:hAnsiTheme="minorHAnsi" w:cstheme="minorBidi"/>
                <w:sz w:val="18"/>
                <w:szCs w:val="18"/>
              </w:rPr>
              <w:t xml:space="preserve"> </w:t>
            </w:r>
          </w:p>
        </w:tc>
        <w:tc>
          <w:tcPr>
            <w:tcW w:w="2615" w:type="dxa"/>
          </w:tcPr>
          <w:p w:rsidRPr="00926838" w:rsidR="003B2AA0" w:rsidP="003B2AA0" w:rsidRDefault="00810BF6" w14:paraId="2797621F"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MEDIUM </w:t>
            </w:r>
          </w:p>
          <w:p w:rsidRPr="00926838" w:rsidR="003B2AA0" w:rsidP="003B2AA0" w:rsidRDefault="003B2AA0" w14:paraId="4C95E959" w14:textId="18F83D30">
            <w:pPr>
              <w:pStyle w:val="BodyText"/>
              <w:jc w:val="center"/>
              <w:rPr>
                <w:rFonts w:asciiTheme="minorHAnsi" w:hAnsiTheme="minorHAnsi" w:cstheme="minorHAnsi"/>
                <w:sz w:val="18"/>
                <w:szCs w:val="18"/>
              </w:rPr>
            </w:pPr>
            <w:r w:rsidRPr="00926838">
              <w:rPr>
                <w:rFonts w:asciiTheme="minorHAnsi" w:hAnsiTheme="minorHAnsi" w:cstheme="minorHAnsi"/>
                <w:sz w:val="18"/>
                <w:szCs w:val="18"/>
              </w:rPr>
              <w:t>Quarterly engagements on program progress</w:t>
            </w:r>
          </w:p>
        </w:tc>
      </w:tr>
      <w:tr w:rsidRPr="00D6698C" w:rsidR="00D6698C" w:rsidTr="00647716" w14:paraId="0029C5A3" w14:textId="77777777">
        <w:trPr>
          <w:trHeight w:val="291"/>
        </w:trPr>
        <w:tc>
          <w:tcPr>
            <w:tcW w:w="2269" w:type="dxa"/>
            <w:vAlign w:val="center"/>
          </w:tcPr>
          <w:p w:rsidRPr="00926838" w:rsidR="00381301" w:rsidRDefault="00957E81" w14:paraId="1D8FB256" w14:textId="77777777">
            <w:pPr>
              <w:pStyle w:val="BodyText"/>
              <w:jc w:val="center"/>
              <w:rPr>
                <w:rStyle w:val="eop"/>
                <w:rFonts w:ascii="Calibri" w:hAnsi="Calibri" w:cs="Calibri"/>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African Convention on Nature and Natural Resources</w:t>
            </w:r>
            <w:r w:rsidRPr="00926838">
              <w:rPr>
                <w:rStyle w:val="eop"/>
                <w:rFonts w:ascii="Calibri" w:hAnsi="Calibri" w:cs="Calibri"/>
                <w:color w:val="000000"/>
                <w:sz w:val="18"/>
                <w:szCs w:val="18"/>
                <w:shd w:val="clear" w:color="auto" w:fill="FFFFFF"/>
              </w:rPr>
              <w:t> </w:t>
            </w:r>
          </w:p>
          <w:p w:rsidRPr="00926838" w:rsidR="00957E81" w:rsidRDefault="00957E81" w14:paraId="351D9237" w14:textId="4301EE54">
            <w:pPr>
              <w:pStyle w:val="BodyText"/>
              <w:jc w:val="center"/>
              <w:rPr>
                <w:rFonts w:asciiTheme="minorHAnsi" w:hAnsiTheme="minorHAnsi" w:cstheme="minorHAnsi"/>
                <w:sz w:val="18"/>
                <w:szCs w:val="18"/>
              </w:rPr>
            </w:pPr>
            <w:r w:rsidRPr="00926838">
              <w:rPr>
                <w:rStyle w:val="normaltextrun"/>
                <w:rFonts w:ascii="Calibri" w:hAnsi="Calibri" w:cs="Calibri"/>
                <w:color w:val="202124"/>
                <w:sz w:val="18"/>
                <w:szCs w:val="18"/>
                <w:shd w:val="clear" w:color="auto" w:fill="FFFFFF"/>
              </w:rPr>
              <w:t>Adopted in 1968, the convention supports conservation and sustainable resource use. Considered very progressive for its time, it has had significant influence over Africa’s environmental laws.</w:t>
            </w:r>
            <w:r w:rsidRPr="00926838" w:rsidR="00B30361">
              <w:rPr>
                <w:rStyle w:val="normaltextrun"/>
                <w:rFonts w:ascii="Calibri" w:hAnsi="Calibri" w:cs="Calibri"/>
                <w:color w:val="202124"/>
                <w:sz w:val="18"/>
                <w:szCs w:val="18"/>
                <w:shd w:val="clear" w:color="auto" w:fill="FFFFFF"/>
              </w:rPr>
              <w:t xml:space="preserve"> A Conference of the Parties was established (at ministerial level)</w:t>
            </w:r>
            <w:r w:rsidRPr="00926838">
              <w:rPr>
                <w:rStyle w:val="normaltextrun"/>
                <w:rFonts w:ascii="Calibri" w:hAnsi="Calibri" w:cs="Calibri"/>
                <w:color w:val="202124"/>
                <w:sz w:val="18"/>
                <w:szCs w:val="18"/>
                <w:shd w:val="clear" w:color="auto" w:fill="FFFFFF"/>
              </w:rPr>
              <w:t> </w:t>
            </w:r>
            <w:r w:rsidRPr="00926838" w:rsidR="00B30361">
              <w:rPr>
                <w:rStyle w:val="normaltextrun"/>
                <w:rFonts w:ascii="Calibri" w:hAnsi="Calibri" w:cs="Calibri"/>
                <w:color w:val="202124"/>
                <w:sz w:val="18"/>
                <w:szCs w:val="18"/>
                <w:shd w:val="clear" w:color="auto" w:fill="FFFFFF"/>
              </w:rPr>
              <w:t>as the decision-making body. A Secretariat serves as the administrative body.</w:t>
            </w:r>
            <w:r w:rsidRPr="00926838">
              <w:rPr>
                <w:rStyle w:val="normaltextrun"/>
                <w:rFonts w:ascii="Calibri" w:hAnsi="Calibri" w:cs="Calibri"/>
                <w:color w:val="202124"/>
                <w:sz w:val="18"/>
                <w:szCs w:val="18"/>
                <w:shd w:val="clear" w:color="auto" w:fill="FFFFFF"/>
              </w:rPr>
              <w:t> </w:t>
            </w:r>
            <w:r w:rsidRPr="00926838">
              <w:rPr>
                <w:rStyle w:val="eop"/>
                <w:rFonts w:ascii="Calibri" w:hAnsi="Calibri" w:cs="Calibri"/>
                <w:color w:val="202124"/>
                <w:sz w:val="18"/>
                <w:szCs w:val="18"/>
                <w:shd w:val="clear" w:color="auto" w:fill="FFFFFF"/>
              </w:rPr>
              <w:t> </w:t>
            </w:r>
          </w:p>
        </w:tc>
        <w:tc>
          <w:tcPr>
            <w:tcW w:w="1977" w:type="dxa"/>
            <w:vAlign w:val="center"/>
          </w:tcPr>
          <w:p w:rsidRPr="00926838" w:rsidR="00381301" w:rsidRDefault="002F15A6" w14:paraId="4A7F0F3D" w14:textId="7B4E7D8C">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Alignment </w:t>
            </w:r>
            <w:r w:rsidRPr="7A59DE15">
              <w:rPr>
                <w:rFonts w:asciiTheme="minorHAnsi" w:hAnsiTheme="minorHAnsi" w:cstheme="minorBidi"/>
                <w:sz w:val="18"/>
                <w:szCs w:val="18"/>
              </w:rPr>
              <w:t>on</w:t>
            </w:r>
            <w:r w:rsidR="0016395C">
              <w:rPr>
                <w:rFonts w:asciiTheme="minorHAnsi" w:hAnsiTheme="minorHAnsi" w:cstheme="minorBidi"/>
                <w:sz w:val="18"/>
                <w:szCs w:val="18"/>
              </w:rPr>
              <w:t xml:space="preserve"> </w:t>
            </w:r>
            <w:r w:rsidRPr="00926838">
              <w:rPr>
                <w:rFonts w:asciiTheme="minorHAnsi" w:hAnsiTheme="minorHAnsi" w:cstheme="minorHAnsi"/>
                <w:sz w:val="18"/>
                <w:szCs w:val="18"/>
              </w:rPr>
              <w:t>importance of sustainable development</w:t>
            </w:r>
          </w:p>
        </w:tc>
        <w:tc>
          <w:tcPr>
            <w:tcW w:w="1484" w:type="dxa"/>
            <w:vAlign w:val="center"/>
          </w:tcPr>
          <w:p w:rsidRPr="00926838" w:rsidR="00381301" w:rsidRDefault="0062761A" w14:paraId="0778670A" w14:textId="33CC09F0">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The implementation of the program will strengthen </w:t>
            </w:r>
            <w:r w:rsidRPr="00926838" w:rsidR="002F15A6">
              <w:rPr>
                <w:rFonts w:asciiTheme="minorHAnsi" w:hAnsiTheme="minorHAnsi" w:cstheme="minorHAnsi"/>
                <w:sz w:val="18"/>
                <w:szCs w:val="18"/>
              </w:rPr>
              <w:t xml:space="preserve">regional </w:t>
            </w:r>
            <w:r w:rsidRPr="00926838">
              <w:rPr>
                <w:rFonts w:asciiTheme="minorHAnsi" w:hAnsiTheme="minorHAnsi" w:cstheme="minorHAnsi"/>
                <w:sz w:val="18"/>
                <w:szCs w:val="18"/>
              </w:rPr>
              <w:t>coordination of forest conservation.</w:t>
            </w:r>
          </w:p>
        </w:tc>
        <w:tc>
          <w:tcPr>
            <w:tcW w:w="1682" w:type="dxa"/>
            <w:vAlign w:val="center"/>
          </w:tcPr>
          <w:p w:rsidRPr="00926838" w:rsidR="00D07E97" w:rsidP="29848EAB" w:rsidRDefault="794AC397" w14:paraId="3873F07E" w14:textId="3F17154D">
            <w:pPr>
              <w:pStyle w:val="BodyText"/>
              <w:jc w:val="center"/>
              <w:rPr>
                <w:rFonts w:asciiTheme="minorHAnsi" w:hAnsiTheme="minorHAnsi" w:cstheme="minorBidi"/>
                <w:sz w:val="18"/>
                <w:szCs w:val="18"/>
              </w:rPr>
            </w:pPr>
            <w:r w:rsidRPr="29848EAB">
              <w:rPr>
                <w:rFonts w:asciiTheme="minorHAnsi" w:hAnsiTheme="minorHAnsi" w:cstheme="minorBidi"/>
                <w:sz w:val="18"/>
                <w:szCs w:val="18"/>
              </w:rPr>
              <w:t>LOW</w:t>
            </w:r>
          </w:p>
          <w:p w:rsidRPr="00926838" w:rsidR="0062761A" w:rsidP="0062761A" w:rsidRDefault="0062761A" w14:paraId="31158FE0" w14:textId="7398FBAB">
            <w:pPr>
              <w:pStyle w:val="BodyText"/>
              <w:jc w:val="center"/>
              <w:rPr>
                <w:rFonts w:asciiTheme="minorHAnsi" w:hAnsiTheme="minorHAnsi" w:cstheme="minorBidi"/>
                <w:sz w:val="18"/>
                <w:szCs w:val="18"/>
              </w:rPr>
            </w:pPr>
            <w:r w:rsidRPr="00926838">
              <w:rPr>
                <w:rFonts w:asciiTheme="minorHAnsi" w:hAnsiTheme="minorHAnsi" w:cstheme="minorBidi"/>
                <w:sz w:val="18"/>
                <w:szCs w:val="18"/>
              </w:rPr>
              <w:t>Has potential to serve as a platform for information exchange and learning. Brings together governmental agencies at the regional and national level who have the capacity to keep forest conservation and management high on national agendas</w:t>
            </w:r>
          </w:p>
        </w:tc>
        <w:tc>
          <w:tcPr>
            <w:tcW w:w="2615" w:type="dxa"/>
          </w:tcPr>
          <w:p w:rsidRPr="002D0EA2" w:rsidR="00381301" w:rsidP="29848EAB" w:rsidRDefault="0DD22109" w14:paraId="31330940" w14:textId="2B286D87">
            <w:pPr>
              <w:pStyle w:val="BodyText"/>
              <w:jc w:val="center"/>
              <w:rPr>
                <w:rFonts w:asciiTheme="minorHAnsi" w:hAnsiTheme="minorHAnsi" w:cstheme="minorBidi"/>
                <w:sz w:val="18"/>
                <w:szCs w:val="18"/>
              </w:rPr>
            </w:pPr>
            <w:r w:rsidRPr="29848EAB">
              <w:rPr>
                <w:rFonts w:asciiTheme="minorHAnsi" w:hAnsiTheme="minorHAnsi" w:cstheme="minorBidi"/>
                <w:sz w:val="18"/>
                <w:szCs w:val="18"/>
              </w:rPr>
              <w:t xml:space="preserve"> LOW</w:t>
            </w:r>
          </w:p>
          <w:p w:rsidRPr="002D0EA2" w:rsidR="00381301" w:rsidP="29848EAB" w:rsidRDefault="0DD22109" w14:paraId="541A58E1" w14:textId="714C67CC">
            <w:pPr>
              <w:pStyle w:val="BodyText"/>
              <w:jc w:val="center"/>
              <w:rPr>
                <w:rFonts w:asciiTheme="minorHAnsi" w:hAnsiTheme="minorHAnsi" w:cstheme="minorBidi"/>
                <w:sz w:val="18"/>
                <w:szCs w:val="18"/>
              </w:rPr>
            </w:pPr>
            <w:r w:rsidRPr="29848EAB">
              <w:rPr>
                <w:rFonts w:asciiTheme="minorHAnsi" w:hAnsiTheme="minorHAnsi" w:cstheme="minorBidi"/>
                <w:sz w:val="18"/>
                <w:szCs w:val="18"/>
              </w:rPr>
              <w:t>Yearly engagement on program progress, lessons learned.</w:t>
            </w:r>
          </w:p>
          <w:p w:rsidRPr="00926838" w:rsidR="00381301" w:rsidP="29848EAB" w:rsidRDefault="00381301" w14:paraId="233D426B" w14:textId="7C4A7B7D">
            <w:pPr>
              <w:pStyle w:val="BodyText"/>
              <w:jc w:val="center"/>
              <w:rPr>
                <w:rFonts w:asciiTheme="minorHAnsi" w:hAnsiTheme="minorHAnsi" w:cstheme="minorBidi"/>
                <w:sz w:val="18"/>
                <w:szCs w:val="18"/>
              </w:rPr>
            </w:pPr>
          </w:p>
        </w:tc>
      </w:tr>
      <w:tr w:rsidRPr="00D6698C" w:rsidR="00D6698C" w:rsidTr="00647716" w14:paraId="7709C902" w14:textId="77777777">
        <w:trPr>
          <w:trHeight w:val="291"/>
        </w:trPr>
        <w:tc>
          <w:tcPr>
            <w:tcW w:w="2269" w:type="dxa"/>
            <w:vAlign w:val="center"/>
          </w:tcPr>
          <w:p w:rsidRPr="00926838" w:rsidR="00381301" w:rsidRDefault="00957E81" w14:paraId="1661E31D" w14:textId="77777777">
            <w:pPr>
              <w:pStyle w:val="BodyText"/>
              <w:jc w:val="center"/>
              <w:rPr>
                <w:rStyle w:val="eop"/>
                <w:rFonts w:ascii="Calibri" w:hAnsi="Calibri" w:cs="Calibri"/>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Gaborone Declaration for Sustainability in Africa </w:t>
            </w:r>
            <w:r w:rsidRPr="00926838">
              <w:rPr>
                <w:rStyle w:val="eop"/>
                <w:rFonts w:ascii="Calibri" w:hAnsi="Calibri" w:cs="Calibri"/>
                <w:color w:val="000000"/>
                <w:sz w:val="18"/>
                <w:szCs w:val="18"/>
                <w:shd w:val="clear" w:color="auto" w:fill="FFFFFF"/>
              </w:rPr>
              <w:t> </w:t>
            </w:r>
          </w:p>
          <w:p w:rsidRPr="00926838" w:rsidR="00957E81" w:rsidRDefault="00957E81" w14:paraId="4A106D61" w14:textId="563246FB">
            <w:pPr>
              <w:pStyle w:val="BodyText"/>
              <w:jc w:val="center"/>
              <w:rPr>
                <w:rFonts w:asciiTheme="minorHAnsi" w:hAnsiTheme="minorHAnsi" w:cstheme="minorHAnsi"/>
                <w:sz w:val="18"/>
                <w:szCs w:val="18"/>
              </w:rPr>
            </w:pPr>
            <w:r w:rsidRPr="00926838">
              <w:rPr>
                <w:rStyle w:val="normaltextrun"/>
                <w:rFonts w:ascii="Calibri" w:hAnsi="Calibri" w:cs="Calibri"/>
                <w:color w:val="000000"/>
                <w:sz w:val="18"/>
                <w:szCs w:val="18"/>
                <w:bdr w:val="none" w:color="auto" w:sz="0" w:space="0" w:frame="1"/>
              </w:rPr>
              <w:t xml:space="preserve">Comprised of 10 African countries (including Ghana and Liberia), the Declaration commits its members to a new model of development that places the value of nature and natural resources at the center of economic policies and decision-making. </w:t>
            </w:r>
            <w:r w:rsidRPr="00926838" w:rsidR="00844046">
              <w:rPr>
                <w:rStyle w:val="normaltextrun"/>
                <w:rFonts w:ascii="Calibri" w:hAnsi="Calibri" w:cs="Calibri"/>
                <w:color w:val="000000"/>
                <w:sz w:val="18"/>
                <w:szCs w:val="18"/>
                <w:bdr w:val="none" w:color="auto" w:sz="0" w:space="0" w:frame="1"/>
              </w:rPr>
              <w:t xml:space="preserve">CI </w:t>
            </w:r>
            <w:r w:rsidRPr="00926838" w:rsidR="00475069">
              <w:rPr>
                <w:rStyle w:val="normaltextrun"/>
                <w:rFonts w:ascii="Calibri" w:hAnsi="Calibri" w:cs="Calibri"/>
                <w:color w:val="000000"/>
                <w:sz w:val="18"/>
                <w:szCs w:val="18"/>
                <w:bdr w:val="none" w:color="auto" w:sz="0" w:space="0" w:frame="1"/>
              </w:rPr>
              <w:t>hosted</w:t>
            </w:r>
            <w:r w:rsidRPr="00926838" w:rsidR="00844046">
              <w:rPr>
                <w:rStyle w:val="normaltextrun"/>
                <w:rFonts w:ascii="Calibri" w:hAnsi="Calibri" w:cs="Calibri"/>
                <w:color w:val="000000"/>
                <w:sz w:val="18"/>
                <w:szCs w:val="18"/>
                <w:bdr w:val="none" w:color="auto" w:sz="0" w:space="0" w:frame="1"/>
              </w:rPr>
              <w:t xml:space="preserve"> the </w:t>
            </w:r>
            <w:r w:rsidRPr="00926838" w:rsidR="00475069">
              <w:rPr>
                <w:rStyle w:val="normaltextrun"/>
                <w:rFonts w:ascii="Calibri" w:hAnsi="Calibri" w:cs="Calibri"/>
                <w:color w:val="000000"/>
                <w:sz w:val="18"/>
                <w:szCs w:val="18"/>
                <w:bdr w:val="none" w:color="auto" w:sz="0" w:space="0" w:frame="1"/>
              </w:rPr>
              <w:t>S</w:t>
            </w:r>
            <w:r w:rsidRPr="00926838" w:rsidR="00844046">
              <w:rPr>
                <w:rStyle w:val="normaltextrun"/>
                <w:rFonts w:ascii="Calibri" w:hAnsi="Calibri" w:cs="Calibri"/>
                <w:color w:val="000000"/>
                <w:sz w:val="18"/>
                <w:szCs w:val="18"/>
                <w:bdr w:val="none" w:color="auto" w:sz="0" w:space="0" w:frame="1"/>
              </w:rPr>
              <w:t>ecretariat from 2014-</w:t>
            </w:r>
            <w:r w:rsidRPr="00926838" w:rsidR="00475069">
              <w:rPr>
                <w:rStyle w:val="normaltextrun"/>
                <w:rFonts w:ascii="Calibri" w:hAnsi="Calibri" w:cs="Calibri"/>
                <w:color w:val="000000"/>
                <w:sz w:val="18"/>
                <w:szCs w:val="18"/>
                <w:bdr w:val="none" w:color="auto" w:sz="0" w:space="0" w:frame="1"/>
              </w:rPr>
              <w:t xml:space="preserve">2021. The Secretariat is now inactive, but the government of Botswana hosts a </w:t>
            </w:r>
            <w:proofErr w:type="spellStart"/>
            <w:r w:rsidRPr="00926838" w:rsidR="00475069">
              <w:rPr>
                <w:rStyle w:val="normaltextrun"/>
                <w:rFonts w:ascii="Calibri" w:hAnsi="Calibri" w:cs="Calibri"/>
                <w:color w:val="000000"/>
                <w:sz w:val="18"/>
                <w:szCs w:val="18"/>
                <w:bdr w:val="none" w:color="auto" w:sz="0" w:space="0" w:frame="1"/>
              </w:rPr>
              <w:t>liason</w:t>
            </w:r>
            <w:proofErr w:type="spellEnd"/>
            <w:r w:rsidRPr="00926838" w:rsidR="00475069">
              <w:rPr>
                <w:rStyle w:val="normaltextrun"/>
                <w:rFonts w:ascii="Calibri" w:hAnsi="Calibri" w:cs="Calibri"/>
                <w:color w:val="000000"/>
                <w:sz w:val="18"/>
                <w:szCs w:val="18"/>
                <w:bdr w:val="none" w:color="auto" w:sz="0" w:space="0" w:frame="1"/>
              </w:rPr>
              <w:t xml:space="preserve"> office.</w:t>
            </w:r>
            <w:r w:rsidRPr="00926838">
              <w:rPr>
                <w:rStyle w:val="normaltextrun"/>
                <w:rFonts w:ascii="Calibri" w:hAnsi="Calibri" w:cs="Calibri"/>
                <w:color w:val="000000"/>
                <w:sz w:val="18"/>
                <w:szCs w:val="18"/>
                <w:bdr w:val="none" w:color="auto" w:sz="0" w:space="0" w:frame="1"/>
              </w:rPr>
              <w:t xml:space="preserve"> </w:t>
            </w:r>
          </w:p>
        </w:tc>
        <w:tc>
          <w:tcPr>
            <w:tcW w:w="1977" w:type="dxa"/>
            <w:vAlign w:val="center"/>
          </w:tcPr>
          <w:p w:rsidRPr="00926838" w:rsidR="00381301" w:rsidRDefault="00CC5A80" w14:paraId="7340ECDD" w14:textId="30B065E6">
            <w:pPr>
              <w:pStyle w:val="BodyText"/>
              <w:rPr>
                <w:rFonts w:asciiTheme="minorHAnsi" w:hAnsiTheme="minorHAnsi" w:cstheme="minorHAnsi"/>
                <w:sz w:val="18"/>
                <w:szCs w:val="18"/>
              </w:rPr>
            </w:pPr>
            <w:r w:rsidRPr="00926838">
              <w:rPr>
                <w:rFonts w:asciiTheme="minorHAnsi" w:hAnsiTheme="minorHAnsi" w:cstheme="minorHAnsi"/>
                <w:sz w:val="18"/>
                <w:szCs w:val="18"/>
              </w:rPr>
              <w:t>Sustainable development, innovative conservation financing.</w:t>
            </w:r>
          </w:p>
        </w:tc>
        <w:tc>
          <w:tcPr>
            <w:tcW w:w="1484" w:type="dxa"/>
            <w:vAlign w:val="center"/>
          </w:tcPr>
          <w:p w:rsidRPr="00926838" w:rsidR="00381301" w:rsidRDefault="00475069" w14:paraId="1CCBD731" w14:textId="7EC5402E">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The implementation of the program </w:t>
            </w:r>
            <w:r w:rsidRPr="00926838" w:rsidR="00CC5A80">
              <w:rPr>
                <w:rFonts w:asciiTheme="minorHAnsi" w:hAnsiTheme="minorHAnsi" w:cstheme="minorHAnsi"/>
                <w:sz w:val="18"/>
                <w:szCs w:val="18"/>
              </w:rPr>
              <w:t>is aligned with GDSA commitments to private sector sustainability and innovative conservation financing.</w:t>
            </w:r>
            <w:r w:rsidRPr="00926838">
              <w:rPr>
                <w:rFonts w:asciiTheme="minorHAnsi" w:hAnsiTheme="minorHAnsi" w:cstheme="minorHAnsi"/>
                <w:sz w:val="18"/>
                <w:szCs w:val="18"/>
              </w:rPr>
              <w:t xml:space="preserve"> </w:t>
            </w:r>
          </w:p>
        </w:tc>
        <w:tc>
          <w:tcPr>
            <w:tcW w:w="1682" w:type="dxa"/>
            <w:vAlign w:val="center"/>
          </w:tcPr>
          <w:p w:rsidRPr="00926838" w:rsidR="00250D1E" w:rsidRDefault="00475069" w14:paraId="06608BC6" w14:textId="77777777">
            <w:pPr>
              <w:pStyle w:val="BodyText"/>
              <w:jc w:val="center"/>
              <w:rPr>
                <w:rStyle w:val="normaltextrun"/>
                <w:rFonts w:ascii="Calibri" w:hAnsi="Calibri" w:cs="Calibri"/>
                <w:color w:val="000000"/>
                <w:sz w:val="18"/>
                <w:szCs w:val="18"/>
                <w:bdr w:val="none" w:color="auto" w:sz="0" w:space="0" w:frame="1"/>
              </w:rPr>
            </w:pPr>
            <w:r w:rsidRPr="00926838">
              <w:rPr>
                <w:rStyle w:val="normaltextrun"/>
                <w:rFonts w:ascii="Calibri" w:hAnsi="Calibri" w:cs="Calibri"/>
                <w:color w:val="000000" w:themeColor="text1"/>
                <w:sz w:val="18"/>
                <w:szCs w:val="18"/>
              </w:rPr>
              <w:t>LOW</w:t>
            </w:r>
          </w:p>
          <w:p w:rsidRPr="00926838" w:rsidR="00381301" w:rsidRDefault="00957E81" w14:paraId="530B44D9" w14:textId="7D60C7E6">
            <w:pPr>
              <w:pStyle w:val="BodyText"/>
              <w:jc w:val="center"/>
              <w:rPr>
                <w:rFonts w:asciiTheme="minorHAnsi" w:hAnsiTheme="minorHAnsi" w:cstheme="minorBidi"/>
                <w:sz w:val="18"/>
                <w:szCs w:val="18"/>
              </w:rPr>
            </w:pPr>
            <w:r w:rsidRPr="00926838">
              <w:rPr>
                <w:rStyle w:val="normaltextrun"/>
                <w:rFonts w:ascii="Calibri" w:hAnsi="Calibri" w:cs="Calibri"/>
                <w:color w:val="000000"/>
                <w:sz w:val="18"/>
                <w:szCs w:val="18"/>
                <w:bdr w:val="none" w:color="auto" w:sz="0" w:space="0" w:frame="1"/>
              </w:rPr>
              <w:t xml:space="preserve">The Declaration </w:t>
            </w:r>
            <w:r w:rsidRPr="00926838" w:rsidR="00475069">
              <w:rPr>
                <w:rStyle w:val="normaltextrun"/>
                <w:rFonts w:ascii="Calibri" w:hAnsi="Calibri" w:cs="Calibri"/>
                <w:color w:val="000000" w:themeColor="text1"/>
                <w:sz w:val="18"/>
                <w:szCs w:val="18"/>
              </w:rPr>
              <w:t>has potential to serve</w:t>
            </w:r>
            <w:r w:rsidRPr="00926838">
              <w:rPr>
                <w:rStyle w:val="normaltextrun"/>
                <w:rFonts w:ascii="Calibri" w:hAnsi="Calibri" w:cs="Calibri"/>
                <w:color w:val="000000"/>
                <w:sz w:val="18"/>
                <w:szCs w:val="18"/>
                <w:bdr w:val="none" w:color="auto" w:sz="0" w:space="0" w:frame="1"/>
              </w:rPr>
              <w:t xml:space="preserve"> as a platform for information exchange and learning for the project</w:t>
            </w:r>
            <w:r w:rsidRPr="00926838" w:rsidR="00475069">
              <w:rPr>
                <w:rStyle w:val="normaltextrun"/>
                <w:rFonts w:ascii="Calibri" w:hAnsi="Calibri" w:cs="Calibri"/>
                <w:color w:val="000000" w:themeColor="text1"/>
                <w:sz w:val="18"/>
                <w:szCs w:val="18"/>
              </w:rPr>
              <w:t>, however, currently the Secretariat is inactive. If plans for the Secretariat to transition to an independent body with legal status are achieved, there may be more scope for influence.</w:t>
            </w:r>
          </w:p>
        </w:tc>
        <w:tc>
          <w:tcPr>
            <w:tcW w:w="2615" w:type="dxa"/>
          </w:tcPr>
          <w:p w:rsidRPr="00926838" w:rsidR="00250D1E" w:rsidRDefault="00475069" w14:paraId="18D0E546" w14:textId="18268095">
            <w:pPr>
              <w:pStyle w:val="BodyText"/>
              <w:jc w:val="center"/>
              <w:rPr>
                <w:rFonts w:asciiTheme="minorHAnsi" w:hAnsiTheme="minorHAnsi" w:cstheme="minorBidi"/>
                <w:sz w:val="18"/>
                <w:szCs w:val="18"/>
              </w:rPr>
            </w:pPr>
            <w:r w:rsidRPr="00926838">
              <w:rPr>
                <w:rFonts w:asciiTheme="minorHAnsi" w:hAnsiTheme="minorHAnsi" w:cstheme="minorBidi"/>
                <w:sz w:val="18"/>
                <w:szCs w:val="18"/>
              </w:rPr>
              <w:t>LOW</w:t>
            </w:r>
          </w:p>
          <w:p w:rsidRPr="00926838" w:rsidR="00381301" w:rsidRDefault="00F8249D" w14:paraId="725D0EB2" w14:textId="0D335FA5">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Yearly </w:t>
            </w:r>
            <w:r w:rsidRPr="00926838" w:rsidR="00475069">
              <w:rPr>
                <w:rFonts w:asciiTheme="minorHAnsi" w:hAnsiTheme="minorHAnsi" w:cstheme="minorBidi"/>
                <w:sz w:val="18"/>
                <w:szCs w:val="18"/>
              </w:rPr>
              <w:t>engagement on program progress</w:t>
            </w:r>
            <w:r w:rsidRPr="00926838">
              <w:rPr>
                <w:rFonts w:asciiTheme="minorHAnsi" w:hAnsiTheme="minorHAnsi" w:cstheme="minorBidi"/>
                <w:sz w:val="18"/>
                <w:szCs w:val="18"/>
              </w:rPr>
              <w:t>, lessons learned.</w:t>
            </w:r>
          </w:p>
        </w:tc>
      </w:tr>
      <w:tr w:rsidRPr="002D0EA2" w:rsidR="00381301" w:rsidTr="00647716" w14:paraId="31DB5E35" w14:textId="77777777">
        <w:trPr>
          <w:trHeight w:val="75"/>
        </w:trPr>
        <w:tc>
          <w:tcPr>
            <w:tcW w:w="10027" w:type="dxa"/>
            <w:gridSpan w:val="5"/>
            <w:shd w:val="clear" w:color="auto" w:fill="B8CCE4" w:themeFill="accent1" w:themeFillTint="66"/>
            <w:vAlign w:val="center"/>
          </w:tcPr>
          <w:p w:rsidRPr="00926838" w:rsidR="00381301" w:rsidRDefault="00381301" w14:paraId="69D1D4BE" w14:textId="7722F1B4">
            <w:pPr>
              <w:pStyle w:val="BodyText"/>
              <w:rPr>
                <w:rFonts w:asciiTheme="minorHAnsi" w:hAnsiTheme="minorHAnsi" w:cstheme="minorHAnsi"/>
                <w:b/>
                <w:sz w:val="18"/>
                <w:szCs w:val="18"/>
              </w:rPr>
            </w:pPr>
            <w:r w:rsidRPr="00926838">
              <w:rPr>
                <w:rFonts w:asciiTheme="minorHAnsi" w:hAnsiTheme="minorHAnsi" w:cstheme="minorHAnsi"/>
                <w:b/>
                <w:bCs/>
                <w:sz w:val="18"/>
                <w:szCs w:val="18"/>
              </w:rPr>
              <w:t>Multilateral Institutions</w:t>
            </w:r>
          </w:p>
        </w:tc>
      </w:tr>
      <w:tr w:rsidRPr="00D6698C" w:rsidR="00D6698C" w:rsidTr="00647716" w14:paraId="1B94A2F8" w14:textId="77777777">
        <w:trPr>
          <w:trHeight w:val="363"/>
        </w:trPr>
        <w:tc>
          <w:tcPr>
            <w:tcW w:w="2269" w:type="dxa"/>
            <w:vAlign w:val="center"/>
          </w:tcPr>
          <w:p w:rsidRPr="00926838" w:rsidR="00381301" w:rsidRDefault="00D56143" w14:paraId="2BF90373" w14:textId="77777777">
            <w:pPr>
              <w:pStyle w:val="BodyText"/>
              <w:rPr>
                <w:rStyle w:val="eop"/>
                <w:rFonts w:ascii="Calibri" w:hAnsi="Calibri" w:cs="Calibri"/>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World Bank</w:t>
            </w:r>
            <w:r w:rsidRPr="00926838">
              <w:rPr>
                <w:rStyle w:val="eop"/>
                <w:rFonts w:ascii="Calibri" w:hAnsi="Calibri" w:cs="Calibri"/>
                <w:color w:val="000000"/>
                <w:sz w:val="18"/>
                <w:szCs w:val="18"/>
                <w:shd w:val="clear" w:color="auto" w:fill="FFFFFF"/>
              </w:rPr>
              <w:t> </w:t>
            </w:r>
          </w:p>
          <w:p w:rsidRPr="00926838" w:rsidR="00D56143" w:rsidP="12FFF496" w:rsidRDefault="00D56143" w14:paraId="47B9E148" w14:textId="786A60CA">
            <w:pPr>
              <w:pStyle w:val="BodyText"/>
              <w:rPr>
                <w:rFonts w:asciiTheme="minorHAnsi" w:hAnsiTheme="minorHAnsi" w:cstheme="minorBidi"/>
                <w:i/>
                <w:iCs/>
                <w:sz w:val="18"/>
                <w:szCs w:val="18"/>
              </w:rPr>
            </w:pPr>
            <w:r w:rsidRPr="00926838">
              <w:rPr>
                <w:rStyle w:val="normaltextrun"/>
                <w:rFonts w:ascii="Calibri" w:hAnsi="Calibri" w:cs="Calibri"/>
                <w:color w:val="000000"/>
                <w:sz w:val="18"/>
                <w:szCs w:val="18"/>
                <w:shd w:val="clear" w:color="auto" w:fill="FFFFFF"/>
              </w:rPr>
              <w:t xml:space="preserve">IA for FOLUR (GEF-7 IP), with thematic and geographic overlap; IA for other </w:t>
            </w:r>
            <w:r w:rsidRPr="00926838" w:rsidR="280AC6AD">
              <w:rPr>
                <w:rStyle w:val="normaltextrun"/>
                <w:rFonts w:ascii="Calibri" w:hAnsi="Calibri" w:cs="Calibri"/>
                <w:color w:val="000000"/>
                <w:sz w:val="18"/>
                <w:szCs w:val="18"/>
                <w:shd w:val="clear" w:color="auto" w:fill="FFFFFF"/>
              </w:rPr>
              <w:t xml:space="preserve">related </w:t>
            </w:r>
            <w:r w:rsidRPr="00926838">
              <w:rPr>
                <w:rStyle w:val="normaltextrun"/>
                <w:rFonts w:ascii="Calibri" w:hAnsi="Calibri" w:cs="Calibri"/>
                <w:color w:val="000000"/>
                <w:sz w:val="18"/>
                <w:szCs w:val="18"/>
                <w:shd w:val="clear" w:color="auto" w:fill="FFFFFF"/>
              </w:rPr>
              <w:t>GEF projects</w:t>
            </w:r>
            <w:r w:rsidRPr="00926838" w:rsidR="582B086E">
              <w:rPr>
                <w:rStyle w:val="normaltextrun"/>
                <w:rFonts w:ascii="Calibri" w:hAnsi="Calibri" w:cs="Calibri"/>
                <w:color w:val="000000"/>
                <w:sz w:val="18"/>
                <w:szCs w:val="18"/>
                <w:shd w:val="clear" w:color="auto" w:fill="FFFFFF"/>
              </w:rPr>
              <w:t>, e.g. Restoration</w:t>
            </w:r>
            <w:r w:rsidRPr="00926838" w:rsidR="00CC2AC8">
              <w:rPr>
                <w:rStyle w:val="normaltextrun"/>
                <w:rFonts w:ascii="Calibri" w:hAnsi="Calibri" w:cs="Calibri"/>
                <w:color w:val="000000"/>
                <w:sz w:val="18"/>
                <w:szCs w:val="18"/>
                <w:shd w:val="clear" w:color="auto" w:fill="FFFFFF"/>
              </w:rPr>
              <w:t xml:space="preserve">; </w:t>
            </w:r>
            <w:r w:rsidRPr="00926838" w:rsidR="00FA041E">
              <w:rPr>
                <w:rStyle w:val="normaltextrun"/>
                <w:rFonts w:ascii="Calibri" w:hAnsi="Calibri" w:cs="Calibri"/>
                <w:color w:val="000000"/>
                <w:sz w:val="18"/>
                <w:szCs w:val="18"/>
                <w:shd w:val="clear" w:color="auto" w:fill="FFFFFF"/>
              </w:rPr>
              <w:t xml:space="preserve">and </w:t>
            </w:r>
            <w:r w:rsidRPr="00926838" w:rsidR="00CC2AC8">
              <w:rPr>
                <w:rStyle w:val="normaltextrun"/>
                <w:rFonts w:ascii="Calibri" w:hAnsi="Calibri" w:cs="Calibri"/>
                <w:color w:val="000000"/>
                <w:sz w:val="18"/>
                <w:szCs w:val="18"/>
                <w:shd w:val="clear" w:color="auto" w:fill="FFFFFF"/>
              </w:rPr>
              <w:t>support significant port</w:t>
            </w:r>
            <w:r w:rsidRPr="00926838" w:rsidR="00FA041E">
              <w:rPr>
                <w:rStyle w:val="normaltextrun"/>
                <w:rFonts w:ascii="Calibri" w:hAnsi="Calibri" w:cs="Calibri"/>
                <w:color w:val="000000"/>
                <w:sz w:val="18"/>
                <w:szCs w:val="18"/>
                <w:shd w:val="clear" w:color="auto" w:fill="FFFFFF"/>
              </w:rPr>
              <w:t>folio of projects in countries from national forest monitoring for REDD+, sustainable financing (Conservation Trust Funds)</w:t>
            </w:r>
            <w:r w:rsidRPr="00926838" w:rsidR="00FA041E">
              <w:rPr>
                <w:rStyle w:val="normaltextrun"/>
                <w:sz w:val="18"/>
                <w:szCs w:val="18"/>
              </w:rPr>
              <w:t xml:space="preserve">, policy/regulatory and PA reforms, </w:t>
            </w:r>
            <w:r w:rsidRPr="00926838" w:rsidR="00CD1922">
              <w:rPr>
                <w:rStyle w:val="normaltextrun"/>
                <w:sz w:val="18"/>
                <w:szCs w:val="18"/>
              </w:rPr>
              <w:t>among other projects.</w:t>
            </w:r>
          </w:p>
        </w:tc>
        <w:tc>
          <w:tcPr>
            <w:tcW w:w="1977" w:type="dxa"/>
            <w:vAlign w:val="center"/>
          </w:tcPr>
          <w:p w:rsidRPr="00926838" w:rsidR="00381301" w:rsidRDefault="007F059A" w14:paraId="410472AE" w14:textId="72D9DE27">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Sustainable development, long term economic benefits for countries to support national development agenda </w:t>
            </w:r>
          </w:p>
        </w:tc>
        <w:tc>
          <w:tcPr>
            <w:tcW w:w="1484" w:type="dxa"/>
            <w:vAlign w:val="center"/>
          </w:tcPr>
          <w:p w:rsidRPr="00926838" w:rsidR="00381301" w:rsidRDefault="00381301" w14:paraId="0343893E" w14:textId="24100AEA">
            <w:pPr>
              <w:pStyle w:val="BodyText"/>
              <w:rPr>
                <w:rFonts w:asciiTheme="minorHAnsi" w:hAnsiTheme="minorHAnsi" w:cstheme="minorHAnsi"/>
                <w:sz w:val="18"/>
                <w:szCs w:val="18"/>
              </w:rPr>
            </w:pPr>
          </w:p>
          <w:p w:rsidRPr="00926838" w:rsidR="007F059A" w:rsidRDefault="007F059A" w14:paraId="62B049C9" w14:textId="410F50BD">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The successful implementation of the program could lead to potential opportunities for funding both at the national and regional level </w:t>
            </w:r>
          </w:p>
        </w:tc>
        <w:tc>
          <w:tcPr>
            <w:tcW w:w="1682" w:type="dxa"/>
            <w:vAlign w:val="center"/>
          </w:tcPr>
          <w:p w:rsidRPr="00926838" w:rsidR="00381301" w:rsidP="12FFF496" w:rsidRDefault="31B506E0" w14:paraId="308ADF68" w14:textId="167F6B48">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Pr="00926838" w:rsidR="00355E1F" w:rsidP="12FFF496" w:rsidRDefault="00355E1F" w14:paraId="200B964A" w14:textId="1648B58E">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The Bank focus would be on </w:t>
            </w:r>
            <w:r w:rsidRPr="00926838" w:rsidR="001052C2">
              <w:rPr>
                <w:rFonts w:asciiTheme="minorHAnsi" w:hAnsiTheme="minorHAnsi" w:cstheme="minorBidi"/>
                <w:sz w:val="18"/>
                <w:szCs w:val="18"/>
              </w:rPr>
              <w:t>the lessons</w:t>
            </w:r>
            <w:r w:rsidRPr="00926838">
              <w:rPr>
                <w:rFonts w:asciiTheme="minorHAnsi" w:hAnsiTheme="minorHAnsi" w:cstheme="minorBidi"/>
                <w:sz w:val="18"/>
                <w:szCs w:val="18"/>
              </w:rPr>
              <w:t xml:space="preserve"> learned from the implementation of the </w:t>
            </w:r>
            <w:proofErr w:type="gramStart"/>
            <w:r w:rsidRPr="00926838">
              <w:rPr>
                <w:rFonts w:asciiTheme="minorHAnsi" w:hAnsiTheme="minorHAnsi" w:cstheme="minorBidi"/>
                <w:sz w:val="18"/>
                <w:szCs w:val="18"/>
              </w:rPr>
              <w:t>program</w:t>
            </w:r>
            <w:r w:rsidRPr="00926838" w:rsidR="001B7B1B">
              <w:rPr>
                <w:rFonts w:asciiTheme="minorHAnsi" w:hAnsiTheme="minorHAnsi" w:cstheme="minorBidi"/>
                <w:sz w:val="18"/>
                <w:szCs w:val="18"/>
              </w:rPr>
              <w:t>, and</w:t>
            </w:r>
            <w:proofErr w:type="gramEnd"/>
            <w:r w:rsidRPr="00926838" w:rsidR="001B7B1B">
              <w:rPr>
                <w:rFonts w:asciiTheme="minorHAnsi" w:hAnsiTheme="minorHAnsi" w:cstheme="minorBidi"/>
                <w:sz w:val="18"/>
                <w:szCs w:val="18"/>
              </w:rPr>
              <w:t xml:space="preserve"> building on learnings from the World Bank portfolio in the region,</w:t>
            </w:r>
            <w:r w:rsidRPr="00926838">
              <w:rPr>
                <w:rFonts w:asciiTheme="minorHAnsi" w:hAnsiTheme="minorHAnsi" w:cstheme="minorBidi"/>
                <w:sz w:val="18"/>
                <w:szCs w:val="18"/>
              </w:rPr>
              <w:t xml:space="preserve"> and opportunities for scaling up</w:t>
            </w:r>
            <w:r w:rsidRPr="00926838" w:rsidR="001B7B1B">
              <w:rPr>
                <w:rFonts w:asciiTheme="minorHAnsi" w:hAnsiTheme="minorHAnsi" w:cstheme="minorBidi"/>
                <w:sz w:val="18"/>
                <w:szCs w:val="18"/>
              </w:rPr>
              <w:t xml:space="preserve">. </w:t>
            </w:r>
            <w:r w:rsidRPr="00926838" w:rsidR="002B0EFD">
              <w:rPr>
                <w:rFonts w:asciiTheme="minorHAnsi" w:hAnsiTheme="minorHAnsi" w:cstheme="minorBidi"/>
                <w:sz w:val="18"/>
                <w:szCs w:val="18"/>
              </w:rPr>
              <w:t xml:space="preserve">The Bank </w:t>
            </w:r>
            <w:r w:rsidRPr="00926838" w:rsidR="000921BD">
              <w:rPr>
                <w:rFonts w:asciiTheme="minorHAnsi" w:hAnsiTheme="minorHAnsi" w:cstheme="minorBidi"/>
                <w:sz w:val="18"/>
                <w:szCs w:val="18"/>
              </w:rPr>
              <w:t xml:space="preserve">could </w:t>
            </w:r>
            <w:r w:rsidRPr="00926838" w:rsidR="66E17599">
              <w:rPr>
                <w:rFonts w:asciiTheme="minorHAnsi" w:hAnsiTheme="minorHAnsi" w:cstheme="minorBidi"/>
                <w:sz w:val="18"/>
                <w:szCs w:val="18"/>
              </w:rPr>
              <w:t>potential</w:t>
            </w:r>
            <w:r w:rsidRPr="00926838" w:rsidR="000921BD">
              <w:rPr>
                <w:rFonts w:asciiTheme="minorHAnsi" w:hAnsiTheme="minorHAnsi" w:cstheme="minorBidi"/>
                <w:sz w:val="18"/>
                <w:szCs w:val="18"/>
              </w:rPr>
              <w:t>ly</w:t>
            </w:r>
            <w:r w:rsidRPr="00926838" w:rsidR="66E17599">
              <w:rPr>
                <w:rFonts w:asciiTheme="minorHAnsi" w:hAnsiTheme="minorHAnsi" w:cstheme="minorBidi"/>
                <w:sz w:val="18"/>
                <w:szCs w:val="18"/>
              </w:rPr>
              <w:t xml:space="preserve"> </w:t>
            </w:r>
            <w:proofErr w:type="spellStart"/>
            <w:r w:rsidRPr="00926838" w:rsidR="66E17599">
              <w:rPr>
                <w:rFonts w:asciiTheme="minorHAnsi" w:hAnsiTheme="minorHAnsi" w:cstheme="minorBidi"/>
                <w:sz w:val="18"/>
                <w:szCs w:val="18"/>
              </w:rPr>
              <w:t>cofinance</w:t>
            </w:r>
            <w:proofErr w:type="spellEnd"/>
            <w:r w:rsidRPr="00926838" w:rsidR="66E17599">
              <w:rPr>
                <w:rFonts w:asciiTheme="minorHAnsi" w:hAnsiTheme="minorHAnsi" w:cstheme="minorBidi"/>
                <w:sz w:val="18"/>
                <w:szCs w:val="18"/>
              </w:rPr>
              <w:t xml:space="preserve"> </w:t>
            </w:r>
            <w:r w:rsidRPr="00926838" w:rsidR="219F1EC5">
              <w:rPr>
                <w:rFonts w:asciiTheme="minorHAnsi" w:hAnsiTheme="minorHAnsi" w:cstheme="minorBidi"/>
                <w:sz w:val="18"/>
                <w:szCs w:val="18"/>
              </w:rPr>
              <w:t>integrat</w:t>
            </w:r>
            <w:r w:rsidRPr="00926838" w:rsidR="000921BD">
              <w:rPr>
                <w:rFonts w:asciiTheme="minorHAnsi" w:hAnsiTheme="minorHAnsi" w:cstheme="minorBidi"/>
                <w:sz w:val="18"/>
                <w:szCs w:val="18"/>
              </w:rPr>
              <w:t>ion of non-Child countries i.e.,</w:t>
            </w:r>
            <w:r w:rsidRPr="00926838" w:rsidR="66E17599">
              <w:rPr>
                <w:rFonts w:asciiTheme="minorHAnsi" w:hAnsiTheme="minorHAnsi" w:cstheme="minorBidi"/>
                <w:sz w:val="18"/>
                <w:szCs w:val="18"/>
              </w:rPr>
              <w:t xml:space="preserve"> Ghana and Côte d’Ivoire</w:t>
            </w:r>
            <w:r w:rsidRPr="00926838" w:rsidR="48193DE8">
              <w:rPr>
                <w:rFonts w:asciiTheme="minorHAnsi" w:hAnsiTheme="minorHAnsi" w:cstheme="minorBidi"/>
                <w:sz w:val="18"/>
                <w:szCs w:val="18"/>
              </w:rPr>
              <w:t xml:space="preserve"> into regional activities.</w:t>
            </w:r>
            <w:r w:rsidRPr="00926838" w:rsidR="5AC8E1E9">
              <w:rPr>
                <w:rFonts w:asciiTheme="minorHAnsi" w:hAnsiTheme="minorHAnsi" w:cstheme="minorBidi"/>
                <w:sz w:val="18"/>
                <w:szCs w:val="18"/>
              </w:rPr>
              <w:t xml:space="preserve"> </w:t>
            </w:r>
          </w:p>
        </w:tc>
        <w:tc>
          <w:tcPr>
            <w:tcW w:w="2615" w:type="dxa"/>
          </w:tcPr>
          <w:p w:rsidRPr="00926838" w:rsidR="00381301" w:rsidP="00926838" w:rsidRDefault="5E08B99F" w14:paraId="2D718C6D" w14:textId="7E69B6D0">
            <w:pPr>
              <w:pStyle w:val="BodyText"/>
              <w:spacing w:line="259" w:lineRule="auto"/>
              <w:jc w:val="center"/>
              <w:rPr>
                <w:rFonts w:asciiTheme="minorHAnsi" w:hAnsiTheme="minorHAnsi" w:cstheme="minorBidi"/>
                <w:sz w:val="18"/>
                <w:szCs w:val="18"/>
              </w:rPr>
            </w:pPr>
            <w:r w:rsidRPr="29848EAB">
              <w:rPr>
                <w:rFonts w:asciiTheme="minorHAnsi" w:hAnsiTheme="minorHAnsi" w:cstheme="minorBidi"/>
                <w:sz w:val="18"/>
                <w:szCs w:val="18"/>
              </w:rPr>
              <w:t>MEDIUM</w:t>
            </w:r>
          </w:p>
          <w:p w:rsidRPr="00926838" w:rsidR="00355E1F" w:rsidP="29848EAB" w:rsidRDefault="5E08B99F" w14:paraId="7791486E" w14:textId="06E8F31E">
            <w:pPr>
              <w:pStyle w:val="BodyText"/>
              <w:jc w:val="center"/>
              <w:rPr>
                <w:rFonts w:asciiTheme="minorHAnsi" w:hAnsiTheme="minorHAnsi" w:cstheme="minorBidi"/>
                <w:sz w:val="18"/>
                <w:szCs w:val="18"/>
              </w:rPr>
            </w:pPr>
            <w:r w:rsidRPr="29848EAB">
              <w:rPr>
                <w:rFonts w:asciiTheme="minorHAnsi" w:hAnsiTheme="minorHAnsi" w:cstheme="minorBidi"/>
                <w:sz w:val="18"/>
                <w:szCs w:val="18"/>
              </w:rPr>
              <w:t xml:space="preserve">Quarterly </w:t>
            </w:r>
            <w:r w:rsidRPr="00926838" w:rsidR="1981702C">
              <w:rPr>
                <w:rFonts w:asciiTheme="minorHAnsi" w:hAnsiTheme="minorHAnsi" w:cstheme="minorBidi"/>
                <w:sz w:val="18"/>
                <w:szCs w:val="18"/>
              </w:rPr>
              <w:t>engagement on program progress, lessons learned and opportunities for additional funding</w:t>
            </w:r>
          </w:p>
        </w:tc>
      </w:tr>
      <w:tr w:rsidRPr="00D6698C" w:rsidR="00D6698C" w:rsidTr="00647716" w14:paraId="7BA57C48" w14:textId="77777777">
        <w:trPr>
          <w:trHeight w:val="288"/>
        </w:trPr>
        <w:tc>
          <w:tcPr>
            <w:tcW w:w="2269" w:type="dxa"/>
            <w:vAlign w:val="center"/>
          </w:tcPr>
          <w:p w:rsidRPr="00926838" w:rsidR="00381301" w:rsidRDefault="00D56143" w14:paraId="316CF999" w14:textId="77777777">
            <w:pPr>
              <w:pStyle w:val="BodyText"/>
              <w:jc w:val="center"/>
              <w:rPr>
                <w:rStyle w:val="eop"/>
                <w:rFonts w:ascii="Calibri" w:hAnsi="Calibri" w:cs="Calibri"/>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UNDP</w:t>
            </w:r>
            <w:r w:rsidRPr="00926838">
              <w:rPr>
                <w:rStyle w:val="eop"/>
                <w:rFonts w:ascii="Calibri" w:hAnsi="Calibri" w:cs="Calibri"/>
                <w:color w:val="000000"/>
                <w:sz w:val="18"/>
                <w:szCs w:val="18"/>
                <w:shd w:val="clear" w:color="auto" w:fill="FFFFFF"/>
              </w:rPr>
              <w:t> </w:t>
            </w:r>
          </w:p>
          <w:p w:rsidRPr="00926838" w:rsidR="00D56143" w:rsidRDefault="00D56143" w14:paraId="303CB313" w14:textId="6993FE16">
            <w:pPr>
              <w:pStyle w:val="BodyText"/>
              <w:jc w:val="center"/>
              <w:rPr>
                <w:rFonts w:asciiTheme="minorHAnsi" w:hAnsiTheme="minorHAnsi" w:cstheme="minorHAnsi"/>
                <w:sz w:val="18"/>
                <w:szCs w:val="18"/>
              </w:rPr>
            </w:pPr>
            <w:r w:rsidRPr="00926838">
              <w:rPr>
                <w:rStyle w:val="normaltextrun"/>
                <w:rFonts w:ascii="Calibri" w:hAnsi="Calibri" w:cs="Calibri"/>
                <w:color w:val="000000"/>
                <w:sz w:val="18"/>
                <w:szCs w:val="18"/>
                <w:shd w:val="clear" w:color="auto" w:fill="FFFFFF"/>
              </w:rPr>
              <w:t xml:space="preserve">Manages Small Grant </w:t>
            </w:r>
            <w:proofErr w:type="gramStart"/>
            <w:r w:rsidRPr="00926838">
              <w:rPr>
                <w:rStyle w:val="normaltextrun"/>
                <w:rFonts w:ascii="Calibri" w:hAnsi="Calibri" w:cs="Calibri"/>
                <w:color w:val="000000"/>
                <w:sz w:val="18"/>
                <w:szCs w:val="18"/>
                <w:shd w:val="clear" w:color="auto" w:fill="FFFFFF"/>
              </w:rPr>
              <w:t>Programs, and</w:t>
            </w:r>
            <w:proofErr w:type="gramEnd"/>
            <w:r w:rsidRPr="00926838">
              <w:rPr>
                <w:rStyle w:val="normaltextrun"/>
                <w:rFonts w:ascii="Calibri" w:hAnsi="Calibri" w:cs="Calibri"/>
                <w:color w:val="000000"/>
                <w:sz w:val="18"/>
                <w:szCs w:val="18"/>
                <w:shd w:val="clear" w:color="auto" w:fill="FFFFFF"/>
              </w:rPr>
              <w:t xml:space="preserve"> implemented the Good Growth Partnership; IA for related GEF projects</w:t>
            </w:r>
            <w:r w:rsidRPr="00926838" w:rsidR="00E7282B">
              <w:rPr>
                <w:rStyle w:val="normaltextrun"/>
                <w:rFonts w:ascii="Calibri" w:hAnsi="Calibri" w:cs="Calibri"/>
                <w:color w:val="000000"/>
                <w:sz w:val="18"/>
                <w:szCs w:val="18"/>
                <w:shd w:val="clear" w:color="auto" w:fill="FFFFFF"/>
              </w:rPr>
              <w:t>.</w:t>
            </w:r>
            <w:r w:rsidRPr="00926838">
              <w:rPr>
                <w:rStyle w:val="eop"/>
                <w:rFonts w:ascii="Calibri" w:hAnsi="Calibri" w:cs="Calibri"/>
                <w:color w:val="000000"/>
                <w:sz w:val="18"/>
                <w:szCs w:val="18"/>
                <w:shd w:val="clear" w:color="auto" w:fill="FFFFFF"/>
              </w:rPr>
              <w:t> </w:t>
            </w:r>
          </w:p>
        </w:tc>
        <w:tc>
          <w:tcPr>
            <w:tcW w:w="1977" w:type="dxa"/>
            <w:vAlign w:val="center"/>
          </w:tcPr>
          <w:p w:rsidRPr="00926838" w:rsidR="00381301" w:rsidRDefault="00E86192" w14:paraId="23AEB579" w14:textId="597A6F61">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Economic development and livelihood opportunities for forest communities </w:t>
            </w:r>
          </w:p>
        </w:tc>
        <w:tc>
          <w:tcPr>
            <w:tcW w:w="1484" w:type="dxa"/>
            <w:vAlign w:val="center"/>
          </w:tcPr>
          <w:p w:rsidRPr="00926838" w:rsidR="004D6F8F" w:rsidRDefault="004D6F8F" w14:paraId="0074A712" w14:textId="3A85AD73">
            <w:pPr>
              <w:pStyle w:val="BodyText"/>
              <w:rPr>
                <w:rFonts w:asciiTheme="minorHAnsi" w:hAnsiTheme="minorHAnsi" w:cstheme="minorHAnsi"/>
                <w:sz w:val="18"/>
                <w:szCs w:val="18"/>
              </w:rPr>
            </w:pPr>
            <w:r w:rsidRPr="00926838">
              <w:rPr>
                <w:rFonts w:asciiTheme="minorHAnsi" w:hAnsiTheme="minorHAnsi" w:cstheme="minorHAnsi"/>
                <w:sz w:val="18"/>
                <w:szCs w:val="18"/>
              </w:rPr>
              <w:t>The successful implementation of the program could lead to opportunities for partnerships</w:t>
            </w:r>
          </w:p>
        </w:tc>
        <w:tc>
          <w:tcPr>
            <w:tcW w:w="1682" w:type="dxa"/>
            <w:vAlign w:val="center"/>
          </w:tcPr>
          <w:p w:rsidRPr="00926838" w:rsidR="00381301" w:rsidRDefault="001052C2" w14:paraId="658DD851"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LOW </w:t>
            </w:r>
          </w:p>
          <w:p w:rsidRPr="00926838" w:rsidR="001052C2" w:rsidRDefault="001052C2" w14:paraId="163A154A" w14:textId="7C0C621D">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UNDP works to align with national government agenda and prioritizes the lessons learned and the scaling up on successful implementation </w:t>
            </w:r>
          </w:p>
        </w:tc>
        <w:tc>
          <w:tcPr>
            <w:tcW w:w="2615" w:type="dxa"/>
          </w:tcPr>
          <w:p w:rsidRPr="00926838" w:rsidR="001052C2" w:rsidP="001052C2" w:rsidRDefault="001052C2" w14:paraId="3EEB6BB3"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LOW</w:t>
            </w:r>
          </w:p>
          <w:p w:rsidRPr="00926838" w:rsidR="00381301" w:rsidP="001052C2" w:rsidRDefault="001052C2" w14:paraId="4D4F70C1" w14:textId="688F8A4A">
            <w:pPr>
              <w:pStyle w:val="BodyText"/>
              <w:jc w:val="center"/>
              <w:rPr>
                <w:rFonts w:asciiTheme="minorHAnsi" w:hAnsiTheme="minorHAnsi" w:cstheme="minorHAnsi"/>
                <w:sz w:val="18"/>
                <w:szCs w:val="18"/>
              </w:rPr>
            </w:pPr>
            <w:r w:rsidRPr="00926838">
              <w:rPr>
                <w:rFonts w:asciiTheme="minorHAnsi" w:hAnsiTheme="minorHAnsi" w:cstheme="minorHAnsi"/>
                <w:sz w:val="18"/>
                <w:szCs w:val="18"/>
              </w:rPr>
              <w:t>Yearly engagement on program progress, lessons learned and opportunities for additional funding</w:t>
            </w:r>
          </w:p>
        </w:tc>
      </w:tr>
      <w:tr w:rsidRPr="00D6698C" w:rsidR="00D6698C" w:rsidTr="00647716" w14:paraId="310E0B62" w14:textId="77777777">
        <w:trPr>
          <w:trHeight w:val="291"/>
        </w:trPr>
        <w:tc>
          <w:tcPr>
            <w:tcW w:w="2269" w:type="dxa"/>
            <w:vAlign w:val="center"/>
          </w:tcPr>
          <w:p w:rsidRPr="00926838" w:rsidR="00381301" w:rsidRDefault="00D56143" w14:paraId="4CF5AFEA" w14:textId="77777777">
            <w:pPr>
              <w:pStyle w:val="BodyText"/>
              <w:jc w:val="center"/>
              <w:rPr>
                <w:rStyle w:val="eop"/>
                <w:rFonts w:ascii="Calibri" w:hAnsi="Calibri" w:cs="Calibri"/>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FAO</w:t>
            </w:r>
            <w:r w:rsidRPr="00926838">
              <w:rPr>
                <w:rStyle w:val="eop"/>
                <w:rFonts w:ascii="Calibri" w:hAnsi="Calibri" w:cs="Calibri"/>
                <w:color w:val="000000"/>
                <w:sz w:val="18"/>
                <w:szCs w:val="18"/>
                <w:shd w:val="clear" w:color="auto" w:fill="FFFFFF"/>
              </w:rPr>
              <w:t> </w:t>
            </w:r>
          </w:p>
          <w:p w:rsidRPr="00926838" w:rsidR="00D56143" w:rsidRDefault="00D56143" w14:paraId="3C9A9713" w14:textId="437C79B8">
            <w:pPr>
              <w:pStyle w:val="BodyText"/>
              <w:jc w:val="center"/>
              <w:rPr>
                <w:rFonts w:asciiTheme="minorHAnsi" w:hAnsiTheme="minorHAnsi" w:cstheme="minorHAnsi"/>
                <w:sz w:val="18"/>
                <w:szCs w:val="18"/>
              </w:rPr>
            </w:pPr>
            <w:r w:rsidRPr="00926838">
              <w:rPr>
                <w:rStyle w:val="normaltextrun"/>
                <w:rFonts w:ascii="Calibri" w:hAnsi="Calibri" w:cs="Calibri"/>
                <w:color w:val="000000"/>
                <w:sz w:val="18"/>
                <w:szCs w:val="18"/>
                <w:shd w:val="clear" w:color="auto" w:fill="FFFFFF"/>
              </w:rPr>
              <w:t>Work on forest management throughout the region; IA for related GEF projects</w:t>
            </w:r>
            <w:r w:rsidRPr="00926838" w:rsidR="007B5959">
              <w:rPr>
                <w:rStyle w:val="normaltextrun"/>
                <w:rFonts w:ascii="Calibri" w:hAnsi="Calibri" w:cs="Calibri"/>
                <w:color w:val="000000"/>
                <w:sz w:val="18"/>
                <w:szCs w:val="18"/>
                <w:shd w:val="clear" w:color="auto" w:fill="FFFFFF"/>
              </w:rPr>
              <w:t>; likely to become IA for Togo child project</w:t>
            </w:r>
            <w:r w:rsidRPr="00926838" w:rsidR="005841CA">
              <w:rPr>
                <w:rStyle w:val="eop"/>
                <w:sz w:val="18"/>
                <w:szCs w:val="18"/>
              </w:rPr>
              <w:t>.</w:t>
            </w:r>
          </w:p>
        </w:tc>
        <w:tc>
          <w:tcPr>
            <w:tcW w:w="1977" w:type="dxa"/>
            <w:vAlign w:val="center"/>
          </w:tcPr>
          <w:p w:rsidRPr="00926838" w:rsidR="00381301" w:rsidRDefault="00E86192" w14:paraId="11A29324" w14:textId="195663EF">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Food security through </w:t>
            </w:r>
            <w:proofErr w:type="spellStart"/>
            <w:r w:rsidRPr="00926838">
              <w:rPr>
                <w:rFonts w:asciiTheme="minorHAnsi" w:hAnsiTheme="minorHAnsi" w:cstheme="minorHAnsi"/>
                <w:sz w:val="18"/>
                <w:szCs w:val="18"/>
              </w:rPr>
              <w:t>agro</w:t>
            </w:r>
            <w:proofErr w:type="spellEnd"/>
            <w:r w:rsidRPr="00926838" w:rsidR="005841CA">
              <w:rPr>
                <w:rFonts w:asciiTheme="minorHAnsi" w:hAnsiTheme="minorHAnsi" w:cstheme="minorHAnsi"/>
                <w:sz w:val="18"/>
                <w:szCs w:val="18"/>
              </w:rPr>
              <w:t>-</w:t>
            </w:r>
            <w:r w:rsidRPr="00926838">
              <w:rPr>
                <w:rFonts w:asciiTheme="minorHAnsi" w:hAnsiTheme="minorHAnsi" w:cstheme="minorHAnsi"/>
                <w:sz w:val="18"/>
                <w:szCs w:val="18"/>
              </w:rPr>
              <w:t xml:space="preserve">forestry interventions, land use planning and forest governance for local communities </w:t>
            </w:r>
          </w:p>
        </w:tc>
        <w:tc>
          <w:tcPr>
            <w:tcW w:w="1484" w:type="dxa"/>
            <w:vAlign w:val="center"/>
          </w:tcPr>
          <w:p w:rsidRPr="00926838" w:rsidR="00381301" w:rsidP="00A0419B" w:rsidRDefault="00A0419B" w14:paraId="24F37A63" w14:textId="4D60B4A3">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Coordination between RCP and country child projects is instrumental to success of GFIP. </w:t>
            </w:r>
          </w:p>
        </w:tc>
        <w:tc>
          <w:tcPr>
            <w:tcW w:w="1682" w:type="dxa"/>
            <w:vAlign w:val="center"/>
          </w:tcPr>
          <w:p w:rsidRPr="00926838" w:rsidR="00381301" w:rsidRDefault="007B5959" w14:paraId="297A4120" w14:textId="11FEBF4A">
            <w:pPr>
              <w:pStyle w:val="BodyText"/>
              <w:jc w:val="center"/>
              <w:rPr>
                <w:rFonts w:asciiTheme="minorHAnsi" w:hAnsiTheme="minorHAnsi" w:cstheme="minorHAnsi"/>
                <w:sz w:val="18"/>
                <w:szCs w:val="18"/>
              </w:rPr>
            </w:pPr>
            <w:r w:rsidRPr="00926838">
              <w:rPr>
                <w:rFonts w:asciiTheme="minorHAnsi" w:hAnsiTheme="minorHAnsi" w:cstheme="minorHAnsi"/>
                <w:sz w:val="18"/>
                <w:szCs w:val="18"/>
              </w:rPr>
              <w:t>HIGH</w:t>
            </w:r>
          </w:p>
          <w:p w:rsidRPr="00926838" w:rsidR="001052C2" w:rsidRDefault="00A0419B" w14:paraId="2BAAE52F" w14:textId="2EC7DF59">
            <w:pPr>
              <w:pStyle w:val="BodyText"/>
              <w:jc w:val="center"/>
              <w:rPr>
                <w:rFonts w:asciiTheme="minorHAnsi" w:hAnsiTheme="minorHAnsi" w:cstheme="minorHAnsi"/>
                <w:sz w:val="18"/>
                <w:szCs w:val="18"/>
              </w:rPr>
            </w:pPr>
            <w:r w:rsidRPr="00926838">
              <w:rPr>
                <w:rFonts w:asciiTheme="minorHAnsi" w:hAnsiTheme="minorHAnsi" w:cstheme="minorHAnsi"/>
                <w:sz w:val="18"/>
                <w:szCs w:val="18"/>
              </w:rPr>
              <w:t>Coordination between RCP and country child projects is instrumental to success of GFIP.</w:t>
            </w:r>
          </w:p>
        </w:tc>
        <w:tc>
          <w:tcPr>
            <w:tcW w:w="2615" w:type="dxa"/>
          </w:tcPr>
          <w:p w:rsidRPr="00926838" w:rsidR="001052C2" w:rsidP="001052C2" w:rsidRDefault="007B5959" w14:paraId="5B39511F" w14:textId="44D019B2">
            <w:pPr>
              <w:pStyle w:val="BodyText"/>
              <w:jc w:val="center"/>
              <w:rPr>
                <w:rFonts w:asciiTheme="minorHAnsi" w:hAnsiTheme="minorHAnsi" w:cstheme="minorHAnsi"/>
                <w:sz w:val="18"/>
                <w:szCs w:val="18"/>
              </w:rPr>
            </w:pPr>
            <w:r w:rsidRPr="00926838">
              <w:rPr>
                <w:rFonts w:asciiTheme="minorHAnsi" w:hAnsiTheme="minorHAnsi" w:cstheme="minorHAnsi"/>
                <w:sz w:val="18"/>
                <w:szCs w:val="18"/>
              </w:rPr>
              <w:t>HIGH</w:t>
            </w:r>
          </w:p>
          <w:p w:rsidRPr="00926838" w:rsidR="00381301" w:rsidP="007B5959" w:rsidRDefault="007B5959" w14:paraId="5626FEE9" w14:textId="7E769CA0">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Monthly engagement on program progress, coordination on monitoring and safeguards</w:t>
            </w:r>
          </w:p>
        </w:tc>
      </w:tr>
      <w:tr w:rsidRPr="00D6698C" w:rsidR="00D6698C" w:rsidTr="00647716" w14:paraId="5108FA79" w14:textId="77777777">
        <w:trPr>
          <w:trHeight w:val="291"/>
        </w:trPr>
        <w:tc>
          <w:tcPr>
            <w:tcW w:w="2269" w:type="dxa"/>
            <w:vAlign w:val="center"/>
          </w:tcPr>
          <w:p w:rsidRPr="00926838" w:rsidR="00381301" w:rsidRDefault="00D56143" w14:paraId="57EA4612" w14:textId="77777777">
            <w:pPr>
              <w:pStyle w:val="BodyText"/>
              <w:jc w:val="center"/>
              <w:rPr>
                <w:rStyle w:val="eop"/>
                <w:rFonts w:ascii="Calibri" w:hAnsi="Calibri" w:cs="Calibri"/>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UNESCO </w:t>
            </w:r>
            <w:r w:rsidRPr="00926838">
              <w:rPr>
                <w:rStyle w:val="eop"/>
                <w:rFonts w:ascii="Calibri" w:hAnsi="Calibri" w:cs="Calibri"/>
                <w:color w:val="000000"/>
                <w:sz w:val="18"/>
                <w:szCs w:val="18"/>
                <w:shd w:val="clear" w:color="auto" w:fill="FFFFFF"/>
              </w:rPr>
              <w:t> </w:t>
            </w:r>
          </w:p>
          <w:p w:rsidRPr="00926838" w:rsidR="00D56143" w:rsidP="29848EAB" w:rsidRDefault="10BE3EFA" w14:paraId="248CCCA5" w14:textId="60C9A008">
            <w:pPr>
              <w:pStyle w:val="BodyText"/>
              <w:jc w:val="center"/>
              <w:rPr>
                <w:rFonts w:asciiTheme="minorHAnsi" w:hAnsiTheme="minorHAnsi" w:cstheme="minorBidi"/>
                <w:sz w:val="18"/>
                <w:szCs w:val="18"/>
              </w:rPr>
            </w:pPr>
            <w:r w:rsidRPr="00926838">
              <w:rPr>
                <w:rStyle w:val="normaltextrun"/>
                <w:rFonts w:ascii="Calibri" w:hAnsi="Calibri" w:cs="Calibri"/>
                <w:color w:val="000000"/>
                <w:sz w:val="18"/>
                <w:szCs w:val="18"/>
                <w:shd w:val="clear" w:color="auto" w:fill="FFFFFF"/>
              </w:rPr>
              <w:t>UNESCO designates areas that have “cultural, historical, scientific or other form of significance” as World Heritage Sites (WHS). Nigeria has a proposal for WHS status for the Cross River-Korup-</w:t>
            </w:r>
            <w:proofErr w:type="spellStart"/>
            <w:r w:rsidRPr="00926838">
              <w:rPr>
                <w:rStyle w:val="normaltextrun"/>
                <w:rFonts w:ascii="Calibri" w:hAnsi="Calibri" w:cs="Calibri"/>
                <w:color w:val="000000"/>
                <w:sz w:val="18"/>
                <w:szCs w:val="18"/>
                <w:shd w:val="clear" w:color="auto" w:fill="FFFFFF"/>
              </w:rPr>
              <w:t>Takamanda</w:t>
            </w:r>
            <w:proofErr w:type="spellEnd"/>
            <w:r w:rsidRPr="00926838">
              <w:rPr>
                <w:rStyle w:val="normaltextrun"/>
                <w:rFonts w:ascii="Calibri" w:hAnsi="Calibri" w:cs="Calibri"/>
                <w:color w:val="000000"/>
                <w:sz w:val="18"/>
                <w:szCs w:val="18"/>
                <w:shd w:val="clear" w:color="auto" w:fill="FFFFFF"/>
              </w:rPr>
              <w:t xml:space="preserve"> group of national parks; Mount </w:t>
            </w:r>
            <w:proofErr w:type="spellStart"/>
            <w:r w:rsidRPr="00926838">
              <w:rPr>
                <w:rStyle w:val="normaltextrun"/>
                <w:rFonts w:ascii="Calibri" w:hAnsi="Calibri" w:cs="Calibri"/>
                <w:color w:val="000000"/>
                <w:sz w:val="18"/>
                <w:szCs w:val="18"/>
                <w:shd w:val="clear" w:color="auto" w:fill="FFFFFF"/>
              </w:rPr>
              <w:t>Nimba</w:t>
            </w:r>
            <w:proofErr w:type="spellEnd"/>
            <w:r w:rsidRPr="00926838">
              <w:rPr>
                <w:rStyle w:val="normaltextrun"/>
                <w:rFonts w:ascii="Calibri" w:hAnsi="Calibri" w:cs="Calibri"/>
                <w:color w:val="000000"/>
                <w:sz w:val="18"/>
                <w:szCs w:val="18"/>
                <w:shd w:val="clear" w:color="auto" w:fill="FFFFFF"/>
              </w:rPr>
              <w:t xml:space="preserve"> Strict Nature Reserve is already designated as a WHS</w:t>
            </w:r>
            <w:r w:rsidRPr="00926838" w:rsidR="20B82B19">
              <w:rPr>
                <w:rStyle w:val="normaltextrun"/>
                <w:rFonts w:ascii="Calibri" w:hAnsi="Calibri" w:cs="Calibri"/>
                <w:color w:val="000000" w:themeColor="text1"/>
                <w:sz w:val="18"/>
                <w:szCs w:val="18"/>
              </w:rPr>
              <w:t xml:space="preserve"> [“in-danger”]</w:t>
            </w:r>
            <w:r w:rsidRPr="00926838">
              <w:rPr>
                <w:rStyle w:val="normaltextrun"/>
                <w:rFonts w:ascii="Calibri" w:hAnsi="Calibri" w:cs="Calibri"/>
                <w:color w:val="000000"/>
                <w:sz w:val="18"/>
                <w:szCs w:val="18"/>
                <w:shd w:val="clear" w:color="auto" w:fill="FFFFFF"/>
              </w:rPr>
              <w:t xml:space="preserve">. </w:t>
            </w:r>
            <w:r w:rsidRPr="29848EAB" w:rsidR="461B3C42">
              <w:rPr>
                <w:rStyle w:val="normaltextrun"/>
                <w:rFonts w:ascii="Calibri" w:hAnsi="Calibri" w:cs="Calibri"/>
                <w:color w:val="000000" w:themeColor="text1"/>
                <w:sz w:val="18"/>
                <w:szCs w:val="18"/>
              </w:rPr>
              <w:t>The Gola Rainforest National Park in Sierra Leone has been submitted for consideration as a UNESCO World Heritage Site. UNESCO has recommended a transboundary approach for its formal endorsement.</w:t>
            </w:r>
          </w:p>
        </w:tc>
        <w:tc>
          <w:tcPr>
            <w:tcW w:w="1977" w:type="dxa"/>
            <w:vAlign w:val="center"/>
          </w:tcPr>
          <w:p w:rsidRPr="00926838" w:rsidR="00381301" w:rsidRDefault="00273BBD" w14:paraId="489396E7" w14:textId="369E2188">
            <w:pPr>
              <w:pStyle w:val="BodyText"/>
              <w:rPr>
                <w:rFonts w:asciiTheme="minorHAnsi" w:hAnsiTheme="minorHAnsi" w:cstheme="minorHAnsi"/>
                <w:sz w:val="18"/>
                <w:szCs w:val="18"/>
              </w:rPr>
            </w:pPr>
            <w:r>
              <w:rPr>
                <w:rFonts w:asciiTheme="minorHAnsi" w:hAnsiTheme="minorHAnsi" w:cstheme="minorHAnsi"/>
                <w:sz w:val="18"/>
                <w:szCs w:val="18"/>
              </w:rPr>
              <w:t>M</w:t>
            </w:r>
            <w:r w:rsidRPr="00273BBD">
              <w:rPr>
                <w:rFonts w:asciiTheme="minorHAnsi" w:hAnsiTheme="minorHAnsi" w:cstheme="minorHAnsi"/>
                <w:sz w:val="18"/>
                <w:szCs w:val="18"/>
              </w:rPr>
              <w:t>andate to encourage the identification, protection, and preservation of natural heritage of global significance, motivating nations to nominate such sites for the World Heritage List and to implement effective management and conservation plans. By providing technical support, professional training, and emergency assistance to World Heritage sites, and advocating for public awareness and local community involvement, UNESCO plays a pivotal role in safeguarding the world's intact forest landscapes, underscoring their invaluable contribution to global cultural and natural heritage.</w:t>
            </w:r>
          </w:p>
        </w:tc>
        <w:tc>
          <w:tcPr>
            <w:tcW w:w="1484" w:type="dxa"/>
            <w:vAlign w:val="center"/>
          </w:tcPr>
          <w:p w:rsidRPr="00926838" w:rsidR="00381301" w:rsidP="009B0707" w:rsidRDefault="009B0707" w14:paraId="61110843" w14:textId="4BB96B9B">
            <w:pPr>
              <w:pStyle w:val="BodyText"/>
              <w:rPr>
                <w:rFonts w:asciiTheme="minorHAnsi" w:hAnsiTheme="minorHAnsi" w:cstheme="minorHAnsi"/>
                <w:sz w:val="18"/>
                <w:szCs w:val="18"/>
              </w:rPr>
            </w:pPr>
            <w:r w:rsidRPr="00926838">
              <w:rPr>
                <w:rFonts w:asciiTheme="minorHAnsi" w:hAnsiTheme="minorHAnsi" w:cstheme="minorHAnsi"/>
                <w:sz w:val="18"/>
                <w:szCs w:val="18"/>
              </w:rPr>
              <w:t>The successful implementation of the program could lead to opportunities for partnerships</w:t>
            </w:r>
          </w:p>
        </w:tc>
        <w:tc>
          <w:tcPr>
            <w:tcW w:w="1682" w:type="dxa"/>
            <w:vAlign w:val="center"/>
          </w:tcPr>
          <w:p w:rsidRPr="00926838" w:rsidR="00381301" w:rsidP="29848EAB" w:rsidRDefault="72C30CBA" w14:paraId="70532BE2" w14:textId="77777777">
            <w:pPr>
              <w:pStyle w:val="BodyText"/>
              <w:jc w:val="center"/>
              <w:rPr>
                <w:rFonts w:asciiTheme="minorHAnsi" w:hAnsiTheme="minorHAnsi" w:cstheme="minorBidi"/>
                <w:sz w:val="18"/>
                <w:szCs w:val="18"/>
              </w:rPr>
            </w:pPr>
            <w:r w:rsidRPr="00926838">
              <w:rPr>
                <w:rFonts w:asciiTheme="minorHAnsi" w:hAnsiTheme="minorHAnsi" w:cstheme="minorBidi"/>
                <w:sz w:val="18"/>
                <w:szCs w:val="18"/>
              </w:rPr>
              <w:t>LOW</w:t>
            </w:r>
          </w:p>
          <w:p w:rsidRPr="00926838" w:rsidR="009B0707" w:rsidRDefault="009B0707" w14:paraId="6576E534" w14:textId="31C385E3">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UNESCO works to support national government in the </w:t>
            </w:r>
            <w:r w:rsidRPr="007849C7" w:rsidR="007849C7">
              <w:rPr>
                <w:rFonts w:asciiTheme="minorHAnsi" w:hAnsiTheme="minorHAnsi" w:cstheme="minorHAnsi"/>
                <w:sz w:val="18"/>
                <w:szCs w:val="18"/>
              </w:rPr>
              <w:t xml:space="preserve">identification, protection, and preservation of natural heritage </w:t>
            </w:r>
            <w:r w:rsidRPr="00926838">
              <w:rPr>
                <w:rFonts w:asciiTheme="minorHAnsi" w:hAnsiTheme="minorHAnsi" w:cstheme="minorHAnsi"/>
                <w:sz w:val="18"/>
                <w:szCs w:val="18"/>
              </w:rPr>
              <w:t>sites</w:t>
            </w:r>
            <w:r w:rsidR="00032090">
              <w:rPr>
                <w:rFonts w:asciiTheme="minorHAnsi" w:hAnsiTheme="minorHAnsi" w:cstheme="minorHAnsi"/>
                <w:sz w:val="18"/>
                <w:szCs w:val="18"/>
              </w:rPr>
              <w:t>.</w:t>
            </w:r>
            <w:r w:rsidR="0016395C">
              <w:rPr>
                <w:rFonts w:asciiTheme="minorHAnsi" w:hAnsiTheme="minorHAnsi" w:cstheme="minorHAnsi"/>
                <w:sz w:val="18"/>
                <w:szCs w:val="18"/>
              </w:rPr>
              <w:t xml:space="preserve"> </w:t>
            </w:r>
            <w:r w:rsidRPr="00EC218C" w:rsidR="00EC218C">
              <w:rPr>
                <w:rFonts w:asciiTheme="minorHAnsi" w:hAnsiTheme="minorHAnsi" w:cstheme="minorHAnsi"/>
                <w:sz w:val="18"/>
                <w:szCs w:val="18"/>
              </w:rPr>
              <w:t>UNESCO can emphasize the importance of Indigenous Traditional Knowledge in conservation</w:t>
            </w:r>
            <w:r w:rsidR="00EC218C">
              <w:rPr>
                <w:rFonts w:asciiTheme="minorHAnsi" w:hAnsiTheme="minorHAnsi" w:cstheme="minorHAnsi"/>
                <w:sz w:val="18"/>
                <w:szCs w:val="18"/>
              </w:rPr>
              <w:t>.</w:t>
            </w:r>
          </w:p>
        </w:tc>
        <w:tc>
          <w:tcPr>
            <w:tcW w:w="2615" w:type="dxa"/>
          </w:tcPr>
          <w:p w:rsidRPr="00926838" w:rsidR="001052C2" w:rsidP="001052C2" w:rsidRDefault="001052C2" w14:paraId="1CF42E11"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LOW</w:t>
            </w:r>
          </w:p>
          <w:p w:rsidRPr="00926838" w:rsidR="00381301" w:rsidP="001052C2" w:rsidRDefault="001052C2" w14:paraId="1D43E731" w14:textId="5E98021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Yearly engagement on program progress, lessons learned and opportunities for additional funding</w:t>
            </w:r>
          </w:p>
        </w:tc>
      </w:tr>
      <w:tr w:rsidRPr="00D6698C" w:rsidR="00D6698C" w:rsidTr="00647716" w14:paraId="04808416" w14:textId="77777777">
        <w:trPr>
          <w:trHeight w:val="291"/>
        </w:trPr>
        <w:tc>
          <w:tcPr>
            <w:tcW w:w="2269" w:type="dxa"/>
            <w:vAlign w:val="center"/>
          </w:tcPr>
          <w:p w:rsidRPr="00926838" w:rsidR="001A55DE" w:rsidRDefault="001A55DE" w14:paraId="35689883" w14:textId="77777777">
            <w:pPr>
              <w:pStyle w:val="BodyText"/>
              <w:jc w:val="center"/>
              <w:rPr>
                <w:rStyle w:val="normaltextrun"/>
                <w:rFonts w:ascii="Calibri" w:hAnsi="Calibri" w:cs="Calibri"/>
                <w:b/>
                <w:bCs/>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UNEP</w:t>
            </w:r>
          </w:p>
          <w:p w:rsidRPr="00926838" w:rsidR="001A55DE" w:rsidRDefault="005221A4" w14:paraId="60C42083" w14:textId="6515379B">
            <w:pPr>
              <w:pStyle w:val="BodyText"/>
              <w:jc w:val="center"/>
              <w:rPr>
                <w:rStyle w:val="normaltextrun"/>
                <w:rFonts w:ascii="Calibri" w:hAnsi="Calibri" w:cs="Calibri"/>
                <w:color w:val="000000"/>
                <w:sz w:val="18"/>
                <w:szCs w:val="18"/>
                <w:shd w:val="clear" w:color="auto" w:fill="FFFFFF"/>
              </w:rPr>
            </w:pPr>
            <w:r w:rsidRPr="00926838">
              <w:rPr>
                <w:rStyle w:val="normaltextrun"/>
                <w:rFonts w:ascii="Calibri" w:hAnsi="Calibri" w:cs="Calibri"/>
                <w:color w:val="000000"/>
                <w:sz w:val="18"/>
                <w:szCs w:val="18"/>
                <w:shd w:val="clear" w:color="auto" w:fill="FFFFFF"/>
              </w:rPr>
              <w:t xml:space="preserve">Congo IP </w:t>
            </w:r>
            <w:proofErr w:type="gramStart"/>
            <w:r w:rsidRPr="00926838">
              <w:rPr>
                <w:rStyle w:val="normaltextrun"/>
                <w:rFonts w:ascii="Calibri" w:hAnsi="Calibri" w:cs="Calibri"/>
                <w:color w:val="000000"/>
                <w:sz w:val="18"/>
                <w:szCs w:val="18"/>
                <w:shd w:val="clear" w:color="auto" w:fill="FFFFFF"/>
              </w:rPr>
              <w:t>lead</w:t>
            </w:r>
            <w:proofErr w:type="gramEnd"/>
          </w:p>
        </w:tc>
        <w:tc>
          <w:tcPr>
            <w:tcW w:w="1977" w:type="dxa"/>
            <w:vAlign w:val="center"/>
          </w:tcPr>
          <w:p w:rsidRPr="00926838" w:rsidR="001A55DE" w:rsidRDefault="003D170C" w14:paraId="5F20223F" w14:textId="3D42C6B4">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As the lead of the Congo Basin IP (within the Amazon, Congo, and Critical Forest Biomes IP), the programs will face common issues and challenges, and can benefit from sharing ideas and lessons. </w:t>
            </w:r>
          </w:p>
        </w:tc>
        <w:tc>
          <w:tcPr>
            <w:tcW w:w="1484" w:type="dxa"/>
            <w:vAlign w:val="center"/>
          </w:tcPr>
          <w:p w:rsidRPr="00926838" w:rsidR="001A55DE" w:rsidP="009B0707" w:rsidRDefault="00E22D55" w14:paraId="6ECEB0DD" w14:textId="2E1B7912">
            <w:pPr>
              <w:pStyle w:val="BodyText"/>
              <w:rPr>
                <w:rFonts w:asciiTheme="minorHAnsi" w:hAnsiTheme="minorHAnsi" w:cstheme="minorHAnsi"/>
                <w:sz w:val="18"/>
                <w:szCs w:val="18"/>
              </w:rPr>
            </w:pPr>
            <w:r w:rsidRPr="00926838">
              <w:rPr>
                <w:rFonts w:asciiTheme="minorHAnsi" w:hAnsiTheme="minorHAnsi" w:cstheme="minorHAnsi"/>
                <w:sz w:val="18"/>
                <w:szCs w:val="18"/>
              </w:rPr>
              <w:t>Collaboration between the two programs can enhance learning, knowledge sharing, and networking between Guinean Forests IP and Congo Basin IP</w:t>
            </w:r>
          </w:p>
        </w:tc>
        <w:tc>
          <w:tcPr>
            <w:tcW w:w="1682" w:type="dxa"/>
            <w:vAlign w:val="center"/>
          </w:tcPr>
          <w:p w:rsidRPr="00926838" w:rsidR="00E22D55" w:rsidRDefault="00E22D55" w14:paraId="31B110B3"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MEDIUM</w:t>
            </w:r>
          </w:p>
          <w:p w:rsidRPr="00926838" w:rsidR="001A55DE" w:rsidRDefault="003D170C" w14:paraId="0A63F04C" w14:textId="479F6950">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UNEP and CI will jointly host </w:t>
            </w:r>
            <w:r w:rsidRPr="00926838" w:rsidR="006E0729">
              <w:rPr>
                <w:rFonts w:asciiTheme="minorHAnsi" w:hAnsiTheme="minorHAnsi" w:cstheme="minorHAnsi"/>
                <w:sz w:val="18"/>
                <w:szCs w:val="18"/>
              </w:rPr>
              <w:t xml:space="preserve">an annual workshop </w:t>
            </w:r>
            <w:r w:rsidRPr="00926838">
              <w:rPr>
                <w:rFonts w:asciiTheme="minorHAnsi" w:hAnsiTheme="minorHAnsi" w:cstheme="minorHAnsi"/>
                <w:sz w:val="18"/>
                <w:szCs w:val="18"/>
              </w:rPr>
              <w:t xml:space="preserve">for the IPs </w:t>
            </w:r>
            <w:r w:rsidRPr="00926838" w:rsidR="006E0729">
              <w:rPr>
                <w:rFonts w:asciiTheme="minorHAnsi" w:hAnsiTheme="minorHAnsi" w:cstheme="minorHAnsi"/>
                <w:sz w:val="18"/>
                <w:szCs w:val="18"/>
              </w:rPr>
              <w:t xml:space="preserve">to bring together the PSC, national project teams, and other key stakeholders in the region. </w:t>
            </w:r>
          </w:p>
        </w:tc>
        <w:tc>
          <w:tcPr>
            <w:tcW w:w="2615" w:type="dxa"/>
          </w:tcPr>
          <w:p w:rsidRPr="00926838" w:rsidR="00F8249D" w:rsidP="00F8249D" w:rsidRDefault="00F8249D" w14:paraId="143768B1"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MEDIUM </w:t>
            </w:r>
          </w:p>
          <w:p w:rsidRPr="00926838" w:rsidR="001A55DE" w:rsidP="00F8249D" w:rsidRDefault="00F8249D" w14:paraId="37063734" w14:textId="1779CCFE">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Quarterly </w:t>
            </w:r>
            <w:r w:rsidR="0016395C">
              <w:rPr>
                <w:rFonts w:asciiTheme="minorHAnsi" w:hAnsiTheme="minorHAnsi" w:cstheme="minorHAnsi"/>
                <w:sz w:val="18"/>
                <w:szCs w:val="18"/>
              </w:rPr>
              <w:t>e</w:t>
            </w:r>
            <w:r w:rsidRPr="00926838">
              <w:rPr>
                <w:rFonts w:asciiTheme="minorHAnsi" w:hAnsiTheme="minorHAnsi" w:cstheme="minorHAnsi"/>
                <w:sz w:val="18"/>
                <w:szCs w:val="18"/>
              </w:rPr>
              <w:t>ngagement on program progress</w:t>
            </w:r>
          </w:p>
        </w:tc>
      </w:tr>
      <w:tr w:rsidRPr="00BE036B" w:rsidR="00AC3925" w:rsidTr="00647716" w14:paraId="413738E1" w14:textId="77777777">
        <w:trPr>
          <w:trHeight w:val="291"/>
        </w:trPr>
        <w:tc>
          <w:tcPr>
            <w:tcW w:w="2269" w:type="dxa"/>
            <w:vAlign w:val="center"/>
          </w:tcPr>
          <w:p w:rsidRPr="00926838" w:rsidR="00180733" w:rsidRDefault="00180733" w14:paraId="48C63AAB" w14:textId="77777777">
            <w:pPr>
              <w:pStyle w:val="BodyText"/>
              <w:jc w:val="center"/>
              <w:rPr>
                <w:rStyle w:val="normaltextrun"/>
                <w:rFonts w:ascii="Calibri" w:hAnsi="Calibri" w:cs="Calibri"/>
                <w:b/>
                <w:bCs/>
                <w:sz w:val="18"/>
                <w:szCs w:val="18"/>
              </w:rPr>
            </w:pPr>
            <w:r w:rsidRPr="00926838">
              <w:rPr>
                <w:rStyle w:val="normaltextrun"/>
                <w:rFonts w:ascii="Calibri" w:hAnsi="Calibri" w:cs="Calibri"/>
                <w:b/>
                <w:bCs/>
                <w:color w:val="000000"/>
                <w:sz w:val="18"/>
                <w:szCs w:val="18"/>
                <w:shd w:val="clear" w:color="auto" w:fill="FFFFFF"/>
              </w:rPr>
              <w:t>U</w:t>
            </w:r>
            <w:r w:rsidRPr="00926838">
              <w:rPr>
                <w:rStyle w:val="normaltextrun"/>
                <w:rFonts w:ascii="Calibri" w:hAnsi="Calibri" w:cs="Calibri"/>
                <w:b/>
                <w:bCs/>
                <w:sz w:val="18"/>
                <w:szCs w:val="18"/>
              </w:rPr>
              <w:t>NFPA West and Central Africa</w:t>
            </w:r>
            <w:r w:rsidRPr="00926838" w:rsidR="006E0729">
              <w:rPr>
                <w:rStyle w:val="normaltextrun"/>
                <w:rFonts w:ascii="Calibri" w:hAnsi="Calibri" w:cs="Calibri"/>
                <w:b/>
                <w:bCs/>
                <w:sz w:val="18"/>
                <w:szCs w:val="18"/>
              </w:rPr>
              <w:t xml:space="preserve"> (WCARO)</w:t>
            </w:r>
          </w:p>
          <w:p w:rsidRPr="00926838" w:rsidR="006E0729" w:rsidRDefault="006E0729" w14:paraId="493F27E8" w14:textId="6C6D0603">
            <w:pPr>
              <w:pStyle w:val="BodyText"/>
              <w:jc w:val="center"/>
              <w:rPr>
                <w:rStyle w:val="normaltextrun"/>
                <w:rFonts w:ascii="Calibri" w:hAnsi="Calibri" w:cs="Calibri"/>
                <w:color w:val="000000"/>
                <w:sz w:val="18"/>
                <w:szCs w:val="18"/>
                <w:shd w:val="clear" w:color="auto" w:fill="FFFFFF"/>
              </w:rPr>
            </w:pPr>
            <w:r w:rsidRPr="00926838">
              <w:rPr>
                <w:rStyle w:val="normaltextrun"/>
                <w:rFonts w:ascii="Calibri" w:hAnsi="Calibri" w:cs="Calibri"/>
                <w:sz w:val="18"/>
                <w:szCs w:val="18"/>
              </w:rPr>
              <w:t>Regional office engages national governments in the implementation of the International Conference on Population and Development (ICPD) beyond 2014 framework of action along with the 2030 Agenda for Sustainable Development.</w:t>
            </w:r>
          </w:p>
        </w:tc>
        <w:tc>
          <w:tcPr>
            <w:tcW w:w="1977" w:type="dxa"/>
            <w:vAlign w:val="center"/>
          </w:tcPr>
          <w:p w:rsidRPr="00926838" w:rsidR="00180733" w:rsidRDefault="00E22D55" w14:paraId="16EAD26A" w14:textId="1AB7375C">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The program contributes to sustainable development goals </w:t>
            </w:r>
          </w:p>
        </w:tc>
        <w:tc>
          <w:tcPr>
            <w:tcW w:w="1484" w:type="dxa"/>
            <w:vAlign w:val="center"/>
          </w:tcPr>
          <w:p w:rsidRPr="00926838" w:rsidR="00180733" w:rsidP="009B0707" w:rsidRDefault="00E857EC" w14:paraId="4996EBE6" w14:textId="514134D4">
            <w:pPr>
              <w:pStyle w:val="BodyText"/>
              <w:rPr>
                <w:rFonts w:asciiTheme="minorHAnsi" w:hAnsiTheme="minorHAnsi" w:cstheme="minorHAnsi"/>
                <w:sz w:val="18"/>
                <w:szCs w:val="18"/>
              </w:rPr>
            </w:pPr>
            <w:r w:rsidRPr="00926838">
              <w:rPr>
                <w:rFonts w:asciiTheme="minorHAnsi" w:hAnsiTheme="minorHAnsi" w:cstheme="minorHAnsi"/>
                <w:sz w:val="18"/>
                <w:szCs w:val="18"/>
              </w:rPr>
              <w:t>The successful implementation of the program could lead to opportunities for partnerships</w:t>
            </w:r>
          </w:p>
        </w:tc>
        <w:tc>
          <w:tcPr>
            <w:tcW w:w="1682" w:type="dxa"/>
            <w:vAlign w:val="center"/>
          </w:tcPr>
          <w:p w:rsidRPr="00926838" w:rsidR="00180733" w:rsidRDefault="00E22D55" w14:paraId="668BB5B3"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LOW</w:t>
            </w:r>
          </w:p>
          <w:p w:rsidRPr="00926838" w:rsidR="003D170C" w:rsidRDefault="003D170C" w14:paraId="03CB2490" w14:textId="7757D59B">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Lessons learned may be of </w:t>
            </w:r>
            <w:proofErr w:type="gramStart"/>
            <w:r w:rsidRPr="00926838">
              <w:rPr>
                <w:rFonts w:asciiTheme="minorHAnsi" w:hAnsiTheme="minorHAnsi" w:cstheme="minorHAnsi"/>
                <w:sz w:val="18"/>
                <w:szCs w:val="18"/>
              </w:rPr>
              <w:t>interest</w:t>
            </w:r>
            <w:proofErr w:type="gramEnd"/>
          </w:p>
          <w:p w:rsidRPr="00926838" w:rsidR="00E22D55" w:rsidRDefault="00E22D55" w14:paraId="3DE4A3A8" w14:textId="423FF29F">
            <w:pPr>
              <w:pStyle w:val="BodyText"/>
              <w:jc w:val="center"/>
              <w:rPr>
                <w:rFonts w:asciiTheme="minorHAnsi" w:hAnsiTheme="minorHAnsi" w:cstheme="minorHAnsi"/>
                <w:sz w:val="18"/>
                <w:szCs w:val="18"/>
              </w:rPr>
            </w:pPr>
          </w:p>
        </w:tc>
        <w:tc>
          <w:tcPr>
            <w:tcW w:w="2615" w:type="dxa"/>
          </w:tcPr>
          <w:p w:rsidR="00856C46" w:rsidP="001052C2" w:rsidRDefault="00E22D55" w14:paraId="1A5AE90C" w14:textId="7D3BEFBB">
            <w:pPr>
              <w:pStyle w:val="BodyText"/>
              <w:jc w:val="center"/>
              <w:rPr>
                <w:rFonts w:asciiTheme="minorHAnsi" w:hAnsiTheme="minorHAnsi" w:cstheme="minorBidi"/>
                <w:sz w:val="18"/>
                <w:szCs w:val="18"/>
              </w:rPr>
            </w:pPr>
            <w:r w:rsidRPr="00926838">
              <w:rPr>
                <w:rFonts w:asciiTheme="minorHAnsi" w:hAnsiTheme="minorHAnsi" w:cstheme="minorBidi"/>
                <w:sz w:val="18"/>
                <w:szCs w:val="18"/>
              </w:rPr>
              <w:t>LOW</w:t>
            </w:r>
          </w:p>
          <w:p w:rsidRPr="00926838" w:rsidR="00180733" w:rsidP="001052C2" w:rsidRDefault="00E22D55" w14:paraId="07673A5A" w14:textId="36B9EC57">
            <w:pPr>
              <w:pStyle w:val="BodyText"/>
              <w:jc w:val="center"/>
              <w:rPr>
                <w:rFonts w:asciiTheme="minorHAnsi" w:hAnsiTheme="minorHAnsi" w:cstheme="minorBidi"/>
                <w:sz w:val="18"/>
                <w:szCs w:val="18"/>
              </w:rPr>
            </w:pPr>
            <w:r w:rsidRPr="00926838">
              <w:rPr>
                <w:rFonts w:asciiTheme="minorHAnsi" w:hAnsiTheme="minorHAnsi" w:cstheme="minorBidi"/>
                <w:sz w:val="18"/>
                <w:szCs w:val="18"/>
              </w:rPr>
              <w:t>Yearly engagement on program progress, lessons learned.</w:t>
            </w:r>
          </w:p>
        </w:tc>
      </w:tr>
      <w:tr w:rsidRPr="00BE036B" w:rsidR="00AC3925" w:rsidTr="00647716" w14:paraId="47BB308A" w14:textId="77777777">
        <w:trPr>
          <w:trHeight w:val="291"/>
        </w:trPr>
        <w:tc>
          <w:tcPr>
            <w:tcW w:w="2269" w:type="dxa"/>
            <w:vAlign w:val="center"/>
          </w:tcPr>
          <w:p w:rsidR="00C8775E" w:rsidRDefault="7F94F2BD" w14:paraId="5CD0B130" w14:textId="195A5167">
            <w:pPr>
              <w:pStyle w:val="BodyText"/>
              <w:jc w:val="center"/>
              <w:rPr>
                <w:rStyle w:val="normaltextrun"/>
                <w:rFonts w:ascii="Calibri" w:hAnsi="Calibri" w:cs="Calibri"/>
                <w:b/>
                <w:bCs/>
                <w:color w:val="000000" w:themeColor="text1"/>
                <w:sz w:val="18"/>
                <w:szCs w:val="18"/>
              </w:rPr>
            </w:pPr>
            <w:r w:rsidRPr="00926838">
              <w:rPr>
                <w:rStyle w:val="normaltextrun"/>
                <w:rFonts w:ascii="Calibri" w:hAnsi="Calibri" w:cs="Calibri"/>
                <w:b/>
                <w:bCs/>
                <w:color w:val="000000" w:themeColor="text1"/>
                <w:sz w:val="18"/>
                <w:szCs w:val="18"/>
              </w:rPr>
              <w:t>IFAD</w:t>
            </w:r>
          </w:p>
          <w:p w:rsidRPr="00926838" w:rsidR="00063213" w:rsidP="00926838" w:rsidRDefault="00063213" w14:paraId="462582EF" w14:textId="6DF9867B">
            <w:pPr>
              <w:pStyle w:val="BodyText"/>
              <w:jc w:val="center"/>
              <w:rPr>
                <w:rStyle w:val="normaltextrun"/>
                <w:rFonts w:ascii="Calibri" w:hAnsi="Calibri" w:cs="Calibri"/>
                <w:color w:val="000000" w:themeColor="text1"/>
                <w:sz w:val="18"/>
                <w:szCs w:val="18"/>
              </w:rPr>
            </w:pPr>
            <w:r w:rsidRPr="00926838">
              <w:rPr>
                <w:rStyle w:val="normaltextrun"/>
                <w:rFonts w:ascii="Calibri" w:hAnsi="Calibri" w:cs="Calibri"/>
                <w:color w:val="000000" w:themeColor="text1"/>
                <w:sz w:val="18"/>
                <w:szCs w:val="18"/>
              </w:rPr>
              <w:t>Reduce rural poverty and support sustainable agricultural development, with a focus on strengthening local governance and decentralization</w:t>
            </w:r>
            <w:r w:rsidR="00340E00">
              <w:rPr>
                <w:rStyle w:val="normaltextrun"/>
                <w:rFonts w:ascii="Calibri" w:hAnsi="Calibri" w:cs="Calibri"/>
                <w:color w:val="000000" w:themeColor="text1"/>
                <w:sz w:val="18"/>
                <w:szCs w:val="18"/>
              </w:rPr>
              <w:t>;</w:t>
            </w:r>
            <w:r w:rsidRPr="19CC2785" w:rsidR="00340E00">
              <w:rPr>
                <w:rStyle w:val="normaltextrun"/>
                <w:rFonts w:ascii="Calibri" w:hAnsi="Calibri" w:cs="Calibri"/>
                <w:color w:val="000000" w:themeColor="text1"/>
                <w:sz w:val="18"/>
                <w:szCs w:val="18"/>
              </w:rPr>
              <w:t xml:space="preserve"> IA for related GEF projects.</w:t>
            </w:r>
          </w:p>
        </w:tc>
        <w:tc>
          <w:tcPr>
            <w:tcW w:w="1977" w:type="dxa"/>
            <w:vAlign w:val="center"/>
          </w:tcPr>
          <w:p w:rsidRPr="00926838" w:rsidR="11472104" w:rsidP="00926838" w:rsidRDefault="003F3618" w14:paraId="662F97BA" w14:textId="4D377880">
            <w:pPr>
              <w:pStyle w:val="BodyText"/>
              <w:rPr>
                <w:rFonts w:asciiTheme="minorHAnsi" w:hAnsiTheme="minorHAnsi" w:cstheme="minorBidi"/>
                <w:sz w:val="18"/>
                <w:szCs w:val="18"/>
              </w:rPr>
            </w:pPr>
            <w:r>
              <w:rPr>
                <w:rFonts w:asciiTheme="minorHAnsi" w:hAnsiTheme="minorHAnsi" w:cstheme="minorBidi"/>
                <w:sz w:val="18"/>
                <w:szCs w:val="18"/>
              </w:rPr>
              <w:t>R</w:t>
            </w:r>
            <w:r w:rsidRPr="005121FB" w:rsidR="005121FB">
              <w:rPr>
                <w:rFonts w:asciiTheme="minorHAnsi" w:hAnsiTheme="minorHAnsi" w:cstheme="minorBidi"/>
                <w:sz w:val="18"/>
                <w:szCs w:val="18"/>
              </w:rPr>
              <w:t>educing rural poverty and fostering sustainable agricultural development</w:t>
            </w:r>
            <w:r>
              <w:rPr>
                <w:rFonts w:asciiTheme="minorHAnsi" w:hAnsiTheme="minorHAnsi" w:cstheme="minorBidi"/>
                <w:sz w:val="18"/>
                <w:szCs w:val="18"/>
              </w:rPr>
              <w:t xml:space="preserve">, </w:t>
            </w:r>
            <w:r w:rsidRPr="003F3618">
              <w:rPr>
                <w:rFonts w:asciiTheme="minorHAnsi" w:hAnsiTheme="minorHAnsi" w:cstheme="minorBidi"/>
                <w:sz w:val="18"/>
                <w:szCs w:val="18"/>
              </w:rPr>
              <w:t>improving market access for smallholders, enhancing production quality, and facilitating links with exporters and private companies.</w:t>
            </w:r>
            <w:r w:rsidR="008D77F1">
              <w:rPr>
                <w:rFonts w:asciiTheme="minorHAnsi" w:hAnsiTheme="minorHAnsi" w:cstheme="minorBidi"/>
                <w:sz w:val="18"/>
                <w:szCs w:val="18"/>
              </w:rPr>
              <w:t xml:space="preserve"> IFAD </w:t>
            </w:r>
            <w:r w:rsidRPr="008D77F1" w:rsidR="008D77F1">
              <w:rPr>
                <w:rFonts w:asciiTheme="minorHAnsi" w:hAnsiTheme="minorHAnsi" w:cstheme="minorBidi"/>
                <w:sz w:val="18"/>
                <w:szCs w:val="18"/>
              </w:rPr>
              <w:t>prioritizes local governance, participation in policy development, and ensuring marginalized groups, particularly women, have access to necessary resources.</w:t>
            </w:r>
          </w:p>
        </w:tc>
        <w:tc>
          <w:tcPr>
            <w:tcW w:w="1484" w:type="dxa"/>
            <w:vAlign w:val="center"/>
          </w:tcPr>
          <w:p w:rsidRPr="00926838" w:rsidR="11472104" w:rsidP="00926838" w:rsidRDefault="002D66A1" w14:paraId="7BC6623F" w14:textId="473EC78E">
            <w:pPr>
              <w:pStyle w:val="BodyText"/>
              <w:rPr>
                <w:rFonts w:asciiTheme="minorHAnsi" w:hAnsiTheme="minorHAnsi" w:cstheme="minorBidi"/>
                <w:sz w:val="18"/>
                <w:szCs w:val="18"/>
              </w:rPr>
            </w:pPr>
            <w:r>
              <w:rPr>
                <w:rFonts w:asciiTheme="minorHAnsi" w:hAnsiTheme="minorHAnsi" w:cstheme="minorBidi"/>
                <w:sz w:val="18"/>
                <w:szCs w:val="18"/>
              </w:rPr>
              <w:t>L</w:t>
            </w:r>
            <w:r w:rsidRPr="002D66A1">
              <w:rPr>
                <w:rFonts w:asciiTheme="minorHAnsi" w:hAnsiTheme="minorHAnsi" w:cstheme="minorBidi"/>
                <w:sz w:val="18"/>
                <w:szCs w:val="18"/>
              </w:rPr>
              <w:t>everaging its significant role in local agricultural development and rural poverty reduction</w:t>
            </w:r>
            <w:r w:rsidR="004E2BFA">
              <w:rPr>
                <w:rFonts w:asciiTheme="minorHAnsi" w:hAnsiTheme="minorHAnsi" w:cstheme="minorBidi"/>
                <w:sz w:val="18"/>
                <w:szCs w:val="18"/>
              </w:rPr>
              <w:t xml:space="preserve"> to </w:t>
            </w:r>
            <w:r w:rsidRPr="004E2BFA" w:rsidR="004E2BFA">
              <w:rPr>
                <w:rFonts w:asciiTheme="minorHAnsi" w:hAnsiTheme="minorHAnsi" w:cstheme="minorBidi"/>
                <w:sz w:val="18"/>
                <w:szCs w:val="18"/>
              </w:rPr>
              <w:t>help reduce pressure on forests and promote sustainable land use.</w:t>
            </w:r>
          </w:p>
        </w:tc>
        <w:tc>
          <w:tcPr>
            <w:tcW w:w="1682" w:type="dxa"/>
            <w:vAlign w:val="center"/>
          </w:tcPr>
          <w:p w:rsidR="00856C46" w:rsidRDefault="00856C46" w14:paraId="04B3E3A8" w14:textId="2EC6E92D">
            <w:pPr>
              <w:pStyle w:val="BodyText"/>
              <w:jc w:val="center"/>
              <w:rPr>
                <w:rFonts w:asciiTheme="minorHAnsi" w:hAnsiTheme="minorHAnsi" w:cstheme="minorBidi"/>
                <w:sz w:val="18"/>
                <w:szCs w:val="18"/>
              </w:rPr>
            </w:pPr>
            <w:r>
              <w:rPr>
                <w:rFonts w:asciiTheme="minorHAnsi" w:hAnsiTheme="minorHAnsi" w:cstheme="minorBidi"/>
                <w:sz w:val="18"/>
                <w:szCs w:val="18"/>
              </w:rPr>
              <w:t>MEDIUM</w:t>
            </w:r>
          </w:p>
          <w:p w:rsidRPr="00926838" w:rsidR="009266DB" w:rsidP="00926838" w:rsidRDefault="00856C46" w14:paraId="429F1CC0" w14:textId="3C4FD7A0">
            <w:pPr>
              <w:pStyle w:val="BodyText"/>
              <w:jc w:val="center"/>
              <w:rPr>
                <w:rFonts w:asciiTheme="minorHAnsi" w:hAnsiTheme="minorHAnsi" w:cstheme="minorBidi"/>
                <w:sz w:val="18"/>
                <w:szCs w:val="18"/>
              </w:rPr>
            </w:pPr>
            <w:r>
              <w:rPr>
                <w:rFonts w:asciiTheme="minorHAnsi" w:hAnsiTheme="minorHAnsi" w:cstheme="minorBidi"/>
                <w:sz w:val="18"/>
                <w:szCs w:val="18"/>
              </w:rPr>
              <w:t>P</w:t>
            </w:r>
            <w:r w:rsidRPr="00856C46">
              <w:rPr>
                <w:rFonts w:asciiTheme="minorHAnsi" w:hAnsiTheme="minorHAnsi" w:cstheme="minorBidi"/>
                <w:sz w:val="18"/>
                <w:szCs w:val="18"/>
              </w:rPr>
              <w:t>rimary risk is the potential misalignment between agricultural development and forest conservation goals</w:t>
            </w:r>
            <w:r w:rsidR="006852C3">
              <w:rPr>
                <w:rFonts w:asciiTheme="minorHAnsi" w:hAnsiTheme="minorHAnsi" w:cstheme="minorBidi"/>
                <w:sz w:val="18"/>
                <w:szCs w:val="18"/>
              </w:rPr>
              <w:t xml:space="preserve"> (requiring r</w:t>
            </w:r>
            <w:r w:rsidRPr="009266DB" w:rsidR="009266DB">
              <w:rPr>
                <w:rFonts w:asciiTheme="minorHAnsi" w:hAnsiTheme="minorHAnsi" w:cstheme="minorBidi"/>
                <w:sz w:val="18"/>
                <w:szCs w:val="18"/>
              </w:rPr>
              <w:t>egular monitoring and evaluation of projects for their impact on forests, coupled with adaptive management strategies</w:t>
            </w:r>
            <w:r w:rsidR="006852C3">
              <w:rPr>
                <w:rFonts w:asciiTheme="minorHAnsi" w:hAnsiTheme="minorHAnsi" w:cstheme="minorBidi"/>
                <w:sz w:val="18"/>
                <w:szCs w:val="18"/>
              </w:rPr>
              <w:t>)</w:t>
            </w:r>
          </w:p>
        </w:tc>
        <w:tc>
          <w:tcPr>
            <w:tcW w:w="2615" w:type="dxa"/>
          </w:tcPr>
          <w:p w:rsidR="00FC6793" w:rsidP="00FC6793" w:rsidRDefault="01D32632" w14:paraId="16127774" w14:textId="402018EB">
            <w:pPr>
              <w:pStyle w:val="BodyText"/>
              <w:jc w:val="center"/>
              <w:rPr>
                <w:rFonts w:asciiTheme="minorHAnsi" w:hAnsiTheme="minorHAnsi" w:cstheme="minorBidi"/>
                <w:sz w:val="18"/>
                <w:szCs w:val="18"/>
              </w:rPr>
            </w:pPr>
            <w:r w:rsidRPr="29848EAB">
              <w:rPr>
                <w:rFonts w:asciiTheme="minorHAnsi" w:hAnsiTheme="minorHAnsi" w:cstheme="minorBidi"/>
                <w:sz w:val="18"/>
                <w:szCs w:val="18"/>
              </w:rPr>
              <w:t xml:space="preserve"> LOW</w:t>
            </w:r>
          </w:p>
          <w:p w:rsidRPr="00926838" w:rsidR="11472104" w:rsidP="00926838" w:rsidRDefault="00FC6793" w14:paraId="1D4DAEC6" w14:textId="15AC84B3">
            <w:pPr>
              <w:pStyle w:val="BodyText"/>
              <w:jc w:val="center"/>
              <w:rPr>
                <w:rFonts w:asciiTheme="minorHAnsi" w:hAnsiTheme="minorHAnsi" w:cstheme="minorBidi"/>
                <w:sz w:val="18"/>
                <w:szCs w:val="18"/>
              </w:rPr>
            </w:pPr>
            <w:r w:rsidRPr="19CC2785">
              <w:rPr>
                <w:rFonts w:asciiTheme="minorHAnsi" w:hAnsiTheme="minorHAnsi" w:cstheme="minorBidi"/>
                <w:sz w:val="18"/>
                <w:szCs w:val="18"/>
              </w:rPr>
              <w:t>Yearly engagement on program progress, lessons learned.</w:t>
            </w:r>
          </w:p>
        </w:tc>
      </w:tr>
      <w:tr w:rsidRPr="00BE036B" w:rsidR="00AC3925" w:rsidTr="00647716" w14:paraId="7952325B" w14:textId="77777777">
        <w:trPr>
          <w:trHeight w:val="291"/>
        </w:trPr>
        <w:tc>
          <w:tcPr>
            <w:tcW w:w="2269" w:type="dxa"/>
            <w:vAlign w:val="center"/>
          </w:tcPr>
          <w:p w:rsidRPr="00926838" w:rsidR="00C8775E" w:rsidP="00926838" w:rsidRDefault="00C8775E" w14:paraId="4C20C587" w14:textId="38842DE6">
            <w:pPr>
              <w:pStyle w:val="BodyText"/>
              <w:jc w:val="center"/>
              <w:rPr>
                <w:rStyle w:val="normaltextrun"/>
                <w:rFonts w:ascii="Calibri" w:hAnsi="Calibri" w:cs="Calibri"/>
                <w:b/>
                <w:bCs/>
                <w:color w:val="000000" w:themeColor="text1"/>
                <w:sz w:val="18"/>
                <w:szCs w:val="18"/>
              </w:rPr>
            </w:pPr>
            <w:r w:rsidRPr="00926838">
              <w:rPr>
                <w:rStyle w:val="normaltextrun"/>
                <w:rFonts w:ascii="Calibri" w:hAnsi="Calibri" w:cs="Calibri"/>
                <w:b/>
                <w:bCs/>
                <w:color w:val="000000" w:themeColor="text1"/>
                <w:sz w:val="18"/>
                <w:szCs w:val="18"/>
              </w:rPr>
              <w:t>CEPF</w:t>
            </w:r>
          </w:p>
          <w:p w:rsidRPr="00926838" w:rsidR="00C8775E" w:rsidP="12FFF496" w:rsidRDefault="568A2525" w14:paraId="79073EE9" w14:textId="1F752171">
            <w:pPr>
              <w:pStyle w:val="BodyText"/>
              <w:jc w:val="center"/>
              <w:rPr>
                <w:rStyle w:val="normaltextrun"/>
                <w:rFonts w:ascii="Calibri" w:hAnsi="Calibri" w:cs="Calibri"/>
                <w:color w:val="000000" w:themeColor="text1"/>
                <w:sz w:val="18"/>
                <w:szCs w:val="18"/>
              </w:rPr>
            </w:pPr>
            <w:r w:rsidRPr="00926838">
              <w:rPr>
                <w:rStyle w:val="normaltextrun"/>
                <w:rFonts w:ascii="Calibri" w:hAnsi="Calibri" w:cs="Calibri"/>
                <w:color w:val="000000" w:themeColor="text1"/>
                <w:sz w:val="18"/>
                <w:szCs w:val="18"/>
              </w:rPr>
              <w:t>From 2016-2022, the Critical Ecosystem Partnership Fund (CEPF) directed USD1</w:t>
            </w:r>
            <w:r w:rsidRPr="00926838" w:rsidR="002B6639">
              <w:rPr>
                <w:rStyle w:val="normaltextrun"/>
                <w:rFonts w:ascii="Calibri" w:hAnsi="Calibri" w:cs="Calibri"/>
                <w:color w:val="000000" w:themeColor="text1"/>
                <w:sz w:val="18"/>
                <w:szCs w:val="18"/>
              </w:rPr>
              <w:t>1</w:t>
            </w:r>
            <w:r w:rsidRPr="00926838">
              <w:rPr>
                <w:rStyle w:val="normaltextrun"/>
                <w:rFonts w:ascii="Calibri" w:hAnsi="Calibri" w:cs="Calibri"/>
                <w:color w:val="000000" w:themeColor="text1"/>
                <w:sz w:val="18"/>
                <w:szCs w:val="18"/>
              </w:rPr>
              <w:t xml:space="preserve"> million in conservation investments to strengthen civil society throughout the Guinean Forests of West Africa Biodiversity Hotspot</w:t>
            </w:r>
            <w:r w:rsidR="002B6639">
              <w:rPr>
                <w:rStyle w:val="normaltextrun"/>
                <w:rFonts w:ascii="Calibri" w:hAnsi="Calibri" w:cs="Calibri"/>
                <w:color w:val="000000" w:themeColor="text1"/>
                <w:sz w:val="18"/>
                <w:szCs w:val="18"/>
              </w:rPr>
              <w:t>.</w:t>
            </w:r>
            <w:r w:rsidRPr="00926838">
              <w:rPr>
                <w:rStyle w:val="normaltextrun"/>
                <w:rFonts w:ascii="Calibri" w:hAnsi="Calibri" w:cs="Calibri"/>
                <w:color w:val="000000" w:themeColor="text1"/>
                <w:sz w:val="18"/>
                <w:szCs w:val="18"/>
              </w:rPr>
              <w:t xml:space="preserve"> </w:t>
            </w:r>
          </w:p>
        </w:tc>
        <w:tc>
          <w:tcPr>
            <w:tcW w:w="1977" w:type="dxa"/>
            <w:vAlign w:val="center"/>
          </w:tcPr>
          <w:p w:rsidRPr="00926838" w:rsidR="11472104" w:rsidP="00926838" w:rsidRDefault="26246D58" w14:paraId="469AA204" w14:textId="6DDE75E7">
            <w:pPr>
              <w:pStyle w:val="BodyText"/>
              <w:rPr>
                <w:rFonts w:asciiTheme="minorHAnsi" w:hAnsiTheme="minorHAnsi" w:cstheme="minorBidi"/>
                <w:sz w:val="18"/>
                <w:szCs w:val="18"/>
              </w:rPr>
            </w:pPr>
            <w:r w:rsidRPr="00926838">
              <w:rPr>
                <w:rFonts w:asciiTheme="minorHAnsi" w:hAnsiTheme="minorHAnsi" w:cstheme="minorBidi"/>
                <w:sz w:val="18"/>
                <w:szCs w:val="18"/>
              </w:rPr>
              <w:t xml:space="preserve">Provides funding to strengthen local civil society </w:t>
            </w:r>
            <w:proofErr w:type="spellStart"/>
            <w:r w:rsidRPr="00926838">
              <w:rPr>
                <w:rFonts w:asciiTheme="minorHAnsi" w:hAnsiTheme="minorHAnsi" w:cstheme="minorBidi"/>
                <w:sz w:val="18"/>
                <w:szCs w:val="18"/>
              </w:rPr>
              <w:t>oganizations</w:t>
            </w:r>
            <w:proofErr w:type="spellEnd"/>
            <w:r w:rsidRPr="00926838" w:rsidR="6CFA541C">
              <w:rPr>
                <w:rFonts w:asciiTheme="minorHAnsi" w:hAnsiTheme="minorHAnsi" w:cstheme="minorBidi"/>
                <w:sz w:val="18"/>
                <w:szCs w:val="18"/>
              </w:rPr>
              <w:t>’</w:t>
            </w:r>
            <w:r w:rsidRPr="00926838">
              <w:rPr>
                <w:rFonts w:asciiTheme="minorHAnsi" w:hAnsiTheme="minorHAnsi" w:cstheme="minorBidi"/>
                <w:sz w:val="18"/>
                <w:szCs w:val="18"/>
              </w:rPr>
              <w:t xml:space="preserve"> capacity for</w:t>
            </w:r>
            <w:r w:rsidRPr="00926838" w:rsidR="3CDA0EF7">
              <w:rPr>
                <w:rFonts w:asciiTheme="minorHAnsi" w:hAnsiTheme="minorHAnsi" w:cstheme="minorBidi"/>
                <w:sz w:val="18"/>
                <w:szCs w:val="18"/>
              </w:rPr>
              <w:t xml:space="preserve"> </w:t>
            </w:r>
            <w:r w:rsidRPr="00926838">
              <w:rPr>
                <w:rFonts w:asciiTheme="minorHAnsi" w:hAnsiTheme="minorHAnsi" w:cstheme="minorBidi"/>
                <w:sz w:val="18"/>
                <w:szCs w:val="18"/>
              </w:rPr>
              <w:t>protect</w:t>
            </w:r>
            <w:r w:rsidRPr="00926838" w:rsidR="2822FEA6">
              <w:rPr>
                <w:rFonts w:asciiTheme="minorHAnsi" w:hAnsiTheme="minorHAnsi" w:cstheme="minorBidi"/>
                <w:sz w:val="18"/>
                <w:szCs w:val="18"/>
              </w:rPr>
              <w:t>ing</w:t>
            </w:r>
            <w:r w:rsidRPr="00926838">
              <w:rPr>
                <w:rFonts w:asciiTheme="minorHAnsi" w:hAnsiTheme="minorHAnsi" w:cstheme="minorBidi"/>
                <w:sz w:val="18"/>
                <w:szCs w:val="18"/>
              </w:rPr>
              <w:t xml:space="preserve"> the world’s biodiversity hotspots.</w:t>
            </w:r>
          </w:p>
        </w:tc>
        <w:tc>
          <w:tcPr>
            <w:tcW w:w="1484" w:type="dxa"/>
            <w:vAlign w:val="center"/>
          </w:tcPr>
          <w:p w:rsidR="11472104" w:rsidRDefault="3C432E22" w14:paraId="74424162" w14:textId="6B90A19F">
            <w:pPr>
              <w:pStyle w:val="BodyText"/>
              <w:rPr>
                <w:rFonts w:asciiTheme="minorHAnsi" w:hAnsiTheme="minorHAnsi" w:cstheme="minorBidi"/>
                <w:sz w:val="18"/>
                <w:szCs w:val="18"/>
              </w:rPr>
            </w:pPr>
            <w:r w:rsidRPr="00926838">
              <w:rPr>
                <w:rFonts w:asciiTheme="minorHAnsi" w:hAnsiTheme="minorHAnsi" w:cstheme="minorBidi"/>
                <w:sz w:val="18"/>
                <w:szCs w:val="18"/>
              </w:rPr>
              <w:t>The implementation of the program can build on CEPF’s prior work and strengthen coordination at the regional level</w:t>
            </w:r>
            <w:r w:rsidR="008F2410">
              <w:rPr>
                <w:rFonts w:asciiTheme="minorHAnsi" w:hAnsiTheme="minorHAnsi" w:cstheme="minorBidi"/>
                <w:sz w:val="18"/>
                <w:szCs w:val="18"/>
              </w:rPr>
              <w:t xml:space="preserve">. </w:t>
            </w:r>
          </w:p>
          <w:p w:rsidRPr="00926838" w:rsidR="00655A37" w:rsidP="00926838" w:rsidRDefault="00655A37" w14:paraId="784E980F" w14:textId="00FD1F72">
            <w:pPr>
              <w:pStyle w:val="BodyText"/>
              <w:rPr>
                <w:rFonts w:asciiTheme="minorHAnsi" w:hAnsiTheme="minorHAnsi" w:cstheme="minorBidi"/>
                <w:sz w:val="18"/>
                <w:szCs w:val="18"/>
              </w:rPr>
            </w:pPr>
            <w:r w:rsidRPr="00655A37">
              <w:rPr>
                <w:rFonts w:asciiTheme="minorHAnsi" w:hAnsiTheme="minorHAnsi" w:cstheme="minorBidi"/>
                <w:sz w:val="18"/>
                <w:szCs w:val="18"/>
              </w:rPr>
              <w:t xml:space="preserve">Given the current replenishment effort of the CEPF, and the role of </w:t>
            </w:r>
            <w:proofErr w:type="spellStart"/>
            <w:r w:rsidRPr="00655A37">
              <w:rPr>
                <w:rFonts w:asciiTheme="minorHAnsi" w:hAnsiTheme="minorHAnsi" w:cstheme="minorBidi"/>
                <w:sz w:val="18"/>
                <w:szCs w:val="18"/>
              </w:rPr>
              <w:t>BirdLife</w:t>
            </w:r>
            <w:proofErr w:type="spellEnd"/>
            <w:r w:rsidRPr="00655A37">
              <w:rPr>
                <w:rFonts w:asciiTheme="minorHAnsi" w:hAnsiTheme="minorHAnsi" w:cstheme="minorBidi"/>
                <w:sz w:val="18"/>
                <w:szCs w:val="18"/>
              </w:rPr>
              <w:t xml:space="preserve"> International as the Regional Implementation Team, as well as the Executing Agency of the GFIP Regional Projects, direct action synergies are envisioned to extend the project's impact towards CSOs.</w:t>
            </w:r>
          </w:p>
        </w:tc>
        <w:tc>
          <w:tcPr>
            <w:tcW w:w="1682" w:type="dxa"/>
            <w:vAlign w:val="center"/>
          </w:tcPr>
          <w:p w:rsidRPr="00926838" w:rsidR="11472104" w:rsidP="12FFF496" w:rsidRDefault="4A485ADD" w14:paraId="0884EE8C" w14:textId="3CB4C2C5">
            <w:pPr>
              <w:pStyle w:val="BodyText"/>
              <w:rPr>
                <w:rFonts w:asciiTheme="minorHAnsi" w:hAnsiTheme="minorHAnsi" w:cstheme="minorBidi"/>
                <w:sz w:val="18"/>
                <w:szCs w:val="18"/>
              </w:rPr>
            </w:pPr>
            <w:r w:rsidRPr="00926838">
              <w:rPr>
                <w:rFonts w:asciiTheme="minorHAnsi" w:hAnsiTheme="minorHAnsi" w:cstheme="minorBidi"/>
                <w:sz w:val="18"/>
                <w:szCs w:val="18"/>
              </w:rPr>
              <w:t>MEDIUM</w:t>
            </w:r>
          </w:p>
          <w:p w:rsidRPr="00926838" w:rsidR="11472104" w:rsidP="12FFF496" w:rsidRDefault="7E91A136" w14:paraId="5F523C7A" w14:textId="56515332">
            <w:pPr>
              <w:pStyle w:val="BodyText"/>
              <w:rPr>
                <w:rFonts w:asciiTheme="minorHAnsi" w:hAnsiTheme="minorHAnsi" w:cstheme="minorBidi"/>
                <w:sz w:val="18"/>
                <w:szCs w:val="18"/>
              </w:rPr>
            </w:pPr>
            <w:r w:rsidRPr="00926838">
              <w:rPr>
                <w:rFonts w:asciiTheme="minorHAnsi" w:hAnsiTheme="minorHAnsi" w:cstheme="minorBidi"/>
                <w:sz w:val="18"/>
                <w:szCs w:val="18"/>
              </w:rPr>
              <w:t>T</w:t>
            </w:r>
            <w:r w:rsidRPr="00926838" w:rsidR="3C432E22">
              <w:rPr>
                <w:rFonts w:asciiTheme="minorHAnsi" w:hAnsiTheme="minorHAnsi" w:cstheme="minorBidi"/>
                <w:sz w:val="18"/>
                <w:szCs w:val="18"/>
              </w:rPr>
              <w:t>he program will leverag</w:t>
            </w:r>
            <w:r w:rsidRPr="00926838" w:rsidR="0B6AA3AD">
              <w:rPr>
                <w:rFonts w:asciiTheme="minorHAnsi" w:hAnsiTheme="minorHAnsi" w:cstheme="minorBidi"/>
                <w:sz w:val="18"/>
                <w:szCs w:val="18"/>
              </w:rPr>
              <w:t xml:space="preserve">e </w:t>
            </w:r>
            <w:r w:rsidRPr="00926838" w:rsidR="3C432E22">
              <w:rPr>
                <w:rFonts w:asciiTheme="minorHAnsi" w:hAnsiTheme="minorHAnsi" w:cstheme="minorBidi"/>
                <w:sz w:val="18"/>
                <w:szCs w:val="18"/>
              </w:rPr>
              <w:t>prior relationships with key stakeholders as well as lessons learned from previous experiences.</w:t>
            </w:r>
          </w:p>
          <w:p w:rsidRPr="00926838" w:rsidR="11472104" w:rsidP="12FFF496" w:rsidRDefault="11472104" w14:paraId="259DBA80" w14:textId="72A0791F">
            <w:pPr>
              <w:pStyle w:val="BodyText"/>
              <w:jc w:val="center"/>
              <w:rPr>
                <w:rFonts w:asciiTheme="minorHAnsi" w:hAnsiTheme="minorHAnsi" w:cstheme="minorBidi"/>
                <w:sz w:val="18"/>
                <w:szCs w:val="18"/>
              </w:rPr>
            </w:pPr>
          </w:p>
        </w:tc>
        <w:tc>
          <w:tcPr>
            <w:tcW w:w="2615" w:type="dxa"/>
          </w:tcPr>
          <w:p w:rsidRPr="00C31B48" w:rsidR="008212E9" w:rsidP="008212E9" w:rsidRDefault="008212E9" w14:paraId="4D2919A5" w14:textId="6FF7F085">
            <w:pPr>
              <w:pStyle w:val="BodyText"/>
              <w:jc w:val="center"/>
              <w:rPr>
                <w:rFonts w:asciiTheme="minorHAnsi" w:hAnsiTheme="minorHAnsi" w:cstheme="minorBidi"/>
                <w:sz w:val="18"/>
                <w:szCs w:val="18"/>
              </w:rPr>
            </w:pPr>
            <w:r w:rsidRPr="19CC2785">
              <w:rPr>
                <w:rFonts w:asciiTheme="minorHAnsi" w:hAnsiTheme="minorHAnsi" w:cstheme="minorBidi"/>
                <w:sz w:val="18"/>
                <w:szCs w:val="18"/>
              </w:rPr>
              <w:t xml:space="preserve">MEDIUM </w:t>
            </w:r>
          </w:p>
          <w:p w:rsidR="008212E9" w:rsidP="12FFF496" w:rsidRDefault="008212E9" w14:paraId="3829D29F" w14:textId="48950DCF">
            <w:pPr>
              <w:pStyle w:val="BodyText"/>
              <w:jc w:val="center"/>
              <w:rPr>
                <w:rFonts w:asciiTheme="minorHAnsi" w:hAnsiTheme="minorHAnsi" w:cstheme="minorBidi"/>
                <w:sz w:val="18"/>
                <w:szCs w:val="18"/>
              </w:rPr>
            </w:pPr>
            <w:r w:rsidRPr="19CC2785">
              <w:rPr>
                <w:rFonts w:asciiTheme="minorHAnsi" w:hAnsiTheme="minorHAnsi" w:cstheme="minorBidi"/>
                <w:sz w:val="18"/>
                <w:szCs w:val="18"/>
              </w:rPr>
              <w:t>Quarterly Engagement on program progress</w:t>
            </w:r>
            <w:r w:rsidRPr="008212E9" w:rsidDel="008212E9">
              <w:rPr>
                <w:rFonts w:asciiTheme="minorHAnsi" w:hAnsiTheme="minorHAnsi" w:cstheme="minorBidi"/>
                <w:sz w:val="18"/>
                <w:szCs w:val="18"/>
              </w:rPr>
              <w:t xml:space="preserve"> </w:t>
            </w:r>
          </w:p>
          <w:p w:rsidR="008212E9" w:rsidP="008212E9" w:rsidRDefault="008212E9" w14:paraId="17437AA0" w14:textId="71782F08">
            <w:pPr>
              <w:pStyle w:val="BodyText"/>
              <w:jc w:val="center"/>
              <w:rPr>
                <w:rFonts w:asciiTheme="minorHAnsi" w:hAnsiTheme="minorHAnsi" w:cstheme="minorBidi"/>
                <w:sz w:val="18"/>
                <w:szCs w:val="18"/>
              </w:rPr>
            </w:pPr>
          </w:p>
          <w:p w:rsidRPr="00926838" w:rsidR="008212E9" w:rsidP="008212E9" w:rsidRDefault="008212E9" w14:paraId="60348303" w14:textId="42A2E006">
            <w:pPr>
              <w:pStyle w:val="BodyText"/>
              <w:jc w:val="center"/>
              <w:rPr>
                <w:rFonts w:asciiTheme="minorHAnsi" w:hAnsiTheme="minorHAnsi" w:cstheme="minorBidi"/>
                <w:sz w:val="18"/>
                <w:szCs w:val="18"/>
              </w:rPr>
            </w:pPr>
            <w:r>
              <w:rPr>
                <w:rFonts w:asciiTheme="minorHAnsi" w:hAnsiTheme="minorHAnsi" w:cstheme="minorBidi"/>
                <w:sz w:val="18"/>
                <w:szCs w:val="18"/>
              </w:rPr>
              <w:t>[</w:t>
            </w:r>
            <w:r w:rsidRPr="00753A67">
              <w:rPr>
                <w:rFonts w:asciiTheme="minorHAnsi" w:hAnsiTheme="minorHAnsi" w:cstheme="minorBidi"/>
                <w:sz w:val="18"/>
                <w:szCs w:val="18"/>
              </w:rPr>
              <w:t xml:space="preserve">Stronger links, through both informal and regular formal contact, will be established between the Project Management Unit and the </w:t>
            </w:r>
            <w:r>
              <w:rPr>
                <w:rFonts w:asciiTheme="minorHAnsi" w:hAnsiTheme="minorHAnsi" w:cstheme="minorBidi"/>
                <w:sz w:val="18"/>
                <w:szCs w:val="18"/>
              </w:rPr>
              <w:t>CEPF Regional Implementation Team]</w:t>
            </w:r>
          </w:p>
          <w:p w:rsidRPr="00926838" w:rsidR="11472104" w:rsidP="12FFF496" w:rsidRDefault="11472104" w14:paraId="10DDB617" w14:textId="2A5D399F">
            <w:pPr>
              <w:pStyle w:val="BodyText"/>
              <w:jc w:val="center"/>
              <w:rPr>
                <w:rFonts w:asciiTheme="minorHAnsi" w:hAnsiTheme="minorHAnsi" w:cstheme="minorBidi"/>
                <w:sz w:val="18"/>
                <w:szCs w:val="18"/>
              </w:rPr>
            </w:pPr>
          </w:p>
        </w:tc>
      </w:tr>
      <w:tr w:rsidRPr="002D0EA2" w:rsidR="00381301" w:rsidTr="00647716" w14:paraId="3E1EB139" w14:textId="77777777">
        <w:trPr>
          <w:trHeight w:val="75"/>
        </w:trPr>
        <w:tc>
          <w:tcPr>
            <w:tcW w:w="10027" w:type="dxa"/>
            <w:gridSpan w:val="5"/>
            <w:shd w:val="clear" w:color="auto" w:fill="B8CCE4" w:themeFill="accent1" w:themeFillTint="66"/>
            <w:vAlign w:val="center"/>
          </w:tcPr>
          <w:p w:rsidRPr="00926838" w:rsidR="00381301" w:rsidRDefault="00381301" w14:paraId="169DC86D" w14:textId="3FA7B48E">
            <w:pPr>
              <w:pStyle w:val="BodyText"/>
              <w:rPr>
                <w:rFonts w:asciiTheme="minorHAnsi" w:hAnsiTheme="minorHAnsi" w:cstheme="minorHAnsi"/>
                <w:b/>
                <w:sz w:val="18"/>
                <w:szCs w:val="18"/>
              </w:rPr>
            </w:pPr>
            <w:r w:rsidRPr="00926838">
              <w:rPr>
                <w:rFonts w:asciiTheme="minorHAnsi" w:hAnsiTheme="minorHAnsi" w:cstheme="minorHAnsi"/>
                <w:b/>
                <w:bCs/>
                <w:sz w:val="18"/>
                <w:szCs w:val="18"/>
              </w:rPr>
              <w:t>Bi-lateral Agencies</w:t>
            </w:r>
          </w:p>
        </w:tc>
      </w:tr>
      <w:tr w:rsidRPr="00D6698C" w:rsidR="00D6698C" w:rsidTr="00647716" w14:paraId="45BA4369" w14:textId="77777777">
        <w:trPr>
          <w:trHeight w:val="363"/>
        </w:trPr>
        <w:tc>
          <w:tcPr>
            <w:tcW w:w="2269" w:type="dxa"/>
            <w:vAlign w:val="center"/>
          </w:tcPr>
          <w:p w:rsidRPr="00926838" w:rsidR="00381301" w:rsidP="00926838" w:rsidRDefault="00D56143" w14:paraId="02ED3B4B" w14:textId="509A9D2E">
            <w:pPr>
              <w:pStyle w:val="BodyText"/>
              <w:jc w:val="center"/>
              <w:rPr>
                <w:rStyle w:val="eop"/>
                <w:rFonts w:ascii="Calibri" w:hAnsi="Calibri" w:cs="Calibri"/>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USAID</w:t>
            </w:r>
          </w:p>
          <w:p w:rsidRPr="00926838" w:rsidR="00D56143" w:rsidP="12FFF496" w:rsidRDefault="00D56143" w14:paraId="3A81B751" w14:textId="289684A7">
            <w:pPr>
              <w:pStyle w:val="BodyText"/>
              <w:rPr>
                <w:rFonts w:asciiTheme="minorHAnsi" w:hAnsiTheme="minorHAnsi" w:cstheme="minorBidi"/>
                <w:i/>
                <w:iCs/>
                <w:sz w:val="18"/>
                <w:szCs w:val="18"/>
              </w:rPr>
            </w:pPr>
            <w:r w:rsidRPr="00926838">
              <w:rPr>
                <w:rStyle w:val="normaltextrun"/>
                <w:rFonts w:ascii="Calibri" w:hAnsi="Calibri" w:cs="Calibri"/>
                <w:color w:val="000000"/>
                <w:sz w:val="18"/>
                <w:szCs w:val="18"/>
                <w:shd w:val="clear" w:color="auto" w:fill="FFFFFF"/>
              </w:rPr>
              <w:t>Funded the West Africa Biodiversity and Climate Change program</w:t>
            </w:r>
            <w:r w:rsidRPr="00926838" w:rsidR="067C1CC1">
              <w:rPr>
                <w:rStyle w:val="normaltextrun"/>
                <w:rFonts w:ascii="Calibri" w:hAnsi="Calibri" w:cs="Calibri"/>
                <w:color w:val="000000"/>
                <w:sz w:val="18"/>
                <w:szCs w:val="18"/>
                <w:shd w:val="clear" w:color="auto" w:fill="FFFFFF"/>
              </w:rPr>
              <w:t xml:space="preserve"> and West Africa Biodiversity and Low Emissions Development program</w:t>
            </w:r>
            <w:r w:rsidRPr="00926838">
              <w:rPr>
                <w:rStyle w:val="normaltextrun"/>
                <w:rFonts w:ascii="Calibri" w:hAnsi="Calibri" w:cs="Calibri"/>
                <w:color w:val="000000"/>
                <w:sz w:val="18"/>
                <w:szCs w:val="18"/>
                <w:shd w:val="clear" w:color="auto" w:fill="FFFFFF"/>
              </w:rPr>
              <w:t>, with closely related themes</w:t>
            </w:r>
            <w:r w:rsidRPr="00926838">
              <w:rPr>
                <w:rStyle w:val="eop"/>
                <w:rFonts w:ascii="Calibri" w:hAnsi="Calibri" w:cs="Calibri"/>
                <w:color w:val="000000"/>
                <w:sz w:val="18"/>
                <w:szCs w:val="18"/>
                <w:shd w:val="clear" w:color="auto" w:fill="FFFFFF"/>
              </w:rPr>
              <w:t> </w:t>
            </w:r>
          </w:p>
        </w:tc>
        <w:tc>
          <w:tcPr>
            <w:tcW w:w="1977" w:type="dxa"/>
            <w:vAlign w:val="center"/>
          </w:tcPr>
          <w:p w:rsidRPr="00926838" w:rsidR="00381301" w:rsidRDefault="001052C2" w14:paraId="1D626F93" w14:textId="721E4511">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Biodiversity conservation, forest management and livelihood/economic interventions for forest communities </w:t>
            </w:r>
          </w:p>
        </w:tc>
        <w:tc>
          <w:tcPr>
            <w:tcW w:w="1484" w:type="dxa"/>
            <w:vAlign w:val="center"/>
          </w:tcPr>
          <w:p w:rsidRPr="00926838" w:rsidR="002A0401" w:rsidRDefault="002A0401" w14:paraId="645F2960" w14:textId="3F679521">
            <w:pPr>
              <w:pStyle w:val="BodyText"/>
              <w:rPr>
                <w:rFonts w:asciiTheme="minorHAnsi" w:hAnsiTheme="minorHAnsi" w:cstheme="minorHAnsi"/>
                <w:sz w:val="18"/>
                <w:szCs w:val="18"/>
              </w:rPr>
            </w:pPr>
            <w:r w:rsidRPr="00926838">
              <w:rPr>
                <w:rFonts w:asciiTheme="minorHAnsi" w:hAnsiTheme="minorHAnsi" w:cstheme="minorHAnsi"/>
                <w:sz w:val="18"/>
                <w:szCs w:val="18"/>
              </w:rPr>
              <w:t>The successful implementation of regional program builds the case for a regional approach in</w:t>
            </w:r>
            <w:r w:rsidRPr="00926838" w:rsidR="00FB5160">
              <w:rPr>
                <w:rFonts w:asciiTheme="minorHAnsi" w:hAnsiTheme="minorHAnsi" w:cstheme="minorHAnsi"/>
                <w:sz w:val="18"/>
                <w:szCs w:val="18"/>
              </w:rPr>
              <w:t xml:space="preserve"> program fundraising </w:t>
            </w:r>
            <w:r w:rsidRPr="00926838">
              <w:rPr>
                <w:rFonts w:asciiTheme="minorHAnsi" w:hAnsiTheme="minorHAnsi" w:cstheme="minorHAnsi"/>
                <w:sz w:val="18"/>
                <w:szCs w:val="18"/>
              </w:rPr>
              <w:t xml:space="preserve"> </w:t>
            </w:r>
          </w:p>
        </w:tc>
        <w:tc>
          <w:tcPr>
            <w:tcW w:w="1682" w:type="dxa"/>
            <w:vAlign w:val="center"/>
          </w:tcPr>
          <w:p w:rsidRPr="00926838" w:rsidR="00381301" w:rsidRDefault="002A0401" w14:paraId="400EDAD7"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MEDIUM </w:t>
            </w:r>
          </w:p>
          <w:p w:rsidRPr="00926838" w:rsidR="002A0401" w:rsidRDefault="002A0401" w14:paraId="351F6375" w14:textId="23A9AC11">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USAID works closely with national governments to align donor support on related </w:t>
            </w:r>
            <w:proofErr w:type="gramStart"/>
            <w:r w:rsidRPr="00926838">
              <w:rPr>
                <w:rFonts w:asciiTheme="minorHAnsi" w:hAnsiTheme="minorHAnsi" w:cstheme="minorHAnsi"/>
                <w:sz w:val="18"/>
                <w:szCs w:val="18"/>
              </w:rPr>
              <w:t>issues</w:t>
            </w:r>
            <w:proofErr w:type="gramEnd"/>
            <w:r w:rsidRPr="00926838">
              <w:rPr>
                <w:rFonts w:asciiTheme="minorHAnsi" w:hAnsiTheme="minorHAnsi" w:cstheme="minorHAnsi"/>
                <w:sz w:val="18"/>
                <w:szCs w:val="18"/>
              </w:rPr>
              <w:t xml:space="preserve"> </w:t>
            </w:r>
          </w:p>
          <w:p w:rsidRPr="00926838" w:rsidR="002A0401" w:rsidRDefault="002A0401" w14:paraId="31C332F3" w14:textId="04E13DA7">
            <w:pPr>
              <w:pStyle w:val="BodyText"/>
              <w:jc w:val="center"/>
              <w:rPr>
                <w:rFonts w:asciiTheme="minorHAnsi" w:hAnsiTheme="minorHAnsi" w:cstheme="minorHAnsi"/>
                <w:sz w:val="18"/>
                <w:szCs w:val="18"/>
              </w:rPr>
            </w:pPr>
          </w:p>
        </w:tc>
        <w:tc>
          <w:tcPr>
            <w:tcW w:w="2615" w:type="dxa"/>
          </w:tcPr>
          <w:p w:rsidRPr="00926838" w:rsidR="002A0401" w:rsidP="12FFF496" w:rsidRDefault="352FE650" w14:paraId="3505EAE3" w14:textId="47581A5E">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00381301" w:rsidP="12FFF496" w:rsidRDefault="3F80737F" w14:paraId="5BF753AB" w14:textId="19F850C2">
            <w:pPr>
              <w:pStyle w:val="BodyText"/>
              <w:jc w:val="center"/>
              <w:rPr>
                <w:rFonts w:asciiTheme="minorHAnsi" w:hAnsiTheme="minorHAnsi" w:cstheme="minorBidi"/>
                <w:sz w:val="18"/>
                <w:szCs w:val="18"/>
              </w:rPr>
            </w:pPr>
            <w:r w:rsidRPr="00926838">
              <w:rPr>
                <w:rFonts w:asciiTheme="minorHAnsi" w:hAnsiTheme="minorHAnsi" w:cstheme="minorBidi"/>
                <w:sz w:val="18"/>
                <w:szCs w:val="18"/>
              </w:rPr>
              <w:t>Quarterly</w:t>
            </w:r>
            <w:r w:rsidRPr="00926838" w:rsidR="002A0401">
              <w:rPr>
                <w:rFonts w:asciiTheme="minorHAnsi" w:hAnsiTheme="minorHAnsi" w:cstheme="minorBidi"/>
                <w:sz w:val="18"/>
                <w:szCs w:val="18"/>
              </w:rPr>
              <w:t xml:space="preserve"> engagement on program progress, lessons learned and opportunities for additional </w:t>
            </w:r>
            <w:proofErr w:type="gramStart"/>
            <w:r w:rsidRPr="00926838" w:rsidR="002A0401">
              <w:rPr>
                <w:rFonts w:asciiTheme="minorHAnsi" w:hAnsiTheme="minorHAnsi" w:cstheme="minorBidi"/>
                <w:sz w:val="18"/>
                <w:szCs w:val="18"/>
              </w:rPr>
              <w:t>funding</w:t>
            </w:r>
            <w:proofErr w:type="gramEnd"/>
          </w:p>
          <w:p w:rsidR="005F246F" w:rsidP="12FFF496" w:rsidRDefault="005F246F" w14:paraId="5EAF4EA5" w14:textId="64DD595F">
            <w:pPr>
              <w:pStyle w:val="BodyText"/>
              <w:jc w:val="center"/>
              <w:rPr>
                <w:rFonts w:asciiTheme="minorHAnsi" w:hAnsiTheme="minorHAnsi" w:cstheme="minorBidi"/>
                <w:sz w:val="18"/>
                <w:szCs w:val="18"/>
              </w:rPr>
            </w:pPr>
          </w:p>
          <w:p w:rsidRPr="00926838" w:rsidR="005F246F" w:rsidP="12FFF496" w:rsidRDefault="005F246F" w14:paraId="28865D69" w14:textId="0DEAC570">
            <w:pPr>
              <w:pStyle w:val="BodyText"/>
              <w:jc w:val="center"/>
              <w:rPr>
                <w:rFonts w:asciiTheme="minorHAnsi" w:hAnsiTheme="minorHAnsi" w:cstheme="minorBidi"/>
                <w:sz w:val="18"/>
                <w:szCs w:val="18"/>
              </w:rPr>
            </w:pPr>
            <w:r>
              <w:rPr>
                <w:rFonts w:asciiTheme="minorHAnsi" w:hAnsiTheme="minorHAnsi" w:cstheme="minorBidi"/>
                <w:sz w:val="18"/>
                <w:szCs w:val="18"/>
              </w:rPr>
              <w:t>[</w:t>
            </w:r>
            <w:r w:rsidRPr="00753A67">
              <w:rPr>
                <w:rFonts w:asciiTheme="minorHAnsi" w:hAnsiTheme="minorHAnsi" w:cstheme="minorBidi"/>
                <w:sz w:val="18"/>
                <w:szCs w:val="18"/>
              </w:rPr>
              <w:t>Stronger links, through both informal and regular formal contact, will be established between the Project Management Unit and the Technical Assistance</w:t>
            </w:r>
            <w:r>
              <w:rPr>
                <w:rFonts w:asciiTheme="minorHAnsi" w:hAnsiTheme="minorHAnsi" w:cstheme="minorBidi"/>
                <w:sz w:val="18"/>
                <w:szCs w:val="18"/>
              </w:rPr>
              <w:t xml:space="preserve"> (</w:t>
            </w:r>
            <w:proofErr w:type="spellStart"/>
            <w:r>
              <w:rPr>
                <w:rFonts w:asciiTheme="minorHAnsi" w:hAnsiTheme="minorHAnsi" w:cstheme="minorBidi"/>
                <w:sz w:val="18"/>
                <w:szCs w:val="18"/>
              </w:rPr>
              <w:t>Tetratech</w:t>
            </w:r>
            <w:proofErr w:type="spellEnd"/>
            <w:r>
              <w:rPr>
                <w:rFonts w:asciiTheme="minorHAnsi" w:hAnsiTheme="minorHAnsi" w:cstheme="minorBidi"/>
                <w:sz w:val="18"/>
                <w:szCs w:val="18"/>
              </w:rPr>
              <w:t>)</w:t>
            </w:r>
            <w:r w:rsidRPr="00753A67">
              <w:rPr>
                <w:rFonts w:asciiTheme="minorHAnsi" w:hAnsiTheme="minorHAnsi" w:cstheme="minorBidi"/>
                <w:sz w:val="18"/>
                <w:szCs w:val="18"/>
              </w:rPr>
              <w:t xml:space="preserve"> team of the </w:t>
            </w:r>
            <w:proofErr w:type="spellStart"/>
            <w:r w:rsidRPr="00753A67">
              <w:rPr>
                <w:rFonts w:asciiTheme="minorHAnsi" w:hAnsiTheme="minorHAnsi" w:cstheme="minorBidi"/>
                <w:sz w:val="18"/>
                <w:szCs w:val="18"/>
              </w:rPr>
              <w:t>NaturAfrica</w:t>
            </w:r>
            <w:proofErr w:type="spellEnd"/>
            <w:r w:rsidRPr="00753A67">
              <w:rPr>
                <w:rFonts w:asciiTheme="minorHAnsi" w:hAnsiTheme="minorHAnsi" w:cstheme="minorBidi"/>
                <w:sz w:val="18"/>
                <w:szCs w:val="18"/>
              </w:rPr>
              <w:t xml:space="preserve"> project.</w:t>
            </w:r>
            <w:r>
              <w:rPr>
                <w:rFonts w:asciiTheme="minorHAnsi" w:hAnsiTheme="minorHAnsi" w:cstheme="minorBidi"/>
                <w:sz w:val="18"/>
                <w:szCs w:val="18"/>
              </w:rPr>
              <w:t>]</w:t>
            </w:r>
          </w:p>
        </w:tc>
      </w:tr>
      <w:tr w:rsidRPr="00D6698C" w:rsidR="00D6698C" w:rsidTr="00647716" w14:paraId="234AD604" w14:textId="77777777">
        <w:trPr>
          <w:trHeight w:val="288"/>
        </w:trPr>
        <w:tc>
          <w:tcPr>
            <w:tcW w:w="2269" w:type="dxa"/>
            <w:vAlign w:val="center"/>
          </w:tcPr>
          <w:p w:rsidRPr="00926838" w:rsidR="00381301" w:rsidRDefault="00D56143" w14:paraId="268FD552" w14:textId="77777777">
            <w:pPr>
              <w:pStyle w:val="BodyText"/>
              <w:jc w:val="center"/>
              <w:rPr>
                <w:rFonts w:asciiTheme="minorHAnsi" w:hAnsiTheme="minorHAnsi" w:cstheme="minorHAnsi"/>
                <w:b/>
                <w:bCs/>
                <w:sz w:val="18"/>
                <w:szCs w:val="18"/>
              </w:rPr>
            </w:pPr>
            <w:r w:rsidRPr="00926838">
              <w:rPr>
                <w:rFonts w:asciiTheme="minorHAnsi" w:hAnsiTheme="minorHAnsi" w:cstheme="minorHAnsi"/>
                <w:b/>
                <w:bCs/>
                <w:sz w:val="18"/>
                <w:szCs w:val="18"/>
              </w:rPr>
              <w:t>SIDA</w:t>
            </w:r>
          </w:p>
          <w:p w:rsidRPr="00926838" w:rsidR="003B5876" w:rsidP="7FFC93AD" w:rsidRDefault="003B5876" w14:paraId="15B8EAD0" w14:textId="2756D6B3">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Currently in partnership with the Food and Agriculture Organization (FAO) and </w:t>
            </w:r>
            <w:r w:rsidRPr="00926838">
              <w:rPr>
                <w:rFonts w:asciiTheme="minorHAnsi" w:hAnsiTheme="minorHAnsi" w:eastAsiaTheme="minorEastAsia" w:cstheme="minorBidi"/>
                <w:sz w:val="18"/>
                <w:szCs w:val="18"/>
              </w:rPr>
              <w:t>ECOWAS on Global transformation for forest, people, and climate</w:t>
            </w:r>
          </w:p>
        </w:tc>
        <w:tc>
          <w:tcPr>
            <w:tcW w:w="1977" w:type="dxa"/>
            <w:vAlign w:val="center"/>
          </w:tcPr>
          <w:p w:rsidRPr="00926838" w:rsidR="00381301" w:rsidRDefault="00351AE8" w14:paraId="7214F4F7" w14:textId="152F49DC">
            <w:pPr>
              <w:pStyle w:val="BodyText"/>
              <w:rPr>
                <w:rFonts w:asciiTheme="minorHAnsi" w:hAnsiTheme="minorHAnsi" w:cstheme="minorHAnsi"/>
                <w:sz w:val="18"/>
                <w:szCs w:val="18"/>
              </w:rPr>
            </w:pPr>
            <w:r w:rsidRPr="00926838">
              <w:rPr>
                <w:rFonts w:asciiTheme="minorHAnsi" w:hAnsiTheme="minorHAnsi" w:cstheme="minorHAnsi"/>
                <w:sz w:val="18"/>
                <w:szCs w:val="18"/>
              </w:rPr>
              <w:t>Sustainable forest management and governance, specifically for women and youth, economic opportunities for forest communities, long term food security</w:t>
            </w:r>
          </w:p>
        </w:tc>
        <w:tc>
          <w:tcPr>
            <w:tcW w:w="1484" w:type="dxa"/>
            <w:vAlign w:val="center"/>
          </w:tcPr>
          <w:p w:rsidRPr="00926838" w:rsidR="002A0401" w:rsidRDefault="002A0401" w14:paraId="2906ABE8" w14:textId="3D85D987">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The successful implementation of regional program re-emphasizes the case for a regional approach in </w:t>
            </w:r>
            <w:r w:rsidRPr="00926838" w:rsidR="00FB5160">
              <w:rPr>
                <w:rFonts w:asciiTheme="minorHAnsi" w:hAnsiTheme="minorHAnsi" w:cstheme="minorHAnsi"/>
                <w:sz w:val="18"/>
                <w:szCs w:val="18"/>
              </w:rPr>
              <w:t>program f</w:t>
            </w:r>
            <w:r w:rsidRPr="00926838">
              <w:rPr>
                <w:rFonts w:asciiTheme="minorHAnsi" w:hAnsiTheme="minorHAnsi" w:cstheme="minorHAnsi"/>
                <w:sz w:val="18"/>
                <w:szCs w:val="18"/>
              </w:rPr>
              <w:t xml:space="preserve">undraising </w:t>
            </w:r>
          </w:p>
        </w:tc>
        <w:tc>
          <w:tcPr>
            <w:tcW w:w="1682" w:type="dxa"/>
            <w:vAlign w:val="center"/>
          </w:tcPr>
          <w:p w:rsidRPr="00926838" w:rsidR="00381301" w:rsidRDefault="002A0401" w14:paraId="7197A422"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MEDIUM </w:t>
            </w:r>
          </w:p>
          <w:p w:rsidRPr="00926838" w:rsidR="00FB5160" w:rsidP="00FB5160" w:rsidRDefault="00FB5160" w14:paraId="1F4AFCA2"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SIDA works closely with national governments to align donor support on related </w:t>
            </w:r>
            <w:proofErr w:type="gramStart"/>
            <w:r w:rsidRPr="00926838">
              <w:rPr>
                <w:rFonts w:asciiTheme="minorHAnsi" w:hAnsiTheme="minorHAnsi" w:cstheme="minorHAnsi"/>
                <w:sz w:val="18"/>
                <w:szCs w:val="18"/>
              </w:rPr>
              <w:t>issues</w:t>
            </w:r>
            <w:proofErr w:type="gramEnd"/>
            <w:r w:rsidRPr="00926838">
              <w:rPr>
                <w:rFonts w:asciiTheme="minorHAnsi" w:hAnsiTheme="minorHAnsi" w:cstheme="minorHAnsi"/>
                <w:sz w:val="18"/>
                <w:szCs w:val="18"/>
              </w:rPr>
              <w:t xml:space="preserve"> </w:t>
            </w:r>
          </w:p>
          <w:p w:rsidRPr="00926838" w:rsidR="00FB5160" w:rsidRDefault="00FB5160" w14:paraId="7FFDA6A3" w14:textId="1ACA82CF">
            <w:pPr>
              <w:pStyle w:val="BodyText"/>
              <w:jc w:val="center"/>
              <w:rPr>
                <w:rFonts w:asciiTheme="minorHAnsi" w:hAnsiTheme="minorHAnsi" w:cstheme="minorHAnsi"/>
                <w:sz w:val="18"/>
                <w:szCs w:val="18"/>
              </w:rPr>
            </w:pPr>
          </w:p>
        </w:tc>
        <w:tc>
          <w:tcPr>
            <w:tcW w:w="2615" w:type="dxa"/>
          </w:tcPr>
          <w:p w:rsidRPr="00926838" w:rsidR="002A0401" w:rsidP="002A0401" w:rsidRDefault="002A0401" w14:paraId="50DC6F1C"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LOW</w:t>
            </w:r>
          </w:p>
          <w:p w:rsidRPr="00926838" w:rsidR="00381301" w:rsidP="002A0401" w:rsidRDefault="002A0401" w14:paraId="40EEC6BB" w14:textId="339F6DC6">
            <w:pPr>
              <w:pStyle w:val="BodyText"/>
              <w:jc w:val="center"/>
              <w:rPr>
                <w:rFonts w:asciiTheme="minorHAnsi" w:hAnsiTheme="minorHAnsi" w:cstheme="minorHAnsi"/>
                <w:sz w:val="18"/>
                <w:szCs w:val="18"/>
              </w:rPr>
            </w:pPr>
            <w:r w:rsidRPr="00926838">
              <w:rPr>
                <w:rFonts w:asciiTheme="minorHAnsi" w:hAnsiTheme="minorHAnsi" w:cstheme="minorHAnsi"/>
                <w:sz w:val="18"/>
                <w:szCs w:val="18"/>
              </w:rPr>
              <w:t>Yearly engagement on program progress, lessons learned and opportunities for additional funding</w:t>
            </w:r>
          </w:p>
        </w:tc>
      </w:tr>
      <w:tr w:rsidRPr="00D6698C" w:rsidR="00D6698C" w:rsidTr="00647716" w14:paraId="6BFA0D70" w14:textId="77777777">
        <w:trPr>
          <w:trHeight w:val="291"/>
        </w:trPr>
        <w:tc>
          <w:tcPr>
            <w:tcW w:w="2269" w:type="dxa"/>
            <w:vAlign w:val="center"/>
          </w:tcPr>
          <w:p w:rsidRPr="00926838" w:rsidR="00381301" w:rsidRDefault="00476C21" w14:paraId="0D774FC8" w14:textId="77777777">
            <w:pPr>
              <w:pStyle w:val="BodyText"/>
              <w:jc w:val="center"/>
              <w:rPr>
                <w:rFonts w:asciiTheme="minorHAnsi" w:hAnsiTheme="minorHAnsi" w:cstheme="minorHAnsi"/>
                <w:b/>
                <w:bCs/>
                <w:sz w:val="18"/>
                <w:szCs w:val="18"/>
              </w:rPr>
            </w:pPr>
            <w:r w:rsidRPr="00926838">
              <w:rPr>
                <w:rFonts w:asciiTheme="minorHAnsi" w:hAnsiTheme="minorHAnsi" w:cstheme="minorHAnsi"/>
                <w:b/>
                <w:bCs/>
                <w:sz w:val="18"/>
                <w:szCs w:val="18"/>
              </w:rPr>
              <w:t>European Union</w:t>
            </w:r>
          </w:p>
          <w:p w:rsidRPr="00926838" w:rsidR="00476C21" w:rsidP="12FFF496" w:rsidRDefault="00476C21" w14:paraId="513CADC6" w14:textId="13B122AB">
            <w:pPr>
              <w:pStyle w:val="BodyText"/>
              <w:jc w:val="center"/>
              <w:rPr>
                <w:rFonts w:ascii="Calibri" w:hAnsi="Calibri" w:cs="Calibri"/>
                <w:sz w:val="18"/>
                <w:szCs w:val="18"/>
              </w:rPr>
            </w:pPr>
            <w:r w:rsidRPr="00926838">
              <w:rPr>
                <w:rFonts w:asciiTheme="minorHAnsi" w:hAnsiTheme="minorHAnsi" w:cstheme="minorBidi"/>
                <w:sz w:val="18"/>
                <w:szCs w:val="18"/>
              </w:rPr>
              <w:t xml:space="preserve">Currently funding the </w:t>
            </w:r>
            <w:r w:rsidRPr="00926838" w:rsidR="003B5876">
              <w:rPr>
                <w:rFonts w:ascii="Calibri" w:hAnsi="Calibri" w:cs="Calibri"/>
                <w:sz w:val="18"/>
                <w:szCs w:val="18"/>
              </w:rPr>
              <w:t>Preservation for Forest Ecosystems in West Africa (</w:t>
            </w:r>
            <w:proofErr w:type="spellStart"/>
            <w:r w:rsidRPr="00926838" w:rsidR="003B5876">
              <w:rPr>
                <w:rFonts w:ascii="Calibri" w:hAnsi="Calibri" w:cs="Calibri"/>
                <w:sz w:val="18"/>
                <w:szCs w:val="18"/>
              </w:rPr>
              <w:t>PAPFor</w:t>
            </w:r>
            <w:proofErr w:type="spellEnd"/>
            <w:r w:rsidRPr="00926838" w:rsidR="003B5876">
              <w:rPr>
                <w:rFonts w:ascii="Calibri" w:hAnsi="Calibri" w:cs="Calibri"/>
                <w:sz w:val="18"/>
                <w:szCs w:val="18"/>
              </w:rPr>
              <w:t>)</w:t>
            </w:r>
            <w:r w:rsidRPr="00926838" w:rsidR="31819D90">
              <w:rPr>
                <w:rFonts w:ascii="Calibri" w:hAnsi="Calibri" w:cs="Calibri"/>
                <w:sz w:val="18"/>
                <w:szCs w:val="18"/>
              </w:rPr>
              <w:t xml:space="preserve"> and </w:t>
            </w:r>
            <w:r w:rsidR="00805902">
              <w:rPr>
                <w:rFonts w:ascii="Calibri" w:hAnsi="Calibri" w:cs="Calibri"/>
                <w:sz w:val="18"/>
                <w:szCs w:val="18"/>
              </w:rPr>
              <w:t>s</w:t>
            </w:r>
            <w:r w:rsidRPr="00926838" w:rsidR="00805902">
              <w:rPr>
                <w:rFonts w:ascii="Calibri" w:hAnsi="Calibri" w:cs="Calibri"/>
                <w:sz w:val="18"/>
                <w:szCs w:val="18"/>
              </w:rPr>
              <w:t xml:space="preserve">oon launching </w:t>
            </w:r>
            <w:r w:rsidRPr="00926838" w:rsidR="00C00F82">
              <w:rPr>
                <w:rFonts w:ascii="Calibri" w:hAnsi="Calibri" w:cs="Calibri"/>
                <w:sz w:val="18"/>
                <w:szCs w:val="18"/>
              </w:rPr>
              <w:t>the “</w:t>
            </w:r>
            <w:proofErr w:type="spellStart"/>
            <w:r w:rsidRPr="00926838" w:rsidR="31819D90">
              <w:rPr>
                <w:rFonts w:ascii="Calibri" w:hAnsi="Calibri" w:cs="Calibri"/>
                <w:sz w:val="18"/>
                <w:szCs w:val="18"/>
              </w:rPr>
              <w:t>NaturAfrica</w:t>
            </w:r>
            <w:proofErr w:type="spellEnd"/>
            <w:r w:rsidR="00C00F82">
              <w:rPr>
                <w:rFonts w:ascii="Calibri" w:hAnsi="Calibri" w:cs="Calibri"/>
                <w:sz w:val="18"/>
                <w:szCs w:val="18"/>
              </w:rPr>
              <w:t xml:space="preserve"> – West Africa” programme</w:t>
            </w:r>
          </w:p>
        </w:tc>
        <w:tc>
          <w:tcPr>
            <w:tcW w:w="1977" w:type="dxa"/>
            <w:vAlign w:val="center"/>
          </w:tcPr>
          <w:p w:rsidRPr="00926838" w:rsidR="00381301" w:rsidRDefault="00B11D68" w14:paraId="1FE367B0" w14:textId="1991072D">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Biodiversity and </w:t>
            </w:r>
            <w:r w:rsidRPr="00926838" w:rsidR="00572BD1">
              <w:rPr>
                <w:rFonts w:asciiTheme="minorHAnsi" w:hAnsiTheme="minorHAnsi" w:cstheme="minorHAnsi"/>
                <w:sz w:val="18"/>
                <w:szCs w:val="18"/>
              </w:rPr>
              <w:t>Forest conservation</w:t>
            </w:r>
            <w:r w:rsidRPr="00926838">
              <w:rPr>
                <w:rFonts w:asciiTheme="minorHAnsi" w:hAnsiTheme="minorHAnsi" w:cstheme="minorHAnsi"/>
                <w:sz w:val="18"/>
                <w:szCs w:val="18"/>
              </w:rPr>
              <w:t xml:space="preserve">, economic and rural development for forest communities </w:t>
            </w:r>
          </w:p>
        </w:tc>
        <w:tc>
          <w:tcPr>
            <w:tcW w:w="1484" w:type="dxa"/>
            <w:vAlign w:val="center"/>
          </w:tcPr>
          <w:p w:rsidR="002A0401" w:rsidP="00E02E8C" w:rsidRDefault="00FB5160" w14:paraId="0AF789B4" w14:textId="6DA68E9B">
            <w:pPr>
              <w:pStyle w:val="BodyText"/>
              <w:rPr>
                <w:rFonts w:asciiTheme="minorHAnsi" w:hAnsiTheme="minorHAnsi" w:cstheme="minorBidi"/>
                <w:sz w:val="18"/>
                <w:szCs w:val="18"/>
              </w:rPr>
            </w:pPr>
            <w:r w:rsidRPr="00926838">
              <w:rPr>
                <w:rFonts w:asciiTheme="minorHAnsi" w:hAnsiTheme="minorHAnsi" w:cstheme="minorBidi"/>
                <w:sz w:val="18"/>
                <w:szCs w:val="18"/>
              </w:rPr>
              <w:t>The successful implementation of regional program re-emphasizes the case for a regional approach in program fundraising</w:t>
            </w:r>
            <w:r w:rsidRPr="19CC2785" w:rsidR="00E02E8C">
              <w:rPr>
                <w:rFonts w:asciiTheme="minorHAnsi" w:hAnsiTheme="minorHAnsi" w:cstheme="minorBidi"/>
                <w:sz w:val="18"/>
                <w:szCs w:val="18"/>
              </w:rPr>
              <w:t>.</w:t>
            </w:r>
          </w:p>
          <w:p w:rsidRPr="00926838" w:rsidR="00E02E8C" w:rsidP="00E02E8C" w:rsidRDefault="00A25025" w14:paraId="720D8DD9" w14:textId="070B4DE5">
            <w:pPr>
              <w:pStyle w:val="BodyText"/>
              <w:rPr>
                <w:rFonts w:asciiTheme="minorHAnsi" w:hAnsiTheme="minorHAnsi" w:cstheme="minorHAnsi"/>
                <w:sz w:val="18"/>
                <w:szCs w:val="18"/>
              </w:rPr>
            </w:pPr>
            <w:r w:rsidRPr="00A25025">
              <w:rPr>
                <w:rFonts w:asciiTheme="minorHAnsi" w:hAnsiTheme="minorHAnsi" w:cstheme="minorHAnsi"/>
                <w:sz w:val="18"/>
                <w:szCs w:val="18"/>
              </w:rPr>
              <w:t>Some specific project activities could be conducted in synergy to increase their impact</w:t>
            </w:r>
            <w:r>
              <w:rPr>
                <w:rFonts w:asciiTheme="minorHAnsi" w:hAnsiTheme="minorHAnsi" w:cstheme="minorHAnsi"/>
                <w:sz w:val="18"/>
                <w:szCs w:val="18"/>
              </w:rPr>
              <w:t>.</w:t>
            </w:r>
          </w:p>
        </w:tc>
        <w:tc>
          <w:tcPr>
            <w:tcW w:w="1682" w:type="dxa"/>
            <w:vAlign w:val="center"/>
          </w:tcPr>
          <w:p w:rsidRPr="00926838" w:rsidR="00381301" w:rsidRDefault="002A0401" w14:paraId="5DEB8612"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MEDIUM </w:t>
            </w:r>
          </w:p>
          <w:p w:rsidR="00FB5160" w:rsidP="00FB5160" w:rsidRDefault="00FB5160" w14:paraId="003C58B6" w14:textId="195835E9">
            <w:pPr>
              <w:pStyle w:val="BodyText"/>
              <w:jc w:val="center"/>
              <w:rPr>
                <w:rFonts w:asciiTheme="minorHAnsi" w:hAnsiTheme="minorHAnsi" w:cstheme="minorBidi"/>
                <w:sz w:val="18"/>
                <w:szCs w:val="18"/>
              </w:rPr>
            </w:pPr>
            <w:r w:rsidRPr="00926838">
              <w:rPr>
                <w:rFonts w:asciiTheme="minorHAnsi" w:hAnsiTheme="minorHAnsi" w:cstheme="minorBidi"/>
                <w:sz w:val="18"/>
                <w:szCs w:val="18"/>
              </w:rPr>
              <w:t>EU works closely with national governments to align donor support on related issues</w:t>
            </w:r>
            <w:r w:rsidRPr="19CC2785" w:rsidR="00047441">
              <w:rPr>
                <w:rFonts w:asciiTheme="minorHAnsi" w:hAnsiTheme="minorHAnsi" w:cstheme="minorBidi"/>
                <w:sz w:val="18"/>
                <w:szCs w:val="18"/>
              </w:rPr>
              <w:t>.</w:t>
            </w:r>
            <w:r w:rsidRPr="00926838">
              <w:rPr>
                <w:rFonts w:asciiTheme="minorHAnsi" w:hAnsiTheme="minorHAnsi" w:cstheme="minorBidi"/>
                <w:sz w:val="18"/>
                <w:szCs w:val="18"/>
              </w:rPr>
              <w:t xml:space="preserve"> </w:t>
            </w:r>
          </w:p>
          <w:p w:rsidRPr="00926838" w:rsidR="00D06345" w:rsidP="00FB5160" w:rsidRDefault="00D06345" w14:paraId="2C7C1CBC" w14:textId="5C51680C">
            <w:pPr>
              <w:pStyle w:val="BodyText"/>
              <w:jc w:val="center"/>
              <w:rPr>
                <w:rFonts w:asciiTheme="minorHAnsi" w:hAnsiTheme="minorHAnsi" w:cstheme="minorBidi"/>
                <w:sz w:val="18"/>
                <w:szCs w:val="18"/>
              </w:rPr>
            </w:pPr>
            <w:r w:rsidRPr="19CC2785">
              <w:rPr>
                <w:rFonts w:asciiTheme="minorHAnsi" w:hAnsiTheme="minorHAnsi" w:cstheme="minorBidi"/>
                <w:sz w:val="18"/>
                <w:szCs w:val="18"/>
              </w:rPr>
              <w:t xml:space="preserve">Some of the intervention landscapes are the same between the </w:t>
            </w:r>
            <w:proofErr w:type="spellStart"/>
            <w:r w:rsidRPr="19CC2785">
              <w:rPr>
                <w:rFonts w:asciiTheme="minorHAnsi" w:hAnsiTheme="minorHAnsi" w:cstheme="minorBidi"/>
                <w:sz w:val="18"/>
                <w:szCs w:val="18"/>
              </w:rPr>
              <w:t>NaturAfrica</w:t>
            </w:r>
            <w:proofErr w:type="spellEnd"/>
            <w:r w:rsidRPr="19CC2785">
              <w:rPr>
                <w:rFonts w:asciiTheme="minorHAnsi" w:hAnsiTheme="minorHAnsi" w:cstheme="minorBidi"/>
                <w:sz w:val="18"/>
                <w:szCs w:val="18"/>
              </w:rPr>
              <w:t xml:space="preserve"> initiative and the GFIP. The regional technical assistance will provide complementary support to that of the regional project.</w:t>
            </w:r>
          </w:p>
          <w:p w:rsidRPr="00926838" w:rsidR="00FB5160" w:rsidRDefault="00FB5160" w14:paraId="0D079F8B" w14:textId="2623E48F">
            <w:pPr>
              <w:pStyle w:val="BodyText"/>
              <w:jc w:val="center"/>
              <w:rPr>
                <w:rFonts w:asciiTheme="minorHAnsi" w:hAnsiTheme="minorHAnsi" w:cstheme="minorHAnsi"/>
                <w:sz w:val="18"/>
                <w:szCs w:val="18"/>
              </w:rPr>
            </w:pPr>
          </w:p>
        </w:tc>
        <w:tc>
          <w:tcPr>
            <w:tcW w:w="2615" w:type="dxa"/>
          </w:tcPr>
          <w:p w:rsidRPr="00926838" w:rsidR="002A0401" w:rsidP="12FFF496" w:rsidRDefault="04C95631" w14:paraId="3B2E858C" w14:textId="45279A61">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00381301" w:rsidP="12FFF496" w:rsidRDefault="156BF310" w14:paraId="7DE3C05F" w14:textId="1B5A5BC0">
            <w:pPr>
              <w:pStyle w:val="BodyText"/>
              <w:jc w:val="center"/>
              <w:rPr>
                <w:rFonts w:asciiTheme="minorHAnsi" w:hAnsiTheme="minorHAnsi" w:cstheme="minorBidi"/>
                <w:sz w:val="18"/>
                <w:szCs w:val="18"/>
              </w:rPr>
            </w:pPr>
            <w:r w:rsidRPr="00926838">
              <w:rPr>
                <w:rFonts w:asciiTheme="minorHAnsi" w:hAnsiTheme="minorHAnsi" w:cstheme="minorBidi"/>
                <w:sz w:val="18"/>
                <w:szCs w:val="18"/>
              </w:rPr>
              <w:t>Quarterly</w:t>
            </w:r>
            <w:r w:rsidRPr="00926838" w:rsidR="002A0401">
              <w:rPr>
                <w:rFonts w:asciiTheme="minorHAnsi" w:hAnsiTheme="minorHAnsi" w:cstheme="minorBidi"/>
                <w:sz w:val="18"/>
                <w:szCs w:val="18"/>
              </w:rPr>
              <w:t xml:space="preserve"> engagement on program progress, lessons learned and opportunities for additional funding</w:t>
            </w:r>
            <w:r w:rsidR="00D3435B">
              <w:rPr>
                <w:rFonts w:asciiTheme="minorHAnsi" w:hAnsiTheme="minorHAnsi" w:cstheme="minorBidi"/>
                <w:sz w:val="18"/>
                <w:szCs w:val="18"/>
              </w:rPr>
              <w:t>.</w:t>
            </w:r>
          </w:p>
          <w:p w:rsidR="00D3435B" w:rsidP="12FFF496" w:rsidRDefault="00D3435B" w14:paraId="3807A935" w14:textId="213E003A">
            <w:pPr>
              <w:pStyle w:val="BodyText"/>
              <w:jc w:val="center"/>
              <w:rPr>
                <w:rFonts w:asciiTheme="minorHAnsi" w:hAnsiTheme="minorHAnsi" w:cstheme="minorBidi"/>
                <w:sz w:val="18"/>
                <w:szCs w:val="18"/>
              </w:rPr>
            </w:pPr>
          </w:p>
          <w:p w:rsidRPr="00926838" w:rsidR="00D3435B" w:rsidP="12FFF496" w:rsidRDefault="00D3435B" w14:paraId="78804593" w14:textId="166B7842">
            <w:pPr>
              <w:pStyle w:val="BodyText"/>
              <w:jc w:val="center"/>
              <w:rPr>
                <w:rFonts w:asciiTheme="minorHAnsi" w:hAnsiTheme="minorHAnsi" w:cstheme="minorBidi"/>
                <w:sz w:val="18"/>
                <w:szCs w:val="18"/>
              </w:rPr>
            </w:pPr>
            <w:r>
              <w:rPr>
                <w:rFonts w:asciiTheme="minorHAnsi" w:hAnsiTheme="minorHAnsi" w:cstheme="minorBidi"/>
                <w:sz w:val="18"/>
                <w:szCs w:val="18"/>
              </w:rPr>
              <w:t>[</w:t>
            </w:r>
            <w:r w:rsidRPr="00753A67" w:rsidR="00753A67">
              <w:rPr>
                <w:rFonts w:asciiTheme="minorHAnsi" w:hAnsiTheme="minorHAnsi" w:cstheme="minorBidi"/>
                <w:sz w:val="18"/>
                <w:szCs w:val="18"/>
              </w:rPr>
              <w:t>Stronger links, through both informal and regular formal contact, will be established between the Project Management Unit and the Technical Assistance</w:t>
            </w:r>
            <w:r w:rsidR="005F246F">
              <w:rPr>
                <w:rFonts w:asciiTheme="minorHAnsi" w:hAnsiTheme="minorHAnsi" w:cstheme="minorBidi"/>
                <w:sz w:val="18"/>
                <w:szCs w:val="18"/>
              </w:rPr>
              <w:t xml:space="preserve"> (AGRECO)</w:t>
            </w:r>
            <w:r w:rsidRPr="00753A67" w:rsidR="00753A67">
              <w:rPr>
                <w:rFonts w:asciiTheme="minorHAnsi" w:hAnsiTheme="minorHAnsi" w:cstheme="minorBidi"/>
                <w:sz w:val="18"/>
                <w:szCs w:val="18"/>
              </w:rPr>
              <w:t xml:space="preserve"> team of the </w:t>
            </w:r>
            <w:proofErr w:type="spellStart"/>
            <w:r w:rsidRPr="00753A67" w:rsidR="00753A67">
              <w:rPr>
                <w:rFonts w:asciiTheme="minorHAnsi" w:hAnsiTheme="minorHAnsi" w:cstheme="minorBidi"/>
                <w:sz w:val="18"/>
                <w:szCs w:val="18"/>
              </w:rPr>
              <w:t>NaturAfrica</w:t>
            </w:r>
            <w:proofErr w:type="spellEnd"/>
            <w:r w:rsidRPr="00753A67" w:rsidR="00753A67">
              <w:rPr>
                <w:rFonts w:asciiTheme="minorHAnsi" w:hAnsiTheme="minorHAnsi" w:cstheme="minorBidi"/>
                <w:sz w:val="18"/>
                <w:szCs w:val="18"/>
              </w:rPr>
              <w:t xml:space="preserve"> project.</w:t>
            </w:r>
          </w:p>
        </w:tc>
      </w:tr>
      <w:tr w:rsidRPr="002D0EA2" w:rsidR="005221A4" w:rsidTr="00647716" w14:paraId="18B9D5A0" w14:textId="77777777">
        <w:trPr>
          <w:trHeight w:val="75"/>
        </w:trPr>
        <w:tc>
          <w:tcPr>
            <w:tcW w:w="10027" w:type="dxa"/>
            <w:gridSpan w:val="5"/>
            <w:shd w:val="clear" w:color="auto" w:fill="B8CCE4" w:themeFill="accent1" w:themeFillTint="66"/>
            <w:vAlign w:val="center"/>
          </w:tcPr>
          <w:p w:rsidRPr="00926838" w:rsidR="005221A4" w:rsidP="6C324AE2" w:rsidRDefault="005221A4" w14:paraId="32EF1308" w14:textId="1EB5DED7">
            <w:pPr>
              <w:pStyle w:val="BodyText"/>
              <w:rPr>
                <w:rFonts w:asciiTheme="minorHAnsi" w:hAnsiTheme="minorHAnsi" w:cstheme="minorBidi"/>
                <w:b/>
                <w:bCs/>
                <w:sz w:val="18"/>
                <w:szCs w:val="18"/>
              </w:rPr>
            </w:pPr>
            <w:r w:rsidRPr="00926838">
              <w:rPr>
                <w:rFonts w:asciiTheme="minorHAnsi" w:hAnsiTheme="minorHAnsi" w:cstheme="minorBidi"/>
                <w:b/>
                <w:bCs/>
                <w:sz w:val="18"/>
                <w:szCs w:val="18"/>
              </w:rPr>
              <w:t xml:space="preserve">National Government </w:t>
            </w:r>
          </w:p>
        </w:tc>
      </w:tr>
      <w:tr w:rsidRPr="00D6698C" w:rsidR="00D6698C" w:rsidTr="00647716" w14:paraId="0116196B" w14:textId="77777777">
        <w:trPr>
          <w:trHeight w:val="363"/>
        </w:trPr>
        <w:tc>
          <w:tcPr>
            <w:tcW w:w="2269" w:type="dxa"/>
            <w:vAlign w:val="center"/>
          </w:tcPr>
          <w:p w:rsidRPr="00926838" w:rsidR="00E857EC" w:rsidP="00E857EC" w:rsidRDefault="00E857EC" w14:paraId="1FA72590" w14:textId="77777777">
            <w:pPr>
              <w:pStyle w:val="BodyText"/>
              <w:jc w:val="center"/>
              <w:rPr>
                <w:rFonts w:asciiTheme="minorHAnsi" w:hAnsiTheme="minorHAnsi" w:cstheme="minorHAnsi"/>
                <w:b/>
                <w:bCs/>
                <w:sz w:val="18"/>
                <w:szCs w:val="18"/>
              </w:rPr>
            </w:pPr>
            <w:r w:rsidRPr="00926838">
              <w:rPr>
                <w:rFonts w:asciiTheme="minorHAnsi" w:hAnsiTheme="minorHAnsi" w:cstheme="minorHAnsi"/>
                <w:b/>
                <w:bCs/>
                <w:color w:val="000000"/>
                <w:sz w:val="18"/>
                <w:szCs w:val="18"/>
                <w:shd w:val="clear" w:color="auto" w:fill="FFFFFF"/>
              </w:rPr>
              <w:t>G</w:t>
            </w:r>
            <w:r w:rsidRPr="00926838">
              <w:rPr>
                <w:rFonts w:asciiTheme="minorHAnsi" w:hAnsiTheme="minorHAnsi" w:cstheme="minorHAnsi"/>
                <w:b/>
                <w:bCs/>
                <w:sz w:val="18"/>
                <w:szCs w:val="18"/>
              </w:rPr>
              <w:t>uinea</w:t>
            </w:r>
          </w:p>
          <w:p w:rsidRPr="00926838" w:rsidR="00E857EC" w:rsidP="00E857EC" w:rsidRDefault="00E857EC" w14:paraId="74B7A8CA" w14:textId="2DB9CC11">
            <w:pPr>
              <w:pStyle w:val="BodyText"/>
              <w:jc w:val="center"/>
              <w:rPr>
                <w:rFonts w:asciiTheme="minorHAnsi" w:hAnsiTheme="minorHAnsi" w:cstheme="minorHAnsi"/>
                <w:color w:val="000000"/>
                <w:sz w:val="18"/>
                <w:szCs w:val="18"/>
                <w:shd w:val="clear" w:color="auto" w:fill="FFFFFF"/>
              </w:rPr>
            </w:pPr>
            <w:r w:rsidRPr="00926838">
              <w:rPr>
                <w:rFonts w:asciiTheme="minorHAnsi" w:hAnsiTheme="minorHAnsi" w:cstheme="minorHAnsi"/>
                <w:color w:val="000000"/>
                <w:sz w:val="18"/>
                <w:szCs w:val="18"/>
                <w:shd w:val="clear" w:color="auto" w:fill="FFFFFF"/>
              </w:rPr>
              <w:t>Ministry of Environment and Sustainable Development, Territorial Administration and Decentralization, Agriculture and Livestock, Higher Education, Scientific Research and Innovation, Culture, Tourism and Handicrafts, Mines and Geology, Foreign Affairs, International Cooperation and African Integration</w:t>
            </w:r>
          </w:p>
        </w:tc>
        <w:tc>
          <w:tcPr>
            <w:tcW w:w="1977" w:type="dxa"/>
            <w:vAlign w:val="center"/>
          </w:tcPr>
          <w:p w:rsidRPr="00926838" w:rsidR="00E857EC" w:rsidP="00E857EC" w:rsidRDefault="003D170C" w14:paraId="44D344D2" w14:textId="61179FB7">
            <w:pPr>
              <w:pStyle w:val="BodyText"/>
              <w:rPr>
                <w:rFonts w:asciiTheme="minorHAnsi" w:hAnsiTheme="minorHAnsi" w:cstheme="minorHAnsi"/>
                <w:sz w:val="18"/>
                <w:szCs w:val="18"/>
              </w:rPr>
            </w:pPr>
            <w:r w:rsidRPr="00926838">
              <w:rPr>
                <w:rFonts w:asciiTheme="minorHAnsi" w:hAnsiTheme="minorHAnsi" w:cstheme="minorHAnsi"/>
                <w:sz w:val="18"/>
                <w:szCs w:val="18"/>
              </w:rPr>
              <w:t>Fulfilling multilateral and national agreements capacity building opportunities.</w:t>
            </w:r>
          </w:p>
        </w:tc>
        <w:tc>
          <w:tcPr>
            <w:tcW w:w="1484" w:type="dxa"/>
            <w:vAlign w:val="center"/>
          </w:tcPr>
          <w:p w:rsidRPr="00926838" w:rsidR="00E857EC" w:rsidP="00E857EC" w:rsidRDefault="00E857EC" w14:paraId="4ABFD070" w14:textId="747E866D">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The successful implementation of this program demonstrates the priority that national government has on the long-term protection and conservation of the Guinean Biome. It also demonstrates strong commitment at the regional level to coordinate with neighboring governments and stakeholders to ensure biodiversity, conservation and sustainable economic benefits are provided for forested communities. </w:t>
            </w:r>
          </w:p>
        </w:tc>
        <w:tc>
          <w:tcPr>
            <w:tcW w:w="1682" w:type="dxa"/>
            <w:vAlign w:val="center"/>
          </w:tcPr>
          <w:p w:rsidRPr="00926838" w:rsidR="00E857EC" w:rsidP="00E857EC" w:rsidRDefault="00E857EC" w14:paraId="766D484C"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HIGH</w:t>
            </w:r>
          </w:p>
          <w:p w:rsidRPr="00926838" w:rsidR="00E857EC" w:rsidP="00E857EC" w:rsidRDefault="00E857EC" w14:paraId="7D2C5CD1" w14:textId="597B73D5">
            <w:pPr>
              <w:pStyle w:val="BodyText"/>
              <w:jc w:val="center"/>
              <w:rPr>
                <w:rFonts w:asciiTheme="minorHAnsi" w:hAnsiTheme="minorHAnsi" w:cstheme="minorHAnsi"/>
                <w:sz w:val="18"/>
                <w:szCs w:val="18"/>
              </w:rPr>
            </w:pPr>
            <w:r w:rsidRPr="00926838">
              <w:rPr>
                <w:rFonts w:asciiTheme="minorHAnsi" w:hAnsiTheme="minorHAnsi" w:cstheme="minorHAnsi"/>
                <w:sz w:val="18"/>
                <w:szCs w:val="18"/>
              </w:rPr>
              <w:t>At the national, county and district level, government partners need to be aware of program and provide support through their buy-</w:t>
            </w:r>
            <w:proofErr w:type="gramStart"/>
            <w:r w:rsidRPr="00926838">
              <w:rPr>
                <w:rFonts w:asciiTheme="minorHAnsi" w:hAnsiTheme="minorHAnsi" w:cstheme="minorHAnsi"/>
                <w:sz w:val="18"/>
                <w:szCs w:val="18"/>
              </w:rPr>
              <w:t>in  in</w:t>
            </w:r>
            <w:proofErr w:type="gramEnd"/>
            <w:r w:rsidRPr="00926838">
              <w:rPr>
                <w:rFonts w:asciiTheme="minorHAnsi" w:hAnsiTheme="minorHAnsi" w:cstheme="minorHAnsi"/>
                <w:sz w:val="18"/>
                <w:szCs w:val="18"/>
              </w:rPr>
              <w:t xml:space="preserve"> order to ensure smooth implementation and management of expectations from local communities </w:t>
            </w:r>
          </w:p>
        </w:tc>
        <w:tc>
          <w:tcPr>
            <w:tcW w:w="2615" w:type="dxa"/>
          </w:tcPr>
          <w:p w:rsidRPr="00926838" w:rsidR="00E857EC" w:rsidP="00E857EC" w:rsidRDefault="00E857EC" w14:paraId="7017A5B1"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HIGH </w:t>
            </w:r>
          </w:p>
          <w:p w:rsidRPr="00926838" w:rsidR="00E857EC" w:rsidP="00E857EC" w:rsidRDefault="00E857EC" w14:paraId="370CCCB5" w14:textId="563C660B">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Monthly engagement on program progress to county and district officials. Quarterly engagement to national ministries and agencies</w:t>
            </w:r>
          </w:p>
        </w:tc>
      </w:tr>
      <w:tr w:rsidRPr="00D6698C" w:rsidR="00D6698C" w:rsidTr="00647716" w14:paraId="13B0D200" w14:textId="77777777">
        <w:trPr>
          <w:trHeight w:val="291"/>
        </w:trPr>
        <w:tc>
          <w:tcPr>
            <w:tcW w:w="2269" w:type="dxa"/>
            <w:vAlign w:val="center"/>
          </w:tcPr>
          <w:p w:rsidRPr="00926838" w:rsidR="00E857EC" w:rsidP="00E857EC" w:rsidRDefault="00E857EC" w14:paraId="37108174" w14:textId="77777777">
            <w:pPr>
              <w:pStyle w:val="BodyText"/>
              <w:jc w:val="center"/>
              <w:rPr>
                <w:rFonts w:asciiTheme="minorHAnsi" w:hAnsiTheme="minorHAnsi" w:cstheme="minorHAnsi"/>
                <w:b/>
                <w:bCs/>
                <w:sz w:val="18"/>
                <w:szCs w:val="18"/>
              </w:rPr>
            </w:pPr>
            <w:r w:rsidRPr="00926838">
              <w:rPr>
                <w:rFonts w:asciiTheme="minorHAnsi" w:hAnsiTheme="minorHAnsi" w:cstheme="minorHAnsi"/>
                <w:b/>
                <w:bCs/>
                <w:sz w:val="18"/>
                <w:szCs w:val="18"/>
              </w:rPr>
              <w:t>Liberia</w:t>
            </w:r>
          </w:p>
          <w:p w:rsidRPr="00926838" w:rsidR="00E857EC" w:rsidP="00E857EC" w:rsidRDefault="00E857EC" w14:paraId="5CE86116" w14:textId="74282E99">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 Environmental Protection Agency (EPA)</w:t>
            </w:r>
          </w:p>
          <w:p w:rsidRPr="00926838" w:rsidR="00E857EC" w:rsidP="00E857EC" w:rsidRDefault="00E857EC" w14:paraId="7CA72701"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Forest Development Authority (FDA)</w:t>
            </w:r>
          </w:p>
          <w:p w:rsidRPr="00926838" w:rsidR="00E857EC" w:rsidP="00E857EC" w:rsidRDefault="00E857EC" w14:paraId="1FAC13FE"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Liberian Land Authority (LLA)</w:t>
            </w:r>
          </w:p>
          <w:p w:rsidRPr="00926838" w:rsidR="00E857EC" w:rsidP="00E857EC" w:rsidRDefault="00E857EC" w14:paraId="3CE0F669" w14:textId="34311A65">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Ministry of Agriculture (</w:t>
            </w:r>
            <w:proofErr w:type="spellStart"/>
            <w:r w:rsidRPr="00926838">
              <w:rPr>
                <w:rFonts w:asciiTheme="minorHAnsi" w:hAnsiTheme="minorHAnsi" w:cstheme="minorHAnsi"/>
                <w:sz w:val="18"/>
                <w:szCs w:val="18"/>
              </w:rPr>
              <w:t>MoA</w:t>
            </w:r>
            <w:proofErr w:type="spellEnd"/>
            <w:r w:rsidRPr="00926838">
              <w:rPr>
                <w:rFonts w:asciiTheme="minorHAnsi" w:hAnsiTheme="minorHAnsi" w:cstheme="minorHAnsi"/>
                <w:sz w:val="18"/>
                <w:szCs w:val="18"/>
              </w:rPr>
              <w:t>)</w:t>
            </w:r>
          </w:p>
        </w:tc>
        <w:tc>
          <w:tcPr>
            <w:tcW w:w="1977" w:type="dxa"/>
            <w:vAlign w:val="center"/>
          </w:tcPr>
          <w:p w:rsidRPr="00926838" w:rsidR="00E857EC" w:rsidP="00E857EC" w:rsidRDefault="00E857EC" w14:paraId="0DDE5124" w14:textId="18680059">
            <w:pPr>
              <w:pStyle w:val="BodyText"/>
              <w:rPr>
                <w:rFonts w:asciiTheme="minorHAnsi" w:hAnsiTheme="minorHAnsi" w:cstheme="minorHAnsi"/>
                <w:sz w:val="18"/>
                <w:szCs w:val="18"/>
              </w:rPr>
            </w:pPr>
            <w:r w:rsidRPr="00926838">
              <w:rPr>
                <w:rFonts w:asciiTheme="minorHAnsi" w:hAnsiTheme="minorHAnsi" w:cstheme="minorHAnsi"/>
                <w:sz w:val="18"/>
                <w:szCs w:val="18"/>
              </w:rPr>
              <w:t>Fulfilling multilateral agreements such as the convention to combat desertification, regional agreements such as Gaborone Declaration for Sustainability in Africa and national agreements such as the protection of 30% of Liberia’s forest cover.</w:t>
            </w:r>
            <w:r w:rsidRPr="00926838" w:rsidR="003D170C">
              <w:rPr>
                <w:rFonts w:asciiTheme="minorHAnsi" w:hAnsiTheme="minorHAnsi" w:cstheme="minorHAnsi"/>
                <w:sz w:val="18"/>
                <w:szCs w:val="18"/>
              </w:rPr>
              <w:t xml:space="preserve"> Capacity building opportunities.</w:t>
            </w:r>
          </w:p>
          <w:p w:rsidRPr="00926838" w:rsidR="00E857EC" w:rsidP="00E857EC" w:rsidRDefault="00E857EC" w14:paraId="193400B3" w14:textId="77777777">
            <w:pPr>
              <w:pStyle w:val="BodyText"/>
              <w:rPr>
                <w:rFonts w:asciiTheme="minorHAnsi" w:hAnsiTheme="minorHAnsi" w:cstheme="minorHAnsi"/>
                <w:sz w:val="18"/>
                <w:szCs w:val="18"/>
              </w:rPr>
            </w:pPr>
          </w:p>
          <w:p w:rsidRPr="00926838" w:rsidR="00E857EC" w:rsidP="00640B65" w:rsidRDefault="00E857EC" w14:paraId="1D59DD5C" w14:textId="2295EEB4">
            <w:pPr>
              <w:spacing w:line="257" w:lineRule="auto"/>
              <w:rPr>
                <w:rFonts w:asciiTheme="minorHAnsi" w:hAnsiTheme="minorHAnsi" w:cstheme="minorHAnsi"/>
                <w:sz w:val="18"/>
                <w:szCs w:val="18"/>
              </w:rPr>
            </w:pPr>
            <w:r w:rsidRPr="00926838">
              <w:rPr>
                <w:sz w:val="18"/>
                <w:szCs w:val="18"/>
              </w:rPr>
              <w:br/>
            </w:r>
          </w:p>
        </w:tc>
        <w:tc>
          <w:tcPr>
            <w:tcW w:w="1484" w:type="dxa"/>
            <w:vAlign w:val="center"/>
          </w:tcPr>
          <w:p w:rsidRPr="00926838" w:rsidR="00E857EC" w:rsidP="00E857EC" w:rsidRDefault="00E857EC" w14:paraId="1B8DC347" w14:textId="266C670A">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The successful implementation of this program demonstrates the priority that national government has on the long-term protection and conservation of the Guinean Biome. It also demonstrates strong commitment at the regional level to coordinate with neighboring governments and stakeholders to ensure biodiversity, conservation and sustainable economic benefits are provided for forested communities. </w:t>
            </w:r>
          </w:p>
        </w:tc>
        <w:tc>
          <w:tcPr>
            <w:tcW w:w="1682" w:type="dxa"/>
            <w:vAlign w:val="center"/>
          </w:tcPr>
          <w:p w:rsidRPr="00926838" w:rsidR="00E857EC" w:rsidP="00E857EC" w:rsidRDefault="00E857EC" w14:paraId="19E13C39"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HIGH</w:t>
            </w:r>
          </w:p>
          <w:p w:rsidRPr="00926838" w:rsidR="00E857EC" w:rsidP="00E857EC" w:rsidRDefault="00E857EC" w14:paraId="28893EC1" w14:textId="135B5EAB">
            <w:pPr>
              <w:pStyle w:val="BodyText"/>
              <w:jc w:val="center"/>
              <w:rPr>
                <w:rFonts w:asciiTheme="minorHAnsi" w:hAnsiTheme="minorHAnsi" w:cstheme="minorHAnsi"/>
                <w:sz w:val="18"/>
                <w:szCs w:val="18"/>
              </w:rPr>
            </w:pPr>
            <w:r w:rsidRPr="00926838">
              <w:rPr>
                <w:rFonts w:asciiTheme="minorHAnsi" w:hAnsiTheme="minorHAnsi" w:cstheme="minorHAnsi"/>
                <w:sz w:val="18"/>
                <w:szCs w:val="18"/>
              </w:rPr>
              <w:t>At the national, county and district level, government partners need to be aware of program and provide support through their buy-</w:t>
            </w:r>
            <w:proofErr w:type="gramStart"/>
            <w:r w:rsidRPr="00926838">
              <w:rPr>
                <w:rFonts w:asciiTheme="minorHAnsi" w:hAnsiTheme="minorHAnsi" w:cstheme="minorHAnsi"/>
                <w:sz w:val="18"/>
                <w:szCs w:val="18"/>
              </w:rPr>
              <w:t>in  in</w:t>
            </w:r>
            <w:proofErr w:type="gramEnd"/>
            <w:r w:rsidRPr="00926838">
              <w:rPr>
                <w:rFonts w:asciiTheme="minorHAnsi" w:hAnsiTheme="minorHAnsi" w:cstheme="minorHAnsi"/>
                <w:sz w:val="18"/>
                <w:szCs w:val="18"/>
              </w:rPr>
              <w:t xml:space="preserve"> order to ensure smooth implementation and management of expectations from local communities </w:t>
            </w:r>
          </w:p>
        </w:tc>
        <w:tc>
          <w:tcPr>
            <w:tcW w:w="2615" w:type="dxa"/>
          </w:tcPr>
          <w:p w:rsidRPr="00926838" w:rsidR="00E857EC" w:rsidP="00E857EC" w:rsidRDefault="00E857EC" w14:paraId="038EA16B"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HIGH </w:t>
            </w:r>
          </w:p>
          <w:p w:rsidRPr="00926838" w:rsidR="00E857EC" w:rsidP="00E857EC" w:rsidRDefault="00E857EC" w14:paraId="3439424A" w14:textId="782F6111">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Monthly engagement on program progress to county and district officials. Quarterly engagement to national ministries and agencies</w:t>
            </w:r>
          </w:p>
        </w:tc>
      </w:tr>
      <w:tr w:rsidRPr="00D6698C" w:rsidR="00D6698C" w:rsidTr="00647716" w14:paraId="473F9EA0" w14:textId="77777777">
        <w:trPr>
          <w:trHeight w:val="291"/>
        </w:trPr>
        <w:tc>
          <w:tcPr>
            <w:tcW w:w="2269" w:type="dxa"/>
            <w:vAlign w:val="center"/>
          </w:tcPr>
          <w:p w:rsidRPr="00DA4B9F" w:rsidR="00E857EC" w:rsidP="00E857EC" w:rsidRDefault="00E857EC" w14:paraId="27564BB3" w14:textId="77777777">
            <w:pPr>
              <w:pStyle w:val="BodyText"/>
              <w:jc w:val="center"/>
              <w:rPr>
                <w:rFonts w:asciiTheme="minorHAnsi" w:hAnsiTheme="minorHAnsi" w:cstheme="minorHAnsi"/>
                <w:b/>
                <w:bCs/>
                <w:sz w:val="18"/>
                <w:szCs w:val="18"/>
              </w:rPr>
            </w:pPr>
            <w:r w:rsidRPr="00DA4B9F">
              <w:rPr>
                <w:rFonts w:asciiTheme="minorHAnsi" w:hAnsiTheme="minorHAnsi" w:cstheme="minorHAnsi"/>
                <w:b/>
                <w:bCs/>
                <w:sz w:val="18"/>
                <w:szCs w:val="18"/>
              </w:rPr>
              <w:t>Sierra Leone</w:t>
            </w:r>
          </w:p>
          <w:p w:rsidRPr="00DA4B9F" w:rsidR="00E857EC" w:rsidP="00E857EC" w:rsidRDefault="00E857EC" w14:paraId="4528D8EF" w14:textId="77777777">
            <w:pPr>
              <w:pStyle w:val="BodyText"/>
              <w:jc w:val="center"/>
              <w:rPr>
                <w:rFonts w:asciiTheme="minorHAnsi" w:hAnsiTheme="minorHAnsi" w:cstheme="minorHAnsi"/>
                <w:sz w:val="18"/>
                <w:szCs w:val="18"/>
              </w:rPr>
            </w:pPr>
            <w:r w:rsidRPr="00DA4B9F">
              <w:rPr>
                <w:rFonts w:asciiTheme="minorHAnsi" w:hAnsiTheme="minorHAnsi" w:cstheme="minorHAnsi"/>
                <w:sz w:val="18"/>
                <w:szCs w:val="18"/>
              </w:rPr>
              <w:t>Environmental Protection Agency (EPA)</w:t>
            </w:r>
          </w:p>
          <w:p w:rsidRPr="00926838" w:rsidR="00E857EC" w:rsidP="00E857EC" w:rsidRDefault="00E857EC" w14:paraId="2A69B7B3"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Ministry of Environment and Climate Change</w:t>
            </w:r>
          </w:p>
          <w:p w:rsidRPr="00926838" w:rsidR="00E857EC" w:rsidP="00E857EC" w:rsidRDefault="00E857EC" w14:paraId="2CEC89EF"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Forestry Division</w:t>
            </w:r>
          </w:p>
          <w:p w:rsidRPr="00926838" w:rsidR="00E857EC" w:rsidP="00E857EC" w:rsidRDefault="00E857EC" w14:paraId="62894480" w14:textId="6A7B6650">
            <w:pPr>
              <w:pStyle w:val="BodyText"/>
              <w:jc w:val="center"/>
              <w:rPr>
                <w:rFonts w:asciiTheme="minorHAnsi" w:hAnsiTheme="minorHAnsi" w:cstheme="minorHAnsi"/>
                <w:sz w:val="18"/>
                <w:szCs w:val="18"/>
              </w:rPr>
            </w:pPr>
            <w:r w:rsidRPr="00926838">
              <w:rPr>
                <w:rFonts w:asciiTheme="minorHAnsi" w:hAnsiTheme="minorHAnsi" w:cstheme="minorHAnsi"/>
                <w:sz w:val="18"/>
                <w:szCs w:val="18"/>
              </w:rPr>
              <w:t>National Protected Area Authority</w:t>
            </w:r>
          </w:p>
        </w:tc>
        <w:tc>
          <w:tcPr>
            <w:tcW w:w="1977" w:type="dxa"/>
            <w:vAlign w:val="center"/>
          </w:tcPr>
          <w:p w:rsidRPr="00926838" w:rsidR="00E857EC" w:rsidP="00E857EC" w:rsidRDefault="003D170C" w14:paraId="4715DC2F" w14:textId="18B51E3C">
            <w:pPr>
              <w:pStyle w:val="BodyText"/>
              <w:rPr>
                <w:rFonts w:asciiTheme="minorHAnsi" w:hAnsiTheme="minorHAnsi" w:cstheme="minorHAnsi"/>
                <w:sz w:val="18"/>
                <w:szCs w:val="18"/>
              </w:rPr>
            </w:pPr>
            <w:r w:rsidRPr="00926838">
              <w:rPr>
                <w:rFonts w:asciiTheme="minorHAnsi" w:hAnsiTheme="minorHAnsi" w:cstheme="minorHAnsi"/>
                <w:sz w:val="18"/>
                <w:szCs w:val="18"/>
              </w:rPr>
              <w:t>Fulfilling multilateral and national agreements, capacity building opportunities.</w:t>
            </w:r>
          </w:p>
        </w:tc>
        <w:tc>
          <w:tcPr>
            <w:tcW w:w="1484" w:type="dxa"/>
            <w:vAlign w:val="center"/>
          </w:tcPr>
          <w:p w:rsidRPr="00926838" w:rsidR="00E857EC" w:rsidP="00E857EC" w:rsidRDefault="00E857EC" w14:paraId="2CACD051" w14:textId="0C4209E9">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The successful implementation of this program demonstrates the priority that national government has on the long-term protection and conservation of the Guinean Biome. It also demonstrates strong commitment at the regional level to coordinate with neighboring governments and stakeholders to ensure biodiversity, conservation and sustainable economic benefits are provided for forested communities. </w:t>
            </w:r>
          </w:p>
        </w:tc>
        <w:tc>
          <w:tcPr>
            <w:tcW w:w="1682" w:type="dxa"/>
            <w:vAlign w:val="center"/>
          </w:tcPr>
          <w:p w:rsidRPr="00926838" w:rsidR="00E857EC" w:rsidP="00E857EC" w:rsidRDefault="00E857EC" w14:paraId="65C5EF99"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HIGH</w:t>
            </w:r>
          </w:p>
          <w:p w:rsidRPr="00926838" w:rsidR="00E857EC" w:rsidP="00E857EC" w:rsidRDefault="00E857EC" w14:paraId="7CC073B6" w14:textId="7585BB03">
            <w:pPr>
              <w:pStyle w:val="BodyText"/>
              <w:jc w:val="center"/>
              <w:rPr>
                <w:rFonts w:asciiTheme="minorHAnsi" w:hAnsiTheme="minorHAnsi" w:cstheme="minorHAnsi"/>
                <w:sz w:val="18"/>
                <w:szCs w:val="18"/>
              </w:rPr>
            </w:pPr>
            <w:r w:rsidRPr="00926838">
              <w:rPr>
                <w:rFonts w:asciiTheme="minorHAnsi" w:hAnsiTheme="minorHAnsi" w:cstheme="minorHAnsi"/>
                <w:sz w:val="18"/>
                <w:szCs w:val="18"/>
              </w:rPr>
              <w:t>At the national, county and district level, government partners need to be aware of program and provide support through their buy-</w:t>
            </w:r>
            <w:proofErr w:type="gramStart"/>
            <w:r w:rsidRPr="00926838">
              <w:rPr>
                <w:rFonts w:asciiTheme="minorHAnsi" w:hAnsiTheme="minorHAnsi" w:cstheme="minorHAnsi"/>
                <w:sz w:val="18"/>
                <w:szCs w:val="18"/>
              </w:rPr>
              <w:t>in  in</w:t>
            </w:r>
            <w:proofErr w:type="gramEnd"/>
            <w:r w:rsidRPr="00926838">
              <w:rPr>
                <w:rFonts w:asciiTheme="minorHAnsi" w:hAnsiTheme="minorHAnsi" w:cstheme="minorHAnsi"/>
                <w:sz w:val="18"/>
                <w:szCs w:val="18"/>
              </w:rPr>
              <w:t xml:space="preserve"> order to ensure smooth implementation and management of expectations from local communities </w:t>
            </w:r>
          </w:p>
        </w:tc>
        <w:tc>
          <w:tcPr>
            <w:tcW w:w="2615" w:type="dxa"/>
          </w:tcPr>
          <w:p w:rsidRPr="00926838" w:rsidR="00E857EC" w:rsidP="00E857EC" w:rsidRDefault="00E857EC" w14:paraId="26645AA7"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HIGH </w:t>
            </w:r>
          </w:p>
          <w:p w:rsidRPr="00926838" w:rsidR="00E857EC" w:rsidP="00E857EC" w:rsidRDefault="00E857EC" w14:paraId="7E240779" w14:textId="72F6762E">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Monthly engagement on program progress to county and district officials. Quarterly engagement to national ministries and agencies</w:t>
            </w:r>
          </w:p>
        </w:tc>
      </w:tr>
      <w:tr w:rsidRPr="002D0EA2" w:rsidR="00E857EC" w:rsidTr="00647716" w14:paraId="01FCB7C1" w14:textId="77777777">
        <w:trPr>
          <w:trHeight w:val="75"/>
        </w:trPr>
        <w:tc>
          <w:tcPr>
            <w:tcW w:w="10027" w:type="dxa"/>
            <w:gridSpan w:val="5"/>
            <w:shd w:val="clear" w:color="auto" w:fill="B8CCE4" w:themeFill="accent1" w:themeFillTint="66"/>
            <w:vAlign w:val="center"/>
          </w:tcPr>
          <w:p w:rsidRPr="00926838" w:rsidR="00E857EC" w:rsidP="00E857EC" w:rsidRDefault="00E857EC" w14:paraId="780564E6" w14:textId="000388A1">
            <w:pPr>
              <w:pStyle w:val="BodyText"/>
              <w:rPr>
                <w:rFonts w:asciiTheme="minorHAnsi" w:hAnsiTheme="minorHAnsi" w:cstheme="minorHAnsi"/>
                <w:b/>
                <w:sz w:val="18"/>
                <w:szCs w:val="18"/>
              </w:rPr>
            </w:pPr>
            <w:r w:rsidRPr="00926838">
              <w:rPr>
                <w:rFonts w:asciiTheme="minorHAnsi" w:hAnsiTheme="minorHAnsi" w:cstheme="minorHAnsi"/>
                <w:b/>
                <w:bCs/>
                <w:sz w:val="18"/>
                <w:szCs w:val="18"/>
              </w:rPr>
              <w:t>CSOs/NGOs</w:t>
            </w:r>
          </w:p>
        </w:tc>
      </w:tr>
      <w:tr w:rsidRPr="00C31B48" w:rsidR="00D848EB" w:rsidTr="00647716" w14:paraId="2062D5A3" w14:textId="77777777">
        <w:trPr>
          <w:trHeight w:val="288"/>
        </w:trPr>
        <w:tc>
          <w:tcPr>
            <w:tcW w:w="2269" w:type="dxa"/>
          </w:tcPr>
          <w:p w:rsidRPr="00C31B48" w:rsidR="006755FC" w:rsidRDefault="006755FC" w14:paraId="1003869F" w14:textId="77777777">
            <w:pPr>
              <w:pStyle w:val="BodyText"/>
              <w:jc w:val="center"/>
              <w:rPr>
                <w:rStyle w:val="eop"/>
                <w:rFonts w:ascii="Calibri" w:hAnsi="Calibri" w:cs="Calibri"/>
                <w:color w:val="000000"/>
                <w:sz w:val="18"/>
                <w:szCs w:val="18"/>
                <w:shd w:val="clear" w:color="auto" w:fill="FFFFFF"/>
              </w:rPr>
            </w:pPr>
            <w:r w:rsidRPr="00C31B48">
              <w:rPr>
                <w:rStyle w:val="normaltextrun"/>
                <w:rFonts w:ascii="Calibri" w:hAnsi="Calibri" w:cs="Calibri"/>
                <w:b/>
                <w:bCs/>
                <w:color w:val="000000"/>
                <w:sz w:val="18"/>
                <w:szCs w:val="18"/>
                <w:shd w:val="clear" w:color="auto" w:fill="FFFFFF"/>
              </w:rPr>
              <w:t>IUCN</w:t>
            </w:r>
            <w:r w:rsidRPr="00C31B48">
              <w:rPr>
                <w:rStyle w:val="eop"/>
                <w:rFonts w:ascii="Calibri" w:hAnsi="Calibri" w:cs="Calibri"/>
                <w:color w:val="000000"/>
                <w:sz w:val="18"/>
                <w:szCs w:val="18"/>
                <w:shd w:val="clear" w:color="auto" w:fill="FFFFFF"/>
              </w:rPr>
              <w:t> </w:t>
            </w:r>
          </w:p>
          <w:p w:rsidRPr="00C31B48" w:rsidR="006755FC" w:rsidRDefault="006755FC" w14:paraId="7250372F" w14:textId="6C6D15BC">
            <w:pPr>
              <w:pStyle w:val="BodyText"/>
              <w:jc w:val="center"/>
              <w:rPr>
                <w:rFonts w:asciiTheme="minorHAnsi" w:hAnsiTheme="minorHAnsi" w:cstheme="minorHAnsi"/>
                <w:sz w:val="18"/>
                <w:szCs w:val="18"/>
              </w:rPr>
            </w:pPr>
            <w:r w:rsidRPr="00C31B48">
              <w:rPr>
                <w:rStyle w:val="normaltextrun"/>
                <w:rFonts w:ascii="Calibri" w:hAnsi="Calibri" w:cs="Calibri"/>
                <w:color w:val="000000"/>
                <w:sz w:val="18"/>
                <w:szCs w:val="18"/>
                <w:shd w:val="clear" w:color="auto" w:fill="FFFFFF"/>
              </w:rPr>
              <w:t>A membership Union of government and civil society organizations, IUCN has 1,400 member organizations and 15,000 experts dedicated to sustainable development and conservation</w:t>
            </w:r>
            <w:r>
              <w:rPr>
                <w:rStyle w:val="normaltextrun"/>
                <w:rFonts w:ascii="Calibri" w:hAnsi="Calibri" w:cs="Calibri"/>
                <w:color w:val="000000" w:themeColor="text1"/>
                <w:sz w:val="18"/>
                <w:szCs w:val="18"/>
              </w:rPr>
              <w:t>;</w:t>
            </w:r>
            <w:r w:rsidRPr="00C31B48">
              <w:rPr>
                <w:rStyle w:val="normaltextrun"/>
                <w:rFonts w:ascii="Calibri" w:hAnsi="Calibri" w:cs="Calibri"/>
                <w:color w:val="000000"/>
                <w:sz w:val="18"/>
                <w:szCs w:val="18"/>
                <w:shd w:val="clear" w:color="auto" w:fill="FFFFFF"/>
              </w:rPr>
              <w:t xml:space="preserve"> IA for related GEF projects</w:t>
            </w:r>
            <w:r>
              <w:rPr>
                <w:rStyle w:val="normaltextrun"/>
                <w:rFonts w:ascii="Calibri" w:hAnsi="Calibri" w:cs="Calibri"/>
                <w:color w:val="000000"/>
                <w:sz w:val="18"/>
                <w:szCs w:val="18"/>
                <w:shd w:val="clear" w:color="auto" w:fill="FFFFFF"/>
              </w:rPr>
              <w:t>.</w:t>
            </w:r>
          </w:p>
        </w:tc>
        <w:tc>
          <w:tcPr>
            <w:tcW w:w="1977" w:type="dxa"/>
          </w:tcPr>
          <w:p w:rsidRPr="00C31B48" w:rsidR="006755FC" w:rsidRDefault="006755FC" w14:paraId="0A61F379" w14:textId="77777777">
            <w:pPr>
              <w:pStyle w:val="BodyText"/>
              <w:rPr>
                <w:rFonts w:asciiTheme="minorHAnsi" w:hAnsiTheme="minorHAnsi" w:cstheme="minorBidi"/>
                <w:sz w:val="18"/>
                <w:szCs w:val="18"/>
              </w:rPr>
            </w:pPr>
            <w:r w:rsidRPr="00C31B48">
              <w:rPr>
                <w:rStyle w:val="normaltextrun"/>
                <w:rFonts w:ascii="Calibri" w:hAnsi="Calibri" w:cs="Calibri"/>
                <w:color w:val="000000"/>
                <w:sz w:val="18"/>
                <w:szCs w:val="18"/>
                <w:shd w:val="clear" w:color="auto" w:fill="FFFFFF"/>
              </w:rPr>
              <w:t xml:space="preserve">IUCN is the implementing agency for the </w:t>
            </w:r>
            <w:r w:rsidRPr="00C31B48">
              <w:rPr>
                <w:rStyle w:val="normaltextrun"/>
                <w:rFonts w:ascii="Calibri" w:hAnsi="Calibri" w:cs="Calibri"/>
                <w:color w:val="000000" w:themeColor="text1"/>
                <w:sz w:val="18"/>
                <w:szCs w:val="18"/>
              </w:rPr>
              <w:t xml:space="preserve">child </w:t>
            </w:r>
            <w:r w:rsidRPr="00C31B48">
              <w:rPr>
                <w:rStyle w:val="normaltextrun"/>
                <w:rFonts w:ascii="Calibri" w:hAnsi="Calibri" w:cs="Calibri"/>
                <w:color w:val="000000"/>
                <w:sz w:val="18"/>
                <w:szCs w:val="18"/>
                <w:shd w:val="clear" w:color="auto" w:fill="FFFFFF"/>
              </w:rPr>
              <w:t>project in Guinea.</w:t>
            </w:r>
            <w:r w:rsidRPr="00C31B48">
              <w:rPr>
                <w:rStyle w:val="eop"/>
                <w:rFonts w:ascii="Calibri" w:hAnsi="Calibri" w:cs="Calibri"/>
                <w:color w:val="000000"/>
                <w:sz w:val="18"/>
                <w:szCs w:val="18"/>
                <w:shd w:val="clear" w:color="auto" w:fill="FFFFFF"/>
              </w:rPr>
              <w:t> </w:t>
            </w:r>
          </w:p>
          <w:p w:rsidR="006755FC" w:rsidRDefault="006755FC" w14:paraId="6AC623EC" w14:textId="62C04AA8">
            <w:pPr>
              <w:pStyle w:val="BodyText"/>
              <w:rPr>
                <w:rStyle w:val="eop"/>
                <w:rFonts w:ascii="Calibri" w:hAnsi="Calibri" w:cs="Calibri"/>
                <w:color w:val="000000" w:themeColor="text1"/>
                <w:sz w:val="18"/>
                <w:szCs w:val="18"/>
              </w:rPr>
            </w:pPr>
          </w:p>
          <w:p w:rsidR="00B149CD" w:rsidRDefault="6B7DA720" w14:paraId="17A47C77" w14:textId="33F13C6A">
            <w:pPr>
              <w:pStyle w:val="BodyText"/>
              <w:rPr>
                <w:rStyle w:val="eop"/>
                <w:rFonts w:ascii="Calibri" w:hAnsi="Calibri" w:cs="Calibri"/>
                <w:color w:val="000000" w:themeColor="text1"/>
                <w:sz w:val="18"/>
                <w:szCs w:val="18"/>
              </w:rPr>
            </w:pPr>
            <w:r w:rsidRPr="29848EAB">
              <w:rPr>
                <w:rStyle w:val="eop"/>
                <w:rFonts w:ascii="Calibri" w:hAnsi="Calibri" w:cs="Calibri"/>
                <w:color w:val="000000" w:themeColor="text1"/>
                <w:sz w:val="18"/>
                <w:szCs w:val="18"/>
              </w:rPr>
              <w:t xml:space="preserve">IUCN </w:t>
            </w:r>
            <w:r w:rsidRPr="29848EAB" w:rsidR="04F87A3A">
              <w:rPr>
                <w:rStyle w:val="eop"/>
                <w:rFonts w:ascii="Calibri" w:hAnsi="Calibri" w:cs="Calibri"/>
                <w:color w:val="000000" w:themeColor="text1"/>
                <w:sz w:val="18"/>
                <w:szCs w:val="18"/>
              </w:rPr>
              <w:t>manages the Regional (Cote d’Ivoire, Guinea, Liberia, Sierra Leone) Mano River Union Ecosystem Conservation and International Water Recourses Management (IWMR) Project</w:t>
            </w:r>
            <w:r w:rsidRPr="29848EAB" w:rsidR="2F547445">
              <w:rPr>
                <w:rStyle w:val="eop"/>
                <w:rFonts w:ascii="Calibri" w:hAnsi="Calibri" w:cs="Calibri"/>
                <w:color w:val="000000" w:themeColor="text1"/>
                <w:sz w:val="18"/>
                <w:szCs w:val="18"/>
              </w:rPr>
              <w:t xml:space="preserve">; is part of the consortium of the FAO-led </w:t>
            </w:r>
            <w:r w:rsidRPr="29848EAB" w:rsidR="6F54AC0D">
              <w:rPr>
                <w:rStyle w:val="eop"/>
                <w:rFonts w:ascii="Calibri" w:hAnsi="Calibri" w:cs="Calibri"/>
                <w:color w:val="000000" w:themeColor="text1"/>
                <w:sz w:val="18"/>
                <w:szCs w:val="18"/>
              </w:rPr>
              <w:t>Restoration Initiative (TRI)</w:t>
            </w:r>
            <w:r w:rsidRPr="29848EAB" w:rsidR="7872383B">
              <w:rPr>
                <w:rStyle w:val="eop"/>
                <w:rFonts w:ascii="Calibri" w:hAnsi="Calibri" w:cs="Calibri"/>
                <w:color w:val="000000" w:themeColor="text1"/>
                <w:sz w:val="18"/>
                <w:szCs w:val="18"/>
              </w:rPr>
              <w:t xml:space="preserve">; </w:t>
            </w:r>
            <w:r w:rsidRPr="29848EAB" w:rsidR="019C9B0E">
              <w:rPr>
                <w:rStyle w:val="eop"/>
                <w:rFonts w:ascii="Calibri" w:hAnsi="Calibri" w:cs="Calibri"/>
                <w:color w:val="000000" w:themeColor="text1"/>
                <w:sz w:val="18"/>
                <w:szCs w:val="18"/>
              </w:rPr>
              <w:t>lead</w:t>
            </w:r>
            <w:r w:rsidRPr="29848EAB" w:rsidR="4F1C2B6D">
              <w:rPr>
                <w:rStyle w:val="eop"/>
                <w:rFonts w:ascii="Calibri" w:hAnsi="Calibri" w:cs="Calibri"/>
                <w:color w:val="000000" w:themeColor="text1"/>
                <w:sz w:val="18"/>
                <w:szCs w:val="18"/>
              </w:rPr>
              <w:t>s</w:t>
            </w:r>
            <w:r w:rsidRPr="29848EAB" w:rsidR="019C9B0E">
              <w:rPr>
                <w:rStyle w:val="eop"/>
                <w:rFonts w:ascii="Calibri" w:hAnsi="Calibri" w:cs="Calibri"/>
                <w:color w:val="000000" w:themeColor="text1"/>
                <w:sz w:val="18"/>
                <w:szCs w:val="18"/>
              </w:rPr>
              <w:t xml:space="preserve"> the Biodiversity and Protected Areas Management (BIOPAMA) </w:t>
            </w:r>
            <w:r w:rsidRPr="29848EAB" w:rsidR="4ACA92A1">
              <w:rPr>
                <w:rStyle w:val="eop"/>
                <w:rFonts w:ascii="Calibri" w:hAnsi="Calibri" w:cs="Calibri"/>
                <w:color w:val="000000" w:themeColor="text1"/>
                <w:sz w:val="18"/>
                <w:szCs w:val="18"/>
              </w:rPr>
              <w:t>Program</w:t>
            </w:r>
            <w:r w:rsidRPr="29848EAB" w:rsidR="187D76BF">
              <w:rPr>
                <w:rStyle w:val="eop"/>
                <w:rFonts w:ascii="Calibri" w:hAnsi="Calibri" w:cs="Calibri"/>
                <w:color w:val="000000" w:themeColor="text1"/>
                <w:sz w:val="18"/>
                <w:szCs w:val="18"/>
              </w:rPr>
              <w:t xml:space="preserve">; </w:t>
            </w:r>
            <w:r w:rsidRPr="29848EAB" w:rsidR="7872383B">
              <w:rPr>
                <w:rStyle w:val="eop"/>
                <w:rFonts w:ascii="Calibri" w:hAnsi="Calibri" w:cs="Calibri"/>
                <w:color w:val="000000" w:themeColor="text1"/>
                <w:sz w:val="18"/>
                <w:szCs w:val="18"/>
              </w:rPr>
              <w:t>among other projects presenting additionalities.</w:t>
            </w:r>
          </w:p>
          <w:p w:rsidRPr="00C31B48" w:rsidR="00B149CD" w:rsidRDefault="00B149CD" w14:paraId="29454BA5" w14:textId="77777777">
            <w:pPr>
              <w:pStyle w:val="BodyText"/>
              <w:rPr>
                <w:rStyle w:val="eop"/>
                <w:rFonts w:ascii="Calibri" w:hAnsi="Calibri" w:cs="Calibri"/>
                <w:color w:val="000000" w:themeColor="text1"/>
                <w:sz w:val="18"/>
                <w:szCs w:val="18"/>
              </w:rPr>
            </w:pPr>
          </w:p>
          <w:p w:rsidRPr="00C31B48" w:rsidR="006755FC" w:rsidP="29848EAB" w:rsidRDefault="51914D31" w14:paraId="4E5D1310" w14:textId="3D3E0F53">
            <w:pPr>
              <w:pStyle w:val="BodyText"/>
              <w:rPr>
                <w:rStyle w:val="eop"/>
                <w:rFonts w:ascii="Calibri" w:hAnsi="Calibri" w:cs="Calibri"/>
                <w:color w:val="000000" w:themeColor="text1"/>
                <w:sz w:val="18"/>
                <w:szCs w:val="18"/>
              </w:rPr>
            </w:pPr>
            <w:r w:rsidRPr="00926838">
              <w:rPr>
                <w:rStyle w:val="eop"/>
                <w:rFonts w:ascii="Calibri" w:hAnsi="Calibri" w:cs="Calibri"/>
                <w:color w:val="000000" w:themeColor="text1"/>
                <w:sz w:val="18"/>
                <w:szCs w:val="18"/>
              </w:rPr>
              <w:t>In addition, IUCN evaluates sites nominated for World Heritage status</w:t>
            </w:r>
            <w:r w:rsidRPr="00926838" w:rsidR="41B5B173">
              <w:rPr>
                <w:rStyle w:val="eop"/>
                <w:rFonts w:ascii="Calibri" w:hAnsi="Calibri" w:cs="Calibri"/>
                <w:color w:val="000000" w:themeColor="text1"/>
                <w:sz w:val="18"/>
                <w:szCs w:val="18"/>
              </w:rPr>
              <w:t>.</w:t>
            </w:r>
          </w:p>
        </w:tc>
        <w:tc>
          <w:tcPr>
            <w:tcW w:w="1484" w:type="dxa"/>
          </w:tcPr>
          <w:p w:rsidR="006755FC" w:rsidRDefault="006755FC" w14:paraId="09731438" w14:textId="77777777">
            <w:pPr>
              <w:pStyle w:val="BodyText"/>
              <w:rPr>
                <w:rFonts w:asciiTheme="minorHAnsi" w:hAnsiTheme="minorHAnsi" w:cstheme="minorHAnsi"/>
                <w:sz w:val="18"/>
                <w:szCs w:val="18"/>
              </w:rPr>
            </w:pPr>
            <w:r w:rsidRPr="00C31B48">
              <w:rPr>
                <w:rFonts w:asciiTheme="minorHAnsi" w:hAnsiTheme="minorHAnsi" w:cstheme="minorHAnsi"/>
                <w:sz w:val="18"/>
                <w:szCs w:val="18"/>
              </w:rPr>
              <w:t>Coordination between RCP and country child projects is instrumental to success of GFIP.</w:t>
            </w:r>
          </w:p>
          <w:p w:rsidR="00C94297" w:rsidRDefault="00C94297" w14:paraId="6906F917" w14:textId="77777777">
            <w:pPr>
              <w:pStyle w:val="BodyText"/>
              <w:rPr>
                <w:rFonts w:asciiTheme="minorHAnsi" w:hAnsiTheme="minorHAnsi" w:cstheme="minorHAnsi"/>
                <w:sz w:val="18"/>
                <w:szCs w:val="18"/>
              </w:rPr>
            </w:pPr>
          </w:p>
          <w:p w:rsidRPr="00926838" w:rsidR="00C94297" w:rsidP="00E33946" w:rsidRDefault="00616FD5" w14:paraId="63B1303E" w14:textId="4B4ED403">
            <w:pPr>
              <w:pStyle w:val="BodyText"/>
              <w:rPr>
                <w:rFonts w:asciiTheme="minorHAnsi" w:hAnsiTheme="minorHAnsi" w:cstheme="minorHAnsi"/>
                <w:sz w:val="18"/>
                <w:szCs w:val="18"/>
                <w:lang w:val="en-GB"/>
              </w:rPr>
            </w:pPr>
            <w:r w:rsidRPr="00616FD5">
              <w:rPr>
                <w:rFonts w:asciiTheme="minorHAnsi" w:hAnsiTheme="minorHAnsi" w:cstheme="minorHAnsi"/>
                <w:sz w:val="18"/>
                <w:szCs w:val="18"/>
                <w:lang w:val="en-GB"/>
              </w:rPr>
              <w:t>The information hubs supported by the IUCN, the tools available for the management of protected areas and forest landscapes, and the various initiatives carried out by the organization will be a source of inspiration and synergies for the success of the regional project.</w:t>
            </w:r>
          </w:p>
        </w:tc>
        <w:tc>
          <w:tcPr>
            <w:tcW w:w="1682" w:type="dxa"/>
          </w:tcPr>
          <w:p w:rsidRPr="00C31B48" w:rsidR="006755FC" w:rsidRDefault="006755FC" w14:paraId="1F9495CA"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HIGH</w:t>
            </w:r>
          </w:p>
          <w:p w:rsidR="006755FC" w:rsidRDefault="006755FC" w14:paraId="79DBCC1C"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Coordination between RCP and country child projects is instrumental to success of GFIP.</w:t>
            </w:r>
          </w:p>
          <w:p w:rsidR="00616FD5" w:rsidRDefault="00616FD5" w14:paraId="55F530BE" w14:textId="77777777">
            <w:pPr>
              <w:pStyle w:val="BodyText"/>
              <w:jc w:val="center"/>
              <w:rPr>
                <w:rFonts w:asciiTheme="minorHAnsi" w:hAnsiTheme="minorHAnsi" w:cstheme="minorHAnsi"/>
                <w:sz w:val="18"/>
                <w:szCs w:val="18"/>
              </w:rPr>
            </w:pPr>
          </w:p>
          <w:p w:rsidRPr="00C31B48" w:rsidR="007D5C06" w:rsidP="29848EAB" w:rsidRDefault="7872383B" w14:paraId="0ACCB54D" w14:textId="1F267D52">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Further synergies are to be valued in the framework of complementary </w:t>
            </w:r>
            <w:r w:rsidRPr="00926838" w:rsidR="41B5B173">
              <w:rPr>
                <w:rFonts w:asciiTheme="minorHAnsi" w:hAnsiTheme="minorHAnsi" w:cstheme="minorBidi"/>
                <w:sz w:val="18"/>
                <w:szCs w:val="18"/>
              </w:rPr>
              <w:t>projects IUCN is leading.</w:t>
            </w:r>
          </w:p>
          <w:p w:rsidRPr="00C31B48" w:rsidR="007D5C06" w:rsidP="29848EAB" w:rsidRDefault="007D5C06" w14:paraId="2816738A" w14:textId="0CA96078">
            <w:pPr>
              <w:pStyle w:val="BodyText"/>
              <w:jc w:val="center"/>
              <w:rPr>
                <w:rFonts w:asciiTheme="minorHAnsi" w:hAnsiTheme="minorHAnsi" w:cstheme="minorBidi"/>
                <w:sz w:val="18"/>
                <w:szCs w:val="18"/>
              </w:rPr>
            </w:pPr>
          </w:p>
          <w:p w:rsidRPr="00C31B48" w:rsidR="007D5C06" w:rsidP="29848EAB" w:rsidRDefault="5FB8DE9C" w14:paraId="22432300" w14:textId="7DA762EB">
            <w:pPr>
              <w:pStyle w:val="BodyText"/>
              <w:jc w:val="center"/>
              <w:rPr>
                <w:rStyle w:val="eop"/>
                <w:rFonts w:ascii="Calibri" w:hAnsi="Calibri" w:cs="Calibri"/>
                <w:color w:val="000000" w:themeColor="text1"/>
                <w:sz w:val="18"/>
                <w:szCs w:val="18"/>
                <w:highlight w:val="yellow"/>
              </w:rPr>
            </w:pPr>
            <w:r w:rsidRPr="29848EAB">
              <w:rPr>
                <w:rStyle w:val="eop"/>
                <w:rFonts w:ascii="Calibri" w:hAnsi="Calibri" w:cs="Calibri"/>
                <w:color w:val="000000" w:themeColor="text1"/>
                <w:sz w:val="18"/>
                <w:szCs w:val="18"/>
              </w:rPr>
              <w:t>IUCN (on behalf of UNESCO) could provide training to State actors for WHS monitoring.</w:t>
            </w:r>
          </w:p>
        </w:tc>
        <w:tc>
          <w:tcPr>
            <w:tcW w:w="2615" w:type="dxa"/>
          </w:tcPr>
          <w:p w:rsidRPr="00C31B48" w:rsidR="006755FC" w:rsidRDefault="006755FC" w14:paraId="04A28ED2"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HIGH</w:t>
            </w:r>
          </w:p>
          <w:p w:rsidR="006755FC" w:rsidRDefault="006755FC" w14:paraId="601D750B"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Monthly engagement on program progress, coordination on monitoring and safeguards</w:t>
            </w:r>
          </w:p>
          <w:p w:rsidR="00616FD5" w:rsidRDefault="00616FD5" w14:paraId="342B2A90" w14:textId="77777777">
            <w:pPr>
              <w:pStyle w:val="BodyText"/>
              <w:jc w:val="center"/>
              <w:rPr>
                <w:rFonts w:asciiTheme="minorHAnsi" w:hAnsiTheme="minorHAnsi" w:cstheme="minorHAnsi"/>
                <w:sz w:val="18"/>
                <w:szCs w:val="18"/>
              </w:rPr>
            </w:pPr>
          </w:p>
          <w:p w:rsidRPr="00C31B48" w:rsidR="00616FD5" w:rsidRDefault="00616FD5" w14:paraId="6B4DBD44" w14:textId="3D1E5CF1">
            <w:pPr>
              <w:pStyle w:val="BodyText"/>
              <w:jc w:val="center"/>
              <w:rPr>
                <w:rFonts w:asciiTheme="minorHAnsi" w:hAnsiTheme="minorHAnsi" w:cstheme="minorHAnsi"/>
                <w:sz w:val="18"/>
                <w:szCs w:val="18"/>
              </w:rPr>
            </w:pPr>
            <w:r>
              <w:rPr>
                <w:rFonts w:asciiTheme="minorHAnsi" w:hAnsiTheme="minorHAnsi" w:cstheme="minorBidi"/>
                <w:sz w:val="18"/>
                <w:szCs w:val="18"/>
              </w:rPr>
              <w:t>[</w:t>
            </w:r>
            <w:r w:rsidRPr="00753A67">
              <w:rPr>
                <w:rFonts w:asciiTheme="minorHAnsi" w:hAnsiTheme="minorHAnsi" w:cstheme="minorBidi"/>
                <w:sz w:val="18"/>
                <w:szCs w:val="18"/>
              </w:rPr>
              <w:t xml:space="preserve">Stronger links, through both informal and regular formal contact, will be established between the Project Management Unit and </w:t>
            </w:r>
            <w:r w:rsidR="00F2262F">
              <w:rPr>
                <w:rFonts w:asciiTheme="minorHAnsi" w:hAnsiTheme="minorHAnsi" w:cstheme="minorBidi"/>
                <w:sz w:val="18"/>
                <w:szCs w:val="18"/>
              </w:rPr>
              <w:t>relevant</w:t>
            </w:r>
            <w:r>
              <w:rPr>
                <w:rFonts w:asciiTheme="minorHAnsi" w:hAnsiTheme="minorHAnsi" w:cstheme="minorBidi"/>
                <w:sz w:val="18"/>
                <w:szCs w:val="18"/>
              </w:rPr>
              <w:t xml:space="preserve"> programs</w:t>
            </w:r>
            <w:r w:rsidR="00F2262F">
              <w:rPr>
                <w:rFonts w:asciiTheme="minorHAnsi" w:hAnsiTheme="minorHAnsi" w:cstheme="minorBidi"/>
                <w:sz w:val="18"/>
                <w:szCs w:val="18"/>
              </w:rPr>
              <w:t xml:space="preserve"> &amp; projects</w:t>
            </w:r>
            <w:r>
              <w:rPr>
                <w:rFonts w:asciiTheme="minorHAnsi" w:hAnsiTheme="minorHAnsi" w:cstheme="minorBidi"/>
                <w:sz w:val="18"/>
                <w:szCs w:val="18"/>
              </w:rPr>
              <w:t xml:space="preserve"> </w:t>
            </w:r>
            <w:r w:rsidR="00F2262F">
              <w:rPr>
                <w:rFonts w:asciiTheme="minorHAnsi" w:hAnsiTheme="minorHAnsi" w:cstheme="minorBidi"/>
                <w:sz w:val="18"/>
                <w:szCs w:val="18"/>
              </w:rPr>
              <w:t>led by the IUCN e.g., BIOPAMA</w:t>
            </w:r>
            <w:r>
              <w:rPr>
                <w:rFonts w:asciiTheme="minorHAnsi" w:hAnsiTheme="minorHAnsi" w:cstheme="minorBidi"/>
                <w:sz w:val="18"/>
                <w:szCs w:val="18"/>
              </w:rPr>
              <w:t>]</w:t>
            </w:r>
          </w:p>
        </w:tc>
      </w:tr>
      <w:tr w:rsidRPr="00C31B48" w:rsidR="005C43CF" w:rsidTr="00647716" w14:paraId="51838D51" w14:textId="77777777">
        <w:trPr>
          <w:trHeight w:val="288"/>
        </w:trPr>
        <w:tc>
          <w:tcPr>
            <w:tcW w:w="2269" w:type="dxa"/>
            <w:vAlign w:val="center"/>
          </w:tcPr>
          <w:p w:rsidRPr="00C31B48" w:rsidR="00F55D74" w:rsidRDefault="00F55D74" w14:paraId="4C098160" w14:textId="77777777">
            <w:pPr>
              <w:pStyle w:val="BodyText"/>
              <w:jc w:val="center"/>
              <w:rPr>
                <w:rStyle w:val="normaltextrun"/>
                <w:rFonts w:ascii="Calibri" w:hAnsi="Calibri" w:cs="Calibri"/>
                <w:b/>
                <w:bCs/>
                <w:color w:val="000000"/>
                <w:sz w:val="18"/>
                <w:szCs w:val="18"/>
                <w:bdr w:val="none" w:color="auto" w:sz="0" w:space="0" w:frame="1"/>
              </w:rPr>
            </w:pPr>
            <w:r w:rsidRPr="00C31B48">
              <w:rPr>
                <w:rStyle w:val="normaltextrun"/>
                <w:rFonts w:ascii="Calibri" w:hAnsi="Calibri" w:cs="Calibri"/>
                <w:b/>
                <w:bCs/>
                <w:color w:val="000000"/>
                <w:sz w:val="18"/>
                <w:szCs w:val="18"/>
                <w:bdr w:val="none" w:color="auto" w:sz="0" w:space="0" w:frame="1"/>
              </w:rPr>
              <w:t>Conservation International (CI)</w:t>
            </w:r>
          </w:p>
          <w:p w:rsidRPr="00C31B48" w:rsidR="00F55D74" w:rsidRDefault="00F55D74" w14:paraId="23B51645" w14:textId="77777777">
            <w:pPr>
              <w:pStyle w:val="BodyText"/>
              <w:jc w:val="center"/>
              <w:rPr>
                <w:rFonts w:asciiTheme="minorHAnsi" w:hAnsiTheme="minorHAnsi" w:cstheme="minorHAnsi"/>
                <w:sz w:val="18"/>
                <w:szCs w:val="18"/>
              </w:rPr>
            </w:pPr>
            <w:r w:rsidRPr="00C31B48">
              <w:rPr>
                <w:rStyle w:val="normaltextrun"/>
                <w:rFonts w:ascii="Calibri" w:hAnsi="Calibri" w:cs="Calibri"/>
                <w:color w:val="000000"/>
                <w:sz w:val="18"/>
                <w:szCs w:val="18"/>
                <w:shd w:val="clear" w:color="auto" w:fill="FFFFFF"/>
              </w:rPr>
              <w:t>With a presence in over two dozen countries, CI has been working in GFB since the 1990s. Through CEPF, it has established a network of partners and lessons learned from which future projects can be built upon as the IA for the IP in the Guinean Forests.</w:t>
            </w:r>
          </w:p>
        </w:tc>
        <w:tc>
          <w:tcPr>
            <w:tcW w:w="1977" w:type="dxa"/>
            <w:vAlign w:val="center"/>
          </w:tcPr>
          <w:p w:rsidRPr="00C31B48" w:rsidR="00F55D74" w:rsidRDefault="00F55D74" w14:paraId="75241919" w14:textId="77777777">
            <w:pPr>
              <w:pStyle w:val="NormalWeb"/>
              <w:shd w:val="clear" w:color="auto" w:fill="FFFFFF"/>
              <w:rPr>
                <w:rFonts w:asciiTheme="minorHAnsi" w:hAnsiTheme="minorHAnsi" w:cstheme="minorHAnsi"/>
                <w:sz w:val="18"/>
                <w:szCs w:val="18"/>
              </w:rPr>
            </w:pPr>
            <w:r w:rsidRPr="00C31B48">
              <w:rPr>
                <w:rFonts w:asciiTheme="minorHAnsi" w:hAnsiTheme="minorHAnsi" w:cstheme="minorHAnsi"/>
                <w:color w:val="212121"/>
                <w:sz w:val="18"/>
                <w:szCs w:val="18"/>
              </w:rPr>
              <w:t>To ensure that nature is protected, and people are provided long term economic benefits.</w:t>
            </w:r>
          </w:p>
          <w:p w:rsidRPr="00C31B48" w:rsidR="00F55D74" w:rsidRDefault="00F55D74" w14:paraId="04E3D197" w14:textId="77777777">
            <w:pPr>
              <w:pStyle w:val="BodyText"/>
              <w:rPr>
                <w:rFonts w:asciiTheme="minorHAnsi" w:hAnsiTheme="minorHAnsi" w:cstheme="minorHAnsi"/>
                <w:sz w:val="18"/>
                <w:szCs w:val="18"/>
              </w:rPr>
            </w:pPr>
          </w:p>
        </w:tc>
        <w:tc>
          <w:tcPr>
            <w:tcW w:w="1484" w:type="dxa"/>
            <w:vAlign w:val="center"/>
          </w:tcPr>
          <w:p w:rsidRPr="00C31B48" w:rsidR="00F55D74" w:rsidRDefault="00F55D74" w14:paraId="32EC4AEC" w14:textId="77777777">
            <w:pPr>
              <w:pStyle w:val="BodyText"/>
              <w:rPr>
                <w:rFonts w:asciiTheme="minorHAnsi" w:hAnsiTheme="minorHAnsi" w:cstheme="minorHAnsi"/>
                <w:sz w:val="18"/>
                <w:szCs w:val="18"/>
              </w:rPr>
            </w:pPr>
          </w:p>
          <w:p w:rsidRPr="00C31B48" w:rsidR="00F55D74" w:rsidRDefault="00F55D74" w14:paraId="2E031B00" w14:textId="77777777">
            <w:pPr>
              <w:pStyle w:val="BodyText"/>
              <w:rPr>
                <w:rFonts w:asciiTheme="minorHAnsi" w:hAnsiTheme="minorHAnsi" w:cstheme="minorHAnsi"/>
                <w:sz w:val="18"/>
                <w:szCs w:val="18"/>
              </w:rPr>
            </w:pPr>
            <w:r w:rsidRPr="00C31B48">
              <w:rPr>
                <w:rFonts w:asciiTheme="minorHAnsi" w:hAnsiTheme="minorHAnsi" w:cstheme="minorHAnsi"/>
                <w:sz w:val="18"/>
                <w:szCs w:val="18"/>
              </w:rPr>
              <w:t>The successful implementation of this program will ensure the Guinean Biome is conserved, and long-term economic benefits are provided for local communities</w:t>
            </w:r>
          </w:p>
        </w:tc>
        <w:tc>
          <w:tcPr>
            <w:tcW w:w="1682" w:type="dxa"/>
            <w:vAlign w:val="center"/>
          </w:tcPr>
          <w:p w:rsidRPr="00C31B48" w:rsidR="00F55D74" w:rsidRDefault="00F55D74" w14:paraId="482F8B9E"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MEDIUM</w:t>
            </w:r>
          </w:p>
          <w:p w:rsidRPr="00C31B48" w:rsidR="00F55D74" w:rsidRDefault="00F55D74" w14:paraId="630C0436" w14:textId="77777777">
            <w:pPr>
              <w:pStyle w:val="BodyText"/>
              <w:jc w:val="center"/>
              <w:rPr>
                <w:rFonts w:asciiTheme="minorHAnsi" w:hAnsiTheme="minorHAnsi" w:cstheme="minorBidi"/>
                <w:sz w:val="18"/>
                <w:szCs w:val="18"/>
              </w:rPr>
            </w:pPr>
            <w:r w:rsidRPr="00C31B48">
              <w:rPr>
                <w:rFonts w:asciiTheme="minorHAnsi" w:hAnsiTheme="minorHAnsi" w:cstheme="minorBidi"/>
                <w:sz w:val="18"/>
                <w:szCs w:val="18"/>
              </w:rPr>
              <w:t xml:space="preserve">CI works closely with international, national, and local partners focused on conservation to achieve international, national, and regional environmental commitments. Several CI executing teams will support the project (Conservation Stewardship Program, Center for Global Policy and Government Affairs, Center for Sustainable Lands and Waters, </w:t>
            </w:r>
            <w:proofErr w:type="gramStart"/>
            <w:r w:rsidRPr="00C31B48">
              <w:rPr>
                <w:rFonts w:asciiTheme="minorHAnsi" w:hAnsiTheme="minorHAnsi" w:cstheme="minorBidi"/>
                <w:sz w:val="18"/>
                <w:szCs w:val="18"/>
              </w:rPr>
              <w:t>Betty</w:t>
            </w:r>
            <w:proofErr w:type="gramEnd"/>
            <w:r w:rsidRPr="00C31B48">
              <w:rPr>
                <w:rFonts w:asciiTheme="minorHAnsi" w:hAnsiTheme="minorHAnsi" w:cstheme="minorBidi"/>
                <w:sz w:val="18"/>
                <w:szCs w:val="18"/>
              </w:rPr>
              <w:t xml:space="preserve"> and Gordon Moore Center for Science).</w:t>
            </w:r>
          </w:p>
        </w:tc>
        <w:tc>
          <w:tcPr>
            <w:tcW w:w="2615" w:type="dxa"/>
          </w:tcPr>
          <w:p w:rsidRPr="00C31B48" w:rsidR="00F55D74" w:rsidRDefault="00F55D74" w14:paraId="5F0A8752"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MEDIUM</w:t>
            </w:r>
          </w:p>
          <w:p w:rsidRPr="00C31B48" w:rsidR="00F55D74" w:rsidRDefault="00F55D74" w14:paraId="31F650B9"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Quarterly engagement on program progress to strengthen coordination in the landscape</w:t>
            </w:r>
          </w:p>
        </w:tc>
      </w:tr>
      <w:tr w:rsidRPr="00C31B48" w:rsidR="005C43CF" w:rsidTr="00647716" w14:paraId="6EEC4F06" w14:textId="77777777">
        <w:trPr>
          <w:trHeight w:val="288"/>
        </w:trPr>
        <w:tc>
          <w:tcPr>
            <w:tcW w:w="2269" w:type="dxa"/>
            <w:vAlign w:val="center"/>
          </w:tcPr>
          <w:p w:rsidRPr="00C31B48" w:rsidR="00F55D74" w:rsidRDefault="00F55D74" w14:paraId="59AC1748" w14:textId="77777777">
            <w:pPr>
              <w:pStyle w:val="BodyText"/>
              <w:jc w:val="center"/>
              <w:rPr>
                <w:rStyle w:val="eop"/>
                <w:rFonts w:ascii="Calibri" w:hAnsi="Calibri" w:cs="Calibri"/>
                <w:color w:val="000000"/>
                <w:sz w:val="18"/>
                <w:szCs w:val="18"/>
                <w:shd w:val="clear" w:color="auto" w:fill="FFFFFF"/>
              </w:rPr>
            </w:pPr>
            <w:r w:rsidRPr="00C31B48">
              <w:rPr>
                <w:rStyle w:val="normaltextrun"/>
                <w:rFonts w:ascii="Calibri" w:hAnsi="Calibri" w:cs="Calibri"/>
                <w:b/>
                <w:bCs/>
                <w:color w:val="000000"/>
                <w:sz w:val="18"/>
                <w:szCs w:val="18"/>
                <w:shd w:val="clear" w:color="auto" w:fill="FFFFFF"/>
              </w:rPr>
              <w:t>Royal Society for the Protection of Birds (RSPB)</w:t>
            </w:r>
            <w:r w:rsidRPr="00C31B48">
              <w:rPr>
                <w:rStyle w:val="eop"/>
                <w:rFonts w:ascii="Calibri" w:hAnsi="Calibri" w:cs="Calibri"/>
                <w:color w:val="000000"/>
                <w:sz w:val="18"/>
                <w:szCs w:val="18"/>
                <w:shd w:val="clear" w:color="auto" w:fill="FFFFFF"/>
              </w:rPr>
              <w:t> </w:t>
            </w:r>
          </w:p>
          <w:p w:rsidRPr="00926838" w:rsidR="00F55D74" w:rsidP="29848EAB" w:rsidRDefault="27E2A5D4" w14:paraId="3A0604D7" w14:textId="68703BDC">
            <w:pPr>
              <w:pStyle w:val="BodyText"/>
              <w:jc w:val="center"/>
              <w:rPr>
                <w:rFonts w:ascii="Calibri" w:hAnsi="Calibri" w:cs="Calibri"/>
                <w:color w:val="000000"/>
                <w:shd w:val="clear" w:color="auto" w:fill="FFFFFF"/>
              </w:rPr>
            </w:pPr>
            <w:r w:rsidRPr="29848EAB">
              <w:rPr>
                <w:rStyle w:val="normaltextrun"/>
                <w:rFonts w:ascii="Calibri" w:hAnsi="Calibri" w:cs="Calibri"/>
                <w:color w:val="000000" w:themeColor="text1"/>
                <w:sz w:val="18"/>
                <w:szCs w:val="18"/>
              </w:rPr>
              <w:t xml:space="preserve">As one of </w:t>
            </w:r>
            <w:r w:rsidRPr="29848EAB" w:rsidR="048F5587">
              <w:rPr>
                <w:rStyle w:val="normaltextrun"/>
                <w:rFonts w:ascii="Calibri" w:hAnsi="Calibri" w:cs="Calibri"/>
                <w:color w:val="000000" w:themeColor="text1"/>
                <w:sz w:val="18"/>
                <w:szCs w:val="18"/>
              </w:rPr>
              <w:t xml:space="preserve">Britain’s </w:t>
            </w:r>
            <w:r w:rsidRPr="29848EAB" w:rsidR="35666433">
              <w:rPr>
                <w:rStyle w:val="normaltextrun"/>
                <w:rFonts w:ascii="Calibri" w:hAnsi="Calibri" w:cs="Calibri"/>
                <w:color w:val="000000" w:themeColor="text1"/>
                <w:sz w:val="18"/>
                <w:szCs w:val="18"/>
              </w:rPr>
              <w:t xml:space="preserve">largest </w:t>
            </w:r>
            <w:r w:rsidRPr="29848EAB" w:rsidR="048F5587">
              <w:rPr>
                <w:rStyle w:val="normaltextrun"/>
                <w:rFonts w:ascii="Calibri" w:hAnsi="Calibri" w:cs="Calibri"/>
                <w:color w:val="000000" w:themeColor="text1"/>
                <w:sz w:val="18"/>
                <w:szCs w:val="18"/>
              </w:rPr>
              <w:t>environmental charities, it focuses on bird</w:t>
            </w:r>
            <w:r w:rsidRPr="29848EAB" w:rsidR="35666433">
              <w:rPr>
                <w:rStyle w:val="normaltextrun"/>
                <w:rFonts w:ascii="Calibri" w:hAnsi="Calibri" w:cs="Calibri"/>
                <w:color w:val="000000" w:themeColor="text1"/>
                <w:sz w:val="18"/>
                <w:szCs w:val="18"/>
              </w:rPr>
              <w:t xml:space="preserve">s and biodiversity </w:t>
            </w:r>
            <w:r w:rsidRPr="29848EAB" w:rsidR="048F5587">
              <w:rPr>
                <w:rStyle w:val="normaltextrun"/>
                <w:rFonts w:ascii="Calibri" w:hAnsi="Calibri" w:cs="Calibri"/>
                <w:color w:val="000000" w:themeColor="text1"/>
                <w:sz w:val="18"/>
                <w:szCs w:val="18"/>
              </w:rPr>
              <w:t xml:space="preserve">conservation, including </w:t>
            </w:r>
            <w:r w:rsidRPr="29848EAB" w:rsidR="4AB98610">
              <w:rPr>
                <w:rStyle w:val="normaltextrun"/>
                <w:rFonts w:ascii="Calibri" w:hAnsi="Calibri" w:cs="Calibri"/>
                <w:color w:val="000000" w:themeColor="text1"/>
                <w:sz w:val="18"/>
                <w:szCs w:val="18"/>
              </w:rPr>
              <w:t xml:space="preserve">through the long-lasting support to the Gola Greater Landscape (Sierra Leone &amp; Liberia) and additional involvement through </w:t>
            </w:r>
            <w:proofErr w:type="spellStart"/>
            <w:r w:rsidRPr="29848EAB" w:rsidR="4AB98610">
              <w:rPr>
                <w:rStyle w:val="normaltextrun"/>
                <w:rFonts w:ascii="Calibri" w:hAnsi="Calibri" w:cs="Calibri"/>
                <w:color w:val="000000" w:themeColor="text1"/>
                <w:sz w:val="18"/>
                <w:szCs w:val="18"/>
              </w:rPr>
              <w:t>BirdLife</w:t>
            </w:r>
            <w:proofErr w:type="spellEnd"/>
            <w:r w:rsidRPr="29848EAB" w:rsidR="4AB98610">
              <w:rPr>
                <w:rStyle w:val="normaltextrun"/>
                <w:rFonts w:ascii="Calibri" w:hAnsi="Calibri" w:cs="Calibri"/>
                <w:color w:val="000000" w:themeColor="text1"/>
                <w:sz w:val="18"/>
                <w:szCs w:val="18"/>
              </w:rPr>
              <w:t xml:space="preserve"> Partners in other countries </w:t>
            </w:r>
            <w:r w:rsidRPr="29848EAB" w:rsidR="4A3104CD">
              <w:rPr>
                <w:rStyle w:val="normaltextrun"/>
                <w:rFonts w:ascii="Calibri" w:hAnsi="Calibri" w:cs="Calibri"/>
                <w:color w:val="000000" w:themeColor="text1"/>
                <w:sz w:val="18"/>
                <w:szCs w:val="18"/>
              </w:rPr>
              <w:t xml:space="preserve">considered in the Program. </w:t>
            </w:r>
          </w:p>
        </w:tc>
        <w:tc>
          <w:tcPr>
            <w:tcW w:w="1977" w:type="dxa"/>
            <w:vAlign w:val="center"/>
          </w:tcPr>
          <w:p w:rsidRPr="00C31B48" w:rsidR="00F55D74" w:rsidRDefault="00F55D74" w14:paraId="13F48439" w14:textId="000ABF8B">
            <w:pPr>
              <w:pStyle w:val="BodyText"/>
              <w:rPr>
                <w:rFonts w:asciiTheme="minorHAnsi" w:hAnsiTheme="minorHAnsi" w:cstheme="minorHAnsi"/>
                <w:sz w:val="18"/>
                <w:szCs w:val="18"/>
              </w:rPr>
            </w:pPr>
            <w:r w:rsidRPr="00C31B48">
              <w:rPr>
                <w:rFonts w:asciiTheme="minorHAnsi" w:hAnsiTheme="minorHAnsi" w:cstheme="minorHAnsi"/>
                <w:sz w:val="18"/>
                <w:szCs w:val="18"/>
              </w:rPr>
              <w:t>The protection of key biodiversity areas including birds and their habitats</w:t>
            </w:r>
            <w:r w:rsidR="001132FE">
              <w:rPr>
                <w:rFonts w:asciiTheme="minorHAnsi" w:hAnsiTheme="minorHAnsi" w:cstheme="minorHAnsi"/>
                <w:sz w:val="18"/>
                <w:szCs w:val="18"/>
              </w:rPr>
              <w:t>.</w:t>
            </w:r>
          </w:p>
        </w:tc>
        <w:tc>
          <w:tcPr>
            <w:tcW w:w="1484" w:type="dxa"/>
            <w:vAlign w:val="center"/>
          </w:tcPr>
          <w:p w:rsidRPr="00C31B48" w:rsidR="00F55D74" w:rsidRDefault="00F55D74" w14:paraId="26814990" w14:textId="77777777">
            <w:pPr>
              <w:pStyle w:val="BodyText"/>
              <w:rPr>
                <w:rFonts w:asciiTheme="minorHAnsi" w:hAnsiTheme="minorHAnsi" w:cstheme="minorHAnsi"/>
                <w:sz w:val="18"/>
                <w:szCs w:val="18"/>
              </w:rPr>
            </w:pPr>
          </w:p>
          <w:p w:rsidRPr="00C31B48" w:rsidR="00F55D74" w:rsidRDefault="00F55D74" w14:paraId="48EFDE65" w14:textId="0A5D7D8F">
            <w:pPr>
              <w:pStyle w:val="BodyText"/>
              <w:rPr>
                <w:rFonts w:asciiTheme="minorHAnsi" w:hAnsiTheme="minorHAnsi" w:cstheme="minorHAnsi"/>
                <w:sz w:val="18"/>
                <w:szCs w:val="18"/>
              </w:rPr>
            </w:pPr>
            <w:r w:rsidRPr="00C31B48">
              <w:rPr>
                <w:rFonts w:asciiTheme="minorHAnsi" w:hAnsiTheme="minorHAnsi" w:cstheme="minorHAnsi"/>
                <w:sz w:val="18"/>
                <w:szCs w:val="18"/>
              </w:rPr>
              <w:t>The successful implementation of this program will ensure a key biodiversity hotspot, Guinean Biome is conserved, and long-term economic benefits are provided for local communities</w:t>
            </w:r>
            <w:r w:rsidR="001132FE">
              <w:rPr>
                <w:rFonts w:asciiTheme="minorHAnsi" w:hAnsiTheme="minorHAnsi" w:cstheme="minorHAnsi"/>
                <w:sz w:val="18"/>
                <w:szCs w:val="18"/>
              </w:rPr>
              <w:t>.</w:t>
            </w:r>
          </w:p>
        </w:tc>
        <w:tc>
          <w:tcPr>
            <w:tcW w:w="1682" w:type="dxa"/>
            <w:vAlign w:val="center"/>
          </w:tcPr>
          <w:p w:rsidRPr="00C31B48" w:rsidR="00F55D74" w:rsidRDefault="00F55D74" w14:paraId="3533B4AA"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MEDIUM</w:t>
            </w:r>
          </w:p>
          <w:p w:rsidRPr="00C31B48" w:rsidR="00F55D74" w:rsidRDefault="00F55D74" w14:paraId="1BA6ADC9"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RSPB works closely with international, national, and local partners focused on biodiversity conservation to achieve international, national, and regional environmental commitments</w:t>
            </w:r>
          </w:p>
        </w:tc>
        <w:tc>
          <w:tcPr>
            <w:tcW w:w="2615" w:type="dxa"/>
          </w:tcPr>
          <w:p w:rsidRPr="00C31B48" w:rsidR="00F55D74" w:rsidRDefault="00F55D74" w14:paraId="6465AB32"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MEDIUM</w:t>
            </w:r>
          </w:p>
          <w:p w:rsidRPr="00C31B48" w:rsidR="00F55D74" w:rsidRDefault="00F55D74" w14:paraId="2B657954"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Quarterly engagement on program progress to strengthen coordination in the landscape</w:t>
            </w:r>
          </w:p>
        </w:tc>
      </w:tr>
      <w:tr w:rsidRPr="00C31B48" w:rsidR="005C43CF" w:rsidTr="00647716" w14:paraId="430457F1" w14:textId="77777777">
        <w:trPr>
          <w:trHeight w:val="288"/>
        </w:trPr>
        <w:tc>
          <w:tcPr>
            <w:tcW w:w="2269" w:type="dxa"/>
            <w:vAlign w:val="center"/>
          </w:tcPr>
          <w:p w:rsidRPr="00C31B48" w:rsidR="00F55D74" w:rsidRDefault="00F55D74" w14:paraId="38372A1C" w14:textId="77777777">
            <w:pPr>
              <w:pStyle w:val="BodyText"/>
              <w:jc w:val="center"/>
              <w:rPr>
                <w:rStyle w:val="normaltextrun"/>
                <w:rFonts w:ascii="Calibri" w:hAnsi="Calibri" w:cs="Calibri"/>
                <w:b/>
                <w:bCs/>
                <w:color w:val="000000"/>
                <w:sz w:val="18"/>
                <w:szCs w:val="18"/>
                <w:shd w:val="clear" w:color="auto" w:fill="FFFFFF"/>
              </w:rPr>
            </w:pPr>
            <w:proofErr w:type="spellStart"/>
            <w:r w:rsidRPr="00C31B48">
              <w:rPr>
                <w:rStyle w:val="normaltextrun"/>
                <w:rFonts w:ascii="Calibri" w:hAnsi="Calibri" w:cs="Calibri"/>
                <w:b/>
                <w:bCs/>
                <w:color w:val="000000"/>
                <w:sz w:val="18"/>
                <w:szCs w:val="18"/>
                <w:shd w:val="clear" w:color="auto" w:fill="FFFFFF"/>
              </w:rPr>
              <w:t>ProForest</w:t>
            </w:r>
            <w:proofErr w:type="spellEnd"/>
          </w:p>
          <w:p w:rsidRPr="00C31B48" w:rsidR="00F55D74" w:rsidRDefault="00F55D74" w14:paraId="37574698" w14:textId="77777777">
            <w:pPr>
              <w:pStyle w:val="BodyText"/>
              <w:jc w:val="center"/>
              <w:rPr>
                <w:rStyle w:val="normaltextrun"/>
                <w:rFonts w:ascii="Calibri" w:hAnsi="Calibri" w:cs="Calibri"/>
                <w:color w:val="000000"/>
                <w:sz w:val="18"/>
                <w:szCs w:val="18"/>
                <w:shd w:val="clear" w:color="auto" w:fill="FFFFFF"/>
              </w:rPr>
            </w:pPr>
            <w:r w:rsidRPr="00C31B48">
              <w:rPr>
                <w:rFonts w:asciiTheme="minorHAnsi" w:hAnsiTheme="minorHAnsi" w:cstheme="minorHAnsi"/>
                <w:color w:val="000000"/>
                <w:sz w:val="18"/>
                <w:szCs w:val="18"/>
                <w:shd w:val="clear" w:color="auto" w:fill="FFFFFF"/>
              </w:rPr>
              <w:t>W</w:t>
            </w:r>
            <w:r w:rsidRPr="00C31B48">
              <w:rPr>
                <w:rFonts w:asciiTheme="minorHAnsi" w:hAnsiTheme="minorHAnsi" w:cstheme="minorHAnsi"/>
                <w:sz w:val="18"/>
                <w:szCs w:val="18"/>
              </w:rPr>
              <w:t>orks with</w:t>
            </w:r>
            <w:r w:rsidRPr="00C31B48">
              <w:rPr>
                <w:rFonts w:ascii="Calibri" w:hAnsi="Calibri" w:cs="Calibri"/>
                <w:color w:val="000000"/>
                <w:sz w:val="18"/>
                <w:szCs w:val="18"/>
                <w:shd w:val="clear" w:color="auto" w:fill="FFFFFF"/>
              </w:rPr>
              <w:t xml:space="preserve"> governments, </w:t>
            </w:r>
            <w:proofErr w:type="gramStart"/>
            <w:r w:rsidRPr="00C31B48">
              <w:rPr>
                <w:rFonts w:ascii="Calibri" w:hAnsi="Calibri" w:cs="Calibri"/>
                <w:color w:val="000000"/>
                <w:sz w:val="18"/>
                <w:szCs w:val="18"/>
                <w:shd w:val="clear" w:color="auto" w:fill="FFFFFF"/>
              </w:rPr>
              <w:t>companies</w:t>
            </w:r>
            <w:proofErr w:type="gramEnd"/>
            <w:r w:rsidRPr="00C31B48">
              <w:rPr>
                <w:rFonts w:ascii="Calibri" w:hAnsi="Calibri" w:cs="Calibri"/>
                <w:color w:val="000000"/>
                <w:sz w:val="18"/>
                <w:szCs w:val="18"/>
                <w:shd w:val="clear" w:color="auto" w:fill="FFFFFF"/>
              </w:rPr>
              <w:t xml:space="preserve"> and civil society </w:t>
            </w:r>
            <w:proofErr w:type="spellStart"/>
            <w:r w:rsidRPr="00C31B48">
              <w:rPr>
                <w:rFonts w:ascii="Calibri" w:hAnsi="Calibri" w:cs="Calibri"/>
                <w:color w:val="000000"/>
                <w:sz w:val="18"/>
                <w:szCs w:val="18"/>
                <w:shd w:val="clear" w:color="auto" w:fill="FFFFFF"/>
              </w:rPr>
              <w:t>organisations</w:t>
            </w:r>
            <w:proofErr w:type="spellEnd"/>
            <w:r w:rsidRPr="00C31B48">
              <w:rPr>
                <w:rFonts w:ascii="Calibri" w:hAnsi="Calibri" w:cs="Calibri"/>
                <w:color w:val="000000"/>
                <w:sz w:val="18"/>
                <w:szCs w:val="18"/>
                <w:shd w:val="clear" w:color="auto" w:fill="FFFFFF"/>
              </w:rPr>
              <w:t xml:space="preserve"> to have a positive impact on the forestry and agriculture commodity sectors through capacity-building, and facilitating multi-stakeholder processes for policy dialogue, joint learning, knowledge sharing and practical implementation.</w:t>
            </w:r>
          </w:p>
        </w:tc>
        <w:tc>
          <w:tcPr>
            <w:tcW w:w="1977" w:type="dxa"/>
            <w:vAlign w:val="center"/>
          </w:tcPr>
          <w:p w:rsidRPr="00C31B48" w:rsidR="00F55D74" w:rsidRDefault="00F55D74" w14:paraId="2A3C0791" w14:textId="77777777">
            <w:pPr>
              <w:pStyle w:val="BodyText"/>
              <w:rPr>
                <w:rFonts w:asciiTheme="minorHAnsi" w:hAnsiTheme="minorHAnsi" w:cstheme="minorHAnsi"/>
                <w:sz w:val="18"/>
                <w:szCs w:val="18"/>
              </w:rPr>
            </w:pPr>
            <w:r w:rsidRPr="00C31B48">
              <w:rPr>
                <w:rFonts w:asciiTheme="minorHAnsi" w:hAnsiTheme="minorHAnsi" w:cstheme="minorHAnsi"/>
                <w:sz w:val="18"/>
                <w:szCs w:val="18"/>
              </w:rPr>
              <w:t>Reduction of deforestation and the sustainable production of commodities in forested landscapes</w:t>
            </w:r>
          </w:p>
        </w:tc>
        <w:tc>
          <w:tcPr>
            <w:tcW w:w="1484" w:type="dxa"/>
            <w:vAlign w:val="center"/>
          </w:tcPr>
          <w:p w:rsidRPr="00C31B48" w:rsidR="00F55D74" w:rsidRDefault="00F55D74" w14:paraId="5BFB110D" w14:textId="77777777">
            <w:pPr>
              <w:pStyle w:val="BodyText"/>
              <w:rPr>
                <w:rFonts w:asciiTheme="minorHAnsi" w:hAnsiTheme="minorHAnsi" w:cstheme="minorHAnsi"/>
                <w:sz w:val="18"/>
                <w:szCs w:val="18"/>
              </w:rPr>
            </w:pPr>
          </w:p>
          <w:p w:rsidRPr="00C31B48" w:rsidR="00F55D74" w:rsidRDefault="00F55D74" w14:paraId="49CA1596" w14:textId="77777777">
            <w:pPr>
              <w:pStyle w:val="BodyText"/>
              <w:rPr>
                <w:rFonts w:asciiTheme="minorHAnsi" w:hAnsiTheme="minorHAnsi" w:cstheme="minorHAnsi"/>
                <w:sz w:val="18"/>
                <w:szCs w:val="18"/>
              </w:rPr>
            </w:pPr>
            <w:r w:rsidRPr="00C31B48">
              <w:rPr>
                <w:rFonts w:asciiTheme="minorHAnsi" w:hAnsiTheme="minorHAnsi" w:cstheme="minorHAnsi"/>
                <w:sz w:val="18"/>
                <w:szCs w:val="18"/>
              </w:rPr>
              <w:t>The successful implementation of the program will demonstrate an innovative model for forest conservation, sustainable commodity production and economic benefits for forest-fringe communities</w:t>
            </w:r>
          </w:p>
        </w:tc>
        <w:tc>
          <w:tcPr>
            <w:tcW w:w="1682" w:type="dxa"/>
            <w:vAlign w:val="center"/>
          </w:tcPr>
          <w:p w:rsidRPr="00C31B48" w:rsidR="00F55D74" w:rsidRDefault="00F55D74" w14:paraId="68AAEA9D"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MEDIUM</w:t>
            </w:r>
          </w:p>
          <w:p w:rsidRPr="00C31B48" w:rsidR="00F55D74" w:rsidRDefault="00F55D74" w14:paraId="7FF7820A" w14:textId="77777777">
            <w:pPr>
              <w:pStyle w:val="BodyText"/>
              <w:jc w:val="center"/>
              <w:rPr>
                <w:rFonts w:asciiTheme="minorHAnsi" w:hAnsiTheme="minorHAnsi" w:cstheme="minorHAnsi"/>
                <w:sz w:val="18"/>
                <w:szCs w:val="18"/>
              </w:rPr>
            </w:pPr>
            <w:proofErr w:type="spellStart"/>
            <w:r w:rsidRPr="00C31B48">
              <w:rPr>
                <w:rFonts w:asciiTheme="minorHAnsi" w:hAnsiTheme="minorHAnsi" w:cstheme="minorHAnsi"/>
                <w:sz w:val="18"/>
                <w:szCs w:val="18"/>
              </w:rPr>
              <w:t>Proforest</w:t>
            </w:r>
            <w:proofErr w:type="spellEnd"/>
            <w:r w:rsidRPr="00C31B48">
              <w:rPr>
                <w:rFonts w:asciiTheme="minorHAnsi" w:hAnsiTheme="minorHAnsi" w:cstheme="minorHAnsi"/>
                <w:sz w:val="18"/>
                <w:szCs w:val="18"/>
              </w:rPr>
              <w:t xml:space="preserve"> works with various stakeholders, including national governments, NGOs, CSOs, private sector partners to ensure deforestation-free commodities are a key part of value chain production </w:t>
            </w:r>
          </w:p>
        </w:tc>
        <w:tc>
          <w:tcPr>
            <w:tcW w:w="2615" w:type="dxa"/>
          </w:tcPr>
          <w:p w:rsidRPr="00C31B48" w:rsidR="00F55D74" w:rsidRDefault="00F55D74" w14:paraId="5544C73F" w14:textId="77777777">
            <w:pPr>
              <w:pStyle w:val="BodyText"/>
              <w:jc w:val="center"/>
              <w:rPr>
                <w:rFonts w:asciiTheme="minorHAnsi" w:hAnsiTheme="minorHAnsi" w:cstheme="minorHAnsi"/>
                <w:sz w:val="18"/>
                <w:szCs w:val="18"/>
              </w:rPr>
            </w:pPr>
          </w:p>
          <w:p w:rsidRPr="00C31B48" w:rsidR="00F55D74" w:rsidRDefault="00F55D74" w14:paraId="4A9CA16A" w14:textId="77777777">
            <w:pPr>
              <w:pStyle w:val="BodyText"/>
              <w:jc w:val="center"/>
              <w:rPr>
                <w:rFonts w:asciiTheme="minorHAnsi" w:hAnsiTheme="minorHAnsi" w:cstheme="minorHAnsi"/>
                <w:sz w:val="18"/>
                <w:szCs w:val="18"/>
              </w:rPr>
            </w:pPr>
          </w:p>
          <w:p w:rsidRPr="00C31B48" w:rsidR="00F55D74" w:rsidRDefault="00F55D74" w14:paraId="75E93E10"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MEDIUM</w:t>
            </w:r>
          </w:p>
          <w:p w:rsidRPr="00C31B48" w:rsidR="00F55D74" w:rsidRDefault="00F55D74" w14:paraId="0FFEF4DC"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Quarterly engagement on program progress to strengthen coordination in the landscape</w:t>
            </w:r>
          </w:p>
        </w:tc>
      </w:tr>
      <w:tr w:rsidRPr="00D6698C" w:rsidR="00D6698C" w:rsidTr="00647716" w14:paraId="115D1807" w14:textId="77777777">
        <w:trPr>
          <w:trHeight w:val="363"/>
        </w:trPr>
        <w:tc>
          <w:tcPr>
            <w:tcW w:w="2269" w:type="dxa"/>
            <w:vAlign w:val="center"/>
          </w:tcPr>
          <w:p w:rsidRPr="00926838" w:rsidR="00E857EC" w:rsidP="00E857EC" w:rsidRDefault="00E857EC" w14:paraId="1C9BAD59" w14:textId="51E30A02">
            <w:pPr>
              <w:pStyle w:val="BodyText"/>
              <w:rPr>
                <w:rStyle w:val="eop"/>
                <w:rFonts w:ascii="Calibri" w:hAnsi="Calibri" w:cs="Calibri"/>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Fauna &amp; Flora (FF)</w:t>
            </w:r>
            <w:r w:rsidRPr="00926838">
              <w:rPr>
                <w:rStyle w:val="eop"/>
                <w:rFonts w:ascii="Calibri" w:hAnsi="Calibri" w:cs="Calibri"/>
                <w:color w:val="000000"/>
                <w:sz w:val="18"/>
                <w:szCs w:val="18"/>
                <w:shd w:val="clear" w:color="auto" w:fill="FFFFFF"/>
              </w:rPr>
              <w:t> </w:t>
            </w:r>
          </w:p>
          <w:p w:rsidRPr="00926838" w:rsidR="00E857EC" w:rsidP="00E857EC" w:rsidRDefault="00E857EC" w14:paraId="540C5163" w14:textId="0E03D5C2">
            <w:pPr>
              <w:pStyle w:val="BodyText"/>
              <w:rPr>
                <w:rFonts w:asciiTheme="minorHAnsi" w:hAnsiTheme="minorHAnsi" w:cstheme="minorHAnsi"/>
                <w:i/>
                <w:sz w:val="18"/>
                <w:szCs w:val="18"/>
              </w:rPr>
            </w:pPr>
            <w:r w:rsidRPr="00926838">
              <w:rPr>
                <w:rStyle w:val="normaltextrun"/>
                <w:rFonts w:ascii="Calibri" w:hAnsi="Calibri" w:cs="Calibri"/>
                <w:color w:val="000000"/>
                <w:sz w:val="18"/>
                <w:szCs w:val="18"/>
                <w:shd w:val="clear" w:color="auto" w:fill="FFFFFF"/>
              </w:rPr>
              <w:t xml:space="preserve">FFI has supported projects in Liberia, </w:t>
            </w:r>
            <w:proofErr w:type="gramStart"/>
            <w:r w:rsidRPr="00926838">
              <w:rPr>
                <w:rStyle w:val="normaltextrun"/>
                <w:rFonts w:ascii="Calibri" w:hAnsi="Calibri" w:cs="Calibri"/>
                <w:color w:val="000000"/>
                <w:sz w:val="18"/>
                <w:szCs w:val="18"/>
                <w:shd w:val="clear" w:color="auto" w:fill="FFFFFF"/>
              </w:rPr>
              <w:t>Guinea</w:t>
            </w:r>
            <w:proofErr w:type="gramEnd"/>
            <w:r w:rsidRPr="00926838">
              <w:rPr>
                <w:rStyle w:val="normaltextrun"/>
                <w:rFonts w:ascii="Calibri" w:hAnsi="Calibri" w:cs="Calibri"/>
                <w:color w:val="000000"/>
                <w:sz w:val="18"/>
                <w:szCs w:val="18"/>
                <w:shd w:val="clear" w:color="auto" w:fill="FFFFFF"/>
              </w:rPr>
              <w:t xml:space="preserve"> and Cote d’Ivoire, including transboundary areas that are priorities for the current project</w:t>
            </w:r>
            <w:r w:rsidR="004456AE">
              <w:rPr>
                <w:rStyle w:val="normaltextrun"/>
                <w:rFonts w:ascii="Calibri" w:hAnsi="Calibri" w:cs="Calibri"/>
                <w:color w:val="000000"/>
                <w:sz w:val="18"/>
                <w:szCs w:val="18"/>
                <w:shd w:val="clear" w:color="auto" w:fill="FFFFFF"/>
              </w:rPr>
              <w:t xml:space="preserve"> (</w:t>
            </w:r>
            <w:proofErr w:type="spellStart"/>
            <w:r w:rsidR="004456AE">
              <w:rPr>
                <w:rStyle w:val="normaltextrun"/>
                <w:rFonts w:ascii="Calibri" w:hAnsi="Calibri" w:cs="Calibri"/>
                <w:color w:val="000000"/>
                <w:sz w:val="18"/>
                <w:szCs w:val="18"/>
                <w:shd w:val="clear" w:color="auto" w:fill="FFFFFF"/>
              </w:rPr>
              <w:t>Wologuizi-Woneguizi-Ziama</w:t>
            </w:r>
            <w:proofErr w:type="spellEnd"/>
            <w:r w:rsidR="004456AE">
              <w:rPr>
                <w:rStyle w:val="normaltextrun"/>
                <w:rFonts w:ascii="Calibri" w:hAnsi="Calibri" w:cs="Calibri"/>
                <w:color w:val="000000"/>
                <w:sz w:val="18"/>
                <w:szCs w:val="18"/>
                <w:shd w:val="clear" w:color="auto" w:fill="FFFFFF"/>
              </w:rPr>
              <w:t>)</w:t>
            </w:r>
            <w:r w:rsidRPr="00926838">
              <w:rPr>
                <w:rStyle w:val="normaltextrun"/>
                <w:rFonts w:ascii="Calibri" w:hAnsi="Calibri" w:cs="Calibri"/>
                <w:color w:val="000000"/>
                <w:sz w:val="18"/>
                <w:szCs w:val="18"/>
                <w:shd w:val="clear" w:color="auto" w:fill="FFFFFF"/>
              </w:rPr>
              <w:t>.</w:t>
            </w:r>
          </w:p>
        </w:tc>
        <w:tc>
          <w:tcPr>
            <w:tcW w:w="1977" w:type="dxa"/>
            <w:vAlign w:val="center"/>
          </w:tcPr>
          <w:p w:rsidRPr="00926838" w:rsidR="00E857EC" w:rsidP="00E857EC" w:rsidRDefault="00E857EC" w14:paraId="779B3740" w14:textId="75CF0E84">
            <w:pPr>
              <w:pStyle w:val="BodyText"/>
              <w:rPr>
                <w:rFonts w:asciiTheme="minorHAnsi" w:hAnsiTheme="minorHAnsi" w:cstheme="minorHAnsi"/>
                <w:sz w:val="18"/>
                <w:szCs w:val="18"/>
              </w:rPr>
            </w:pPr>
            <w:r w:rsidRPr="00926838">
              <w:rPr>
                <w:rFonts w:asciiTheme="minorHAnsi" w:hAnsiTheme="minorHAnsi" w:cstheme="minorHAnsi"/>
                <w:sz w:val="18"/>
                <w:szCs w:val="18"/>
              </w:rPr>
              <w:t>Establishing Protected Areas, sustainably managing protected areas, and sustainably financing protected areas</w:t>
            </w:r>
            <w:r w:rsidR="004456AE">
              <w:rPr>
                <w:rFonts w:asciiTheme="minorHAnsi" w:hAnsiTheme="minorHAnsi" w:cstheme="minorHAnsi"/>
                <w:sz w:val="18"/>
                <w:szCs w:val="18"/>
              </w:rPr>
              <w:t>.</w:t>
            </w:r>
          </w:p>
        </w:tc>
        <w:tc>
          <w:tcPr>
            <w:tcW w:w="1484" w:type="dxa"/>
            <w:vAlign w:val="center"/>
          </w:tcPr>
          <w:p w:rsidRPr="00926838" w:rsidR="00E857EC" w:rsidP="00E857EC" w:rsidRDefault="00E857EC" w14:paraId="18A38EDC" w14:textId="5A728DD9">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The successful implementation of this program will demonstrate the value and importance of protected areas and key biodiversity hotspots and the economic benefits that it can bring to forest fringe communities in terms of long-term benefits </w:t>
            </w:r>
          </w:p>
        </w:tc>
        <w:tc>
          <w:tcPr>
            <w:tcW w:w="1682" w:type="dxa"/>
            <w:vAlign w:val="center"/>
          </w:tcPr>
          <w:p w:rsidRPr="00926838" w:rsidR="00E857EC" w:rsidP="00E857EC" w:rsidRDefault="00E857EC" w14:paraId="0DEE91D3"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MEDIUM</w:t>
            </w:r>
          </w:p>
          <w:p w:rsidRPr="00926838" w:rsidR="00E857EC" w:rsidP="00E857EC" w:rsidRDefault="00E857EC" w14:paraId="55AC4418" w14:textId="3B72D0C2">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FFI works closely with international, national, and local partners focused on conservation </w:t>
            </w:r>
            <w:proofErr w:type="gramStart"/>
            <w:r w:rsidRPr="00926838">
              <w:rPr>
                <w:rFonts w:asciiTheme="minorHAnsi" w:hAnsiTheme="minorHAnsi" w:cstheme="minorHAnsi"/>
                <w:sz w:val="18"/>
                <w:szCs w:val="18"/>
              </w:rPr>
              <w:t>in order to</w:t>
            </w:r>
            <w:proofErr w:type="gramEnd"/>
            <w:r w:rsidRPr="00926838">
              <w:rPr>
                <w:rFonts w:asciiTheme="minorHAnsi" w:hAnsiTheme="minorHAnsi" w:cstheme="minorHAnsi"/>
                <w:sz w:val="18"/>
                <w:szCs w:val="18"/>
              </w:rPr>
              <w:t xml:space="preserve"> achieve international, national, and regional environmental commitments </w:t>
            </w:r>
          </w:p>
        </w:tc>
        <w:tc>
          <w:tcPr>
            <w:tcW w:w="2615" w:type="dxa"/>
          </w:tcPr>
          <w:p w:rsidRPr="00926838" w:rsidR="00E857EC" w:rsidP="00E857EC" w:rsidRDefault="00E857EC" w14:paraId="39DA1BD9"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MEDIUM</w:t>
            </w:r>
          </w:p>
          <w:p w:rsidRPr="00926838" w:rsidR="00E857EC" w:rsidP="00E857EC" w:rsidRDefault="00E857EC" w14:paraId="4CBD3312" w14:textId="47C98F3A">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Quarterly engagement on program progress to strengthen coordination in the landscape </w:t>
            </w:r>
          </w:p>
        </w:tc>
      </w:tr>
      <w:tr w:rsidRPr="00D6698C" w:rsidR="00D6698C" w:rsidTr="00647716" w14:paraId="2A14464C" w14:textId="77777777">
        <w:trPr>
          <w:trHeight w:val="288"/>
        </w:trPr>
        <w:tc>
          <w:tcPr>
            <w:tcW w:w="2269" w:type="dxa"/>
            <w:vAlign w:val="center"/>
          </w:tcPr>
          <w:p w:rsidRPr="00926838" w:rsidR="00E857EC" w:rsidP="00E857EC" w:rsidRDefault="00E857EC" w14:paraId="130AA901" w14:textId="77777777">
            <w:pPr>
              <w:pStyle w:val="BodyText"/>
              <w:jc w:val="center"/>
              <w:rPr>
                <w:rStyle w:val="eop"/>
                <w:rFonts w:ascii="Calibri" w:hAnsi="Calibri" w:cs="Calibri"/>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Wildlife Conservation Society (WCS)</w:t>
            </w:r>
            <w:r w:rsidRPr="00926838">
              <w:rPr>
                <w:rStyle w:val="eop"/>
                <w:rFonts w:ascii="Calibri" w:hAnsi="Calibri" w:cs="Calibri"/>
                <w:color w:val="000000"/>
                <w:sz w:val="18"/>
                <w:szCs w:val="18"/>
                <w:shd w:val="clear" w:color="auto" w:fill="FFFFFF"/>
              </w:rPr>
              <w:t> </w:t>
            </w:r>
          </w:p>
          <w:p w:rsidRPr="00926838" w:rsidR="00E857EC" w:rsidP="00E857EC" w:rsidRDefault="00E857EC" w14:paraId="3B6F79E4" w14:textId="5B881133">
            <w:pPr>
              <w:pStyle w:val="BodyText"/>
              <w:jc w:val="center"/>
              <w:rPr>
                <w:rFonts w:asciiTheme="minorHAnsi" w:hAnsiTheme="minorHAnsi" w:cstheme="minorHAnsi"/>
                <w:sz w:val="18"/>
                <w:szCs w:val="18"/>
              </w:rPr>
            </w:pPr>
            <w:r w:rsidRPr="00926838">
              <w:rPr>
                <w:rStyle w:val="normaltextrun"/>
                <w:rFonts w:ascii="Calibri" w:hAnsi="Calibri" w:cs="Calibri"/>
                <w:color w:val="000000"/>
                <w:sz w:val="18"/>
                <w:szCs w:val="18"/>
                <w:shd w:val="clear" w:color="auto" w:fill="FFFFFF"/>
              </w:rPr>
              <w:t>With a goal of protecting more than 50% of the world’s biodiversity in 15 priority regions, WCS has supported conservation projects, including support for local communities, in Nigeria’s Cross River State</w:t>
            </w:r>
          </w:p>
        </w:tc>
        <w:tc>
          <w:tcPr>
            <w:tcW w:w="1977" w:type="dxa"/>
            <w:vAlign w:val="center"/>
          </w:tcPr>
          <w:p w:rsidRPr="00926838" w:rsidR="00E857EC" w:rsidP="00E857EC" w:rsidRDefault="002575C8" w14:paraId="3EA40641" w14:textId="2C4EC4CE">
            <w:pPr>
              <w:pStyle w:val="BodyText"/>
              <w:rPr>
                <w:rFonts w:asciiTheme="minorHAnsi" w:hAnsiTheme="minorHAnsi" w:cstheme="minorHAnsi"/>
                <w:sz w:val="18"/>
                <w:szCs w:val="18"/>
              </w:rPr>
            </w:pPr>
            <w:r w:rsidRPr="00926838">
              <w:rPr>
                <w:rFonts w:asciiTheme="minorHAnsi" w:hAnsiTheme="minorHAnsi" w:cstheme="minorHAnsi"/>
                <w:sz w:val="18"/>
                <w:szCs w:val="18"/>
              </w:rPr>
              <w:t>Conservation activities in Cross River include creation and management of protected areas, law enforcement and community conservation, conservation education, alternative livelihoods</w:t>
            </w:r>
          </w:p>
        </w:tc>
        <w:tc>
          <w:tcPr>
            <w:tcW w:w="1484" w:type="dxa"/>
            <w:vAlign w:val="center"/>
          </w:tcPr>
          <w:p w:rsidRPr="00926838" w:rsidR="00E857EC" w:rsidP="00E857EC" w:rsidRDefault="002575C8" w14:paraId="3590D111" w14:textId="5B9B43C2">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The successful implementation of this program will ensure a key biodiversity hotspot, Guinean Biome is conserved, and long-term economic benefits are provided for local communities. </w:t>
            </w:r>
          </w:p>
        </w:tc>
        <w:tc>
          <w:tcPr>
            <w:tcW w:w="1682" w:type="dxa"/>
            <w:vAlign w:val="center"/>
          </w:tcPr>
          <w:p w:rsidRPr="00926838" w:rsidR="002575C8" w:rsidP="002575C8" w:rsidRDefault="002575C8" w14:paraId="711F82A1"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MEDIUM</w:t>
            </w:r>
          </w:p>
          <w:p w:rsidRPr="00926838" w:rsidR="00E857EC" w:rsidP="002575C8" w:rsidRDefault="002575C8" w14:paraId="0FB150C5" w14:textId="012903BD">
            <w:pPr>
              <w:pStyle w:val="BodyText"/>
              <w:jc w:val="center"/>
              <w:rPr>
                <w:rFonts w:asciiTheme="minorHAnsi" w:hAnsiTheme="minorHAnsi" w:cstheme="minorHAnsi"/>
                <w:sz w:val="18"/>
                <w:szCs w:val="18"/>
              </w:rPr>
            </w:pPr>
            <w:r w:rsidRPr="00926838">
              <w:rPr>
                <w:rFonts w:asciiTheme="minorHAnsi" w:hAnsiTheme="minorHAnsi" w:cstheme="minorHAnsi"/>
                <w:sz w:val="18"/>
                <w:szCs w:val="18"/>
              </w:rPr>
              <w:t>WC</w:t>
            </w:r>
            <w:r w:rsidRPr="00926838" w:rsidR="002E5461">
              <w:rPr>
                <w:rFonts w:asciiTheme="minorHAnsi" w:hAnsiTheme="minorHAnsi" w:cstheme="minorHAnsi"/>
                <w:sz w:val="18"/>
                <w:szCs w:val="18"/>
              </w:rPr>
              <w:t>S</w:t>
            </w:r>
            <w:r w:rsidRPr="00926838">
              <w:rPr>
                <w:rFonts w:asciiTheme="minorHAnsi" w:hAnsiTheme="minorHAnsi" w:cstheme="minorHAnsi"/>
                <w:sz w:val="18"/>
                <w:szCs w:val="18"/>
              </w:rPr>
              <w:t xml:space="preserve"> works closely with international, national, and local partners focused on conservation </w:t>
            </w:r>
            <w:proofErr w:type="gramStart"/>
            <w:r w:rsidRPr="00926838">
              <w:rPr>
                <w:rFonts w:asciiTheme="minorHAnsi" w:hAnsiTheme="minorHAnsi" w:cstheme="minorHAnsi"/>
                <w:sz w:val="18"/>
                <w:szCs w:val="18"/>
              </w:rPr>
              <w:t>in order to</w:t>
            </w:r>
            <w:proofErr w:type="gramEnd"/>
            <w:r w:rsidRPr="00926838">
              <w:rPr>
                <w:rFonts w:asciiTheme="minorHAnsi" w:hAnsiTheme="minorHAnsi" w:cstheme="minorHAnsi"/>
                <w:sz w:val="18"/>
                <w:szCs w:val="18"/>
              </w:rPr>
              <w:t xml:space="preserve"> achieve international, national, and regional environmental commitments</w:t>
            </w:r>
          </w:p>
        </w:tc>
        <w:tc>
          <w:tcPr>
            <w:tcW w:w="2615" w:type="dxa"/>
          </w:tcPr>
          <w:p w:rsidRPr="00926838" w:rsidR="00D33792" w:rsidP="00D33792" w:rsidRDefault="00D33792" w14:paraId="77184D0F"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MEDIUM</w:t>
            </w:r>
          </w:p>
          <w:p w:rsidRPr="00926838" w:rsidR="00E857EC" w:rsidP="00D33792" w:rsidRDefault="00D33792" w14:paraId="20745602" w14:textId="34E6477B">
            <w:pPr>
              <w:pStyle w:val="BodyText"/>
              <w:jc w:val="center"/>
              <w:rPr>
                <w:rFonts w:asciiTheme="minorHAnsi" w:hAnsiTheme="minorHAnsi" w:cstheme="minorHAnsi"/>
                <w:sz w:val="18"/>
                <w:szCs w:val="18"/>
              </w:rPr>
            </w:pPr>
            <w:r w:rsidRPr="00926838">
              <w:rPr>
                <w:rFonts w:asciiTheme="minorHAnsi" w:hAnsiTheme="minorHAnsi" w:cstheme="minorHAnsi"/>
                <w:sz w:val="18"/>
                <w:szCs w:val="18"/>
              </w:rPr>
              <w:t>Quarterly engagement on program progress to strengthen coordination in the landscape</w:t>
            </w:r>
            <w:r w:rsidR="00D24C82">
              <w:rPr>
                <w:rFonts w:asciiTheme="minorHAnsi" w:hAnsiTheme="minorHAnsi" w:cstheme="minorHAnsi"/>
                <w:sz w:val="18"/>
                <w:szCs w:val="18"/>
              </w:rPr>
              <w:t>.</w:t>
            </w:r>
          </w:p>
        </w:tc>
      </w:tr>
      <w:tr w:rsidRPr="00D6698C" w:rsidR="00D6698C" w:rsidTr="00647716" w14:paraId="76CC20FB" w14:textId="77777777">
        <w:trPr>
          <w:trHeight w:val="288"/>
        </w:trPr>
        <w:tc>
          <w:tcPr>
            <w:tcW w:w="2269" w:type="dxa"/>
            <w:vAlign w:val="center"/>
          </w:tcPr>
          <w:p w:rsidRPr="00926838" w:rsidR="00E857EC" w:rsidP="00E857EC" w:rsidRDefault="00E857EC" w14:paraId="2A120667" w14:textId="108C68B9">
            <w:pPr>
              <w:pStyle w:val="BodyText"/>
              <w:jc w:val="center"/>
              <w:rPr>
                <w:rStyle w:val="eop"/>
                <w:rFonts w:ascii="Calibri" w:hAnsi="Calibri" w:cs="Calibri"/>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World Resources Institute (WRI)</w:t>
            </w:r>
            <w:r w:rsidRPr="00926838">
              <w:rPr>
                <w:rStyle w:val="eop"/>
                <w:rFonts w:ascii="Calibri" w:hAnsi="Calibri" w:cs="Calibri"/>
                <w:color w:val="000000"/>
                <w:sz w:val="18"/>
                <w:szCs w:val="18"/>
                <w:shd w:val="clear" w:color="auto" w:fill="FFFFFF"/>
              </w:rPr>
              <w:t> </w:t>
            </w:r>
          </w:p>
          <w:p w:rsidRPr="00926838" w:rsidR="00E857EC" w:rsidP="00E857EC" w:rsidRDefault="00E857EC" w14:paraId="2A9050A6" w14:textId="56D66616">
            <w:pPr>
              <w:pStyle w:val="BodyText"/>
              <w:jc w:val="center"/>
              <w:rPr>
                <w:rFonts w:asciiTheme="minorHAnsi" w:hAnsiTheme="minorHAnsi" w:cstheme="minorHAnsi"/>
                <w:sz w:val="18"/>
                <w:szCs w:val="18"/>
              </w:rPr>
            </w:pPr>
            <w:r w:rsidRPr="00926838">
              <w:rPr>
                <w:rStyle w:val="normaltextrun"/>
                <w:rFonts w:ascii="Calibri" w:hAnsi="Calibri" w:cs="Calibri"/>
                <w:color w:val="000000"/>
                <w:sz w:val="18"/>
                <w:szCs w:val="18"/>
                <w:shd w:val="clear" w:color="auto" w:fill="FFFFFF"/>
              </w:rPr>
              <w:t>WRI as supported landscape planning in the region by providing high-quality data and analyses. Its Global Restoration Initiative has partnered with AFR100 to promote forest restoration.</w:t>
            </w:r>
          </w:p>
        </w:tc>
        <w:tc>
          <w:tcPr>
            <w:tcW w:w="1977" w:type="dxa"/>
            <w:vAlign w:val="center"/>
          </w:tcPr>
          <w:p w:rsidRPr="00926838" w:rsidR="00A0419B" w:rsidP="00A0419B" w:rsidRDefault="00A0419B" w14:paraId="55F7470E" w14:textId="03603D67">
            <w:pPr>
              <w:pStyle w:val="BodyText"/>
              <w:rPr>
                <w:rFonts w:asciiTheme="minorHAnsi" w:hAnsiTheme="minorHAnsi" w:cstheme="minorHAnsi"/>
                <w:sz w:val="18"/>
                <w:szCs w:val="18"/>
              </w:rPr>
            </w:pPr>
            <w:r w:rsidRPr="00926838">
              <w:rPr>
                <w:rFonts w:asciiTheme="minorHAnsi" w:hAnsiTheme="minorHAnsi" w:cstheme="minorHAnsi"/>
                <w:sz w:val="18"/>
                <w:szCs w:val="18"/>
              </w:rPr>
              <w:t>Reduction in forest and landscape degradation</w:t>
            </w:r>
          </w:p>
          <w:p w:rsidRPr="00926838" w:rsidR="00A0419B" w:rsidP="00A0419B" w:rsidRDefault="00A0419B" w14:paraId="0A6DBC94" w14:textId="77777777">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Forest restoration and conservation </w:t>
            </w:r>
          </w:p>
          <w:p w:rsidRPr="00926838" w:rsidR="00A0419B" w:rsidP="00A0419B" w:rsidRDefault="00A0419B" w14:paraId="2EE84119" w14:textId="77777777">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Economic and livelihood benefit for forest communities </w:t>
            </w:r>
          </w:p>
          <w:p w:rsidRPr="00926838" w:rsidR="00E857EC" w:rsidP="00A0419B" w:rsidRDefault="00A0419B" w14:paraId="7D72BFCD" w14:textId="1F1632ED">
            <w:pPr>
              <w:pStyle w:val="BodyText"/>
              <w:rPr>
                <w:rFonts w:asciiTheme="minorHAnsi" w:hAnsiTheme="minorHAnsi" w:cstheme="minorHAnsi"/>
                <w:sz w:val="18"/>
                <w:szCs w:val="18"/>
              </w:rPr>
            </w:pPr>
            <w:r w:rsidRPr="00926838">
              <w:rPr>
                <w:rFonts w:asciiTheme="minorHAnsi" w:hAnsiTheme="minorHAnsi" w:cstheme="minorHAnsi"/>
                <w:sz w:val="18"/>
                <w:szCs w:val="18"/>
              </w:rPr>
              <w:t>Resource mobilization (private sector engagement) to support restoration activities</w:t>
            </w:r>
          </w:p>
        </w:tc>
        <w:tc>
          <w:tcPr>
            <w:tcW w:w="1484" w:type="dxa"/>
            <w:vAlign w:val="center"/>
          </w:tcPr>
          <w:p w:rsidRPr="00926838" w:rsidR="00E857EC" w:rsidP="00E857EC" w:rsidRDefault="00A33DB2" w14:paraId="029B2765" w14:textId="77777777">
            <w:pPr>
              <w:pStyle w:val="BodyText"/>
              <w:rPr>
                <w:rFonts w:asciiTheme="minorHAnsi" w:hAnsiTheme="minorHAnsi" w:cstheme="minorHAnsi"/>
                <w:sz w:val="18"/>
                <w:szCs w:val="18"/>
              </w:rPr>
            </w:pPr>
            <w:r w:rsidRPr="00926838">
              <w:rPr>
                <w:rFonts w:asciiTheme="minorHAnsi" w:hAnsiTheme="minorHAnsi" w:cstheme="minorHAnsi"/>
                <w:sz w:val="18"/>
                <w:szCs w:val="18"/>
              </w:rPr>
              <w:t>The successful implementation of the GFIP will contribute to restoration targets.</w:t>
            </w:r>
          </w:p>
          <w:p w:rsidRPr="00926838" w:rsidR="00A0419B" w:rsidP="00E857EC" w:rsidRDefault="00A0419B" w14:paraId="363510F6" w14:textId="790D9261">
            <w:pPr>
              <w:pStyle w:val="BodyText"/>
              <w:rPr>
                <w:rFonts w:asciiTheme="minorHAnsi" w:hAnsiTheme="minorHAnsi" w:cstheme="minorHAnsi"/>
                <w:sz w:val="18"/>
                <w:szCs w:val="18"/>
              </w:rPr>
            </w:pPr>
          </w:p>
        </w:tc>
        <w:tc>
          <w:tcPr>
            <w:tcW w:w="1682" w:type="dxa"/>
            <w:vAlign w:val="center"/>
          </w:tcPr>
          <w:p w:rsidRPr="00926838" w:rsidR="00E857EC" w:rsidP="00E857EC" w:rsidRDefault="00113625" w14:paraId="723323FF"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MEDIUM. </w:t>
            </w:r>
          </w:p>
          <w:p w:rsidRPr="00926838" w:rsidR="00113625" w:rsidP="00E857EC" w:rsidRDefault="00A0419B" w14:paraId="2CD88004" w14:textId="78FDD750">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The activities related to </w:t>
            </w:r>
            <w:r w:rsidRPr="00926838" w:rsidR="00113625">
              <w:rPr>
                <w:rFonts w:asciiTheme="minorHAnsi" w:hAnsiTheme="minorHAnsi" w:cstheme="minorHAnsi"/>
                <w:sz w:val="18"/>
                <w:szCs w:val="18"/>
              </w:rPr>
              <w:t>AFR100 bring together governmental agencies at the regional and national level who have the capacity to keep forest conservation and management high on national agendas</w:t>
            </w:r>
          </w:p>
        </w:tc>
        <w:tc>
          <w:tcPr>
            <w:tcW w:w="2615" w:type="dxa"/>
          </w:tcPr>
          <w:p w:rsidRPr="00926838" w:rsidR="002E5461" w:rsidP="002E5461" w:rsidRDefault="002E5461" w14:paraId="0B7F58B8"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MEDIUM</w:t>
            </w:r>
          </w:p>
          <w:p w:rsidRPr="00926838" w:rsidR="00E857EC" w:rsidP="002E5461" w:rsidRDefault="002E5461" w14:paraId="08B3DA58" w14:textId="70EB921E">
            <w:pPr>
              <w:pStyle w:val="BodyText"/>
              <w:jc w:val="center"/>
              <w:rPr>
                <w:rFonts w:asciiTheme="minorHAnsi" w:hAnsiTheme="minorHAnsi" w:cstheme="minorHAnsi"/>
                <w:sz w:val="18"/>
                <w:szCs w:val="18"/>
              </w:rPr>
            </w:pPr>
            <w:r w:rsidRPr="00926838">
              <w:rPr>
                <w:rFonts w:asciiTheme="minorHAnsi" w:hAnsiTheme="minorHAnsi" w:cstheme="minorHAnsi"/>
                <w:sz w:val="18"/>
                <w:szCs w:val="18"/>
              </w:rPr>
              <w:t>Quarterly engagement on program progress</w:t>
            </w:r>
            <w:r w:rsidR="00D24C82">
              <w:rPr>
                <w:rFonts w:asciiTheme="minorHAnsi" w:hAnsiTheme="minorHAnsi" w:cstheme="minorHAnsi"/>
                <w:sz w:val="18"/>
                <w:szCs w:val="18"/>
              </w:rPr>
              <w:t>.</w:t>
            </w:r>
          </w:p>
        </w:tc>
      </w:tr>
      <w:tr w:rsidRPr="00D6698C" w:rsidR="00D6698C" w:rsidTr="00647716" w14:paraId="41C7ADB0" w14:textId="77777777">
        <w:trPr>
          <w:trHeight w:val="288"/>
        </w:trPr>
        <w:tc>
          <w:tcPr>
            <w:tcW w:w="2269" w:type="dxa"/>
            <w:vAlign w:val="center"/>
          </w:tcPr>
          <w:p w:rsidRPr="00926838" w:rsidR="00E857EC" w:rsidP="00E857EC" w:rsidRDefault="56AA2FDF" w14:paraId="33E1D001" w14:textId="18517506">
            <w:pPr>
              <w:pStyle w:val="BodyText"/>
              <w:jc w:val="center"/>
              <w:rPr>
                <w:rStyle w:val="eop"/>
                <w:rFonts w:ascii="Calibri" w:hAnsi="Calibri" w:cs="Calibri"/>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 xml:space="preserve">Rights and Resources </w:t>
            </w:r>
            <w:r w:rsidRPr="00926838" w:rsidR="251EBE65">
              <w:rPr>
                <w:rStyle w:val="normaltextrun"/>
                <w:rFonts w:ascii="Calibri" w:hAnsi="Calibri" w:cs="Calibri"/>
                <w:b/>
                <w:bCs/>
                <w:color w:val="000000"/>
                <w:sz w:val="18"/>
                <w:szCs w:val="18"/>
                <w:shd w:val="clear" w:color="auto" w:fill="FFFFFF"/>
              </w:rPr>
              <w:t xml:space="preserve">Initiative </w:t>
            </w:r>
            <w:r w:rsidRPr="00926838">
              <w:rPr>
                <w:rStyle w:val="normaltextrun"/>
                <w:rFonts w:ascii="Calibri" w:hAnsi="Calibri" w:cs="Calibri"/>
                <w:b/>
                <w:bCs/>
                <w:color w:val="000000"/>
                <w:sz w:val="18"/>
                <w:szCs w:val="18"/>
                <w:shd w:val="clear" w:color="auto" w:fill="FFFFFF"/>
              </w:rPr>
              <w:t>(RRI)</w:t>
            </w:r>
            <w:r w:rsidRPr="00926838">
              <w:rPr>
                <w:rStyle w:val="eop"/>
                <w:rFonts w:ascii="Calibri" w:hAnsi="Calibri" w:cs="Calibri"/>
                <w:color w:val="000000"/>
                <w:sz w:val="18"/>
                <w:szCs w:val="18"/>
                <w:shd w:val="clear" w:color="auto" w:fill="FFFFFF"/>
              </w:rPr>
              <w:t> </w:t>
            </w:r>
          </w:p>
          <w:p w:rsidRPr="00926838" w:rsidR="00E857EC" w:rsidP="0EE355DD" w:rsidRDefault="56AA2FDF" w14:paraId="5000DBBA" w14:textId="5F64318A">
            <w:pPr>
              <w:pStyle w:val="BodyText"/>
              <w:jc w:val="center"/>
              <w:rPr>
                <w:rFonts w:asciiTheme="minorHAnsi" w:hAnsiTheme="minorHAnsi" w:cstheme="minorBidi"/>
                <w:sz w:val="18"/>
                <w:szCs w:val="18"/>
              </w:rPr>
            </w:pPr>
            <w:r w:rsidRPr="00926838">
              <w:rPr>
                <w:rStyle w:val="normaltextrun"/>
                <w:rFonts w:ascii="Calibri" w:hAnsi="Calibri" w:cs="Calibri"/>
                <w:color w:val="000000"/>
                <w:sz w:val="18"/>
                <w:szCs w:val="18"/>
                <w:shd w:val="clear" w:color="auto" w:fill="FFFFFF"/>
              </w:rPr>
              <w:t>A global coalition of over 150 organizations, RRI supports securing forest and resource rights for IPLCs. It supported Liberia’s historic Land Rights Bill in 2018, and has worked with many communities and local CSOs, including in the project’s priority areas.</w:t>
            </w:r>
            <w:r w:rsidRPr="00926838">
              <w:rPr>
                <w:rStyle w:val="eop"/>
                <w:rFonts w:ascii="Calibri" w:hAnsi="Calibri" w:cs="Calibri"/>
                <w:color w:val="000000"/>
                <w:sz w:val="18"/>
                <w:szCs w:val="18"/>
                <w:shd w:val="clear" w:color="auto" w:fill="FFFFFF"/>
              </w:rPr>
              <w:t> </w:t>
            </w:r>
          </w:p>
          <w:p w:rsidRPr="00926838" w:rsidR="00E857EC" w:rsidP="0EE355DD" w:rsidRDefault="0CC23EE4" w14:paraId="1DE3582B" w14:textId="266A64FA">
            <w:pPr>
              <w:pStyle w:val="BodyText"/>
              <w:jc w:val="center"/>
              <w:rPr>
                <w:rStyle w:val="eop"/>
                <w:rFonts w:ascii="Calibri" w:hAnsi="Calibri" w:cs="Calibri"/>
                <w:color w:val="000000" w:themeColor="text1"/>
                <w:sz w:val="18"/>
                <w:szCs w:val="18"/>
              </w:rPr>
            </w:pPr>
            <w:r w:rsidRPr="00926838">
              <w:rPr>
                <w:rStyle w:val="eop"/>
                <w:rFonts w:ascii="Calibri" w:hAnsi="Calibri" w:cs="Calibri"/>
                <w:color w:val="000000" w:themeColor="text1"/>
                <w:sz w:val="18"/>
                <w:szCs w:val="18"/>
              </w:rPr>
              <w:t>In addition, RRI is an important player on gender issues and has a goal to 'increase the adoption of progressive laws, regulations, and practices that promote the customary and statutory forest land rights of Indigenous Peoples, Afro-descendant Peoples, local communities, and women within those groups, and simultaneously reduce efforts that weaken these.'</w:t>
            </w:r>
          </w:p>
        </w:tc>
        <w:tc>
          <w:tcPr>
            <w:tcW w:w="1977" w:type="dxa"/>
            <w:vAlign w:val="center"/>
          </w:tcPr>
          <w:p w:rsidRPr="00926838" w:rsidR="00E857EC" w:rsidP="0EE355DD" w:rsidRDefault="4AC82157" w14:paraId="35BA23EB" w14:textId="7F688CF6">
            <w:pPr>
              <w:pStyle w:val="BodyText"/>
              <w:rPr>
                <w:rFonts w:asciiTheme="minorHAnsi" w:hAnsiTheme="minorHAnsi" w:cstheme="minorBidi"/>
                <w:sz w:val="18"/>
                <w:szCs w:val="18"/>
              </w:rPr>
            </w:pPr>
            <w:r w:rsidRPr="00926838">
              <w:rPr>
                <w:rFonts w:asciiTheme="minorHAnsi" w:hAnsiTheme="minorHAnsi" w:cstheme="minorBidi"/>
                <w:sz w:val="18"/>
                <w:szCs w:val="18"/>
              </w:rPr>
              <w:t>Ensuring that land and resource rights for IPLCs are secured</w:t>
            </w:r>
            <w:r w:rsidRPr="00926838" w:rsidR="49C531D6">
              <w:rPr>
                <w:rFonts w:asciiTheme="minorHAnsi" w:hAnsiTheme="minorHAnsi" w:cstheme="minorBidi"/>
                <w:sz w:val="18"/>
                <w:szCs w:val="18"/>
              </w:rPr>
              <w:t xml:space="preserve"> whilst mainstreaming gender considerations</w:t>
            </w:r>
          </w:p>
        </w:tc>
        <w:tc>
          <w:tcPr>
            <w:tcW w:w="1484" w:type="dxa"/>
            <w:vAlign w:val="center"/>
          </w:tcPr>
          <w:p w:rsidRPr="00926838" w:rsidR="00E857EC" w:rsidP="001B22A3" w:rsidRDefault="00A0419B" w14:paraId="4100ADFC" w14:textId="656B026A">
            <w:pPr>
              <w:pStyle w:val="BodyText"/>
              <w:tabs>
                <w:tab w:val="left" w:pos="1136"/>
              </w:tabs>
              <w:rPr>
                <w:rFonts w:asciiTheme="minorHAnsi" w:hAnsiTheme="minorHAnsi" w:cstheme="minorHAnsi"/>
                <w:sz w:val="18"/>
                <w:szCs w:val="18"/>
              </w:rPr>
            </w:pPr>
            <w:r w:rsidRPr="00926838">
              <w:rPr>
                <w:rFonts w:asciiTheme="minorHAnsi" w:hAnsiTheme="minorHAnsi" w:cstheme="minorHAnsi"/>
                <w:sz w:val="18"/>
                <w:szCs w:val="18"/>
              </w:rPr>
              <w:t xml:space="preserve">Tenure/resource rights is a common issue across the region, and the RCP could provide a </w:t>
            </w:r>
            <w:r w:rsidRPr="00926838" w:rsidR="00C06F22">
              <w:rPr>
                <w:rFonts w:asciiTheme="minorHAnsi" w:hAnsiTheme="minorHAnsi" w:cstheme="minorHAnsi"/>
                <w:sz w:val="18"/>
                <w:szCs w:val="18"/>
              </w:rPr>
              <w:t>forum</w:t>
            </w:r>
            <w:r w:rsidRPr="00926838">
              <w:rPr>
                <w:rFonts w:asciiTheme="minorHAnsi" w:hAnsiTheme="minorHAnsi" w:cstheme="minorHAnsi"/>
                <w:sz w:val="18"/>
                <w:szCs w:val="18"/>
              </w:rPr>
              <w:t xml:space="preserve"> for discussions</w:t>
            </w:r>
            <w:r w:rsidRPr="00926838" w:rsidR="00C06F22">
              <w:rPr>
                <w:rFonts w:asciiTheme="minorHAnsi" w:hAnsiTheme="minorHAnsi" w:cstheme="minorHAnsi"/>
                <w:sz w:val="18"/>
                <w:szCs w:val="18"/>
              </w:rPr>
              <w:t xml:space="preserve"> and capacity building </w:t>
            </w:r>
          </w:p>
        </w:tc>
        <w:tc>
          <w:tcPr>
            <w:tcW w:w="1682" w:type="dxa"/>
            <w:vAlign w:val="center"/>
          </w:tcPr>
          <w:p w:rsidRPr="00926838" w:rsidR="00E857EC" w:rsidP="00926838" w:rsidRDefault="01A80CD8" w14:paraId="37F14E70" w14:textId="08031EDB">
            <w:pPr>
              <w:pStyle w:val="BodyText"/>
              <w:spacing w:line="259" w:lineRule="auto"/>
              <w:jc w:val="center"/>
              <w:rPr>
                <w:rFonts w:asciiTheme="minorHAnsi" w:hAnsiTheme="minorHAnsi" w:cstheme="minorBidi"/>
                <w:sz w:val="18"/>
                <w:szCs w:val="18"/>
              </w:rPr>
            </w:pPr>
            <w:r w:rsidRPr="29848EAB">
              <w:rPr>
                <w:rFonts w:asciiTheme="minorHAnsi" w:hAnsiTheme="minorHAnsi" w:cstheme="minorBidi"/>
                <w:sz w:val="18"/>
                <w:szCs w:val="18"/>
              </w:rPr>
              <w:t>MEDIUM</w:t>
            </w:r>
          </w:p>
          <w:p w:rsidRPr="00926838" w:rsidR="00C06F22" w:rsidP="29848EAB" w:rsidRDefault="22858321" w14:paraId="521F7E8D" w14:textId="1FCDCCAC">
            <w:pPr>
              <w:pStyle w:val="BodyText"/>
              <w:jc w:val="center"/>
              <w:rPr>
                <w:rFonts w:asciiTheme="minorHAnsi" w:hAnsiTheme="minorHAnsi" w:cstheme="minorBidi"/>
                <w:sz w:val="18"/>
                <w:szCs w:val="18"/>
              </w:rPr>
            </w:pPr>
            <w:r w:rsidRPr="00926838">
              <w:rPr>
                <w:rFonts w:asciiTheme="minorHAnsi" w:hAnsiTheme="minorHAnsi" w:cstheme="minorBidi"/>
                <w:sz w:val="18"/>
                <w:szCs w:val="18"/>
              </w:rPr>
              <w:t>May provide expertise</w:t>
            </w:r>
            <w:r w:rsidRPr="29848EAB" w:rsidR="4AB26423">
              <w:rPr>
                <w:rFonts w:asciiTheme="minorHAnsi" w:hAnsiTheme="minorHAnsi" w:cstheme="minorBidi"/>
                <w:sz w:val="18"/>
                <w:szCs w:val="18"/>
              </w:rPr>
              <w:t xml:space="preserve"> (particularly </w:t>
            </w:r>
            <w:proofErr w:type="gramStart"/>
            <w:r w:rsidRPr="29848EAB" w:rsidR="4AB26423">
              <w:rPr>
                <w:rFonts w:asciiTheme="minorHAnsi" w:hAnsiTheme="minorHAnsi" w:cstheme="minorBidi"/>
                <w:sz w:val="18"/>
                <w:szCs w:val="18"/>
              </w:rPr>
              <w:t>in the area of</w:t>
            </w:r>
            <w:proofErr w:type="gramEnd"/>
            <w:r w:rsidRPr="29848EAB" w:rsidR="4AB26423">
              <w:rPr>
                <w:rFonts w:asciiTheme="minorHAnsi" w:hAnsiTheme="minorHAnsi" w:cstheme="minorBidi"/>
                <w:sz w:val="18"/>
                <w:szCs w:val="18"/>
              </w:rPr>
              <w:t xml:space="preserve"> gender and inclusion)</w:t>
            </w:r>
            <w:r w:rsidRPr="00926838">
              <w:rPr>
                <w:rFonts w:asciiTheme="minorHAnsi" w:hAnsiTheme="minorHAnsi" w:cstheme="minorBidi"/>
                <w:sz w:val="18"/>
                <w:szCs w:val="18"/>
              </w:rPr>
              <w:t xml:space="preserve">, potential greater involvement with country child projects. </w:t>
            </w:r>
          </w:p>
        </w:tc>
        <w:tc>
          <w:tcPr>
            <w:tcW w:w="2615" w:type="dxa"/>
          </w:tcPr>
          <w:p w:rsidRPr="00926838" w:rsidR="00C06F22" w:rsidP="00C06F22" w:rsidRDefault="00C06F22" w14:paraId="0A4172F1"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MEDIUM</w:t>
            </w:r>
          </w:p>
          <w:p w:rsidRPr="00926838" w:rsidR="00E857EC" w:rsidP="00C06F22" w:rsidRDefault="00C06F22" w14:paraId="1D46D78B" w14:textId="0BE32DB1">
            <w:pPr>
              <w:pStyle w:val="BodyText"/>
              <w:jc w:val="center"/>
              <w:rPr>
                <w:rFonts w:asciiTheme="minorHAnsi" w:hAnsiTheme="minorHAnsi" w:cstheme="minorHAnsi"/>
                <w:sz w:val="18"/>
                <w:szCs w:val="18"/>
              </w:rPr>
            </w:pPr>
            <w:r w:rsidRPr="00926838">
              <w:rPr>
                <w:rFonts w:asciiTheme="minorHAnsi" w:hAnsiTheme="minorHAnsi" w:cstheme="minorHAnsi"/>
                <w:sz w:val="18"/>
                <w:szCs w:val="18"/>
              </w:rPr>
              <w:t>Quarterly engagement on program progress</w:t>
            </w:r>
          </w:p>
        </w:tc>
      </w:tr>
      <w:tr w:rsidRPr="00D6698C" w:rsidR="00D6698C" w:rsidTr="00647716" w14:paraId="10D07190" w14:textId="77777777">
        <w:trPr>
          <w:trHeight w:val="288"/>
        </w:trPr>
        <w:tc>
          <w:tcPr>
            <w:tcW w:w="2269" w:type="dxa"/>
            <w:vAlign w:val="center"/>
          </w:tcPr>
          <w:p w:rsidRPr="00926838" w:rsidR="00E857EC" w:rsidP="00E857EC" w:rsidRDefault="00E857EC" w14:paraId="501C45D1" w14:textId="77777777">
            <w:pPr>
              <w:pStyle w:val="BodyText"/>
              <w:jc w:val="center"/>
              <w:rPr>
                <w:rStyle w:val="eop"/>
                <w:rFonts w:ascii="Calibri" w:hAnsi="Calibri" w:cs="Calibri"/>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World Wildlife Fund (WWF)</w:t>
            </w:r>
            <w:r w:rsidRPr="00926838">
              <w:rPr>
                <w:rStyle w:val="eop"/>
                <w:rFonts w:ascii="Calibri" w:hAnsi="Calibri" w:cs="Calibri"/>
                <w:color w:val="000000"/>
                <w:sz w:val="18"/>
                <w:szCs w:val="18"/>
                <w:shd w:val="clear" w:color="auto" w:fill="FFFFFF"/>
              </w:rPr>
              <w:t> </w:t>
            </w:r>
          </w:p>
          <w:p w:rsidRPr="00926838" w:rsidR="00E857EC" w:rsidP="11472104" w:rsidRDefault="00E857EC" w14:paraId="7BB0341E" w14:textId="6E36B851">
            <w:pPr>
              <w:pStyle w:val="BodyText"/>
              <w:jc w:val="center"/>
              <w:rPr>
                <w:rFonts w:asciiTheme="minorHAnsi" w:hAnsiTheme="minorHAnsi" w:cstheme="minorBidi"/>
                <w:sz w:val="18"/>
                <w:szCs w:val="18"/>
              </w:rPr>
            </w:pPr>
            <w:r w:rsidRPr="00926838">
              <w:rPr>
                <w:rStyle w:val="normaltextrun"/>
                <w:rFonts w:ascii="Calibri" w:hAnsi="Calibri" w:cs="Calibri"/>
                <w:color w:val="000000"/>
                <w:sz w:val="18"/>
                <w:szCs w:val="18"/>
                <w:shd w:val="clear" w:color="auto" w:fill="FFFFFF"/>
              </w:rPr>
              <w:t xml:space="preserve">WWF is one of the world’s largest conservation organizations, with a presence in nearly 100 countries. They have supported transboundary projects with the governments of Cameroon and Nigeria to protect Cross River gorillas and </w:t>
            </w:r>
            <w:proofErr w:type="gramStart"/>
            <w:r w:rsidRPr="00926838">
              <w:rPr>
                <w:rStyle w:val="normaltextrun"/>
                <w:rFonts w:ascii="Calibri" w:hAnsi="Calibri" w:cs="Calibri"/>
                <w:color w:val="000000"/>
                <w:sz w:val="18"/>
                <w:szCs w:val="18"/>
                <w:shd w:val="clear" w:color="auto" w:fill="FFFFFF"/>
              </w:rPr>
              <w:t>a number of</w:t>
            </w:r>
            <w:proofErr w:type="gramEnd"/>
            <w:r w:rsidRPr="00926838">
              <w:rPr>
                <w:rStyle w:val="normaltextrun"/>
                <w:rFonts w:ascii="Calibri" w:hAnsi="Calibri" w:cs="Calibri"/>
                <w:color w:val="000000"/>
                <w:sz w:val="18"/>
                <w:szCs w:val="18"/>
                <w:shd w:val="clear" w:color="auto" w:fill="FFFFFF"/>
              </w:rPr>
              <w:t xml:space="preserve"> marine conservation projects in West Africa.</w:t>
            </w:r>
          </w:p>
          <w:p w:rsidRPr="00926838" w:rsidR="00E857EC" w:rsidP="11472104" w:rsidRDefault="12935812" w14:paraId="32B29A79" w14:textId="6043BF40">
            <w:pPr>
              <w:pStyle w:val="BodyText"/>
              <w:jc w:val="center"/>
              <w:rPr>
                <w:rStyle w:val="normaltextrun"/>
                <w:rFonts w:ascii="Calibri" w:hAnsi="Calibri" w:cs="Calibri"/>
                <w:color w:val="000000" w:themeColor="text1"/>
                <w:sz w:val="18"/>
                <w:szCs w:val="18"/>
              </w:rPr>
            </w:pPr>
            <w:r w:rsidRPr="00926838">
              <w:rPr>
                <w:rStyle w:val="normaltextrun"/>
                <w:rFonts w:asciiTheme="minorHAnsi" w:hAnsiTheme="minorHAnsi" w:cstheme="minorBidi"/>
                <w:color w:val="000000" w:themeColor="text1"/>
                <w:sz w:val="18"/>
                <w:szCs w:val="18"/>
              </w:rPr>
              <w:t>Active in</w:t>
            </w:r>
            <w:r w:rsidRPr="00926838" w:rsidR="6930EF47">
              <w:rPr>
                <w:rStyle w:val="normaltextrun"/>
                <w:rFonts w:asciiTheme="minorHAnsi" w:hAnsiTheme="minorHAnsi" w:cstheme="minorBidi"/>
                <w:color w:val="000000" w:themeColor="text1"/>
                <w:sz w:val="18"/>
                <w:szCs w:val="18"/>
              </w:rPr>
              <w:t xml:space="preserve"> </w:t>
            </w:r>
            <w:r w:rsidRPr="29848EAB" w:rsidR="31880D34">
              <w:rPr>
                <w:rStyle w:val="normaltextrun"/>
                <w:rFonts w:asciiTheme="minorHAnsi" w:hAnsiTheme="minorHAnsi" w:cstheme="minorBidi"/>
                <w:color w:val="000000" w:themeColor="text1"/>
                <w:sz w:val="18"/>
                <w:szCs w:val="18"/>
              </w:rPr>
              <w:t xml:space="preserve">the </w:t>
            </w:r>
            <w:r w:rsidRPr="00926838" w:rsidR="6930EF47">
              <w:rPr>
                <w:rStyle w:val="normaltextrun"/>
                <w:rFonts w:asciiTheme="minorHAnsi" w:hAnsiTheme="minorHAnsi" w:cstheme="minorBidi"/>
                <w:color w:val="000000" w:themeColor="text1"/>
                <w:sz w:val="18"/>
                <w:szCs w:val="18"/>
              </w:rPr>
              <w:t>regio</w:t>
            </w:r>
            <w:r w:rsidRPr="00926838" w:rsidR="248AC75D">
              <w:rPr>
                <w:rStyle w:val="normaltextrun"/>
                <w:rFonts w:asciiTheme="minorHAnsi" w:hAnsiTheme="minorHAnsi" w:cstheme="minorBidi"/>
                <w:color w:val="000000" w:themeColor="text1"/>
                <w:sz w:val="18"/>
                <w:szCs w:val="18"/>
              </w:rPr>
              <w:t>n</w:t>
            </w:r>
            <w:r w:rsidRPr="00926838" w:rsidR="6930EF47">
              <w:rPr>
                <w:rStyle w:val="normaltextrun"/>
                <w:rFonts w:asciiTheme="minorHAnsi" w:hAnsiTheme="minorHAnsi" w:cstheme="minorBidi"/>
                <w:color w:val="000000" w:themeColor="text1"/>
                <w:sz w:val="18"/>
                <w:szCs w:val="18"/>
              </w:rPr>
              <w:t xml:space="preserve"> through Trillion Trees.</w:t>
            </w:r>
          </w:p>
        </w:tc>
        <w:tc>
          <w:tcPr>
            <w:tcW w:w="1977" w:type="dxa"/>
            <w:vAlign w:val="center"/>
          </w:tcPr>
          <w:p w:rsidRPr="00926838" w:rsidR="00DD6962" w:rsidP="00DD6962" w:rsidRDefault="00DD6962" w14:paraId="1B5F6D57" w14:textId="77777777">
            <w:pPr>
              <w:pStyle w:val="NormalWeb"/>
              <w:shd w:val="clear" w:color="auto" w:fill="FFFFFF"/>
              <w:rPr>
                <w:rFonts w:asciiTheme="minorHAnsi" w:hAnsiTheme="minorHAnsi" w:cstheme="minorHAnsi"/>
                <w:sz w:val="18"/>
                <w:szCs w:val="18"/>
              </w:rPr>
            </w:pPr>
            <w:r w:rsidRPr="00926838">
              <w:rPr>
                <w:rFonts w:asciiTheme="minorHAnsi" w:hAnsiTheme="minorHAnsi" w:cstheme="minorHAnsi"/>
                <w:color w:val="212121"/>
                <w:sz w:val="18"/>
                <w:szCs w:val="18"/>
              </w:rPr>
              <w:t>To ensure that nature is protected, and people are provided long term economic benefits.</w:t>
            </w:r>
          </w:p>
          <w:p w:rsidRPr="00926838" w:rsidR="00E857EC" w:rsidP="00E857EC" w:rsidRDefault="00E857EC" w14:paraId="08DCE6C2" w14:textId="77777777">
            <w:pPr>
              <w:pStyle w:val="BodyText"/>
              <w:rPr>
                <w:rFonts w:asciiTheme="minorHAnsi" w:hAnsiTheme="minorHAnsi" w:cstheme="minorHAnsi"/>
                <w:sz w:val="18"/>
                <w:szCs w:val="18"/>
              </w:rPr>
            </w:pPr>
          </w:p>
        </w:tc>
        <w:tc>
          <w:tcPr>
            <w:tcW w:w="1484" w:type="dxa"/>
            <w:vAlign w:val="center"/>
          </w:tcPr>
          <w:p w:rsidRPr="00926838" w:rsidR="00E857EC" w:rsidP="00E857EC" w:rsidRDefault="00DD6962" w14:paraId="1D8D48F1" w14:textId="0F262729">
            <w:pPr>
              <w:pStyle w:val="BodyText"/>
              <w:rPr>
                <w:rFonts w:asciiTheme="minorHAnsi" w:hAnsiTheme="minorHAnsi" w:cstheme="minorHAnsi"/>
                <w:sz w:val="18"/>
                <w:szCs w:val="18"/>
              </w:rPr>
            </w:pPr>
            <w:r w:rsidRPr="00926838">
              <w:rPr>
                <w:rFonts w:asciiTheme="minorHAnsi" w:hAnsiTheme="minorHAnsi" w:cstheme="minorHAnsi"/>
                <w:sz w:val="18"/>
                <w:szCs w:val="18"/>
              </w:rPr>
              <w:t>The successful implementation of this program will ensure the Guinean Biome is conserved, and long-term economic benefits are provided for local communities</w:t>
            </w:r>
          </w:p>
        </w:tc>
        <w:tc>
          <w:tcPr>
            <w:tcW w:w="1682" w:type="dxa"/>
            <w:vAlign w:val="center"/>
          </w:tcPr>
          <w:p w:rsidRPr="00926838" w:rsidR="00DD6962" w:rsidP="00DD6962" w:rsidRDefault="00EE200D" w14:paraId="4A5599BF" w14:textId="7AC36975">
            <w:pPr>
              <w:pStyle w:val="BodyText"/>
              <w:jc w:val="center"/>
              <w:rPr>
                <w:rFonts w:asciiTheme="minorHAnsi" w:hAnsiTheme="minorHAnsi" w:cstheme="minorHAnsi"/>
                <w:sz w:val="18"/>
                <w:szCs w:val="18"/>
              </w:rPr>
            </w:pPr>
            <w:r>
              <w:rPr>
                <w:rFonts w:asciiTheme="minorHAnsi" w:hAnsiTheme="minorHAnsi" w:cstheme="minorHAnsi"/>
                <w:sz w:val="18"/>
                <w:szCs w:val="18"/>
              </w:rPr>
              <w:t>LOW</w:t>
            </w:r>
          </w:p>
          <w:p w:rsidRPr="00926838" w:rsidR="00E857EC" w:rsidP="00DD6962" w:rsidRDefault="00DD6962" w14:paraId="5033FC53" w14:textId="67123E64">
            <w:pPr>
              <w:pStyle w:val="BodyText"/>
              <w:jc w:val="center"/>
              <w:rPr>
                <w:rFonts w:asciiTheme="minorHAnsi" w:hAnsiTheme="minorHAnsi" w:cstheme="minorHAnsi"/>
                <w:sz w:val="18"/>
                <w:szCs w:val="18"/>
              </w:rPr>
            </w:pPr>
            <w:r w:rsidRPr="00926838">
              <w:rPr>
                <w:rFonts w:asciiTheme="minorHAnsi" w:hAnsiTheme="minorHAnsi" w:cstheme="minorHAnsi"/>
                <w:sz w:val="18"/>
                <w:szCs w:val="18"/>
              </w:rPr>
              <w:t>WWF works closely with international, national, and local partners focused on conservation to achieve international, national, and regional environmental commitments</w:t>
            </w:r>
            <w:r w:rsidR="00863413">
              <w:rPr>
                <w:rFonts w:asciiTheme="minorHAnsi" w:hAnsiTheme="minorHAnsi" w:cstheme="minorHAnsi"/>
                <w:sz w:val="18"/>
                <w:szCs w:val="18"/>
              </w:rPr>
              <w:t xml:space="preserve">. </w:t>
            </w:r>
            <w:r w:rsidRPr="00863413" w:rsidR="00863413">
              <w:rPr>
                <w:rFonts w:asciiTheme="minorHAnsi" w:hAnsiTheme="minorHAnsi" w:cstheme="minorHAnsi"/>
                <w:sz w:val="18"/>
                <w:szCs w:val="18"/>
              </w:rPr>
              <w:t>However, WWF is not particularly active in the countries</w:t>
            </w:r>
            <w:r w:rsidR="00863413">
              <w:rPr>
                <w:rFonts w:asciiTheme="minorHAnsi" w:hAnsiTheme="minorHAnsi" w:cstheme="minorHAnsi"/>
                <w:sz w:val="18"/>
                <w:szCs w:val="18"/>
              </w:rPr>
              <w:t xml:space="preserve"> of the Hotspot.</w:t>
            </w:r>
          </w:p>
        </w:tc>
        <w:tc>
          <w:tcPr>
            <w:tcW w:w="2615" w:type="dxa"/>
          </w:tcPr>
          <w:p w:rsidRPr="00C31B48" w:rsidR="00EE200D" w:rsidP="00EE200D" w:rsidRDefault="00EE200D" w14:paraId="27E43DC3" w14:textId="2D66C96D">
            <w:pPr>
              <w:pStyle w:val="BodyText"/>
              <w:jc w:val="center"/>
              <w:rPr>
                <w:rFonts w:asciiTheme="minorHAnsi" w:hAnsiTheme="minorHAnsi" w:cstheme="minorBidi"/>
                <w:sz w:val="18"/>
                <w:szCs w:val="18"/>
              </w:rPr>
            </w:pPr>
            <w:r w:rsidRPr="00C31B48">
              <w:rPr>
                <w:rFonts w:asciiTheme="minorHAnsi" w:hAnsiTheme="minorHAnsi" w:cstheme="minorBidi"/>
                <w:sz w:val="18"/>
                <w:szCs w:val="18"/>
              </w:rPr>
              <w:t>LOW</w:t>
            </w:r>
          </w:p>
          <w:p w:rsidRPr="00926838" w:rsidR="00E857EC" w:rsidP="00DD6962" w:rsidRDefault="00EE200D" w14:paraId="7563CD86" w14:textId="46C8A663">
            <w:pPr>
              <w:pStyle w:val="BodyText"/>
              <w:jc w:val="center"/>
              <w:rPr>
                <w:rFonts w:asciiTheme="minorHAnsi" w:hAnsiTheme="minorHAnsi" w:cstheme="minorHAnsi"/>
                <w:sz w:val="18"/>
                <w:szCs w:val="18"/>
              </w:rPr>
            </w:pPr>
            <w:r w:rsidRPr="00C31B48">
              <w:rPr>
                <w:rFonts w:asciiTheme="minorHAnsi" w:hAnsiTheme="minorHAnsi" w:cstheme="minorBidi"/>
                <w:sz w:val="18"/>
                <w:szCs w:val="18"/>
              </w:rPr>
              <w:t xml:space="preserve">Yearly engagement on program progress, lessons learned and opportunities for </w:t>
            </w:r>
            <w:r w:rsidR="00863413">
              <w:rPr>
                <w:rFonts w:asciiTheme="minorHAnsi" w:hAnsiTheme="minorHAnsi" w:cstheme="minorBidi"/>
                <w:sz w:val="18"/>
                <w:szCs w:val="18"/>
              </w:rPr>
              <w:t>synergies.</w:t>
            </w:r>
          </w:p>
        </w:tc>
      </w:tr>
      <w:tr w:rsidRPr="00D6698C" w:rsidR="00D6698C" w:rsidTr="00647716" w14:paraId="65878604" w14:textId="77777777">
        <w:trPr>
          <w:trHeight w:val="288"/>
        </w:trPr>
        <w:tc>
          <w:tcPr>
            <w:tcW w:w="2269" w:type="dxa"/>
            <w:vAlign w:val="center"/>
          </w:tcPr>
          <w:p w:rsidRPr="00926838" w:rsidR="00E857EC" w:rsidP="00E857EC" w:rsidRDefault="00E857EC" w14:paraId="26A4CA05" w14:textId="77777777">
            <w:pPr>
              <w:pStyle w:val="BodyText"/>
              <w:jc w:val="center"/>
              <w:rPr>
                <w:rStyle w:val="eop"/>
                <w:rFonts w:ascii="Calibri" w:hAnsi="Calibri" w:cs="Calibri"/>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Rainforest Alliance</w:t>
            </w:r>
            <w:r w:rsidRPr="00926838">
              <w:rPr>
                <w:rStyle w:val="eop"/>
                <w:rFonts w:ascii="Calibri" w:hAnsi="Calibri" w:cs="Calibri"/>
                <w:color w:val="000000"/>
                <w:sz w:val="18"/>
                <w:szCs w:val="18"/>
                <w:shd w:val="clear" w:color="auto" w:fill="FFFFFF"/>
              </w:rPr>
              <w:t> </w:t>
            </w:r>
          </w:p>
          <w:p w:rsidRPr="00926838" w:rsidR="00E857EC" w:rsidP="00E857EC" w:rsidRDefault="00E857EC" w14:paraId="0BEB75BB" w14:textId="3DBB7E4E">
            <w:pPr>
              <w:pStyle w:val="BodyText"/>
              <w:jc w:val="center"/>
              <w:rPr>
                <w:rFonts w:asciiTheme="minorHAnsi" w:hAnsiTheme="minorHAnsi" w:cstheme="minorHAnsi"/>
                <w:sz w:val="18"/>
                <w:szCs w:val="18"/>
              </w:rPr>
            </w:pPr>
            <w:r w:rsidRPr="00926838">
              <w:rPr>
                <w:rStyle w:val="normaltextrun"/>
                <w:rFonts w:ascii="Calibri" w:hAnsi="Calibri" w:cs="Calibri"/>
                <w:color w:val="000000"/>
                <w:sz w:val="18"/>
                <w:szCs w:val="18"/>
                <w:shd w:val="clear" w:color="auto" w:fill="FFFFFF"/>
              </w:rPr>
              <w:t>Rainforest Alliance works at the intersection of business, agriculture, and forests. It has worked extensively in West Africa with local communities on land use planning and more sustainable commodities, notably cacao.</w:t>
            </w:r>
          </w:p>
        </w:tc>
        <w:tc>
          <w:tcPr>
            <w:tcW w:w="1977" w:type="dxa"/>
            <w:vAlign w:val="center"/>
          </w:tcPr>
          <w:p w:rsidRPr="00926838" w:rsidR="00E857EC" w:rsidP="11472104" w:rsidRDefault="00DD6962" w14:paraId="17EAAEF2" w14:textId="279E3637">
            <w:pPr>
              <w:pStyle w:val="BodyText"/>
              <w:rPr>
                <w:rFonts w:asciiTheme="minorHAnsi" w:hAnsiTheme="minorHAnsi" w:cstheme="minorBidi"/>
                <w:sz w:val="18"/>
                <w:szCs w:val="18"/>
              </w:rPr>
            </w:pPr>
            <w:r w:rsidRPr="00926838">
              <w:rPr>
                <w:rFonts w:asciiTheme="minorHAnsi" w:hAnsiTheme="minorHAnsi" w:cstheme="minorBidi"/>
                <w:sz w:val="18"/>
                <w:szCs w:val="18"/>
              </w:rPr>
              <w:t>Reduction of deforestation and the sustainable production of commodities in forested landscapes</w:t>
            </w:r>
          </w:p>
          <w:p w:rsidRPr="00926838" w:rsidR="00E857EC" w:rsidP="12FFF496" w:rsidRDefault="00E857EC" w14:paraId="63104A5E" w14:textId="75C8B784">
            <w:pPr>
              <w:pStyle w:val="BodyText"/>
              <w:rPr>
                <w:rFonts w:asciiTheme="minorHAnsi" w:hAnsiTheme="minorHAnsi" w:cstheme="minorBidi"/>
                <w:sz w:val="18"/>
                <w:szCs w:val="18"/>
              </w:rPr>
            </w:pPr>
          </w:p>
        </w:tc>
        <w:tc>
          <w:tcPr>
            <w:tcW w:w="1484" w:type="dxa"/>
            <w:vAlign w:val="center"/>
          </w:tcPr>
          <w:p w:rsidRPr="00926838" w:rsidR="00E857EC" w:rsidP="00E857EC" w:rsidRDefault="00DD6962" w14:paraId="0301E446" w14:textId="3DE703A6">
            <w:pPr>
              <w:pStyle w:val="BodyText"/>
              <w:rPr>
                <w:rFonts w:asciiTheme="minorHAnsi" w:hAnsiTheme="minorHAnsi" w:cstheme="minorHAnsi"/>
                <w:sz w:val="18"/>
                <w:szCs w:val="18"/>
              </w:rPr>
            </w:pPr>
            <w:r w:rsidRPr="00926838">
              <w:rPr>
                <w:rFonts w:asciiTheme="minorHAnsi" w:hAnsiTheme="minorHAnsi" w:cstheme="minorHAnsi"/>
                <w:sz w:val="18"/>
                <w:szCs w:val="18"/>
              </w:rPr>
              <w:t>The successful implementation of the program will demonstrate an innovative model for forest conservation, sustainable commodity production and economic benefits for forest-fringe communities</w:t>
            </w:r>
          </w:p>
        </w:tc>
        <w:tc>
          <w:tcPr>
            <w:tcW w:w="1682" w:type="dxa"/>
            <w:vAlign w:val="center"/>
          </w:tcPr>
          <w:p w:rsidRPr="00926838" w:rsidR="00DD6962" w:rsidP="00E857EC" w:rsidRDefault="00DD6962" w14:paraId="2ACF9F9E"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MEDIUM</w:t>
            </w:r>
          </w:p>
          <w:p w:rsidRPr="00926838" w:rsidR="00E857EC" w:rsidP="00E857EC" w:rsidRDefault="00DD6962" w14:paraId="7A9F0906" w14:textId="6BFED8CA">
            <w:pPr>
              <w:pStyle w:val="BodyText"/>
              <w:jc w:val="center"/>
              <w:rPr>
                <w:rFonts w:asciiTheme="minorHAnsi" w:hAnsiTheme="minorHAnsi" w:cstheme="minorHAnsi"/>
                <w:sz w:val="18"/>
                <w:szCs w:val="18"/>
              </w:rPr>
            </w:pPr>
            <w:r w:rsidRPr="00926838">
              <w:rPr>
                <w:rFonts w:asciiTheme="minorHAnsi" w:hAnsiTheme="minorHAnsi" w:cstheme="minorHAnsi"/>
                <w:sz w:val="18"/>
                <w:szCs w:val="18"/>
              </w:rPr>
              <w:t>RA works with various stakeholders, including national governments, NGOs, CSOs, private sector partners to ensure deforestation-free commodities are a key part of value chain production</w:t>
            </w:r>
          </w:p>
        </w:tc>
        <w:tc>
          <w:tcPr>
            <w:tcW w:w="2615" w:type="dxa"/>
          </w:tcPr>
          <w:p w:rsidRPr="00926838" w:rsidR="00DD6962" w:rsidP="00DD6962" w:rsidRDefault="00DD6962" w14:paraId="6F6C3859"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MEDIUM</w:t>
            </w:r>
          </w:p>
          <w:p w:rsidRPr="00926838" w:rsidR="00E857EC" w:rsidP="00DD6962" w:rsidRDefault="00DD6962" w14:paraId="422A22D8" w14:textId="25BA92F6">
            <w:pPr>
              <w:pStyle w:val="BodyText"/>
              <w:jc w:val="center"/>
              <w:rPr>
                <w:rFonts w:asciiTheme="minorHAnsi" w:hAnsiTheme="minorHAnsi" w:cstheme="minorHAnsi"/>
                <w:sz w:val="18"/>
                <w:szCs w:val="18"/>
              </w:rPr>
            </w:pPr>
            <w:r w:rsidRPr="00926838">
              <w:rPr>
                <w:rFonts w:asciiTheme="minorHAnsi" w:hAnsiTheme="minorHAnsi" w:cstheme="minorHAnsi"/>
                <w:sz w:val="18"/>
                <w:szCs w:val="18"/>
              </w:rPr>
              <w:t>Quarterly engagement on program progress to strengthen coordination in the landscape</w:t>
            </w:r>
          </w:p>
        </w:tc>
      </w:tr>
      <w:tr w:rsidRPr="00D6698C" w:rsidR="00D6698C" w:rsidTr="00647716" w14:paraId="5CA9C978" w14:textId="77777777">
        <w:trPr>
          <w:trHeight w:val="288"/>
        </w:trPr>
        <w:tc>
          <w:tcPr>
            <w:tcW w:w="2269" w:type="dxa"/>
            <w:vAlign w:val="center"/>
          </w:tcPr>
          <w:p w:rsidRPr="00926838" w:rsidR="00E857EC" w:rsidP="00E857EC" w:rsidRDefault="00E857EC" w14:paraId="5971DEE9" w14:textId="77777777">
            <w:pPr>
              <w:pStyle w:val="BodyText"/>
              <w:jc w:val="center"/>
              <w:rPr>
                <w:rStyle w:val="eop"/>
                <w:rFonts w:ascii="Calibri" w:hAnsi="Calibri" w:cs="Calibri"/>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Sustainable Trade Initiative (IDH)</w:t>
            </w:r>
            <w:r w:rsidRPr="00926838">
              <w:rPr>
                <w:rStyle w:val="eop"/>
                <w:rFonts w:ascii="Calibri" w:hAnsi="Calibri" w:cs="Calibri"/>
                <w:color w:val="000000"/>
                <w:sz w:val="18"/>
                <w:szCs w:val="18"/>
                <w:shd w:val="clear" w:color="auto" w:fill="FFFFFF"/>
              </w:rPr>
              <w:t> </w:t>
            </w:r>
          </w:p>
          <w:p w:rsidRPr="00926838" w:rsidR="00E857EC" w:rsidP="00E857EC" w:rsidRDefault="00E857EC" w14:paraId="59E8C259" w14:textId="6B00D05F">
            <w:pPr>
              <w:pStyle w:val="BodyText"/>
              <w:jc w:val="center"/>
              <w:rPr>
                <w:rFonts w:asciiTheme="minorHAnsi" w:hAnsiTheme="minorHAnsi" w:cstheme="minorHAnsi"/>
                <w:sz w:val="18"/>
                <w:szCs w:val="18"/>
              </w:rPr>
            </w:pPr>
            <w:r w:rsidRPr="00926838">
              <w:rPr>
                <w:rStyle w:val="normaltextrun"/>
                <w:rFonts w:ascii="Calibri" w:hAnsi="Calibri" w:cs="Calibri"/>
                <w:color w:val="000000"/>
                <w:sz w:val="18"/>
                <w:szCs w:val="18"/>
                <w:bdr w:val="none" w:color="auto" w:sz="0" w:space="0" w:frame="1"/>
              </w:rPr>
              <w:t>Headquartered in the Netherlands, IDH supports sustainable market-driven solutions with both positive environmental and economic outcomes.</w:t>
            </w:r>
          </w:p>
        </w:tc>
        <w:tc>
          <w:tcPr>
            <w:tcW w:w="1977" w:type="dxa"/>
            <w:vAlign w:val="center"/>
          </w:tcPr>
          <w:p w:rsidRPr="00926838" w:rsidR="00E857EC" w:rsidP="00E857EC" w:rsidRDefault="00E857EC" w14:paraId="5174C691" w14:textId="62E10C76">
            <w:pPr>
              <w:pStyle w:val="BodyText"/>
              <w:rPr>
                <w:rFonts w:asciiTheme="minorHAnsi" w:hAnsiTheme="minorHAnsi" w:cstheme="minorHAnsi"/>
                <w:sz w:val="18"/>
                <w:szCs w:val="18"/>
              </w:rPr>
            </w:pPr>
            <w:r w:rsidRPr="00926838">
              <w:rPr>
                <w:rFonts w:asciiTheme="minorHAnsi" w:hAnsiTheme="minorHAnsi" w:cstheme="minorHAnsi"/>
                <w:sz w:val="18"/>
                <w:szCs w:val="18"/>
              </w:rPr>
              <w:t>Better jobs, better income, the reduction of deforestation and the sustainable production of commodities in forested landscapes</w:t>
            </w:r>
          </w:p>
        </w:tc>
        <w:tc>
          <w:tcPr>
            <w:tcW w:w="1484" w:type="dxa"/>
            <w:vAlign w:val="center"/>
          </w:tcPr>
          <w:p w:rsidRPr="00926838" w:rsidR="00E857EC" w:rsidP="00E857EC" w:rsidRDefault="00E857EC" w14:paraId="21BC8B4E" w14:textId="1AA40F31">
            <w:pPr>
              <w:pStyle w:val="BodyText"/>
              <w:rPr>
                <w:rFonts w:asciiTheme="minorHAnsi" w:hAnsiTheme="minorHAnsi" w:cstheme="minorHAnsi"/>
                <w:sz w:val="18"/>
                <w:szCs w:val="18"/>
              </w:rPr>
            </w:pPr>
          </w:p>
          <w:p w:rsidRPr="00926838" w:rsidR="00E857EC" w:rsidP="00E857EC" w:rsidRDefault="00E857EC" w14:paraId="07F29AA5" w14:textId="5938F3E5">
            <w:pPr>
              <w:pStyle w:val="BodyText"/>
              <w:rPr>
                <w:rFonts w:asciiTheme="minorHAnsi" w:hAnsiTheme="minorHAnsi" w:cstheme="minorHAnsi"/>
                <w:sz w:val="18"/>
                <w:szCs w:val="18"/>
              </w:rPr>
            </w:pPr>
            <w:r w:rsidRPr="00926838">
              <w:rPr>
                <w:rFonts w:asciiTheme="minorHAnsi" w:hAnsiTheme="minorHAnsi" w:cstheme="minorHAnsi"/>
                <w:sz w:val="18"/>
                <w:szCs w:val="18"/>
              </w:rPr>
              <w:t>The successful implementation of the program will demonstrate an innovative model for forest conservation, sustainable commodity production and economic benefits for forest-fringe communities</w:t>
            </w:r>
          </w:p>
        </w:tc>
        <w:tc>
          <w:tcPr>
            <w:tcW w:w="1682" w:type="dxa"/>
            <w:vAlign w:val="center"/>
          </w:tcPr>
          <w:p w:rsidRPr="00926838" w:rsidR="00E857EC" w:rsidP="00E857EC" w:rsidRDefault="00E857EC" w14:paraId="665278AE"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MEDIUM</w:t>
            </w:r>
          </w:p>
          <w:p w:rsidRPr="00926838" w:rsidR="00E857EC" w:rsidP="00E857EC" w:rsidRDefault="00E857EC" w14:paraId="012369FC" w14:textId="45FAB453">
            <w:pPr>
              <w:pStyle w:val="BodyText"/>
              <w:jc w:val="center"/>
              <w:rPr>
                <w:rFonts w:asciiTheme="minorHAnsi" w:hAnsiTheme="minorHAnsi" w:cstheme="minorHAnsi"/>
                <w:sz w:val="18"/>
                <w:szCs w:val="18"/>
              </w:rPr>
            </w:pPr>
            <w:r w:rsidRPr="00926838">
              <w:rPr>
                <w:rFonts w:asciiTheme="minorHAnsi" w:hAnsiTheme="minorHAnsi" w:cstheme="minorHAnsi"/>
                <w:sz w:val="18"/>
                <w:szCs w:val="18"/>
              </w:rPr>
              <w:t>IDH works with various stakeholders, including national governments, NGOs, CSOs, private sector partners to ensure deforestation-free commodities are a key part of value chain production while providing better opportunities for local farmers</w:t>
            </w:r>
          </w:p>
        </w:tc>
        <w:tc>
          <w:tcPr>
            <w:tcW w:w="2615" w:type="dxa"/>
          </w:tcPr>
          <w:p w:rsidRPr="00926838" w:rsidR="00E857EC" w:rsidP="00E857EC" w:rsidRDefault="00E857EC" w14:paraId="6B7780CD"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MEDIUM</w:t>
            </w:r>
          </w:p>
          <w:p w:rsidRPr="00926838" w:rsidR="00E857EC" w:rsidP="00E857EC" w:rsidRDefault="00E857EC" w14:paraId="46A5AB4F" w14:textId="6295354D">
            <w:pPr>
              <w:pStyle w:val="BodyText"/>
              <w:jc w:val="center"/>
              <w:rPr>
                <w:rFonts w:asciiTheme="minorHAnsi" w:hAnsiTheme="minorHAnsi" w:cstheme="minorHAnsi"/>
                <w:sz w:val="18"/>
                <w:szCs w:val="18"/>
              </w:rPr>
            </w:pPr>
            <w:r w:rsidRPr="00926838">
              <w:rPr>
                <w:rFonts w:asciiTheme="minorHAnsi" w:hAnsiTheme="minorHAnsi" w:cstheme="minorHAnsi"/>
                <w:sz w:val="18"/>
                <w:szCs w:val="18"/>
              </w:rPr>
              <w:t>Quarterly engagement on program progress to strengthen coordination in the landscape</w:t>
            </w:r>
          </w:p>
        </w:tc>
      </w:tr>
      <w:tr w:rsidRPr="00D6698C" w:rsidR="00D6698C" w:rsidTr="00647716" w14:paraId="5208DCD5" w14:textId="77777777">
        <w:trPr>
          <w:trHeight w:val="288"/>
        </w:trPr>
        <w:tc>
          <w:tcPr>
            <w:tcW w:w="2269" w:type="dxa"/>
            <w:vAlign w:val="center"/>
          </w:tcPr>
          <w:p w:rsidRPr="00926838" w:rsidR="00E857EC" w:rsidP="00E857EC" w:rsidRDefault="00E857EC" w14:paraId="7353C447" w14:textId="3DBB6CFE">
            <w:pPr>
              <w:pStyle w:val="BodyText"/>
              <w:jc w:val="center"/>
              <w:rPr>
                <w:rStyle w:val="normaltextrun"/>
                <w:rFonts w:ascii="Calibri" w:hAnsi="Calibri" w:cs="Calibri"/>
                <w:b/>
                <w:bCs/>
                <w:color w:val="000000"/>
                <w:sz w:val="18"/>
                <w:szCs w:val="18"/>
                <w:shd w:val="clear" w:color="auto" w:fill="FFFFFF"/>
              </w:rPr>
            </w:pPr>
            <w:r w:rsidRPr="00926838">
              <w:rPr>
                <w:rStyle w:val="normaltextrun"/>
                <w:rFonts w:ascii="Calibri" w:hAnsi="Calibri" w:cs="Calibri"/>
                <w:b/>
                <w:bCs/>
                <w:color w:val="000000"/>
                <w:sz w:val="18"/>
                <w:szCs w:val="18"/>
                <w:shd w:val="clear" w:color="auto" w:fill="FFFFFF"/>
              </w:rPr>
              <w:t>Wild Chimpanzee Foundation (WCF)</w:t>
            </w:r>
          </w:p>
          <w:p w:rsidRPr="00926838" w:rsidR="00E857EC" w:rsidP="00E857EC" w:rsidRDefault="00E857EC" w14:paraId="0B33E221" w14:textId="5087D642">
            <w:pPr>
              <w:pStyle w:val="BodyText"/>
              <w:jc w:val="center"/>
              <w:rPr>
                <w:rStyle w:val="normaltextrun"/>
                <w:rFonts w:ascii="Calibri" w:hAnsi="Calibri" w:cs="Calibri"/>
                <w:color w:val="000000"/>
                <w:sz w:val="18"/>
                <w:szCs w:val="18"/>
                <w:shd w:val="clear" w:color="auto" w:fill="FFFFFF"/>
              </w:rPr>
            </w:pPr>
            <w:r w:rsidRPr="00926838">
              <w:rPr>
                <w:rFonts w:ascii="Calibri" w:hAnsi="Calibri" w:cs="Calibri"/>
                <w:color w:val="000000"/>
                <w:sz w:val="18"/>
                <w:szCs w:val="18"/>
                <w:shd w:val="clear" w:color="auto" w:fill="FFFFFF"/>
              </w:rPr>
              <w:t>Focuses on enhancing the survival of the remaining wild chimpanzee populations and their habitat by implementing projects of Education, Conservation, and Research.</w:t>
            </w:r>
          </w:p>
        </w:tc>
        <w:tc>
          <w:tcPr>
            <w:tcW w:w="1977" w:type="dxa"/>
            <w:vAlign w:val="center"/>
          </w:tcPr>
          <w:p w:rsidRPr="00926838" w:rsidR="00E857EC" w:rsidP="00E857EC" w:rsidRDefault="00E857EC" w14:paraId="6076B652" w14:textId="03F470D3">
            <w:pPr>
              <w:pStyle w:val="BodyText"/>
              <w:rPr>
                <w:rFonts w:asciiTheme="minorHAnsi" w:hAnsiTheme="minorHAnsi" w:cstheme="minorHAnsi"/>
                <w:sz w:val="18"/>
                <w:szCs w:val="18"/>
              </w:rPr>
            </w:pPr>
            <w:r w:rsidRPr="00926838">
              <w:rPr>
                <w:rFonts w:asciiTheme="minorHAnsi" w:hAnsiTheme="minorHAnsi" w:cstheme="minorHAnsi"/>
                <w:sz w:val="18"/>
                <w:szCs w:val="18"/>
              </w:rPr>
              <w:t>The protection of key biodiversity areas along with the critically endangered species like Western Chimpanzee</w:t>
            </w:r>
          </w:p>
        </w:tc>
        <w:tc>
          <w:tcPr>
            <w:tcW w:w="1484" w:type="dxa"/>
            <w:vAlign w:val="center"/>
          </w:tcPr>
          <w:p w:rsidRPr="00926838" w:rsidR="00E857EC" w:rsidP="00E857EC" w:rsidRDefault="00E857EC" w14:paraId="453D59AE" w14:textId="229BE9A4">
            <w:pPr>
              <w:pStyle w:val="BodyText"/>
              <w:rPr>
                <w:rFonts w:asciiTheme="minorHAnsi" w:hAnsiTheme="minorHAnsi" w:cstheme="minorHAnsi"/>
                <w:sz w:val="18"/>
                <w:szCs w:val="18"/>
              </w:rPr>
            </w:pPr>
            <w:r w:rsidRPr="00926838">
              <w:rPr>
                <w:rFonts w:asciiTheme="minorHAnsi" w:hAnsiTheme="minorHAnsi" w:cstheme="minorHAnsi"/>
                <w:sz w:val="18"/>
                <w:szCs w:val="18"/>
              </w:rPr>
              <w:t>The successful implementation of this program will ensure the Guinean Biome is protected as the natural habitat for critically endangered species while providing livelihood needs for local communities</w:t>
            </w:r>
          </w:p>
        </w:tc>
        <w:tc>
          <w:tcPr>
            <w:tcW w:w="1682" w:type="dxa"/>
            <w:vAlign w:val="center"/>
          </w:tcPr>
          <w:p w:rsidRPr="00926838" w:rsidR="00E857EC" w:rsidP="00E857EC" w:rsidRDefault="00E857EC" w14:paraId="38FA3F80"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MEDIUM </w:t>
            </w:r>
          </w:p>
          <w:p w:rsidRPr="00926838" w:rsidR="00E857EC" w:rsidP="00E857EC" w:rsidRDefault="00E857EC" w14:paraId="5DA645A5" w14:textId="1B7573E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WCF works with international, national, and local partners focused on biodiversity conservation to achieve international, national, and regional environmental commitments</w:t>
            </w:r>
          </w:p>
        </w:tc>
        <w:tc>
          <w:tcPr>
            <w:tcW w:w="2615" w:type="dxa"/>
          </w:tcPr>
          <w:p w:rsidRPr="00926838" w:rsidR="00E857EC" w:rsidP="00E857EC" w:rsidRDefault="00E857EC" w14:paraId="060C8DDF"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MEDIUM</w:t>
            </w:r>
          </w:p>
          <w:p w:rsidRPr="00926838" w:rsidR="00E857EC" w:rsidP="00E857EC" w:rsidRDefault="00E857EC" w14:paraId="4ECAB830" w14:textId="000BD31C">
            <w:pPr>
              <w:pStyle w:val="BodyText"/>
              <w:jc w:val="center"/>
              <w:rPr>
                <w:rFonts w:asciiTheme="minorHAnsi" w:hAnsiTheme="minorHAnsi" w:cstheme="minorHAnsi"/>
                <w:sz w:val="18"/>
                <w:szCs w:val="18"/>
              </w:rPr>
            </w:pPr>
            <w:r w:rsidRPr="00926838">
              <w:rPr>
                <w:rFonts w:asciiTheme="minorHAnsi" w:hAnsiTheme="minorHAnsi" w:cstheme="minorHAnsi"/>
                <w:sz w:val="18"/>
                <w:szCs w:val="18"/>
              </w:rPr>
              <w:t>Quarterly engagement on program progress to strengthen coordination in the landscape</w:t>
            </w:r>
          </w:p>
        </w:tc>
      </w:tr>
      <w:tr w:rsidRPr="00BE036B" w:rsidR="00AC3925" w:rsidTr="00647716" w14:paraId="22A35144" w14:textId="77777777">
        <w:trPr>
          <w:trHeight w:val="288"/>
        </w:trPr>
        <w:tc>
          <w:tcPr>
            <w:tcW w:w="2269" w:type="dxa"/>
            <w:vAlign w:val="center"/>
          </w:tcPr>
          <w:p w:rsidRPr="00926838" w:rsidR="00E857EC" w:rsidP="00E857EC" w:rsidRDefault="00E857EC" w14:paraId="74E57817" w14:textId="2579E040">
            <w:pPr>
              <w:pStyle w:val="BodyText"/>
              <w:jc w:val="center"/>
              <w:rPr>
                <w:rStyle w:val="normaltextrun"/>
                <w:rFonts w:ascii="Calibri" w:hAnsi="Calibri" w:cs="Calibri"/>
                <w:b/>
                <w:bCs/>
                <w:sz w:val="18"/>
                <w:szCs w:val="18"/>
              </w:rPr>
            </w:pPr>
            <w:proofErr w:type="spellStart"/>
            <w:r w:rsidRPr="00926838">
              <w:rPr>
                <w:rStyle w:val="normaltextrun"/>
                <w:rFonts w:ascii="Calibri" w:hAnsi="Calibri" w:cs="Calibri"/>
                <w:b/>
                <w:bCs/>
                <w:color w:val="000000" w:themeColor="text1"/>
                <w:sz w:val="18"/>
                <w:szCs w:val="18"/>
              </w:rPr>
              <w:t>G</w:t>
            </w:r>
            <w:r w:rsidRPr="00926838">
              <w:rPr>
                <w:rStyle w:val="normaltextrun"/>
                <w:rFonts w:ascii="Calibri" w:hAnsi="Calibri" w:cs="Calibri"/>
                <w:b/>
                <w:bCs/>
                <w:sz w:val="18"/>
                <w:szCs w:val="18"/>
              </w:rPr>
              <w:t>reenlife</w:t>
            </w:r>
            <w:proofErr w:type="spellEnd"/>
            <w:r w:rsidRPr="00926838">
              <w:rPr>
                <w:rStyle w:val="normaltextrun"/>
                <w:rFonts w:ascii="Calibri" w:hAnsi="Calibri" w:cs="Calibri"/>
                <w:b/>
                <w:bCs/>
                <w:sz w:val="18"/>
                <w:szCs w:val="18"/>
              </w:rPr>
              <w:t xml:space="preserve"> West Africa</w:t>
            </w:r>
          </w:p>
          <w:p w:rsidRPr="00926838" w:rsidR="005E6B75" w:rsidP="12FFF496" w:rsidRDefault="005E6B75" w14:paraId="259F3AC6" w14:textId="50FD0E7A">
            <w:pPr>
              <w:pStyle w:val="BodyText"/>
              <w:jc w:val="center"/>
              <w:rPr>
                <w:rStyle w:val="normaltextrun"/>
                <w:rFonts w:ascii="Calibri" w:hAnsi="Calibri" w:cs="Calibri"/>
                <w:b/>
                <w:bCs/>
                <w:color w:val="000000" w:themeColor="text1"/>
                <w:sz w:val="18"/>
                <w:szCs w:val="18"/>
              </w:rPr>
            </w:pPr>
            <w:r w:rsidRPr="00926838">
              <w:rPr>
                <w:rStyle w:val="normaltextrun"/>
                <w:rFonts w:ascii="Calibri" w:hAnsi="Calibri" w:cs="Calibri"/>
                <w:sz w:val="18"/>
                <w:szCs w:val="18"/>
              </w:rPr>
              <w:t>Facilitates access to knowledge and resources necessary for improved quality of life through the protection of the environment.</w:t>
            </w:r>
          </w:p>
          <w:p w:rsidRPr="00926838" w:rsidR="005E6B75" w:rsidP="12FFF496" w:rsidRDefault="796796AF" w14:paraId="3751FD89" w14:textId="7975355B">
            <w:pPr>
              <w:pStyle w:val="BodyText"/>
              <w:jc w:val="center"/>
              <w:rPr>
                <w:rStyle w:val="normaltextrun"/>
                <w:rFonts w:ascii="Calibri" w:hAnsi="Calibri" w:cs="Calibri"/>
                <w:sz w:val="18"/>
                <w:szCs w:val="18"/>
                <w:shd w:val="clear" w:color="auto" w:fill="FFFFFF"/>
              </w:rPr>
            </w:pPr>
            <w:r w:rsidRPr="00926838">
              <w:rPr>
                <w:rStyle w:val="normaltextrun"/>
                <w:rFonts w:ascii="Calibri" w:hAnsi="Calibri" w:cs="Calibri"/>
                <w:sz w:val="18"/>
                <w:szCs w:val="18"/>
              </w:rPr>
              <w:t xml:space="preserve">Implemented Forest Landscape Restoration activities in Liberia and Sierra Leone under the </w:t>
            </w:r>
            <w:proofErr w:type="gramStart"/>
            <w:r w:rsidRPr="00926838">
              <w:rPr>
                <w:rStyle w:val="normaltextrun"/>
                <w:rFonts w:ascii="Calibri" w:hAnsi="Calibri" w:cs="Calibri"/>
                <w:sz w:val="18"/>
                <w:szCs w:val="18"/>
              </w:rPr>
              <w:t>GEF</w:t>
            </w:r>
            <w:r w:rsidRPr="00926838" w:rsidR="133D5018">
              <w:rPr>
                <w:rStyle w:val="normaltextrun"/>
                <w:rFonts w:ascii="Calibri" w:hAnsi="Calibri" w:cs="Calibri"/>
                <w:sz w:val="18"/>
                <w:szCs w:val="18"/>
              </w:rPr>
              <w:t xml:space="preserve"> </w:t>
            </w:r>
            <w:r w:rsidRPr="00926838">
              <w:rPr>
                <w:rStyle w:val="normaltextrun"/>
                <w:rFonts w:ascii="Calibri" w:hAnsi="Calibri" w:cs="Calibri"/>
                <w:sz w:val="18"/>
                <w:szCs w:val="18"/>
              </w:rPr>
              <w:t xml:space="preserve"> Mano</w:t>
            </w:r>
            <w:proofErr w:type="gramEnd"/>
            <w:r w:rsidRPr="00926838">
              <w:rPr>
                <w:rStyle w:val="normaltextrun"/>
                <w:rFonts w:ascii="Calibri" w:hAnsi="Calibri" w:cs="Calibri"/>
                <w:sz w:val="18"/>
                <w:szCs w:val="18"/>
              </w:rPr>
              <w:t xml:space="preserve"> River Ecosystem Conservation and International Water Resource Management Project</w:t>
            </w:r>
          </w:p>
        </w:tc>
        <w:tc>
          <w:tcPr>
            <w:tcW w:w="1977" w:type="dxa"/>
            <w:vAlign w:val="center"/>
          </w:tcPr>
          <w:p w:rsidRPr="00926838" w:rsidR="00E857EC" w:rsidP="12FFF496" w:rsidRDefault="034B2509" w14:paraId="5F784895" w14:textId="4BBD75ED">
            <w:pPr>
              <w:pStyle w:val="BodyText"/>
              <w:rPr>
                <w:rFonts w:asciiTheme="minorHAnsi" w:hAnsiTheme="minorHAnsi" w:cstheme="minorBidi"/>
                <w:sz w:val="18"/>
                <w:szCs w:val="18"/>
              </w:rPr>
            </w:pPr>
            <w:r w:rsidRPr="00926838">
              <w:rPr>
                <w:rFonts w:asciiTheme="minorHAnsi" w:hAnsiTheme="minorHAnsi" w:cstheme="minorBidi"/>
                <w:sz w:val="18"/>
                <w:szCs w:val="18"/>
              </w:rPr>
              <w:t>Forest landscape restoration and livelihood improvement.</w:t>
            </w:r>
          </w:p>
        </w:tc>
        <w:tc>
          <w:tcPr>
            <w:tcW w:w="1484" w:type="dxa"/>
            <w:vAlign w:val="center"/>
          </w:tcPr>
          <w:p w:rsidRPr="00926838" w:rsidR="00E857EC" w:rsidP="12FFF496" w:rsidRDefault="0C1CE56C" w14:paraId="248577D6" w14:textId="67517ECB">
            <w:pPr>
              <w:pStyle w:val="BodyText"/>
              <w:rPr>
                <w:rFonts w:asciiTheme="minorHAnsi" w:hAnsiTheme="minorHAnsi" w:cstheme="minorBidi"/>
                <w:sz w:val="18"/>
                <w:szCs w:val="18"/>
              </w:rPr>
            </w:pPr>
            <w:r w:rsidRPr="00926838">
              <w:rPr>
                <w:rFonts w:asciiTheme="minorHAnsi" w:hAnsiTheme="minorHAnsi" w:cstheme="minorBidi"/>
                <w:sz w:val="18"/>
                <w:szCs w:val="18"/>
              </w:rPr>
              <w:t>The successful implementation of this program will ensure a key biodiversity hotspot, Guinean Biome is conserved, and long-term economic benefits are provided for local communities</w:t>
            </w:r>
          </w:p>
        </w:tc>
        <w:tc>
          <w:tcPr>
            <w:tcW w:w="1682" w:type="dxa"/>
            <w:vAlign w:val="center"/>
          </w:tcPr>
          <w:p w:rsidRPr="00926838" w:rsidR="00E857EC" w:rsidP="12FFF496" w:rsidRDefault="0C1CE56C" w14:paraId="24D091FC" w14:textId="6AEB31F6">
            <w:pPr>
              <w:pStyle w:val="BodyText"/>
              <w:jc w:val="center"/>
              <w:rPr>
                <w:rFonts w:asciiTheme="minorHAnsi" w:hAnsiTheme="minorHAnsi" w:cstheme="minorBidi"/>
                <w:sz w:val="18"/>
                <w:szCs w:val="18"/>
              </w:rPr>
            </w:pPr>
            <w:r w:rsidRPr="00926838">
              <w:rPr>
                <w:rFonts w:asciiTheme="minorHAnsi" w:hAnsiTheme="minorHAnsi" w:cstheme="minorBidi"/>
                <w:sz w:val="18"/>
                <w:szCs w:val="18"/>
              </w:rPr>
              <w:t>LOW</w:t>
            </w:r>
          </w:p>
          <w:p w:rsidRPr="00926838" w:rsidR="00E857EC" w:rsidP="12FFF496" w:rsidRDefault="0C1CE56C" w14:paraId="2F532250" w14:textId="4CAA7DA8">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While there is overlap in interests, </w:t>
            </w:r>
            <w:proofErr w:type="spellStart"/>
            <w:r w:rsidRPr="00926838">
              <w:rPr>
                <w:rFonts w:asciiTheme="minorHAnsi" w:hAnsiTheme="minorHAnsi" w:cstheme="minorBidi"/>
                <w:sz w:val="18"/>
                <w:szCs w:val="18"/>
              </w:rPr>
              <w:t>Greenlife</w:t>
            </w:r>
            <w:proofErr w:type="spellEnd"/>
            <w:r w:rsidRPr="00926838">
              <w:rPr>
                <w:rFonts w:asciiTheme="minorHAnsi" w:hAnsiTheme="minorHAnsi" w:cstheme="minorBidi"/>
                <w:sz w:val="18"/>
                <w:szCs w:val="18"/>
              </w:rPr>
              <w:t xml:space="preserve"> West Africa has limited capacity to engage at a regional level.</w:t>
            </w:r>
            <w:r w:rsidRPr="00926838" w:rsidR="4482A8B0">
              <w:rPr>
                <w:rFonts w:asciiTheme="minorHAnsi" w:hAnsiTheme="minorHAnsi" w:cstheme="minorBidi"/>
                <w:sz w:val="18"/>
                <w:szCs w:val="18"/>
              </w:rPr>
              <w:t xml:space="preserve"> It may be an appropriate partner for site-based activities in Sierra Leone and/or Liberia</w:t>
            </w:r>
          </w:p>
        </w:tc>
        <w:tc>
          <w:tcPr>
            <w:tcW w:w="2615" w:type="dxa"/>
          </w:tcPr>
          <w:p w:rsidRPr="00926838" w:rsidR="00E857EC" w:rsidP="12FFF496" w:rsidRDefault="5AD3B0A1" w14:paraId="51040ACA" w14:textId="07D430C1">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LOW </w:t>
            </w:r>
          </w:p>
          <w:p w:rsidRPr="00926838" w:rsidR="00E857EC" w:rsidP="00926838" w:rsidRDefault="5AD3B0A1" w14:paraId="23581B2D" w14:textId="2E3ADB99">
            <w:pPr>
              <w:pStyle w:val="BodyText"/>
              <w:jc w:val="center"/>
              <w:rPr>
                <w:sz w:val="18"/>
                <w:szCs w:val="18"/>
              </w:rPr>
            </w:pPr>
            <w:r w:rsidRPr="00926838">
              <w:rPr>
                <w:rFonts w:asciiTheme="minorHAnsi" w:hAnsiTheme="minorHAnsi" w:cstheme="minorBidi"/>
                <w:sz w:val="18"/>
                <w:szCs w:val="18"/>
              </w:rPr>
              <w:t>Yearly engagement on program progress, lessons learned</w:t>
            </w:r>
          </w:p>
        </w:tc>
      </w:tr>
      <w:tr w:rsidRPr="00BE036B" w:rsidR="00AC3925" w:rsidTr="00647716" w14:paraId="746587E9" w14:textId="77777777">
        <w:trPr>
          <w:trHeight w:val="288"/>
        </w:trPr>
        <w:tc>
          <w:tcPr>
            <w:tcW w:w="2269" w:type="dxa"/>
            <w:vAlign w:val="center"/>
          </w:tcPr>
          <w:p w:rsidRPr="00926838" w:rsidR="11472104" w:rsidP="00926838" w:rsidRDefault="6B14D32B" w14:paraId="48396A62" w14:textId="7576E2DA">
            <w:pPr>
              <w:jc w:val="center"/>
              <w:rPr>
                <w:rFonts w:ascii="Calibri" w:hAnsi="Calibri" w:eastAsia="Calibri" w:cs="Calibri"/>
                <w:b/>
                <w:bCs/>
                <w:color w:val="000000" w:themeColor="text1"/>
                <w:sz w:val="18"/>
                <w:szCs w:val="18"/>
              </w:rPr>
            </w:pPr>
            <w:r w:rsidRPr="00926838">
              <w:rPr>
                <w:rFonts w:ascii="Calibri" w:hAnsi="Calibri" w:eastAsia="Calibri" w:cs="Calibri"/>
                <w:b/>
                <w:bCs/>
                <w:color w:val="000000" w:themeColor="text1"/>
                <w:sz w:val="18"/>
                <w:szCs w:val="18"/>
              </w:rPr>
              <w:t xml:space="preserve">Tropical Biology Association </w:t>
            </w:r>
          </w:p>
          <w:p w:rsidRPr="00926838" w:rsidR="11472104" w:rsidP="12FFF496" w:rsidRDefault="1406314A" w14:paraId="7234A895" w14:textId="5070D82A">
            <w:pPr>
              <w:jc w:val="center"/>
              <w:rPr>
                <w:rFonts w:ascii="Calibri" w:hAnsi="Calibri" w:eastAsia="Calibri" w:cs="Calibri"/>
                <w:b/>
                <w:bCs/>
                <w:color w:val="000000" w:themeColor="text1"/>
                <w:sz w:val="18"/>
                <w:szCs w:val="18"/>
              </w:rPr>
            </w:pPr>
            <w:r w:rsidRPr="00926838">
              <w:rPr>
                <w:rFonts w:ascii="Calibri" w:hAnsi="Calibri" w:eastAsia="Calibri" w:cs="Calibri"/>
                <w:color w:val="000000" w:themeColor="text1"/>
                <w:sz w:val="18"/>
                <w:szCs w:val="18"/>
              </w:rPr>
              <w:t>Founding member of Cambridge Conservation Initiative</w:t>
            </w:r>
          </w:p>
        </w:tc>
        <w:tc>
          <w:tcPr>
            <w:tcW w:w="1977" w:type="dxa"/>
            <w:vAlign w:val="center"/>
          </w:tcPr>
          <w:p w:rsidRPr="00926838" w:rsidR="11472104" w:rsidP="12FFF496" w:rsidRDefault="1406314A" w14:paraId="7237A46E" w14:textId="162F26CD">
            <w:pPr>
              <w:spacing w:line="259" w:lineRule="auto"/>
              <w:rPr>
                <w:sz w:val="18"/>
                <w:szCs w:val="18"/>
              </w:rPr>
            </w:pPr>
            <w:r w:rsidRPr="00926838">
              <w:rPr>
                <w:rFonts w:ascii="Calibri" w:hAnsi="Calibri" w:eastAsia="Calibri" w:cs="Calibri"/>
                <w:sz w:val="18"/>
                <w:szCs w:val="18"/>
              </w:rPr>
              <w:t>Capacity building/training of conservation leaders</w:t>
            </w:r>
          </w:p>
        </w:tc>
        <w:tc>
          <w:tcPr>
            <w:tcW w:w="1484" w:type="dxa"/>
            <w:vAlign w:val="center"/>
          </w:tcPr>
          <w:p w:rsidRPr="00926838" w:rsidR="11472104" w:rsidRDefault="6B14D32B" w14:paraId="4E4E0A30" w14:textId="7E3D0945">
            <w:pPr>
              <w:rPr>
                <w:rFonts w:ascii="Calibri" w:hAnsi="Calibri" w:eastAsia="Calibri" w:cs="Calibri"/>
                <w:sz w:val="18"/>
                <w:szCs w:val="18"/>
              </w:rPr>
            </w:pPr>
            <w:r w:rsidRPr="00926838">
              <w:rPr>
                <w:rFonts w:ascii="Calibri" w:hAnsi="Calibri" w:eastAsia="Calibri" w:cs="Calibri"/>
                <w:sz w:val="18"/>
                <w:szCs w:val="18"/>
              </w:rPr>
              <w:t xml:space="preserve"> </w:t>
            </w:r>
            <w:r w:rsidRPr="00926838" w:rsidR="672769A1">
              <w:rPr>
                <w:rFonts w:ascii="Calibri" w:hAnsi="Calibri" w:eastAsia="Calibri" w:cs="Calibri"/>
                <w:sz w:val="18"/>
                <w:szCs w:val="18"/>
              </w:rPr>
              <w:t xml:space="preserve">The program can </w:t>
            </w:r>
            <w:proofErr w:type="spellStart"/>
            <w:r w:rsidRPr="00926838" w:rsidR="672769A1">
              <w:rPr>
                <w:rFonts w:ascii="Calibri" w:hAnsi="Calibri" w:eastAsia="Calibri" w:cs="Calibri"/>
                <w:sz w:val="18"/>
                <w:szCs w:val="18"/>
              </w:rPr>
              <w:t>formalise</w:t>
            </w:r>
            <w:proofErr w:type="spellEnd"/>
            <w:r w:rsidRPr="00926838" w:rsidR="672769A1">
              <w:rPr>
                <w:rFonts w:ascii="Calibri" w:hAnsi="Calibri" w:eastAsia="Calibri" w:cs="Calibri"/>
                <w:sz w:val="18"/>
                <w:szCs w:val="18"/>
              </w:rPr>
              <w:t xml:space="preserve"> a community of practice around forest c </w:t>
            </w:r>
            <w:proofErr w:type="spellStart"/>
            <w:r w:rsidRPr="00926838" w:rsidR="672769A1">
              <w:rPr>
                <w:rFonts w:ascii="Calibri" w:hAnsi="Calibri" w:eastAsia="Calibri" w:cs="Calibri"/>
                <w:sz w:val="18"/>
                <w:szCs w:val="18"/>
              </w:rPr>
              <w:t>onservation</w:t>
            </w:r>
            <w:proofErr w:type="spellEnd"/>
            <w:r w:rsidRPr="00926838" w:rsidR="672769A1">
              <w:rPr>
                <w:rFonts w:ascii="Calibri" w:hAnsi="Calibri" w:eastAsia="Calibri" w:cs="Calibri"/>
                <w:sz w:val="18"/>
                <w:szCs w:val="18"/>
              </w:rPr>
              <w:t xml:space="preserve"> in the region</w:t>
            </w:r>
          </w:p>
        </w:tc>
        <w:tc>
          <w:tcPr>
            <w:tcW w:w="1682" w:type="dxa"/>
            <w:vAlign w:val="center"/>
          </w:tcPr>
          <w:p w:rsidR="009F019A" w:rsidRDefault="009F019A" w14:paraId="75337F1E" w14:textId="3A0F6757">
            <w:pPr>
              <w:jc w:val="center"/>
              <w:rPr>
                <w:rFonts w:ascii="Calibri" w:hAnsi="Calibri" w:eastAsia="Calibri" w:cs="Calibri"/>
                <w:sz w:val="18"/>
                <w:szCs w:val="18"/>
              </w:rPr>
            </w:pPr>
            <w:r>
              <w:rPr>
                <w:rFonts w:ascii="Calibri" w:hAnsi="Calibri" w:eastAsia="Calibri" w:cs="Calibri"/>
                <w:sz w:val="18"/>
                <w:szCs w:val="18"/>
              </w:rPr>
              <w:t>LOW</w:t>
            </w:r>
          </w:p>
          <w:p w:rsidRPr="00926838" w:rsidR="11472104" w:rsidP="00926838" w:rsidRDefault="0856B43A" w14:paraId="3461B0A2" w14:textId="62762000">
            <w:pPr>
              <w:jc w:val="center"/>
              <w:rPr>
                <w:rFonts w:ascii="Calibri" w:hAnsi="Calibri" w:eastAsia="Calibri" w:cs="Calibri"/>
                <w:sz w:val="18"/>
                <w:szCs w:val="18"/>
              </w:rPr>
            </w:pPr>
            <w:r w:rsidRPr="00926838">
              <w:rPr>
                <w:rFonts w:ascii="Calibri" w:hAnsi="Calibri" w:eastAsia="Calibri" w:cs="Calibri"/>
                <w:sz w:val="18"/>
                <w:szCs w:val="18"/>
              </w:rPr>
              <w:t xml:space="preserve">Conservation leaders and practitioners to tap into training opportunities on a needs-basis </w:t>
            </w:r>
            <w:r w:rsidRPr="00926838" w:rsidR="6B14D32B">
              <w:rPr>
                <w:rFonts w:ascii="Calibri" w:hAnsi="Calibri" w:eastAsia="Calibri" w:cs="Calibri"/>
                <w:sz w:val="18"/>
                <w:szCs w:val="18"/>
              </w:rPr>
              <w:t xml:space="preserve"> </w:t>
            </w:r>
          </w:p>
        </w:tc>
        <w:tc>
          <w:tcPr>
            <w:tcW w:w="2615" w:type="dxa"/>
          </w:tcPr>
          <w:p w:rsidRPr="00926838" w:rsidR="11472104" w:rsidP="12FFF496" w:rsidRDefault="05BCD338" w14:paraId="73968CBE" w14:textId="07D430C1">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LOW </w:t>
            </w:r>
          </w:p>
          <w:p w:rsidRPr="00926838" w:rsidR="11472104" w:rsidP="00926838" w:rsidRDefault="05BCD338" w14:paraId="127CB16A" w14:textId="1F800E8B">
            <w:pPr>
              <w:jc w:val="center"/>
              <w:rPr>
                <w:rFonts w:ascii="Calibri" w:hAnsi="Calibri" w:eastAsia="Calibri" w:cs="Calibri"/>
                <w:sz w:val="18"/>
                <w:szCs w:val="18"/>
              </w:rPr>
            </w:pPr>
            <w:r w:rsidRPr="00926838">
              <w:rPr>
                <w:rFonts w:asciiTheme="minorHAnsi" w:hAnsiTheme="minorHAnsi" w:cstheme="minorBidi"/>
                <w:sz w:val="18"/>
                <w:szCs w:val="18"/>
              </w:rPr>
              <w:t>Yearly engagement on program progress, lessons learned</w:t>
            </w:r>
            <w:r w:rsidRPr="00926838" w:rsidR="11472104">
              <w:rPr>
                <w:rFonts w:ascii="Calibri" w:hAnsi="Calibri" w:eastAsia="Calibri" w:cs="Calibri"/>
                <w:sz w:val="18"/>
                <w:szCs w:val="18"/>
              </w:rPr>
              <w:t xml:space="preserve"> </w:t>
            </w:r>
          </w:p>
        </w:tc>
      </w:tr>
      <w:tr w:rsidRPr="00BE036B" w:rsidR="00AC3925" w:rsidTr="00647716" w14:paraId="07299751" w14:textId="77777777">
        <w:trPr>
          <w:trHeight w:val="288"/>
        </w:trPr>
        <w:tc>
          <w:tcPr>
            <w:tcW w:w="2269" w:type="dxa"/>
            <w:vAlign w:val="center"/>
          </w:tcPr>
          <w:p w:rsidR="2D4E587C" w:rsidP="0EE355DD" w:rsidRDefault="2D4E587C" w14:paraId="78EAD866" w14:textId="77F0C639">
            <w:pPr>
              <w:jc w:val="center"/>
              <w:rPr>
                <w:rFonts w:ascii="Calibri" w:hAnsi="Calibri" w:eastAsia="Calibri" w:cs="Calibri"/>
                <w:b/>
                <w:bCs/>
                <w:color w:val="000000" w:themeColor="text1"/>
                <w:sz w:val="18"/>
                <w:szCs w:val="18"/>
              </w:rPr>
            </w:pPr>
            <w:r w:rsidRPr="00926838">
              <w:rPr>
                <w:rFonts w:ascii="Calibri" w:hAnsi="Calibri" w:eastAsia="Calibri" w:cs="Calibri"/>
                <w:b/>
                <w:bCs/>
                <w:color w:val="000000" w:themeColor="text1"/>
                <w:sz w:val="18"/>
                <w:szCs w:val="18"/>
              </w:rPr>
              <w:t>Christian Aid</w:t>
            </w:r>
          </w:p>
          <w:p w:rsidRPr="00926838" w:rsidR="0093747B" w:rsidP="0EE355DD" w:rsidRDefault="0093747B" w14:paraId="06533255" w14:textId="0A16FCEE">
            <w:pPr>
              <w:jc w:val="center"/>
              <w:rPr>
                <w:rFonts w:ascii="Calibri" w:hAnsi="Calibri" w:eastAsia="Calibri" w:cs="Calibri"/>
                <w:color w:val="000000" w:themeColor="text1"/>
                <w:sz w:val="18"/>
                <w:szCs w:val="18"/>
              </w:rPr>
            </w:pPr>
            <w:r w:rsidRPr="00926838">
              <w:rPr>
                <w:rFonts w:ascii="Calibri" w:hAnsi="Calibri" w:eastAsia="Calibri" w:cs="Calibri"/>
                <w:color w:val="000000" w:themeColor="text1"/>
                <w:sz w:val="18"/>
                <w:szCs w:val="18"/>
              </w:rPr>
              <w:t>Christian Aid help families around the world to overcome poverty and injustice.</w:t>
            </w:r>
          </w:p>
        </w:tc>
        <w:tc>
          <w:tcPr>
            <w:tcW w:w="1977" w:type="dxa"/>
            <w:vAlign w:val="center"/>
          </w:tcPr>
          <w:p w:rsidRPr="00926838" w:rsidR="01F74E34" w:rsidP="0EE355DD" w:rsidRDefault="01F74E34" w14:paraId="7CBEB96F" w14:textId="67150FBB">
            <w:pPr>
              <w:rPr>
                <w:rFonts w:ascii="Calibri" w:hAnsi="Calibri" w:eastAsia="Calibri" w:cs="Calibri"/>
                <w:sz w:val="18"/>
                <w:szCs w:val="18"/>
              </w:rPr>
            </w:pPr>
            <w:r w:rsidRPr="00926838">
              <w:rPr>
                <w:rFonts w:ascii="Calibri" w:hAnsi="Calibri" w:eastAsia="Calibri" w:cs="Calibri"/>
                <w:sz w:val="18"/>
                <w:szCs w:val="18"/>
              </w:rPr>
              <w:t xml:space="preserve">UK NGO works in Sierra Leone </w:t>
            </w:r>
            <w:r w:rsidRPr="00926838" w:rsidR="1FE775A0">
              <w:rPr>
                <w:rFonts w:ascii="Calibri" w:hAnsi="Calibri" w:eastAsia="Calibri" w:cs="Calibri"/>
                <w:sz w:val="18"/>
                <w:szCs w:val="18"/>
              </w:rPr>
              <w:t xml:space="preserve">and expanding in West Africa </w:t>
            </w:r>
            <w:r w:rsidRPr="00926838">
              <w:rPr>
                <w:rFonts w:ascii="Calibri" w:hAnsi="Calibri" w:eastAsia="Calibri" w:cs="Calibri"/>
                <w:sz w:val="18"/>
                <w:szCs w:val="18"/>
              </w:rPr>
              <w:t xml:space="preserve">on </w:t>
            </w:r>
            <w:r w:rsidRPr="00926838" w:rsidR="28873FDD">
              <w:rPr>
                <w:rFonts w:ascii="Calibri" w:hAnsi="Calibri" w:eastAsia="Calibri" w:cs="Calibri"/>
                <w:sz w:val="18"/>
                <w:szCs w:val="18"/>
              </w:rPr>
              <w:t xml:space="preserve">governance, </w:t>
            </w:r>
            <w:proofErr w:type="gramStart"/>
            <w:r w:rsidRPr="00926838" w:rsidR="28873FDD">
              <w:rPr>
                <w:rFonts w:ascii="Calibri" w:hAnsi="Calibri" w:eastAsia="Calibri" w:cs="Calibri"/>
                <w:sz w:val="18"/>
                <w:szCs w:val="18"/>
              </w:rPr>
              <w:t>health</w:t>
            </w:r>
            <w:proofErr w:type="gramEnd"/>
            <w:r w:rsidRPr="00926838" w:rsidR="28873FDD">
              <w:rPr>
                <w:rFonts w:ascii="Calibri" w:hAnsi="Calibri" w:eastAsia="Calibri" w:cs="Calibri"/>
                <w:sz w:val="18"/>
                <w:szCs w:val="18"/>
              </w:rPr>
              <w:t xml:space="preserve"> and sustainable livelihoods</w:t>
            </w:r>
          </w:p>
        </w:tc>
        <w:tc>
          <w:tcPr>
            <w:tcW w:w="1484" w:type="dxa"/>
            <w:vAlign w:val="center"/>
          </w:tcPr>
          <w:p w:rsidRPr="00926838" w:rsidR="32AF0F5B" w:rsidP="0EE355DD" w:rsidRDefault="32AF0F5B" w14:paraId="2825A3F3" w14:textId="2C34A26D">
            <w:pPr>
              <w:pStyle w:val="BodyText"/>
              <w:rPr>
                <w:rFonts w:asciiTheme="minorHAnsi" w:hAnsiTheme="minorHAnsi" w:cstheme="minorBidi"/>
                <w:sz w:val="18"/>
                <w:szCs w:val="18"/>
              </w:rPr>
            </w:pPr>
            <w:r w:rsidRPr="00926838">
              <w:rPr>
                <w:rFonts w:asciiTheme="minorHAnsi" w:hAnsiTheme="minorHAnsi" w:cstheme="minorBidi"/>
                <w:sz w:val="18"/>
                <w:szCs w:val="18"/>
              </w:rPr>
              <w:t>The successful implementation of this program will ensure long-term economic benefits are provided for local communities</w:t>
            </w:r>
          </w:p>
        </w:tc>
        <w:tc>
          <w:tcPr>
            <w:tcW w:w="1682" w:type="dxa"/>
            <w:vAlign w:val="center"/>
          </w:tcPr>
          <w:p w:rsidR="009F019A" w:rsidP="0EE355DD" w:rsidRDefault="009F019A" w14:paraId="722755D4" w14:textId="351EEFCC">
            <w:pPr>
              <w:jc w:val="center"/>
              <w:rPr>
                <w:rFonts w:ascii="Calibri" w:hAnsi="Calibri" w:eastAsia="Calibri" w:cs="Calibri"/>
                <w:sz w:val="18"/>
                <w:szCs w:val="18"/>
              </w:rPr>
            </w:pPr>
            <w:r>
              <w:rPr>
                <w:rFonts w:ascii="Calibri" w:hAnsi="Calibri" w:eastAsia="Calibri" w:cs="Calibri"/>
                <w:sz w:val="18"/>
                <w:szCs w:val="18"/>
              </w:rPr>
              <w:t>LOW</w:t>
            </w:r>
          </w:p>
          <w:p w:rsidRPr="00926838" w:rsidR="32AF0F5B" w:rsidP="0EE355DD" w:rsidRDefault="32AF0F5B" w14:paraId="3A2A6DBE" w14:textId="17C1B0B8">
            <w:pPr>
              <w:jc w:val="center"/>
              <w:rPr>
                <w:rFonts w:ascii="Calibri" w:hAnsi="Calibri" w:eastAsia="Calibri" w:cs="Calibri"/>
                <w:sz w:val="18"/>
                <w:szCs w:val="18"/>
              </w:rPr>
            </w:pPr>
            <w:r w:rsidRPr="00926838">
              <w:rPr>
                <w:rFonts w:ascii="Calibri" w:hAnsi="Calibri" w:eastAsia="Calibri" w:cs="Calibri"/>
                <w:sz w:val="18"/>
                <w:szCs w:val="18"/>
              </w:rPr>
              <w:t>Overlap in interest and growing capacity to partner in site-based activities in Sierra Leone and other West African countries</w:t>
            </w:r>
          </w:p>
        </w:tc>
        <w:tc>
          <w:tcPr>
            <w:tcW w:w="2615" w:type="dxa"/>
          </w:tcPr>
          <w:p w:rsidRPr="00926838" w:rsidR="32AF0F5B" w:rsidP="0EE355DD" w:rsidRDefault="32AF0F5B" w14:paraId="5836422E" w14:textId="24F73AA5">
            <w:pPr>
              <w:jc w:val="center"/>
              <w:rPr>
                <w:rFonts w:ascii="Calibri" w:hAnsi="Calibri" w:eastAsia="Calibri" w:cs="Calibri"/>
                <w:sz w:val="18"/>
                <w:szCs w:val="18"/>
              </w:rPr>
            </w:pPr>
            <w:r w:rsidRPr="00926838">
              <w:rPr>
                <w:rFonts w:ascii="Calibri" w:hAnsi="Calibri" w:eastAsia="Calibri" w:cs="Calibri"/>
                <w:sz w:val="18"/>
                <w:szCs w:val="18"/>
              </w:rPr>
              <w:t>LOW</w:t>
            </w:r>
          </w:p>
          <w:p w:rsidRPr="00926838" w:rsidR="32AF0F5B" w:rsidP="0EE355DD" w:rsidRDefault="32AF0F5B" w14:paraId="289AD7BD" w14:textId="4AAD846E">
            <w:pPr>
              <w:jc w:val="center"/>
              <w:rPr>
                <w:rFonts w:ascii="Calibri" w:hAnsi="Calibri" w:eastAsia="Calibri" w:cs="Calibri"/>
                <w:sz w:val="18"/>
                <w:szCs w:val="18"/>
              </w:rPr>
            </w:pPr>
            <w:r w:rsidRPr="00926838">
              <w:rPr>
                <w:rFonts w:ascii="Calibri" w:hAnsi="Calibri" w:eastAsia="Calibri" w:cs="Calibri"/>
                <w:sz w:val="18"/>
                <w:szCs w:val="18"/>
              </w:rPr>
              <w:t>Yearly engagement on program progress, lessons learned</w:t>
            </w:r>
          </w:p>
        </w:tc>
      </w:tr>
      <w:tr w:rsidRPr="0016395C" w:rsidR="0016395C" w:rsidTr="00647716" w14:paraId="02150AA6" w14:textId="77777777">
        <w:trPr>
          <w:trHeight w:val="285"/>
        </w:trPr>
        <w:tc>
          <w:tcPr>
            <w:tcW w:w="2269" w:type="dxa"/>
            <w:hideMark/>
          </w:tcPr>
          <w:p w:rsidRPr="0016395C" w:rsidR="00647716" w:rsidP="00647716" w:rsidRDefault="00647716" w14:paraId="0E59B88E" w14:textId="77777777">
            <w:pPr>
              <w:widowControl/>
              <w:jc w:val="center"/>
              <w:textAlignment w:val="baseline"/>
              <w:rPr>
                <w:rFonts w:ascii="Segoe UI" w:hAnsi="Segoe UI" w:eastAsia="Times New Roman" w:cs="Segoe UI"/>
                <w:color w:val="000000" w:themeColor="text1"/>
                <w:sz w:val="18"/>
                <w:szCs w:val="18"/>
                <w:lang w:val="en-GB" w:eastAsia="en-GB"/>
              </w:rPr>
            </w:pPr>
            <w:proofErr w:type="spellStart"/>
            <w:r w:rsidRPr="0016395C">
              <w:rPr>
                <w:rFonts w:ascii="Calibri" w:hAnsi="Calibri" w:eastAsia="Times New Roman" w:cs="Calibri"/>
                <w:b/>
                <w:bCs/>
                <w:color w:val="000000" w:themeColor="text1"/>
                <w:sz w:val="18"/>
                <w:szCs w:val="18"/>
                <w:lang w:eastAsia="en-GB"/>
              </w:rPr>
              <w:t>Commonland</w:t>
            </w:r>
            <w:proofErr w:type="spellEnd"/>
            <w:r w:rsidRPr="0016395C">
              <w:rPr>
                <w:rFonts w:ascii="Calibri" w:hAnsi="Calibri" w:eastAsia="Times New Roman" w:cs="Calibri"/>
                <w:color w:val="000000" w:themeColor="text1"/>
                <w:sz w:val="18"/>
                <w:szCs w:val="18"/>
                <w:lang w:val="en-GB" w:eastAsia="en-GB"/>
              </w:rPr>
              <w:t> </w:t>
            </w:r>
          </w:p>
          <w:p w:rsidRPr="0016395C" w:rsidR="00647716" w:rsidP="00647716" w:rsidRDefault="00647716" w14:paraId="2309E0C7" w14:textId="77777777">
            <w:pPr>
              <w:widowControl/>
              <w:jc w:val="center"/>
              <w:textAlignment w:val="baseline"/>
              <w:rPr>
                <w:rFonts w:ascii="Segoe UI" w:hAnsi="Segoe UI" w:eastAsia="Times New Roman" w:cs="Segoe UI"/>
                <w:color w:val="000000" w:themeColor="text1"/>
                <w:sz w:val="18"/>
                <w:szCs w:val="18"/>
                <w:lang w:val="en-GB" w:eastAsia="en-GB"/>
              </w:rPr>
            </w:pPr>
            <w:proofErr w:type="spellStart"/>
            <w:r w:rsidRPr="0016395C">
              <w:rPr>
                <w:rFonts w:ascii="Calibri" w:hAnsi="Calibri" w:eastAsia="Times New Roman" w:cs="Calibri"/>
                <w:color w:val="000000" w:themeColor="text1"/>
                <w:sz w:val="18"/>
                <w:szCs w:val="18"/>
                <w:lang w:eastAsia="en-GB"/>
              </w:rPr>
              <w:t>Commonland’s</w:t>
            </w:r>
            <w:proofErr w:type="spellEnd"/>
            <w:r w:rsidRPr="0016395C">
              <w:rPr>
                <w:rFonts w:ascii="Calibri" w:hAnsi="Calibri" w:eastAsia="Times New Roman" w:cs="Calibri"/>
                <w:color w:val="000000" w:themeColor="text1"/>
                <w:sz w:val="18"/>
                <w:szCs w:val="18"/>
                <w:lang w:eastAsia="en-GB"/>
              </w:rPr>
              <w:t xml:space="preserve"> mission is to restore 100 million hectares of the world’s degraded landscapes by 2040, working together with partners.</w:t>
            </w:r>
            <w:r w:rsidRPr="0016395C">
              <w:rPr>
                <w:rFonts w:ascii="Calibri" w:hAnsi="Calibri" w:eastAsia="Times New Roman" w:cs="Calibri"/>
                <w:color w:val="000000" w:themeColor="text1"/>
                <w:sz w:val="18"/>
                <w:szCs w:val="18"/>
                <w:lang w:val="en-GB" w:eastAsia="en-GB"/>
              </w:rPr>
              <w:t> </w:t>
            </w:r>
          </w:p>
        </w:tc>
        <w:tc>
          <w:tcPr>
            <w:tcW w:w="1977" w:type="dxa"/>
            <w:hideMark/>
          </w:tcPr>
          <w:p w:rsidRPr="0016395C" w:rsidR="00647716" w:rsidP="00647716" w:rsidRDefault="00647716" w14:paraId="4D00E6D1" w14:textId="77777777">
            <w:pPr>
              <w:widowControl/>
              <w:textAlignment w:val="baseline"/>
              <w:rPr>
                <w:rFonts w:ascii="Segoe UI" w:hAnsi="Segoe UI" w:eastAsia="Times New Roman" w:cs="Segoe UI"/>
                <w:color w:val="000000" w:themeColor="text1"/>
                <w:sz w:val="18"/>
                <w:szCs w:val="18"/>
                <w:lang w:val="en-GB" w:eastAsia="en-GB"/>
              </w:rPr>
            </w:pPr>
            <w:r w:rsidRPr="0016395C">
              <w:rPr>
                <w:rFonts w:ascii="Calibri" w:hAnsi="Calibri" w:eastAsia="Times New Roman" w:cs="Calibri"/>
                <w:color w:val="000000" w:themeColor="text1"/>
                <w:sz w:val="18"/>
                <w:szCs w:val="18"/>
                <w:lang w:eastAsia="en-GB"/>
              </w:rPr>
              <w:t>Relevance of and potential to apply the 4 Returns framework within existing and planned initiatives.</w:t>
            </w:r>
            <w:r w:rsidRPr="0016395C">
              <w:rPr>
                <w:rFonts w:ascii="Calibri" w:hAnsi="Calibri" w:eastAsia="Times New Roman" w:cs="Calibri"/>
                <w:color w:val="000000" w:themeColor="text1"/>
                <w:sz w:val="18"/>
                <w:szCs w:val="18"/>
                <w:lang w:val="en-GB" w:eastAsia="en-GB"/>
              </w:rPr>
              <w:t> </w:t>
            </w:r>
          </w:p>
        </w:tc>
        <w:tc>
          <w:tcPr>
            <w:tcW w:w="1484" w:type="dxa"/>
            <w:hideMark/>
          </w:tcPr>
          <w:p w:rsidRPr="0016395C" w:rsidR="00647716" w:rsidP="00647716" w:rsidRDefault="00647716" w14:paraId="36A3C66E" w14:textId="77777777">
            <w:pPr>
              <w:widowControl/>
              <w:textAlignment w:val="baseline"/>
              <w:rPr>
                <w:rFonts w:ascii="Segoe UI" w:hAnsi="Segoe UI" w:eastAsia="Times New Roman" w:cs="Segoe UI"/>
                <w:color w:val="000000" w:themeColor="text1"/>
                <w:sz w:val="18"/>
                <w:szCs w:val="18"/>
                <w:lang w:val="en-GB" w:eastAsia="en-GB"/>
              </w:rPr>
            </w:pPr>
            <w:r w:rsidRPr="0016395C">
              <w:rPr>
                <w:rFonts w:ascii="Calibri" w:hAnsi="Calibri" w:eastAsia="Times New Roman" w:cs="Calibri"/>
                <w:color w:val="000000" w:themeColor="text1"/>
                <w:sz w:val="18"/>
                <w:szCs w:val="18"/>
                <w:lang w:eastAsia="en-GB"/>
              </w:rPr>
              <w:t xml:space="preserve">The project will provide a regional hub for </w:t>
            </w:r>
            <w:proofErr w:type="spellStart"/>
            <w:r w:rsidRPr="0016395C">
              <w:rPr>
                <w:rFonts w:ascii="Calibri" w:hAnsi="Calibri" w:eastAsia="Times New Roman" w:cs="Calibri"/>
                <w:color w:val="000000" w:themeColor="text1"/>
                <w:sz w:val="18"/>
                <w:szCs w:val="18"/>
                <w:lang w:eastAsia="en-GB"/>
              </w:rPr>
              <w:t>Commonland</w:t>
            </w:r>
            <w:proofErr w:type="spellEnd"/>
            <w:r w:rsidRPr="0016395C">
              <w:rPr>
                <w:rFonts w:ascii="Calibri" w:hAnsi="Calibri" w:eastAsia="Times New Roman" w:cs="Calibri"/>
                <w:color w:val="000000" w:themeColor="text1"/>
                <w:sz w:val="18"/>
                <w:szCs w:val="18"/>
                <w:lang w:eastAsia="en-GB"/>
              </w:rPr>
              <w:t xml:space="preserve"> to disseminate the 4 Returns framework approach, potentially identifying and supporting partnership for long-lasting landscapes conservation and restoration.</w:t>
            </w:r>
            <w:r w:rsidRPr="0016395C">
              <w:rPr>
                <w:rFonts w:ascii="Calibri" w:hAnsi="Calibri" w:eastAsia="Times New Roman" w:cs="Calibri"/>
                <w:color w:val="000000" w:themeColor="text1"/>
                <w:sz w:val="18"/>
                <w:szCs w:val="18"/>
                <w:lang w:val="en-GB" w:eastAsia="en-GB"/>
              </w:rPr>
              <w:t> </w:t>
            </w:r>
          </w:p>
        </w:tc>
        <w:tc>
          <w:tcPr>
            <w:tcW w:w="1682" w:type="dxa"/>
            <w:hideMark/>
          </w:tcPr>
          <w:p w:rsidRPr="0016395C" w:rsidR="00647716" w:rsidP="00647716" w:rsidRDefault="00647716" w14:paraId="44003005" w14:textId="77777777">
            <w:pPr>
              <w:widowControl/>
              <w:jc w:val="center"/>
              <w:textAlignment w:val="baseline"/>
              <w:rPr>
                <w:rFonts w:ascii="Segoe UI" w:hAnsi="Segoe UI" w:eastAsia="Times New Roman" w:cs="Segoe UI"/>
                <w:color w:val="000000" w:themeColor="text1"/>
                <w:sz w:val="18"/>
                <w:szCs w:val="18"/>
                <w:lang w:val="en-GB" w:eastAsia="en-GB"/>
              </w:rPr>
            </w:pPr>
            <w:r w:rsidRPr="0016395C">
              <w:rPr>
                <w:rFonts w:ascii="Calibri" w:hAnsi="Calibri" w:eastAsia="Times New Roman" w:cs="Calibri"/>
                <w:color w:val="000000" w:themeColor="text1"/>
                <w:sz w:val="18"/>
                <w:szCs w:val="18"/>
                <w:lang w:eastAsia="en-GB"/>
              </w:rPr>
              <w:t>LOW</w:t>
            </w:r>
            <w:r w:rsidRPr="0016395C">
              <w:rPr>
                <w:rFonts w:ascii="Calibri" w:hAnsi="Calibri" w:eastAsia="Times New Roman" w:cs="Calibri"/>
                <w:color w:val="000000" w:themeColor="text1"/>
                <w:sz w:val="18"/>
                <w:szCs w:val="18"/>
                <w:lang w:val="en-GB" w:eastAsia="en-GB"/>
              </w:rPr>
              <w:t> </w:t>
            </w:r>
          </w:p>
          <w:p w:rsidRPr="0016395C" w:rsidR="00647716" w:rsidP="00647716" w:rsidRDefault="00647716" w14:paraId="563F0349" w14:textId="77777777">
            <w:pPr>
              <w:widowControl/>
              <w:jc w:val="center"/>
              <w:textAlignment w:val="baseline"/>
              <w:rPr>
                <w:rFonts w:ascii="Segoe UI" w:hAnsi="Segoe UI" w:eastAsia="Times New Roman" w:cs="Segoe UI"/>
                <w:color w:val="000000" w:themeColor="text1"/>
                <w:sz w:val="18"/>
                <w:szCs w:val="18"/>
                <w:lang w:val="en-GB" w:eastAsia="en-GB"/>
              </w:rPr>
            </w:pPr>
            <w:r w:rsidRPr="0016395C">
              <w:rPr>
                <w:rFonts w:ascii="Calibri" w:hAnsi="Calibri" w:eastAsia="Times New Roman" w:cs="Calibri"/>
                <w:color w:val="000000" w:themeColor="text1"/>
                <w:sz w:val="18"/>
                <w:szCs w:val="18"/>
                <w:lang w:eastAsia="en-GB"/>
              </w:rPr>
              <w:t>Overlap in interest and growing capacity to partner in site-based activities in West African countries</w:t>
            </w:r>
            <w:r w:rsidRPr="0016395C">
              <w:rPr>
                <w:rFonts w:ascii="Calibri" w:hAnsi="Calibri" w:eastAsia="Times New Roman" w:cs="Calibri"/>
                <w:color w:val="000000" w:themeColor="text1"/>
                <w:sz w:val="18"/>
                <w:szCs w:val="18"/>
                <w:lang w:val="en-GB" w:eastAsia="en-GB"/>
              </w:rPr>
              <w:t> </w:t>
            </w:r>
          </w:p>
        </w:tc>
        <w:tc>
          <w:tcPr>
            <w:tcW w:w="2615" w:type="dxa"/>
            <w:hideMark/>
          </w:tcPr>
          <w:p w:rsidRPr="0016395C" w:rsidR="00647716" w:rsidP="00647716" w:rsidRDefault="00647716" w14:paraId="4A6DEEB2" w14:textId="77777777">
            <w:pPr>
              <w:widowControl/>
              <w:jc w:val="center"/>
              <w:textAlignment w:val="baseline"/>
              <w:rPr>
                <w:rFonts w:ascii="Segoe UI" w:hAnsi="Segoe UI" w:eastAsia="Times New Roman" w:cs="Segoe UI"/>
                <w:color w:val="000000" w:themeColor="text1"/>
                <w:sz w:val="18"/>
                <w:szCs w:val="18"/>
                <w:lang w:val="en-GB" w:eastAsia="en-GB"/>
              </w:rPr>
            </w:pPr>
            <w:r w:rsidRPr="0016395C">
              <w:rPr>
                <w:rFonts w:ascii="Calibri" w:hAnsi="Calibri" w:eastAsia="Times New Roman" w:cs="Calibri"/>
                <w:color w:val="000000" w:themeColor="text1"/>
                <w:sz w:val="18"/>
                <w:szCs w:val="18"/>
                <w:lang w:eastAsia="en-GB"/>
              </w:rPr>
              <w:t>LOW</w:t>
            </w:r>
            <w:r w:rsidRPr="0016395C">
              <w:rPr>
                <w:rFonts w:ascii="Calibri" w:hAnsi="Calibri" w:eastAsia="Times New Roman" w:cs="Calibri"/>
                <w:color w:val="000000" w:themeColor="text1"/>
                <w:sz w:val="18"/>
                <w:szCs w:val="18"/>
                <w:lang w:val="en-GB" w:eastAsia="en-GB"/>
              </w:rPr>
              <w:t> </w:t>
            </w:r>
          </w:p>
          <w:p w:rsidRPr="0016395C" w:rsidR="00647716" w:rsidP="00647716" w:rsidRDefault="00647716" w14:paraId="766B0112" w14:textId="77777777">
            <w:pPr>
              <w:widowControl/>
              <w:jc w:val="center"/>
              <w:textAlignment w:val="baseline"/>
              <w:rPr>
                <w:rFonts w:ascii="Segoe UI" w:hAnsi="Segoe UI" w:eastAsia="Times New Roman" w:cs="Segoe UI"/>
                <w:color w:val="000000" w:themeColor="text1"/>
                <w:sz w:val="18"/>
                <w:szCs w:val="18"/>
                <w:lang w:val="en-GB" w:eastAsia="en-GB"/>
              </w:rPr>
            </w:pPr>
            <w:r w:rsidRPr="0016395C">
              <w:rPr>
                <w:rFonts w:ascii="Calibri" w:hAnsi="Calibri" w:eastAsia="Times New Roman" w:cs="Calibri"/>
                <w:color w:val="000000" w:themeColor="text1"/>
                <w:sz w:val="18"/>
                <w:szCs w:val="18"/>
                <w:lang w:eastAsia="en-GB"/>
              </w:rPr>
              <w:t>Yearly engagement on program progress, lessons learned (eventually co-organizing webinar for countries stakeholders jointly with PMU)</w:t>
            </w:r>
            <w:r w:rsidRPr="0016395C">
              <w:rPr>
                <w:rFonts w:ascii="Calibri" w:hAnsi="Calibri" w:eastAsia="Times New Roman" w:cs="Calibri"/>
                <w:color w:val="000000" w:themeColor="text1"/>
                <w:sz w:val="18"/>
                <w:szCs w:val="18"/>
                <w:lang w:val="en-GB" w:eastAsia="en-GB"/>
              </w:rPr>
              <w:t> </w:t>
            </w:r>
          </w:p>
        </w:tc>
      </w:tr>
      <w:tr w:rsidRPr="00BE036B" w:rsidR="00AC3925" w:rsidTr="00647716" w14:paraId="1BB89510" w14:textId="77777777">
        <w:trPr>
          <w:trHeight w:val="288"/>
        </w:trPr>
        <w:tc>
          <w:tcPr>
            <w:tcW w:w="2269" w:type="dxa"/>
            <w:vAlign w:val="center"/>
          </w:tcPr>
          <w:p w:rsidR="00BE036B" w:rsidP="00BE036B" w:rsidRDefault="00BE036B" w14:paraId="316201B5" w14:textId="0D5B267E">
            <w:pPr>
              <w:jc w:val="center"/>
              <w:rPr>
                <w:rFonts w:ascii="Calibri" w:hAnsi="Calibri" w:eastAsia="Calibri" w:cs="Calibri"/>
                <w:b/>
                <w:bCs/>
                <w:color w:val="000000" w:themeColor="text1"/>
                <w:sz w:val="18"/>
                <w:szCs w:val="18"/>
              </w:rPr>
            </w:pPr>
            <w:r w:rsidRPr="00926838">
              <w:rPr>
                <w:rFonts w:ascii="Calibri" w:hAnsi="Calibri" w:eastAsia="Calibri" w:cs="Calibri"/>
                <w:b/>
                <w:bCs/>
                <w:color w:val="000000" w:themeColor="text1"/>
                <w:sz w:val="18"/>
                <w:szCs w:val="18"/>
              </w:rPr>
              <w:t>G</w:t>
            </w:r>
            <w:r>
              <w:rPr>
                <w:rFonts w:ascii="Calibri" w:hAnsi="Calibri" w:eastAsia="Calibri" w:cs="Calibri"/>
                <w:b/>
                <w:bCs/>
                <w:color w:val="000000" w:themeColor="text1"/>
                <w:sz w:val="18"/>
                <w:szCs w:val="18"/>
              </w:rPr>
              <w:t>ret</w:t>
            </w:r>
          </w:p>
          <w:p w:rsidRPr="00926838" w:rsidR="00BE036B" w:rsidP="00926838" w:rsidRDefault="77FDD112" w14:paraId="6FE445B8" w14:textId="4DD7937C">
            <w:pPr>
              <w:jc w:val="center"/>
              <w:rPr>
                <w:rFonts w:ascii="Calibri" w:hAnsi="Calibri" w:eastAsia="Calibri" w:cs="Calibri"/>
                <w:color w:val="000000" w:themeColor="text1"/>
                <w:sz w:val="18"/>
                <w:szCs w:val="18"/>
              </w:rPr>
            </w:pPr>
            <w:r w:rsidRPr="00926838">
              <w:rPr>
                <w:rFonts w:ascii="Calibri" w:hAnsi="Calibri" w:eastAsia="Calibri" w:cs="Calibri"/>
                <w:color w:val="000000" w:themeColor="text1"/>
                <w:sz w:val="18"/>
                <w:szCs w:val="18"/>
              </w:rPr>
              <w:t xml:space="preserve"> GRET focuses on advocacy and knowledge sharing by capitalizing on its experience through a continuous process of action research. It emphasizes valuing local approaches and creating connections among various actors. Key objectives include making societies and ecosystems more resilient to climatic, environmental, social, or economic shocks; fighting for the dignity of all through greater social justice; and encouraging individuals to </w:t>
            </w:r>
            <w:proofErr w:type="gramStart"/>
            <w:r w:rsidRPr="00926838">
              <w:rPr>
                <w:rFonts w:ascii="Calibri" w:hAnsi="Calibri" w:eastAsia="Calibri" w:cs="Calibri"/>
                <w:color w:val="000000" w:themeColor="text1"/>
                <w:sz w:val="18"/>
                <w:szCs w:val="18"/>
              </w:rPr>
              <w:t>take action</w:t>
            </w:r>
            <w:proofErr w:type="gramEnd"/>
            <w:r w:rsidRPr="00926838">
              <w:rPr>
                <w:rFonts w:ascii="Calibri" w:hAnsi="Calibri" w:eastAsia="Calibri" w:cs="Calibri"/>
                <w:color w:val="000000" w:themeColor="text1"/>
                <w:sz w:val="18"/>
                <w:szCs w:val="18"/>
              </w:rPr>
              <w:t>, think, invent, and reinvent, as well as to organize collectively to shape a more solidary world.</w:t>
            </w:r>
          </w:p>
        </w:tc>
        <w:tc>
          <w:tcPr>
            <w:tcW w:w="1977" w:type="dxa"/>
            <w:vAlign w:val="center"/>
          </w:tcPr>
          <w:p w:rsidRPr="00926838" w:rsidR="00BE036B" w:rsidP="00BE036B" w:rsidRDefault="00BE036B" w14:paraId="3884F9DE" w14:textId="6241D702">
            <w:pPr>
              <w:rPr>
                <w:rFonts w:ascii="Calibri" w:hAnsi="Calibri" w:eastAsia="Calibri" w:cs="Calibri"/>
                <w:sz w:val="18"/>
                <w:szCs w:val="18"/>
              </w:rPr>
            </w:pPr>
            <w:r>
              <w:rPr>
                <w:rFonts w:ascii="Calibri" w:hAnsi="Calibri" w:eastAsia="Calibri" w:cs="Calibri"/>
                <w:sz w:val="18"/>
                <w:szCs w:val="18"/>
              </w:rPr>
              <w:t>Resilient development of local communities in surroundings of Intact Forest Landscape, with the accent on inclusion and gender mainstreaming.</w:t>
            </w:r>
          </w:p>
        </w:tc>
        <w:tc>
          <w:tcPr>
            <w:tcW w:w="1484" w:type="dxa"/>
            <w:vAlign w:val="center"/>
          </w:tcPr>
          <w:p w:rsidRPr="00926838" w:rsidR="00BE036B" w:rsidP="00BE036B" w:rsidRDefault="00BE036B" w14:paraId="04FCD310" w14:textId="466DB5D5">
            <w:pPr>
              <w:rPr>
                <w:rFonts w:ascii="Calibri" w:hAnsi="Calibri" w:eastAsia="Calibri" w:cs="Calibri"/>
                <w:sz w:val="18"/>
                <w:szCs w:val="18"/>
              </w:rPr>
            </w:pPr>
            <w:r w:rsidRPr="00926838">
              <w:rPr>
                <w:rFonts w:ascii="Calibri" w:hAnsi="Calibri" w:eastAsia="Calibri" w:cs="Calibri"/>
                <w:sz w:val="18"/>
                <w:szCs w:val="18"/>
              </w:rPr>
              <w:t xml:space="preserve"> </w:t>
            </w:r>
            <w:r>
              <w:rPr>
                <w:rFonts w:ascii="Calibri" w:hAnsi="Calibri" w:eastAsia="Calibri" w:cs="Calibri"/>
                <w:sz w:val="18"/>
                <w:szCs w:val="18"/>
              </w:rPr>
              <w:t>The project will provide case studies of effective community-resilient development that can inform and be informed by Gret interventions.</w:t>
            </w:r>
          </w:p>
        </w:tc>
        <w:tc>
          <w:tcPr>
            <w:tcW w:w="1682" w:type="dxa"/>
            <w:vAlign w:val="center"/>
          </w:tcPr>
          <w:p w:rsidR="00BE036B" w:rsidP="00BE036B" w:rsidRDefault="00BE036B" w14:paraId="1697D076" w14:textId="46938F93">
            <w:pPr>
              <w:jc w:val="center"/>
              <w:rPr>
                <w:rFonts w:ascii="Calibri" w:hAnsi="Calibri" w:eastAsia="Calibri" w:cs="Calibri"/>
                <w:sz w:val="18"/>
                <w:szCs w:val="18"/>
              </w:rPr>
            </w:pPr>
            <w:r>
              <w:rPr>
                <w:rFonts w:ascii="Calibri" w:hAnsi="Calibri" w:eastAsia="Calibri" w:cs="Calibri"/>
                <w:sz w:val="18"/>
                <w:szCs w:val="18"/>
              </w:rPr>
              <w:t>LOW</w:t>
            </w:r>
          </w:p>
          <w:p w:rsidR="002F2C0D" w:rsidP="00BE036B" w:rsidRDefault="7C2B339D" w14:paraId="76D18C3B" w14:textId="50217413">
            <w:pPr>
              <w:jc w:val="center"/>
              <w:rPr>
                <w:rFonts w:ascii="Calibri" w:hAnsi="Calibri" w:eastAsia="Calibri" w:cs="Calibri"/>
                <w:sz w:val="18"/>
                <w:szCs w:val="18"/>
              </w:rPr>
            </w:pPr>
            <w:r w:rsidRPr="29848EAB">
              <w:rPr>
                <w:rFonts w:ascii="Calibri" w:hAnsi="Calibri" w:eastAsia="Calibri" w:cs="Calibri"/>
                <w:sz w:val="18"/>
                <w:szCs w:val="18"/>
              </w:rPr>
              <w:t>Opportunities for d</w:t>
            </w:r>
            <w:r w:rsidRPr="29848EAB" w:rsidR="77FDD112">
              <w:rPr>
                <w:rFonts w:ascii="Calibri" w:hAnsi="Calibri" w:eastAsia="Calibri" w:cs="Calibri"/>
                <w:sz w:val="18"/>
                <w:szCs w:val="18"/>
              </w:rPr>
              <w:t xml:space="preserve">irect involvement in </w:t>
            </w:r>
            <w:r w:rsidRPr="29848EAB" w:rsidR="2BF3C59D">
              <w:rPr>
                <w:rFonts w:ascii="Calibri" w:hAnsi="Calibri" w:eastAsia="Calibri" w:cs="Calibri"/>
                <w:sz w:val="18"/>
                <w:szCs w:val="18"/>
              </w:rPr>
              <w:t>C</w:t>
            </w:r>
            <w:r w:rsidRPr="29848EAB" w:rsidR="77FDD112">
              <w:rPr>
                <w:rFonts w:ascii="Calibri" w:hAnsi="Calibri" w:eastAsia="Calibri" w:cs="Calibri"/>
                <w:sz w:val="18"/>
                <w:szCs w:val="18"/>
              </w:rPr>
              <w:t>ountry Child Project</w:t>
            </w:r>
            <w:r w:rsidRPr="29848EAB" w:rsidR="50BE5FB1">
              <w:rPr>
                <w:rFonts w:ascii="Calibri" w:hAnsi="Calibri" w:eastAsia="Calibri" w:cs="Calibri"/>
                <w:sz w:val="18"/>
                <w:szCs w:val="18"/>
              </w:rPr>
              <w:t>s,</w:t>
            </w:r>
          </w:p>
          <w:p w:rsidR="00BE036B" w:rsidP="00BE036B" w:rsidRDefault="60C6B347" w14:paraId="05603505" w14:textId="6CC2E7DF">
            <w:pPr>
              <w:jc w:val="center"/>
              <w:rPr>
                <w:rFonts w:ascii="Calibri" w:hAnsi="Calibri" w:eastAsia="Calibri" w:cs="Calibri"/>
                <w:sz w:val="18"/>
                <w:szCs w:val="18"/>
              </w:rPr>
            </w:pPr>
            <w:r w:rsidRPr="29848EAB">
              <w:rPr>
                <w:rFonts w:ascii="Calibri" w:hAnsi="Calibri" w:eastAsia="Calibri" w:cs="Calibri"/>
                <w:sz w:val="18"/>
                <w:szCs w:val="18"/>
              </w:rPr>
              <w:t>s</w:t>
            </w:r>
            <w:r w:rsidRPr="29848EAB" w:rsidR="66866C01">
              <w:rPr>
                <w:rFonts w:ascii="Calibri" w:hAnsi="Calibri" w:eastAsia="Calibri" w:cs="Calibri"/>
                <w:sz w:val="18"/>
                <w:szCs w:val="18"/>
              </w:rPr>
              <w:t>upport</w:t>
            </w:r>
            <w:r w:rsidRPr="29848EAB" w:rsidR="0053E295">
              <w:rPr>
                <w:rFonts w:ascii="Calibri" w:hAnsi="Calibri" w:eastAsia="Calibri" w:cs="Calibri"/>
                <w:sz w:val="18"/>
                <w:szCs w:val="18"/>
              </w:rPr>
              <w:t>ing</w:t>
            </w:r>
            <w:r w:rsidRPr="29848EAB" w:rsidR="4123E945">
              <w:rPr>
                <w:rFonts w:ascii="Calibri" w:hAnsi="Calibri" w:eastAsia="Calibri" w:cs="Calibri"/>
                <w:sz w:val="18"/>
                <w:szCs w:val="18"/>
              </w:rPr>
              <w:t xml:space="preserve"> gender</w:t>
            </w:r>
            <w:r w:rsidRPr="29848EAB" w:rsidR="36A2B644">
              <w:rPr>
                <w:rFonts w:ascii="Calibri" w:hAnsi="Calibri" w:eastAsia="Calibri" w:cs="Calibri"/>
                <w:sz w:val="18"/>
                <w:szCs w:val="18"/>
              </w:rPr>
              <w:t xml:space="preserve"> and</w:t>
            </w:r>
            <w:r w:rsidRPr="29848EAB" w:rsidR="4123E945">
              <w:rPr>
                <w:rFonts w:ascii="Calibri" w:hAnsi="Calibri" w:eastAsia="Calibri" w:cs="Calibri"/>
                <w:sz w:val="18"/>
                <w:szCs w:val="18"/>
              </w:rPr>
              <w:t xml:space="preserve"> inclusion.</w:t>
            </w:r>
          </w:p>
          <w:p w:rsidRPr="00926838" w:rsidR="002F2C0D" w:rsidP="00926838" w:rsidRDefault="002F2C0D" w14:paraId="0365AC29" w14:textId="57176A53">
            <w:pPr>
              <w:jc w:val="center"/>
              <w:rPr>
                <w:rFonts w:ascii="Calibri" w:hAnsi="Calibri" w:eastAsia="Calibri" w:cs="Calibri"/>
                <w:sz w:val="18"/>
                <w:szCs w:val="18"/>
              </w:rPr>
            </w:pPr>
          </w:p>
        </w:tc>
        <w:tc>
          <w:tcPr>
            <w:tcW w:w="2615" w:type="dxa"/>
          </w:tcPr>
          <w:p w:rsidRPr="00C31B48" w:rsidR="00BE036B" w:rsidP="00BE036B" w:rsidRDefault="00BE036B" w14:paraId="59873D80" w14:textId="09A3C3C7">
            <w:pPr>
              <w:pStyle w:val="BodyText"/>
              <w:jc w:val="center"/>
              <w:rPr>
                <w:rFonts w:asciiTheme="minorHAnsi" w:hAnsiTheme="minorHAnsi" w:cstheme="minorBidi"/>
                <w:sz w:val="18"/>
                <w:szCs w:val="18"/>
              </w:rPr>
            </w:pPr>
            <w:r w:rsidRPr="00C31B48">
              <w:rPr>
                <w:rFonts w:asciiTheme="minorHAnsi" w:hAnsiTheme="minorHAnsi" w:cstheme="minorBidi"/>
                <w:sz w:val="18"/>
                <w:szCs w:val="18"/>
              </w:rPr>
              <w:t xml:space="preserve">LOW </w:t>
            </w:r>
          </w:p>
          <w:p w:rsidRPr="00926838" w:rsidR="00BE036B" w:rsidP="00926838" w:rsidRDefault="00BE036B" w14:paraId="4D81B9AF" w14:textId="0C46473B">
            <w:pPr>
              <w:jc w:val="center"/>
              <w:rPr>
                <w:rFonts w:ascii="Calibri" w:hAnsi="Calibri" w:eastAsia="Calibri" w:cs="Calibri"/>
                <w:sz w:val="18"/>
                <w:szCs w:val="18"/>
              </w:rPr>
            </w:pPr>
            <w:r w:rsidRPr="00C31B48">
              <w:rPr>
                <w:rFonts w:asciiTheme="minorHAnsi" w:hAnsiTheme="minorHAnsi" w:cstheme="minorBidi"/>
                <w:sz w:val="18"/>
                <w:szCs w:val="18"/>
              </w:rPr>
              <w:t>Yearly engagement on program progress, lessons learned</w:t>
            </w:r>
            <w:r w:rsidRPr="00C31B48">
              <w:rPr>
                <w:rFonts w:ascii="Calibri" w:hAnsi="Calibri" w:eastAsia="Calibri" w:cs="Calibri"/>
                <w:sz w:val="18"/>
                <w:szCs w:val="18"/>
              </w:rPr>
              <w:t xml:space="preserve"> </w:t>
            </w:r>
          </w:p>
        </w:tc>
      </w:tr>
      <w:tr w:rsidRPr="002D0EA2" w:rsidR="00BE036B" w:rsidTr="00647716" w14:paraId="442673E5" w14:textId="77777777">
        <w:trPr>
          <w:trHeight w:val="120"/>
        </w:trPr>
        <w:tc>
          <w:tcPr>
            <w:tcW w:w="10027" w:type="dxa"/>
            <w:gridSpan w:val="5"/>
            <w:shd w:val="clear" w:color="auto" w:fill="B8CCE4" w:themeFill="accent1" w:themeFillTint="66"/>
            <w:vAlign w:val="center"/>
          </w:tcPr>
          <w:p w:rsidRPr="00926838" w:rsidR="00BE036B" w:rsidP="00BE036B" w:rsidRDefault="00BE036B" w14:paraId="66D99498" w14:textId="58E10389">
            <w:pPr>
              <w:pStyle w:val="BodyText"/>
              <w:rPr>
                <w:rFonts w:asciiTheme="minorHAnsi" w:hAnsiTheme="minorHAnsi" w:cstheme="minorHAnsi"/>
                <w:b/>
                <w:sz w:val="18"/>
                <w:szCs w:val="18"/>
              </w:rPr>
            </w:pPr>
            <w:r w:rsidRPr="00926838">
              <w:rPr>
                <w:rFonts w:asciiTheme="minorHAnsi" w:hAnsiTheme="minorHAnsi" w:cstheme="minorHAnsi"/>
                <w:b/>
                <w:bCs/>
                <w:sz w:val="18"/>
                <w:szCs w:val="18"/>
              </w:rPr>
              <w:t>Local communities</w:t>
            </w:r>
          </w:p>
        </w:tc>
      </w:tr>
      <w:tr w:rsidRPr="00BE036B" w:rsidR="00AC3925" w:rsidTr="00647716" w14:paraId="2C86B54B" w14:textId="77777777">
        <w:trPr>
          <w:trHeight w:val="288"/>
        </w:trPr>
        <w:tc>
          <w:tcPr>
            <w:tcW w:w="2269" w:type="dxa"/>
            <w:vAlign w:val="center"/>
          </w:tcPr>
          <w:p w:rsidRPr="00926838" w:rsidR="00BE036B" w:rsidP="00BE036B" w:rsidRDefault="00BE036B" w14:paraId="1238E885" w14:textId="38346ED9">
            <w:pPr>
              <w:pStyle w:val="BodyText"/>
              <w:jc w:val="center"/>
              <w:rPr>
                <w:rFonts w:asciiTheme="minorHAnsi" w:hAnsiTheme="minorHAnsi" w:cstheme="minorHAnsi"/>
                <w:sz w:val="18"/>
                <w:szCs w:val="18"/>
              </w:rPr>
            </w:pPr>
            <w:r w:rsidRPr="00926838">
              <w:rPr>
                <w:rFonts w:asciiTheme="minorHAnsi" w:hAnsiTheme="minorHAnsi" w:cstheme="minorHAnsi"/>
                <w:sz w:val="18"/>
                <w:szCs w:val="18"/>
              </w:rPr>
              <w:t>Specific communities to be identified in country child project stakeholder engagement plans.</w:t>
            </w:r>
          </w:p>
        </w:tc>
        <w:tc>
          <w:tcPr>
            <w:tcW w:w="1977" w:type="dxa"/>
            <w:vAlign w:val="center"/>
          </w:tcPr>
          <w:p w:rsidRPr="00926838" w:rsidR="00BE036B" w:rsidP="00BE036B" w:rsidRDefault="00BE036B" w14:paraId="2C3CDF01" w14:textId="2D0B5708">
            <w:pPr>
              <w:pStyle w:val="BodyText"/>
              <w:rPr>
                <w:rFonts w:asciiTheme="minorHAnsi" w:hAnsiTheme="minorHAnsi" w:cstheme="minorHAnsi"/>
                <w:sz w:val="18"/>
                <w:szCs w:val="18"/>
              </w:rPr>
            </w:pPr>
            <w:r w:rsidRPr="00926838">
              <w:rPr>
                <w:rFonts w:asciiTheme="minorHAnsi" w:hAnsiTheme="minorHAnsi" w:cstheme="minorHAnsi"/>
                <w:sz w:val="18"/>
                <w:szCs w:val="18"/>
              </w:rPr>
              <w:t>Local communities will be project partners (in land-use planning, conservation, etc</w:t>
            </w:r>
            <w:r w:rsidR="0093747B">
              <w:rPr>
                <w:rFonts w:asciiTheme="minorHAnsi" w:hAnsiTheme="minorHAnsi" w:cstheme="minorHAnsi"/>
                <w:sz w:val="18"/>
                <w:szCs w:val="18"/>
              </w:rPr>
              <w:t>.</w:t>
            </w:r>
            <w:r w:rsidRPr="00926838">
              <w:rPr>
                <w:rFonts w:asciiTheme="minorHAnsi" w:hAnsiTheme="minorHAnsi" w:cstheme="minorHAnsi"/>
                <w:sz w:val="18"/>
                <w:szCs w:val="18"/>
              </w:rPr>
              <w:t>), and beneficiaries of technical assistance, capacity-building, livelihood support. This will mainly be through country child project activities.</w:t>
            </w:r>
          </w:p>
        </w:tc>
        <w:tc>
          <w:tcPr>
            <w:tcW w:w="1484" w:type="dxa"/>
            <w:vAlign w:val="center"/>
          </w:tcPr>
          <w:p w:rsidRPr="00926838" w:rsidR="00BE036B" w:rsidP="00BE036B" w:rsidRDefault="00BE036B" w14:paraId="3643F50B" w14:textId="6874E27D">
            <w:pPr>
              <w:pStyle w:val="BodyText"/>
              <w:rPr>
                <w:rFonts w:asciiTheme="minorHAnsi" w:hAnsiTheme="minorHAnsi" w:cstheme="minorHAnsi"/>
                <w:sz w:val="18"/>
                <w:szCs w:val="18"/>
              </w:rPr>
            </w:pPr>
            <w:r w:rsidRPr="00926838">
              <w:rPr>
                <w:rFonts w:asciiTheme="minorHAnsi" w:hAnsiTheme="minorHAnsi" w:cstheme="minorHAnsi"/>
                <w:sz w:val="18"/>
                <w:szCs w:val="18"/>
              </w:rPr>
              <w:t>Country project activities will include institutional capacity building, sustainable livelihoods, and enhanced tenure and resource rights, strengthening ability and incentives for sustainable forest management.</w:t>
            </w:r>
          </w:p>
        </w:tc>
        <w:tc>
          <w:tcPr>
            <w:tcW w:w="1682" w:type="dxa"/>
            <w:vAlign w:val="center"/>
          </w:tcPr>
          <w:p w:rsidRPr="00926838" w:rsidR="00BE036B" w:rsidP="00BE036B" w:rsidRDefault="00BE036B" w14:paraId="681C6C01" w14:textId="1537ADD0">
            <w:pPr>
              <w:pStyle w:val="BodyText"/>
              <w:jc w:val="center"/>
              <w:rPr>
                <w:rFonts w:asciiTheme="minorHAnsi" w:hAnsiTheme="minorHAnsi" w:cstheme="minorHAnsi"/>
                <w:sz w:val="18"/>
                <w:szCs w:val="18"/>
              </w:rPr>
            </w:pPr>
            <w:r w:rsidRPr="00926838">
              <w:rPr>
                <w:rFonts w:asciiTheme="minorHAnsi" w:hAnsiTheme="minorHAnsi" w:cstheme="minorHAnsi"/>
                <w:sz w:val="18"/>
                <w:szCs w:val="18"/>
              </w:rPr>
              <w:t>IPLC daily decisions on land- and resource-use directly impact the future of these landscapes.</w:t>
            </w:r>
          </w:p>
        </w:tc>
        <w:tc>
          <w:tcPr>
            <w:tcW w:w="2615" w:type="dxa"/>
          </w:tcPr>
          <w:p w:rsidRPr="00926838" w:rsidR="00BE036B" w:rsidP="00BE036B" w:rsidRDefault="00BE036B" w14:paraId="2568475E" w14:textId="5F5BB111">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Engagement with local communities will be mainly through country child projects, but RCP will provide guidance and materials. Some events, webinars, </w:t>
            </w:r>
            <w:r w:rsidR="0093747B">
              <w:rPr>
                <w:rFonts w:asciiTheme="minorHAnsi" w:hAnsiTheme="minorHAnsi" w:cstheme="minorBidi"/>
                <w:sz w:val="18"/>
                <w:szCs w:val="18"/>
              </w:rPr>
              <w:t>among other platforms,</w:t>
            </w:r>
            <w:r w:rsidRPr="00926838">
              <w:rPr>
                <w:rFonts w:asciiTheme="minorHAnsi" w:hAnsiTheme="minorHAnsi" w:cstheme="minorBidi"/>
                <w:sz w:val="18"/>
                <w:szCs w:val="18"/>
              </w:rPr>
              <w:t xml:space="preserve"> will be accessible to </w:t>
            </w:r>
            <w:r w:rsidRPr="0016395C">
              <w:rPr>
                <w:rFonts w:asciiTheme="minorHAnsi" w:hAnsiTheme="minorHAnsi" w:cstheme="minorBidi"/>
                <w:sz w:val="18"/>
                <w:szCs w:val="18"/>
              </w:rPr>
              <w:t>public</w:t>
            </w:r>
            <w:r w:rsidRPr="0016395C" w:rsidR="008212E9">
              <w:rPr>
                <w:rFonts w:asciiTheme="minorHAnsi" w:hAnsiTheme="minorHAnsi" w:cstheme="minorBidi"/>
                <w:sz w:val="18"/>
                <w:szCs w:val="18"/>
              </w:rPr>
              <w:t>.</w:t>
            </w:r>
          </w:p>
        </w:tc>
      </w:tr>
      <w:tr w:rsidRPr="002D0EA2" w:rsidR="00BE036B" w:rsidTr="00647716" w14:paraId="0938ED1C" w14:textId="77777777">
        <w:trPr>
          <w:trHeight w:val="372"/>
        </w:trPr>
        <w:tc>
          <w:tcPr>
            <w:tcW w:w="10027" w:type="dxa"/>
            <w:gridSpan w:val="5"/>
            <w:shd w:val="clear" w:color="auto" w:fill="B8CCE4" w:themeFill="accent1" w:themeFillTint="66"/>
            <w:vAlign w:val="center"/>
          </w:tcPr>
          <w:p w:rsidRPr="00926838" w:rsidR="00BE036B" w:rsidP="00BE036B" w:rsidRDefault="00BE036B" w14:paraId="3DD0AAE5" w14:textId="7F02F989">
            <w:pPr>
              <w:pStyle w:val="BodyText"/>
              <w:rPr>
                <w:rFonts w:asciiTheme="minorHAnsi" w:hAnsiTheme="minorHAnsi" w:cstheme="minorBidi"/>
                <w:sz w:val="18"/>
                <w:szCs w:val="18"/>
              </w:rPr>
            </w:pPr>
            <w:r w:rsidRPr="00926838">
              <w:rPr>
                <w:rFonts w:asciiTheme="minorHAnsi" w:hAnsiTheme="minorHAnsi" w:cstheme="minorBidi"/>
                <w:b/>
                <w:bCs/>
                <w:sz w:val="18"/>
                <w:szCs w:val="18"/>
              </w:rPr>
              <w:t>Indigenous Peoples</w:t>
            </w:r>
            <w:r w:rsidRPr="00926838">
              <w:rPr>
                <w:rFonts w:asciiTheme="minorHAnsi" w:hAnsiTheme="minorHAnsi" w:cstheme="minorBidi"/>
                <w:sz w:val="18"/>
                <w:szCs w:val="18"/>
              </w:rPr>
              <w:t xml:space="preserve"> </w:t>
            </w:r>
          </w:p>
        </w:tc>
      </w:tr>
      <w:tr w:rsidRPr="00BE036B" w:rsidR="00AC3925" w:rsidTr="00647716" w14:paraId="53356E41" w14:textId="77777777">
        <w:trPr>
          <w:trHeight w:val="288"/>
        </w:trPr>
        <w:tc>
          <w:tcPr>
            <w:tcW w:w="2269" w:type="dxa"/>
            <w:vAlign w:val="center"/>
          </w:tcPr>
          <w:p w:rsidRPr="00926838" w:rsidR="00BE036B" w:rsidP="00BE036B" w:rsidRDefault="00BE036B" w14:paraId="45E93E66" w14:textId="77777777">
            <w:pPr>
              <w:pStyle w:val="BodyText"/>
              <w:jc w:val="center"/>
              <w:rPr>
                <w:rFonts w:asciiTheme="minorHAnsi" w:hAnsiTheme="minorHAnsi" w:cstheme="minorHAnsi"/>
                <w:b/>
                <w:bCs/>
                <w:sz w:val="18"/>
                <w:szCs w:val="18"/>
              </w:rPr>
            </w:pPr>
            <w:r w:rsidRPr="00926838">
              <w:rPr>
                <w:rFonts w:asciiTheme="minorHAnsi" w:hAnsiTheme="minorHAnsi" w:cstheme="minorHAnsi"/>
                <w:b/>
                <w:bCs/>
                <w:sz w:val="18"/>
                <w:szCs w:val="18"/>
              </w:rPr>
              <w:t>Indigenous Peoples of Africa Co-ordinating Committee (IPACC)</w:t>
            </w:r>
          </w:p>
          <w:p w:rsidRPr="00926838" w:rsidR="00BE036B" w:rsidP="00BE036B" w:rsidRDefault="00BE036B" w14:paraId="51BFF3EE" w14:textId="5BA4B2DD">
            <w:pPr>
              <w:pStyle w:val="BodyText"/>
              <w:jc w:val="center"/>
              <w:rPr>
                <w:rFonts w:asciiTheme="minorHAnsi" w:hAnsiTheme="minorHAnsi" w:cstheme="minorBidi"/>
                <w:b/>
                <w:bCs/>
                <w:sz w:val="18"/>
                <w:szCs w:val="18"/>
              </w:rPr>
            </w:pPr>
            <w:r w:rsidRPr="00926838">
              <w:rPr>
                <w:rFonts w:asciiTheme="minorHAnsi" w:hAnsiTheme="minorHAnsi" w:cstheme="minorBidi"/>
                <w:b/>
                <w:bCs/>
                <w:sz w:val="18"/>
                <w:szCs w:val="18"/>
              </w:rPr>
              <w:t>West Africa Region</w:t>
            </w:r>
          </w:p>
          <w:p w:rsidRPr="00926838" w:rsidR="00BE036B" w:rsidP="00BE036B" w:rsidRDefault="00BE036B" w14:paraId="67ECFD72" w14:textId="1DFDE5A5">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Addresses most pressing issues facing indigenous peoples in Africa, including human rights violations, systematic legal and social discrimination, and exclusion from decision-making and political economy. </w:t>
            </w:r>
          </w:p>
        </w:tc>
        <w:tc>
          <w:tcPr>
            <w:tcW w:w="1977" w:type="dxa"/>
            <w:vAlign w:val="center"/>
          </w:tcPr>
          <w:p w:rsidRPr="00926838" w:rsidR="00BE036B" w:rsidP="00BE036B" w:rsidRDefault="00BE036B" w14:paraId="09C3FA0D" w14:textId="1F006503">
            <w:pPr>
              <w:pStyle w:val="BodyText"/>
              <w:rPr>
                <w:rFonts w:asciiTheme="minorHAnsi" w:hAnsiTheme="minorHAnsi" w:cstheme="minorHAnsi"/>
                <w:b/>
                <w:bCs/>
                <w:sz w:val="18"/>
                <w:szCs w:val="18"/>
              </w:rPr>
            </w:pPr>
            <w:r w:rsidRPr="00926838">
              <w:rPr>
                <w:rFonts w:asciiTheme="minorHAnsi" w:hAnsiTheme="minorHAnsi" w:cstheme="minorHAnsi"/>
                <w:sz w:val="18"/>
                <w:szCs w:val="18"/>
              </w:rPr>
              <w:t>Ensuring that land and resource rights for IPLCs are respected and secured, and that IPLCs are included in decision-making that affects their lives</w:t>
            </w:r>
          </w:p>
        </w:tc>
        <w:tc>
          <w:tcPr>
            <w:tcW w:w="1484" w:type="dxa"/>
            <w:vAlign w:val="center"/>
          </w:tcPr>
          <w:p w:rsidRPr="00926838" w:rsidR="00BE036B" w:rsidP="00BE036B" w:rsidRDefault="00BE036B" w14:paraId="3E5C6CF6" w14:textId="763420AD">
            <w:pPr>
              <w:pStyle w:val="BodyText"/>
              <w:rPr>
                <w:rFonts w:asciiTheme="minorHAnsi" w:hAnsiTheme="minorHAnsi" w:cstheme="minorHAnsi"/>
                <w:b/>
                <w:bCs/>
                <w:sz w:val="18"/>
                <w:szCs w:val="18"/>
              </w:rPr>
            </w:pPr>
            <w:r w:rsidRPr="00926838">
              <w:rPr>
                <w:rFonts w:asciiTheme="minorHAnsi" w:hAnsiTheme="minorHAnsi" w:cstheme="minorHAnsi"/>
                <w:sz w:val="18"/>
                <w:szCs w:val="18"/>
              </w:rPr>
              <w:t>Tenure/resource rights is a common issue across the region, and the RCP could provide a forum for discussions and capacity building</w:t>
            </w:r>
          </w:p>
        </w:tc>
        <w:tc>
          <w:tcPr>
            <w:tcW w:w="1682" w:type="dxa"/>
            <w:vAlign w:val="center"/>
          </w:tcPr>
          <w:p w:rsidRPr="00926838" w:rsidR="00BE036B" w:rsidP="00BE036B" w:rsidRDefault="00BE036B" w14:paraId="15437F03" w14:textId="586EB262">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Pr="00926838" w:rsidR="00BE036B" w:rsidP="00BE036B" w:rsidRDefault="00BE036B" w14:paraId="7ACCE198" w14:textId="29BE3B3C">
            <w:pPr>
              <w:pStyle w:val="BodyText"/>
              <w:jc w:val="center"/>
              <w:rPr>
                <w:rFonts w:asciiTheme="minorHAnsi" w:hAnsiTheme="minorHAnsi" w:cstheme="minorBidi"/>
                <w:b/>
                <w:bCs/>
                <w:sz w:val="18"/>
                <w:szCs w:val="18"/>
              </w:rPr>
            </w:pPr>
            <w:r w:rsidRPr="00926838">
              <w:rPr>
                <w:rFonts w:asciiTheme="minorHAnsi" w:hAnsiTheme="minorHAnsi" w:cstheme="minorBidi"/>
                <w:sz w:val="18"/>
                <w:szCs w:val="18"/>
              </w:rPr>
              <w:t>May provide expertise, potential greater involvement with country child projects, but stakeholders consulted were not familiar with the organization</w:t>
            </w:r>
          </w:p>
        </w:tc>
        <w:tc>
          <w:tcPr>
            <w:tcW w:w="2615" w:type="dxa"/>
          </w:tcPr>
          <w:p w:rsidRPr="00926838" w:rsidR="00BE036B" w:rsidP="00BE036B" w:rsidRDefault="00BE036B" w14:paraId="0D6AB12F" w14:textId="074FD3A9">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Pr="00926838" w:rsidR="00BE036B" w:rsidP="00BE036B" w:rsidRDefault="00BE036B" w14:paraId="20F78852" w14:textId="511BFD8A">
            <w:pPr>
              <w:pStyle w:val="BodyText"/>
              <w:jc w:val="center"/>
              <w:rPr>
                <w:rFonts w:asciiTheme="minorHAnsi" w:hAnsiTheme="minorHAnsi" w:cstheme="minorBidi"/>
                <w:b/>
                <w:bCs/>
                <w:sz w:val="18"/>
                <w:szCs w:val="18"/>
              </w:rPr>
            </w:pPr>
            <w:r w:rsidRPr="00926838">
              <w:rPr>
                <w:rFonts w:asciiTheme="minorHAnsi" w:hAnsiTheme="minorHAnsi" w:cstheme="minorBidi"/>
                <w:sz w:val="18"/>
                <w:szCs w:val="18"/>
              </w:rPr>
              <w:t>Quarterly engagement on program progress</w:t>
            </w:r>
          </w:p>
        </w:tc>
      </w:tr>
      <w:tr w:rsidRPr="00BE036B" w:rsidR="00AC3925" w:rsidTr="00647716" w14:paraId="2C5F3E6C" w14:textId="77777777">
        <w:trPr>
          <w:trHeight w:val="288"/>
        </w:trPr>
        <w:tc>
          <w:tcPr>
            <w:tcW w:w="2269" w:type="dxa"/>
            <w:vAlign w:val="center"/>
          </w:tcPr>
          <w:p w:rsidRPr="00926838" w:rsidR="00BE036B" w:rsidP="00BE036B" w:rsidRDefault="00BE036B" w14:paraId="56B1E95B" w14:textId="5EF2DA5D">
            <w:pPr>
              <w:pStyle w:val="BodyText"/>
              <w:jc w:val="center"/>
              <w:rPr>
                <w:rFonts w:asciiTheme="minorHAnsi" w:hAnsiTheme="minorHAnsi" w:cstheme="minorBidi"/>
                <w:b/>
                <w:bCs/>
                <w:sz w:val="18"/>
                <w:szCs w:val="18"/>
              </w:rPr>
            </w:pPr>
            <w:r w:rsidRPr="00926838">
              <w:rPr>
                <w:rFonts w:asciiTheme="minorHAnsi" w:hAnsiTheme="minorHAnsi" w:cstheme="minorBidi"/>
                <w:b/>
                <w:bCs/>
                <w:sz w:val="18"/>
                <w:szCs w:val="18"/>
              </w:rPr>
              <w:t>ICCA Consortium</w:t>
            </w:r>
          </w:p>
          <w:p w:rsidRPr="00926838" w:rsidR="00BE036B" w:rsidP="44A17F69" w:rsidRDefault="59A8C9B8" w14:paraId="43D3A3DB" w14:textId="2E21473A">
            <w:pPr>
              <w:pStyle w:val="BodyText"/>
              <w:jc w:val="center"/>
              <w:rPr>
                <w:rFonts w:asciiTheme="minorHAnsi" w:hAnsiTheme="minorHAnsi" w:cstheme="minorBidi"/>
                <w:b/>
                <w:bCs/>
                <w:sz w:val="18"/>
                <w:szCs w:val="18"/>
              </w:rPr>
            </w:pPr>
            <w:r w:rsidRPr="44A17F69">
              <w:rPr>
                <w:rFonts w:asciiTheme="minorHAnsi" w:hAnsiTheme="minorHAnsi" w:cstheme="minorBidi"/>
                <w:sz w:val="18"/>
                <w:szCs w:val="18"/>
              </w:rPr>
              <w:t>A membership-based civil society organization dedicated to promoting the appropriate recognition of, and support to</w:t>
            </w:r>
            <w:r w:rsidRPr="44A17F69" w:rsidR="64B127FA">
              <w:rPr>
                <w:rFonts w:asciiTheme="minorHAnsi" w:hAnsiTheme="minorHAnsi" w:cstheme="minorBidi"/>
                <w:sz w:val="18"/>
                <w:szCs w:val="18"/>
              </w:rPr>
              <w:t xml:space="preserve"> territories and areas conserved by indigenous peoples and local communities</w:t>
            </w:r>
            <w:r w:rsidRPr="44A17F69">
              <w:rPr>
                <w:rFonts w:asciiTheme="minorHAnsi" w:hAnsiTheme="minorHAnsi" w:cstheme="minorBidi"/>
                <w:sz w:val="18"/>
                <w:szCs w:val="18"/>
              </w:rPr>
              <w:t xml:space="preserve"> </w:t>
            </w:r>
            <w:proofErr w:type="spellStart"/>
            <w:r w:rsidRPr="44A17F69">
              <w:rPr>
                <w:rFonts w:asciiTheme="minorHAnsi" w:hAnsiTheme="minorHAnsi" w:cstheme="minorBidi"/>
                <w:sz w:val="18"/>
                <w:szCs w:val="18"/>
              </w:rPr>
              <w:t>lCCAs</w:t>
            </w:r>
            <w:proofErr w:type="spellEnd"/>
            <w:r w:rsidRPr="44A17F69">
              <w:rPr>
                <w:rFonts w:asciiTheme="minorHAnsi" w:hAnsiTheme="minorHAnsi" w:cstheme="minorBidi"/>
                <w:sz w:val="18"/>
                <w:szCs w:val="18"/>
              </w:rPr>
              <w:t>. Supported by a Secretariat based in twenty-two countries. Currently has national focal points in Benin, Burkina Faso, Senegal, Guinea, Gambia, Guinea Bissau</w:t>
            </w:r>
          </w:p>
        </w:tc>
        <w:tc>
          <w:tcPr>
            <w:tcW w:w="1977" w:type="dxa"/>
            <w:vAlign w:val="center"/>
          </w:tcPr>
          <w:p w:rsidRPr="00926838" w:rsidR="00BE036B" w:rsidP="00926838" w:rsidRDefault="00BE036B" w14:paraId="2941E625" w14:textId="6FA58BE4">
            <w:pPr>
              <w:pStyle w:val="BodyText"/>
              <w:spacing w:line="259" w:lineRule="auto"/>
              <w:rPr>
                <w:rFonts w:asciiTheme="minorHAnsi" w:hAnsiTheme="minorHAnsi" w:cstheme="minorBidi"/>
                <w:sz w:val="18"/>
                <w:szCs w:val="18"/>
              </w:rPr>
            </w:pPr>
            <w:r w:rsidRPr="00926838">
              <w:rPr>
                <w:rFonts w:asciiTheme="minorHAnsi" w:hAnsiTheme="minorHAnsi" w:cstheme="minorBidi"/>
                <w:sz w:val="18"/>
                <w:szCs w:val="18"/>
              </w:rPr>
              <w:t>Demonstrating ICCAs as key means of conserving nature, achieving sustainable livelihoods, and fulfilling rights; Promoting legislation and policies in support of ICCAs</w:t>
            </w:r>
          </w:p>
        </w:tc>
        <w:tc>
          <w:tcPr>
            <w:tcW w:w="1484" w:type="dxa"/>
            <w:vAlign w:val="center"/>
          </w:tcPr>
          <w:p w:rsidRPr="00926838" w:rsidR="00BE036B" w:rsidP="00BE036B" w:rsidRDefault="00BE036B" w14:paraId="4FA08438" w14:textId="763420AD">
            <w:pPr>
              <w:pStyle w:val="BodyText"/>
              <w:rPr>
                <w:rFonts w:asciiTheme="minorHAnsi" w:hAnsiTheme="minorHAnsi" w:cstheme="minorBidi"/>
                <w:b/>
                <w:bCs/>
                <w:sz w:val="18"/>
                <w:szCs w:val="18"/>
              </w:rPr>
            </w:pPr>
            <w:r w:rsidRPr="00926838">
              <w:rPr>
                <w:rFonts w:asciiTheme="minorHAnsi" w:hAnsiTheme="minorHAnsi" w:cstheme="minorBidi"/>
                <w:sz w:val="18"/>
                <w:szCs w:val="18"/>
              </w:rPr>
              <w:t xml:space="preserve">Tenure/resource rights is a common issue across the region, and the RCP could provide a forum for discussions and capacity </w:t>
            </w:r>
            <w:proofErr w:type="gramStart"/>
            <w:r w:rsidRPr="00926838">
              <w:rPr>
                <w:rFonts w:asciiTheme="minorHAnsi" w:hAnsiTheme="minorHAnsi" w:cstheme="minorBidi"/>
                <w:sz w:val="18"/>
                <w:szCs w:val="18"/>
              </w:rPr>
              <w:t>building</w:t>
            </w:r>
            <w:proofErr w:type="gramEnd"/>
          </w:p>
          <w:p w:rsidRPr="00926838" w:rsidR="00BE036B" w:rsidP="00BE036B" w:rsidRDefault="00BE036B" w14:paraId="6026EE42" w14:textId="36E3AC6B">
            <w:pPr>
              <w:pStyle w:val="BodyText"/>
              <w:rPr>
                <w:rFonts w:asciiTheme="minorHAnsi" w:hAnsiTheme="minorHAnsi" w:cstheme="minorBidi"/>
                <w:b/>
                <w:bCs/>
                <w:sz w:val="18"/>
                <w:szCs w:val="18"/>
              </w:rPr>
            </w:pPr>
          </w:p>
        </w:tc>
        <w:tc>
          <w:tcPr>
            <w:tcW w:w="1682" w:type="dxa"/>
            <w:vAlign w:val="center"/>
          </w:tcPr>
          <w:p w:rsidRPr="00926838" w:rsidR="00BE036B" w:rsidP="00BE036B" w:rsidRDefault="00BE036B" w14:paraId="03FA81F8" w14:textId="59DD8A33">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Pr="00926838" w:rsidR="00BE036B" w:rsidP="00BE036B" w:rsidRDefault="00BE036B" w14:paraId="508F4B7E" w14:textId="04B63225">
            <w:pPr>
              <w:pStyle w:val="BodyText"/>
              <w:jc w:val="center"/>
              <w:rPr>
                <w:rFonts w:asciiTheme="minorHAnsi" w:hAnsiTheme="minorHAnsi" w:cstheme="minorBidi"/>
                <w:sz w:val="18"/>
                <w:szCs w:val="18"/>
              </w:rPr>
            </w:pPr>
            <w:r w:rsidRPr="00926838">
              <w:rPr>
                <w:rFonts w:asciiTheme="minorHAnsi" w:hAnsiTheme="minorHAnsi" w:cstheme="minorBidi"/>
                <w:sz w:val="18"/>
                <w:szCs w:val="18"/>
              </w:rPr>
              <w:t>May provide expertise, potential greater involvement with country child projects</w:t>
            </w:r>
          </w:p>
        </w:tc>
        <w:tc>
          <w:tcPr>
            <w:tcW w:w="2615" w:type="dxa"/>
          </w:tcPr>
          <w:p w:rsidRPr="00926838" w:rsidR="00BE036B" w:rsidP="00BE036B" w:rsidRDefault="00BE036B" w14:paraId="386A54BA" w14:textId="2287072B">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Pr="00926838" w:rsidR="00BE036B" w:rsidP="00BE036B" w:rsidRDefault="00BE036B" w14:paraId="5688206E" w14:textId="697C1149">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Quarterly engagement on program progress, lessons learned and opportunities for additional </w:t>
            </w:r>
            <w:proofErr w:type="gramStart"/>
            <w:r w:rsidRPr="00926838">
              <w:rPr>
                <w:rFonts w:asciiTheme="minorHAnsi" w:hAnsiTheme="minorHAnsi" w:cstheme="minorBidi"/>
                <w:sz w:val="18"/>
                <w:szCs w:val="18"/>
              </w:rPr>
              <w:t>funding</w:t>
            </w:r>
            <w:proofErr w:type="gramEnd"/>
          </w:p>
          <w:p w:rsidRPr="00926838" w:rsidR="00BE036B" w:rsidP="00BE036B" w:rsidRDefault="00BE036B" w14:paraId="498B4AC6" w14:textId="0EAAE57F">
            <w:pPr>
              <w:pStyle w:val="BodyText"/>
              <w:jc w:val="center"/>
              <w:rPr>
                <w:rFonts w:asciiTheme="minorHAnsi" w:hAnsiTheme="minorHAnsi" w:cstheme="minorBidi"/>
                <w:sz w:val="18"/>
                <w:szCs w:val="18"/>
              </w:rPr>
            </w:pPr>
          </w:p>
          <w:p w:rsidRPr="00926838" w:rsidR="00BE036B" w:rsidP="00BE036B" w:rsidRDefault="00BE036B" w14:paraId="245001BC" w14:textId="06F28A4E">
            <w:pPr>
              <w:pStyle w:val="BodyText"/>
              <w:jc w:val="center"/>
              <w:rPr>
                <w:rFonts w:asciiTheme="minorHAnsi" w:hAnsiTheme="minorHAnsi" w:cstheme="minorBidi"/>
                <w:b/>
                <w:bCs/>
                <w:sz w:val="18"/>
                <w:szCs w:val="18"/>
              </w:rPr>
            </w:pPr>
          </w:p>
        </w:tc>
      </w:tr>
      <w:tr w:rsidRPr="002D0EA2" w:rsidR="00BE036B" w:rsidTr="00647716" w14:paraId="4344FFEE" w14:textId="77777777">
        <w:trPr>
          <w:trHeight w:val="237"/>
        </w:trPr>
        <w:tc>
          <w:tcPr>
            <w:tcW w:w="7412" w:type="dxa"/>
            <w:gridSpan w:val="4"/>
            <w:shd w:val="clear" w:color="auto" w:fill="B8CCE4" w:themeFill="accent1" w:themeFillTint="66"/>
          </w:tcPr>
          <w:p w:rsidRPr="00926838" w:rsidR="00BE036B" w:rsidP="29848EAB" w:rsidRDefault="77FDD112" w14:paraId="5CEA86C1" w14:textId="73647F52">
            <w:pPr>
              <w:pStyle w:val="BodyText"/>
              <w:rPr>
                <w:rFonts w:asciiTheme="minorHAnsi" w:hAnsiTheme="minorHAnsi" w:cstheme="minorBidi"/>
                <w:sz w:val="18"/>
                <w:szCs w:val="18"/>
              </w:rPr>
            </w:pPr>
            <w:r w:rsidRPr="00926838">
              <w:rPr>
                <w:rFonts w:asciiTheme="minorHAnsi" w:hAnsiTheme="minorHAnsi" w:cstheme="minorBidi"/>
                <w:b/>
                <w:bCs/>
                <w:sz w:val="18"/>
                <w:szCs w:val="18"/>
              </w:rPr>
              <w:t>Private Sector</w:t>
            </w:r>
            <w:r w:rsidRPr="29848EAB" w:rsidR="00BE036B">
              <w:rPr>
                <w:rFonts w:asciiTheme="minorHAnsi" w:hAnsiTheme="minorHAnsi" w:cstheme="minorBidi"/>
                <w:sz w:val="18"/>
                <w:szCs w:val="18"/>
              </w:rPr>
              <w:footnoteReference w:id="2"/>
            </w:r>
            <w:r w:rsidRPr="00926838">
              <w:rPr>
                <w:rFonts w:asciiTheme="minorHAnsi" w:hAnsiTheme="minorHAnsi" w:cstheme="minorBidi"/>
                <w:sz w:val="18"/>
                <w:szCs w:val="18"/>
              </w:rPr>
              <w:t xml:space="preserve"> </w:t>
            </w:r>
          </w:p>
        </w:tc>
        <w:tc>
          <w:tcPr>
            <w:tcW w:w="2615" w:type="dxa"/>
            <w:shd w:val="clear" w:color="auto" w:fill="B8CCE4" w:themeFill="accent1" w:themeFillTint="66"/>
          </w:tcPr>
          <w:p w:rsidRPr="00926838" w:rsidR="00BE036B" w:rsidP="00BE036B" w:rsidRDefault="00BE036B" w14:paraId="2C408BEE" w14:textId="77777777">
            <w:pPr>
              <w:pStyle w:val="BodyText"/>
              <w:rPr>
                <w:rFonts w:asciiTheme="minorHAnsi" w:hAnsiTheme="minorHAnsi" w:cstheme="minorHAnsi"/>
                <w:b/>
                <w:sz w:val="18"/>
                <w:szCs w:val="18"/>
              </w:rPr>
            </w:pPr>
          </w:p>
        </w:tc>
      </w:tr>
      <w:tr w:rsidRPr="00BE036B" w:rsidR="00AC3925" w:rsidTr="00647716" w14:paraId="409A23E4" w14:textId="77777777">
        <w:trPr>
          <w:trHeight w:val="288"/>
        </w:trPr>
        <w:tc>
          <w:tcPr>
            <w:tcW w:w="2269" w:type="dxa"/>
            <w:vAlign w:val="center"/>
          </w:tcPr>
          <w:p w:rsidRPr="00926838" w:rsidR="00BE036B" w:rsidP="00BE036B" w:rsidRDefault="00BE036B" w14:paraId="201435EF" w14:textId="3CFDAAD2">
            <w:pPr>
              <w:pStyle w:val="BodyText"/>
              <w:jc w:val="center"/>
              <w:rPr>
                <w:rFonts w:asciiTheme="minorHAnsi" w:hAnsiTheme="minorHAnsi" w:cstheme="minorBidi"/>
                <w:b/>
                <w:bCs/>
                <w:sz w:val="18"/>
                <w:szCs w:val="18"/>
              </w:rPr>
            </w:pPr>
            <w:r w:rsidRPr="00926838">
              <w:rPr>
                <w:rFonts w:asciiTheme="minorHAnsi" w:hAnsiTheme="minorHAnsi" w:cstheme="minorBidi"/>
                <w:b/>
                <w:bCs/>
                <w:sz w:val="18"/>
                <w:szCs w:val="18"/>
              </w:rPr>
              <w:t>ROPPA: Network of Farmers</w:t>
            </w:r>
            <w:r w:rsidR="005F5625">
              <w:rPr>
                <w:rFonts w:asciiTheme="minorHAnsi" w:hAnsiTheme="minorHAnsi" w:cstheme="minorBidi"/>
                <w:b/>
                <w:bCs/>
                <w:sz w:val="18"/>
                <w:szCs w:val="18"/>
              </w:rPr>
              <w:t>’</w:t>
            </w:r>
            <w:r w:rsidRPr="00926838">
              <w:rPr>
                <w:rFonts w:asciiTheme="minorHAnsi" w:hAnsiTheme="minorHAnsi" w:cstheme="minorBidi"/>
                <w:b/>
                <w:bCs/>
                <w:sz w:val="18"/>
                <w:szCs w:val="18"/>
              </w:rPr>
              <w:t xml:space="preserve"> </w:t>
            </w:r>
            <w:proofErr w:type="spellStart"/>
            <w:r w:rsidRPr="00926838">
              <w:rPr>
                <w:rFonts w:asciiTheme="minorHAnsi" w:hAnsiTheme="minorHAnsi" w:cstheme="minorBidi"/>
                <w:b/>
                <w:bCs/>
                <w:sz w:val="18"/>
                <w:szCs w:val="18"/>
              </w:rPr>
              <w:t>Organisations</w:t>
            </w:r>
            <w:proofErr w:type="spellEnd"/>
            <w:r w:rsidRPr="00926838">
              <w:rPr>
                <w:rFonts w:asciiTheme="minorHAnsi" w:hAnsiTheme="minorHAnsi" w:cstheme="minorBidi"/>
                <w:b/>
                <w:bCs/>
                <w:sz w:val="18"/>
                <w:szCs w:val="18"/>
              </w:rPr>
              <w:t xml:space="preserve"> and Agricultural Producers of West Africa</w:t>
            </w:r>
          </w:p>
          <w:p w:rsidRPr="00926838" w:rsidR="00BE036B" w:rsidP="29848EAB" w:rsidRDefault="77FDD112" w14:paraId="491B1877" w14:textId="4B96C4E8">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An organization of </w:t>
            </w:r>
            <w:proofErr w:type="gramStart"/>
            <w:r w:rsidRPr="00926838">
              <w:rPr>
                <w:rFonts w:asciiTheme="minorHAnsi" w:hAnsiTheme="minorHAnsi" w:cstheme="minorBidi"/>
                <w:sz w:val="18"/>
                <w:szCs w:val="18"/>
              </w:rPr>
              <w:t>13 member</w:t>
            </w:r>
            <w:proofErr w:type="gramEnd"/>
            <w:r w:rsidRPr="00926838">
              <w:rPr>
                <w:rFonts w:asciiTheme="minorHAnsi" w:hAnsiTheme="minorHAnsi" w:cstheme="minorBidi"/>
                <w:sz w:val="18"/>
                <w:szCs w:val="18"/>
              </w:rPr>
              <w:t xml:space="preserve"> national farmer organizations (including in all the GFIP child project countries) dedicated to promoting family farms. </w:t>
            </w:r>
            <w:r w:rsidRPr="29848EAB" w:rsidR="5C699846">
              <w:rPr>
                <w:rFonts w:asciiTheme="minorHAnsi" w:hAnsiTheme="minorHAnsi" w:cstheme="minorBidi"/>
                <w:sz w:val="18"/>
                <w:szCs w:val="18"/>
              </w:rPr>
              <w:t xml:space="preserve">Hosts a Women’s College and a Youth College to provide spaces to discuss women’s </w:t>
            </w:r>
            <w:r w:rsidRPr="29848EAB" w:rsidR="233E6F9E">
              <w:rPr>
                <w:rFonts w:asciiTheme="minorHAnsi" w:hAnsiTheme="minorHAnsi" w:cstheme="minorBidi"/>
                <w:sz w:val="18"/>
                <w:szCs w:val="18"/>
              </w:rPr>
              <w:t xml:space="preserve">and youth’s </w:t>
            </w:r>
            <w:r w:rsidRPr="29848EAB" w:rsidR="5C699846">
              <w:rPr>
                <w:rFonts w:asciiTheme="minorHAnsi" w:hAnsiTheme="minorHAnsi" w:cstheme="minorBidi"/>
                <w:sz w:val="18"/>
                <w:szCs w:val="18"/>
              </w:rPr>
              <w:t>interests within ROPPA</w:t>
            </w:r>
          </w:p>
        </w:tc>
        <w:tc>
          <w:tcPr>
            <w:tcW w:w="1977" w:type="dxa"/>
            <w:vAlign w:val="center"/>
          </w:tcPr>
          <w:p w:rsidRPr="00926838" w:rsidR="00BE036B" w:rsidP="29848EAB" w:rsidRDefault="77FDD112" w14:paraId="434BAC2D" w14:textId="0F8AF613">
            <w:pPr>
              <w:pStyle w:val="BodyText"/>
              <w:rPr>
                <w:rFonts w:asciiTheme="minorHAnsi" w:hAnsiTheme="minorHAnsi" w:cstheme="minorBidi"/>
                <w:sz w:val="18"/>
                <w:szCs w:val="18"/>
              </w:rPr>
            </w:pPr>
            <w:r w:rsidRPr="00926838">
              <w:rPr>
                <w:rFonts w:asciiTheme="minorHAnsi" w:hAnsiTheme="minorHAnsi" w:cstheme="minorBidi"/>
                <w:sz w:val="18"/>
                <w:szCs w:val="18"/>
              </w:rPr>
              <w:t>Rural development; land use planning and policy; sustainable livelihoods</w:t>
            </w:r>
          </w:p>
          <w:p w:rsidRPr="00926838" w:rsidR="00BE036B" w:rsidP="00BE036B" w:rsidRDefault="00BE036B" w14:paraId="2F866041" w14:textId="35273E1D">
            <w:pPr>
              <w:pStyle w:val="BodyText"/>
              <w:rPr>
                <w:rFonts w:asciiTheme="minorHAnsi" w:hAnsiTheme="minorHAnsi" w:cstheme="minorBidi"/>
                <w:sz w:val="18"/>
                <w:szCs w:val="18"/>
              </w:rPr>
            </w:pPr>
          </w:p>
        </w:tc>
        <w:tc>
          <w:tcPr>
            <w:tcW w:w="1484" w:type="dxa"/>
            <w:vAlign w:val="center"/>
          </w:tcPr>
          <w:p w:rsidRPr="00926838" w:rsidR="00BE036B" w:rsidP="00BE036B" w:rsidRDefault="00BE036B" w14:paraId="1325C5E3" w14:textId="3E4B64E3">
            <w:pPr>
              <w:pStyle w:val="BodyText"/>
              <w:rPr>
                <w:rFonts w:asciiTheme="minorHAnsi" w:hAnsiTheme="minorHAnsi" w:cstheme="minorBidi"/>
                <w:sz w:val="18"/>
                <w:szCs w:val="18"/>
              </w:rPr>
            </w:pPr>
            <w:r w:rsidRPr="00926838">
              <w:rPr>
                <w:rFonts w:asciiTheme="minorHAnsi" w:hAnsiTheme="minorHAnsi" w:cstheme="minorBidi"/>
                <w:sz w:val="18"/>
                <w:szCs w:val="18"/>
              </w:rPr>
              <w:t>The project can provide opportunities for partnerships and engagement in multistakeholder dialogues around sustainability and land use planning.</w:t>
            </w:r>
          </w:p>
          <w:p w:rsidRPr="00926838" w:rsidR="00BE036B" w:rsidP="00BE036B" w:rsidRDefault="00BE036B" w14:paraId="51275AFB" w14:textId="7256091E">
            <w:pPr>
              <w:pStyle w:val="BodyText"/>
              <w:rPr>
                <w:rFonts w:asciiTheme="minorHAnsi" w:hAnsiTheme="minorHAnsi" w:cstheme="minorBidi"/>
                <w:sz w:val="18"/>
                <w:szCs w:val="18"/>
              </w:rPr>
            </w:pPr>
          </w:p>
        </w:tc>
        <w:tc>
          <w:tcPr>
            <w:tcW w:w="1682" w:type="dxa"/>
            <w:vAlign w:val="center"/>
          </w:tcPr>
          <w:p w:rsidRPr="00926838" w:rsidR="00BE036B" w:rsidP="00BE036B" w:rsidRDefault="00BE036B" w14:paraId="17666B39" w14:textId="7989CA74">
            <w:pPr>
              <w:pStyle w:val="BodyText"/>
              <w:jc w:val="center"/>
              <w:rPr>
                <w:rFonts w:asciiTheme="minorHAnsi" w:hAnsiTheme="minorHAnsi" w:cstheme="minorBidi"/>
                <w:sz w:val="18"/>
                <w:szCs w:val="18"/>
              </w:rPr>
            </w:pPr>
            <w:r w:rsidRPr="00926838">
              <w:rPr>
                <w:rFonts w:asciiTheme="minorHAnsi" w:hAnsiTheme="minorHAnsi" w:cstheme="minorBidi"/>
                <w:sz w:val="18"/>
                <w:szCs w:val="18"/>
              </w:rPr>
              <w:t>LOW.</w:t>
            </w:r>
          </w:p>
          <w:p w:rsidRPr="00926838" w:rsidR="00BE036B" w:rsidP="00BE036B" w:rsidRDefault="00BE036B" w14:paraId="6DDA1FF4" w14:textId="6E0D9370">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Can contribute to multistakeholder dialogues </w:t>
            </w:r>
          </w:p>
        </w:tc>
        <w:tc>
          <w:tcPr>
            <w:tcW w:w="2615" w:type="dxa"/>
          </w:tcPr>
          <w:p w:rsidR="00843FC3" w:rsidP="00BE036B" w:rsidRDefault="00BE036B" w14:paraId="5DD403F6" w14:textId="77777777">
            <w:pPr>
              <w:pStyle w:val="BodyText"/>
              <w:jc w:val="center"/>
              <w:rPr>
                <w:rFonts w:asciiTheme="minorHAnsi" w:hAnsiTheme="minorHAnsi" w:cstheme="minorBidi"/>
                <w:sz w:val="18"/>
                <w:szCs w:val="18"/>
              </w:rPr>
            </w:pPr>
            <w:r w:rsidRPr="00926838">
              <w:rPr>
                <w:rFonts w:asciiTheme="minorHAnsi" w:hAnsiTheme="minorHAnsi" w:cstheme="minorBidi"/>
                <w:sz w:val="18"/>
                <w:szCs w:val="18"/>
              </w:rPr>
              <w:t>LOW</w:t>
            </w:r>
          </w:p>
          <w:p w:rsidRPr="00926838" w:rsidR="00BE036B" w:rsidP="00BE036B" w:rsidRDefault="006F4B35" w14:paraId="2BB1DAC4" w14:textId="624F6ED2">
            <w:pPr>
              <w:pStyle w:val="BodyText"/>
              <w:jc w:val="center"/>
              <w:rPr>
                <w:rFonts w:asciiTheme="minorHAnsi" w:hAnsiTheme="minorHAnsi" w:cstheme="minorBidi"/>
                <w:sz w:val="18"/>
                <w:szCs w:val="18"/>
              </w:rPr>
            </w:pPr>
            <w:r w:rsidRPr="006F4B35">
              <w:rPr>
                <w:rFonts w:asciiTheme="minorHAnsi" w:hAnsiTheme="minorHAnsi" w:cstheme="minorBidi"/>
                <w:sz w:val="18"/>
                <w:szCs w:val="18"/>
              </w:rPr>
              <w:t>Yearly engagement</w:t>
            </w:r>
            <w:r w:rsidRPr="00926838" w:rsidR="00BE036B">
              <w:rPr>
                <w:rFonts w:asciiTheme="minorHAnsi" w:hAnsiTheme="minorHAnsi" w:cstheme="minorBidi"/>
                <w:sz w:val="18"/>
                <w:szCs w:val="18"/>
              </w:rPr>
              <w:t xml:space="preserve"> on program progress, lessons learned.</w:t>
            </w:r>
          </w:p>
          <w:p w:rsidRPr="00926838" w:rsidR="00BE036B" w:rsidP="00BE036B" w:rsidRDefault="00BE036B" w14:paraId="6408CC80" w14:textId="025B8255">
            <w:pPr>
              <w:pStyle w:val="BodyText"/>
              <w:jc w:val="center"/>
              <w:rPr>
                <w:rFonts w:asciiTheme="minorHAnsi" w:hAnsiTheme="minorHAnsi" w:cstheme="minorBidi"/>
                <w:sz w:val="18"/>
                <w:szCs w:val="18"/>
              </w:rPr>
            </w:pPr>
          </w:p>
        </w:tc>
      </w:tr>
      <w:tr w:rsidRPr="00BE036B" w:rsidR="00AC3925" w:rsidTr="00647716" w14:paraId="0E6FD3C3" w14:textId="77777777">
        <w:trPr>
          <w:trHeight w:val="288"/>
        </w:trPr>
        <w:tc>
          <w:tcPr>
            <w:tcW w:w="2269" w:type="dxa"/>
            <w:vAlign w:val="center"/>
          </w:tcPr>
          <w:p w:rsidR="00BE036B" w:rsidP="00BE036B" w:rsidRDefault="00BE036B" w14:paraId="347B2AE0" w14:textId="7F8F539F">
            <w:pPr>
              <w:pStyle w:val="BodyText"/>
              <w:jc w:val="center"/>
              <w:rPr>
                <w:rFonts w:asciiTheme="minorHAnsi" w:hAnsiTheme="minorHAnsi" w:cstheme="minorBidi"/>
                <w:b/>
                <w:bCs/>
                <w:sz w:val="18"/>
                <w:szCs w:val="18"/>
              </w:rPr>
            </w:pPr>
            <w:r w:rsidRPr="00926838">
              <w:rPr>
                <w:rFonts w:asciiTheme="minorHAnsi" w:hAnsiTheme="minorHAnsi" w:cstheme="minorBidi"/>
                <w:b/>
                <w:bCs/>
                <w:sz w:val="18"/>
                <w:szCs w:val="18"/>
              </w:rPr>
              <w:t>Rio Tinto</w:t>
            </w:r>
          </w:p>
          <w:p w:rsidRPr="00926838" w:rsidR="00A1773D" w:rsidP="00BE036B" w:rsidRDefault="00A1773D" w14:paraId="745FB00D" w14:textId="0BB1D731">
            <w:pPr>
              <w:pStyle w:val="BodyText"/>
              <w:jc w:val="center"/>
              <w:rPr>
                <w:rFonts w:asciiTheme="minorHAnsi" w:hAnsiTheme="minorHAnsi" w:cstheme="minorBidi"/>
                <w:sz w:val="18"/>
                <w:szCs w:val="18"/>
              </w:rPr>
            </w:pPr>
            <w:r w:rsidRPr="00926838">
              <w:rPr>
                <w:rFonts w:asciiTheme="minorHAnsi" w:hAnsiTheme="minorHAnsi" w:cstheme="minorBidi"/>
                <w:sz w:val="18"/>
                <w:szCs w:val="18"/>
              </w:rPr>
              <w:t>British-Australian multinational company</w:t>
            </w:r>
            <w:r>
              <w:rPr>
                <w:rFonts w:asciiTheme="minorHAnsi" w:hAnsiTheme="minorHAnsi" w:cstheme="minorBidi"/>
                <w:sz w:val="18"/>
                <w:szCs w:val="18"/>
              </w:rPr>
              <w:t xml:space="preserve">, </w:t>
            </w:r>
            <w:r w:rsidRPr="00926838">
              <w:rPr>
                <w:rFonts w:asciiTheme="minorHAnsi" w:hAnsiTheme="minorHAnsi" w:cstheme="minorBidi"/>
                <w:sz w:val="18"/>
                <w:szCs w:val="18"/>
              </w:rPr>
              <w:t>world</w:t>
            </w:r>
            <w:r w:rsidR="005F5625">
              <w:rPr>
                <w:rFonts w:asciiTheme="minorHAnsi" w:hAnsiTheme="minorHAnsi" w:cstheme="minorBidi"/>
                <w:sz w:val="18"/>
                <w:szCs w:val="18"/>
              </w:rPr>
              <w:t>’</w:t>
            </w:r>
            <w:r w:rsidRPr="00926838">
              <w:rPr>
                <w:rFonts w:asciiTheme="minorHAnsi" w:hAnsiTheme="minorHAnsi" w:cstheme="minorBidi"/>
                <w:sz w:val="18"/>
                <w:szCs w:val="18"/>
              </w:rPr>
              <w:t>s second-largest metals and mining corporation (behind BHP)</w:t>
            </w:r>
            <w:r w:rsidR="002B0BF7">
              <w:rPr>
                <w:rFonts w:asciiTheme="minorHAnsi" w:hAnsiTheme="minorHAnsi" w:cstheme="minorBidi"/>
                <w:sz w:val="18"/>
                <w:szCs w:val="18"/>
              </w:rPr>
              <w:t xml:space="preserve"> – 2 sites of operations in Guinea.</w:t>
            </w:r>
          </w:p>
        </w:tc>
        <w:tc>
          <w:tcPr>
            <w:tcW w:w="1977" w:type="dxa"/>
            <w:vAlign w:val="center"/>
          </w:tcPr>
          <w:p w:rsidR="00BE036B" w:rsidP="00BE036B" w:rsidRDefault="00BE036B" w14:paraId="1971C7F6" w14:textId="0419EB97">
            <w:pPr>
              <w:pStyle w:val="BodyText"/>
              <w:rPr>
                <w:rFonts w:asciiTheme="minorHAnsi" w:hAnsiTheme="minorHAnsi" w:cstheme="minorBidi"/>
                <w:sz w:val="18"/>
                <w:szCs w:val="18"/>
              </w:rPr>
            </w:pPr>
            <w:r w:rsidRPr="00926838">
              <w:rPr>
                <w:rFonts w:asciiTheme="minorHAnsi" w:hAnsiTheme="minorHAnsi" w:cstheme="minorBidi"/>
                <w:sz w:val="18"/>
                <w:szCs w:val="18"/>
              </w:rPr>
              <w:t>Sustainability standards and practices; access to natural and human resources</w:t>
            </w:r>
            <w:r w:rsidR="000B6625">
              <w:rPr>
                <w:rFonts w:asciiTheme="minorHAnsi" w:hAnsiTheme="minorHAnsi" w:cstheme="minorBidi"/>
                <w:sz w:val="18"/>
                <w:szCs w:val="18"/>
              </w:rPr>
              <w:t>.</w:t>
            </w:r>
          </w:p>
          <w:p w:rsidR="000B6625" w:rsidP="00BE036B" w:rsidRDefault="000B6625" w14:paraId="6BCF2555" w14:textId="71E947AA">
            <w:pPr>
              <w:pStyle w:val="BodyText"/>
              <w:rPr>
                <w:rFonts w:asciiTheme="minorHAnsi" w:hAnsiTheme="minorHAnsi" w:cstheme="minorBidi"/>
                <w:sz w:val="18"/>
                <w:szCs w:val="18"/>
              </w:rPr>
            </w:pPr>
            <w:r w:rsidRPr="000B6625">
              <w:rPr>
                <w:rFonts w:asciiTheme="minorHAnsi" w:hAnsiTheme="minorHAnsi" w:cstheme="minorBidi"/>
                <w:sz w:val="18"/>
                <w:szCs w:val="18"/>
              </w:rPr>
              <w:t>Contribute to the conservation of biodiversity and integrated approaches to land use planning</w:t>
            </w:r>
            <w:r>
              <w:rPr>
                <w:rFonts w:asciiTheme="minorHAnsi" w:hAnsiTheme="minorHAnsi" w:cstheme="minorBidi"/>
                <w:sz w:val="18"/>
                <w:szCs w:val="18"/>
              </w:rPr>
              <w:t>.</w:t>
            </w:r>
          </w:p>
          <w:p w:rsidRPr="00926838" w:rsidR="00DF1208" w:rsidP="00BE036B" w:rsidRDefault="00DF1208" w14:paraId="15F1D4D7" w14:textId="4CE22172">
            <w:pPr>
              <w:pStyle w:val="BodyText"/>
              <w:rPr>
                <w:rFonts w:asciiTheme="minorHAnsi" w:hAnsiTheme="minorHAnsi" w:cstheme="minorBidi"/>
                <w:sz w:val="18"/>
                <w:szCs w:val="18"/>
              </w:rPr>
            </w:pPr>
            <w:r>
              <w:rPr>
                <w:rFonts w:asciiTheme="minorHAnsi" w:hAnsiTheme="minorHAnsi" w:cstheme="minorBidi"/>
                <w:sz w:val="18"/>
                <w:szCs w:val="18"/>
              </w:rPr>
              <w:t>Decarbonizing their operation through Nature based Solutions.</w:t>
            </w:r>
          </w:p>
        </w:tc>
        <w:tc>
          <w:tcPr>
            <w:tcW w:w="1484" w:type="dxa"/>
            <w:vAlign w:val="center"/>
          </w:tcPr>
          <w:p w:rsidR="00BE036B" w:rsidP="00BE036B" w:rsidRDefault="00BE036B" w14:paraId="7B66174E" w14:textId="4CD5A617">
            <w:pPr>
              <w:pStyle w:val="BodyText"/>
              <w:rPr>
                <w:rFonts w:asciiTheme="minorHAnsi" w:hAnsiTheme="minorHAnsi" w:cstheme="minorBidi"/>
                <w:sz w:val="18"/>
                <w:szCs w:val="18"/>
              </w:rPr>
            </w:pPr>
            <w:r w:rsidRPr="00926838">
              <w:rPr>
                <w:rFonts w:asciiTheme="minorHAnsi" w:hAnsiTheme="minorHAnsi" w:cstheme="minorBidi"/>
                <w:sz w:val="18"/>
                <w:szCs w:val="18"/>
              </w:rPr>
              <w:t>The project can provide opportunities for partnerships and engagement in multistakeholder dialogues around sustainability and land use planning.</w:t>
            </w:r>
          </w:p>
          <w:p w:rsidR="00184C2F" w:rsidP="00BE036B" w:rsidRDefault="00184C2F" w14:paraId="29E72157" w14:textId="27565C31">
            <w:pPr>
              <w:pStyle w:val="BodyText"/>
              <w:rPr>
                <w:rFonts w:asciiTheme="minorHAnsi" w:hAnsiTheme="minorHAnsi" w:cstheme="minorBidi"/>
                <w:sz w:val="18"/>
                <w:szCs w:val="18"/>
              </w:rPr>
            </w:pPr>
          </w:p>
          <w:p w:rsidRPr="00926838" w:rsidR="00BD6DD8" w:rsidP="00BE036B" w:rsidRDefault="00BD6DD8" w14:paraId="797F0828" w14:textId="59FCF765">
            <w:pPr>
              <w:pStyle w:val="BodyText"/>
              <w:rPr>
                <w:rFonts w:asciiTheme="minorHAnsi" w:hAnsiTheme="minorHAnsi" w:cstheme="minorBidi"/>
                <w:sz w:val="18"/>
                <w:szCs w:val="18"/>
              </w:rPr>
            </w:pPr>
            <w:r>
              <w:rPr>
                <w:rFonts w:asciiTheme="minorHAnsi" w:hAnsiTheme="minorHAnsi" w:cstheme="minorBidi"/>
                <w:sz w:val="18"/>
                <w:szCs w:val="18"/>
              </w:rPr>
              <w:t xml:space="preserve">[Rio Tinto has raised its interest in championing the </w:t>
            </w:r>
            <w:r w:rsidR="00184C2F">
              <w:rPr>
                <w:rFonts w:asciiTheme="minorHAnsi" w:hAnsiTheme="minorHAnsi" w:cstheme="minorBidi"/>
                <w:sz w:val="18"/>
                <w:szCs w:val="18"/>
              </w:rPr>
              <w:t>commitment of the Mining Sector to Biodiversity Conservation in the sub-region.]</w:t>
            </w:r>
          </w:p>
        </w:tc>
        <w:tc>
          <w:tcPr>
            <w:tcW w:w="1682" w:type="dxa"/>
            <w:vAlign w:val="center"/>
          </w:tcPr>
          <w:p w:rsidRPr="00926838" w:rsidR="00BE036B" w:rsidP="00BE036B" w:rsidRDefault="00BE036B" w14:paraId="672F7913" w14:textId="3CC48040">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Pr="00926838" w:rsidR="00BE036B" w:rsidP="00BE036B" w:rsidRDefault="00BE036B" w14:paraId="1968CE62" w14:textId="1AD559AF">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Can provide opportunities for additional funding; commitments to </w:t>
            </w:r>
            <w:r w:rsidR="002B0BF7">
              <w:rPr>
                <w:rFonts w:asciiTheme="minorHAnsi" w:hAnsiTheme="minorHAnsi" w:cstheme="minorBidi"/>
                <w:sz w:val="18"/>
                <w:szCs w:val="18"/>
              </w:rPr>
              <w:t>responsible mining</w:t>
            </w:r>
            <w:r w:rsidR="00FF7447">
              <w:rPr>
                <w:rFonts w:asciiTheme="minorHAnsi" w:hAnsiTheme="minorHAnsi" w:cstheme="minorBidi"/>
                <w:sz w:val="18"/>
                <w:szCs w:val="18"/>
              </w:rPr>
              <w:t xml:space="preserve"> (through offsetting in Guinea and in the sub-region)</w:t>
            </w:r>
            <w:r w:rsidRPr="00926838">
              <w:rPr>
                <w:rFonts w:asciiTheme="minorHAnsi" w:hAnsiTheme="minorHAnsi" w:cstheme="minorBidi"/>
                <w:sz w:val="18"/>
                <w:szCs w:val="18"/>
              </w:rPr>
              <w:t>; enhance local community participation</w:t>
            </w:r>
            <w:r w:rsidR="002B0BF7">
              <w:rPr>
                <w:rFonts w:asciiTheme="minorHAnsi" w:hAnsiTheme="minorHAnsi" w:cstheme="minorBidi"/>
                <w:sz w:val="18"/>
                <w:szCs w:val="18"/>
              </w:rPr>
              <w:t>.</w:t>
            </w:r>
          </w:p>
        </w:tc>
        <w:tc>
          <w:tcPr>
            <w:tcW w:w="2615" w:type="dxa"/>
          </w:tcPr>
          <w:p w:rsidRPr="00926838" w:rsidR="00BE036B" w:rsidP="00BE036B" w:rsidRDefault="00BE036B" w14:paraId="19D32A6B" w14:textId="4498297A">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Pr="00926838" w:rsidR="00BE036B" w:rsidP="00BE036B" w:rsidRDefault="00843FC3" w14:paraId="64C25626" w14:textId="3F500814">
            <w:pPr>
              <w:pStyle w:val="BodyText"/>
              <w:jc w:val="center"/>
              <w:rPr>
                <w:rFonts w:asciiTheme="minorHAnsi" w:hAnsiTheme="minorHAnsi" w:cstheme="minorBidi"/>
                <w:sz w:val="18"/>
                <w:szCs w:val="18"/>
              </w:rPr>
            </w:pPr>
            <w:r w:rsidRPr="00F71983">
              <w:rPr>
                <w:rFonts w:asciiTheme="minorHAnsi" w:hAnsiTheme="minorHAnsi" w:cstheme="minorBidi"/>
                <w:sz w:val="18"/>
                <w:szCs w:val="18"/>
              </w:rPr>
              <w:t>Due diligence must be conducted and willingness to cooperate in adopting more sustainable practices will be paramount</w:t>
            </w:r>
            <w:r w:rsidRPr="00843FC3" w:rsidDel="00843FC3">
              <w:rPr>
                <w:rFonts w:asciiTheme="minorHAnsi" w:hAnsiTheme="minorHAnsi" w:cstheme="minorBidi"/>
                <w:sz w:val="18"/>
                <w:szCs w:val="18"/>
              </w:rPr>
              <w:t xml:space="preserve"> </w:t>
            </w:r>
          </w:p>
        </w:tc>
      </w:tr>
      <w:tr w:rsidRPr="00BE036B" w:rsidR="00AC3925" w:rsidTr="00647716" w14:paraId="617371F0" w14:textId="77777777">
        <w:trPr>
          <w:trHeight w:val="288"/>
        </w:trPr>
        <w:tc>
          <w:tcPr>
            <w:tcW w:w="2269" w:type="dxa"/>
            <w:vAlign w:val="center"/>
          </w:tcPr>
          <w:p w:rsidRPr="00926838" w:rsidR="00BE036B" w:rsidP="00926838" w:rsidRDefault="00BE036B" w14:paraId="2076D94D" w14:textId="7C6DE39B">
            <w:pPr>
              <w:pStyle w:val="BodyText"/>
              <w:jc w:val="center"/>
              <w:rPr>
                <w:rFonts w:asciiTheme="minorHAnsi" w:hAnsiTheme="minorHAnsi" w:cstheme="minorBidi"/>
                <w:b/>
                <w:bCs/>
                <w:sz w:val="18"/>
                <w:szCs w:val="18"/>
              </w:rPr>
            </w:pPr>
            <w:proofErr w:type="spellStart"/>
            <w:r w:rsidRPr="00926838">
              <w:rPr>
                <w:rFonts w:asciiTheme="minorHAnsi" w:hAnsiTheme="minorHAnsi" w:cstheme="minorBidi"/>
                <w:b/>
                <w:bCs/>
                <w:sz w:val="18"/>
                <w:szCs w:val="18"/>
              </w:rPr>
              <w:t>Socfin</w:t>
            </w:r>
            <w:proofErr w:type="spellEnd"/>
          </w:p>
          <w:p w:rsidRPr="00926838" w:rsidR="00BE036B" w:rsidP="00BE036B" w:rsidRDefault="00BE036B" w14:paraId="5A2AC11A" w14:textId="266C5557">
            <w:pPr>
              <w:pStyle w:val="BodyText"/>
              <w:jc w:val="center"/>
              <w:rPr>
                <w:rFonts w:asciiTheme="minorHAnsi" w:hAnsiTheme="minorHAnsi" w:cstheme="minorBidi"/>
                <w:sz w:val="18"/>
                <w:szCs w:val="18"/>
              </w:rPr>
            </w:pPr>
            <w:r w:rsidRPr="00926838">
              <w:rPr>
                <w:rFonts w:asciiTheme="minorHAnsi" w:hAnsiTheme="minorHAnsi" w:cstheme="minorBidi"/>
                <w:sz w:val="18"/>
                <w:szCs w:val="18"/>
              </w:rPr>
              <w:t>Major player in Africa and Asia in the production of palm oil and natural rubber. Operates in 10 producing countries, including Liberia, Sierra Leone, Cameroon, Nigeria, Ghana, and Côte d’Ivoire</w:t>
            </w:r>
          </w:p>
        </w:tc>
        <w:tc>
          <w:tcPr>
            <w:tcW w:w="1977" w:type="dxa"/>
            <w:vAlign w:val="center"/>
          </w:tcPr>
          <w:p w:rsidRPr="00926838" w:rsidR="00BE036B" w:rsidP="00BE036B" w:rsidRDefault="00BE036B" w14:paraId="6D36F1FF" w14:textId="7BCC2B1C">
            <w:pPr>
              <w:pStyle w:val="BodyText"/>
              <w:rPr>
                <w:rFonts w:asciiTheme="minorHAnsi" w:hAnsiTheme="minorHAnsi" w:cstheme="minorBidi"/>
                <w:sz w:val="18"/>
                <w:szCs w:val="18"/>
              </w:rPr>
            </w:pPr>
            <w:r w:rsidRPr="00926838">
              <w:rPr>
                <w:rFonts w:asciiTheme="minorHAnsi" w:hAnsiTheme="minorHAnsi" w:cstheme="minorBidi"/>
                <w:sz w:val="18"/>
                <w:szCs w:val="18"/>
              </w:rPr>
              <w:t>Sustainability standards and practices; access to natural and human resources</w:t>
            </w:r>
          </w:p>
        </w:tc>
        <w:tc>
          <w:tcPr>
            <w:tcW w:w="1484" w:type="dxa"/>
            <w:vAlign w:val="center"/>
          </w:tcPr>
          <w:p w:rsidRPr="00926838" w:rsidR="00BE036B" w:rsidP="00BE036B" w:rsidRDefault="00BE036B" w14:paraId="40733198" w14:textId="2E6F74D4">
            <w:pPr>
              <w:pStyle w:val="BodyText"/>
              <w:rPr>
                <w:rFonts w:asciiTheme="minorHAnsi" w:hAnsiTheme="minorHAnsi" w:cstheme="minorBidi"/>
                <w:sz w:val="18"/>
                <w:szCs w:val="18"/>
              </w:rPr>
            </w:pPr>
            <w:r w:rsidRPr="00926838">
              <w:rPr>
                <w:rFonts w:asciiTheme="minorHAnsi" w:hAnsiTheme="minorHAnsi" w:cstheme="minorBidi"/>
                <w:sz w:val="18"/>
                <w:szCs w:val="18"/>
              </w:rPr>
              <w:t>The project can provide opportunities for partnerships and engagement in multistakeholder dialogues around sustainability and land use planning.</w:t>
            </w:r>
          </w:p>
          <w:p w:rsidR="00BE036B" w:rsidP="00BE036B" w:rsidRDefault="00BE036B" w14:paraId="68B419BA" w14:textId="58CD9802">
            <w:pPr>
              <w:pStyle w:val="BodyText"/>
              <w:rPr>
                <w:rFonts w:asciiTheme="minorHAnsi" w:hAnsiTheme="minorHAnsi" w:cstheme="minorBidi"/>
                <w:sz w:val="18"/>
                <w:szCs w:val="18"/>
              </w:rPr>
            </w:pPr>
          </w:p>
          <w:p w:rsidRPr="00926838" w:rsidR="00184C2F" w:rsidP="29848EAB" w:rsidRDefault="4EF2075F" w14:paraId="136E88D7" w14:textId="7C52BC28">
            <w:pPr>
              <w:pStyle w:val="BodyText"/>
              <w:rPr>
                <w:rFonts w:asciiTheme="minorHAnsi" w:hAnsiTheme="minorHAnsi" w:cstheme="minorBidi"/>
                <w:sz w:val="18"/>
                <w:szCs w:val="18"/>
              </w:rPr>
            </w:pPr>
            <w:r w:rsidRPr="29848EAB">
              <w:rPr>
                <w:rFonts w:asciiTheme="minorHAnsi" w:hAnsiTheme="minorHAnsi" w:cstheme="minorBidi"/>
                <w:sz w:val="18"/>
                <w:szCs w:val="18"/>
              </w:rPr>
              <w:t>[</w:t>
            </w:r>
            <w:proofErr w:type="spellStart"/>
            <w:r w:rsidRPr="29848EAB" w:rsidR="0EB7C28A">
              <w:rPr>
                <w:rFonts w:asciiTheme="minorHAnsi" w:hAnsiTheme="minorHAnsi" w:cstheme="minorBidi"/>
                <w:sz w:val="18"/>
                <w:szCs w:val="18"/>
              </w:rPr>
              <w:t>Socfin</w:t>
            </w:r>
            <w:proofErr w:type="spellEnd"/>
            <w:r w:rsidRPr="29848EAB">
              <w:rPr>
                <w:rFonts w:asciiTheme="minorHAnsi" w:hAnsiTheme="minorHAnsi" w:cstheme="minorBidi"/>
                <w:sz w:val="18"/>
                <w:szCs w:val="18"/>
              </w:rPr>
              <w:t xml:space="preserve"> has raised its interest in championing the commitment of the </w:t>
            </w:r>
            <w:r w:rsidRPr="29848EAB" w:rsidR="7230DF61">
              <w:rPr>
                <w:rFonts w:asciiTheme="minorHAnsi" w:hAnsiTheme="minorHAnsi" w:cstheme="minorBidi"/>
                <w:sz w:val="18"/>
                <w:szCs w:val="18"/>
              </w:rPr>
              <w:t xml:space="preserve">Palm Oil </w:t>
            </w:r>
            <w:r w:rsidRPr="29848EAB">
              <w:rPr>
                <w:rFonts w:asciiTheme="minorHAnsi" w:hAnsiTheme="minorHAnsi" w:cstheme="minorBidi"/>
                <w:sz w:val="18"/>
                <w:szCs w:val="18"/>
              </w:rPr>
              <w:t>Sector to Biodiversity Conservation in the sub-region.]</w:t>
            </w:r>
          </w:p>
        </w:tc>
        <w:tc>
          <w:tcPr>
            <w:tcW w:w="1682" w:type="dxa"/>
            <w:vAlign w:val="center"/>
          </w:tcPr>
          <w:p w:rsidRPr="00926838" w:rsidR="00BE036B" w:rsidP="00BE036B" w:rsidRDefault="00BE036B" w14:paraId="5AD83D87" w14:textId="3CC48040">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Pr="00926838" w:rsidR="00BE036B" w:rsidP="00BE036B" w:rsidRDefault="00BE036B" w14:paraId="018809C3" w14:textId="17D002C9">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Can provide opportunities for additional funding; commitments to sustainability; enhance local community participation in supply </w:t>
            </w:r>
            <w:proofErr w:type="gramStart"/>
            <w:r w:rsidRPr="00926838">
              <w:rPr>
                <w:rFonts w:asciiTheme="minorHAnsi" w:hAnsiTheme="minorHAnsi" w:cstheme="minorBidi"/>
                <w:sz w:val="18"/>
                <w:szCs w:val="18"/>
              </w:rPr>
              <w:t>chains</w:t>
            </w:r>
            <w:proofErr w:type="gramEnd"/>
          </w:p>
          <w:p w:rsidRPr="00926838" w:rsidR="00BE036B" w:rsidP="00BE036B" w:rsidRDefault="00BE036B" w14:paraId="13B06509" w14:textId="4F4E3FBA">
            <w:pPr>
              <w:pStyle w:val="BodyText"/>
              <w:jc w:val="center"/>
              <w:rPr>
                <w:rFonts w:asciiTheme="minorHAnsi" w:hAnsiTheme="minorHAnsi" w:cstheme="minorBidi"/>
                <w:sz w:val="18"/>
                <w:szCs w:val="18"/>
              </w:rPr>
            </w:pPr>
          </w:p>
        </w:tc>
        <w:tc>
          <w:tcPr>
            <w:tcW w:w="2615" w:type="dxa"/>
          </w:tcPr>
          <w:p w:rsidRPr="00926838" w:rsidR="00BE036B" w:rsidP="00BE036B" w:rsidRDefault="00BE036B" w14:paraId="2BE730A4" w14:textId="3F8E568D">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Pr="00926838" w:rsidR="00BE036B" w:rsidP="00BE036B" w:rsidRDefault="00843FC3" w14:paraId="71532173" w14:textId="375CCD4A">
            <w:pPr>
              <w:pStyle w:val="BodyText"/>
              <w:jc w:val="center"/>
              <w:rPr>
                <w:rFonts w:asciiTheme="minorHAnsi" w:hAnsiTheme="minorHAnsi" w:cstheme="minorBidi"/>
                <w:sz w:val="18"/>
                <w:szCs w:val="18"/>
              </w:rPr>
            </w:pPr>
            <w:r w:rsidRPr="00F71983">
              <w:rPr>
                <w:rFonts w:asciiTheme="minorHAnsi" w:hAnsiTheme="minorHAnsi" w:cstheme="minorBidi"/>
                <w:sz w:val="18"/>
                <w:szCs w:val="18"/>
              </w:rPr>
              <w:t>Due diligence must be conducted and willingness to cooperate in adopting more sustainable practices will be paramount</w:t>
            </w:r>
            <w:r w:rsidRPr="00843FC3" w:rsidDel="00843FC3">
              <w:rPr>
                <w:rFonts w:asciiTheme="minorHAnsi" w:hAnsiTheme="minorHAnsi" w:cstheme="minorBidi"/>
                <w:sz w:val="18"/>
                <w:szCs w:val="18"/>
              </w:rPr>
              <w:t xml:space="preserve"> </w:t>
            </w:r>
          </w:p>
        </w:tc>
      </w:tr>
      <w:tr w:rsidRPr="00BE036B" w:rsidR="00AC3925" w:rsidTr="00647716" w14:paraId="2B23F6CD" w14:textId="77777777">
        <w:trPr>
          <w:trHeight w:val="288"/>
        </w:trPr>
        <w:tc>
          <w:tcPr>
            <w:tcW w:w="2269" w:type="dxa"/>
            <w:vAlign w:val="center"/>
          </w:tcPr>
          <w:p w:rsidRPr="00926838" w:rsidR="0027735A" w:rsidP="00926838" w:rsidRDefault="0027735A" w14:paraId="21B1BA66" w14:textId="7E3C6BBE">
            <w:pPr>
              <w:pStyle w:val="BodyText"/>
              <w:jc w:val="center"/>
              <w:rPr>
                <w:rFonts w:asciiTheme="minorHAnsi" w:hAnsiTheme="minorHAnsi" w:cstheme="minorBidi"/>
                <w:sz w:val="18"/>
                <w:szCs w:val="18"/>
              </w:rPr>
            </w:pPr>
            <w:r>
              <w:rPr>
                <w:rFonts w:asciiTheme="minorHAnsi" w:hAnsiTheme="minorHAnsi" w:cstheme="minorBidi"/>
                <w:sz w:val="18"/>
                <w:szCs w:val="18"/>
              </w:rPr>
              <w:t>W</w:t>
            </w:r>
            <w:r w:rsidRPr="0027735A">
              <w:rPr>
                <w:rFonts w:asciiTheme="minorHAnsi" w:hAnsiTheme="minorHAnsi" w:cstheme="minorBidi"/>
                <w:sz w:val="18"/>
                <w:szCs w:val="18"/>
              </w:rPr>
              <w:t>ater-</w:t>
            </w:r>
            <w:r w:rsidRPr="0027735A" w:rsidR="008212E9">
              <w:rPr>
                <w:rFonts w:asciiTheme="minorHAnsi" w:hAnsiTheme="minorHAnsi" w:cstheme="minorBidi"/>
                <w:sz w:val="18"/>
                <w:szCs w:val="18"/>
              </w:rPr>
              <w:t>dependent</w:t>
            </w:r>
            <w:r w:rsidRPr="0027735A">
              <w:rPr>
                <w:rFonts w:asciiTheme="minorHAnsi" w:hAnsiTheme="minorHAnsi" w:cstheme="minorBidi"/>
                <w:sz w:val="18"/>
                <w:szCs w:val="18"/>
              </w:rPr>
              <w:t xml:space="preserve"> companies such as Coca Cola or Caste</w:t>
            </w:r>
            <w:r>
              <w:rPr>
                <w:rFonts w:asciiTheme="minorHAnsi" w:hAnsiTheme="minorHAnsi" w:cstheme="minorBidi"/>
                <w:sz w:val="18"/>
                <w:szCs w:val="18"/>
              </w:rPr>
              <w:t>l</w:t>
            </w:r>
          </w:p>
        </w:tc>
        <w:tc>
          <w:tcPr>
            <w:tcW w:w="1977" w:type="dxa"/>
            <w:vAlign w:val="center"/>
          </w:tcPr>
          <w:p w:rsidRPr="00926838" w:rsidR="0027735A" w:rsidP="00926838" w:rsidRDefault="0027735A" w14:paraId="5FE6C55A" w14:textId="71CEA09E">
            <w:pPr>
              <w:pStyle w:val="BodyText"/>
              <w:rPr>
                <w:rFonts w:asciiTheme="minorHAnsi" w:hAnsiTheme="minorHAnsi" w:cstheme="minorBidi"/>
                <w:sz w:val="18"/>
                <w:szCs w:val="18"/>
              </w:rPr>
            </w:pPr>
            <w:r>
              <w:rPr>
                <w:rFonts w:asciiTheme="minorHAnsi" w:hAnsiTheme="minorHAnsi" w:cstheme="minorBidi"/>
                <w:sz w:val="18"/>
                <w:szCs w:val="18"/>
              </w:rPr>
              <w:t>Sustainable water supply.</w:t>
            </w:r>
          </w:p>
        </w:tc>
        <w:tc>
          <w:tcPr>
            <w:tcW w:w="1484" w:type="dxa"/>
            <w:vAlign w:val="center"/>
          </w:tcPr>
          <w:p w:rsidRPr="00926838" w:rsidR="0027735A" w:rsidP="00926838" w:rsidRDefault="72F0D51B" w14:paraId="470F87B8" w14:textId="064AE164">
            <w:pPr>
              <w:pStyle w:val="BodyText"/>
              <w:rPr>
                <w:rFonts w:asciiTheme="minorHAnsi" w:hAnsiTheme="minorHAnsi" w:cstheme="minorBidi"/>
                <w:sz w:val="18"/>
                <w:szCs w:val="18"/>
              </w:rPr>
            </w:pPr>
            <w:r w:rsidRPr="29848EAB">
              <w:rPr>
                <w:rFonts w:asciiTheme="minorHAnsi" w:hAnsiTheme="minorHAnsi" w:cstheme="minorBidi"/>
                <w:sz w:val="18"/>
                <w:szCs w:val="18"/>
              </w:rPr>
              <w:t>Risk mitigation</w:t>
            </w:r>
            <w:r w:rsidRPr="29848EAB" w:rsidR="3075984E">
              <w:rPr>
                <w:rFonts w:asciiTheme="minorHAnsi" w:hAnsiTheme="minorHAnsi" w:cstheme="minorBidi"/>
                <w:sz w:val="18"/>
                <w:szCs w:val="18"/>
              </w:rPr>
              <w:t xml:space="preserve">, </w:t>
            </w:r>
            <w:r w:rsidRPr="29848EAB" w:rsidR="6D0BF3A3">
              <w:rPr>
                <w:rFonts w:asciiTheme="minorHAnsi" w:hAnsiTheme="minorHAnsi" w:cstheme="minorBidi"/>
                <w:sz w:val="18"/>
                <w:szCs w:val="18"/>
              </w:rPr>
              <w:t>r</w:t>
            </w:r>
            <w:r w:rsidRPr="29848EAB" w:rsidR="3075984E">
              <w:rPr>
                <w:rFonts w:asciiTheme="minorHAnsi" w:hAnsiTheme="minorHAnsi" w:cstheme="minorBidi"/>
                <w:sz w:val="18"/>
                <w:szCs w:val="18"/>
              </w:rPr>
              <w:t>elated to water scarcity and quality, which can impact their production and costs.</w:t>
            </w:r>
          </w:p>
        </w:tc>
        <w:tc>
          <w:tcPr>
            <w:tcW w:w="1682" w:type="dxa"/>
            <w:vAlign w:val="center"/>
          </w:tcPr>
          <w:p w:rsidRPr="00C31B48" w:rsidR="0027735A" w:rsidP="0027735A" w:rsidRDefault="0027735A" w14:paraId="00395CDC" w14:textId="3B0532B9">
            <w:pPr>
              <w:pStyle w:val="BodyText"/>
              <w:jc w:val="center"/>
              <w:rPr>
                <w:rFonts w:asciiTheme="minorHAnsi" w:hAnsiTheme="minorHAnsi" w:cstheme="minorBidi"/>
                <w:sz w:val="18"/>
                <w:szCs w:val="18"/>
              </w:rPr>
            </w:pPr>
            <w:r w:rsidRPr="00C31B48">
              <w:rPr>
                <w:rFonts w:asciiTheme="minorHAnsi" w:hAnsiTheme="minorHAnsi" w:cstheme="minorBidi"/>
                <w:sz w:val="18"/>
                <w:szCs w:val="18"/>
              </w:rPr>
              <w:t>LOW.</w:t>
            </w:r>
          </w:p>
          <w:p w:rsidRPr="00926838" w:rsidR="0027735A" w:rsidP="00926838" w:rsidRDefault="0027735A" w14:paraId="5DB6444F" w14:textId="4B67E1DE">
            <w:pPr>
              <w:pStyle w:val="BodyText"/>
              <w:jc w:val="center"/>
              <w:rPr>
                <w:rFonts w:asciiTheme="minorHAnsi" w:hAnsiTheme="minorHAnsi" w:cstheme="minorBidi"/>
                <w:sz w:val="18"/>
                <w:szCs w:val="18"/>
              </w:rPr>
            </w:pPr>
            <w:r w:rsidRPr="00C31B48">
              <w:rPr>
                <w:rFonts w:asciiTheme="minorHAnsi" w:hAnsiTheme="minorHAnsi" w:cstheme="minorBidi"/>
                <w:sz w:val="18"/>
                <w:szCs w:val="18"/>
              </w:rPr>
              <w:t xml:space="preserve">Can contribute to multistakeholder dialogues </w:t>
            </w:r>
          </w:p>
        </w:tc>
        <w:tc>
          <w:tcPr>
            <w:tcW w:w="2615" w:type="dxa"/>
          </w:tcPr>
          <w:p w:rsidR="0027735A" w:rsidP="0027735A" w:rsidRDefault="0027735A" w14:paraId="23A37567" w14:textId="25B9B240">
            <w:pPr>
              <w:pStyle w:val="BodyText"/>
              <w:jc w:val="center"/>
              <w:rPr>
                <w:rFonts w:asciiTheme="minorHAnsi" w:hAnsiTheme="minorHAnsi" w:cstheme="minorBidi"/>
                <w:sz w:val="18"/>
                <w:szCs w:val="18"/>
              </w:rPr>
            </w:pPr>
            <w:r w:rsidRPr="00C31B48">
              <w:rPr>
                <w:rFonts w:asciiTheme="minorHAnsi" w:hAnsiTheme="minorHAnsi" w:cstheme="minorBidi"/>
                <w:sz w:val="18"/>
                <w:szCs w:val="18"/>
              </w:rPr>
              <w:t>LOW</w:t>
            </w:r>
          </w:p>
          <w:p w:rsidRPr="00C31B48" w:rsidR="0027735A" w:rsidP="0027735A" w:rsidRDefault="0027735A" w14:paraId="68C31B7D" w14:textId="00E6001F">
            <w:pPr>
              <w:pStyle w:val="BodyText"/>
              <w:jc w:val="center"/>
              <w:rPr>
                <w:rFonts w:asciiTheme="minorHAnsi" w:hAnsiTheme="minorHAnsi" w:cstheme="minorBidi"/>
                <w:sz w:val="18"/>
                <w:szCs w:val="18"/>
              </w:rPr>
            </w:pPr>
            <w:r w:rsidRPr="00C31B48">
              <w:rPr>
                <w:rFonts w:asciiTheme="minorHAnsi" w:hAnsiTheme="minorHAnsi" w:cstheme="minorBidi"/>
                <w:sz w:val="18"/>
                <w:szCs w:val="18"/>
              </w:rPr>
              <w:t>Yearly engagement on program progress, lessons learned.</w:t>
            </w:r>
          </w:p>
          <w:p w:rsidRPr="00926838" w:rsidR="0027735A" w:rsidP="00926838" w:rsidRDefault="0027735A" w14:paraId="563A4984" w14:textId="574819B2">
            <w:pPr>
              <w:pStyle w:val="BodyText"/>
              <w:jc w:val="center"/>
              <w:rPr>
                <w:rFonts w:asciiTheme="minorHAnsi" w:hAnsiTheme="minorHAnsi" w:cstheme="minorBidi"/>
                <w:sz w:val="18"/>
                <w:szCs w:val="18"/>
              </w:rPr>
            </w:pPr>
          </w:p>
        </w:tc>
      </w:tr>
      <w:tr w:rsidRPr="00BE036B" w:rsidR="00AC3925" w:rsidTr="00647716" w14:paraId="749E15F4" w14:textId="77777777">
        <w:trPr>
          <w:trHeight w:val="288"/>
        </w:trPr>
        <w:tc>
          <w:tcPr>
            <w:tcW w:w="2269" w:type="dxa"/>
            <w:vAlign w:val="center"/>
          </w:tcPr>
          <w:p w:rsidRPr="00926838" w:rsidR="00BE036B" w:rsidRDefault="00BE036B" w14:paraId="692CDDD5" w14:textId="77777777">
            <w:pPr>
              <w:pStyle w:val="BodyText"/>
              <w:jc w:val="center"/>
              <w:rPr>
                <w:rFonts w:asciiTheme="minorHAnsi" w:hAnsiTheme="minorHAnsi" w:cstheme="minorBidi"/>
                <w:b/>
                <w:bCs/>
                <w:sz w:val="18"/>
                <w:szCs w:val="18"/>
              </w:rPr>
            </w:pPr>
            <w:r w:rsidRPr="00926838">
              <w:rPr>
                <w:rFonts w:asciiTheme="minorHAnsi" w:hAnsiTheme="minorHAnsi" w:cstheme="minorBidi"/>
                <w:b/>
                <w:bCs/>
                <w:sz w:val="18"/>
                <w:szCs w:val="18"/>
              </w:rPr>
              <w:t>Olam</w:t>
            </w:r>
          </w:p>
          <w:p w:rsidR="00B30BBB" w:rsidRDefault="00B30BBB" w14:paraId="5BC6E2E7" w14:textId="08F27210">
            <w:pPr>
              <w:pStyle w:val="BodyText"/>
              <w:jc w:val="center"/>
              <w:rPr>
                <w:rFonts w:asciiTheme="minorHAnsi" w:hAnsiTheme="minorHAnsi" w:cstheme="minorBidi"/>
                <w:sz w:val="18"/>
                <w:szCs w:val="18"/>
              </w:rPr>
            </w:pPr>
            <w:r>
              <w:rPr>
                <w:rFonts w:asciiTheme="minorHAnsi" w:hAnsiTheme="minorHAnsi" w:cstheme="minorBidi"/>
                <w:sz w:val="18"/>
                <w:szCs w:val="18"/>
              </w:rPr>
              <w:t>F</w:t>
            </w:r>
            <w:r w:rsidRPr="00B30BBB">
              <w:rPr>
                <w:rFonts w:asciiTheme="minorHAnsi" w:hAnsiTheme="minorHAnsi" w:cstheme="minorBidi"/>
                <w:sz w:val="18"/>
                <w:szCs w:val="18"/>
              </w:rPr>
              <w:t>ood and agri-business</w:t>
            </w:r>
            <w:r>
              <w:rPr>
                <w:rFonts w:asciiTheme="minorHAnsi" w:hAnsiTheme="minorHAnsi" w:cstheme="minorBidi"/>
                <w:sz w:val="18"/>
                <w:szCs w:val="18"/>
              </w:rPr>
              <w:t>, including timber.</w:t>
            </w:r>
          </w:p>
          <w:p w:rsidRPr="00926838" w:rsidR="00A03835" w:rsidP="00926838" w:rsidRDefault="00A03835" w14:paraId="611B1143" w14:textId="7A24EFAC">
            <w:pPr>
              <w:pStyle w:val="BodyText"/>
              <w:jc w:val="center"/>
              <w:rPr>
                <w:rFonts w:asciiTheme="minorHAnsi" w:hAnsiTheme="minorHAnsi" w:cstheme="minorBidi"/>
                <w:sz w:val="18"/>
                <w:szCs w:val="18"/>
              </w:rPr>
            </w:pPr>
          </w:p>
        </w:tc>
        <w:tc>
          <w:tcPr>
            <w:tcW w:w="1977" w:type="dxa"/>
            <w:vAlign w:val="center"/>
          </w:tcPr>
          <w:p w:rsidRPr="00926838" w:rsidR="00BE036B" w:rsidP="00926838" w:rsidRDefault="77FDD112" w14:paraId="2905FB55" w14:textId="6EFE4C62">
            <w:pPr>
              <w:pStyle w:val="BodyText"/>
              <w:rPr>
                <w:rFonts w:asciiTheme="minorHAnsi" w:hAnsiTheme="minorHAnsi" w:cstheme="minorBidi"/>
                <w:sz w:val="18"/>
                <w:szCs w:val="18"/>
              </w:rPr>
            </w:pPr>
            <w:r w:rsidRPr="00926838">
              <w:rPr>
                <w:rFonts w:asciiTheme="minorHAnsi" w:hAnsiTheme="minorHAnsi" w:cstheme="minorBidi"/>
                <w:sz w:val="18"/>
                <w:szCs w:val="18"/>
              </w:rPr>
              <w:t>Timber and other products with impact on GFWA. A branch doing reforestation and carbon offsets, working with local communities, agroforestry projects and livelihood</w:t>
            </w:r>
            <w:r w:rsidRPr="29848EAB" w:rsidR="7023C6E8">
              <w:rPr>
                <w:rFonts w:asciiTheme="minorHAnsi" w:hAnsiTheme="minorHAnsi" w:cstheme="minorBidi"/>
                <w:sz w:val="18"/>
                <w:szCs w:val="18"/>
              </w:rPr>
              <w:t>s</w:t>
            </w:r>
            <w:r w:rsidRPr="00926838">
              <w:rPr>
                <w:rFonts w:asciiTheme="minorHAnsi" w:hAnsiTheme="minorHAnsi" w:cstheme="minorBidi"/>
                <w:sz w:val="18"/>
                <w:szCs w:val="18"/>
              </w:rPr>
              <w:t>; farm to market roads for local communities</w:t>
            </w:r>
          </w:p>
        </w:tc>
        <w:tc>
          <w:tcPr>
            <w:tcW w:w="1484" w:type="dxa"/>
            <w:vAlign w:val="center"/>
          </w:tcPr>
          <w:p w:rsidRPr="00926838" w:rsidR="00BE036B" w:rsidP="00926838" w:rsidRDefault="00BE036B" w14:paraId="2AD696AA" w14:textId="3E845BBD">
            <w:pPr>
              <w:pStyle w:val="BodyText"/>
              <w:spacing w:line="259" w:lineRule="auto"/>
              <w:rPr>
                <w:rFonts w:asciiTheme="minorHAnsi" w:hAnsiTheme="minorHAnsi" w:cstheme="minorBidi"/>
                <w:sz w:val="18"/>
                <w:szCs w:val="18"/>
              </w:rPr>
            </w:pPr>
            <w:r w:rsidRPr="00926838">
              <w:rPr>
                <w:rFonts w:asciiTheme="minorHAnsi" w:hAnsiTheme="minorHAnsi" w:cstheme="minorBidi"/>
                <w:sz w:val="18"/>
                <w:szCs w:val="18"/>
              </w:rPr>
              <w:t>Bringing behavi</w:t>
            </w:r>
            <w:r w:rsidR="0016395C">
              <w:rPr>
                <w:rFonts w:asciiTheme="minorHAnsi" w:hAnsiTheme="minorHAnsi" w:cstheme="minorBidi"/>
                <w:sz w:val="18"/>
                <w:szCs w:val="18"/>
              </w:rPr>
              <w:t>o</w:t>
            </w:r>
            <w:r w:rsidRPr="00926838">
              <w:rPr>
                <w:rFonts w:asciiTheme="minorHAnsi" w:hAnsiTheme="minorHAnsi" w:cstheme="minorBidi"/>
                <w:sz w:val="18"/>
                <w:szCs w:val="18"/>
              </w:rPr>
              <w:t xml:space="preserve">r change to decisionmakers on forest management and resource extraction, improve their carbon offsetting and bring expertise/share knowledge in sustainable livelihoods. </w:t>
            </w:r>
          </w:p>
        </w:tc>
        <w:tc>
          <w:tcPr>
            <w:tcW w:w="1682" w:type="dxa"/>
            <w:vAlign w:val="center"/>
          </w:tcPr>
          <w:p w:rsidRPr="00926838" w:rsidR="00BE036B" w:rsidP="00926838" w:rsidRDefault="00BE036B" w14:paraId="4AFE2625" w14:textId="3FF1580A">
            <w:pPr>
              <w:pStyle w:val="BodyText"/>
              <w:spacing w:line="259" w:lineRule="auto"/>
              <w:jc w:val="center"/>
              <w:rPr>
                <w:rFonts w:asciiTheme="minorHAnsi" w:hAnsiTheme="minorHAnsi" w:cstheme="minorBidi"/>
                <w:sz w:val="18"/>
                <w:szCs w:val="18"/>
              </w:rPr>
            </w:pPr>
            <w:r w:rsidRPr="00926838">
              <w:rPr>
                <w:rFonts w:asciiTheme="minorHAnsi" w:hAnsiTheme="minorHAnsi" w:cstheme="minorBidi"/>
                <w:sz w:val="18"/>
                <w:szCs w:val="18"/>
              </w:rPr>
              <w:t>MEDIUM</w:t>
            </w:r>
          </w:p>
          <w:p w:rsidRPr="00926838" w:rsidR="00BE036B" w:rsidP="00BE036B" w:rsidRDefault="00BE036B" w14:paraId="549DC5CA" w14:textId="71FDCB03">
            <w:pPr>
              <w:pStyle w:val="BodyText"/>
              <w:spacing w:line="259" w:lineRule="auto"/>
              <w:jc w:val="center"/>
              <w:rPr>
                <w:rFonts w:asciiTheme="minorHAnsi" w:hAnsiTheme="minorHAnsi" w:cstheme="minorBidi"/>
                <w:sz w:val="18"/>
                <w:szCs w:val="18"/>
              </w:rPr>
            </w:pPr>
            <w:r w:rsidRPr="00926838">
              <w:rPr>
                <w:rFonts w:asciiTheme="minorHAnsi" w:hAnsiTheme="minorHAnsi" w:cstheme="minorBidi"/>
                <w:sz w:val="18"/>
                <w:szCs w:val="18"/>
              </w:rPr>
              <w:t>Can provide financial support in carbon offset programs; bring visibility to the program. Lack of cooperation or rejection of our approaches can hinder the program.</w:t>
            </w:r>
          </w:p>
        </w:tc>
        <w:tc>
          <w:tcPr>
            <w:tcW w:w="2615" w:type="dxa"/>
          </w:tcPr>
          <w:p w:rsidRPr="00926838" w:rsidR="00BE036B" w:rsidP="00926838" w:rsidRDefault="77FDD112" w14:paraId="51B96EE8" w14:textId="5C565C61">
            <w:pPr>
              <w:pStyle w:val="BodyText"/>
              <w:jc w:val="center"/>
              <w:rPr>
                <w:rFonts w:asciiTheme="minorHAnsi" w:hAnsiTheme="minorHAnsi" w:cstheme="minorBidi"/>
                <w:sz w:val="18"/>
                <w:szCs w:val="18"/>
              </w:rPr>
            </w:pPr>
            <w:r w:rsidRPr="00926838">
              <w:rPr>
                <w:rFonts w:asciiTheme="minorHAnsi" w:hAnsiTheme="minorHAnsi" w:cstheme="minorBidi"/>
                <w:sz w:val="18"/>
                <w:szCs w:val="18"/>
              </w:rPr>
              <w:t>HIGH</w:t>
            </w:r>
          </w:p>
          <w:p w:rsidRPr="00926838" w:rsidR="00BE036B" w:rsidP="00BE036B" w:rsidRDefault="00BE036B" w14:paraId="09C69BB6" w14:textId="232AF535">
            <w:pPr>
              <w:pStyle w:val="BodyText"/>
              <w:jc w:val="center"/>
              <w:rPr>
                <w:rFonts w:asciiTheme="minorHAnsi" w:hAnsiTheme="minorHAnsi" w:cstheme="minorBidi"/>
                <w:sz w:val="18"/>
                <w:szCs w:val="18"/>
              </w:rPr>
            </w:pPr>
            <w:r w:rsidRPr="00926838">
              <w:rPr>
                <w:rFonts w:asciiTheme="minorHAnsi" w:hAnsiTheme="minorHAnsi" w:cstheme="minorBidi"/>
                <w:sz w:val="18"/>
                <w:szCs w:val="18"/>
              </w:rPr>
              <w:t>Due diligence must be conducted and willingness to cooperate in adopting more sustainable practices will be paramount</w:t>
            </w:r>
          </w:p>
        </w:tc>
      </w:tr>
      <w:tr w:rsidRPr="002D0EA2" w:rsidR="00BE036B" w:rsidTr="00647716" w14:paraId="05B587AB" w14:textId="77777777">
        <w:trPr>
          <w:trHeight w:val="120"/>
        </w:trPr>
        <w:tc>
          <w:tcPr>
            <w:tcW w:w="10027" w:type="dxa"/>
            <w:gridSpan w:val="5"/>
            <w:shd w:val="clear" w:color="auto" w:fill="B8CCE4" w:themeFill="accent1" w:themeFillTint="66"/>
            <w:vAlign w:val="center"/>
          </w:tcPr>
          <w:p w:rsidRPr="00926838" w:rsidR="00BE036B" w:rsidP="00BE036B" w:rsidRDefault="00BE036B" w14:paraId="731B9F27" w14:textId="67815BCA">
            <w:pPr>
              <w:pStyle w:val="BodyText"/>
              <w:rPr>
                <w:rFonts w:asciiTheme="minorHAnsi" w:hAnsiTheme="minorHAnsi" w:cstheme="minorBidi"/>
                <w:b/>
                <w:bCs/>
                <w:sz w:val="18"/>
                <w:szCs w:val="18"/>
              </w:rPr>
            </w:pPr>
            <w:r w:rsidRPr="00926838">
              <w:rPr>
                <w:rFonts w:asciiTheme="minorHAnsi" w:hAnsiTheme="minorHAnsi" w:cstheme="minorBidi"/>
                <w:b/>
                <w:bCs/>
                <w:sz w:val="18"/>
                <w:szCs w:val="18"/>
              </w:rPr>
              <w:t>Academia/Research Institutions</w:t>
            </w:r>
          </w:p>
        </w:tc>
      </w:tr>
      <w:tr w:rsidRPr="00BE036B" w:rsidR="00AC3925" w:rsidTr="00647716" w14:paraId="42D5FBE7" w14:textId="77777777">
        <w:trPr>
          <w:trHeight w:val="288"/>
        </w:trPr>
        <w:tc>
          <w:tcPr>
            <w:tcW w:w="2269" w:type="dxa"/>
            <w:vAlign w:val="center"/>
          </w:tcPr>
          <w:p w:rsidRPr="00926838" w:rsidR="00BE036B" w:rsidP="00BE036B" w:rsidRDefault="00BE036B" w14:paraId="20225F33" w14:textId="020779D8">
            <w:pPr>
              <w:pStyle w:val="BodyText"/>
              <w:jc w:val="center"/>
              <w:rPr>
                <w:sz w:val="18"/>
                <w:szCs w:val="18"/>
              </w:rPr>
            </w:pPr>
            <w:r w:rsidRPr="00926838">
              <w:rPr>
                <w:rFonts w:ascii="Calibri" w:hAnsi="Calibri" w:eastAsia="Calibri" w:cs="Calibri"/>
                <w:b/>
                <w:bCs/>
                <w:sz w:val="18"/>
                <w:szCs w:val="18"/>
              </w:rPr>
              <w:t xml:space="preserve">Université de </w:t>
            </w:r>
            <w:proofErr w:type="spellStart"/>
            <w:r w:rsidRPr="0052414A" w:rsidR="0052414A">
              <w:rPr>
                <w:rFonts w:ascii="Calibri" w:hAnsi="Calibri" w:eastAsia="Calibri" w:cs="Calibri"/>
                <w:b/>
                <w:bCs/>
                <w:sz w:val="18"/>
                <w:szCs w:val="18"/>
              </w:rPr>
              <w:t>Nzérékoré</w:t>
            </w:r>
            <w:proofErr w:type="spellEnd"/>
            <w:r w:rsidRPr="00926838">
              <w:rPr>
                <w:rFonts w:ascii="Calibri" w:hAnsi="Calibri" w:eastAsia="Calibri" w:cs="Calibri"/>
                <w:sz w:val="18"/>
                <w:szCs w:val="18"/>
              </w:rPr>
              <w:t xml:space="preserve"> (Guinea)</w:t>
            </w:r>
          </w:p>
        </w:tc>
        <w:tc>
          <w:tcPr>
            <w:tcW w:w="1977" w:type="dxa"/>
            <w:vAlign w:val="center"/>
          </w:tcPr>
          <w:p w:rsidRPr="00926838" w:rsidR="00BE036B" w:rsidP="00BE036B" w:rsidRDefault="00BE036B" w14:paraId="1A941EF5" w14:textId="4062D0F1">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Strengthen the academic program on sciences and environment while providing research opportunities for students, partners, and other </w:t>
            </w:r>
            <w:proofErr w:type="gramStart"/>
            <w:r w:rsidRPr="00926838">
              <w:rPr>
                <w:rFonts w:asciiTheme="minorHAnsi" w:hAnsiTheme="minorHAnsi" w:cstheme="minorBidi"/>
                <w:sz w:val="18"/>
                <w:szCs w:val="18"/>
              </w:rPr>
              <w:t>stakeholders</w:t>
            </w:r>
            <w:proofErr w:type="gramEnd"/>
          </w:p>
          <w:p w:rsidRPr="00926838" w:rsidR="00BE036B" w:rsidP="00BE036B" w:rsidRDefault="00BE036B" w14:paraId="61AAE438" w14:textId="3B61B889">
            <w:pPr>
              <w:pStyle w:val="BodyText"/>
              <w:jc w:val="center"/>
              <w:rPr>
                <w:rFonts w:asciiTheme="minorHAnsi" w:hAnsiTheme="minorHAnsi" w:cstheme="minorBidi"/>
                <w:sz w:val="18"/>
                <w:szCs w:val="18"/>
              </w:rPr>
            </w:pPr>
          </w:p>
        </w:tc>
        <w:tc>
          <w:tcPr>
            <w:tcW w:w="1484" w:type="dxa"/>
            <w:vAlign w:val="center"/>
          </w:tcPr>
          <w:p w:rsidRPr="00926838" w:rsidR="00BE036B" w:rsidP="00BE036B" w:rsidRDefault="00BE036B" w14:paraId="74021720" w14:textId="6AD0EDAE">
            <w:pPr>
              <w:pStyle w:val="BodyText"/>
              <w:jc w:val="center"/>
              <w:rPr>
                <w:rFonts w:asciiTheme="minorHAnsi" w:hAnsiTheme="minorHAnsi" w:cstheme="minorBidi"/>
                <w:sz w:val="18"/>
                <w:szCs w:val="18"/>
              </w:rPr>
            </w:pPr>
            <w:r w:rsidRPr="00926838">
              <w:rPr>
                <w:rFonts w:asciiTheme="minorHAnsi" w:hAnsiTheme="minorHAnsi" w:cstheme="minorBidi"/>
                <w:sz w:val="18"/>
                <w:szCs w:val="18"/>
              </w:rPr>
              <w:t>The successful implementation of this program will provide evidence-based data on biodiversity conservation in the Guinean Biome for research</w:t>
            </w:r>
          </w:p>
        </w:tc>
        <w:tc>
          <w:tcPr>
            <w:tcW w:w="1682" w:type="dxa"/>
            <w:vAlign w:val="center"/>
          </w:tcPr>
          <w:p w:rsidRPr="00926838" w:rsidR="00BE036B" w:rsidP="00BE036B" w:rsidRDefault="00BE036B" w14:paraId="31A4FB6F" w14:textId="77777777">
            <w:pPr>
              <w:pStyle w:val="BodyText"/>
              <w:rPr>
                <w:rFonts w:asciiTheme="minorHAnsi" w:hAnsiTheme="minorHAnsi" w:cstheme="minorBidi"/>
                <w:sz w:val="18"/>
                <w:szCs w:val="18"/>
              </w:rPr>
            </w:pPr>
            <w:r w:rsidRPr="00926838">
              <w:rPr>
                <w:rFonts w:asciiTheme="minorHAnsi" w:hAnsiTheme="minorHAnsi" w:cstheme="minorBidi"/>
                <w:sz w:val="18"/>
                <w:szCs w:val="18"/>
              </w:rPr>
              <w:t xml:space="preserve">LOW </w:t>
            </w:r>
          </w:p>
          <w:p w:rsidRPr="00926838" w:rsidR="00BE036B" w:rsidP="00BE036B" w:rsidRDefault="00BE036B" w14:paraId="1BC8C4F6" w14:textId="10318EDF">
            <w:pPr>
              <w:pStyle w:val="BodyText"/>
              <w:rPr>
                <w:rFonts w:asciiTheme="minorHAnsi" w:hAnsiTheme="minorHAnsi" w:cstheme="minorBidi"/>
                <w:sz w:val="18"/>
                <w:szCs w:val="18"/>
              </w:rPr>
            </w:pPr>
            <w:r w:rsidRPr="00926838">
              <w:rPr>
                <w:rFonts w:asciiTheme="minorHAnsi" w:hAnsiTheme="minorHAnsi" w:cstheme="minorBidi"/>
                <w:sz w:val="18"/>
                <w:szCs w:val="18"/>
              </w:rPr>
              <w:t xml:space="preserve">Work with students, practitioners and other stakeholders to build local knowledge and capacity in the sector of conservation and environmental </w:t>
            </w:r>
            <w:proofErr w:type="gramStart"/>
            <w:r w:rsidRPr="00926838">
              <w:rPr>
                <w:rFonts w:asciiTheme="minorHAnsi" w:hAnsiTheme="minorHAnsi" w:cstheme="minorBidi"/>
                <w:sz w:val="18"/>
                <w:szCs w:val="18"/>
              </w:rPr>
              <w:t>management</w:t>
            </w:r>
            <w:proofErr w:type="gramEnd"/>
          </w:p>
          <w:p w:rsidRPr="00926838" w:rsidR="00BE036B" w:rsidP="00BE036B" w:rsidRDefault="00BE036B" w14:paraId="0F3E1E37" w14:textId="4873AF18">
            <w:pPr>
              <w:pStyle w:val="BodyText"/>
              <w:jc w:val="center"/>
              <w:rPr>
                <w:rFonts w:asciiTheme="minorHAnsi" w:hAnsiTheme="minorHAnsi" w:cstheme="minorBidi"/>
                <w:sz w:val="18"/>
                <w:szCs w:val="18"/>
              </w:rPr>
            </w:pPr>
          </w:p>
        </w:tc>
        <w:tc>
          <w:tcPr>
            <w:tcW w:w="2615" w:type="dxa"/>
          </w:tcPr>
          <w:p w:rsidRPr="00926838" w:rsidR="00BE036B" w:rsidP="00BE036B" w:rsidRDefault="00BE036B" w14:paraId="1CB67E50" w14:textId="77777777">
            <w:pPr>
              <w:pStyle w:val="BodyText"/>
              <w:jc w:val="center"/>
              <w:rPr>
                <w:rFonts w:asciiTheme="minorHAnsi" w:hAnsiTheme="minorHAnsi" w:cstheme="minorBidi"/>
                <w:sz w:val="18"/>
                <w:szCs w:val="18"/>
              </w:rPr>
            </w:pPr>
            <w:r w:rsidRPr="00926838">
              <w:rPr>
                <w:rFonts w:asciiTheme="minorHAnsi" w:hAnsiTheme="minorHAnsi" w:cstheme="minorBidi"/>
                <w:sz w:val="18"/>
                <w:szCs w:val="18"/>
              </w:rPr>
              <w:t>LOW</w:t>
            </w:r>
          </w:p>
          <w:p w:rsidRPr="00926838" w:rsidR="00BE036B" w:rsidP="00BE036B" w:rsidRDefault="00BE036B" w14:paraId="2708FD8F" w14:textId="753BB89A">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Yearly engagement on program progress, data collected, and lessons </w:t>
            </w:r>
            <w:proofErr w:type="gramStart"/>
            <w:r w:rsidRPr="00926838">
              <w:rPr>
                <w:rFonts w:asciiTheme="minorHAnsi" w:hAnsiTheme="minorHAnsi" w:cstheme="minorBidi"/>
                <w:sz w:val="18"/>
                <w:szCs w:val="18"/>
              </w:rPr>
              <w:t>learned</w:t>
            </w:r>
            <w:proofErr w:type="gramEnd"/>
          </w:p>
          <w:p w:rsidRPr="00926838" w:rsidR="00BE036B" w:rsidP="00BE036B" w:rsidRDefault="00BE036B" w14:paraId="5D19D38F" w14:textId="074680E4">
            <w:pPr>
              <w:pStyle w:val="BodyText"/>
              <w:jc w:val="center"/>
              <w:rPr>
                <w:rFonts w:asciiTheme="minorHAnsi" w:hAnsiTheme="minorHAnsi" w:cstheme="minorBidi"/>
                <w:sz w:val="18"/>
                <w:szCs w:val="18"/>
              </w:rPr>
            </w:pPr>
          </w:p>
        </w:tc>
      </w:tr>
      <w:tr w:rsidRPr="00BE036B" w:rsidR="00AC3925" w:rsidTr="00647716" w14:paraId="2EDCD514" w14:textId="77777777">
        <w:trPr>
          <w:trHeight w:val="288"/>
        </w:trPr>
        <w:tc>
          <w:tcPr>
            <w:tcW w:w="2269" w:type="dxa"/>
            <w:vAlign w:val="center"/>
          </w:tcPr>
          <w:p w:rsidRPr="00926838" w:rsidR="00BE036B" w:rsidP="00BE036B" w:rsidRDefault="00BE036B" w14:paraId="441AD22D" w14:textId="73DA170D">
            <w:pPr>
              <w:pStyle w:val="BodyText"/>
              <w:jc w:val="center"/>
              <w:rPr>
                <w:rFonts w:asciiTheme="minorHAnsi" w:hAnsiTheme="minorHAnsi" w:cstheme="minorBidi"/>
                <w:sz w:val="18"/>
                <w:szCs w:val="18"/>
              </w:rPr>
            </w:pPr>
          </w:p>
          <w:p w:rsidRPr="00926838" w:rsidR="00BE036B" w:rsidP="00BE036B" w:rsidRDefault="00BE036B" w14:paraId="262D966D" w14:textId="10B347C9">
            <w:pPr>
              <w:pStyle w:val="BodyText"/>
              <w:jc w:val="center"/>
              <w:rPr>
                <w:rFonts w:asciiTheme="minorHAnsi" w:hAnsiTheme="minorHAnsi" w:cstheme="minorHAnsi"/>
                <w:b/>
                <w:bCs/>
                <w:sz w:val="18"/>
                <w:szCs w:val="18"/>
              </w:rPr>
            </w:pPr>
            <w:r w:rsidRPr="00926838">
              <w:rPr>
                <w:rFonts w:asciiTheme="minorHAnsi" w:hAnsiTheme="minorHAnsi" w:cstheme="minorHAnsi"/>
                <w:b/>
                <w:bCs/>
                <w:sz w:val="18"/>
                <w:szCs w:val="18"/>
              </w:rPr>
              <w:t xml:space="preserve">University of Liberia </w:t>
            </w:r>
          </w:p>
        </w:tc>
        <w:tc>
          <w:tcPr>
            <w:tcW w:w="1977" w:type="dxa"/>
            <w:vAlign w:val="center"/>
          </w:tcPr>
          <w:p w:rsidRPr="00926838" w:rsidR="00BE036B" w:rsidP="00BE036B" w:rsidRDefault="00BE036B" w14:paraId="3DF08E58" w14:textId="79E6FD35">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Strengthen the academic program on sciences and environment while providing research opportunities for students, partners, and other stakeholders </w:t>
            </w:r>
          </w:p>
        </w:tc>
        <w:tc>
          <w:tcPr>
            <w:tcW w:w="1484" w:type="dxa"/>
            <w:vAlign w:val="center"/>
          </w:tcPr>
          <w:p w:rsidRPr="00926838" w:rsidR="00BE036B" w:rsidP="00BE036B" w:rsidRDefault="00BE036B" w14:paraId="50918907" w14:textId="58B59C6C">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The successful implementation of this program will provide evidence-based data on biodiversity conservation in the Guinean Biome for research </w:t>
            </w:r>
          </w:p>
        </w:tc>
        <w:tc>
          <w:tcPr>
            <w:tcW w:w="1682" w:type="dxa"/>
            <w:vAlign w:val="center"/>
          </w:tcPr>
          <w:p w:rsidRPr="00926838" w:rsidR="00BE036B" w:rsidP="00BE036B" w:rsidRDefault="00BE036B" w14:paraId="43127DF9" w14:textId="77777777">
            <w:pPr>
              <w:pStyle w:val="BodyText"/>
              <w:rPr>
                <w:rFonts w:asciiTheme="minorHAnsi" w:hAnsiTheme="minorHAnsi" w:cstheme="minorHAnsi"/>
                <w:sz w:val="18"/>
                <w:szCs w:val="18"/>
              </w:rPr>
            </w:pPr>
            <w:r w:rsidRPr="00926838">
              <w:rPr>
                <w:rFonts w:asciiTheme="minorHAnsi" w:hAnsiTheme="minorHAnsi" w:cstheme="minorHAnsi"/>
                <w:sz w:val="18"/>
                <w:szCs w:val="18"/>
              </w:rPr>
              <w:t xml:space="preserve">LOW </w:t>
            </w:r>
          </w:p>
          <w:p w:rsidRPr="00926838" w:rsidR="00BE036B" w:rsidP="00BE036B" w:rsidRDefault="00BE036B" w14:paraId="7A42C12F" w14:textId="27788D34">
            <w:pPr>
              <w:pStyle w:val="BodyText"/>
              <w:rPr>
                <w:rFonts w:asciiTheme="minorHAnsi" w:hAnsiTheme="minorHAnsi" w:cstheme="minorBidi"/>
                <w:sz w:val="18"/>
                <w:szCs w:val="18"/>
              </w:rPr>
            </w:pPr>
            <w:r w:rsidRPr="00926838">
              <w:rPr>
                <w:rFonts w:asciiTheme="minorHAnsi" w:hAnsiTheme="minorHAnsi" w:cstheme="minorBidi"/>
                <w:sz w:val="18"/>
                <w:szCs w:val="18"/>
              </w:rPr>
              <w:t xml:space="preserve">UL works with students, </w:t>
            </w:r>
            <w:proofErr w:type="gramStart"/>
            <w:r w:rsidRPr="00926838">
              <w:rPr>
                <w:rFonts w:asciiTheme="minorHAnsi" w:hAnsiTheme="minorHAnsi" w:cstheme="minorBidi"/>
                <w:sz w:val="18"/>
                <w:szCs w:val="18"/>
              </w:rPr>
              <w:t>practitioners</w:t>
            </w:r>
            <w:proofErr w:type="gramEnd"/>
            <w:r w:rsidRPr="00926838">
              <w:rPr>
                <w:rFonts w:asciiTheme="minorHAnsi" w:hAnsiTheme="minorHAnsi" w:cstheme="minorBidi"/>
                <w:sz w:val="18"/>
                <w:szCs w:val="18"/>
              </w:rPr>
              <w:t xml:space="preserve"> and other stakeholders to build local knowledge and capacity in the sector of conservation and environmental management</w:t>
            </w:r>
          </w:p>
        </w:tc>
        <w:tc>
          <w:tcPr>
            <w:tcW w:w="2615" w:type="dxa"/>
          </w:tcPr>
          <w:p w:rsidRPr="00926838" w:rsidR="00BE036B" w:rsidP="00BE036B" w:rsidRDefault="00BE036B" w14:paraId="6325101A" w14:textId="77777777">
            <w:pPr>
              <w:pStyle w:val="BodyText"/>
              <w:jc w:val="center"/>
              <w:rPr>
                <w:rFonts w:asciiTheme="minorHAnsi" w:hAnsiTheme="minorHAnsi" w:cstheme="minorHAnsi"/>
                <w:sz w:val="18"/>
                <w:szCs w:val="18"/>
              </w:rPr>
            </w:pPr>
            <w:r w:rsidRPr="00926838">
              <w:rPr>
                <w:rFonts w:asciiTheme="minorHAnsi" w:hAnsiTheme="minorHAnsi" w:cstheme="minorHAnsi"/>
                <w:sz w:val="18"/>
                <w:szCs w:val="18"/>
              </w:rPr>
              <w:t>LOW</w:t>
            </w:r>
          </w:p>
          <w:p w:rsidRPr="00926838" w:rsidR="00BE036B" w:rsidP="00BE036B" w:rsidRDefault="00BE036B" w14:paraId="6DFA1AA3" w14:textId="4323BA19">
            <w:pPr>
              <w:pStyle w:val="BodyText"/>
              <w:jc w:val="center"/>
              <w:rPr>
                <w:rFonts w:asciiTheme="minorHAnsi" w:hAnsiTheme="minorHAnsi" w:cstheme="minorHAnsi"/>
                <w:sz w:val="18"/>
                <w:szCs w:val="18"/>
              </w:rPr>
            </w:pPr>
            <w:r w:rsidRPr="00926838">
              <w:rPr>
                <w:rFonts w:asciiTheme="minorHAnsi" w:hAnsiTheme="minorHAnsi" w:cstheme="minorHAnsi"/>
                <w:sz w:val="18"/>
                <w:szCs w:val="18"/>
              </w:rPr>
              <w:t xml:space="preserve">Yearly engagement on program progress, data collected, and lessons learned </w:t>
            </w:r>
          </w:p>
        </w:tc>
      </w:tr>
      <w:tr w:rsidRPr="00BE036B" w:rsidR="00AC3925" w:rsidTr="00647716" w14:paraId="2F2A141B" w14:textId="77777777">
        <w:trPr>
          <w:trHeight w:val="288"/>
        </w:trPr>
        <w:tc>
          <w:tcPr>
            <w:tcW w:w="2269" w:type="dxa"/>
            <w:vAlign w:val="center"/>
          </w:tcPr>
          <w:p w:rsidRPr="00926838" w:rsidR="00BE036B" w:rsidP="00BE036B" w:rsidRDefault="00BE036B" w14:paraId="29BADAC0" w14:textId="48DC4238">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 </w:t>
            </w:r>
          </w:p>
          <w:p w:rsidR="0065514B" w:rsidP="00BE036B" w:rsidRDefault="00BE036B" w14:paraId="15AFCE29" w14:textId="28307A2E">
            <w:pPr>
              <w:pStyle w:val="BodyText"/>
              <w:jc w:val="center"/>
              <w:rPr>
                <w:rFonts w:ascii="Calibri" w:hAnsi="Calibri" w:eastAsia="Calibri" w:cs="Calibri"/>
                <w:sz w:val="18"/>
                <w:szCs w:val="18"/>
              </w:rPr>
            </w:pPr>
            <w:r w:rsidRPr="00926838">
              <w:rPr>
                <w:rFonts w:ascii="Calibri" w:hAnsi="Calibri" w:eastAsia="Calibri" w:cs="Calibri"/>
                <w:b/>
                <w:bCs/>
                <w:sz w:val="18"/>
                <w:szCs w:val="18"/>
              </w:rPr>
              <w:t>University of Sierra Leone</w:t>
            </w:r>
          </w:p>
          <w:p w:rsidRPr="00926838" w:rsidR="00BE036B" w:rsidP="00926838" w:rsidRDefault="00BE036B" w14:paraId="14980679" w14:textId="1B2280B1">
            <w:pPr>
              <w:pStyle w:val="BodyText"/>
              <w:jc w:val="center"/>
              <w:rPr>
                <w:sz w:val="18"/>
                <w:szCs w:val="18"/>
              </w:rPr>
            </w:pPr>
            <w:r w:rsidRPr="00926838">
              <w:rPr>
                <w:rFonts w:ascii="Calibri" w:hAnsi="Calibri" w:eastAsia="Calibri" w:cs="Calibri"/>
                <w:sz w:val="18"/>
                <w:szCs w:val="18"/>
              </w:rPr>
              <w:t>Dept of Biological Sciences</w:t>
            </w:r>
          </w:p>
        </w:tc>
        <w:tc>
          <w:tcPr>
            <w:tcW w:w="1977" w:type="dxa"/>
            <w:vAlign w:val="center"/>
          </w:tcPr>
          <w:p w:rsidRPr="00926838" w:rsidR="00BE036B" w:rsidP="00BE036B" w:rsidRDefault="00BE036B" w14:paraId="7D194D3A" w14:textId="7843302B">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Strengthen the academic program on sciences and environment while providing research opportunities for students, partners, and other </w:t>
            </w:r>
            <w:proofErr w:type="gramStart"/>
            <w:r w:rsidRPr="00926838">
              <w:rPr>
                <w:rFonts w:asciiTheme="minorHAnsi" w:hAnsiTheme="minorHAnsi" w:cstheme="minorBidi"/>
                <w:sz w:val="18"/>
                <w:szCs w:val="18"/>
              </w:rPr>
              <w:t>stakeholders</w:t>
            </w:r>
            <w:proofErr w:type="gramEnd"/>
          </w:p>
          <w:p w:rsidRPr="00926838" w:rsidR="00BE036B" w:rsidP="00BE036B" w:rsidRDefault="00BE036B" w14:paraId="273D1A5D" w14:textId="58BD2E5C">
            <w:pPr>
              <w:pStyle w:val="BodyText"/>
              <w:jc w:val="center"/>
              <w:rPr>
                <w:rFonts w:asciiTheme="minorHAnsi" w:hAnsiTheme="minorHAnsi" w:cstheme="minorBidi"/>
                <w:sz w:val="18"/>
                <w:szCs w:val="18"/>
              </w:rPr>
            </w:pPr>
          </w:p>
        </w:tc>
        <w:tc>
          <w:tcPr>
            <w:tcW w:w="1484" w:type="dxa"/>
            <w:vAlign w:val="center"/>
          </w:tcPr>
          <w:p w:rsidRPr="00926838" w:rsidR="00BE036B" w:rsidP="00BE036B" w:rsidRDefault="00BE036B" w14:paraId="5F6B984C" w14:textId="14C84EE9">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The successful implementation of this program will provide evidence-based data on biodiversity conservation in the Guinean Biome for </w:t>
            </w:r>
            <w:proofErr w:type="gramStart"/>
            <w:r w:rsidRPr="00926838">
              <w:rPr>
                <w:rFonts w:asciiTheme="minorHAnsi" w:hAnsiTheme="minorHAnsi" w:cstheme="minorBidi"/>
                <w:sz w:val="18"/>
                <w:szCs w:val="18"/>
              </w:rPr>
              <w:t>research</w:t>
            </w:r>
            <w:proofErr w:type="gramEnd"/>
          </w:p>
          <w:p w:rsidRPr="00926838" w:rsidR="00BE036B" w:rsidP="00BE036B" w:rsidRDefault="00BE036B" w14:paraId="6E29236B" w14:textId="65E26B00">
            <w:pPr>
              <w:pStyle w:val="BodyText"/>
              <w:jc w:val="center"/>
              <w:rPr>
                <w:rFonts w:asciiTheme="minorHAnsi" w:hAnsiTheme="minorHAnsi" w:cstheme="minorBidi"/>
                <w:sz w:val="18"/>
                <w:szCs w:val="18"/>
              </w:rPr>
            </w:pPr>
          </w:p>
        </w:tc>
        <w:tc>
          <w:tcPr>
            <w:tcW w:w="1682" w:type="dxa"/>
            <w:vAlign w:val="center"/>
          </w:tcPr>
          <w:p w:rsidRPr="00926838" w:rsidR="00BE036B" w:rsidP="00BE036B" w:rsidRDefault="00BE036B" w14:paraId="62E4F653" w14:textId="10318EDF">
            <w:pPr>
              <w:pStyle w:val="BodyText"/>
              <w:rPr>
                <w:rFonts w:asciiTheme="minorHAnsi" w:hAnsiTheme="minorHAnsi" w:cstheme="minorBidi"/>
                <w:sz w:val="18"/>
                <w:szCs w:val="18"/>
              </w:rPr>
            </w:pPr>
            <w:r w:rsidRPr="00926838">
              <w:rPr>
                <w:rFonts w:asciiTheme="minorHAnsi" w:hAnsiTheme="minorHAnsi" w:cstheme="minorBidi"/>
                <w:sz w:val="18"/>
                <w:szCs w:val="18"/>
              </w:rPr>
              <w:t xml:space="preserve">Work with students, practitioners and other stakeholders to build local knowledge and capacity in the sector of conservation and environmental </w:t>
            </w:r>
            <w:proofErr w:type="gramStart"/>
            <w:r w:rsidRPr="00926838">
              <w:rPr>
                <w:rFonts w:asciiTheme="minorHAnsi" w:hAnsiTheme="minorHAnsi" w:cstheme="minorBidi"/>
                <w:sz w:val="18"/>
                <w:szCs w:val="18"/>
              </w:rPr>
              <w:t>management</w:t>
            </w:r>
            <w:proofErr w:type="gramEnd"/>
          </w:p>
          <w:p w:rsidRPr="00926838" w:rsidR="00BE036B" w:rsidP="00BE036B" w:rsidRDefault="00BE036B" w14:paraId="3B40C492" w14:textId="1019636B">
            <w:pPr>
              <w:pStyle w:val="BodyText"/>
              <w:jc w:val="center"/>
              <w:rPr>
                <w:rFonts w:asciiTheme="minorHAnsi" w:hAnsiTheme="minorHAnsi" w:cstheme="minorBidi"/>
                <w:sz w:val="18"/>
                <w:szCs w:val="18"/>
              </w:rPr>
            </w:pPr>
          </w:p>
        </w:tc>
        <w:tc>
          <w:tcPr>
            <w:tcW w:w="2615" w:type="dxa"/>
          </w:tcPr>
          <w:p w:rsidRPr="00926838" w:rsidR="00BE036B" w:rsidP="00BE036B" w:rsidRDefault="00BE036B" w14:paraId="5132A76D" w14:textId="77777777">
            <w:pPr>
              <w:pStyle w:val="BodyText"/>
              <w:jc w:val="center"/>
              <w:rPr>
                <w:rFonts w:asciiTheme="minorHAnsi" w:hAnsiTheme="minorHAnsi" w:cstheme="minorBidi"/>
                <w:sz w:val="18"/>
                <w:szCs w:val="18"/>
              </w:rPr>
            </w:pPr>
            <w:r w:rsidRPr="00926838">
              <w:rPr>
                <w:rFonts w:asciiTheme="minorHAnsi" w:hAnsiTheme="minorHAnsi" w:cstheme="minorBidi"/>
                <w:sz w:val="18"/>
                <w:szCs w:val="18"/>
              </w:rPr>
              <w:t>LOW</w:t>
            </w:r>
          </w:p>
          <w:p w:rsidRPr="00926838" w:rsidR="00BE036B" w:rsidP="00BE036B" w:rsidRDefault="00BE036B" w14:paraId="3E43C156" w14:textId="098E391F">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Yearly engagement on program progress, data collected, and lessons </w:t>
            </w:r>
            <w:proofErr w:type="gramStart"/>
            <w:r w:rsidRPr="00926838">
              <w:rPr>
                <w:rFonts w:asciiTheme="minorHAnsi" w:hAnsiTheme="minorHAnsi" w:cstheme="minorBidi"/>
                <w:sz w:val="18"/>
                <w:szCs w:val="18"/>
              </w:rPr>
              <w:t>learned</w:t>
            </w:r>
            <w:proofErr w:type="gramEnd"/>
          </w:p>
          <w:p w:rsidRPr="00926838" w:rsidR="00BE036B" w:rsidP="00BE036B" w:rsidRDefault="00BE036B" w14:paraId="3EC1E2E4" w14:textId="67B25254">
            <w:pPr>
              <w:pStyle w:val="BodyText"/>
              <w:jc w:val="center"/>
              <w:rPr>
                <w:rFonts w:asciiTheme="minorHAnsi" w:hAnsiTheme="minorHAnsi" w:cstheme="minorBidi"/>
                <w:sz w:val="18"/>
                <w:szCs w:val="18"/>
              </w:rPr>
            </w:pPr>
          </w:p>
        </w:tc>
      </w:tr>
      <w:tr w:rsidRPr="00BE036B" w:rsidR="00AC3925" w:rsidTr="00647716" w14:paraId="67B14759" w14:textId="77777777">
        <w:trPr>
          <w:trHeight w:val="288"/>
        </w:trPr>
        <w:tc>
          <w:tcPr>
            <w:tcW w:w="2269" w:type="dxa"/>
            <w:vAlign w:val="center"/>
          </w:tcPr>
          <w:p w:rsidRPr="00926838" w:rsidR="00BE036B" w:rsidP="00BE036B" w:rsidRDefault="00BE036B" w14:paraId="3677BCA8" w14:textId="7A40BE0E">
            <w:pPr>
              <w:jc w:val="center"/>
              <w:rPr>
                <w:rFonts w:ascii="Calibri" w:hAnsi="Calibri" w:eastAsia="Calibri" w:cs="Calibri"/>
                <w:b/>
                <w:bCs/>
                <w:sz w:val="18"/>
                <w:szCs w:val="18"/>
              </w:rPr>
            </w:pPr>
            <w:r w:rsidRPr="00926838">
              <w:rPr>
                <w:rFonts w:ascii="Calibri" w:hAnsi="Calibri" w:eastAsia="Calibri" w:cs="Calibri"/>
                <w:b/>
                <w:bCs/>
                <w:sz w:val="18"/>
                <w:szCs w:val="18"/>
              </w:rPr>
              <w:t>CIFOR-ICRAF</w:t>
            </w:r>
          </w:p>
          <w:p w:rsidRPr="002D0EA2" w:rsidR="00BE036B" w:rsidP="29848EAB" w:rsidRDefault="77FDD112" w14:paraId="0F228545" w14:textId="1F8DAAED">
            <w:pPr>
              <w:jc w:val="center"/>
              <w:rPr>
                <w:rFonts w:ascii="Calibri" w:hAnsi="Calibri" w:eastAsia="Calibri" w:cs="Calibri"/>
                <w:sz w:val="18"/>
                <w:szCs w:val="18"/>
              </w:rPr>
            </w:pPr>
            <w:r w:rsidRPr="00926838">
              <w:rPr>
                <w:rFonts w:ascii="Calibri" w:hAnsi="Calibri" w:eastAsia="Calibri" w:cs="Calibri"/>
                <w:sz w:val="18"/>
                <w:szCs w:val="18"/>
              </w:rPr>
              <w:t>Provide research, policy development, and solutions to help improve land management and livelihoods, sustainably and resiliently.</w:t>
            </w:r>
          </w:p>
          <w:p w:rsidRPr="00926838" w:rsidR="00BE036B" w:rsidP="29848EAB" w:rsidRDefault="1767938B" w14:paraId="2EE3DE7B" w14:textId="3D005AEA">
            <w:pPr>
              <w:jc w:val="center"/>
              <w:rPr>
                <w:rFonts w:ascii="Calibri" w:hAnsi="Calibri" w:eastAsia="Calibri" w:cs="Calibri"/>
                <w:sz w:val="18"/>
                <w:szCs w:val="18"/>
              </w:rPr>
            </w:pPr>
            <w:r w:rsidRPr="29848EAB">
              <w:rPr>
                <w:rFonts w:ascii="Calibri" w:hAnsi="Calibri" w:eastAsia="Calibri" w:cs="Calibri"/>
                <w:sz w:val="18"/>
                <w:szCs w:val="18"/>
              </w:rPr>
              <w:t>Strong focus on gender through strategic research, capacity development, strategic partnerships,</w:t>
            </w:r>
            <w:r w:rsidRPr="29848EAB" w:rsidR="5E3D7A4F">
              <w:rPr>
                <w:rFonts w:ascii="Calibri" w:hAnsi="Calibri" w:eastAsia="Calibri" w:cs="Calibri"/>
                <w:sz w:val="18"/>
                <w:szCs w:val="18"/>
              </w:rPr>
              <w:t xml:space="preserve"> and</w:t>
            </w:r>
            <w:r w:rsidRPr="29848EAB">
              <w:rPr>
                <w:rFonts w:ascii="Calibri" w:hAnsi="Calibri" w:eastAsia="Calibri" w:cs="Calibri"/>
                <w:sz w:val="18"/>
                <w:szCs w:val="18"/>
              </w:rPr>
              <w:t xml:space="preserve"> outreach</w:t>
            </w:r>
          </w:p>
        </w:tc>
        <w:tc>
          <w:tcPr>
            <w:tcW w:w="1977" w:type="dxa"/>
            <w:vAlign w:val="center"/>
          </w:tcPr>
          <w:p w:rsidRPr="00926838" w:rsidR="00BE036B" w:rsidP="00BE036B" w:rsidRDefault="77FDD112" w14:paraId="596CB8F6" w14:textId="606D94D6">
            <w:pPr>
              <w:jc w:val="center"/>
              <w:rPr>
                <w:rFonts w:ascii="Calibri" w:hAnsi="Calibri" w:eastAsia="Calibri" w:cs="Calibri"/>
                <w:sz w:val="18"/>
                <w:szCs w:val="18"/>
              </w:rPr>
            </w:pPr>
            <w:r w:rsidRPr="00926838">
              <w:rPr>
                <w:rFonts w:ascii="Calibri" w:hAnsi="Calibri" w:eastAsia="Calibri" w:cs="Calibri"/>
                <w:sz w:val="18"/>
                <w:szCs w:val="18"/>
              </w:rPr>
              <w:t>Agroforestry and sustainable land use practices; restoration; sustainable livelihoods and value chains</w:t>
            </w:r>
            <w:r w:rsidRPr="29848EAB" w:rsidR="1F375D60">
              <w:rPr>
                <w:rFonts w:ascii="Calibri" w:hAnsi="Calibri" w:eastAsia="Calibri" w:cs="Calibri"/>
                <w:sz w:val="18"/>
                <w:szCs w:val="18"/>
              </w:rPr>
              <w:t>; gender and inclusion</w:t>
            </w:r>
          </w:p>
        </w:tc>
        <w:tc>
          <w:tcPr>
            <w:tcW w:w="1484" w:type="dxa"/>
            <w:vAlign w:val="center"/>
          </w:tcPr>
          <w:p w:rsidRPr="00926838" w:rsidR="00BE036B" w:rsidP="00BE036B" w:rsidRDefault="00BE036B" w14:paraId="3181632E" w14:textId="03084F6E">
            <w:pPr>
              <w:pStyle w:val="BodyText"/>
              <w:rPr>
                <w:rFonts w:asciiTheme="minorHAnsi" w:hAnsiTheme="minorHAnsi" w:cstheme="minorBidi"/>
                <w:sz w:val="18"/>
                <w:szCs w:val="18"/>
              </w:rPr>
            </w:pPr>
            <w:r w:rsidRPr="00926838">
              <w:rPr>
                <w:rFonts w:asciiTheme="minorHAnsi" w:hAnsiTheme="minorHAnsi" w:cstheme="minorBidi"/>
                <w:sz w:val="18"/>
                <w:szCs w:val="18"/>
              </w:rPr>
              <w:t>The successful implementation of the program will demonstrate an</w:t>
            </w:r>
            <w:r w:rsidR="0016395C">
              <w:rPr>
                <w:rFonts w:asciiTheme="minorHAnsi" w:hAnsiTheme="minorHAnsi" w:cstheme="minorBidi"/>
                <w:sz w:val="18"/>
                <w:szCs w:val="18"/>
              </w:rPr>
              <w:t xml:space="preserve"> i</w:t>
            </w:r>
            <w:r w:rsidR="005F5625">
              <w:rPr>
                <w:rFonts w:asciiTheme="minorHAnsi" w:hAnsiTheme="minorHAnsi" w:cstheme="minorBidi"/>
                <w:sz w:val="18"/>
                <w:szCs w:val="18"/>
              </w:rPr>
              <w:t>nnovat</w:t>
            </w:r>
            <w:r w:rsidR="0016395C">
              <w:rPr>
                <w:rFonts w:asciiTheme="minorHAnsi" w:hAnsiTheme="minorHAnsi" w:cstheme="minorBidi"/>
                <w:sz w:val="18"/>
                <w:szCs w:val="18"/>
              </w:rPr>
              <w:t>i</w:t>
            </w:r>
            <w:r w:rsidRPr="00926838">
              <w:rPr>
                <w:rFonts w:asciiTheme="minorHAnsi" w:hAnsiTheme="minorHAnsi" w:cstheme="minorBidi"/>
                <w:sz w:val="18"/>
                <w:szCs w:val="18"/>
              </w:rPr>
              <w:t xml:space="preserve">ve model for forest conservation, sustainable commodity production and economic benefits for forest-fringe </w:t>
            </w:r>
            <w:proofErr w:type="gramStart"/>
            <w:r w:rsidRPr="00926838">
              <w:rPr>
                <w:rFonts w:asciiTheme="minorHAnsi" w:hAnsiTheme="minorHAnsi" w:cstheme="minorBidi"/>
                <w:sz w:val="18"/>
                <w:szCs w:val="18"/>
              </w:rPr>
              <w:t>communities</w:t>
            </w:r>
            <w:proofErr w:type="gramEnd"/>
          </w:p>
          <w:p w:rsidRPr="00926838" w:rsidR="00BE036B" w:rsidP="00BE036B" w:rsidRDefault="00BE036B" w14:paraId="55051818" w14:textId="2AA2D583">
            <w:pPr>
              <w:jc w:val="center"/>
              <w:rPr>
                <w:rFonts w:ascii="Calibri" w:hAnsi="Calibri" w:eastAsia="Calibri" w:cs="Calibri"/>
                <w:sz w:val="18"/>
                <w:szCs w:val="18"/>
              </w:rPr>
            </w:pPr>
          </w:p>
        </w:tc>
        <w:tc>
          <w:tcPr>
            <w:tcW w:w="1682" w:type="dxa"/>
            <w:vAlign w:val="center"/>
          </w:tcPr>
          <w:p w:rsidRPr="00926838" w:rsidR="00BE036B" w:rsidP="00926838" w:rsidRDefault="00BE036B" w14:paraId="6210E9CB" w14:textId="3098BFA9">
            <w:pPr>
              <w:rPr>
                <w:rFonts w:asciiTheme="minorHAnsi" w:hAnsiTheme="minorHAnsi" w:cstheme="minorBidi"/>
                <w:sz w:val="18"/>
                <w:szCs w:val="18"/>
              </w:rPr>
            </w:pPr>
            <w:r w:rsidRPr="00926838">
              <w:rPr>
                <w:rFonts w:asciiTheme="minorHAnsi" w:hAnsiTheme="minorHAnsi" w:cstheme="minorBidi"/>
                <w:sz w:val="18"/>
                <w:szCs w:val="18"/>
              </w:rPr>
              <w:t>MEDIUM.</w:t>
            </w:r>
          </w:p>
          <w:p w:rsidRPr="00926838" w:rsidR="00BE036B" w:rsidP="00BE036B" w:rsidRDefault="00BE036B" w14:paraId="7C54871E" w14:textId="19013F3F">
            <w:pPr>
              <w:rPr>
                <w:rFonts w:asciiTheme="minorHAnsi" w:hAnsiTheme="minorHAnsi" w:cstheme="minorBidi"/>
                <w:sz w:val="18"/>
                <w:szCs w:val="18"/>
              </w:rPr>
            </w:pPr>
            <w:r w:rsidRPr="00926838">
              <w:rPr>
                <w:rFonts w:asciiTheme="minorHAnsi" w:hAnsiTheme="minorHAnsi" w:cstheme="minorBidi"/>
                <w:sz w:val="18"/>
                <w:szCs w:val="18"/>
              </w:rPr>
              <w:t>CIFOR-ICRAF will provide technical expertise and will support some of the project outputs as an executing partner.</w:t>
            </w:r>
          </w:p>
        </w:tc>
        <w:tc>
          <w:tcPr>
            <w:tcW w:w="2615" w:type="dxa"/>
          </w:tcPr>
          <w:p w:rsidRPr="00926838" w:rsidR="00BE036B" w:rsidP="00BE036B" w:rsidRDefault="00BE036B" w14:paraId="2BC32B19" w14:textId="77777777">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MEDIUM </w:t>
            </w:r>
          </w:p>
          <w:p w:rsidRPr="00926838" w:rsidR="00BE036B" w:rsidP="00BE036B" w:rsidRDefault="00BE036B" w14:paraId="376F9013" w14:textId="18F83D30">
            <w:pPr>
              <w:pStyle w:val="BodyText"/>
              <w:jc w:val="center"/>
              <w:rPr>
                <w:rFonts w:asciiTheme="minorHAnsi" w:hAnsiTheme="minorHAnsi" w:cstheme="minorBidi"/>
                <w:sz w:val="18"/>
                <w:szCs w:val="18"/>
              </w:rPr>
            </w:pPr>
            <w:r w:rsidRPr="00926838">
              <w:rPr>
                <w:rFonts w:asciiTheme="minorHAnsi" w:hAnsiTheme="minorHAnsi" w:cstheme="minorBidi"/>
                <w:sz w:val="18"/>
                <w:szCs w:val="18"/>
              </w:rPr>
              <w:t>Quarterly engagements on program progress</w:t>
            </w:r>
          </w:p>
          <w:p w:rsidRPr="00926838" w:rsidR="00BE036B" w:rsidP="00BE036B" w:rsidRDefault="00BE036B" w14:paraId="1C20AEB8" w14:textId="07AD04D0">
            <w:pPr>
              <w:jc w:val="center"/>
              <w:rPr>
                <w:rFonts w:ascii="Calibri" w:hAnsi="Calibri" w:eastAsia="Calibri" w:cs="Calibri"/>
                <w:sz w:val="18"/>
                <w:szCs w:val="18"/>
              </w:rPr>
            </w:pPr>
          </w:p>
        </w:tc>
      </w:tr>
      <w:tr w:rsidRPr="00C31B48" w:rsidR="005C43CF" w:rsidTr="00647716" w14:paraId="48EDD35F" w14:textId="77777777">
        <w:trPr>
          <w:trHeight w:val="288"/>
        </w:trPr>
        <w:tc>
          <w:tcPr>
            <w:tcW w:w="2269" w:type="dxa"/>
            <w:vAlign w:val="center"/>
          </w:tcPr>
          <w:p w:rsidRPr="00926838" w:rsidR="00BE036B" w:rsidP="00BE036B" w:rsidRDefault="00BE036B" w14:paraId="48E819D1" w14:textId="77777777">
            <w:pPr>
              <w:pStyle w:val="BodyText"/>
              <w:jc w:val="center"/>
              <w:rPr>
                <w:rFonts w:asciiTheme="minorHAnsi" w:hAnsiTheme="minorHAnsi" w:cstheme="minorBidi"/>
                <w:b/>
                <w:bCs/>
                <w:sz w:val="18"/>
                <w:szCs w:val="18"/>
              </w:rPr>
            </w:pPr>
            <w:r w:rsidRPr="00926838">
              <w:rPr>
                <w:rFonts w:asciiTheme="minorHAnsi" w:hAnsiTheme="minorHAnsi" w:cstheme="minorBidi"/>
                <w:b/>
                <w:bCs/>
                <w:sz w:val="18"/>
                <w:szCs w:val="18"/>
              </w:rPr>
              <w:t>CIRAD</w:t>
            </w:r>
          </w:p>
          <w:p w:rsidRPr="00C31B48" w:rsidR="005F5625" w:rsidP="00BE036B" w:rsidRDefault="005F5625" w14:paraId="75F3AEC6" w14:textId="0EAA780B">
            <w:pPr>
              <w:pStyle w:val="BodyText"/>
              <w:jc w:val="center"/>
              <w:rPr>
                <w:rFonts w:asciiTheme="minorHAnsi" w:hAnsiTheme="minorHAnsi" w:cstheme="minorBidi"/>
                <w:sz w:val="18"/>
                <w:szCs w:val="18"/>
              </w:rPr>
            </w:pPr>
            <w:r w:rsidRPr="005F5625">
              <w:rPr>
                <w:rFonts w:asciiTheme="minorHAnsi" w:hAnsiTheme="minorHAnsi" w:cstheme="minorBidi"/>
                <w:sz w:val="18"/>
                <w:szCs w:val="18"/>
              </w:rPr>
              <w:t>C</w:t>
            </w:r>
            <w:r>
              <w:rPr>
                <w:rFonts w:asciiTheme="minorHAnsi" w:hAnsiTheme="minorHAnsi" w:cstheme="minorBidi"/>
                <w:sz w:val="18"/>
                <w:szCs w:val="18"/>
              </w:rPr>
              <w:t>IRAD</w:t>
            </w:r>
            <w:r w:rsidRPr="005F5625">
              <w:rPr>
                <w:rFonts w:asciiTheme="minorHAnsi" w:hAnsiTheme="minorHAnsi" w:cstheme="minorBidi"/>
                <w:sz w:val="18"/>
                <w:szCs w:val="18"/>
              </w:rPr>
              <w:t xml:space="preserve"> is the French agricultural research and international cooperation organization for the sustainable development of tropical and Mediterranean regions.</w:t>
            </w:r>
          </w:p>
        </w:tc>
        <w:tc>
          <w:tcPr>
            <w:tcW w:w="1977" w:type="dxa"/>
            <w:vAlign w:val="center"/>
          </w:tcPr>
          <w:p w:rsidRPr="00C31B48" w:rsidR="00BE036B" w:rsidP="00BE036B" w:rsidRDefault="00BE036B" w14:paraId="2084CC41" w14:textId="77777777">
            <w:pPr>
              <w:pStyle w:val="BodyText"/>
              <w:jc w:val="center"/>
              <w:rPr>
                <w:rFonts w:asciiTheme="minorHAnsi" w:hAnsiTheme="minorHAnsi" w:cstheme="minorBidi"/>
                <w:sz w:val="18"/>
                <w:szCs w:val="18"/>
              </w:rPr>
            </w:pPr>
            <w:r w:rsidRPr="00C31B48">
              <w:rPr>
                <w:rFonts w:asciiTheme="minorHAnsi" w:hAnsiTheme="minorHAnsi" w:cstheme="minorBidi"/>
                <w:sz w:val="18"/>
                <w:szCs w:val="18"/>
              </w:rPr>
              <w:t xml:space="preserve">Work on agroforestry and cocoa value chain in Guinean tropical forests and savannahs </w:t>
            </w:r>
          </w:p>
        </w:tc>
        <w:tc>
          <w:tcPr>
            <w:tcW w:w="1484" w:type="dxa"/>
            <w:vAlign w:val="center"/>
          </w:tcPr>
          <w:p w:rsidRPr="00C31B48" w:rsidR="00BE036B" w:rsidP="00BE036B" w:rsidRDefault="00BE036B" w14:paraId="219CA9DD" w14:textId="77777777">
            <w:pPr>
              <w:pStyle w:val="BodyText"/>
              <w:spacing w:line="259" w:lineRule="auto"/>
              <w:jc w:val="center"/>
              <w:rPr>
                <w:rFonts w:asciiTheme="minorHAnsi" w:hAnsiTheme="minorHAnsi" w:cstheme="minorBidi"/>
                <w:sz w:val="18"/>
                <w:szCs w:val="18"/>
              </w:rPr>
            </w:pPr>
            <w:r w:rsidRPr="00C31B48">
              <w:rPr>
                <w:rFonts w:asciiTheme="minorHAnsi" w:hAnsiTheme="minorHAnsi" w:cstheme="minorBidi"/>
                <w:sz w:val="18"/>
                <w:szCs w:val="18"/>
              </w:rPr>
              <w:t>Learning and sharing platform on restoration and agroforestry will be a valuable resource</w:t>
            </w:r>
          </w:p>
        </w:tc>
        <w:tc>
          <w:tcPr>
            <w:tcW w:w="1682" w:type="dxa"/>
            <w:vAlign w:val="center"/>
          </w:tcPr>
          <w:p w:rsidR="00BE036B" w:rsidP="00BE036B" w:rsidRDefault="00BE036B" w14:paraId="122D4B5F" w14:textId="77777777">
            <w:pPr>
              <w:pStyle w:val="BodyText"/>
              <w:jc w:val="center"/>
              <w:rPr>
                <w:rFonts w:asciiTheme="minorHAnsi" w:hAnsiTheme="minorHAnsi" w:cstheme="minorBidi"/>
                <w:sz w:val="18"/>
                <w:szCs w:val="18"/>
              </w:rPr>
            </w:pPr>
            <w:r>
              <w:rPr>
                <w:rFonts w:asciiTheme="minorHAnsi" w:hAnsiTheme="minorHAnsi" w:cstheme="minorBidi"/>
                <w:sz w:val="18"/>
                <w:szCs w:val="18"/>
              </w:rPr>
              <w:t xml:space="preserve">LOW </w:t>
            </w:r>
          </w:p>
          <w:p w:rsidRPr="00C31B48" w:rsidR="00BE036B" w:rsidP="00BE036B" w:rsidRDefault="00BE036B" w14:paraId="6EB124F2" w14:textId="77777777">
            <w:pPr>
              <w:pStyle w:val="BodyText"/>
              <w:jc w:val="center"/>
              <w:rPr>
                <w:rFonts w:asciiTheme="minorHAnsi" w:hAnsiTheme="minorHAnsi" w:cstheme="minorBidi"/>
                <w:sz w:val="18"/>
                <w:szCs w:val="18"/>
              </w:rPr>
            </w:pPr>
            <w:r w:rsidRPr="00C31B48">
              <w:rPr>
                <w:rFonts w:asciiTheme="minorHAnsi" w:hAnsiTheme="minorHAnsi" w:cstheme="minorBidi"/>
                <w:sz w:val="18"/>
                <w:szCs w:val="18"/>
              </w:rPr>
              <w:t>Provide technical expertise or intervene on certain outputs as needed</w:t>
            </w:r>
          </w:p>
        </w:tc>
        <w:tc>
          <w:tcPr>
            <w:tcW w:w="2615" w:type="dxa"/>
          </w:tcPr>
          <w:p w:rsidRPr="00C31B48" w:rsidR="00BE036B" w:rsidP="00BE036B" w:rsidRDefault="00BE036B" w14:paraId="1CE342EA" w14:textId="77777777">
            <w:pPr>
              <w:jc w:val="center"/>
              <w:rPr>
                <w:rFonts w:ascii="Calibri" w:hAnsi="Calibri" w:eastAsia="Calibri" w:cs="Calibri"/>
                <w:sz w:val="18"/>
                <w:szCs w:val="18"/>
              </w:rPr>
            </w:pPr>
            <w:r w:rsidRPr="00C31B48">
              <w:rPr>
                <w:rFonts w:ascii="Calibri" w:hAnsi="Calibri" w:eastAsia="Calibri" w:cs="Calibri"/>
                <w:sz w:val="18"/>
                <w:szCs w:val="18"/>
              </w:rPr>
              <w:t>LOW</w:t>
            </w:r>
          </w:p>
          <w:p w:rsidRPr="00C31B48" w:rsidR="00BE036B" w:rsidP="00BE036B" w:rsidRDefault="00BE036B" w14:paraId="558ACD2B" w14:textId="77777777">
            <w:pPr>
              <w:jc w:val="center"/>
              <w:rPr>
                <w:rFonts w:ascii="Calibri" w:hAnsi="Calibri" w:eastAsia="Calibri" w:cs="Calibri"/>
                <w:sz w:val="18"/>
                <w:szCs w:val="18"/>
              </w:rPr>
            </w:pPr>
            <w:r w:rsidRPr="00C31B48">
              <w:rPr>
                <w:rFonts w:ascii="Calibri" w:hAnsi="Calibri" w:eastAsia="Calibri" w:cs="Calibri"/>
                <w:sz w:val="18"/>
                <w:szCs w:val="18"/>
              </w:rPr>
              <w:t xml:space="preserve">Engagement on a </w:t>
            </w:r>
            <w:proofErr w:type="gramStart"/>
            <w:r w:rsidRPr="00C31B48">
              <w:rPr>
                <w:rFonts w:ascii="Calibri" w:hAnsi="Calibri" w:eastAsia="Calibri" w:cs="Calibri"/>
                <w:sz w:val="18"/>
                <w:szCs w:val="18"/>
              </w:rPr>
              <w:t>needs</w:t>
            </w:r>
            <w:proofErr w:type="gramEnd"/>
            <w:r w:rsidRPr="00C31B48">
              <w:rPr>
                <w:rFonts w:ascii="Calibri" w:hAnsi="Calibri" w:eastAsia="Calibri" w:cs="Calibri"/>
                <w:sz w:val="18"/>
                <w:szCs w:val="18"/>
              </w:rPr>
              <w:t xml:space="preserve"> basis and in the MEL platform </w:t>
            </w:r>
          </w:p>
        </w:tc>
      </w:tr>
      <w:tr w:rsidRPr="00BE036B" w:rsidR="00AC3925" w:rsidTr="00647716" w14:paraId="75F4A826" w14:textId="77777777">
        <w:trPr>
          <w:trHeight w:val="288"/>
        </w:trPr>
        <w:tc>
          <w:tcPr>
            <w:tcW w:w="2269" w:type="dxa"/>
            <w:vAlign w:val="center"/>
          </w:tcPr>
          <w:p w:rsidR="00BE036B" w:rsidP="00BE036B" w:rsidRDefault="00BE036B" w14:paraId="6C21F6BF" w14:textId="3AC3E401">
            <w:pPr>
              <w:jc w:val="center"/>
              <w:rPr>
                <w:rFonts w:ascii="Calibri" w:hAnsi="Calibri" w:eastAsia="Calibri" w:cs="Calibri"/>
                <w:sz w:val="18"/>
                <w:szCs w:val="18"/>
              </w:rPr>
            </w:pPr>
            <w:r w:rsidRPr="00926838">
              <w:rPr>
                <w:rFonts w:ascii="Calibri" w:hAnsi="Calibri" w:eastAsia="Calibri" w:cs="Calibri"/>
                <w:b/>
                <w:bCs/>
                <w:sz w:val="18"/>
                <w:szCs w:val="18"/>
              </w:rPr>
              <w:t>LEAF Inspiring Change GmbH</w:t>
            </w:r>
            <w:r>
              <w:rPr>
                <w:rFonts w:ascii="Calibri" w:hAnsi="Calibri" w:eastAsia="Calibri" w:cs="Calibri"/>
                <w:sz w:val="18"/>
                <w:szCs w:val="18"/>
              </w:rPr>
              <w:t xml:space="preserve"> (</w:t>
            </w:r>
            <w:r w:rsidRPr="00D859A0">
              <w:rPr>
                <w:rFonts w:ascii="Calibri" w:hAnsi="Calibri" w:eastAsia="Calibri" w:cs="Calibri"/>
                <w:sz w:val="18"/>
                <w:szCs w:val="18"/>
              </w:rPr>
              <w:t>partnership between CIRAD and ETH Zurich</w:t>
            </w:r>
            <w:r>
              <w:rPr>
                <w:rFonts w:ascii="Calibri" w:hAnsi="Calibri" w:eastAsia="Calibri" w:cs="Calibri"/>
                <w:sz w:val="18"/>
                <w:szCs w:val="18"/>
              </w:rPr>
              <w:t>)</w:t>
            </w:r>
          </w:p>
          <w:p w:rsidRPr="00926838" w:rsidR="008F12A7" w:rsidP="00926838" w:rsidRDefault="73263F32" w14:paraId="28E80A6E" w14:textId="38FE8272">
            <w:pPr>
              <w:jc w:val="center"/>
              <w:rPr>
                <w:rFonts w:ascii="Calibri" w:hAnsi="Calibri" w:eastAsia="Calibri" w:cs="Calibri"/>
                <w:sz w:val="18"/>
                <w:szCs w:val="18"/>
              </w:rPr>
            </w:pPr>
            <w:r w:rsidRPr="29848EAB">
              <w:rPr>
                <w:rFonts w:ascii="Calibri" w:hAnsi="Calibri" w:eastAsia="Calibri" w:cs="Calibri"/>
                <w:sz w:val="18"/>
                <w:szCs w:val="18"/>
              </w:rPr>
              <w:t>LEAF promote</w:t>
            </w:r>
            <w:r w:rsidRPr="29848EAB" w:rsidR="52AFF34A">
              <w:rPr>
                <w:rFonts w:ascii="Calibri" w:hAnsi="Calibri" w:eastAsia="Calibri" w:cs="Calibri"/>
                <w:sz w:val="18"/>
                <w:szCs w:val="18"/>
              </w:rPr>
              <w:t>s</w:t>
            </w:r>
            <w:r w:rsidRPr="29848EAB">
              <w:rPr>
                <w:rFonts w:ascii="Calibri" w:hAnsi="Calibri" w:eastAsia="Calibri" w:cs="Calibri"/>
                <w:sz w:val="18"/>
                <w:szCs w:val="18"/>
              </w:rPr>
              <w:t xml:space="preserve"> </w:t>
            </w:r>
            <w:r w:rsidRPr="29848EAB" w:rsidR="292B5A27">
              <w:rPr>
                <w:rFonts w:ascii="Calibri" w:hAnsi="Calibri" w:eastAsia="Calibri" w:cs="Calibri"/>
                <w:sz w:val="18"/>
                <w:szCs w:val="18"/>
              </w:rPr>
              <w:t>tools</w:t>
            </w:r>
            <w:r w:rsidRPr="29848EAB" w:rsidR="6900B8D6">
              <w:rPr>
                <w:rFonts w:ascii="Calibri" w:hAnsi="Calibri" w:eastAsia="Calibri" w:cs="Calibri"/>
                <w:sz w:val="18"/>
                <w:szCs w:val="18"/>
              </w:rPr>
              <w:t xml:space="preserve"> for </w:t>
            </w:r>
            <w:r w:rsidRPr="29848EAB" w:rsidR="6A525FF5">
              <w:rPr>
                <w:rFonts w:ascii="Calibri" w:hAnsi="Calibri" w:eastAsia="Calibri" w:cs="Calibri"/>
                <w:sz w:val="18"/>
                <w:szCs w:val="18"/>
              </w:rPr>
              <w:t xml:space="preserve">multistakeholder </w:t>
            </w:r>
            <w:r w:rsidRPr="29848EAB" w:rsidR="5D83CDA9">
              <w:rPr>
                <w:rFonts w:ascii="Calibri" w:hAnsi="Calibri" w:eastAsia="Calibri" w:cs="Calibri"/>
                <w:sz w:val="18"/>
                <w:szCs w:val="18"/>
              </w:rPr>
              <w:t>decision-making</w:t>
            </w:r>
            <w:r w:rsidRPr="29848EAB" w:rsidR="6900B8D6">
              <w:rPr>
                <w:rFonts w:ascii="Calibri" w:hAnsi="Calibri" w:eastAsia="Calibri" w:cs="Calibri"/>
                <w:sz w:val="18"/>
                <w:szCs w:val="18"/>
              </w:rPr>
              <w:t xml:space="preserve"> in </w:t>
            </w:r>
            <w:r w:rsidRPr="29848EAB" w:rsidR="1A3F4A35">
              <w:rPr>
                <w:rFonts w:ascii="Calibri" w:hAnsi="Calibri" w:eastAsia="Calibri" w:cs="Calibri"/>
                <w:sz w:val="18"/>
                <w:szCs w:val="18"/>
              </w:rPr>
              <w:t>complex environmental and social issues</w:t>
            </w:r>
            <w:r w:rsidRPr="29848EAB" w:rsidR="4BC75252">
              <w:rPr>
                <w:rFonts w:ascii="Calibri" w:hAnsi="Calibri" w:eastAsia="Calibri" w:cs="Calibri"/>
                <w:sz w:val="18"/>
                <w:szCs w:val="18"/>
              </w:rPr>
              <w:t xml:space="preserve">, with experiences in </w:t>
            </w:r>
            <w:r w:rsidRPr="29848EAB" w:rsidR="724842E8">
              <w:rPr>
                <w:rFonts w:ascii="Calibri" w:hAnsi="Calibri" w:eastAsia="Calibri" w:cs="Calibri"/>
                <w:sz w:val="18"/>
                <w:szCs w:val="18"/>
              </w:rPr>
              <w:t xml:space="preserve">Guinea and Sierra Leone, and </w:t>
            </w:r>
            <w:r w:rsidRPr="29848EAB" w:rsidR="4BC75252">
              <w:rPr>
                <w:rFonts w:ascii="Calibri" w:hAnsi="Calibri" w:eastAsia="Calibri" w:cs="Calibri"/>
                <w:sz w:val="18"/>
                <w:szCs w:val="18"/>
              </w:rPr>
              <w:t>breakthrough achievement in the Congo Basin.</w:t>
            </w:r>
          </w:p>
        </w:tc>
        <w:tc>
          <w:tcPr>
            <w:tcW w:w="1977" w:type="dxa"/>
            <w:vAlign w:val="center"/>
          </w:tcPr>
          <w:p w:rsidRPr="00926838" w:rsidR="00BE036B" w:rsidP="00926838" w:rsidRDefault="00BE036B" w14:paraId="25EEE46B" w14:textId="0B01EB7F">
            <w:pPr>
              <w:jc w:val="center"/>
              <w:rPr>
                <w:rFonts w:ascii="Calibri" w:hAnsi="Calibri" w:eastAsia="Calibri" w:cs="Calibri"/>
                <w:sz w:val="18"/>
                <w:szCs w:val="18"/>
              </w:rPr>
            </w:pPr>
            <w:r w:rsidRPr="00926838">
              <w:rPr>
                <w:rFonts w:ascii="Calibri" w:hAnsi="Calibri" w:eastAsia="Calibri" w:cs="Calibri"/>
                <w:sz w:val="18"/>
                <w:szCs w:val="18"/>
              </w:rPr>
              <w:t>Experts in serious games research and implementation</w:t>
            </w:r>
            <w:r w:rsidR="008F12A7">
              <w:rPr>
                <w:rFonts w:ascii="Calibri" w:hAnsi="Calibri" w:eastAsia="Calibri" w:cs="Calibri"/>
                <w:sz w:val="18"/>
                <w:szCs w:val="18"/>
              </w:rPr>
              <w:t>.</w:t>
            </w:r>
          </w:p>
        </w:tc>
        <w:tc>
          <w:tcPr>
            <w:tcW w:w="1484" w:type="dxa"/>
            <w:vAlign w:val="center"/>
          </w:tcPr>
          <w:p w:rsidRPr="00926838" w:rsidR="00BE036B" w:rsidP="00926838" w:rsidRDefault="00FB418C" w14:paraId="4308BF34" w14:textId="3CC1A8ED">
            <w:pPr>
              <w:jc w:val="center"/>
              <w:rPr>
                <w:rFonts w:ascii="Calibri" w:hAnsi="Calibri" w:eastAsia="Calibri" w:cs="Calibri"/>
                <w:sz w:val="18"/>
                <w:szCs w:val="18"/>
              </w:rPr>
            </w:pPr>
            <w:r w:rsidRPr="00C31B48">
              <w:rPr>
                <w:rFonts w:asciiTheme="minorHAnsi" w:hAnsiTheme="minorHAnsi" w:cstheme="minorBidi"/>
                <w:sz w:val="18"/>
                <w:szCs w:val="18"/>
              </w:rPr>
              <w:t>The successful implementation of the program will</w:t>
            </w:r>
            <w:r>
              <w:rPr>
                <w:rFonts w:asciiTheme="minorHAnsi" w:hAnsiTheme="minorHAnsi" w:cstheme="minorBidi"/>
                <w:sz w:val="18"/>
                <w:szCs w:val="18"/>
              </w:rPr>
              <w:t xml:space="preserve"> inform application of </w:t>
            </w:r>
            <w:r w:rsidRPr="00926838" w:rsidR="00BE036B">
              <w:rPr>
                <w:rFonts w:ascii="Calibri" w:hAnsi="Calibri" w:eastAsia="Calibri" w:cs="Calibri"/>
                <w:sz w:val="18"/>
                <w:szCs w:val="18"/>
              </w:rPr>
              <w:t xml:space="preserve">serious games, </w:t>
            </w:r>
            <w:r w:rsidR="00D848EB">
              <w:rPr>
                <w:rFonts w:ascii="Calibri" w:hAnsi="Calibri" w:eastAsia="Calibri" w:cs="Calibri"/>
                <w:sz w:val="18"/>
                <w:szCs w:val="18"/>
              </w:rPr>
              <w:t>including supporting policy &amp; regulatory changes, and participating in behavior change</w:t>
            </w:r>
            <w:r>
              <w:rPr>
                <w:rFonts w:ascii="Calibri" w:hAnsi="Calibri" w:eastAsia="Calibri" w:cs="Calibri"/>
                <w:sz w:val="18"/>
                <w:szCs w:val="18"/>
              </w:rPr>
              <w:t>.</w:t>
            </w:r>
          </w:p>
        </w:tc>
        <w:tc>
          <w:tcPr>
            <w:tcW w:w="1682" w:type="dxa"/>
            <w:vAlign w:val="center"/>
          </w:tcPr>
          <w:p w:rsidRPr="00926838" w:rsidR="00BE036B" w:rsidP="00BE036B" w:rsidRDefault="00BE036B" w14:paraId="18A32201" w14:textId="12154075">
            <w:pPr>
              <w:rPr>
                <w:rFonts w:ascii="Calibri" w:hAnsi="Calibri" w:eastAsia="Calibri" w:cs="Calibri"/>
                <w:sz w:val="18"/>
                <w:szCs w:val="18"/>
              </w:rPr>
            </w:pPr>
            <w:r w:rsidRPr="00926838">
              <w:rPr>
                <w:rFonts w:ascii="Calibri" w:hAnsi="Calibri" w:eastAsia="Calibri" w:cs="Calibri"/>
                <w:sz w:val="18"/>
                <w:szCs w:val="18"/>
              </w:rPr>
              <w:t xml:space="preserve"> MEDIUM</w:t>
            </w:r>
          </w:p>
          <w:p w:rsidRPr="00926838" w:rsidR="00BE036B" w:rsidP="00BE036B" w:rsidRDefault="00BE036B" w14:paraId="6A6DCB7D" w14:textId="256AEA19">
            <w:pPr>
              <w:spacing w:line="259" w:lineRule="auto"/>
              <w:rPr>
                <w:rFonts w:ascii="Calibri" w:hAnsi="Calibri" w:eastAsia="Calibri" w:cs="Calibri"/>
                <w:sz w:val="18"/>
                <w:szCs w:val="18"/>
              </w:rPr>
            </w:pPr>
            <w:r w:rsidRPr="00926838">
              <w:rPr>
                <w:rFonts w:ascii="Calibri" w:hAnsi="Calibri" w:eastAsia="Calibri" w:cs="Calibri"/>
                <w:sz w:val="18"/>
                <w:szCs w:val="18"/>
              </w:rPr>
              <w:t xml:space="preserve">Provide technical expertise and </w:t>
            </w:r>
            <w:r w:rsidR="00FB418C">
              <w:rPr>
                <w:rFonts w:ascii="Calibri" w:hAnsi="Calibri" w:eastAsia="Calibri" w:cs="Calibri"/>
                <w:sz w:val="18"/>
                <w:szCs w:val="18"/>
              </w:rPr>
              <w:t xml:space="preserve">may </w:t>
            </w:r>
            <w:r w:rsidRPr="00926838">
              <w:rPr>
                <w:rFonts w:ascii="Calibri" w:hAnsi="Calibri" w:eastAsia="Calibri" w:cs="Calibri"/>
                <w:sz w:val="18"/>
                <w:szCs w:val="18"/>
              </w:rPr>
              <w:t>support serious games development for forest resource management</w:t>
            </w:r>
            <w:r w:rsidR="00FB418C">
              <w:rPr>
                <w:rFonts w:ascii="Calibri" w:hAnsi="Calibri" w:eastAsia="Calibri" w:cs="Calibri"/>
                <w:sz w:val="18"/>
                <w:szCs w:val="18"/>
              </w:rPr>
              <w:t>.</w:t>
            </w:r>
          </w:p>
        </w:tc>
        <w:tc>
          <w:tcPr>
            <w:tcW w:w="2615" w:type="dxa"/>
          </w:tcPr>
          <w:p w:rsidRPr="00926838" w:rsidR="00BE036B" w:rsidP="00926838" w:rsidRDefault="00BE036B" w14:paraId="5B23E2E5" w14:textId="29B2ED5A">
            <w:pPr>
              <w:jc w:val="center"/>
              <w:rPr>
                <w:rFonts w:ascii="Calibri" w:hAnsi="Calibri" w:eastAsia="Calibri" w:cs="Calibri"/>
                <w:sz w:val="18"/>
                <w:szCs w:val="18"/>
              </w:rPr>
            </w:pPr>
            <w:r w:rsidRPr="00926838">
              <w:rPr>
                <w:rFonts w:ascii="Calibri" w:hAnsi="Calibri" w:eastAsia="Calibri" w:cs="Calibri"/>
                <w:sz w:val="18"/>
                <w:szCs w:val="18"/>
              </w:rPr>
              <w:t>LOW</w:t>
            </w:r>
          </w:p>
          <w:p w:rsidRPr="00926838" w:rsidR="00BE036B" w:rsidP="00BE036B" w:rsidRDefault="00BE036B" w14:paraId="4D61C4E9" w14:textId="267CD143">
            <w:pPr>
              <w:jc w:val="center"/>
              <w:rPr>
                <w:rFonts w:ascii="Calibri" w:hAnsi="Calibri" w:eastAsia="Calibri" w:cs="Calibri"/>
                <w:sz w:val="18"/>
                <w:szCs w:val="18"/>
              </w:rPr>
            </w:pPr>
            <w:r w:rsidRPr="00926838">
              <w:rPr>
                <w:rFonts w:ascii="Calibri" w:hAnsi="Calibri" w:eastAsia="Calibri" w:cs="Calibri"/>
                <w:sz w:val="18"/>
                <w:szCs w:val="18"/>
              </w:rPr>
              <w:t xml:space="preserve">Engagement on a </w:t>
            </w:r>
            <w:proofErr w:type="gramStart"/>
            <w:r w:rsidRPr="00926838">
              <w:rPr>
                <w:rFonts w:ascii="Calibri" w:hAnsi="Calibri" w:eastAsia="Calibri" w:cs="Calibri"/>
                <w:sz w:val="18"/>
                <w:szCs w:val="18"/>
              </w:rPr>
              <w:t>needs</w:t>
            </w:r>
            <w:proofErr w:type="gramEnd"/>
            <w:r w:rsidRPr="00926838">
              <w:rPr>
                <w:rFonts w:ascii="Calibri" w:hAnsi="Calibri" w:eastAsia="Calibri" w:cs="Calibri"/>
                <w:sz w:val="18"/>
                <w:szCs w:val="18"/>
              </w:rPr>
              <w:t xml:space="preserve"> basis and in the MEL platform</w:t>
            </w:r>
          </w:p>
        </w:tc>
      </w:tr>
      <w:tr w:rsidRPr="00BE036B" w:rsidR="00AC3925" w:rsidTr="00647716" w14:paraId="44B44A71" w14:textId="77777777">
        <w:trPr>
          <w:trHeight w:val="288"/>
        </w:trPr>
        <w:tc>
          <w:tcPr>
            <w:tcW w:w="2269" w:type="dxa"/>
            <w:vAlign w:val="center"/>
          </w:tcPr>
          <w:p w:rsidRPr="00C31B48" w:rsidR="00655860" w:rsidP="00655860" w:rsidRDefault="00BE036B" w14:paraId="1A1DA4B7" w14:textId="11A38D83">
            <w:pPr>
              <w:jc w:val="center"/>
              <w:rPr>
                <w:rFonts w:ascii="Calibri" w:hAnsi="Calibri" w:eastAsia="Calibri" w:cs="Calibri"/>
                <w:b/>
                <w:bCs/>
                <w:sz w:val="18"/>
                <w:szCs w:val="18"/>
              </w:rPr>
            </w:pPr>
            <w:r w:rsidRPr="00926838">
              <w:rPr>
                <w:rFonts w:ascii="Calibri" w:hAnsi="Calibri" w:eastAsia="Calibri" w:cs="Calibri"/>
                <w:b/>
                <w:bCs/>
                <w:sz w:val="18"/>
                <w:szCs w:val="18"/>
              </w:rPr>
              <w:t xml:space="preserve">AP Leventis ornithological research </w:t>
            </w:r>
            <w:r w:rsidRPr="00926838" w:rsidR="00655860">
              <w:rPr>
                <w:rFonts w:ascii="Calibri" w:hAnsi="Calibri" w:eastAsia="Calibri" w:cs="Calibri"/>
                <w:b/>
                <w:bCs/>
                <w:sz w:val="18"/>
                <w:szCs w:val="18"/>
              </w:rPr>
              <w:t>institute</w:t>
            </w:r>
            <w:r w:rsidRPr="00926838">
              <w:rPr>
                <w:rFonts w:ascii="Calibri" w:hAnsi="Calibri" w:eastAsia="Calibri" w:cs="Calibri"/>
                <w:sz w:val="18"/>
                <w:szCs w:val="18"/>
              </w:rPr>
              <w:t xml:space="preserve"> (Nigeria)</w:t>
            </w:r>
            <w:r w:rsidR="00655860">
              <w:rPr>
                <w:rFonts w:ascii="Calibri" w:hAnsi="Calibri" w:eastAsia="Calibri" w:cs="Calibri"/>
                <w:sz w:val="18"/>
                <w:szCs w:val="18"/>
              </w:rPr>
              <w:t xml:space="preserve"> and the </w:t>
            </w:r>
            <w:r w:rsidRPr="00C31B48" w:rsidR="00655860">
              <w:rPr>
                <w:rFonts w:ascii="Calibri" w:hAnsi="Calibri" w:eastAsia="Calibri" w:cs="Calibri"/>
                <w:b/>
                <w:bCs/>
                <w:sz w:val="18"/>
                <w:szCs w:val="18"/>
              </w:rPr>
              <w:t>University</w:t>
            </w:r>
          </w:p>
          <w:p w:rsidRPr="00926838" w:rsidR="00BE036B" w:rsidP="00926838" w:rsidRDefault="00655860" w14:paraId="76880C6D" w14:textId="2CFE37E7">
            <w:pPr>
              <w:jc w:val="center"/>
              <w:rPr>
                <w:rFonts w:ascii="Calibri" w:hAnsi="Calibri" w:eastAsia="Calibri" w:cs="Calibri"/>
                <w:sz w:val="18"/>
                <w:szCs w:val="18"/>
              </w:rPr>
            </w:pPr>
            <w:r w:rsidRPr="00C31B48">
              <w:rPr>
                <w:rFonts w:ascii="Calibri" w:hAnsi="Calibri" w:eastAsia="Calibri" w:cs="Calibri"/>
                <w:b/>
                <w:bCs/>
                <w:sz w:val="18"/>
                <w:szCs w:val="18"/>
              </w:rPr>
              <w:t>Gaston Berger</w:t>
            </w:r>
            <w:r>
              <w:rPr>
                <w:rFonts w:ascii="Calibri" w:hAnsi="Calibri" w:eastAsia="Calibri" w:cs="Calibri"/>
                <w:sz w:val="18"/>
                <w:szCs w:val="18"/>
              </w:rPr>
              <w:t xml:space="preserve"> (</w:t>
            </w:r>
            <w:proofErr w:type="spellStart"/>
            <w:r>
              <w:rPr>
                <w:rFonts w:ascii="Calibri" w:hAnsi="Calibri" w:eastAsia="Calibri" w:cs="Calibri"/>
                <w:sz w:val="18"/>
                <w:szCs w:val="18"/>
              </w:rPr>
              <w:t>Senegel</w:t>
            </w:r>
            <w:proofErr w:type="spellEnd"/>
            <w:r>
              <w:rPr>
                <w:rFonts w:ascii="Calibri" w:hAnsi="Calibri" w:eastAsia="Calibri" w:cs="Calibri"/>
                <w:sz w:val="18"/>
                <w:szCs w:val="18"/>
              </w:rPr>
              <w:t>)</w:t>
            </w:r>
          </w:p>
        </w:tc>
        <w:tc>
          <w:tcPr>
            <w:tcW w:w="1977" w:type="dxa"/>
            <w:vAlign w:val="center"/>
          </w:tcPr>
          <w:p w:rsidRPr="00926838" w:rsidR="00BE036B" w:rsidP="00926838" w:rsidRDefault="00BE036B" w14:paraId="7250A40C" w14:textId="0F8161BF">
            <w:pPr>
              <w:jc w:val="center"/>
              <w:rPr>
                <w:rFonts w:ascii="Calibri" w:hAnsi="Calibri" w:eastAsia="Calibri" w:cs="Calibri"/>
                <w:sz w:val="18"/>
                <w:szCs w:val="18"/>
              </w:rPr>
            </w:pPr>
            <w:r w:rsidRPr="00926838">
              <w:rPr>
                <w:rFonts w:ascii="Calibri" w:hAnsi="Calibri" w:eastAsia="Calibri" w:cs="Calibri"/>
                <w:sz w:val="18"/>
                <w:szCs w:val="18"/>
              </w:rPr>
              <w:t xml:space="preserve"> Anglophone </w:t>
            </w:r>
            <w:r w:rsidR="00655860">
              <w:rPr>
                <w:rFonts w:ascii="Calibri" w:hAnsi="Calibri" w:eastAsia="Calibri" w:cs="Calibri"/>
                <w:sz w:val="18"/>
                <w:szCs w:val="18"/>
              </w:rPr>
              <w:t xml:space="preserve">&amp; Francophone (respectively) </w:t>
            </w:r>
            <w:proofErr w:type="gramStart"/>
            <w:r w:rsidRPr="00926838">
              <w:rPr>
                <w:rFonts w:ascii="Calibri" w:hAnsi="Calibri" w:eastAsia="Calibri" w:cs="Calibri"/>
                <w:sz w:val="18"/>
                <w:szCs w:val="18"/>
              </w:rPr>
              <w:t>Master’s</w:t>
            </w:r>
            <w:proofErr w:type="gramEnd"/>
            <w:r w:rsidRPr="00926838">
              <w:rPr>
                <w:rFonts w:ascii="Calibri" w:hAnsi="Calibri" w:eastAsia="Calibri" w:cs="Calibri"/>
                <w:sz w:val="18"/>
                <w:szCs w:val="18"/>
              </w:rPr>
              <w:t xml:space="preserve"> </w:t>
            </w:r>
            <w:r w:rsidRPr="00AC3925" w:rsidR="00AC3925">
              <w:rPr>
                <w:rFonts w:ascii="Calibri" w:hAnsi="Calibri" w:eastAsia="Calibri" w:cs="Calibri"/>
                <w:sz w:val="18"/>
                <w:szCs w:val="18"/>
              </w:rPr>
              <w:t>program</w:t>
            </w:r>
            <w:r w:rsidRPr="00926838">
              <w:rPr>
                <w:rFonts w:ascii="Calibri" w:hAnsi="Calibri" w:eastAsia="Calibri" w:cs="Calibri"/>
                <w:sz w:val="18"/>
                <w:szCs w:val="18"/>
              </w:rPr>
              <w:t xml:space="preserve"> building local capacity in conservation, ornithology, natural resource management</w:t>
            </w:r>
            <w:r w:rsidR="005C43CF">
              <w:rPr>
                <w:rFonts w:ascii="Calibri" w:hAnsi="Calibri" w:eastAsia="Calibri" w:cs="Calibri"/>
                <w:sz w:val="18"/>
                <w:szCs w:val="18"/>
              </w:rPr>
              <w:t>.</w:t>
            </w:r>
          </w:p>
          <w:p w:rsidRPr="00926838" w:rsidR="00BE036B" w:rsidP="00BE036B" w:rsidRDefault="00BE036B" w14:paraId="0C58B454" w14:textId="71030761">
            <w:pPr>
              <w:jc w:val="center"/>
              <w:rPr>
                <w:rFonts w:ascii="Calibri" w:hAnsi="Calibri" w:eastAsia="Calibri" w:cs="Calibri"/>
                <w:sz w:val="18"/>
                <w:szCs w:val="18"/>
              </w:rPr>
            </w:pPr>
          </w:p>
        </w:tc>
        <w:tc>
          <w:tcPr>
            <w:tcW w:w="1484" w:type="dxa"/>
            <w:vAlign w:val="center"/>
          </w:tcPr>
          <w:p w:rsidRPr="00926838" w:rsidR="00BE036B" w:rsidP="00BE036B" w:rsidRDefault="005C43CF" w14:paraId="079DAF7F" w14:textId="4FC68DA5">
            <w:pPr>
              <w:jc w:val="center"/>
              <w:rPr>
                <w:rFonts w:ascii="Calibri" w:hAnsi="Calibri" w:eastAsia="Calibri" w:cs="Calibri"/>
                <w:sz w:val="18"/>
                <w:szCs w:val="18"/>
              </w:rPr>
            </w:pPr>
            <w:r>
              <w:rPr>
                <w:rFonts w:ascii="Calibri" w:hAnsi="Calibri" w:eastAsia="Calibri" w:cs="Calibri"/>
                <w:sz w:val="18"/>
                <w:szCs w:val="18"/>
              </w:rPr>
              <w:t>Knowledge</w:t>
            </w:r>
            <w:r w:rsidRPr="00926838" w:rsidR="00BE036B">
              <w:rPr>
                <w:rFonts w:ascii="Calibri" w:hAnsi="Calibri" w:eastAsia="Calibri" w:cs="Calibri"/>
                <w:sz w:val="18"/>
                <w:szCs w:val="18"/>
              </w:rPr>
              <w:t xml:space="preserve"> and lessons learned </w:t>
            </w:r>
            <w:r>
              <w:rPr>
                <w:rFonts w:ascii="Calibri" w:hAnsi="Calibri" w:eastAsia="Calibri" w:cs="Calibri"/>
                <w:sz w:val="18"/>
                <w:szCs w:val="18"/>
              </w:rPr>
              <w:t xml:space="preserve">to be </w:t>
            </w:r>
            <w:r w:rsidRPr="00926838" w:rsidR="00BE036B">
              <w:rPr>
                <w:rFonts w:ascii="Calibri" w:hAnsi="Calibri" w:eastAsia="Calibri" w:cs="Calibri"/>
                <w:sz w:val="18"/>
                <w:szCs w:val="18"/>
              </w:rPr>
              <w:t xml:space="preserve">captured and </w:t>
            </w:r>
            <w:r w:rsidRPr="00AC3925" w:rsidR="00AC3925">
              <w:rPr>
                <w:rFonts w:ascii="Calibri" w:hAnsi="Calibri" w:eastAsia="Calibri" w:cs="Calibri"/>
                <w:sz w:val="18"/>
                <w:szCs w:val="18"/>
              </w:rPr>
              <w:t>capitalized</w:t>
            </w:r>
            <w:r w:rsidRPr="00926838" w:rsidR="00BE036B">
              <w:rPr>
                <w:rFonts w:ascii="Calibri" w:hAnsi="Calibri" w:eastAsia="Calibri" w:cs="Calibri"/>
                <w:sz w:val="18"/>
                <w:szCs w:val="18"/>
              </w:rPr>
              <w:t xml:space="preserve"> on for training students</w:t>
            </w:r>
            <w:r>
              <w:rPr>
                <w:rFonts w:ascii="Calibri" w:hAnsi="Calibri" w:eastAsia="Calibri" w:cs="Calibri"/>
                <w:sz w:val="18"/>
                <w:szCs w:val="18"/>
              </w:rPr>
              <w:t xml:space="preserve">. </w:t>
            </w:r>
            <w:r w:rsidR="004D2C62">
              <w:rPr>
                <w:rFonts w:ascii="Calibri" w:hAnsi="Calibri" w:eastAsia="Calibri" w:cs="Calibri"/>
                <w:sz w:val="18"/>
                <w:szCs w:val="18"/>
              </w:rPr>
              <w:t xml:space="preserve">Institutional sustainability could secure further resilience of State capacity in </w:t>
            </w:r>
            <w:r w:rsidR="00FB3DEE">
              <w:rPr>
                <w:rFonts w:ascii="Calibri" w:hAnsi="Calibri" w:eastAsia="Calibri" w:cs="Calibri"/>
                <w:sz w:val="18"/>
                <w:szCs w:val="18"/>
              </w:rPr>
              <w:t>environmental jobs.</w:t>
            </w:r>
          </w:p>
        </w:tc>
        <w:tc>
          <w:tcPr>
            <w:tcW w:w="1682" w:type="dxa"/>
            <w:vAlign w:val="center"/>
          </w:tcPr>
          <w:p w:rsidRPr="00926838" w:rsidR="00BE036B" w:rsidP="00BE036B" w:rsidRDefault="00BE036B" w14:paraId="07931E96" w14:textId="5DA66C48">
            <w:pPr>
              <w:rPr>
                <w:rFonts w:ascii="Calibri" w:hAnsi="Calibri" w:eastAsia="Calibri" w:cs="Calibri"/>
                <w:sz w:val="18"/>
                <w:szCs w:val="18"/>
              </w:rPr>
            </w:pPr>
            <w:r w:rsidRPr="00926838">
              <w:rPr>
                <w:rFonts w:ascii="Calibri" w:hAnsi="Calibri" w:eastAsia="Calibri" w:cs="Calibri"/>
                <w:sz w:val="18"/>
                <w:szCs w:val="18"/>
              </w:rPr>
              <w:t xml:space="preserve"> LOW</w:t>
            </w:r>
          </w:p>
          <w:p w:rsidRPr="00926838" w:rsidR="00FB3DEE" w:rsidP="00BE036B" w:rsidRDefault="00BE036B" w14:paraId="67C54A3D" w14:textId="0D4E636F">
            <w:pPr>
              <w:rPr>
                <w:rFonts w:ascii="Calibri" w:hAnsi="Calibri" w:eastAsia="Calibri" w:cs="Calibri"/>
                <w:sz w:val="18"/>
                <w:szCs w:val="18"/>
              </w:rPr>
            </w:pPr>
            <w:r w:rsidRPr="00926838">
              <w:rPr>
                <w:rFonts w:ascii="Calibri" w:hAnsi="Calibri" w:eastAsia="Calibri" w:cs="Calibri"/>
                <w:sz w:val="18"/>
                <w:szCs w:val="18"/>
              </w:rPr>
              <w:t>Students may do internships or placements in forest management institutions</w:t>
            </w:r>
            <w:r w:rsidR="00FB3DEE">
              <w:rPr>
                <w:rFonts w:ascii="Calibri" w:hAnsi="Calibri" w:eastAsia="Calibri" w:cs="Calibri"/>
                <w:sz w:val="18"/>
                <w:szCs w:val="18"/>
              </w:rPr>
              <w:t>.</w:t>
            </w:r>
          </w:p>
        </w:tc>
        <w:tc>
          <w:tcPr>
            <w:tcW w:w="2615" w:type="dxa"/>
          </w:tcPr>
          <w:p w:rsidRPr="00C31B48" w:rsidR="00FB3DEE" w:rsidP="00FB3DEE" w:rsidRDefault="00FB3DEE" w14:paraId="0A371E44" w14:textId="61C678F0">
            <w:pPr>
              <w:pStyle w:val="BodyText"/>
              <w:jc w:val="center"/>
              <w:rPr>
                <w:rFonts w:asciiTheme="minorHAnsi" w:hAnsiTheme="minorHAnsi" w:cstheme="minorBidi"/>
                <w:sz w:val="18"/>
                <w:szCs w:val="18"/>
              </w:rPr>
            </w:pPr>
            <w:r w:rsidRPr="00C31B48">
              <w:rPr>
                <w:rFonts w:asciiTheme="minorHAnsi" w:hAnsiTheme="minorHAnsi" w:cstheme="minorBidi"/>
                <w:sz w:val="18"/>
                <w:szCs w:val="18"/>
              </w:rPr>
              <w:t>LOW</w:t>
            </w:r>
          </w:p>
          <w:p w:rsidR="00FB3DEE" w:rsidP="00FB3DEE" w:rsidRDefault="00FB3DEE" w14:paraId="70A435F5" w14:textId="0B9ACBEF">
            <w:pPr>
              <w:jc w:val="center"/>
              <w:rPr>
                <w:rFonts w:asciiTheme="minorHAnsi" w:hAnsiTheme="minorHAnsi" w:cstheme="minorBidi"/>
                <w:sz w:val="18"/>
                <w:szCs w:val="18"/>
              </w:rPr>
            </w:pPr>
            <w:r w:rsidRPr="00C31B48">
              <w:rPr>
                <w:rFonts w:asciiTheme="minorHAnsi" w:hAnsiTheme="minorHAnsi" w:cstheme="minorBidi"/>
                <w:sz w:val="18"/>
                <w:szCs w:val="18"/>
              </w:rPr>
              <w:t xml:space="preserve">Yearly engagement </w:t>
            </w:r>
            <w:r w:rsidR="00237FE9">
              <w:rPr>
                <w:rFonts w:asciiTheme="minorHAnsi" w:hAnsiTheme="minorHAnsi" w:cstheme="minorBidi"/>
                <w:sz w:val="18"/>
                <w:szCs w:val="18"/>
              </w:rPr>
              <w:t>on learning and knowledge sharing.</w:t>
            </w:r>
          </w:p>
          <w:p w:rsidR="00237FE9" w:rsidP="00FB3DEE" w:rsidRDefault="00237FE9" w14:paraId="5ED5CFCF" w14:textId="480FAC45">
            <w:pPr>
              <w:jc w:val="center"/>
              <w:rPr>
                <w:rFonts w:ascii="Calibri" w:hAnsi="Calibri" w:cs="Calibri"/>
                <w:sz w:val="18"/>
                <w:szCs w:val="18"/>
              </w:rPr>
            </w:pPr>
          </w:p>
          <w:p w:rsidRPr="00926838" w:rsidR="00BE036B" w:rsidP="00904028" w:rsidRDefault="00237FE9" w14:paraId="0CD40E49" w14:textId="71D5711D">
            <w:pPr>
              <w:spacing w:line="259" w:lineRule="auto"/>
              <w:jc w:val="center"/>
              <w:rPr>
                <w:rFonts w:ascii="Calibri" w:hAnsi="Calibri" w:eastAsia="Calibri" w:cs="Calibri"/>
                <w:sz w:val="18"/>
                <w:szCs w:val="18"/>
              </w:rPr>
            </w:pPr>
            <w:r>
              <w:rPr>
                <w:rFonts w:ascii="Calibri" w:hAnsi="Calibri" w:cs="Calibri"/>
                <w:sz w:val="18"/>
                <w:szCs w:val="18"/>
              </w:rPr>
              <w:t xml:space="preserve">[Executing Partner </w:t>
            </w:r>
            <w:r w:rsidR="00904028">
              <w:rPr>
                <w:rFonts w:ascii="Calibri" w:hAnsi="Calibri" w:cs="Calibri"/>
                <w:sz w:val="18"/>
                <w:szCs w:val="18"/>
              </w:rPr>
              <w:t xml:space="preserve">&amp; Child Projects </w:t>
            </w:r>
            <w:r>
              <w:rPr>
                <w:rFonts w:ascii="Calibri" w:hAnsi="Calibri" w:cs="Calibri"/>
                <w:sz w:val="18"/>
                <w:szCs w:val="18"/>
              </w:rPr>
              <w:t xml:space="preserve">may provide </w:t>
            </w:r>
            <w:r w:rsidR="00904028">
              <w:rPr>
                <w:rFonts w:ascii="Calibri" w:hAnsi="Calibri" w:cs="Calibri"/>
                <w:sz w:val="18"/>
                <w:szCs w:val="18"/>
              </w:rPr>
              <w:t xml:space="preserve">lectures </w:t>
            </w:r>
            <w:r w:rsidRPr="00C31B48" w:rsidR="00904028">
              <w:rPr>
                <w:rFonts w:ascii="Calibri" w:hAnsi="Calibri" w:eastAsia="Calibri" w:cs="Calibri"/>
                <w:sz w:val="18"/>
                <w:szCs w:val="18"/>
              </w:rPr>
              <w:t>at APLORI and can facilitate seminars or curriculum development</w:t>
            </w:r>
            <w:r w:rsidR="00904028">
              <w:rPr>
                <w:rFonts w:ascii="Calibri" w:hAnsi="Calibri" w:eastAsia="Calibri" w:cs="Calibri"/>
                <w:sz w:val="18"/>
                <w:szCs w:val="18"/>
              </w:rPr>
              <w:t>]</w:t>
            </w:r>
          </w:p>
        </w:tc>
      </w:tr>
      <w:tr w:rsidRPr="00BE036B" w:rsidR="00AC3925" w:rsidTr="00647716" w14:paraId="62E4DACF" w14:textId="77777777">
        <w:trPr>
          <w:trHeight w:val="288"/>
        </w:trPr>
        <w:tc>
          <w:tcPr>
            <w:tcW w:w="2269" w:type="dxa"/>
            <w:vAlign w:val="center"/>
          </w:tcPr>
          <w:p w:rsidRPr="00926838" w:rsidR="00BE036B" w:rsidP="00BE036B" w:rsidRDefault="00BE036B" w14:paraId="05B4BD9B" w14:textId="17F88DB1">
            <w:pPr>
              <w:jc w:val="center"/>
              <w:rPr>
                <w:rFonts w:ascii="Calibri" w:hAnsi="Calibri" w:eastAsia="Calibri" w:cs="Calibri"/>
                <w:b/>
                <w:bCs/>
                <w:sz w:val="18"/>
                <w:szCs w:val="18"/>
              </w:rPr>
            </w:pPr>
            <w:r w:rsidRPr="00926838">
              <w:rPr>
                <w:rFonts w:ascii="Calibri" w:hAnsi="Calibri" w:eastAsia="Calibri" w:cs="Calibri"/>
                <w:b/>
                <w:bCs/>
                <w:sz w:val="18"/>
                <w:szCs w:val="18"/>
              </w:rPr>
              <w:t xml:space="preserve">The Royal Botanic Gardens, </w:t>
            </w:r>
            <w:proofErr w:type="gramStart"/>
            <w:r w:rsidRPr="00926838">
              <w:rPr>
                <w:rFonts w:ascii="Calibri" w:hAnsi="Calibri" w:eastAsia="Calibri" w:cs="Calibri"/>
                <w:b/>
                <w:bCs/>
                <w:sz w:val="18"/>
                <w:szCs w:val="18"/>
              </w:rPr>
              <w:t>Kew</w:t>
            </w:r>
            <w:proofErr w:type="gramEnd"/>
            <w:r w:rsidRPr="00926838" w:rsidR="00903747">
              <w:rPr>
                <w:rFonts w:ascii="Calibri" w:hAnsi="Calibri" w:eastAsia="Calibri" w:cs="Calibri"/>
                <w:b/>
                <w:bCs/>
                <w:sz w:val="18"/>
                <w:szCs w:val="18"/>
              </w:rPr>
              <w:t xml:space="preserve"> and the Missouri Botanical Gardens</w:t>
            </w:r>
          </w:p>
          <w:p w:rsidRPr="00926838" w:rsidR="00655860" w:rsidP="00BE036B" w:rsidRDefault="00655860" w14:paraId="5E1728BD" w14:textId="24CE51DF">
            <w:pPr>
              <w:jc w:val="center"/>
              <w:rPr>
                <w:rFonts w:ascii="Calibri" w:hAnsi="Calibri" w:eastAsia="Calibri" w:cs="Calibri"/>
                <w:sz w:val="18"/>
                <w:szCs w:val="18"/>
              </w:rPr>
            </w:pPr>
            <w:r w:rsidRPr="00C31B48">
              <w:rPr>
                <w:rFonts w:ascii="Calibri" w:hAnsi="Calibri" w:eastAsia="Calibri" w:cs="Calibri"/>
                <w:sz w:val="18"/>
                <w:szCs w:val="18"/>
              </w:rPr>
              <w:t xml:space="preserve">Work in </w:t>
            </w:r>
            <w:r>
              <w:rPr>
                <w:rFonts w:ascii="Calibri" w:hAnsi="Calibri" w:eastAsia="Calibri" w:cs="Calibri"/>
                <w:sz w:val="18"/>
                <w:szCs w:val="18"/>
              </w:rPr>
              <w:t xml:space="preserve">various countries and locations in the hotspot, including in </w:t>
            </w:r>
            <w:proofErr w:type="spellStart"/>
            <w:r w:rsidRPr="00C31B48">
              <w:rPr>
                <w:rFonts w:ascii="Calibri" w:hAnsi="Calibri" w:eastAsia="Calibri" w:cs="Calibri"/>
                <w:sz w:val="18"/>
                <w:szCs w:val="18"/>
              </w:rPr>
              <w:t>Guinée</w:t>
            </w:r>
            <w:proofErr w:type="spellEnd"/>
            <w:r w:rsidRPr="00C31B48">
              <w:rPr>
                <w:rFonts w:ascii="Calibri" w:hAnsi="Calibri" w:eastAsia="Calibri" w:cs="Calibri"/>
                <w:sz w:val="18"/>
                <w:szCs w:val="18"/>
              </w:rPr>
              <w:t xml:space="preserve"> </w:t>
            </w:r>
            <w:r>
              <w:rPr>
                <w:rFonts w:ascii="Calibri" w:hAnsi="Calibri" w:eastAsia="Calibri" w:cs="Calibri"/>
                <w:sz w:val="18"/>
                <w:szCs w:val="18"/>
              </w:rPr>
              <w:t xml:space="preserve">and Liberia, </w:t>
            </w:r>
            <w:r w:rsidRPr="00C31B48">
              <w:rPr>
                <w:rFonts w:ascii="Calibri" w:hAnsi="Calibri" w:eastAsia="Calibri" w:cs="Calibri"/>
                <w:sz w:val="18"/>
                <w:szCs w:val="18"/>
              </w:rPr>
              <w:t>on</w:t>
            </w:r>
            <w:r>
              <w:rPr>
                <w:rFonts w:ascii="Calibri" w:hAnsi="Calibri" w:eastAsia="Calibri" w:cs="Calibri"/>
                <w:sz w:val="18"/>
                <w:szCs w:val="18"/>
              </w:rPr>
              <w:t xml:space="preserve"> research and conservation of Flora.</w:t>
            </w:r>
          </w:p>
        </w:tc>
        <w:tc>
          <w:tcPr>
            <w:tcW w:w="1977" w:type="dxa"/>
            <w:vAlign w:val="center"/>
          </w:tcPr>
          <w:p w:rsidRPr="00926838" w:rsidR="00BE036B" w:rsidP="00926838" w:rsidRDefault="00751FCC" w14:paraId="2861F4F7" w14:textId="197E47DB">
            <w:pPr>
              <w:spacing w:line="259" w:lineRule="auto"/>
              <w:jc w:val="center"/>
              <w:rPr>
                <w:rFonts w:ascii="Calibri" w:hAnsi="Calibri" w:eastAsia="Calibri" w:cs="Calibri"/>
                <w:sz w:val="18"/>
                <w:szCs w:val="18"/>
              </w:rPr>
            </w:pPr>
            <w:r>
              <w:rPr>
                <w:rFonts w:ascii="Calibri" w:hAnsi="Calibri" w:eastAsia="Calibri" w:cs="Calibri"/>
                <w:sz w:val="18"/>
                <w:szCs w:val="18"/>
              </w:rPr>
              <w:t xml:space="preserve">Conservation of </w:t>
            </w:r>
            <w:r w:rsidRPr="00926838" w:rsidR="00BE036B">
              <w:rPr>
                <w:rFonts w:ascii="Calibri" w:hAnsi="Calibri" w:eastAsia="Calibri" w:cs="Calibri"/>
                <w:sz w:val="18"/>
                <w:szCs w:val="18"/>
              </w:rPr>
              <w:t>Tropical Important Plant Areas (TIPAs), conservation action plans, and community-led restoration with native species</w:t>
            </w:r>
            <w:r>
              <w:rPr>
                <w:rFonts w:ascii="Calibri" w:hAnsi="Calibri" w:eastAsia="Calibri" w:cs="Calibri"/>
                <w:sz w:val="18"/>
                <w:szCs w:val="18"/>
              </w:rPr>
              <w:t>.</w:t>
            </w:r>
          </w:p>
        </w:tc>
        <w:tc>
          <w:tcPr>
            <w:tcW w:w="1484" w:type="dxa"/>
            <w:vAlign w:val="center"/>
          </w:tcPr>
          <w:p w:rsidR="00751FCC" w:rsidP="00BE036B" w:rsidRDefault="00BE036B" w14:paraId="7CBD58AA" w14:textId="3C5FEA66">
            <w:pPr>
              <w:jc w:val="center"/>
              <w:rPr>
                <w:rFonts w:ascii="Calibri" w:hAnsi="Calibri" w:eastAsia="Calibri" w:cs="Calibri"/>
                <w:sz w:val="18"/>
                <w:szCs w:val="18"/>
              </w:rPr>
            </w:pPr>
            <w:r w:rsidRPr="00926838">
              <w:rPr>
                <w:rFonts w:ascii="Calibri" w:hAnsi="Calibri" w:eastAsia="Calibri" w:cs="Calibri"/>
                <w:sz w:val="18"/>
                <w:szCs w:val="18"/>
              </w:rPr>
              <w:t>Their successes and lessons learned can be shared on the regional knowledge sharing platform</w:t>
            </w:r>
            <w:r w:rsidR="00751FCC">
              <w:rPr>
                <w:rFonts w:ascii="Calibri" w:hAnsi="Calibri" w:eastAsia="Calibri" w:cs="Calibri"/>
                <w:sz w:val="18"/>
                <w:szCs w:val="18"/>
              </w:rPr>
              <w:t>.</w:t>
            </w:r>
          </w:p>
          <w:p w:rsidRPr="00926838" w:rsidR="00BE036B" w:rsidP="00BE036B" w:rsidRDefault="00751FCC" w14:paraId="2A7A525B" w14:textId="37A182E4">
            <w:pPr>
              <w:jc w:val="center"/>
              <w:rPr>
                <w:rFonts w:ascii="Calibri" w:hAnsi="Calibri" w:eastAsia="Calibri" w:cs="Calibri"/>
                <w:sz w:val="18"/>
                <w:szCs w:val="18"/>
              </w:rPr>
            </w:pPr>
            <w:r>
              <w:rPr>
                <w:rFonts w:ascii="Calibri" w:hAnsi="Calibri" w:eastAsia="Calibri" w:cs="Calibri"/>
                <w:sz w:val="18"/>
                <w:szCs w:val="18"/>
              </w:rPr>
              <w:t xml:space="preserve">They can advise and support on </w:t>
            </w:r>
            <w:r w:rsidR="001A7293">
              <w:rPr>
                <w:rFonts w:ascii="Calibri" w:hAnsi="Calibri" w:eastAsia="Calibri" w:cs="Calibri"/>
                <w:sz w:val="18"/>
                <w:szCs w:val="18"/>
              </w:rPr>
              <w:t>environmental safeguards associated with restoration activities.</w:t>
            </w:r>
            <w:r w:rsidRPr="00926838" w:rsidR="00BE036B">
              <w:rPr>
                <w:rFonts w:ascii="Calibri" w:hAnsi="Calibri" w:eastAsia="Calibri" w:cs="Calibri"/>
                <w:sz w:val="18"/>
                <w:szCs w:val="18"/>
              </w:rPr>
              <w:t xml:space="preserve"> </w:t>
            </w:r>
          </w:p>
        </w:tc>
        <w:tc>
          <w:tcPr>
            <w:tcW w:w="1682" w:type="dxa"/>
            <w:vAlign w:val="center"/>
          </w:tcPr>
          <w:p w:rsidRPr="00926838" w:rsidR="00BE036B" w:rsidP="00BE036B" w:rsidRDefault="00BE036B" w14:paraId="11E3481C" w14:textId="0BBFC4C0">
            <w:pPr>
              <w:jc w:val="center"/>
              <w:rPr>
                <w:rFonts w:ascii="Calibri" w:hAnsi="Calibri" w:eastAsia="Calibri" w:cs="Calibri"/>
                <w:sz w:val="18"/>
                <w:szCs w:val="18"/>
              </w:rPr>
            </w:pPr>
            <w:r w:rsidRPr="00926838">
              <w:rPr>
                <w:rFonts w:ascii="Calibri" w:hAnsi="Calibri" w:eastAsia="Calibri" w:cs="Calibri"/>
                <w:sz w:val="18"/>
                <w:szCs w:val="18"/>
              </w:rPr>
              <w:t>MEDIUM</w:t>
            </w:r>
          </w:p>
          <w:p w:rsidRPr="00926838" w:rsidR="001A7293" w:rsidP="001A7293" w:rsidRDefault="00BE036B" w14:paraId="3AD2AAB8" w14:textId="3303E857">
            <w:pPr>
              <w:jc w:val="center"/>
              <w:rPr>
                <w:rFonts w:ascii="Calibri" w:hAnsi="Calibri" w:eastAsia="Calibri" w:cs="Calibri"/>
                <w:sz w:val="18"/>
                <w:szCs w:val="18"/>
              </w:rPr>
            </w:pPr>
            <w:r w:rsidRPr="00926838">
              <w:rPr>
                <w:rFonts w:ascii="Calibri" w:hAnsi="Calibri" w:eastAsia="Calibri" w:cs="Calibri"/>
                <w:sz w:val="18"/>
                <w:szCs w:val="18"/>
              </w:rPr>
              <w:t>Technical expertise will be valuable in country Child projects</w:t>
            </w:r>
            <w:r w:rsidR="001A7293">
              <w:rPr>
                <w:rFonts w:ascii="Calibri" w:hAnsi="Calibri" w:eastAsia="Calibri" w:cs="Calibri"/>
                <w:sz w:val="18"/>
                <w:szCs w:val="18"/>
              </w:rPr>
              <w:t xml:space="preserve"> or through regional Forum for capacity building. </w:t>
            </w:r>
          </w:p>
        </w:tc>
        <w:tc>
          <w:tcPr>
            <w:tcW w:w="2615" w:type="dxa"/>
          </w:tcPr>
          <w:p w:rsidRPr="00C31B48" w:rsidR="001A7293" w:rsidP="001A7293" w:rsidRDefault="001A7293" w14:paraId="7485B7BB" w14:textId="11D06E60">
            <w:pPr>
              <w:pStyle w:val="BodyText"/>
              <w:jc w:val="center"/>
              <w:rPr>
                <w:rFonts w:asciiTheme="minorHAnsi" w:hAnsiTheme="minorHAnsi" w:cstheme="minorBidi"/>
                <w:sz w:val="18"/>
                <w:szCs w:val="18"/>
              </w:rPr>
            </w:pPr>
            <w:r w:rsidRPr="00C31B48">
              <w:rPr>
                <w:rFonts w:asciiTheme="minorHAnsi" w:hAnsiTheme="minorHAnsi" w:cstheme="minorBidi"/>
                <w:sz w:val="18"/>
                <w:szCs w:val="18"/>
              </w:rPr>
              <w:t>LOW</w:t>
            </w:r>
          </w:p>
          <w:p w:rsidR="001A7293" w:rsidP="001A7293" w:rsidRDefault="001A7293" w14:paraId="48E67AEB" w14:textId="6D3F5933">
            <w:pPr>
              <w:jc w:val="center"/>
              <w:rPr>
                <w:rFonts w:asciiTheme="minorHAnsi" w:hAnsiTheme="minorHAnsi" w:cstheme="minorBidi"/>
                <w:sz w:val="18"/>
                <w:szCs w:val="18"/>
              </w:rPr>
            </w:pPr>
            <w:r w:rsidRPr="00C31B48">
              <w:rPr>
                <w:rFonts w:asciiTheme="minorHAnsi" w:hAnsiTheme="minorHAnsi" w:cstheme="minorBidi"/>
                <w:sz w:val="18"/>
                <w:szCs w:val="18"/>
              </w:rPr>
              <w:t xml:space="preserve">Yearly engagement </w:t>
            </w:r>
            <w:r>
              <w:rPr>
                <w:rFonts w:asciiTheme="minorHAnsi" w:hAnsiTheme="minorHAnsi" w:cstheme="minorBidi"/>
                <w:sz w:val="18"/>
                <w:szCs w:val="18"/>
              </w:rPr>
              <w:t>on learning and knowledge sharing.</w:t>
            </w:r>
          </w:p>
          <w:p w:rsidRPr="00926838" w:rsidR="00BE036B" w:rsidP="00BE036B" w:rsidRDefault="00BE036B" w14:paraId="6C84F8D8" w14:textId="53628827">
            <w:pPr>
              <w:jc w:val="center"/>
              <w:rPr>
                <w:rFonts w:ascii="Calibri" w:hAnsi="Calibri" w:eastAsia="Calibri" w:cs="Calibri"/>
                <w:sz w:val="18"/>
                <w:szCs w:val="18"/>
              </w:rPr>
            </w:pPr>
          </w:p>
        </w:tc>
      </w:tr>
      <w:tr w:rsidRPr="002D0EA2" w:rsidR="00BE036B" w:rsidTr="00647716" w14:paraId="0814C1D9" w14:textId="77777777">
        <w:trPr>
          <w:trHeight w:val="115"/>
        </w:trPr>
        <w:tc>
          <w:tcPr>
            <w:tcW w:w="10027" w:type="dxa"/>
            <w:gridSpan w:val="5"/>
            <w:shd w:val="clear" w:color="auto" w:fill="B8CCE4" w:themeFill="accent1" w:themeFillTint="66"/>
            <w:vAlign w:val="center"/>
          </w:tcPr>
          <w:p w:rsidRPr="00926838" w:rsidR="00BE036B" w:rsidP="00BE036B" w:rsidRDefault="77FDD112" w14:paraId="68E72F76" w14:textId="1C89D82A">
            <w:pPr>
              <w:pStyle w:val="BodyText"/>
              <w:rPr>
                <w:rFonts w:asciiTheme="minorHAnsi" w:hAnsiTheme="minorHAnsi" w:cstheme="minorHAnsi"/>
                <w:sz w:val="18"/>
                <w:szCs w:val="18"/>
              </w:rPr>
            </w:pPr>
            <w:r w:rsidRPr="00926838">
              <w:rPr>
                <w:rFonts w:asciiTheme="minorHAnsi" w:hAnsiTheme="minorHAnsi" w:cstheme="minorBidi"/>
                <w:b/>
                <w:bCs/>
                <w:sz w:val="18"/>
                <w:szCs w:val="18"/>
              </w:rPr>
              <w:t>Disadvantaged/Vulnerable</w:t>
            </w:r>
            <w:r w:rsidRPr="29848EAB" w:rsidR="00BE036B">
              <w:rPr>
                <w:rStyle w:val="FootnoteReference"/>
                <w:rFonts w:asciiTheme="minorHAnsi" w:hAnsiTheme="minorHAnsi" w:cstheme="minorBidi"/>
                <w:b/>
                <w:bCs/>
                <w:sz w:val="18"/>
                <w:szCs w:val="18"/>
              </w:rPr>
              <w:footnoteReference w:id="3"/>
            </w:r>
            <w:r w:rsidRPr="00926838">
              <w:rPr>
                <w:rFonts w:asciiTheme="minorHAnsi" w:hAnsiTheme="minorHAnsi" w:cstheme="minorBidi"/>
                <w:b/>
                <w:bCs/>
                <w:sz w:val="18"/>
                <w:szCs w:val="18"/>
              </w:rPr>
              <w:t xml:space="preserve"> Groups</w:t>
            </w:r>
            <w:r w:rsidRPr="00926838">
              <w:rPr>
                <w:rFonts w:asciiTheme="minorHAnsi" w:hAnsiTheme="minorHAnsi" w:cstheme="minorBidi"/>
                <w:sz w:val="18"/>
                <w:szCs w:val="18"/>
              </w:rPr>
              <w:t xml:space="preserve"> </w:t>
            </w:r>
          </w:p>
        </w:tc>
      </w:tr>
      <w:tr w:rsidRPr="00BE036B" w:rsidR="00AC3925" w:rsidTr="00647716" w14:paraId="64998877" w14:textId="77777777">
        <w:trPr>
          <w:trHeight w:val="288"/>
        </w:trPr>
        <w:tc>
          <w:tcPr>
            <w:tcW w:w="2269" w:type="dxa"/>
            <w:vAlign w:val="center"/>
          </w:tcPr>
          <w:p w:rsidRPr="00926838" w:rsidR="00BE036B" w:rsidP="00BE036B" w:rsidRDefault="00BE036B" w14:paraId="7535929B" w14:textId="6A192195">
            <w:pPr>
              <w:pStyle w:val="BodyText"/>
              <w:jc w:val="center"/>
              <w:rPr>
                <w:rFonts w:asciiTheme="minorHAnsi" w:hAnsiTheme="minorHAnsi" w:cstheme="minorBidi"/>
                <w:b/>
                <w:bCs/>
                <w:sz w:val="18"/>
                <w:szCs w:val="18"/>
              </w:rPr>
            </w:pPr>
            <w:proofErr w:type="spellStart"/>
            <w:r w:rsidRPr="00926838">
              <w:rPr>
                <w:rFonts w:asciiTheme="minorHAnsi" w:hAnsiTheme="minorHAnsi" w:cstheme="minorBidi"/>
                <w:b/>
                <w:bCs/>
                <w:sz w:val="18"/>
                <w:szCs w:val="18"/>
              </w:rPr>
              <w:t>Jeunes</w:t>
            </w:r>
            <w:proofErr w:type="spellEnd"/>
            <w:r w:rsidRPr="00926838">
              <w:rPr>
                <w:rFonts w:asciiTheme="minorHAnsi" w:hAnsiTheme="minorHAnsi" w:cstheme="minorBidi"/>
                <w:b/>
                <w:bCs/>
                <w:sz w:val="18"/>
                <w:szCs w:val="18"/>
              </w:rPr>
              <w:t xml:space="preserve"> </w:t>
            </w:r>
            <w:proofErr w:type="spellStart"/>
            <w:r w:rsidRPr="00926838">
              <w:rPr>
                <w:rFonts w:asciiTheme="minorHAnsi" w:hAnsiTheme="minorHAnsi" w:cstheme="minorBidi"/>
                <w:b/>
                <w:bCs/>
                <w:sz w:val="18"/>
                <w:szCs w:val="18"/>
              </w:rPr>
              <w:t>Volontaires</w:t>
            </w:r>
            <w:proofErr w:type="spellEnd"/>
            <w:r w:rsidRPr="00926838">
              <w:rPr>
                <w:rFonts w:asciiTheme="minorHAnsi" w:hAnsiTheme="minorHAnsi" w:cstheme="minorBidi"/>
                <w:b/>
                <w:bCs/>
                <w:sz w:val="18"/>
                <w:szCs w:val="18"/>
              </w:rPr>
              <w:t xml:space="preserve"> Pour </w:t>
            </w:r>
            <w:proofErr w:type="spellStart"/>
            <w:proofErr w:type="gramStart"/>
            <w:r w:rsidR="001A7293">
              <w:rPr>
                <w:rFonts w:asciiTheme="minorHAnsi" w:hAnsiTheme="minorHAnsi" w:cstheme="minorBidi"/>
                <w:b/>
                <w:bCs/>
                <w:sz w:val="18"/>
                <w:szCs w:val="18"/>
              </w:rPr>
              <w:t>l</w:t>
            </w:r>
            <w:r w:rsidRPr="00926838">
              <w:rPr>
                <w:rFonts w:asciiTheme="minorHAnsi" w:hAnsiTheme="minorHAnsi" w:cstheme="minorBidi"/>
                <w:b/>
                <w:bCs/>
                <w:sz w:val="18"/>
                <w:szCs w:val="18"/>
              </w:rPr>
              <w:t>’Environment</w:t>
            </w:r>
            <w:proofErr w:type="spellEnd"/>
            <w:proofErr w:type="gramEnd"/>
          </w:p>
          <w:p w:rsidRPr="00926838" w:rsidR="00BE036B" w:rsidP="00926838" w:rsidRDefault="00BE036B" w14:paraId="755B7FFB" w14:textId="2A54B70B">
            <w:pPr>
              <w:pStyle w:val="BodyText"/>
              <w:jc w:val="center"/>
              <w:rPr>
                <w:rFonts w:asciiTheme="minorHAnsi" w:hAnsiTheme="minorHAnsi" w:cstheme="minorBidi"/>
                <w:sz w:val="18"/>
                <w:szCs w:val="18"/>
              </w:rPr>
            </w:pPr>
            <w:r w:rsidRPr="00926838">
              <w:rPr>
                <w:rFonts w:asciiTheme="minorHAnsi" w:hAnsiTheme="minorHAnsi" w:cstheme="minorBidi"/>
                <w:sz w:val="18"/>
                <w:szCs w:val="18"/>
              </w:rPr>
              <w:t>JVE is the largest pan-African youth organization, with 42 local branches in Togo, and</w:t>
            </w:r>
            <w:r w:rsidR="001A7293">
              <w:rPr>
                <w:rFonts w:asciiTheme="minorHAnsi" w:hAnsiTheme="minorHAnsi" w:cstheme="minorBidi"/>
                <w:sz w:val="18"/>
                <w:szCs w:val="18"/>
              </w:rPr>
              <w:t xml:space="preserve"> </w:t>
            </w:r>
            <w:r w:rsidRPr="00926838">
              <w:rPr>
                <w:rFonts w:asciiTheme="minorHAnsi" w:hAnsiTheme="minorHAnsi" w:cstheme="minorBidi"/>
                <w:sz w:val="18"/>
                <w:szCs w:val="18"/>
              </w:rPr>
              <w:t>28 National Representatives in Africa. Works to build youth leadership through Climate Action for Sustainable Development</w:t>
            </w:r>
          </w:p>
        </w:tc>
        <w:tc>
          <w:tcPr>
            <w:tcW w:w="1977" w:type="dxa"/>
            <w:vAlign w:val="center"/>
          </w:tcPr>
          <w:p w:rsidRPr="00926838" w:rsidR="00BE036B" w:rsidP="00BE036B" w:rsidRDefault="00BE036B" w14:paraId="5249BA3E" w14:textId="5F6C3132">
            <w:pPr>
              <w:pStyle w:val="BodyText"/>
              <w:jc w:val="center"/>
              <w:rPr>
                <w:rFonts w:asciiTheme="minorHAnsi" w:hAnsiTheme="minorHAnsi" w:cstheme="minorBidi"/>
                <w:sz w:val="18"/>
                <w:szCs w:val="18"/>
              </w:rPr>
            </w:pPr>
            <w:r w:rsidRPr="00926838">
              <w:rPr>
                <w:rFonts w:asciiTheme="minorHAnsi" w:hAnsiTheme="minorHAnsi" w:cstheme="minorBidi"/>
                <w:sz w:val="18"/>
                <w:szCs w:val="18"/>
              </w:rPr>
              <w:t>Sustainable development; climate; youth leadership</w:t>
            </w:r>
          </w:p>
        </w:tc>
        <w:tc>
          <w:tcPr>
            <w:tcW w:w="1484" w:type="dxa"/>
            <w:vAlign w:val="center"/>
          </w:tcPr>
          <w:p w:rsidRPr="00926838" w:rsidR="00BE036B" w:rsidP="00BE036B" w:rsidRDefault="00BE036B" w14:paraId="717AB250" w14:textId="40C3CEF3">
            <w:pPr>
              <w:pStyle w:val="BodyText"/>
              <w:jc w:val="center"/>
              <w:rPr>
                <w:rFonts w:asciiTheme="minorHAnsi" w:hAnsiTheme="minorHAnsi" w:cstheme="minorBidi"/>
                <w:sz w:val="18"/>
                <w:szCs w:val="18"/>
              </w:rPr>
            </w:pPr>
            <w:r w:rsidRPr="00926838">
              <w:rPr>
                <w:rFonts w:asciiTheme="minorHAnsi" w:hAnsiTheme="minorHAnsi" w:cstheme="minorBidi"/>
                <w:sz w:val="18"/>
                <w:szCs w:val="18"/>
              </w:rPr>
              <w:t>The project can provide opportunities for youth engagement in multistakeholder dialogues about sustainable development</w:t>
            </w:r>
          </w:p>
        </w:tc>
        <w:tc>
          <w:tcPr>
            <w:tcW w:w="1682" w:type="dxa"/>
            <w:vAlign w:val="center"/>
          </w:tcPr>
          <w:p w:rsidRPr="00926838" w:rsidR="00BE036B" w:rsidP="00BE036B" w:rsidRDefault="00BE036B" w14:paraId="3567FA46" w14:textId="7DBE4F00">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Pr="00926838" w:rsidR="00BE036B" w:rsidP="00BE036B" w:rsidRDefault="00BE036B" w14:paraId="7BA0F49C" w14:textId="534CD36D">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Can contribute to multistakeholder dialogues and support integration of youth interests and perspectives in forest </w:t>
            </w:r>
            <w:proofErr w:type="gramStart"/>
            <w:r w:rsidRPr="00926838">
              <w:rPr>
                <w:rFonts w:asciiTheme="minorHAnsi" w:hAnsiTheme="minorHAnsi" w:cstheme="minorBidi"/>
                <w:sz w:val="18"/>
                <w:szCs w:val="18"/>
              </w:rPr>
              <w:t>issues</w:t>
            </w:r>
            <w:proofErr w:type="gramEnd"/>
          </w:p>
          <w:p w:rsidRPr="00926838" w:rsidR="00BE036B" w:rsidP="00BE036B" w:rsidRDefault="00BE036B" w14:paraId="0B17A672" w14:textId="2FC13DC3">
            <w:pPr>
              <w:pStyle w:val="BodyText"/>
              <w:jc w:val="center"/>
              <w:rPr>
                <w:rFonts w:asciiTheme="minorHAnsi" w:hAnsiTheme="minorHAnsi" w:cstheme="minorBidi"/>
                <w:sz w:val="18"/>
                <w:szCs w:val="18"/>
              </w:rPr>
            </w:pPr>
          </w:p>
        </w:tc>
        <w:tc>
          <w:tcPr>
            <w:tcW w:w="2615" w:type="dxa"/>
          </w:tcPr>
          <w:p w:rsidRPr="00926838" w:rsidR="00BE036B" w:rsidP="00BE036B" w:rsidRDefault="00BE036B" w14:paraId="13373AEA" w14:textId="2A2FC6B3">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Pr="00926838" w:rsidR="00BE036B" w:rsidP="00BE036B" w:rsidRDefault="00BE036B" w14:paraId="29862BB2" w14:textId="697C1149">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Quarterly engagement on program progress, lessons learned and opportunities for additional </w:t>
            </w:r>
            <w:proofErr w:type="gramStart"/>
            <w:r w:rsidRPr="00926838">
              <w:rPr>
                <w:rFonts w:asciiTheme="minorHAnsi" w:hAnsiTheme="minorHAnsi" w:cstheme="minorBidi"/>
                <w:sz w:val="18"/>
                <w:szCs w:val="18"/>
              </w:rPr>
              <w:t>funding</w:t>
            </w:r>
            <w:proofErr w:type="gramEnd"/>
          </w:p>
          <w:p w:rsidRPr="00926838" w:rsidR="00BE036B" w:rsidP="00BE036B" w:rsidRDefault="00BE036B" w14:paraId="71DE9D7A" w14:textId="34780653">
            <w:pPr>
              <w:pStyle w:val="BodyText"/>
              <w:jc w:val="center"/>
              <w:rPr>
                <w:rFonts w:asciiTheme="minorHAnsi" w:hAnsiTheme="minorHAnsi" w:cstheme="minorBidi"/>
                <w:sz w:val="18"/>
                <w:szCs w:val="18"/>
              </w:rPr>
            </w:pPr>
          </w:p>
          <w:p w:rsidRPr="00926838" w:rsidR="00BE036B" w:rsidP="00BE036B" w:rsidRDefault="00BE036B" w14:paraId="25590ECD" w14:textId="3D0C6F47">
            <w:pPr>
              <w:pStyle w:val="BodyText"/>
              <w:jc w:val="center"/>
              <w:rPr>
                <w:rFonts w:asciiTheme="minorHAnsi" w:hAnsiTheme="minorHAnsi" w:cstheme="minorBidi"/>
                <w:sz w:val="18"/>
                <w:szCs w:val="18"/>
              </w:rPr>
            </w:pPr>
          </w:p>
        </w:tc>
      </w:tr>
      <w:tr w:rsidRPr="00BE036B" w:rsidR="00AC3925" w:rsidTr="00647716" w14:paraId="34061C11" w14:textId="77777777">
        <w:trPr>
          <w:trHeight w:val="288"/>
        </w:trPr>
        <w:tc>
          <w:tcPr>
            <w:tcW w:w="2269" w:type="dxa"/>
            <w:vAlign w:val="center"/>
          </w:tcPr>
          <w:p w:rsidRPr="00926838" w:rsidR="00BE036B" w:rsidP="29848EAB" w:rsidRDefault="77FDD112" w14:paraId="01F8514B" w14:textId="0EFEE3E9">
            <w:pPr>
              <w:pStyle w:val="BodyText"/>
              <w:jc w:val="center"/>
              <w:rPr>
                <w:rFonts w:asciiTheme="minorHAnsi" w:hAnsiTheme="minorHAnsi" w:cstheme="minorBidi"/>
                <w:b/>
                <w:bCs/>
                <w:sz w:val="18"/>
                <w:szCs w:val="18"/>
                <w:lang w:val="en-GB"/>
              </w:rPr>
            </w:pPr>
            <w:r w:rsidRPr="00926838">
              <w:rPr>
                <w:rFonts w:asciiTheme="minorHAnsi" w:hAnsiTheme="minorHAnsi" w:cstheme="minorBidi"/>
                <w:b/>
                <w:bCs/>
                <w:sz w:val="18"/>
                <w:szCs w:val="18"/>
                <w:lang w:val="en-GB"/>
              </w:rPr>
              <w:t>The African Women's Network for Community Forest Management (REFACOF) </w:t>
            </w:r>
          </w:p>
          <w:p w:rsidRPr="00926838" w:rsidR="00BE036B" w:rsidP="00BE036B" w:rsidRDefault="00BE036B" w14:paraId="0D97395A" w14:textId="599FEE27">
            <w:pPr>
              <w:pStyle w:val="BodyText"/>
              <w:jc w:val="center"/>
              <w:rPr>
                <w:rFonts w:asciiTheme="minorHAnsi" w:hAnsiTheme="minorHAnsi" w:cstheme="minorHAnsi"/>
                <w:sz w:val="18"/>
                <w:szCs w:val="18"/>
              </w:rPr>
            </w:pPr>
            <w:r w:rsidRPr="00926838">
              <w:rPr>
                <w:rFonts w:asciiTheme="minorHAnsi" w:hAnsiTheme="minorHAnsi" w:cstheme="minorHAnsi"/>
                <w:sz w:val="18"/>
                <w:szCs w:val="18"/>
                <w:lang w:val="en-GB"/>
              </w:rPr>
              <w:t>Seeks to promote the rights of women in Africa and influence policies for gender equity in land and forest tenure.</w:t>
            </w:r>
          </w:p>
        </w:tc>
        <w:tc>
          <w:tcPr>
            <w:tcW w:w="1977" w:type="dxa"/>
            <w:vAlign w:val="center"/>
          </w:tcPr>
          <w:p w:rsidRPr="00926838" w:rsidR="00BE036B" w:rsidP="00BE036B" w:rsidRDefault="00BE036B" w14:paraId="7D7FE924" w14:textId="756C8E6E">
            <w:pPr>
              <w:pStyle w:val="BodyText"/>
              <w:jc w:val="center"/>
              <w:rPr>
                <w:rFonts w:asciiTheme="minorHAnsi" w:hAnsiTheme="minorHAnsi" w:cstheme="minorBidi"/>
                <w:sz w:val="18"/>
                <w:szCs w:val="18"/>
              </w:rPr>
            </w:pPr>
            <w:r w:rsidRPr="00926838">
              <w:rPr>
                <w:rFonts w:asciiTheme="minorHAnsi" w:hAnsiTheme="minorHAnsi" w:cstheme="minorBidi"/>
                <w:sz w:val="18"/>
                <w:szCs w:val="18"/>
              </w:rPr>
              <w:t>Tenure, land use planning, natural resource management</w:t>
            </w:r>
          </w:p>
        </w:tc>
        <w:tc>
          <w:tcPr>
            <w:tcW w:w="1484" w:type="dxa"/>
            <w:vAlign w:val="center"/>
          </w:tcPr>
          <w:p w:rsidRPr="00926838" w:rsidR="00BE036B" w:rsidP="00BE036B" w:rsidRDefault="00BE036B" w14:paraId="5246EE46" w14:textId="2A4973BC">
            <w:pPr>
              <w:pStyle w:val="BodyText"/>
              <w:jc w:val="center"/>
              <w:rPr>
                <w:rFonts w:asciiTheme="minorHAnsi" w:hAnsiTheme="minorHAnsi" w:cstheme="minorBidi"/>
                <w:sz w:val="18"/>
                <w:szCs w:val="18"/>
              </w:rPr>
            </w:pPr>
            <w:r w:rsidRPr="00926838">
              <w:rPr>
                <w:rFonts w:asciiTheme="minorHAnsi" w:hAnsiTheme="minorHAnsi" w:cstheme="minorBidi"/>
                <w:sz w:val="18"/>
                <w:szCs w:val="18"/>
              </w:rPr>
              <w:t>The project can provide opportunities for women’s engagement in multistakeholder dialogues related to land use planning and tenure</w:t>
            </w:r>
          </w:p>
        </w:tc>
        <w:tc>
          <w:tcPr>
            <w:tcW w:w="1682" w:type="dxa"/>
            <w:vAlign w:val="center"/>
          </w:tcPr>
          <w:p w:rsidRPr="00926838" w:rsidR="00BE036B" w:rsidP="00BE036B" w:rsidRDefault="00BE036B" w14:paraId="4973F9FA" w14:textId="5EE9C27F">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Pr="00926838" w:rsidR="00BE036B" w:rsidP="00BE036B" w:rsidRDefault="00BE036B" w14:paraId="0D6B1E0B" w14:textId="58CE9E5C">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Can contribute to multistakeholder dialogues and support integration of gender interests and perspectives in forest </w:t>
            </w:r>
            <w:proofErr w:type="gramStart"/>
            <w:r w:rsidRPr="00926838">
              <w:rPr>
                <w:rFonts w:asciiTheme="minorHAnsi" w:hAnsiTheme="minorHAnsi" w:cstheme="minorBidi"/>
                <w:sz w:val="18"/>
                <w:szCs w:val="18"/>
              </w:rPr>
              <w:t>issues</w:t>
            </w:r>
            <w:proofErr w:type="gramEnd"/>
          </w:p>
          <w:p w:rsidRPr="00926838" w:rsidR="00BE036B" w:rsidP="00BE036B" w:rsidRDefault="00BE036B" w14:paraId="6B967534" w14:textId="2FC13DC3">
            <w:pPr>
              <w:pStyle w:val="BodyText"/>
              <w:jc w:val="center"/>
              <w:rPr>
                <w:rFonts w:asciiTheme="minorHAnsi" w:hAnsiTheme="minorHAnsi" w:cstheme="minorBidi"/>
                <w:sz w:val="18"/>
                <w:szCs w:val="18"/>
              </w:rPr>
            </w:pPr>
          </w:p>
        </w:tc>
        <w:tc>
          <w:tcPr>
            <w:tcW w:w="2615" w:type="dxa"/>
          </w:tcPr>
          <w:p w:rsidRPr="00926838" w:rsidR="00BE036B" w:rsidP="00926838" w:rsidRDefault="00BE036B" w14:paraId="34C82A29" w14:textId="7F6666DF">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Pr="00926838" w:rsidR="00BE036B" w:rsidP="00BE036B" w:rsidRDefault="00BE036B" w14:paraId="00018E10" w14:textId="697C1149">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Quarterly engagement on program progress, lessons learned and opportunities for additional </w:t>
            </w:r>
            <w:proofErr w:type="gramStart"/>
            <w:r w:rsidRPr="00926838">
              <w:rPr>
                <w:rFonts w:asciiTheme="minorHAnsi" w:hAnsiTheme="minorHAnsi" w:cstheme="minorBidi"/>
                <w:sz w:val="18"/>
                <w:szCs w:val="18"/>
              </w:rPr>
              <w:t>funding</w:t>
            </w:r>
            <w:proofErr w:type="gramEnd"/>
          </w:p>
          <w:p w:rsidRPr="00926838" w:rsidR="00BE036B" w:rsidP="00BE036B" w:rsidRDefault="00BE036B" w14:paraId="5B77C0D7" w14:textId="2B4DF8A0">
            <w:pPr>
              <w:jc w:val="center"/>
              <w:rPr>
                <w:rFonts w:asciiTheme="minorHAnsi" w:hAnsiTheme="minorHAnsi" w:cstheme="minorBidi"/>
                <w:sz w:val="18"/>
                <w:szCs w:val="18"/>
              </w:rPr>
            </w:pPr>
          </w:p>
          <w:p w:rsidRPr="00926838" w:rsidR="00BE036B" w:rsidP="00BE036B" w:rsidRDefault="00BE036B" w14:paraId="44AAC1C7" w14:textId="3D0C6F47">
            <w:pPr>
              <w:pStyle w:val="BodyText"/>
              <w:jc w:val="center"/>
              <w:rPr>
                <w:rFonts w:asciiTheme="minorHAnsi" w:hAnsiTheme="minorHAnsi" w:cstheme="minorBidi"/>
                <w:sz w:val="18"/>
                <w:szCs w:val="18"/>
              </w:rPr>
            </w:pPr>
          </w:p>
        </w:tc>
      </w:tr>
      <w:tr w:rsidRPr="00BE036B" w:rsidR="00AC3925" w:rsidTr="00647716" w14:paraId="01C894BE" w14:textId="77777777">
        <w:trPr>
          <w:trHeight w:val="288"/>
        </w:trPr>
        <w:tc>
          <w:tcPr>
            <w:tcW w:w="2269" w:type="dxa"/>
            <w:vAlign w:val="center"/>
          </w:tcPr>
          <w:p w:rsidRPr="00926838" w:rsidR="00BE036B" w:rsidP="00BE036B" w:rsidRDefault="00BE036B" w14:paraId="248AF862" w14:textId="168575B2">
            <w:pPr>
              <w:pStyle w:val="BodyText"/>
              <w:jc w:val="center"/>
              <w:rPr>
                <w:rFonts w:asciiTheme="minorHAnsi" w:hAnsiTheme="minorHAnsi" w:cstheme="minorHAnsi"/>
                <w:b/>
                <w:bCs/>
                <w:sz w:val="18"/>
                <w:szCs w:val="18"/>
              </w:rPr>
            </w:pPr>
            <w:r w:rsidRPr="00926838">
              <w:rPr>
                <w:rFonts w:asciiTheme="minorHAnsi" w:hAnsiTheme="minorHAnsi" w:cstheme="minorHAnsi"/>
                <w:b/>
                <w:bCs/>
                <w:sz w:val="18"/>
                <w:szCs w:val="18"/>
              </w:rPr>
              <w:t>West African Women Association (WAWA)</w:t>
            </w:r>
          </w:p>
          <w:p w:rsidRPr="00926838" w:rsidR="00BE036B" w:rsidP="00BE036B" w:rsidRDefault="00BE036B" w14:paraId="60B893EE" w14:textId="05EA5889">
            <w:pPr>
              <w:pStyle w:val="BodyText"/>
              <w:jc w:val="center"/>
              <w:rPr>
                <w:rFonts w:asciiTheme="minorHAnsi" w:hAnsiTheme="minorHAnsi" w:cstheme="minorHAnsi"/>
                <w:sz w:val="18"/>
                <w:szCs w:val="18"/>
              </w:rPr>
            </w:pPr>
            <w:r w:rsidRPr="00605BF1">
              <w:rPr>
                <w:rFonts w:asciiTheme="minorHAnsi" w:hAnsiTheme="minorHAnsi" w:cstheme="minorHAnsi"/>
                <w:sz w:val="18"/>
                <w:szCs w:val="18"/>
              </w:rPr>
              <w:t>A regional organization, initially established to promote the economic status of women in 16 ECOWAS countries through an African Union-funded project, now primarily focuses on Senegal and is characterized by weak governance.</w:t>
            </w:r>
          </w:p>
        </w:tc>
        <w:tc>
          <w:tcPr>
            <w:tcW w:w="1977" w:type="dxa"/>
            <w:vAlign w:val="center"/>
          </w:tcPr>
          <w:p w:rsidRPr="00926838" w:rsidR="00BE036B" w:rsidP="00BE036B" w:rsidRDefault="00BE036B" w14:paraId="240FF1D2" w14:textId="3585A230">
            <w:pPr>
              <w:pStyle w:val="BodyText"/>
              <w:jc w:val="center"/>
              <w:rPr>
                <w:rFonts w:asciiTheme="minorHAnsi" w:hAnsiTheme="minorHAnsi" w:cstheme="minorBidi"/>
                <w:sz w:val="18"/>
                <w:szCs w:val="18"/>
                <w:lang w:val="en-GB"/>
              </w:rPr>
            </w:pPr>
            <w:r w:rsidRPr="00905B9E">
              <w:rPr>
                <w:rFonts w:asciiTheme="minorHAnsi" w:hAnsiTheme="minorHAnsi" w:cstheme="minorBidi"/>
                <w:sz w:val="18"/>
                <w:szCs w:val="18"/>
              </w:rPr>
              <w:t>Economic empowerment of women, awareness and advocacy, facilitation of access to resources</w:t>
            </w:r>
            <w:r w:rsidRPr="00905B9E" w:rsidDel="00905B9E">
              <w:rPr>
                <w:rFonts w:asciiTheme="minorHAnsi" w:hAnsiTheme="minorHAnsi" w:cstheme="minorBidi"/>
                <w:sz w:val="18"/>
                <w:szCs w:val="18"/>
              </w:rPr>
              <w:t xml:space="preserve"> </w:t>
            </w:r>
          </w:p>
        </w:tc>
        <w:tc>
          <w:tcPr>
            <w:tcW w:w="1484" w:type="dxa"/>
            <w:vAlign w:val="center"/>
          </w:tcPr>
          <w:p w:rsidRPr="00926838" w:rsidR="00BE036B" w:rsidP="00BE036B" w:rsidRDefault="00BE036B" w14:paraId="5FA9DD9B" w14:textId="62ABE01B">
            <w:pPr>
              <w:pStyle w:val="BodyText"/>
              <w:jc w:val="center"/>
              <w:rPr>
                <w:rFonts w:asciiTheme="minorHAnsi" w:hAnsiTheme="minorHAnsi" w:cstheme="minorBidi"/>
                <w:sz w:val="18"/>
                <w:szCs w:val="18"/>
              </w:rPr>
            </w:pPr>
            <w:r w:rsidRPr="00926838">
              <w:rPr>
                <w:rFonts w:asciiTheme="minorHAnsi" w:hAnsiTheme="minorHAnsi" w:cstheme="minorBidi"/>
                <w:sz w:val="18"/>
                <w:szCs w:val="18"/>
              </w:rPr>
              <w:t>The project can provide opportunities for women’s engagement in multistakeholder dialogues about sustainable development</w:t>
            </w:r>
            <w:r>
              <w:rPr>
                <w:rFonts w:asciiTheme="minorHAnsi" w:hAnsiTheme="minorHAnsi" w:cstheme="minorBidi"/>
                <w:sz w:val="18"/>
                <w:szCs w:val="18"/>
              </w:rPr>
              <w:t>.</w:t>
            </w:r>
          </w:p>
        </w:tc>
        <w:tc>
          <w:tcPr>
            <w:tcW w:w="1682" w:type="dxa"/>
            <w:vAlign w:val="center"/>
          </w:tcPr>
          <w:p w:rsidRPr="00926838" w:rsidR="00BE036B" w:rsidP="00BE036B" w:rsidRDefault="00BE036B" w14:paraId="3DCD0312" w14:textId="76C14F63">
            <w:pPr>
              <w:pStyle w:val="BodyText"/>
              <w:jc w:val="center"/>
              <w:rPr>
                <w:rFonts w:asciiTheme="minorHAnsi" w:hAnsiTheme="minorHAnsi" w:cstheme="minorBidi"/>
                <w:sz w:val="18"/>
                <w:szCs w:val="18"/>
              </w:rPr>
            </w:pPr>
            <w:r w:rsidRPr="00926838">
              <w:rPr>
                <w:rFonts w:asciiTheme="minorHAnsi" w:hAnsiTheme="minorHAnsi" w:cstheme="minorBidi"/>
                <w:sz w:val="18"/>
                <w:szCs w:val="18"/>
              </w:rPr>
              <w:t>MEDIUM.</w:t>
            </w:r>
          </w:p>
          <w:p w:rsidR="00BE036B" w:rsidP="00BE036B" w:rsidRDefault="00BE036B" w14:paraId="77D77B0E" w14:textId="4C3FB5AD">
            <w:pPr>
              <w:pStyle w:val="BodyText"/>
              <w:jc w:val="center"/>
              <w:rPr>
                <w:rFonts w:asciiTheme="minorHAnsi" w:hAnsiTheme="minorHAnsi" w:cstheme="minorBidi"/>
                <w:sz w:val="18"/>
                <w:szCs w:val="18"/>
              </w:rPr>
            </w:pPr>
            <w:r w:rsidRPr="000961F0">
              <w:rPr>
                <w:rFonts w:asciiTheme="minorHAnsi" w:hAnsiTheme="minorHAnsi" w:cstheme="minorBidi"/>
                <w:sz w:val="18"/>
                <w:szCs w:val="18"/>
              </w:rPr>
              <w:t xml:space="preserve">Although it is </w:t>
            </w:r>
            <w:r>
              <w:rPr>
                <w:rFonts w:asciiTheme="minorHAnsi" w:hAnsiTheme="minorHAnsi" w:cstheme="minorBidi"/>
                <w:sz w:val="18"/>
                <w:szCs w:val="18"/>
              </w:rPr>
              <w:t>one of the few</w:t>
            </w:r>
            <w:r w:rsidRPr="000961F0">
              <w:rPr>
                <w:rFonts w:asciiTheme="minorHAnsi" w:hAnsiTheme="minorHAnsi" w:cstheme="minorBidi"/>
                <w:sz w:val="18"/>
                <w:szCs w:val="18"/>
              </w:rPr>
              <w:t xml:space="preserve"> existing </w:t>
            </w:r>
            <w:proofErr w:type="gramStart"/>
            <w:r w:rsidRPr="000961F0">
              <w:rPr>
                <w:rFonts w:asciiTheme="minorHAnsi" w:hAnsiTheme="minorHAnsi" w:cstheme="minorBidi"/>
                <w:sz w:val="18"/>
                <w:szCs w:val="18"/>
              </w:rPr>
              <w:t>platform</w:t>
            </w:r>
            <w:proofErr w:type="gramEnd"/>
            <w:r w:rsidRPr="000961F0">
              <w:rPr>
                <w:rFonts w:asciiTheme="minorHAnsi" w:hAnsiTheme="minorHAnsi" w:cstheme="minorBidi"/>
                <w:sz w:val="18"/>
                <w:szCs w:val="18"/>
              </w:rPr>
              <w:t xml:space="preserve"> in West Africa with a regional approach and focus on women's rights, the organization needs to be strengthened to truly add value in the sub-region.</w:t>
            </w:r>
          </w:p>
          <w:p w:rsidRPr="00926838" w:rsidR="00BE036B" w:rsidP="00BE036B" w:rsidRDefault="00BE036B" w14:paraId="1A7B4F28" w14:textId="710F7229">
            <w:pPr>
              <w:pStyle w:val="BodyText"/>
              <w:jc w:val="center"/>
              <w:rPr>
                <w:rFonts w:asciiTheme="minorHAnsi" w:hAnsiTheme="minorHAnsi" w:cstheme="minorBidi"/>
                <w:sz w:val="18"/>
                <w:szCs w:val="18"/>
              </w:rPr>
            </w:pPr>
            <w:r>
              <w:rPr>
                <w:rFonts w:asciiTheme="minorHAnsi" w:hAnsiTheme="minorHAnsi" w:cstheme="minorBidi"/>
                <w:sz w:val="18"/>
                <w:szCs w:val="18"/>
              </w:rPr>
              <w:t>The Association c</w:t>
            </w:r>
            <w:r w:rsidRPr="00926838">
              <w:rPr>
                <w:rFonts w:asciiTheme="minorHAnsi" w:hAnsiTheme="minorHAnsi" w:cstheme="minorBidi"/>
                <w:sz w:val="18"/>
                <w:szCs w:val="18"/>
              </w:rPr>
              <w:t>an contribute to multistakeholder dialogues and support integration of gender interests and perspectives in forest issues</w:t>
            </w:r>
            <w:r>
              <w:rPr>
                <w:rFonts w:asciiTheme="minorHAnsi" w:hAnsiTheme="minorHAnsi" w:cstheme="minorBidi"/>
                <w:sz w:val="18"/>
                <w:szCs w:val="18"/>
              </w:rPr>
              <w:t>.</w:t>
            </w:r>
          </w:p>
          <w:p w:rsidRPr="00926838" w:rsidR="00BE036B" w:rsidP="00BE036B" w:rsidRDefault="00BE036B" w14:paraId="76FD494D" w14:textId="2FC13DC3">
            <w:pPr>
              <w:pStyle w:val="BodyText"/>
              <w:jc w:val="center"/>
              <w:rPr>
                <w:rFonts w:asciiTheme="minorHAnsi" w:hAnsiTheme="minorHAnsi" w:cstheme="minorBidi"/>
                <w:sz w:val="18"/>
                <w:szCs w:val="18"/>
              </w:rPr>
            </w:pPr>
          </w:p>
        </w:tc>
        <w:tc>
          <w:tcPr>
            <w:tcW w:w="2615" w:type="dxa"/>
          </w:tcPr>
          <w:p w:rsidRPr="00926838" w:rsidR="00BE036B" w:rsidP="00926838" w:rsidRDefault="00BE036B" w14:paraId="76D645D6" w14:textId="4C943323">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 MEDIUM</w:t>
            </w:r>
          </w:p>
          <w:p w:rsidRPr="00926838" w:rsidR="00BE036B" w:rsidP="00BE036B" w:rsidRDefault="00BE036B" w14:paraId="118E9311" w14:textId="697C1149">
            <w:pPr>
              <w:pStyle w:val="BodyText"/>
              <w:jc w:val="center"/>
              <w:rPr>
                <w:rFonts w:asciiTheme="minorHAnsi" w:hAnsiTheme="minorHAnsi" w:cstheme="minorBidi"/>
                <w:sz w:val="18"/>
                <w:szCs w:val="18"/>
              </w:rPr>
            </w:pPr>
            <w:r w:rsidRPr="00926838">
              <w:rPr>
                <w:rFonts w:asciiTheme="minorHAnsi" w:hAnsiTheme="minorHAnsi" w:cstheme="minorBidi"/>
                <w:sz w:val="18"/>
                <w:szCs w:val="18"/>
              </w:rPr>
              <w:t xml:space="preserve">Quarterly engagement on program progress, lessons learned and opportunities for additional </w:t>
            </w:r>
            <w:proofErr w:type="gramStart"/>
            <w:r w:rsidRPr="00926838">
              <w:rPr>
                <w:rFonts w:asciiTheme="minorHAnsi" w:hAnsiTheme="minorHAnsi" w:cstheme="minorBidi"/>
                <w:sz w:val="18"/>
                <w:szCs w:val="18"/>
              </w:rPr>
              <w:t>funding</w:t>
            </w:r>
            <w:proofErr w:type="gramEnd"/>
          </w:p>
          <w:p w:rsidRPr="00926838" w:rsidR="00BE036B" w:rsidP="00BE036B" w:rsidRDefault="00BE036B" w14:paraId="489F6C7F" w14:textId="74BC31F3">
            <w:pPr>
              <w:jc w:val="center"/>
              <w:rPr>
                <w:rFonts w:asciiTheme="minorHAnsi" w:hAnsiTheme="minorHAnsi" w:cstheme="minorBidi"/>
                <w:sz w:val="18"/>
                <w:szCs w:val="18"/>
              </w:rPr>
            </w:pPr>
          </w:p>
          <w:p w:rsidRPr="00926838" w:rsidR="00BE036B" w:rsidP="00BE036B" w:rsidRDefault="00BE036B" w14:paraId="14CAA78B" w14:textId="3D0C6F47">
            <w:pPr>
              <w:pStyle w:val="BodyText"/>
              <w:jc w:val="center"/>
              <w:rPr>
                <w:rFonts w:asciiTheme="minorHAnsi" w:hAnsiTheme="minorHAnsi" w:cstheme="minorBidi"/>
                <w:sz w:val="18"/>
                <w:szCs w:val="18"/>
              </w:rPr>
            </w:pPr>
          </w:p>
        </w:tc>
      </w:tr>
      <w:tr w:rsidRPr="002D0EA2" w:rsidR="00BE036B" w:rsidTr="00647716" w14:paraId="5486F827" w14:textId="77777777">
        <w:trPr>
          <w:trHeight w:val="120"/>
        </w:trPr>
        <w:tc>
          <w:tcPr>
            <w:tcW w:w="10027" w:type="dxa"/>
            <w:gridSpan w:val="5"/>
            <w:shd w:val="clear" w:color="auto" w:fill="B8CCE4" w:themeFill="accent1" w:themeFillTint="66"/>
            <w:vAlign w:val="center"/>
          </w:tcPr>
          <w:p w:rsidRPr="00926838" w:rsidR="00BE036B" w:rsidP="29848EAB" w:rsidRDefault="77FDD112" w14:paraId="71152DB2" w14:textId="6870844D">
            <w:pPr>
              <w:pStyle w:val="BodyText"/>
              <w:rPr>
                <w:rFonts w:asciiTheme="minorHAnsi" w:hAnsiTheme="minorHAnsi" w:cstheme="minorBidi"/>
                <w:b/>
                <w:bCs/>
                <w:sz w:val="18"/>
                <w:szCs w:val="18"/>
              </w:rPr>
            </w:pPr>
            <w:r w:rsidRPr="00926838">
              <w:rPr>
                <w:rFonts w:asciiTheme="minorHAnsi" w:hAnsiTheme="minorHAnsi" w:cstheme="minorBidi"/>
                <w:b/>
                <w:bCs/>
                <w:sz w:val="18"/>
                <w:szCs w:val="18"/>
              </w:rPr>
              <w:t>Others</w:t>
            </w:r>
            <w:r w:rsidRPr="00926838">
              <w:rPr>
                <w:rFonts w:asciiTheme="minorHAnsi" w:hAnsiTheme="minorHAnsi" w:cstheme="minorBidi"/>
                <w:sz w:val="18"/>
                <w:szCs w:val="18"/>
              </w:rPr>
              <w:t xml:space="preserve"> </w:t>
            </w:r>
          </w:p>
        </w:tc>
      </w:tr>
      <w:tr w:rsidRPr="00BE036B" w:rsidR="00AC3925" w:rsidTr="00647716" w14:paraId="1A479EAA" w14:textId="77777777">
        <w:trPr>
          <w:trHeight w:val="288"/>
        </w:trPr>
        <w:tc>
          <w:tcPr>
            <w:tcW w:w="2269" w:type="dxa"/>
            <w:tcBorders>
              <w:bottom w:val="single" w:color="auto" w:sz="4" w:space="0"/>
            </w:tcBorders>
            <w:vAlign w:val="center"/>
          </w:tcPr>
          <w:p w:rsidRPr="00926838" w:rsidR="00BE036B" w:rsidP="00BE036B" w:rsidRDefault="00BE036B" w14:paraId="4A0E6A26" w14:textId="0465B75B">
            <w:pPr>
              <w:pStyle w:val="BodyText"/>
              <w:jc w:val="center"/>
              <w:rPr>
                <w:rFonts w:asciiTheme="minorHAnsi" w:hAnsiTheme="minorHAnsi" w:cstheme="minorBidi"/>
                <w:b/>
                <w:sz w:val="18"/>
                <w:szCs w:val="18"/>
              </w:rPr>
            </w:pPr>
            <w:r w:rsidRPr="00926838">
              <w:rPr>
                <w:rFonts w:asciiTheme="minorHAnsi" w:hAnsiTheme="minorHAnsi" w:cstheme="minorBidi"/>
                <w:b/>
                <w:sz w:val="18"/>
                <w:szCs w:val="18"/>
              </w:rPr>
              <w:t>Green Climate Fund</w:t>
            </w:r>
          </w:p>
          <w:p w:rsidRPr="00926838" w:rsidR="00BE036B" w:rsidP="00BE036B" w:rsidRDefault="00BE036B" w14:paraId="58EADEFC" w14:textId="20F507D4">
            <w:pPr>
              <w:pStyle w:val="BodyText"/>
              <w:jc w:val="center"/>
              <w:rPr>
                <w:rFonts w:asciiTheme="minorHAnsi" w:hAnsiTheme="minorHAnsi" w:cstheme="minorBidi"/>
                <w:sz w:val="18"/>
                <w:szCs w:val="18"/>
              </w:rPr>
            </w:pPr>
            <w:r w:rsidRPr="19CC2785">
              <w:rPr>
                <w:rFonts w:asciiTheme="minorHAnsi" w:hAnsiTheme="minorHAnsi" w:cstheme="minorBidi"/>
                <w:sz w:val="18"/>
                <w:szCs w:val="18"/>
              </w:rPr>
              <w:t>World’s largest climate fund, GCF accelerates transformative climate action in developing countries through a country-owned partnership approach and use of flexible financing solutions and climate investment expertise.</w:t>
            </w:r>
          </w:p>
        </w:tc>
        <w:tc>
          <w:tcPr>
            <w:tcW w:w="1977" w:type="dxa"/>
            <w:tcBorders>
              <w:bottom w:val="single" w:color="auto" w:sz="4" w:space="0"/>
            </w:tcBorders>
            <w:vAlign w:val="center"/>
          </w:tcPr>
          <w:p w:rsidRPr="00926838" w:rsidR="00BE036B" w:rsidP="00BE036B" w:rsidRDefault="00BE036B" w14:paraId="45795C30" w14:textId="51B4593D">
            <w:pPr>
              <w:pStyle w:val="BodyText"/>
              <w:jc w:val="center"/>
              <w:rPr>
                <w:rFonts w:asciiTheme="minorHAnsi" w:hAnsiTheme="minorHAnsi" w:cstheme="minorHAnsi"/>
                <w:sz w:val="18"/>
                <w:szCs w:val="18"/>
              </w:rPr>
            </w:pPr>
            <w:r>
              <w:rPr>
                <w:rFonts w:asciiTheme="minorHAnsi" w:hAnsiTheme="minorHAnsi" w:cstheme="minorHAnsi"/>
                <w:sz w:val="18"/>
                <w:szCs w:val="18"/>
              </w:rPr>
              <w:t>S</w:t>
            </w:r>
            <w:r w:rsidRPr="00FA212A">
              <w:rPr>
                <w:rFonts w:asciiTheme="minorHAnsi" w:hAnsiTheme="minorHAnsi" w:cstheme="minorHAnsi"/>
                <w:sz w:val="18"/>
                <w:szCs w:val="18"/>
              </w:rPr>
              <w:t>hift the paradigm in the forest and land use sector, focusing on forest protection and restoration</w:t>
            </w:r>
            <w:r>
              <w:rPr>
                <w:rFonts w:asciiTheme="minorHAnsi" w:hAnsiTheme="minorHAnsi" w:cstheme="minorHAnsi"/>
                <w:sz w:val="18"/>
                <w:szCs w:val="18"/>
              </w:rPr>
              <w:t xml:space="preserve">, </w:t>
            </w:r>
            <w:r w:rsidRPr="001936F6">
              <w:rPr>
                <w:rFonts w:asciiTheme="minorHAnsi" w:hAnsiTheme="minorHAnsi" w:cstheme="minorHAnsi"/>
                <w:sz w:val="18"/>
                <w:szCs w:val="18"/>
              </w:rPr>
              <w:t xml:space="preserve">improved </w:t>
            </w:r>
            <w:proofErr w:type="gramStart"/>
            <w:r w:rsidRPr="001936F6">
              <w:rPr>
                <w:rFonts w:asciiTheme="minorHAnsi" w:hAnsiTheme="minorHAnsi" w:cstheme="minorHAnsi"/>
                <w:sz w:val="18"/>
                <w:szCs w:val="18"/>
              </w:rPr>
              <w:t>forest</w:t>
            </w:r>
            <w:proofErr w:type="gramEnd"/>
            <w:r w:rsidRPr="001936F6">
              <w:rPr>
                <w:rFonts w:asciiTheme="minorHAnsi" w:hAnsiTheme="minorHAnsi" w:cstheme="minorHAnsi"/>
                <w:sz w:val="18"/>
                <w:szCs w:val="18"/>
              </w:rPr>
              <w:t xml:space="preserve"> and forestry management to increase carbon sequestration and storage, and to enhance resilience while maintaining economic productivity</w:t>
            </w:r>
            <w:r>
              <w:rPr>
                <w:rFonts w:asciiTheme="minorHAnsi" w:hAnsiTheme="minorHAnsi" w:cstheme="minorHAnsi"/>
                <w:sz w:val="18"/>
                <w:szCs w:val="18"/>
              </w:rPr>
              <w:t xml:space="preserve">; including through </w:t>
            </w:r>
            <w:r w:rsidRPr="0056479C">
              <w:rPr>
                <w:rFonts w:asciiTheme="minorHAnsi" w:hAnsiTheme="minorHAnsi" w:cstheme="minorHAnsi"/>
                <w:sz w:val="18"/>
                <w:szCs w:val="18"/>
              </w:rPr>
              <w:t>expanding its investments in the forestry secto</w:t>
            </w:r>
            <w:r>
              <w:rPr>
                <w:rFonts w:asciiTheme="minorHAnsi" w:hAnsiTheme="minorHAnsi" w:cstheme="minorHAnsi"/>
                <w:sz w:val="18"/>
                <w:szCs w:val="18"/>
              </w:rPr>
              <w:t>r.</w:t>
            </w:r>
          </w:p>
        </w:tc>
        <w:tc>
          <w:tcPr>
            <w:tcW w:w="1484" w:type="dxa"/>
            <w:tcBorders>
              <w:bottom w:val="single" w:color="auto" w:sz="4" w:space="0"/>
            </w:tcBorders>
            <w:vAlign w:val="center"/>
          </w:tcPr>
          <w:p w:rsidRPr="00926838" w:rsidR="00BE036B" w:rsidP="00BE036B" w:rsidRDefault="00BE036B" w14:paraId="5BD273D4" w14:textId="5397BC81">
            <w:pPr>
              <w:pStyle w:val="BodyText"/>
              <w:jc w:val="center"/>
              <w:rPr>
                <w:rFonts w:asciiTheme="minorHAnsi" w:hAnsiTheme="minorHAnsi" w:cstheme="minorHAnsi"/>
                <w:sz w:val="18"/>
                <w:szCs w:val="18"/>
              </w:rPr>
            </w:pPr>
            <w:r w:rsidRPr="00C31B48">
              <w:rPr>
                <w:rFonts w:asciiTheme="minorHAnsi" w:hAnsiTheme="minorHAnsi" w:cstheme="minorBidi"/>
                <w:sz w:val="18"/>
                <w:szCs w:val="18"/>
              </w:rPr>
              <w:t xml:space="preserve">The project can provide opportunities for </w:t>
            </w:r>
            <w:r w:rsidRPr="00D42CE3">
              <w:rPr>
                <w:rFonts w:asciiTheme="minorHAnsi" w:hAnsiTheme="minorHAnsi" w:cstheme="minorHAnsi"/>
                <w:sz w:val="18"/>
                <w:szCs w:val="18"/>
              </w:rPr>
              <w:t>national planning processes like NDCs, Technology Need Assessments (TNAs), and National Adaptation Plans (NAPs).</w:t>
            </w:r>
          </w:p>
        </w:tc>
        <w:tc>
          <w:tcPr>
            <w:tcW w:w="1682" w:type="dxa"/>
            <w:tcBorders>
              <w:bottom w:val="single" w:color="auto" w:sz="4" w:space="0"/>
            </w:tcBorders>
            <w:vAlign w:val="center"/>
          </w:tcPr>
          <w:p w:rsidR="00BE036B" w:rsidP="00BE036B" w:rsidRDefault="00BE036B" w14:paraId="5AA9EA61" w14:textId="06862952">
            <w:pPr>
              <w:pStyle w:val="BodyText"/>
              <w:jc w:val="center"/>
              <w:rPr>
                <w:rFonts w:asciiTheme="minorHAnsi" w:hAnsiTheme="minorHAnsi" w:cstheme="minorBidi"/>
                <w:sz w:val="18"/>
                <w:szCs w:val="18"/>
              </w:rPr>
            </w:pPr>
            <w:r w:rsidRPr="19CC2785">
              <w:rPr>
                <w:rFonts w:asciiTheme="minorHAnsi" w:hAnsiTheme="minorHAnsi" w:cstheme="minorBidi"/>
                <w:sz w:val="18"/>
                <w:szCs w:val="18"/>
              </w:rPr>
              <w:t>MEDIUM</w:t>
            </w:r>
          </w:p>
          <w:p w:rsidR="00BE036B" w:rsidP="00BE036B" w:rsidRDefault="00BE036B" w14:paraId="317D430B" w14:textId="74D8EC1F">
            <w:pPr>
              <w:pStyle w:val="BodyText"/>
              <w:jc w:val="center"/>
              <w:rPr>
                <w:rFonts w:asciiTheme="minorHAnsi" w:hAnsiTheme="minorHAnsi" w:cstheme="minorBidi"/>
                <w:sz w:val="18"/>
                <w:szCs w:val="18"/>
              </w:rPr>
            </w:pPr>
            <w:r w:rsidRPr="19CC2785">
              <w:rPr>
                <w:rFonts w:asciiTheme="minorHAnsi" w:hAnsiTheme="minorHAnsi" w:cstheme="minorBidi"/>
                <w:sz w:val="18"/>
                <w:szCs w:val="18"/>
              </w:rPr>
              <w:t>Can facilitate co-financing and long-term financial sustainability.</w:t>
            </w:r>
          </w:p>
          <w:p w:rsidRPr="00926838" w:rsidR="00BE036B" w:rsidP="00BE036B" w:rsidRDefault="00BE036B" w14:paraId="33B2766A" w14:textId="79D3D617">
            <w:pPr>
              <w:pStyle w:val="BodyText"/>
              <w:jc w:val="center"/>
              <w:rPr>
                <w:rFonts w:asciiTheme="minorHAnsi" w:hAnsiTheme="minorHAnsi" w:cstheme="minorBidi"/>
                <w:sz w:val="18"/>
                <w:szCs w:val="18"/>
              </w:rPr>
            </w:pPr>
            <w:r w:rsidRPr="19CC2785">
              <w:rPr>
                <w:rFonts w:asciiTheme="minorHAnsi" w:hAnsiTheme="minorHAnsi" w:cstheme="minorBidi"/>
                <w:sz w:val="18"/>
                <w:szCs w:val="18"/>
              </w:rPr>
              <w:t>Can provide additionality regarding fight against climate change and resilience.</w:t>
            </w:r>
          </w:p>
        </w:tc>
        <w:tc>
          <w:tcPr>
            <w:tcW w:w="2615" w:type="dxa"/>
            <w:tcBorders>
              <w:bottom w:val="single" w:color="auto" w:sz="4" w:space="0"/>
            </w:tcBorders>
          </w:tcPr>
          <w:p w:rsidRPr="00C31B48" w:rsidR="00BE036B" w:rsidP="00BE036B" w:rsidRDefault="00BE036B" w14:paraId="54F43F4C" w14:textId="43B3E4AB">
            <w:pPr>
              <w:jc w:val="center"/>
              <w:rPr>
                <w:rFonts w:ascii="Calibri" w:hAnsi="Calibri" w:eastAsia="Calibri" w:cs="Calibri"/>
                <w:sz w:val="18"/>
                <w:szCs w:val="18"/>
              </w:rPr>
            </w:pPr>
            <w:r w:rsidRPr="00C31B48">
              <w:rPr>
                <w:rFonts w:ascii="Calibri" w:hAnsi="Calibri" w:eastAsia="Calibri" w:cs="Calibri"/>
                <w:sz w:val="18"/>
                <w:szCs w:val="18"/>
              </w:rPr>
              <w:t>LOW</w:t>
            </w:r>
          </w:p>
          <w:p w:rsidRPr="00926838" w:rsidR="00BE036B" w:rsidP="29848EAB" w:rsidRDefault="77FDD112" w14:paraId="607597A6" w14:textId="6C7A9B48">
            <w:pPr>
              <w:pStyle w:val="BodyText"/>
              <w:jc w:val="center"/>
              <w:rPr>
                <w:rFonts w:asciiTheme="minorHAnsi" w:hAnsiTheme="minorHAnsi" w:cstheme="minorBidi"/>
                <w:sz w:val="18"/>
                <w:szCs w:val="18"/>
              </w:rPr>
            </w:pPr>
            <w:r w:rsidRPr="29848EAB">
              <w:rPr>
                <w:rFonts w:ascii="Calibri" w:hAnsi="Calibri" w:eastAsia="Calibri" w:cs="Calibri"/>
                <w:sz w:val="18"/>
                <w:szCs w:val="18"/>
              </w:rPr>
              <w:t xml:space="preserve">Engagement on a </w:t>
            </w:r>
            <w:proofErr w:type="gramStart"/>
            <w:r w:rsidRPr="29848EAB">
              <w:rPr>
                <w:rFonts w:ascii="Calibri" w:hAnsi="Calibri" w:eastAsia="Calibri" w:cs="Calibri"/>
                <w:sz w:val="18"/>
                <w:szCs w:val="18"/>
              </w:rPr>
              <w:t>needs</w:t>
            </w:r>
            <w:proofErr w:type="gramEnd"/>
            <w:r w:rsidRPr="29848EAB">
              <w:rPr>
                <w:rFonts w:ascii="Calibri" w:hAnsi="Calibri" w:eastAsia="Calibri" w:cs="Calibri"/>
                <w:sz w:val="18"/>
                <w:szCs w:val="18"/>
              </w:rPr>
              <w:t xml:space="preserve"> basis and through GCF Executing Entity.</w:t>
            </w:r>
          </w:p>
        </w:tc>
      </w:tr>
      <w:tr w:rsidRPr="00BE036B" w:rsidR="00AC3925" w:rsidTr="00647716" w14:paraId="6D82FC79" w14:textId="77777777">
        <w:trPr>
          <w:trHeight w:val="288"/>
        </w:trPr>
        <w:tc>
          <w:tcPr>
            <w:tcW w:w="2269" w:type="dxa"/>
            <w:tcBorders>
              <w:top w:val="single" w:color="auto" w:sz="4" w:space="0"/>
              <w:left w:val="single" w:color="auto" w:sz="4" w:space="0"/>
              <w:bottom w:val="single" w:color="auto" w:sz="4" w:space="0"/>
              <w:right w:val="single" w:color="auto" w:sz="4" w:space="0"/>
            </w:tcBorders>
            <w:vAlign w:val="center"/>
          </w:tcPr>
          <w:p w:rsidRPr="00926838" w:rsidR="00BE036B" w:rsidP="00BE036B" w:rsidRDefault="00BE036B" w14:paraId="6E15BBEF" w14:textId="32A0E7E5">
            <w:pPr>
              <w:pStyle w:val="BodyText"/>
              <w:jc w:val="center"/>
              <w:rPr>
                <w:rFonts w:asciiTheme="minorHAnsi" w:hAnsiTheme="minorHAnsi" w:cstheme="minorBidi"/>
                <w:b/>
                <w:sz w:val="18"/>
                <w:szCs w:val="18"/>
              </w:rPr>
            </w:pPr>
            <w:r w:rsidRPr="00926838">
              <w:rPr>
                <w:rFonts w:asciiTheme="minorHAnsi" w:hAnsiTheme="minorHAnsi" w:cstheme="minorBidi"/>
                <w:b/>
                <w:sz w:val="18"/>
                <w:szCs w:val="18"/>
              </w:rPr>
              <w:t>Rainforest Trust</w:t>
            </w:r>
          </w:p>
          <w:p w:rsidRPr="00926838" w:rsidR="00BE036B" w:rsidP="00BE036B" w:rsidRDefault="00BE036B" w14:paraId="489E8DB0" w14:textId="7664EAB5">
            <w:pPr>
              <w:pStyle w:val="BodyText"/>
              <w:jc w:val="center"/>
              <w:rPr>
                <w:rFonts w:asciiTheme="minorHAnsi" w:hAnsiTheme="minorHAnsi" w:cstheme="minorBidi"/>
                <w:sz w:val="18"/>
                <w:szCs w:val="18"/>
              </w:rPr>
            </w:pPr>
            <w:r w:rsidRPr="19CC2785">
              <w:rPr>
                <w:rFonts w:asciiTheme="minorHAnsi" w:hAnsiTheme="minorHAnsi" w:cstheme="minorBidi"/>
                <w:sz w:val="18"/>
                <w:szCs w:val="18"/>
              </w:rPr>
              <w:t>Foundation raising funding for designation or expansion of protected areas worldwide.</w:t>
            </w:r>
          </w:p>
        </w:tc>
        <w:tc>
          <w:tcPr>
            <w:tcW w:w="1977" w:type="dxa"/>
            <w:tcBorders>
              <w:top w:val="single" w:color="auto" w:sz="4" w:space="0"/>
              <w:left w:val="single" w:color="auto" w:sz="4" w:space="0"/>
              <w:bottom w:val="single" w:color="auto" w:sz="4" w:space="0"/>
              <w:right w:val="single" w:color="auto" w:sz="4" w:space="0"/>
            </w:tcBorders>
            <w:vAlign w:val="center"/>
          </w:tcPr>
          <w:p w:rsidRPr="00926838" w:rsidR="00BE036B" w:rsidP="00BE036B" w:rsidRDefault="00BE036B" w14:paraId="05AE800B" w14:textId="2B660AB3">
            <w:pPr>
              <w:pStyle w:val="BodyText"/>
              <w:jc w:val="center"/>
              <w:rPr>
                <w:rFonts w:asciiTheme="minorHAnsi" w:hAnsiTheme="minorHAnsi" w:cstheme="minorHAnsi"/>
                <w:sz w:val="18"/>
                <w:szCs w:val="18"/>
              </w:rPr>
            </w:pPr>
            <w:r>
              <w:rPr>
                <w:rFonts w:asciiTheme="minorHAnsi" w:hAnsiTheme="minorHAnsi" w:cstheme="minorHAnsi"/>
                <w:sz w:val="18"/>
                <w:szCs w:val="18"/>
              </w:rPr>
              <w:t>S</w:t>
            </w:r>
            <w:r w:rsidRPr="004655EF">
              <w:rPr>
                <w:rFonts w:asciiTheme="minorHAnsi" w:hAnsiTheme="minorHAnsi" w:cstheme="minorHAnsi"/>
                <w:sz w:val="18"/>
                <w:szCs w:val="18"/>
              </w:rPr>
              <w:t>ave endangered species by creating new parks and reserves in</w:t>
            </w:r>
            <w:r>
              <w:rPr>
                <w:rFonts w:asciiTheme="minorHAnsi" w:hAnsiTheme="minorHAnsi" w:cstheme="minorHAnsi"/>
                <w:sz w:val="18"/>
                <w:szCs w:val="18"/>
              </w:rPr>
              <w:t xml:space="preserve"> the hotspot.</w:t>
            </w:r>
          </w:p>
        </w:tc>
        <w:tc>
          <w:tcPr>
            <w:tcW w:w="1484" w:type="dxa"/>
            <w:tcBorders>
              <w:top w:val="single" w:color="auto" w:sz="4" w:space="0"/>
              <w:left w:val="single" w:color="auto" w:sz="4" w:space="0"/>
              <w:bottom w:val="single" w:color="auto" w:sz="4" w:space="0"/>
              <w:right w:val="single" w:color="auto" w:sz="4" w:space="0"/>
            </w:tcBorders>
            <w:vAlign w:val="center"/>
          </w:tcPr>
          <w:p w:rsidRPr="00926838" w:rsidR="00BE036B" w:rsidP="00BE036B" w:rsidRDefault="00BE036B" w14:paraId="1272D714" w14:textId="6EEE47F4">
            <w:pPr>
              <w:pStyle w:val="BodyText"/>
              <w:jc w:val="center"/>
              <w:rPr>
                <w:rFonts w:asciiTheme="minorHAnsi" w:hAnsiTheme="minorHAnsi" w:cstheme="minorHAnsi"/>
                <w:sz w:val="18"/>
                <w:szCs w:val="18"/>
              </w:rPr>
            </w:pPr>
            <w:r>
              <w:rPr>
                <w:rFonts w:asciiTheme="minorHAnsi" w:hAnsiTheme="minorHAnsi" w:cstheme="minorHAnsi"/>
                <w:sz w:val="18"/>
                <w:szCs w:val="18"/>
              </w:rPr>
              <w:t>The project can provide a platform for mainstreaming funding to countries and stakeholders to respond to Rainforest Trust strategy.</w:t>
            </w:r>
          </w:p>
        </w:tc>
        <w:tc>
          <w:tcPr>
            <w:tcW w:w="1682" w:type="dxa"/>
            <w:tcBorders>
              <w:top w:val="single" w:color="auto" w:sz="4" w:space="0"/>
              <w:left w:val="single" w:color="auto" w:sz="4" w:space="0"/>
              <w:bottom w:val="single" w:color="auto" w:sz="4" w:space="0"/>
              <w:right w:val="single" w:color="auto" w:sz="4" w:space="0"/>
            </w:tcBorders>
            <w:vAlign w:val="center"/>
          </w:tcPr>
          <w:p w:rsidR="00BE036B" w:rsidP="00BE036B" w:rsidRDefault="00BE036B" w14:paraId="1538461F" w14:textId="7311288D">
            <w:pPr>
              <w:pStyle w:val="BodyText"/>
              <w:jc w:val="center"/>
              <w:rPr>
                <w:rFonts w:asciiTheme="minorHAnsi" w:hAnsiTheme="minorHAnsi" w:cstheme="minorBidi"/>
                <w:sz w:val="18"/>
                <w:szCs w:val="18"/>
              </w:rPr>
            </w:pPr>
            <w:r w:rsidRPr="19CC2785">
              <w:rPr>
                <w:rFonts w:asciiTheme="minorHAnsi" w:hAnsiTheme="minorHAnsi" w:cstheme="minorBidi"/>
                <w:sz w:val="18"/>
                <w:szCs w:val="18"/>
              </w:rPr>
              <w:t xml:space="preserve">MEDIUM </w:t>
            </w:r>
          </w:p>
          <w:p w:rsidRPr="00926838" w:rsidR="00BE036B" w:rsidP="00BE036B" w:rsidRDefault="00BE036B" w14:paraId="5AB1CCC4" w14:textId="00341733">
            <w:pPr>
              <w:pStyle w:val="BodyText"/>
              <w:jc w:val="center"/>
              <w:rPr>
                <w:rFonts w:asciiTheme="minorHAnsi" w:hAnsiTheme="minorHAnsi" w:cstheme="minorBidi"/>
                <w:sz w:val="18"/>
                <w:szCs w:val="18"/>
              </w:rPr>
            </w:pPr>
            <w:r w:rsidRPr="19CC2785">
              <w:rPr>
                <w:rFonts w:asciiTheme="minorHAnsi" w:hAnsiTheme="minorHAnsi" w:cstheme="minorBidi"/>
                <w:sz w:val="18"/>
                <w:szCs w:val="18"/>
              </w:rPr>
              <w:t>Provide knowledge and expertise to drive forests PA designation and species conservation.</w:t>
            </w:r>
          </w:p>
        </w:tc>
        <w:tc>
          <w:tcPr>
            <w:tcW w:w="2615" w:type="dxa"/>
            <w:tcBorders>
              <w:top w:val="single" w:color="auto" w:sz="4" w:space="0"/>
              <w:left w:val="single" w:color="auto" w:sz="4" w:space="0"/>
              <w:bottom w:val="single" w:color="auto" w:sz="4" w:space="0"/>
              <w:right w:val="single" w:color="auto" w:sz="4" w:space="0"/>
            </w:tcBorders>
          </w:tcPr>
          <w:p w:rsidRPr="00C31B48" w:rsidR="00BE036B" w:rsidP="00BE036B" w:rsidRDefault="00BE036B" w14:paraId="02F5F6F2" w14:textId="347CC695">
            <w:pPr>
              <w:pStyle w:val="BodyText"/>
              <w:jc w:val="center"/>
              <w:rPr>
                <w:rFonts w:asciiTheme="minorHAnsi" w:hAnsiTheme="minorHAnsi" w:cstheme="minorBidi"/>
                <w:sz w:val="18"/>
                <w:szCs w:val="18"/>
              </w:rPr>
            </w:pPr>
            <w:r w:rsidRPr="00C31B48">
              <w:rPr>
                <w:rFonts w:asciiTheme="minorHAnsi" w:hAnsiTheme="minorHAnsi" w:cstheme="minorBidi"/>
                <w:sz w:val="18"/>
                <w:szCs w:val="18"/>
              </w:rPr>
              <w:t>LOW</w:t>
            </w:r>
          </w:p>
          <w:p w:rsidRPr="00926838" w:rsidR="00BE036B" w:rsidP="00BE036B" w:rsidRDefault="00BE036B" w14:paraId="72096560" w14:textId="00735B3F">
            <w:pPr>
              <w:pStyle w:val="BodyText"/>
              <w:jc w:val="center"/>
              <w:rPr>
                <w:rFonts w:asciiTheme="minorHAnsi" w:hAnsiTheme="minorHAnsi" w:cstheme="minorBidi"/>
                <w:sz w:val="18"/>
                <w:szCs w:val="18"/>
              </w:rPr>
            </w:pPr>
            <w:r w:rsidRPr="00C31B48">
              <w:rPr>
                <w:rFonts w:asciiTheme="minorHAnsi" w:hAnsiTheme="minorHAnsi" w:cstheme="minorBidi"/>
                <w:sz w:val="18"/>
                <w:szCs w:val="18"/>
              </w:rPr>
              <w:t>Yearly engagement on program progress, data collected, and lessons learned</w:t>
            </w:r>
            <w:r>
              <w:rPr>
                <w:rFonts w:asciiTheme="minorHAnsi" w:hAnsiTheme="minorHAnsi" w:cstheme="minorBidi"/>
                <w:sz w:val="18"/>
                <w:szCs w:val="18"/>
              </w:rPr>
              <w:t>.</w:t>
            </w:r>
          </w:p>
        </w:tc>
      </w:tr>
      <w:tr w:rsidRPr="00BE036B" w:rsidR="00C55DA7" w:rsidTr="00647716" w14:paraId="622D8226" w14:textId="77777777">
        <w:trPr>
          <w:trHeight w:val="288"/>
        </w:trPr>
        <w:tc>
          <w:tcPr>
            <w:tcW w:w="2269" w:type="dxa"/>
            <w:tcBorders>
              <w:top w:val="single" w:color="auto" w:sz="4" w:space="0"/>
              <w:left w:val="single" w:color="auto" w:sz="4" w:space="0"/>
              <w:bottom w:val="single" w:color="auto" w:sz="4" w:space="0"/>
              <w:right w:val="single" w:color="auto" w:sz="4" w:space="0"/>
            </w:tcBorders>
            <w:vAlign w:val="center"/>
          </w:tcPr>
          <w:p w:rsidRPr="00C31B48" w:rsidR="00C55DA7" w:rsidRDefault="00C55DA7" w14:paraId="6AF1F209" w14:textId="679EF3A4">
            <w:pPr>
              <w:jc w:val="center"/>
              <w:rPr>
                <w:rFonts w:ascii="Calibri" w:hAnsi="Calibri" w:eastAsia="Calibri" w:cs="Calibri"/>
                <w:b/>
                <w:bCs/>
                <w:sz w:val="18"/>
                <w:szCs w:val="18"/>
              </w:rPr>
            </w:pPr>
            <w:r>
              <w:rPr>
                <w:rFonts w:ascii="Calibri" w:hAnsi="Calibri" w:eastAsia="Calibri" w:cs="Calibri"/>
                <w:b/>
                <w:bCs/>
                <w:sz w:val="18"/>
                <w:szCs w:val="18"/>
              </w:rPr>
              <w:t>Cambridge Conservation Initiative</w:t>
            </w:r>
          </w:p>
          <w:p w:rsidRPr="00C31B48" w:rsidR="00C55DA7" w:rsidRDefault="5E036C00" w14:paraId="5EDF4618" w14:textId="1D536A47">
            <w:pPr>
              <w:jc w:val="center"/>
              <w:rPr>
                <w:rFonts w:ascii="Calibri" w:hAnsi="Calibri" w:eastAsia="Calibri" w:cs="Calibri"/>
                <w:sz w:val="18"/>
                <w:szCs w:val="18"/>
              </w:rPr>
            </w:pPr>
            <w:r w:rsidRPr="29848EAB">
              <w:rPr>
                <w:rFonts w:ascii="Calibri" w:hAnsi="Calibri" w:eastAsia="Calibri" w:cs="Calibri"/>
                <w:sz w:val="18"/>
                <w:szCs w:val="18"/>
              </w:rPr>
              <w:t>Collaborative partnership which brings together some of the lead</w:t>
            </w:r>
            <w:r w:rsidRPr="29848EAB" w:rsidR="2B87FB36">
              <w:rPr>
                <w:rFonts w:ascii="Calibri" w:hAnsi="Calibri" w:eastAsia="Calibri" w:cs="Calibri"/>
                <w:sz w:val="18"/>
                <w:szCs w:val="18"/>
              </w:rPr>
              <w:t xml:space="preserve"> </w:t>
            </w:r>
            <w:r w:rsidRPr="29848EAB">
              <w:rPr>
                <w:rFonts w:ascii="Calibri" w:hAnsi="Calibri" w:eastAsia="Calibri" w:cs="Calibri"/>
                <w:sz w:val="18"/>
                <w:szCs w:val="18"/>
              </w:rPr>
              <w:t>international biodiversity conservation</w:t>
            </w:r>
            <w:r w:rsidRPr="29848EAB" w:rsidR="2B87FB36">
              <w:rPr>
                <w:rFonts w:ascii="Calibri" w:hAnsi="Calibri" w:eastAsia="Calibri" w:cs="Calibri"/>
                <w:sz w:val="18"/>
                <w:szCs w:val="18"/>
              </w:rPr>
              <w:t xml:space="preserve"> organization (</w:t>
            </w:r>
            <w:proofErr w:type="spellStart"/>
            <w:r w:rsidRPr="29848EAB" w:rsidR="2B87FB36">
              <w:rPr>
                <w:rFonts w:ascii="Calibri" w:hAnsi="Calibri" w:eastAsia="Calibri" w:cs="Calibri"/>
                <w:sz w:val="18"/>
                <w:szCs w:val="18"/>
              </w:rPr>
              <w:t>BirdLife</w:t>
            </w:r>
            <w:proofErr w:type="spellEnd"/>
            <w:r w:rsidRPr="29848EAB" w:rsidR="2B87FB36">
              <w:rPr>
                <w:rFonts w:ascii="Calibri" w:hAnsi="Calibri" w:eastAsia="Calibri" w:cs="Calibri"/>
                <w:sz w:val="18"/>
                <w:szCs w:val="18"/>
              </w:rPr>
              <w:t xml:space="preserve"> International, BTO, Cambridge Conservation Forum, Fauna &amp; Flora, IUCN, RSPB, TRAFFIC, TBA, UN-WCMC, WCS)</w:t>
            </w:r>
            <w:r w:rsidRPr="29848EAB">
              <w:rPr>
                <w:rFonts w:ascii="Calibri" w:hAnsi="Calibri" w:eastAsia="Calibri" w:cs="Calibri"/>
                <w:sz w:val="18"/>
                <w:szCs w:val="18"/>
              </w:rPr>
              <w:t xml:space="preserve"> with the University of Cambridge</w:t>
            </w:r>
            <w:r w:rsidRPr="29848EAB" w:rsidR="3E8991C2">
              <w:rPr>
                <w:rFonts w:ascii="Calibri" w:hAnsi="Calibri" w:eastAsia="Calibri" w:cs="Calibri"/>
                <w:sz w:val="18"/>
                <w:szCs w:val="18"/>
              </w:rPr>
              <w:t>)</w:t>
            </w:r>
            <w:r w:rsidRPr="29848EAB">
              <w:rPr>
                <w:rFonts w:ascii="Calibri" w:hAnsi="Calibri" w:eastAsia="Calibri" w:cs="Calibri"/>
                <w:sz w:val="18"/>
                <w:szCs w:val="18"/>
              </w:rPr>
              <w:t>.</w:t>
            </w:r>
          </w:p>
        </w:tc>
        <w:tc>
          <w:tcPr>
            <w:tcW w:w="1977" w:type="dxa"/>
            <w:tcBorders>
              <w:top w:val="single" w:color="auto" w:sz="4" w:space="0"/>
              <w:left w:val="single" w:color="auto" w:sz="4" w:space="0"/>
              <w:bottom w:val="single" w:color="auto" w:sz="4" w:space="0"/>
              <w:right w:val="single" w:color="auto" w:sz="4" w:space="0"/>
            </w:tcBorders>
            <w:vAlign w:val="center"/>
          </w:tcPr>
          <w:p w:rsidRPr="00926838" w:rsidR="00C55DA7" w:rsidRDefault="001669FE" w14:paraId="3690E641" w14:textId="2D4FB369">
            <w:pPr>
              <w:spacing w:line="259" w:lineRule="auto"/>
              <w:jc w:val="center"/>
              <w:rPr>
                <w:rFonts w:ascii="Calibri" w:hAnsi="Calibri" w:eastAsia="Calibri" w:cs="Calibri"/>
                <w:sz w:val="18"/>
                <w:szCs w:val="18"/>
                <w:lang w:val="en-GB"/>
              </w:rPr>
            </w:pPr>
            <w:r>
              <w:rPr>
                <w:rFonts w:ascii="Calibri" w:hAnsi="Calibri" w:eastAsia="Calibri" w:cs="Calibri"/>
                <w:sz w:val="18"/>
                <w:szCs w:val="18"/>
              </w:rPr>
              <w:t>C</w:t>
            </w:r>
            <w:r w:rsidRPr="001669FE">
              <w:rPr>
                <w:rFonts w:ascii="Calibri" w:hAnsi="Calibri" w:eastAsia="Calibri" w:cs="Calibri"/>
                <w:sz w:val="18"/>
                <w:szCs w:val="18"/>
              </w:rPr>
              <w:t>onserving the Guinean Forests by integrating catchment-based biodiversity conservation with collaborative research and design. This approach</w:t>
            </w:r>
            <w:r>
              <w:rPr>
                <w:rFonts w:ascii="Calibri" w:hAnsi="Calibri" w:eastAsia="Calibri" w:cs="Calibri"/>
                <w:sz w:val="18"/>
                <w:szCs w:val="18"/>
              </w:rPr>
              <w:t xml:space="preserve"> captured in a Collective Impact Project entitled the West Africa Nature Transformation initiative </w:t>
            </w:r>
            <w:r w:rsidR="00792431">
              <w:rPr>
                <w:rFonts w:ascii="Calibri" w:hAnsi="Calibri" w:eastAsia="Calibri" w:cs="Calibri"/>
                <w:sz w:val="18"/>
                <w:szCs w:val="18"/>
              </w:rPr>
              <w:t xml:space="preserve">(WANTi) </w:t>
            </w:r>
            <w:r w:rsidRPr="001669FE">
              <w:rPr>
                <w:rFonts w:ascii="Calibri" w:hAnsi="Calibri" w:eastAsia="Calibri" w:cs="Calibri"/>
                <w:sz w:val="18"/>
                <w:szCs w:val="18"/>
              </w:rPr>
              <w:t>is meant to advance nature-based solutions that benefit biodiversity, the climate, and local populations in West Africa.</w:t>
            </w:r>
          </w:p>
        </w:tc>
        <w:tc>
          <w:tcPr>
            <w:tcW w:w="1484" w:type="dxa"/>
            <w:tcBorders>
              <w:top w:val="single" w:color="auto" w:sz="4" w:space="0"/>
              <w:left w:val="single" w:color="auto" w:sz="4" w:space="0"/>
              <w:bottom w:val="single" w:color="auto" w:sz="4" w:space="0"/>
              <w:right w:val="single" w:color="auto" w:sz="4" w:space="0"/>
            </w:tcBorders>
            <w:vAlign w:val="center"/>
          </w:tcPr>
          <w:p w:rsidRPr="00C31B48" w:rsidR="00C55DA7" w:rsidRDefault="00C55DA7" w14:paraId="6FDE15CA" w14:textId="08CA01BF">
            <w:pPr>
              <w:jc w:val="center"/>
              <w:rPr>
                <w:rFonts w:ascii="Calibri" w:hAnsi="Calibri" w:eastAsia="Calibri" w:cs="Calibri"/>
                <w:sz w:val="18"/>
                <w:szCs w:val="18"/>
              </w:rPr>
            </w:pPr>
            <w:r w:rsidRPr="00C31B48">
              <w:rPr>
                <w:rFonts w:ascii="Calibri" w:hAnsi="Calibri" w:eastAsia="Calibri" w:cs="Calibri"/>
                <w:sz w:val="18"/>
                <w:szCs w:val="18"/>
              </w:rPr>
              <w:t xml:space="preserve"> </w:t>
            </w:r>
            <w:r w:rsidR="00792431">
              <w:rPr>
                <w:rFonts w:ascii="Calibri" w:hAnsi="Calibri" w:eastAsia="Calibri" w:cs="Calibri"/>
                <w:sz w:val="18"/>
                <w:szCs w:val="18"/>
              </w:rPr>
              <w:t xml:space="preserve">The project will provide a platform for </w:t>
            </w:r>
            <w:r w:rsidR="00201CA0">
              <w:rPr>
                <w:rFonts w:ascii="Calibri" w:hAnsi="Calibri" w:eastAsia="Calibri" w:cs="Calibri"/>
                <w:sz w:val="18"/>
                <w:szCs w:val="18"/>
              </w:rPr>
              <w:t>mainstreaming the WANTi initiative aiming at</w:t>
            </w:r>
            <w:r w:rsidRPr="00201CA0" w:rsidR="00201CA0">
              <w:rPr>
                <w:rFonts w:ascii="Calibri" w:hAnsi="Calibri" w:eastAsia="Calibri" w:cs="Calibri"/>
                <w:sz w:val="18"/>
                <w:szCs w:val="18"/>
              </w:rPr>
              <w:t xml:space="preserve"> in-depth research on the state of conservation and threats, as well as amplifying effective local conservation strategies across the region.</w:t>
            </w:r>
          </w:p>
        </w:tc>
        <w:tc>
          <w:tcPr>
            <w:tcW w:w="1682" w:type="dxa"/>
            <w:tcBorders>
              <w:top w:val="single" w:color="auto" w:sz="4" w:space="0"/>
              <w:left w:val="single" w:color="auto" w:sz="4" w:space="0"/>
              <w:bottom w:val="single" w:color="auto" w:sz="4" w:space="0"/>
              <w:right w:val="single" w:color="auto" w:sz="4" w:space="0"/>
            </w:tcBorders>
            <w:vAlign w:val="center"/>
          </w:tcPr>
          <w:p w:rsidRPr="00C31B48" w:rsidR="00C55DA7" w:rsidRDefault="00C55DA7" w14:paraId="35F6DFD8" w14:textId="77777777">
            <w:pPr>
              <w:rPr>
                <w:rFonts w:ascii="Calibri" w:hAnsi="Calibri" w:eastAsia="Calibri" w:cs="Calibri"/>
                <w:sz w:val="18"/>
                <w:szCs w:val="18"/>
              </w:rPr>
            </w:pPr>
            <w:r w:rsidRPr="00C31B48">
              <w:rPr>
                <w:rFonts w:ascii="Calibri" w:hAnsi="Calibri" w:eastAsia="Calibri" w:cs="Calibri"/>
                <w:sz w:val="18"/>
                <w:szCs w:val="18"/>
              </w:rPr>
              <w:t xml:space="preserve"> MEDIUM</w:t>
            </w:r>
          </w:p>
          <w:p w:rsidR="00663666" w:rsidRDefault="00663666" w14:paraId="5C2BBE31" w14:textId="77777777">
            <w:pPr>
              <w:rPr>
                <w:rFonts w:ascii="Calibri" w:hAnsi="Calibri" w:eastAsia="Calibri" w:cs="Calibri"/>
                <w:sz w:val="18"/>
                <w:szCs w:val="18"/>
              </w:rPr>
            </w:pPr>
          </w:p>
          <w:p w:rsidRPr="00CA219B" w:rsidR="00CA219B" w:rsidP="00CA219B" w:rsidRDefault="00CA219B" w14:paraId="415A19DF" w14:textId="2BD252CF">
            <w:pPr>
              <w:rPr>
                <w:rFonts w:ascii="Calibri" w:hAnsi="Calibri" w:eastAsia="Calibri" w:cs="Calibri"/>
                <w:sz w:val="18"/>
                <w:szCs w:val="18"/>
              </w:rPr>
            </w:pPr>
            <w:r>
              <w:rPr>
                <w:rFonts w:ascii="Calibri" w:hAnsi="Calibri" w:eastAsia="Calibri" w:cs="Calibri"/>
                <w:sz w:val="18"/>
                <w:szCs w:val="18"/>
              </w:rPr>
              <w:t>E</w:t>
            </w:r>
            <w:r w:rsidRPr="00CA219B">
              <w:rPr>
                <w:rFonts w:ascii="Calibri" w:hAnsi="Calibri" w:eastAsia="Calibri" w:cs="Calibri"/>
                <w:sz w:val="18"/>
                <w:szCs w:val="18"/>
              </w:rPr>
              <w:t>xperience, proven track record, and strong representation of CCI partners in the area.</w:t>
            </w:r>
          </w:p>
          <w:p w:rsidRPr="00CA219B" w:rsidR="00CA219B" w:rsidP="00CA219B" w:rsidRDefault="00CA219B" w14:paraId="389F4D1D" w14:textId="77777777">
            <w:pPr>
              <w:rPr>
                <w:rFonts w:ascii="Calibri" w:hAnsi="Calibri" w:eastAsia="Calibri" w:cs="Calibri"/>
                <w:sz w:val="18"/>
                <w:szCs w:val="18"/>
              </w:rPr>
            </w:pPr>
            <w:r w:rsidRPr="00CA219B">
              <w:rPr>
                <w:rFonts w:ascii="Calibri" w:hAnsi="Calibri" w:eastAsia="Calibri" w:cs="Calibri"/>
                <w:sz w:val="18"/>
                <w:szCs w:val="18"/>
              </w:rPr>
              <w:t>Established national and subregional partnerships.</w:t>
            </w:r>
          </w:p>
          <w:p w:rsidRPr="00CA219B" w:rsidR="00CA219B" w:rsidP="00CA219B" w:rsidRDefault="1A0054AF" w14:paraId="525E27DA" w14:textId="69BD3E8A">
            <w:pPr>
              <w:rPr>
                <w:rFonts w:ascii="Calibri" w:hAnsi="Calibri" w:eastAsia="Calibri" w:cs="Calibri"/>
                <w:sz w:val="18"/>
                <w:szCs w:val="18"/>
              </w:rPr>
            </w:pPr>
            <w:r w:rsidRPr="29848EAB">
              <w:rPr>
                <w:rFonts w:ascii="Calibri" w:hAnsi="Calibri" w:eastAsia="Calibri" w:cs="Calibri"/>
                <w:sz w:val="18"/>
                <w:szCs w:val="18"/>
              </w:rPr>
              <w:t>C</w:t>
            </w:r>
            <w:r w:rsidRPr="29848EAB" w:rsidR="7C4AA0CE">
              <w:rPr>
                <w:rFonts w:ascii="Calibri" w:hAnsi="Calibri" w:eastAsia="Calibri" w:cs="Calibri"/>
                <w:sz w:val="18"/>
                <w:szCs w:val="18"/>
              </w:rPr>
              <w:t>o</w:t>
            </w:r>
            <w:r w:rsidRPr="29848EAB">
              <w:rPr>
                <w:rFonts w:ascii="Calibri" w:hAnsi="Calibri" w:eastAsia="Calibri" w:cs="Calibri"/>
                <w:sz w:val="18"/>
                <w:szCs w:val="18"/>
              </w:rPr>
              <w:t xml:space="preserve">mplementary </w:t>
            </w:r>
            <w:proofErr w:type="gramStart"/>
            <w:r w:rsidRPr="29848EAB">
              <w:rPr>
                <w:rFonts w:ascii="Calibri" w:hAnsi="Calibri" w:eastAsia="Calibri" w:cs="Calibri"/>
                <w:sz w:val="18"/>
                <w:szCs w:val="18"/>
              </w:rPr>
              <w:t>skill-sets</w:t>
            </w:r>
            <w:proofErr w:type="gramEnd"/>
            <w:r w:rsidRPr="29848EAB">
              <w:rPr>
                <w:rFonts w:ascii="Calibri" w:hAnsi="Calibri" w:eastAsia="Calibri" w:cs="Calibri"/>
                <w:sz w:val="18"/>
                <w:szCs w:val="18"/>
              </w:rPr>
              <w:t xml:space="preserve"> among the partners.</w:t>
            </w:r>
          </w:p>
          <w:p w:rsidRPr="00926838" w:rsidR="00C55DA7" w:rsidP="00CA219B" w:rsidRDefault="00CA219B" w14:paraId="5AF625E1" w14:textId="776DCE79">
            <w:pPr>
              <w:rPr>
                <w:rFonts w:ascii="Calibri" w:hAnsi="Calibri" w:eastAsia="Calibri" w:cs="Calibri"/>
                <w:sz w:val="18"/>
                <w:szCs w:val="18"/>
                <w:lang w:val="en-GB"/>
              </w:rPr>
            </w:pPr>
            <w:r>
              <w:rPr>
                <w:rFonts w:ascii="Calibri" w:hAnsi="Calibri" w:eastAsia="Calibri" w:cs="Calibri"/>
                <w:sz w:val="18"/>
                <w:szCs w:val="18"/>
              </w:rPr>
              <w:t>A</w:t>
            </w:r>
            <w:r w:rsidRPr="00CA219B">
              <w:rPr>
                <w:rFonts w:ascii="Calibri" w:hAnsi="Calibri" w:eastAsia="Calibri" w:cs="Calibri"/>
                <w:sz w:val="18"/>
                <w:szCs w:val="18"/>
              </w:rPr>
              <w:t>vailability of toolkits, analytical methods, capacity-building approaches, and leading-edge science pertinent to the project's goals.</w:t>
            </w:r>
          </w:p>
        </w:tc>
        <w:tc>
          <w:tcPr>
            <w:tcW w:w="2615" w:type="dxa"/>
            <w:tcBorders>
              <w:top w:val="single" w:color="auto" w:sz="4" w:space="0"/>
              <w:left w:val="single" w:color="auto" w:sz="4" w:space="0"/>
              <w:bottom w:val="single" w:color="auto" w:sz="4" w:space="0"/>
              <w:right w:val="single" w:color="auto" w:sz="4" w:space="0"/>
            </w:tcBorders>
          </w:tcPr>
          <w:p w:rsidRPr="00C31B48" w:rsidR="00D04555" w:rsidP="00D04555" w:rsidRDefault="00D04555" w14:paraId="134983E8"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HIGH</w:t>
            </w:r>
          </w:p>
          <w:p w:rsidR="00D04555" w:rsidP="00D04555" w:rsidRDefault="00D04555" w14:paraId="0656138E"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Monthly engagement on program progress, coordination on monitoring and safeguards</w:t>
            </w:r>
          </w:p>
          <w:p w:rsidR="00D04555" w:rsidP="00D04555" w:rsidRDefault="00D04555" w14:paraId="2F38F1DF" w14:textId="77777777">
            <w:pPr>
              <w:pStyle w:val="BodyText"/>
              <w:jc w:val="center"/>
              <w:rPr>
                <w:rFonts w:asciiTheme="minorHAnsi" w:hAnsiTheme="minorHAnsi" w:cstheme="minorHAnsi"/>
                <w:sz w:val="18"/>
                <w:szCs w:val="18"/>
              </w:rPr>
            </w:pPr>
          </w:p>
          <w:p w:rsidRPr="00C31B48" w:rsidR="00C55DA7" w:rsidP="00D04555" w:rsidRDefault="00D04555" w14:paraId="2339242C" w14:textId="0B9AEA6D">
            <w:pPr>
              <w:jc w:val="center"/>
              <w:rPr>
                <w:rFonts w:ascii="Calibri" w:hAnsi="Calibri" w:eastAsia="Calibri" w:cs="Calibri"/>
                <w:sz w:val="18"/>
                <w:szCs w:val="18"/>
              </w:rPr>
            </w:pPr>
            <w:r>
              <w:rPr>
                <w:rFonts w:asciiTheme="minorHAnsi" w:hAnsiTheme="minorHAnsi" w:cstheme="minorBidi"/>
                <w:sz w:val="18"/>
                <w:szCs w:val="18"/>
              </w:rPr>
              <w:t>[</w:t>
            </w:r>
            <w:r w:rsidRPr="00753A67">
              <w:rPr>
                <w:rFonts w:asciiTheme="minorHAnsi" w:hAnsiTheme="minorHAnsi" w:cstheme="minorBidi"/>
                <w:sz w:val="18"/>
                <w:szCs w:val="18"/>
              </w:rPr>
              <w:t xml:space="preserve">Stronger links, through both informal and regular formal contact, will be established between the Project Management Unit and </w:t>
            </w:r>
            <w:r>
              <w:rPr>
                <w:rFonts w:asciiTheme="minorHAnsi" w:hAnsiTheme="minorHAnsi" w:cstheme="minorBidi"/>
                <w:sz w:val="18"/>
                <w:szCs w:val="18"/>
              </w:rPr>
              <w:t xml:space="preserve">relevant programs &amp; projects led by the </w:t>
            </w:r>
            <w:r w:rsidR="009529B6">
              <w:rPr>
                <w:rFonts w:asciiTheme="minorHAnsi" w:hAnsiTheme="minorHAnsi" w:cstheme="minorBidi"/>
                <w:sz w:val="18"/>
                <w:szCs w:val="18"/>
              </w:rPr>
              <w:t>CCI</w:t>
            </w:r>
            <w:r>
              <w:rPr>
                <w:rFonts w:asciiTheme="minorHAnsi" w:hAnsiTheme="minorHAnsi" w:cstheme="minorBidi"/>
                <w:sz w:val="18"/>
                <w:szCs w:val="18"/>
              </w:rPr>
              <w:t xml:space="preserve"> e.g., </w:t>
            </w:r>
            <w:r w:rsidR="009529B6">
              <w:rPr>
                <w:rFonts w:asciiTheme="minorHAnsi" w:hAnsiTheme="minorHAnsi" w:cstheme="minorBidi"/>
                <w:sz w:val="18"/>
                <w:szCs w:val="18"/>
              </w:rPr>
              <w:t>WANTi</w:t>
            </w:r>
            <w:r>
              <w:rPr>
                <w:rFonts w:asciiTheme="minorHAnsi" w:hAnsiTheme="minorHAnsi" w:cstheme="minorBidi"/>
                <w:sz w:val="18"/>
                <w:szCs w:val="18"/>
              </w:rPr>
              <w:t>]</w:t>
            </w:r>
          </w:p>
        </w:tc>
      </w:tr>
      <w:tr w:rsidRPr="00BE036B" w:rsidR="007C703F" w:rsidTr="00647716" w14:paraId="5AA30054" w14:textId="77777777">
        <w:trPr>
          <w:trHeight w:val="288"/>
        </w:trPr>
        <w:tc>
          <w:tcPr>
            <w:tcW w:w="2269" w:type="dxa"/>
            <w:tcBorders>
              <w:top w:val="single" w:color="auto" w:sz="4" w:space="0"/>
              <w:left w:val="single" w:color="auto" w:sz="4" w:space="0"/>
              <w:bottom w:val="single" w:color="auto" w:sz="4" w:space="0"/>
              <w:right w:val="single" w:color="auto" w:sz="4" w:space="0"/>
            </w:tcBorders>
            <w:vAlign w:val="center"/>
          </w:tcPr>
          <w:p w:rsidRPr="00926838" w:rsidR="007C703F" w:rsidP="007C703F" w:rsidRDefault="007C703F" w14:paraId="5FBDE3C1" w14:textId="30502C13">
            <w:pPr>
              <w:jc w:val="center"/>
              <w:rPr>
                <w:rFonts w:ascii="Calibri" w:hAnsi="Calibri" w:eastAsia="Calibri" w:cs="Calibri"/>
                <w:b/>
                <w:bCs/>
                <w:sz w:val="18"/>
                <w:szCs w:val="18"/>
                <w:lang w:val="fr-FR"/>
              </w:rPr>
            </w:pPr>
            <w:r w:rsidRPr="00926838">
              <w:rPr>
                <w:rFonts w:ascii="Calibri" w:hAnsi="Calibri" w:eastAsia="Calibri" w:cs="Calibri"/>
                <w:b/>
                <w:bCs/>
                <w:sz w:val="18"/>
                <w:szCs w:val="18"/>
                <w:lang w:val="fr-FR"/>
              </w:rPr>
              <w:t>OBAPAO (</w:t>
            </w:r>
            <w:proofErr w:type="spellStart"/>
            <w:r w:rsidRPr="00926838">
              <w:rPr>
                <w:rFonts w:ascii="Calibri" w:hAnsi="Calibri" w:eastAsia="Calibri" w:cs="Calibri"/>
                <w:b/>
                <w:bCs/>
                <w:sz w:val="18"/>
                <w:szCs w:val="18"/>
                <w:lang w:val="fr-FR"/>
              </w:rPr>
              <w:t>through</w:t>
            </w:r>
            <w:proofErr w:type="spellEnd"/>
            <w:r w:rsidRPr="00926838">
              <w:rPr>
                <w:rFonts w:ascii="Calibri" w:hAnsi="Calibri" w:eastAsia="Calibri" w:cs="Calibri"/>
                <w:b/>
                <w:bCs/>
                <w:sz w:val="18"/>
                <w:szCs w:val="18"/>
                <w:lang w:val="fr-FR"/>
              </w:rPr>
              <w:t xml:space="preserve"> Centre de Suivi Ecologique)</w:t>
            </w:r>
          </w:p>
          <w:p w:rsidRPr="00926838" w:rsidR="007C703F" w:rsidP="007C703F" w:rsidRDefault="007C703F" w14:paraId="349A47CA" w14:textId="256C5905">
            <w:pPr>
              <w:jc w:val="center"/>
              <w:rPr>
                <w:rFonts w:ascii="Calibri" w:hAnsi="Calibri" w:eastAsia="Calibri" w:cs="Calibri"/>
                <w:sz w:val="18"/>
                <w:szCs w:val="18"/>
              </w:rPr>
            </w:pPr>
            <w:r w:rsidRPr="000B701B">
              <w:rPr>
                <w:rFonts w:ascii="Calibri" w:hAnsi="Calibri" w:eastAsia="Calibri" w:cs="Calibri"/>
                <w:sz w:val="18"/>
                <w:szCs w:val="18"/>
              </w:rPr>
              <w:t>Observatory for Biodiversity and Protected Areas in West Africa</w:t>
            </w:r>
          </w:p>
        </w:tc>
        <w:tc>
          <w:tcPr>
            <w:tcW w:w="1977" w:type="dxa"/>
            <w:tcBorders>
              <w:top w:val="single" w:color="auto" w:sz="4" w:space="0"/>
              <w:left w:val="single" w:color="auto" w:sz="4" w:space="0"/>
              <w:bottom w:val="single" w:color="auto" w:sz="4" w:space="0"/>
              <w:right w:val="single" w:color="auto" w:sz="4" w:space="0"/>
            </w:tcBorders>
            <w:vAlign w:val="center"/>
          </w:tcPr>
          <w:p w:rsidR="007C703F" w:rsidP="007C703F" w:rsidRDefault="007C703F" w14:paraId="1DC0E907" w14:textId="671B25CF">
            <w:pPr>
              <w:spacing w:line="259" w:lineRule="auto"/>
              <w:jc w:val="center"/>
              <w:rPr>
                <w:rFonts w:ascii="Calibri" w:hAnsi="Calibri" w:eastAsia="Calibri" w:cs="Calibri"/>
                <w:sz w:val="18"/>
                <w:szCs w:val="18"/>
              </w:rPr>
            </w:pPr>
            <w:r w:rsidRPr="00C21257">
              <w:rPr>
                <w:rFonts w:ascii="Calibri" w:hAnsi="Calibri" w:eastAsia="Calibri" w:cs="Calibri"/>
                <w:sz w:val="18"/>
                <w:szCs w:val="18"/>
              </w:rPr>
              <w:t>Supporting conservation strategies, improving protected areas management</w:t>
            </w:r>
            <w:r>
              <w:rPr>
                <w:rFonts w:ascii="Calibri" w:hAnsi="Calibri" w:eastAsia="Calibri" w:cs="Calibri"/>
                <w:sz w:val="18"/>
                <w:szCs w:val="18"/>
              </w:rPr>
              <w:t xml:space="preserve"> (f</w:t>
            </w:r>
            <w:r w:rsidRPr="00C21257">
              <w:rPr>
                <w:rFonts w:ascii="Calibri" w:hAnsi="Calibri" w:eastAsia="Calibri" w:cs="Calibri"/>
                <w:sz w:val="18"/>
                <w:szCs w:val="18"/>
              </w:rPr>
              <w:t>rom Data to Decision-making</w:t>
            </w:r>
            <w:r>
              <w:rPr>
                <w:rFonts w:ascii="Calibri" w:hAnsi="Calibri" w:eastAsia="Calibri" w:cs="Calibri"/>
                <w:sz w:val="18"/>
                <w:szCs w:val="18"/>
              </w:rPr>
              <w:t>)</w:t>
            </w:r>
          </w:p>
        </w:tc>
        <w:tc>
          <w:tcPr>
            <w:tcW w:w="1484" w:type="dxa"/>
            <w:tcBorders>
              <w:top w:val="single" w:color="auto" w:sz="4" w:space="0"/>
              <w:left w:val="single" w:color="auto" w:sz="4" w:space="0"/>
              <w:bottom w:val="single" w:color="auto" w:sz="4" w:space="0"/>
              <w:right w:val="single" w:color="auto" w:sz="4" w:space="0"/>
            </w:tcBorders>
            <w:vAlign w:val="center"/>
          </w:tcPr>
          <w:p w:rsidRPr="00C31B48" w:rsidR="007C703F" w:rsidP="00926838" w:rsidRDefault="00C83F52" w14:paraId="0CB86074" w14:textId="5B7B83A2">
            <w:pPr>
              <w:rPr>
                <w:rFonts w:ascii="Calibri" w:hAnsi="Calibri" w:eastAsia="Calibri" w:cs="Calibri"/>
                <w:sz w:val="18"/>
                <w:szCs w:val="18"/>
              </w:rPr>
            </w:pPr>
            <w:r>
              <w:rPr>
                <w:rFonts w:ascii="Calibri" w:hAnsi="Calibri" w:eastAsia="Calibri" w:cs="Calibri"/>
                <w:sz w:val="18"/>
                <w:szCs w:val="18"/>
              </w:rPr>
              <w:t xml:space="preserve">The project will provide a platform for emphasizing </w:t>
            </w:r>
            <w:r w:rsidRPr="00806737">
              <w:rPr>
                <w:rFonts w:ascii="Calibri" w:hAnsi="Calibri" w:eastAsia="Calibri" w:cs="Calibri"/>
                <w:sz w:val="18"/>
                <w:szCs w:val="18"/>
              </w:rPr>
              <w:t>the need for integrating the Guinean forests into OBAPAO and the importance of securing political and technical buy-in from countries to the platform.</w:t>
            </w:r>
            <w:r>
              <w:rPr>
                <w:rFonts w:ascii="Calibri" w:hAnsi="Calibri" w:eastAsia="Calibri" w:cs="Calibri"/>
                <w:sz w:val="18"/>
                <w:szCs w:val="18"/>
              </w:rPr>
              <w:t xml:space="preserve"> Synergies will apply regarding </w:t>
            </w:r>
            <w:r w:rsidRPr="00806737">
              <w:rPr>
                <w:rFonts w:ascii="Calibri" w:hAnsi="Calibri" w:eastAsia="Calibri" w:cs="Calibri"/>
                <w:sz w:val="18"/>
                <w:szCs w:val="18"/>
              </w:rPr>
              <w:t xml:space="preserve">policy dialogue, knowledge management, and capacity building for state and non-state </w:t>
            </w:r>
            <w:proofErr w:type="gramStart"/>
            <w:r w:rsidRPr="00806737">
              <w:rPr>
                <w:rFonts w:ascii="Calibri" w:hAnsi="Calibri" w:eastAsia="Calibri" w:cs="Calibri"/>
                <w:sz w:val="18"/>
                <w:szCs w:val="18"/>
              </w:rPr>
              <w:t>actors</w:t>
            </w:r>
            <w:r>
              <w:rPr>
                <w:rFonts w:ascii="Calibri" w:hAnsi="Calibri" w:eastAsia="Calibri" w:cs="Calibri"/>
                <w:sz w:val="18"/>
                <w:szCs w:val="18"/>
              </w:rPr>
              <w:t>;</w:t>
            </w:r>
            <w:proofErr w:type="gramEnd"/>
            <w:r>
              <w:rPr>
                <w:rFonts w:ascii="Calibri" w:hAnsi="Calibri" w:eastAsia="Calibri" w:cs="Calibri"/>
                <w:sz w:val="18"/>
                <w:szCs w:val="18"/>
              </w:rPr>
              <w:t xml:space="preserve"> including </w:t>
            </w:r>
            <w:r w:rsidRPr="00806737">
              <w:rPr>
                <w:rFonts w:ascii="Calibri" w:hAnsi="Calibri" w:eastAsia="Calibri" w:cs="Calibri"/>
                <w:sz w:val="18"/>
                <w:szCs w:val="18"/>
              </w:rPr>
              <w:t xml:space="preserve">direct implication regarding facilitation </w:t>
            </w:r>
            <w:proofErr w:type="spellStart"/>
            <w:r w:rsidRPr="00806737">
              <w:rPr>
                <w:rFonts w:ascii="Calibri" w:hAnsi="Calibri" w:eastAsia="Calibri" w:cs="Calibri"/>
                <w:sz w:val="18"/>
                <w:szCs w:val="18"/>
              </w:rPr>
              <w:t>centralised</w:t>
            </w:r>
            <w:proofErr w:type="spellEnd"/>
            <w:r w:rsidRPr="00806737">
              <w:rPr>
                <w:rFonts w:ascii="Calibri" w:hAnsi="Calibri" w:eastAsia="Calibri" w:cs="Calibri"/>
                <w:sz w:val="18"/>
                <w:szCs w:val="18"/>
              </w:rPr>
              <w:t xml:space="preserve"> platform for access to information. </w:t>
            </w:r>
          </w:p>
        </w:tc>
        <w:tc>
          <w:tcPr>
            <w:tcW w:w="1682" w:type="dxa"/>
            <w:tcBorders>
              <w:top w:val="single" w:color="auto" w:sz="4" w:space="0"/>
              <w:left w:val="single" w:color="auto" w:sz="4" w:space="0"/>
              <w:bottom w:val="single" w:color="auto" w:sz="4" w:space="0"/>
              <w:right w:val="single" w:color="auto" w:sz="4" w:space="0"/>
            </w:tcBorders>
            <w:vAlign w:val="center"/>
          </w:tcPr>
          <w:p w:rsidRPr="00C31B48" w:rsidR="007C703F" w:rsidP="007C703F" w:rsidRDefault="007C703F" w14:paraId="37FBC69F" w14:textId="77777777">
            <w:pPr>
              <w:rPr>
                <w:rFonts w:ascii="Calibri" w:hAnsi="Calibri" w:eastAsia="Calibri" w:cs="Calibri"/>
                <w:sz w:val="18"/>
                <w:szCs w:val="18"/>
              </w:rPr>
            </w:pPr>
            <w:r w:rsidRPr="00C31B48">
              <w:rPr>
                <w:rFonts w:ascii="Calibri" w:hAnsi="Calibri" w:eastAsia="Calibri" w:cs="Calibri"/>
                <w:sz w:val="18"/>
                <w:szCs w:val="18"/>
              </w:rPr>
              <w:t xml:space="preserve"> MEDIUM</w:t>
            </w:r>
          </w:p>
          <w:p w:rsidR="007C703F" w:rsidP="007C703F" w:rsidRDefault="007C703F" w14:paraId="50FF8F29" w14:textId="77777777">
            <w:pPr>
              <w:rPr>
                <w:rFonts w:ascii="Calibri" w:hAnsi="Calibri" w:eastAsia="Calibri" w:cs="Calibri"/>
                <w:sz w:val="18"/>
                <w:szCs w:val="18"/>
              </w:rPr>
            </w:pPr>
          </w:p>
          <w:p w:rsidRPr="00CA219B" w:rsidR="007C703F" w:rsidP="007C703F" w:rsidRDefault="007C703F" w14:paraId="3CA3C0F0" w14:textId="77777777">
            <w:pPr>
              <w:rPr>
                <w:rFonts w:ascii="Calibri" w:hAnsi="Calibri" w:eastAsia="Calibri" w:cs="Calibri"/>
                <w:sz w:val="18"/>
                <w:szCs w:val="18"/>
              </w:rPr>
            </w:pPr>
            <w:r w:rsidRPr="00CA219B">
              <w:rPr>
                <w:rFonts w:ascii="Calibri" w:hAnsi="Calibri" w:eastAsia="Calibri" w:cs="Calibri"/>
                <w:sz w:val="18"/>
                <w:szCs w:val="18"/>
              </w:rPr>
              <w:t>Established national and subregional partnerships.</w:t>
            </w:r>
          </w:p>
          <w:p w:rsidRPr="00C31B48" w:rsidR="007C703F" w:rsidP="007C703F" w:rsidRDefault="007C703F" w14:paraId="1858EA61" w14:textId="799049F0">
            <w:pPr>
              <w:rPr>
                <w:rFonts w:ascii="Calibri" w:hAnsi="Calibri" w:eastAsia="Calibri" w:cs="Calibri"/>
                <w:sz w:val="18"/>
                <w:szCs w:val="18"/>
              </w:rPr>
            </w:pPr>
            <w:r>
              <w:rPr>
                <w:rFonts w:ascii="Calibri" w:hAnsi="Calibri" w:eastAsia="Calibri" w:cs="Calibri"/>
                <w:sz w:val="18"/>
                <w:szCs w:val="18"/>
              </w:rPr>
              <w:t>A</w:t>
            </w:r>
            <w:r w:rsidRPr="00CA219B">
              <w:rPr>
                <w:rFonts w:ascii="Calibri" w:hAnsi="Calibri" w:eastAsia="Calibri" w:cs="Calibri"/>
                <w:sz w:val="18"/>
                <w:szCs w:val="18"/>
              </w:rPr>
              <w:t xml:space="preserve">vailability of toolkits, analytical methods, capacity-building approaches, and </w:t>
            </w:r>
            <w:r>
              <w:rPr>
                <w:rFonts w:ascii="Calibri" w:hAnsi="Calibri" w:eastAsia="Calibri" w:cs="Calibri"/>
                <w:sz w:val="18"/>
                <w:szCs w:val="18"/>
              </w:rPr>
              <w:t xml:space="preserve">permanent platform for </w:t>
            </w:r>
            <w:r w:rsidR="001D62CE">
              <w:rPr>
                <w:rFonts w:ascii="Calibri" w:hAnsi="Calibri" w:eastAsia="Calibri" w:cs="Calibri"/>
                <w:sz w:val="18"/>
                <w:szCs w:val="18"/>
              </w:rPr>
              <w:t xml:space="preserve">data sharing and </w:t>
            </w:r>
            <w:r>
              <w:rPr>
                <w:rFonts w:ascii="Calibri" w:hAnsi="Calibri" w:eastAsia="Calibri" w:cs="Calibri"/>
                <w:sz w:val="18"/>
                <w:szCs w:val="18"/>
              </w:rPr>
              <w:t>decision making</w:t>
            </w:r>
            <w:r w:rsidRPr="00CA219B">
              <w:rPr>
                <w:rFonts w:ascii="Calibri" w:hAnsi="Calibri" w:eastAsia="Calibri" w:cs="Calibri"/>
                <w:sz w:val="18"/>
                <w:szCs w:val="18"/>
              </w:rPr>
              <w:t>.</w:t>
            </w:r>
          </w:p>
        </w:tc>
        <w:tc>
          <w:tcPr>
            <w:tcW w:w="2615" w:type="dxa"/>
            <w:tcBorders>
              <w:top w:val="single" w:color="auto" w:sz="4" w:space="0"/>
              <w:left w:val="single" w:color="auto" w:sz="4" w:space="0"/>
              <w:bottom w:val="single" w:color="auto" w:sz="4" w:space="0"/>
              <w:right w:val="single" w:color="auto" w:sz="4" w:space="0"/>
            </w:tcBorders>
          </w:tcPr>
          <w:p w:rsidRPr="00C31B48" w:rsidR="007C703F" w:rsidP="007C703F" w:rsidRDefault="007C703F" w14:paraId="68E72225" w14:textId="77777777">
            <w:pPr>
              <w:pStyle w:val="BodyText"/>
              <w:jc w:val="center"/>
              <w:rPr>
                <w:rFonts w:asciiTheme="minorHAnsi" w:hAnsiTheme="minorHAnsi" w:cstheme="minorHAnsi"/>
                <w:sz w:val="18"/>
                <w:szCs w:val="18"/>
              </w:rPr>
            </w:pPr>
            <w:r w:rsidRPr="00C31B48">
              <w:rPr>
                <w:rFonts w:asciiTheme="minorHAnsi" w:hAnsiTheme="minorHAnsi" w:cstheme="minorHAnsi"/>
                <w:sz w:val="18"/>
                <w:szCs w:val="18"/>
              </w:rPr>
              <w:t>HIGH</w:t>
            </w:r>
          </w:p>
          <w:p w:rsidRPr="00C31B48" w:rsidR="007C703F" w:rsidP="001D62CE" w:rsidRDefault="007C703F" w14:paraId="26245379" w14:textId="600C7CAD">
            <w:pPr>
              <w:pStyle w:val="BodyText"/>
              <w:jc w:val="center"/>
              <w:rPr>
                <w:rFonts w:asciiTheme="minorHAnsi" w:hAnsiTheme="minorHAnsi" w:cstheme="minorHAnsi"/>
                <w:sz w:val="18"/>
                <w:szCs w:val="18"/>
              </w:rPr>
            </w:pPr>
            <w:r w:rsidRPr="00C31B48">
              <w:rPr>
                <w:rFonts w:asciiTheme="minorHAnsi" w:hAnsiTheme="minorHAnsi" w:cstheme="minorHAnsi"/>
                <w:sz w:val="18"/>
                <w:szCs w:val="18"/>
              </w:rPr>
              <w:t>Monthly engagement on program progress, coordination on monitoring and safeguards</w:t>
            </w:r>
          </w:p>
        </w:tc>
      </w:tr>
    </w:tbl>
    <w:p w:rsidR="00677B57" w:rsidP="002760D1" w:rsidRDefault="00677B57" w14:paraId="41B7DF74" w14:textId="77777777">
      <w:pPr>
        <w:pStyle w:val="BodyText"/>
        <w:rPr>
          <w:rFonts w:asciiTheme="minorHAnsi" w:hAnsiTheme="minorHAnsi" w:cstheme="minorHAnsi"/>
          <w:sz w:val="24"/>
          <w:szCs w:val="24"/>
          <w:lang w:val="en-GB"/>
        </w:rPr>
      </w:pPr>
    </w:p>
    <w:p w:rsidR="003A5BE1" w:rsidP="00677B57" w:rsidRDefault="003A5BE1" w14:paraId="0A32C00A" w14:textId="57FDEAA4">
      <w:pPr>
        <w:pStyle w:val="BodyText"/>
        <w:rPr>
          <w:rFonts w:asciiTheme="minorHAnsi" w:hAnsiTheme="minorHAnsi" w:cstheme="minorHAnsi"/>
          <w:sz w:val="28"/>
          <w:szCs w:val="22"/>
          <w:lang w:val="en-GB"/>
        </w:rPr>
      </w:pPr>
    </w:p>
    <w:p w:rsidRPr="00271034" w:rsidR="004A125B" w:rsidP="00551535" w:rsidRDefault="00B7384D" w14:paraId="545690A9" w14:textId="098D8B13">
      <w:pPr>
        <w:rPr>
          <w:rFonts w:asciiTheme="minorHAnsi" w:hAnsiTheme="minorHAnsi" w:cstheme="minorHAnsi"/>
          <w:b/>
          <w:sz w:val="28"/>
          <w:lang w:val="en-GB"/>
        </w:rPr>
      </w:pPr>
      <w:r w:rsidRPr="696E12A1">
        <w:rPr>
          <w:rFonts w:asciiTheme="minorHAnsi" w:hAnsiTheme="minorHAnsi" w:cstheme="minorBidi"/>
          <w:b/>
          <w:bCs/>
          <w:sz w:val="28"/>
          <w:szCs w:val="28"/>
          <w:lang w:val="en-GB"/>
        </w:rPr>
        <w:br w:type="page"/>
      </w:r>
      <w:r w:rsidRPr="696E12A1" w:rsidR="2C23640A">
        <w:rPr>
          <w:rFonts w:asciiTheme="minorHAnsi" w:hAnsiTheme="minorHAnsi" w:cstheme="minorBidi"/>
          <w:b/>
          <w:bCs/>
          <w:sz w:val="28"/>
          <w:szCs w:val="28"/>
          <w:lang w:val="en-GB"/>
        </w:rPr>
        <w:t>SECTION IV: Stakeholder Engagement During PPG</w:t>
      </w:r>
      <w:r w:rsidRPr="696E12A1" w:rsidR="51D36DFF">
        <w:rPr>
          <w:rFonts w:asciiTheme="minorHAnsi" w:hAnsiTheme="minorHAnsi" w:cstheme="minorBidi"/>
          <w:b/>
          <w:bCs/>
          <w:sz w:val="28"/>
          <w:szCs w:val="28"/>
          <w:lang w:val="en-GB"/>
        </w:rPr>
        <w:t>/PPF</w:t>
      </w:r>
      <w:r w:rsidRPr="696E12A1" w:rsidR="3B0C977E">
        <w:rPr>
          <w:rFonts w:asciiTheme="minorHAnsi" w:hAnsiTheme="minorHAnsi" w:cstheme="minorBidi"/>
          <w:b/>
          <w:bCs/>
          <w:sz w:val="28"/>
          <w:szCs w:val="28"/>
          <w:lang w:val="en-GB"/>
        </w:rPr>
        <w:t xml:space="preserve"> Phase</w:t>
      </w:r>
    </w:p>
    <w:p w:rsidRPr="00A9192E" w:rsidR="004A125B" w:rsidP="004A125B" w:rsidRDefault="00A9192E" w14:paraId="17F88DA5" w14:textId="3DE4EAA3">
      <w:pPr>
        <w:pStyle w:val="BodyText"/>
        <w:rPr>
          <w:rFonts w:asciiTheme="minorHAnsi" w:hAnsiTheme="minorHAnsi" w:cstheme="minorHAnsi"/>
          <w:b/>
          <w:sz w:val="24"/>
          <w:szCs w:val="24"/>
          <w:lang w:val="en-GB"/>
        </w:rPr>
      </w:pPr>
      <w:r w:rsidRPr="00A9192E">
        <w:rPr>
          <w:rFonts w:asciiTheme="minorHAnsi" w:hAnsiTheme="minorHAnsi" w:cstheme="minorHAnsi"/>
          <w:b/>
          <w:sz w:val="24"/>
          <w:szCs w:val="24"/>
          <w:lang w:val="en-GB"/>
        </w:rPr>
        <w:t>a.</w:t>
      </w:r>
    </w:p>
    <w:tbl>
      <w:tblPr>
        <w:tblStyle w:val="TableGrid"/>
        <w:tblW w:w="9985" w:type="dxa"/>
        <w:tblLook w:val="04A0" w:firstRow="1" w:lastRow="0" w:firstColumn="1" w:lastColumn="0" w:noHBand="0" w:noVBand="1"/>
      </w:tblPr>
      <w:tblGrid>
        <w:gridCol w:w="2517"/>
        <w:gridCol w:w="2794"/>
        <w:gridCol w:w="4674"/>
      </w:tblGrid>
      <w:tr w:rsidR="008534AC" w:rsidTr="61F29E2B" w14:paraId="13C464EF" w14:textId="77777777">
        <w:trPr>
          <w:trHeight w:val="924"/>
        </w:trPr>
        <w:tc>
          <w:tcPr>
            <w:tcW w:w="2517" w:type="dxa"/>
            <w:shd w:val="clear" w:color="auto" w:fill="C6D9F1" w:themeFill="text2" w:themeFillTint="33"/>
            <w:vAlign w:val="center"/>
          </w:tcPr>
          <w:p w:rsidR="008534AC" w:rsidRDefault="008534AC" w14:paraId="355EBC26" w14:textId="77777777">
            <w:pPr>
              <w:pStyle w:val="BodyText"/>
              <w:jc w:val="center"/>
              <w:rPr>
                <w:rFonts w:asciiTheme="minorHAnsi" w:hAnsiTheme="minorHAnsi" w:cstheme="minorHAnsi"/>
                <w:b/>
                <w:sz w:val="24"/>
                <w:szCs w:val="24"/>
                <w:lang w:val="en-GB"/>
              </w:rPr>
            </w:pPr>
            <w:r w:rsidRPr="009B2F4B">
              <w:rPr>
                <w:rFonts w:asciiTheme="minorHAnsi" w:hAnsiTheme="minorHAnsi" w:cstheme="minorHAnsi"/>
                <w:b/>
                <w:sz w:val="24"/>
                <w:szCs w:val="24"/>
                <w:lang w:val="en-GB"/>
              </w:rPr>
              <w:t xml:space="preserve">Stakeholder </w:t>
            </w:r>
          </w:p>
          <w:p w:rsidRPr="009B2F4B" w:rsidR="008534AC" w:rsidRDefault="008534AC" w14:paraId="0E64C30B" w14:textId="095733FE">
            <w:pPr>
              <w:pStyle w:val="BodyText"/>
              <w:jc w:val="center"/>
              <w:rPr>
                <w:rFonts w:asciiTheme="minorHAnsi" w:hAnsiTheme="minorHAnsi" w:cstheme="minorHAnsi"/>
                <w:b/>
                <w:sz w:val="24"/>
                <w:szCs w:val="24"/>
                <w:lang w:val="en-GB"/>
              </w:rPr>
            </w:pPr>
            <w:r w:rsidRPr="009B2F4B">
              <w:rPr>
                <w:rFonts w:asciiTheme="minorHAnsi" w:hAnsiTheme="minorHAnsi" w:cstheme="minorHAnsi"/>
                <w:b/>
                <w:sz w:val="24"/>
                <w:szCs w:val="24"/>
                <w:lang w:val="en-GB"/>
              </w:rPr>
              <w:t>Name</w:t>
            </w:r>
            <w:r w:rsidR="00C00806">
              <w:rPr>
                <w:rFonts w:asciiTheme="minorHAnsi" w:hAnsiTheme="minorHAnsi" w:cstheme="minorHAnsi"/>
                <w:b/>
                <w:sz w:val="24"/>
                <w:szCs w:val="24"/>
                <w:lang w:val="en-GB"/>
              </w:rPr>
              <w:t>s</w:t>
            </w:r>
          </w:p>
        </w:tc>
        <w:tc>
          <w:tcPr>
            <w:tcW w:w="2794" w:type="dxa"/>
            <w:shd w:val="clear" w:color="auto" w:fill="C6D9F1" w:themeFill="text2" w:themeFillTint="33"/>
            <w:vAlign w:val="center"/>
          </w:tcPr>
          <w:p w:rsidRPr="009B2F4B" w:rsidR="008534AC" w:rsidRDefault="008534AC" w14:paraId="4A9B2A2D" w14:textId="19960129">
            <w:pPr>
              <w:pStyle w:val="BodyText"/>
              <w:jc w:val="center"/>
              <w:rPr>
                <w:rFonts w:asciiTheme="minorHAnsi" w:hAnsiTheme="minorHAnsi" w:cstheme="minorHAnsi"/>
                <w:b/>
                <w:sz w:val="24"/>
                <w:szCs w:val="24"/>
                <w:lang w:val="en-GB"/>
              </w:rPr>
            </w:pPr>
            <w:r w:rsidRPr="29848EAB">
              <w:rPr>
                <w:rFonts w:asciiTheme="minorHAnsi" w:hAnsiTheme="minorHAnsi" w:cstheme="minorBidi"/>
                <w:b/>
                <w:bCs/>
                <w:sz w:val="24"/>
                <w:szCs w:val="24"/>
                <w:lang w:val="en-GB"/>
              </w:rPr>
              <w:t>Date</w:t>
            </w:r>
            <w:r w:rsidRPr="29848EAB" w:rsidR="00C00806">
              <w:rPr>
                <w:rFonts w:asciiTheme="minorHAnsi" w:hAnsiTheme="minorHAnsi" w:cstheme="minorBidi"/>
                <w:b/>
                <w:bCs/>
                <w:sz w:val="24"/>
                <w:szCs w:val="24"/>
                <w:lang w:val="en-GB"/>
              </w:rPr>
              <w:t>s</w:t>
            </w:r>
            <w:r w:rsidRPr="29848EAB" w:rsidR="00B7384D">
              <w:rPr>
                <w:rFonts w:asciiTheme="minorHAnsi" w:hAnsiTheme="minorHAnsi" w:cstheme="minorBidi"/>
                <w:b/>
                <w:bCs/>
                <w:sz w:val="24"/>
                <w:szCs w:val="24"/>
                <w:lang w:val="en-GB"/>
              </w:rPr>
              <w:t xml:space="preserve">, </w:t>
            </w:r>
            <w:r w:rsidRPr="29848EAB">
              <w:rPr>
                <w:rFonts w:asciiTheme="minorHAnsi" w:hAnsiTheme="minorHAnsi" w:cstheme="minorBidi"/>
                <w:b/>
                <w:bCs/>
                <w:sz w:val="24"/>
                <w:szCs w:val="24"/>
                <w:lang w:val="en-GB"/>
              </w:rPr>
              <w:t>Location</w:t>
            </w:r>
            <w:r w:rsidRPr="29848EAB" w:rsidR="00C00806">
              <w:rPr>
                <w:rFonts w:asciiTheme="minorHAnsi" w:hAnsiTheme="minorHAnsi" w:cstheme="minorBidi"/>
                <w:b/>
                <w:bCs/>
                <w:sz w:val="24"/>
                <w:szCs w:val="24"/>
                <w:lang w:val="en-GB"/>
              </w:rPr>
              <w:t>s</w:t>
            </w:r>
            <w:r w:rsidRPr="29848EAB">
              <w:rPr>
                <w:rFonts w:asciiTheme="minorHAnsi" w:hAnsiTheme="minorHAnsi" w:cstheme="minorBidi"/>
                <w:b/>
                <w:bCs/>
                <w:sz w:val="24"/>
                <w:szCs w:val="24"/>
                <w:lang w:val="en-GB"/>
              </w:rPr>
              <w:t xml:space="preserve"> </w:t>
            </w:r>
            <w:r w:rsidRPr="29848EAB" w:rsidR="00B7384D">
              <w:rPr>
                <w:rFonts w:asciiTheme="minorHAnsi" w:hAnsiTheme="minorHAnsi" w:cstheme="minorBidi"/>
                <w:b/>
                <w:bCs/>
                <w:sz w:val="24"/>
                <w:szCs w:val="24"/>
                <w:lang w:val="en-GB"/>
              </w:rPr>
              <w:t>and Method</w:t>
            </w:r>
            <w:r w:rsidRPr="29848EAB" w:rsidR="00C00806">
              <w:rPr>
                <w:rFonts w:asciiTheme="minorHAnsi" w:hAnsiTheme="minorHAnsi" w:cstheme="minorBidi"/>
                <w:b/>
                <w:bCs/>
                <w:sz w:val="24"/>
                <w:szCs w:val="24"/>
                <w:lang w:val="en-GB"/>
              </w:rPr>
              <w:t>s</w:t>
            </w:r>
            <w:r w:rsidRPr="29848EAB" w:rsidR="00B7384D">
              <w:rPr>
                <w:rFonts w:asciiTheme="minorHAnsi" w:hAnsiTheme="minorHAnsi" w:cstheme="minorBidi"/>
                <w:b/>
                <w:bCs/>
                <w:sz w:val="24"/>
                <w:szCs w:val="24"/>
                <w:lang w:val="en-GB"/>
              </w:rPr>
              <w:t xml:space="preserve"> </w:t>
            </w:r>
            <w:r w:rsidRPr="29848EAB">
              <w:rPr>
                <w:rFonts w:asciiTheme="minorHAnsi" w:hAnsiTheme="minorHAnsi" w:cstheme="minorBidi"/>
                <w:b/>
                <w:bCs/>
                <w:sz w:val="24"/>
                <w:szCs w:val="24"/>
                <w:lang w:val="en-GB"/>
              </w:rPr>
              <w:t xml:space="preserve">of </w:t>
            </w:r>
            <w:r w:rsidRPr="29848EAB" w:rsidR="00A537BD">
              <w:rPr>
                <w:rFonts w:asciiTheme="minorHAnsi" w:hAnsiTheme="minorHAnsi" w:cstheme="minorBidi"/>
                <w:b/>
                <w:bCs/>
                <w:sz w:val="24"/>
                <w:szCs w:val="24"/>
                <w:lang w:val="en-GB"/>
              </w:rPr>
              <w:t>Engagement</w:t>
            </w:r>
            <w:r w:rsidRPr="29848EAB" w:rsidR="00B7384D">
              <w:rPr>
                <w:rStyle w:val="FootnoteReference"/>
                <w:rFonts w:asciiTheme="minorHAnsi" w:hAnsiTheme="minorHAnsi" w:cstheme="minorBidi"/>
                <w:b/>
                <w:bCs/>
                <w:sz w:val="24"/>
                <w:szCs w:val="24"/>
                <w:lang w:val="en-GB"/>
              </w:rPr>
              <w:footnoteReference w:id="4"/>
            </w:r>
          </w:p>
        </w:tc>
        <w:tc>
          <w:tcPr>
            <w:tcW w:w="4674" w:type="dxa"/>
            <w:shd w:val="clear" w:color="auto" w:fill="C6D9F1" w:themeFill="text2" w:themeFillTint="33"/>
            <w:vAlign w:val="center"/>
          </w:tcPr>
          <w:p w:rsidRPr="009B2F4B" w:rsidR="008534AC" w:rsidRDefault="008534AC" w14:paraId="3DADEE7E" w14:textId="76C56CBD">
            <w:pPr>
              <w:pStyle w:val="BodyText"/>
              <w:jc w:val="center"/>
              <w:rPr>
                <w:rFonts w:asciiTheme="minorHAnsi" w:hAnsiTheme="minorHAnsi" w:cstheme="minorHAnsi"/>
                <w:b/>
                <w:sz w:val="24"/>
                <w:szCs w:val="24"/>
                <w:lang w:val="en-GB"/>
              </w:rPr>
            </w:pPr>
            <w:r>
              <w:rPr>
                <w:rFonts w:asciiTheme="minorHAnsi" w:hAnsiTheme="minorHAnsi" w:cstheme="minorHAnsi"/>
                <w:b/>
                <w:sz w:val="24"/>
                <w:szCs w:val="24"/>
                <w:lang w:val="en-GB"/>
              </w:rPr>
              <w:t>Outcomes</w:t>
            </w:r>
          </w:p>
        </w:tc>
      </w:tr>
      <w:tr w:rsidRPr="001920F9" w:rsidR="008534AC" w:rsidTr="61F29E2B" w14:paraId="54781B8B" w14:textId="77777777">
        <w:trPr>
          <w:trHeight w:val="1296"/>
        </w:trPr>
        <w:tc>
          <w:tcPr>
            <w:tcW w:w="2517" w:type="dxa"/>
            <w:vAlign w:val="center"/>
          </w:tcPr>
          <w:p w:rsidRPr="001920F9" w:rsidR="00381301" w:rsidP="002811F4" w:rsidRDefault="00381301" w14:paraId="321F1745" w14:textId="17C4A317">
            <w:pPr>
              <w:jc w:val="center"/>
              <w:rPr>
                <w:rFonts w:eastAsia="Times New Roman" w:asciiTheme="minorHAnsi" w:hAnsiTheme="minorHAnsi" w:cstheme="minorHAnsi"/>
                <w:sz w:val="20"/>
                <w:szCs w:val="20"/>
              </w:rPr>
            </w:pPr>
            <w:r w:rsidRPr="002811F4">
              <w:rPr>
                <w:rFonts w:eastAsia="Times New Roman" w:asciiTheme="minorHAnsi" w:hAnsiTheme="minorHAnsi" w:cstheme="minorHAnsi"/>
                <w:b/>
                <w:bCs/>
                <w:sz w:val="20"/>
                <w:szCs w:val="20"/>
              </w:rPr>
              <w:t>Mano River Union</w:t>
            </w:r>
            <w:r w:rsidRPr="002811F4" w:rsidR="00603F74">
              <w:rPr>
                <w:rFonts w:eastAsia="Times New Roman" w:asciiTheme="minorHAnsi" w:hAnsiTheme="minorHAnsi" w:cstheme="minorHAnsi"/>
                <w:b/>
                <w:bCs/>
                <w:sz w:val="20"/>
                <w:szCs w:val="20"/>
              </w:rPr>
              <w:t xml:space="preserve"> </w:t>
            </w:r>
            <w:r w:rsidRPr="001920F9">
              <w:rPr>
                <w:rFonts w:eastAsia="Times New Roman" w:asciiTheme="minorHAnsi" w:hAnsiTheme="minorHAnsi" w:cstheme="minorHAnsi"/>
                <w:sz w:val="20"/>
                <w:szCs w:val="20"/>
              </w:rPr>
              <w:t>-</w:t>
            </w:r>
          </w:p>
          <w:p w:rsidRPr="001920F9" w:rsidR="008534AC" w:rsidP="00381301" w:rsidRDefault="00381301" w14:paraId="5C33D7E6" w14:textId="6DCC6DDB">
            <w:pPr>
              <w:pStyle w:val="BodyText"/>
              <w:jc w:val="center"/>
              <w:rPr>
                <w:rFonts w:asciiTheme="minorHAnsi" w:hAnsiTheme="minorHAnsi" w:cstheme="minorHAnsi"/>
                <w:lang w:val="en-GB"/>
              </w:rPr>
            </w:pPr>
            <w:r w:rsidRPr="001920F9">
              <w:rPr>
                <w:rFonts w:asciiTheme="minorHAnsi" w:hAnsiTheme="minorHAnsi" w:cstheme="minorHAnsi"/>
              </w:rPr>
              <w:t>MRU Ecosystems, Conservation, and International Waters Resources</w:t>
            </w:r>
          </w:p>
        </w:tc>
        <w:tc>
          <w:tcPr>
            <w:tcW w:w="2794" w:type="dxa"/>
            <w:vAlign w:val="center"/>
          </w:tcPr>
          <w:p w:rsidRPr="001920F9" w:rsidR="008534AC" w:rsidRDefault="00381301" w14:paraId="045DF48A" w14:textId="77777777">
            <w:pPr>
              <w:pStyle w:val="BodyText"/>
              <w:jc w:val="center"/>
              <w:rPr>
                <w:rFonts w:eastAsia="Times New Roman" w:asciiTheme="minorHAnsi" w:hAnsiTheme="minorHAnsi" w:cstheme="minorHAnsi"/>
              </w:rPr>
            </w:pPr>
            <w:r w:rsidRPr="001920F9">
              <w:rPr>
                <w:rFonts w:eastAsia="Times New Roman" w:asciiTheme="minorHAnsi" w:hAnsiTheme="minorHAnsi" w:cstheme="minorHAnsi"/>
              </w:rPr>
              <w:t>April 12, 2023</w:t>
            </w:r>
          </w:p>
          <w:p w:rsidRPr="001920F9" w:rsidR="00855F64" w:rsidRDefault="00855F64" w14:paraId="08915161" w14:textId="77777777">
            <w:pPr>
              <w:pStyle w:val="BodyText"/>
              <w:jc w:val="center"/>
              <w:rPr>
                <w:rFonts w:asciiTheme="minorHAnsi" w:hAnsiTheme="minorHAnsi" w:cstheme="minorHAnsi"/>
                <w:lang w:val="en-GB"/>
              </w:rPr>
            </w:pPr>
            <w:r w:rsidRPr="001920F9">
              <w:rPr>
                <w:rFonts w:asciiTheme="minorHAnsi" w:hAnsiTheme="minorHAnsi" w:cstheme="minorHAnsi"/>
                <w:lang w:val="en-GB"/>
              </w:rPr>
              <w:t xml:space="preserve">Zoom </w:t>
            </w:r>
            <w:proofErr w:type="gramStart"/>
            <w:r w:rsidRPr="001920F9">
              <w:rPr>
                <w:rFonts w:asciiTheme="minorHAnsi" w:hAnsiTheme="minorHAnsi" w:cstheme="minorHAnsi"/>
                <w:lang w:val="en-GB"/>
              </w:rPr>
              <w:t>meeting</w:t>
            </w:r>
            <w:proofErr w:type="gramEnd"/>
          </w:p>
          <w:p w:rsidRPr="001920F9" w:rsidR="00855F64" w:rsidRDefault="00855F64" w14:paraId="07C085A3" w14:textId="775A55B1">
            <w:pPr>
              <w:pStyle w:val="BodyText"/>
              <w:jc w:val="center"/>
              <w:rPr>
                <w:rFonts w:asciiTheme="minorHAnsi" w:hAnsiTheme="minorHAnsi" w:cstheme="minorHAnsi"/>
                <w:lang w:val="en-GB"/>
              </w:rPr>
            </w:pPr>
            <w:r w:rsidRPr="001920F9">
              <w:rPr>
                <w:rFonts w:asciiTheme="minorHAnsi" w:hAnsiTheme="minorHAnsi" w:cstheme="minorHAnsi"/>
                <w:lang w:val="en-GB"/>
              </w:rPr>
              <w:t>Monrovia, Liberia</w:t>
            </w:r>
          </w:p>
          <w:p w:rsidRPr="001920F9" w:rsidR="00855F64" w:rsidRDefault="00855F64" w14:paraId="12E377B9" w14:textId="3923E878">
            <w:pPr>
              <w:pStyle w:val="BodyText"/>
              <w:jc w:val="center"/>
              <w:rPr>
                <w:rFonts w:asciiTheme="minorHAnsi" w:hAnsiTheme="minorHAnsi" w:cstheme="minorHAnsi"/>
                <w:lang w:val="en-GB"/>
              </w:rPr>
            </w:pPr>
            <w:r w:rsidRPr="001920F9">
              <w:rPr>
                <w:rFonts w:asciiTheme="minorHAnsi" w:hAnsiTheme="minorHAnsi" w:cstheme="minorHAnsi"/>
                <w:lang w:val="en-GB"/>
              </w:rPr>
              <w:t xml:space="preserve">Background documents </w:t>
            </w:r>
            <w:proofErr w:type="gramStart"/>
            <w:r w:rsidRPr="001920F9">
              <w:rPr>
                <w:rFonts w:asciiTheme="minorHAnsi" w:hAnsiTheme="minorHAnsi" w:cstheme="minorHAnsi"/>
                <w:lang w:val="en-GB"/>
              </w:rPr>
              <w:t>shared</w:t>
            </w:r>
            <w:proofErr w:type="gramEnd"/>
          </w:p>
          <w:p w:rsidRPr="001920F9" w:rsidR="00855F64" w:rsidRDefault="00855F64" w14:paraId="1CBC8DE6" w14:textId="3190AE60">
            <w:pPr>
              <w:pStyle w:val="BodyText"/>
              <w:jc w:val="center"/>
              <w:rPr>
                <w:rFonts w:asciiTheme="minorHAnsi" w:hAnsiTheme="minorHAnsi" w:cstheme="minorHAnsi"/>
                <w:lang w:val="en-GB"/>
              </w:rPr>
            </w:pPr>
            <w:r w:rsidRPr="001920F9">
              <w:rPr>
                <w:rFonts w:asciiTheme="minorHAnsi" w:hAnsiTheme="minorHAnsi" w:cstheme="minorHAnsi"/>
                <w:lang w:val="en-GB"/>
              </w:rPr>
              <w:t>Meeting summary shared for inputs/</w:t>
            </w:r>
            <w:proofErr w:type="gramStart"/>
            <w:r w:rsidRPr="001920F9">
              <w:rPr>
                <w:rFonts w:asciiTheme="minorHAnsi" w:hAnsiTheme="minorHAnsi" w:cstheme="minorHAnsi"/>
                <w:lang w:val="en-GB"/>
              </w:rPr>
              <w:t>feedback</w:t>
            </w:r>
            <w:proofErr w:type="gramEnd"/>
          </w:p>
          <w:p w:rsidRPr="001920F9" w:rsidR="00855F64" w:rsidRDefault="00855F64" w14:paraId="4BEE7BE7" w14:textId="2F2375B9">
            <w:pPr>
              <w:pStyle w:val="BodyText"/>
              <w:jc w:val="center"/>
              <w:rPr>
                <w:rFonts w:asciiTheme="minorHAnsi" w:hAnsiTheme="minorHAnsi" w:cstheme="minorHAnsi"/>
                <w:lang w:val="en-GB"/>
              </w:rPr>
            </w:pPr>
          </w:p>
        </w:tc>
        <w:tc>
          <w:tcPr>
            <w:tcW w:w="4674" w:type="dxa"/>
            <w:vAlign w:val="center"/>
          </w:tcPr>
          <w:p w:rsidRPr="001920F9" w:rsidR="00C87A46" w:rsidP="00381301" w:rsidRDefault="00D52378" w14:paraId="52988A79" w14:textId="2E4C0E13">
            <w:pPr>
              <w:rPr>
                <w:rFonts w:eastAsia="Times New Roman" w:asciiTheme="minorHAnsi" w:hAnsiTheme="minorHAnsi" w:cstheme="minorHAnsi"/>
                <w:sz w:val="20"/>
                <w:szCs w:val="20"/>
              </w:rPr>
            </w:pPr>
            <w:r w:rsidRPr="001920F9">
              <w:rPr>
                <w:rFonts w:eastAsia="Times New Roman" w:asciiTheme="minorHAnsi" w:hAnsiTheme="minorHAnsi" w:cstheme="minorHAnsi"/>
                <w:sz w:val="20"/>
                <w:szCs w:val="20"/>
              </w:rPr>
              <w:t xml:space="preserve">Brief discussion on project, objectives, </w:t>
            </w:r>
            <w:r w:rsidR="001D2418">
              <w:rPr>
                <w:rFonts w:eastAsia="Times New Roman" w:asciiTheme="minorHAnsi" w:hAnsiTheme="minorHAnsi" w:cstheme="minorHAnsi"/>
                <w:sz w:val="20"/>
                <w:szCs w:val="20"/>
              </w:rPr>
              <w:t>t</w:t>
            </w:r>
            <w:r w:rsidRPr="001920F9">
              <w:rPr>
                <w:rFonts w:eastAsia="Times New Roman" w:asciiTheme="minorHAnsi" w:hAnsiTheme="minorHAnsi" w:cstheme="minorHAnsi"/>
                <w:sz w:val="20"/>
                <w:szCs w:val="20"/>
              </w:rPr>
              <w:t>arget landscape and beneficiaries</w:t>
            </w:r>
            <w:r w:rsidR="001D2418">
              <w:rPr>
                <w:rFonts w:eastAsia="Times New Roman" w:asciiTheme="minorHAnsi" w:hAnsiTheme="minorHAnsi" w:cstheme="minorHAnsi"/>
                <w:sz w:val="20"/>
                <w:szCs w:val="20"/>
              </w:rPr>
              <w:t xml:space="preserve">, </w:t>
            </w:r>
            <w:proofErr w:type="gramStart"/>
            <w:r w:rsidR="001D2418">
              <w:rPr>
                <w:rFonts w:eastAsia="Times New Roman" w:asciiTheme="minorHAnsi" w:hAnsiTheme="minorHAnsi" w:cstheme="minorHAnsi"/>
                <w:sz w:val="20"/>
                <w:szCs w:val="20"/>
              </w:rPr>
              <w:t>c</w:t>
            </w:r>
            <w:r w:rsidRPr="001920F9">
              <w:rPr>
                <w:rFonts w:eastAsia="Times New Roman" w:asciiTheme="minorHAnsi" w:hAnsiTheme="minorHAnsi" w:cstheme="minorHAnsi"/>
                <w:sz w:val="20"/>
                <w:szCs w:val="20"/>
              </w:rPr>
              <w:t>urrent status</w:t>
            </w:r>
            <w:proofErr w:type="gramEnd"/>
            <w:r w:rsidRPr="001920F9" w:rsidR="00C87A46">
              <w:rPr>
                <w:rFonts w:eastAsia="Times New Roman" w:asciiTheme="minorHAnsi" w:hAnsiTheme="minorHAnsi" w:cstheme="minorHAnsi"/>
                <w:sz w:val="20"/>
                <w:szCs w:val="20"/>
              </w:rPr>
              <w:t xml:space="preserve"> o</w:t>
            </w:r>
            <w:r w:rsidR="001D2418">
              <w:rPr>
                <w:rFonts w:eastAsia="Times New Roman" w:asciiTheme="minorHAnsi" w:hAnsiTheme="minorHAnsi" w:cstheme="minorHAnsi"/>
                <w:sz w:val="20"/>
                <w:szCs w:val="20"/>
              </w:rPr>
              <w:t>f</w:t>
            </w:r>
            <w:r w:rsidRPr="001920F9" w:rsidR="00C87A46">
              <w:rPr>
                <w:rFonts w:eastAsia="Times New Roman" w:asciiTheme="minorHAnsi" w:hAnsiTheme="minorHAnsi" w:cstheme="minorHAnsi"/>
                <w:sz w:val="20"/>
                <w:szCs w:val="20"/>
              </w:rPr>
              <w:t xml:space="preserve"> project</w:t>
            </w:r>
            <w:r w:rsidR="001D2418">
              <w:rPr>
                <w:rFonts w:eastAsia="Times New Roman" w:asciiTheme="minorHAnsi" w:hAnsiTheme="minorHAnsi" w:cstheme="minorHAnsi"/>
                <w:sz w:val="20"/>
                <w:szCs w:val="20"/>
              </w:rPr>
              <w:t>, e</w:t>
            </w:r>
            <w:r w:rsidRPr="001920F9" w:rsidR="00C87A46">
              <w:rPr>
                <w:rFonts w:eastAsia="Times New Roman" w:asciiTheme="minorHAnsi" w:hAnsiTheme="minorHAnsi" w:cstheme="minorHAnsi"/>
                <w:sz w:val="20"/>
                <w:szCs w:val="20"/>
              </w:rPr>
              <w:t>xisting gaps and challenges</w:t>
            </w:r>
          </w:p>
          <w:p w:rsidRPr="001920F9" w:rsidR="00C87A46" w:rsidP="00381301" w:rsidRDefault="00C87A46" w14:paraId="09E16320" w14:textId="1EB13874">
            <w:pPr>
              <w:rPr>
                <w:rFonts w:eastAsia="Times New Roman" w:asciiTheme="minorHAnsi" w:hAnsiTheme="minorHAnsi" w:cstheme="minorHAnsi"/>
                <w:sz w:val="20"/>
                <w:szCs w:val="20"/>
              </w:rPr>
            </w:pPr>
            <w:r w:rsidRPr="001920F9">
              <w:rPr>
                <w:rFonts w:eastAsia="Times New Roman" w:asciiTheme="minorHAnsi" w:hAnsiTheme="minorHAnsi" w:cstheme="minorHAnsi"/>
                <w:sz w:val="20"/>
                <w:szCs w:val="20"/>
              </w:rPr>
              <w:t>Recommendations</w:t>
            </w:r>
            <w:r w:rsidR="001D2418">
              <w:rPr>
                <w:rFonts w:eastAsia="Times New Roman" w:asciiTheme="minorHAnsi" w:hAnsiTheme="minorHAnsi" w:cstheme="minorHAnsi"/>
                <w:sz w:val="20"/>
                <w:szCs w:val="20"/>
              </w:rPr>
              <w:t>:</w:t>
            </w:r>
          </w:p>
          <w:p w:rsidRPr="001920F9" w:rsidR="00381301" w:rsidP="00381301" w:rsidRDefault="001D2418" w14:paraId="3153D023" w14:textId="64B3D986">
            <w:pPr>
              <w:rPr>
                <w:rFonts w:eastAsia="Times New Roman" w:asciiTheme="minorHAnsi" w:hAnsiTheme="minorHAnsi" w:cstheme="minorHAnsi"/>
                <w:sz w:val="20"/>
                <w:szCs w:val="20"/>
              </w:rPr>
            </w:pPr>
            <w:r>
              <w:rPr>
                <w:rFonts w:eastAsia="Times New Roman" w:asciiTheme="minorHAnsi" w:hAnsiTheme="minorHAnsi" w:cstheme="minorHAnsi"/>
                <w:sz w:val="20"/>
                <w:szCs w:val="20"/>
              </w:rPr>
              <w:t>-</w:t>
            </w:r>
            <w:r w:rsidRPr="001920F9" w:rsidR="00381301">
              <w:rPr>
                <w:rFonts w:eastAsia="Times New Roman" w:asciiTheme="minorHAnsi" w:hAnsiTheme="minorHAnsi" w:cstheme="minorHAnsi"/>
                <w:sz w:val="20"/>
                <w:szCs w:val="20"/>
              </w:rPr>
              <w:t xml:space="preserve">Work with existing national water basin committees </w:t>
            </w:r>
            <w:r w:rsidR="009E5D44">
              <w:rPr>
                <w:rFonts w:eastAsia="Times New Roman" w:asciiTheme="minorHAnsi" w:hAnsiTheme="minorHAnsi" w:cstheme="minorHAnsi"/>
                <w:sz w:val="20"/>
                <w:szCs w:val="20"/>
              </w:rPr>
              <w:t>for</w:t>
            </w:r>
            <w:r w:rsidRPr="001920F9" w:rsidR="009E5D44">
              <w:rPr>
                <w:rFonts w:eastAsia="Times New Roman" w:asciiTheme="minorHAnsi" w:hAnsiTheme="minorHAnsi" w:cstheme="minorHAnsi"/>
                <w:sz w:val="20"/>
                <w:szCs w:val="20"/>
              </w:rPr>
              <w:t xml:space="preserve"> </w:t>
            </w:r>
            <w:r w:rsidRPr="001920F9" w:rsidR="00381301">
              <w:rPr>
                <w:rFonts w:eastAsia="Times New Roman" w:asciiTheme="minorHAnsi" w:hAnsiTheme="minorHAnsi" w:cstheme="minorHAnsi"/>
                <w:sz w:val="20"/>
                <w:szCs w:val="20"/>
              </w:rPr>
              <w:t>management of water bodies at the national and regional level</w:t>
            </w:r>
          </w:p>
          <w:p w:rsidRPr="001920F9" w:rsidR="00381301" w:rsidP="00381301" w:rsidRDefault="001D2418" w14:paraId="7764991E" w14:textId="35C578D6">
            <w:pPr>
              <w:rPr>
                <w:rFonts w:eastAsia="Times New Roman" w:asciiTheme="minorHAnsi" w:hAnsiTheme="minorHAnsi" w:cstheme="minorHAnsi"/>
                <w:sz w:val="20"/>
                <w:szCs w:val="20"/>
              </w:rPr>
            </w:pPr>
            <w:r>
              <w:rPr>
                <w:rFonts w:eastAsia="Times New Roman" w:asciiTheme="minorHAnsi" w:hAnsiTheme="minorHAnsi" w:cstheme="minorHAnsi"/>
                <w:sz w:val="20"/>
                <w:szCs w:val="20"/>
              </w:rPr>
              <w:t>-</w:t>
            </w:r>
            <w:r w:rsidRPr="001920F9" w:rsidR="00381301">
              <w:rPr>
                <w:rFonts w:eastAsia="Times New Roman" w:asciiTheme="minorHAnsi" w:hAnsiTheme="minorHAnsi" w:cstheme="minorHAnsi"/>
                <w:sz w:val="20"/>
                <w:szCs w:val="20"/>
              </w:rPr>
              <w:t>Support the implementation of the strategic action/investment plan</w:t>
            </w:r>
          </w:p>
          <w:p w:rsidRPr="001920F9" w:rsidR="008534AC" w:rsidP="001D2418" w:rsidRDefault="001D2418" w14:paraId="17143598" w14:textId="14237BFA">
            <w:pPr>
              <w:pStyle w:val="BodyText"/>
              <w:rPr>
                <w:rFonts w:asciiTheme="minorHAnsi" w:hAnsiTheme="minorHAnsi" w:cstheme="minorHAnsi"/>
                <w:lang w:val="en-GB"/>
              </w:rPr>
            </w:pPr>
            <w:r>
              <w:rPr>
                <w:rFonts w:eastAsia="Times New Roman" w:asciiTheme="minorHAnsi" w:hAnsiTheme="minorHAnsi" w:cstheme="minorHAnsi"/>
              </w:rPr>
              <w:t>-</w:t>
            </w:r>
            <w:r w:rsidRPr="001920F9" w:rsidR="00381301">
              <w:rPr>
                <w:rFonts w:eastAsia="Times New Roman" w:asciiTheme="minorHAnsi" w:hAnsiTheme="minorHAnsi" w:cstheme="minorHAnsi"/>
              </w:rPr>
              <w:t>Support the development of regional water lab</w:t>
            </w:r>
          </w:p>
        </w:tc>
      </w:tr>
      <w:tr w:rsidRPr="001920F9" w:rsidR="008534AC" w:rsidTr="61F29E2B" w14:paraId="7E4DCF76" w14:textId="77777777">
        <w:trPr>
          <w:trHeight w:val="1296"/>
        </w:trPr>
        <w:tc>
          <w:tcPr>
            <w:tcW w:w="2517" w:type="dxa"/>
            <w:vAlign w:val="center"/>
          </w:tcPr>
          <w:p w:rsidRPr="001920F9" w:rsidR="008534AC" w:rsidP="29848EAB" w:rsidRDefault="27E1C45E" w14:paraId="1EC5959D" w14:textId="62ACC3AB">
            <w:pPr>
              <w:pStyle w:val="BodyText"/>
              <w:jc w:val="center"/>
              <w:rPr>
                <w:rFonts w:asciiTheme="minorHAnsi" w:hAnsiTheme="minorHAnsi" w:cstheme="minorBidi"/>
                <w:lang w:val="en-GB"/>
              </w:rPr>
            </w:pPr>
            <w:r w:rsidRPr="002811F4">
              <w:rPr>
                <w:rFonts w:ascii="Calibri" w:hAnsi="Calibri" w:eastAsia="Times New Roman" w:cs="Calibri"/>
                <w:b/>
                <w:bCs/>
              </w:rPr>
              <w:t>AGRECO</w:t>
            </w:r>
            <w:r w:rsidRPr="29848EAB">
              <w:rPr>
                <w:rFonts w:ascii="Calibri" w:hAnsi="Calibri" w:eastAsia="Times New Roman" w:cs="Calibri"/>
              </w:rPr>
              <w:t xml:space="preserve"> </w:t>
            </w:r>
            <w:r w:rsidRPr="29848EAB" w:rsidR="00381301">
              <w:rPr>
                <w:rFonts w:ascii="Calibri" w:hAnsi="Calibri" w:eastAsia="Times New Roman" w:cs="Calibri"/>
              </w:rPr>
              <w:t xml:space="preserve">- </w:t>
            </w:r>
            <w:r w:rsidRPr="29848EAB" w:rsidR="00381301">
              <w:rPr>
                <w:rFonts w:ascii="Calibri" w:hAnsi="Calibri" w:cs="Calibri"/>
              </w:rPr>
              <w:t>Preservation for Forest Ecosystems in West Africa (</w:t>
            </w:r>
            <w:proofErr w:type="spellStart"/>
            <w:r w:rsidRPr="29848EAB" w:rsidR="00381301">
              <w:rPr>
                <w:rFonts w:ascii="Calibri" w:hAnsi="Calibri" w:cs="Calibri"/>
              </w:rPr>
              <w:t>PAPFor</w:t>
            </w:r>
            <w:proofErr w:type="spellEnd"/>
            <w:r w:rsidRPr="29848EAB" w:rsidR="00381301">
              <w:rPr>
                <w:rFonts w:ascii="Calibri" w:hAnsi="Calibri" w:cs="Calibri"/>
              </w:rPr>
              <w:t>)</w:t>
            </w:r>
          </w:p>
        </w:tc>
        <w:tc>
          <w:tcPr>
            <w:tcW w:w="2794" w:type="dxa"/>
            <w:vAlign w:val="center"/>
          </w:tcPr>
          <w:p w:rsidRPr="001920F9" w:rsidR="008534AC" w:rsidRDefault="00381301" w14:paraId="3007E112" w14:textId="77777777">
            <w:pPr>
              <w:pStyle w:val="BodyText"/>
              <w:jc w:val="center"/>
              <w:rPr>
                <w:rFonts w:ascii="Calibri" w:hAnsi="Calibri" w:eastAsia="Times New Roman" w:cs="Calibri"/>
              </w:rPr>
            </w:pPr>
            <w:r w:rsidRPr="001920F9">
              <w:rPr>
                <w:rFonts w:ascii="Calibri" w:hAnsi="Calibri" w:eastAsia="Times New Roman" w:cs="Calibri"/>
              </w:rPr>
              <w:t>April 25, 2023</w:t>
            </w:r>
          </w:p>
          <w:p w:rsidRPr="001920F9" w:rsidR="00855F64" w:rsidP="00855F64" w:rsidRDefault="00855F64" w14:paraId="5CB14C67" w14:textId="77777777">
            <w:pPr>
              <w:pStyle w:val="BodyText"/>
              <w:jc w:val="center"/>
              <w:rPr>
                <w:rFonts w:asciiTheme="minorHAnsi" w:hAnsiTheme="minorHAnsi" w:cstheme="minorHAnsi"/>
                <w:lang w:val="en-GB"/>
              </w:rPr>
            </w:pPr>
            <w:r w:rsidRPr="001920F9">
              <w:rPr>
                <w:rFonts w:asciiTheme="minorHAnsi" w:hAnsiTheme="minorHAnsi" w:cstheme="minorHAnsi"/>
                <w:lang w:val="en-GB"/>
              </w:rPr>
              <w:t xml:space="preserve">Zoom </w:t>
            </w:r>
            <w:proofErr w:type="gramStart"/>
            <w:r w:rsidRPr="001920F9">
              <w:rPr>
                <w:rFonts w:asciiTheme="minorHAnsi" w:hAnsiTheme="minorHAnsi" w:cstheme="minorHAnsi"/>
                <w:lang w:val="en-GB"/>
              </w:rPr>
              <w:t>meeting</w:t>
            </w:r>
            <w:proofErr w:type="gramEnd"/>
          </w:p>
          <w:p w:rsidRPr="001920F9" w:rsidR="00855F64" w:rsidP="00855F64" w:rsidRDefault="00855F64" w14:paraId="0D5E66D2" w14:textId="40E7AB4D">
            <w:pPr>
              <w:pStyle w:val="BodyText"/>
              <w:jc w:val="center"/>
              <w:rPr>
                <w:rFonts w:asciiTheme="minorHAnsi" w:hAnsiTheme="minorHAnsi" w:cstheme="minorHAnsi"/>
                <w:lang w:val="en-GB"/>
              </w:rPr>
            </w:pPr>
            <w:r w:rsidRPr="001920F9">
              <w:rPr>
                <w:rFonts w:asciiTheme="minorHAnsi" w:hAnsiTheme="minorHAnsi" w:cstheme="minorHAnsi"/>
                <w:lang w:val="en-GB"/>
              </w:rPr>
              <w:t>Monrovia, Liberia</w:t>
            </w:r>
          </w:p>
          <w:p w:rsidRPr="001920F9" w:rsidR="00855F64" w:rsidP="00855F64" w:rsidRDefault="00855F64" w14:paraId="18CD034E" w14:textId="77777777">
            <w:pPr>
              <w:pStyle w:val="BodyText"/>
              <w:jc w:val="center"/>
              <w:rPr>
                <w:rFonts w:asciiTheme="minorHAnsi" w:hAnsiTheme="minorHAnsi" w:cstheme="minorHAnsi"/>
                <w:lang w:val="en-GB"/>
              </w:rPr>
            </w:pPr>
            <w:r w:rsidRPr="001920F9">
              <w:rPr>
                <w:rFonts w:asciiTheme="minorHAnsi" w:hAnsiTheme="minorHAnsi" w:cstheme="minorHAnsi"/>
                <w:lang w:val="en-GB"/>
              </w:rPr>
              <w:t xml:space="preserve">Background documents </w:t>
            </w:r>
            <w:proofErr w:type="gramStart"/>
            <w:r w:rsidRPr="001920F9">
              <w:rPr>
                <w:rFonts w:asciiTheme="minorHAnsi" w:hAnsiTheme="minorHAnsi" w:cstheme="minorHAnsi"/>
                <w:lang w:val="en-GB"/>
              </w:rPr>
              <w:t>shared</w:t>
            </w:r>
            <w:proofErr w:type="gramEnd"/>
          </w:p>
          <w:p w:rsidRPr="001920F9" w:rsidR="00855F64" w:rsidP="00855F64" w:rsidRDefault="00855F64" w14:paraId="0C0492CB" w14:textId="77777777">
            <w:pPr>
              <w:pStyle w:val="BodyText"/>
              <w:jc w:val="center"/>
              <w:rPr>
                <w:rFonts w:asciiTheme="minorHAnsi" w:hAnsiTheme="minorHAnsi" w:cstheme="minorHAnsi"/>
                <w:lang w:val="en-GB"/>
              </w:rPr>
            </w:pPr>
            <w:r w:rsidRPr="001920F9">
              <w:rPr>
                <w:rFonts w:asciiTheme="minorHAnsi" w:hAnsiTheme="minorHAnsi" w:cstheme="minorHAnsi"/>
                <w:lang w:val="en-GB"/>
              </w:rPr>
              <w:t>Meeting summary shared for inputs/</w:t>
            </w:r>
            <w:proofErr w:type="gramStart"/>
            <w:r w:rsidRPr="001920F9">
              <w:rPr>
                <w:rFonts w:asciiTheme="minorHAnsi" w:hAnsiTheme="minorHAnsi" w:cstheme="minorHAnsi"/>
                <w:lang w:val="en-GB"/>
              </w:rPr>
              <w:t>feedback</w:t>
            </w:r>
            <w:proofErr w:type="gramEnd"/>
          </w:p>
          <w:p w:rsidRPr="001920F9" w:rsidR="00855F64" w:rsidRDefault="00855F64" w14:paraId="1D097404" w14:textId="3DA60DFB">
            <w:pPr>
              <w:pStyle w:val="BodyText"/>
              <w:jc w:val="center"/>
              <w:rPr>
                <w:rFonts w:asciiTheme="minorHAnsi" w:hAnsiTheme="minorHAnsi" w:cstheme="minorHAnsi"/>
                <w:lang w:val="en-GB"/>
              </w:rPr>
            </w:pPr>
          </w:p>
        </w:tc>
        <w:tc>
          <w:tcPr>
            <w:tcW w:w="4674" w:type="dxa"/>
            <w:vAlign w:val="center"/>
          </w:tcPr>
          <w:p w:rsidRPr="001920F9" w:rsidR="001D2418" w:rsidP="001D2418" w:rsidRDefault="001D2418" w14:paraId="68D14416" w14:textId="77777777">
            <w:pPr>
              <w:rPr>
                <w:rFonts w:eastAsia="Times New Roman" w:asciiTheme="minorHAnsi" w:hAnsiTheme="minorHAnsi" w:cstheme="minorHAnsi"/>
                <w:sz w:val="20"/>
                <w:szCs w:val="20"/>
              </w:rPr>
            </w:pPr>
            <w:r w:rsidRPr="001920F9">
              <w:rPr>
                <w:rFonts w:eastAsia="Times New Roman" w:asciiTheme="minorHAnsi" w:hAnsiTheme="minorHAnsi" w:cstheme="minorHAnsi"/>
                <w:sz w:val="20"/>
                <w:szCs w:val="20"/>
              </w:rPr>
              <w:t xml:space="preserve">Brief discussion on project, objectives, </w:t>
            </w:r>
            <w:r>
              <w:rPr>
                <w:rFonts w:eastAsia="Times New Roman" w:asciiTheme="minorHAnsi" w:hAnsiTheme="minorHAnsi" w:cstheme="minorHAnsi"/>
                <w:sz w:val="20"/>
                <w:szCs w:val="20"/>
              </w:rPr>
              <w:t>t</w:t>
            </w:r>
            <w:r w:rsidRPr="001920F9">
              <w:rPr>
                <w:rFonts w:eastAsia="Times New Roman" w:asciiTheme="minorHAnsi" w:hAnsiTheme="minorHAnsi" w:cstheme="minorHAnsi"/>
                <w:sz w:val="20"/>
                <w:szCs w:val="20"/>
              </w:rPr>
              <w:t>arget landscape and beneficiaries</w:t>
            </w:r>
            <w:r>
              <w:rPr>
                <w:rFonts w:eastAsia="Times New Roman" w:asciiTheme="minorHAnsi" w:hAnsiTheme="minorHAnsi" w:cstheme="minorHAnsi"/>
                <w:sz w:val="20"/>
                <w:szCs w:val="20"/>
              </w:rPr>
              <w:t xml:space="preserve">, </w:t>
            </w:r>
            <w:proofErr w:type="gramStart"/>
            <w:r>
              <w:rPr>
                <w:rFonts w:eastAsia="Times New Roman" w:asciiTheme="minorHAnsi" w:hAnsiTheme="minorHAnsi" w:cstheme="minorHAnsi"/>
                <w:sz w:val="20"/>
                <w:szCs w:val="20"/>
              </w:rPr>
              <w:t>c</w:t>
            </w:r>
            <w:r w:rsidRPr="001920F9">
              <w:rPr>
                <w:rFonts w:eastAsia="Times New Roman" w:asciiTheme="minorHAnsi" w:hAnsiTheme="minorHAnsi" w:cstheme="minorHAnsi"/>
                <w:sz w:val="20"/>
                <w:szCs w:val="20"/>
              </w:rPr>
              <w:t>urrent status</w:t>
            </w:r>
            <w:proofErr w:type="gramEnd"/>
            <w:r w:rsidRPr="001920F9">
              <w:rPr>
                <w:rFonts w:eastAsia="Times New Roman" w:asciiTheme="minorHAnsi" w:hAnsiTheme="minorHAnsi" w:cstheme="minorHAnsi"/>
                <w:sz w:val="20"/>
                <w:szCs w:val="20"/>
              </w:rPr>
              <w:t xml:space="preserve"> o</w:t>
            </w:r>
            <w:r>
              <w:rPr>
                <w:rFonts w:eastAsia="Times New Roman" w:asciiTheme="minorHAnsi" w:hAnsiTheme="minorHAnsi" w:cstheme="minorHAnsi"/>
                <w:sz w:val="20"/>
                <w:szCs w:val="20"/>
              </w:rPr>
              <w:t>f</w:t>
            </w:r>
            <w:r w:rsidRPr="001920F9">
              <w:rPr>
                <w:rFonts w:eastAsia="Times New Roman" w:asciiTheme="minorHAnsi" w:hAnsiTheme="minorHAnsi" w:cstheme="minorHAnsi"/>
                <w:sz w:val="20"/>
                <w:szCs w:val="20"/>
              </w:rPr>
              <w:t xml:space="preserve"> project</w:t>
            </w:r>
            <w:r>
              <w:rPr>
                <w:rFonts w:eastAsia="Times New Roman" w:asciiTheme="minorHAnsi" w:hAnsiTheme="minorHAnsi" w:cstheme="minorHAnsi"/>
                <w:sz w:val="20"/>
                <w:szCs w:val="20"/>
              </w:rPr>
              <w:t>, e</w:t>
            </w:r>
            <w:r w:rsidRPr="001920F9">
              <w:rPr>
                <w:rFonts w:eastAsia="Times New Roman" w:asciiTheme="minorHAnsi" w:hAnsiTheme="minorHAnsi" w:cstheme="minorHAnsi"/>
                <w:sz w:val="20"/>
                <w:szCs w:val="20"/>
              </w:rPr>
              <w:t>xisting gaps and challenges</w:t>
            </w:r>
          </w:p>
          <w:p w:rsidRPr="001920F9" w:rsidR="001D2418" w:rsidP="001D2418" w:rsidRDefault="001D2418" w14:paraId="3F2DF21C" w14:textId="77777777">
            <w:pPr>
              <w:rPr>
                <w:rFonts w:eastAsia="Times New Roman" w:asciiTheme="minorHAnsi" w:hAnsiTheme="minorHAnsi" w:cstheme="minorHAnsi"/>
                <w:sz w:val="20"/>
                <w:szCs w:val="20"/>
              </w:rPr>
            </w:pPr>
            <w:r w:rsidRPr="001920F9">
              <w:rPr>
                <w:rFonts w:eastAsia="Times New Roman" w:asciiTheme="minorHAnsi" w:hAnsiTheme="minorHAnsi" w:cstheme="minorHAnsi"/>
                <w:sz w:val="20"/>
                <w:szCs w:val="20"/>
              </w:rPr>
              <w:t>Recommendations</w:t>
            </w:r>
            <w:r>
              <w:rPr>
                <w:rFonts w:eastAsia="Times New Roman" w:asciiTheme="minorHAnsi" w:hAnsiTheme="minorHAnsi" w:cstheme="minorHAnsi"/>
                <w:sz w:val="20"/>
                <w:szCs w:val="20"/>
              </w:rPr>
              <w:t>:</w:t>
            </w:r>
          </w:p>
          <w:p w:rsidRPr="001920F9" w:rsidR="00381301" w:rsidP="00381301" w:rsidRDefault="001D2418" w14:paraId="440F64C2" w14:textId="614357CD">
            <w:pPr>
              <w:rPr>
                <w:rFonts w:ascii="Calibri" w:hAnsi="Calibri" w:eastAsia="Times New Roman" w:cs="Calibri"/>
                <w:sz w:val="20"/>
                <w:szCs w:val="20"/>
              </w:rPr>
            </w:pPr>
            <w:r>
              <w:rPr>
                <w:rFonts w:ascii="Calibri" w:hAnsi="Calibri" w:eastAsia="Times New Roman" w:cs="Calibri"/>
                <w:sz w:val="20"/>
                <w:szCs w:val="20"/>
              </w:rPr>
              <w:t>-</w:t>
            </w:r>
            <w:r w:rsidRPr="001920F9" w:rsidR="00381301">
              <w:rPr>
                <w:rFonts w:ascii="Calibri" w:hAnsi="Calibri" w:eastAsia="Times New Roman" w:cs="Calibri"/>
                <w:sz w:val="20"/>
                <w:szCs w:val="20"/>
              </w:rPr>
              <w:t>Stronger coordination is needed by donors and partners to avoid repetition of project activities (</w:t>
            </w:r>
            <w:proofErr w:type="spellStart"/>
            <w:r w:rsidRPr="001920F9" w:rsidR="00381301">
              <w:rPr>
                <w:rFonts w:ascii="Calibri" w:hAnsi="Calibri" w:eastAsia="Times New Roman" w:cs="Calibri"/>
                <w:sz w:val="20"/>
                <w:szCs w:val="20"/>
              </w:rPr>
              <w:t>e</w:t>
            </w:r>
            <w:r>
              <w:rPr>
                <w:rFonts w:ascii="Calibri" w:hAnsi="Calibri" w:eastAsia="Times New Roman" w:cs="Calibri"/>
                <w:sz w:val="20"/>
                <w:szCs w:val="20"/>
              </w:rPr>
              <w:t>g.</w:t>
            </w:r>
            <w:proofErr w:type="spellEnd"/>
            <w:r w:rsidRPr="001920F9" w:rsidR="00381301">
              <w:rPr>
                <w:rFonts w:ascii="Calibri" w:hAnsi="Calibri" w:eastAsia="Times New Roman" w:cs="Calibri"/>
                <w:sz w:val="20"/>
                <w:szCs w:val="20"/>
              </w:rPr>
              <w:t xml:space="preserve"> duplication of land use planning) </w:t>
            </w:r>
          </w:p>
          <w:p w:rsidRPr="001920F9" w:rsidR="00381301" w:rsidP="00381301" w:rsidRDefault="001D2418" w14:paraId="1D994B42" w14:textId="7E121908">
            <w:pPr>
              <w:rPr>
                <w:rFonts w:ascii="Calibri" w:hAnsi="Calibri" w:eastAsia="Times New Roman" w:cs="Calibri"/>
                <w:sz w:val="20"/>
                <w:szCs w:val="20"/>
              </w:rPr>
            </w:pPr>
            <w:r>
              <w:rPr>
                <w:rFonts w:ascii="Calibri" w:hAnsi="Calibri" w:eastAsia="Times New Roman" w:cs="Calibri"/>
                <w:sz w:val="20"/>
                <w:szCs w:val="20"/>
              </w:rPr>
              <w:t>-</w:t>
            </w:r>
            <w:r w:rsidRPr="001920F9" w:rsidR="00381301">
              <w:rPr>
                <w:rFonts w:ascii="Calibri" w:hAnsi="Calibri" w:eastAsia="Times New Roman" w:cs="Calibri"/>
                <w:sz w:val="20"/>
                <w:szCs w:val="20"/>
              </w:rPr>
              <w:t>Select areas which are not currently getting funding instead of funding going to the same areas</w:t>
            </w:r>
          </w:p>
          <w:p w:rsidRPr="001920F9" w:rsidR="00381301" w:rsidP="00381301" w:rsidRDefault="001D2418" w14:paraId="1CE8E238" w14:textId="2254726E">
            <w:pPr>
              <w:rPr>
                <w:rFonts w:ascii="Calibri" w:hAnsi="Calibri" w:eastAsia="Times New Roman" w:cs="Calibri"/>
                <w:sz w:val="20"/>
                <w:szCs w:val="20"/>
              </w:rPr>
            </w:pPr>
            <w:r>
              <w:rPr>
                <w:rFonts w:ascii="Calibri" w:hAnsi="Calibri" w:eastAsia="Times New Roman" w:cs="Calibri"/>
                <w:sz w:val="20"/>
                <w:szCs w:val="20"/>
              </w:rPr>
              <w:t>-</w:t>
            </w:r>
            <w:r w:rsidRPr="001920F9" w:rsidR="00381301">
              <w:rPr>
                <w:rFonts w:ascii="Calibri" w:hAnsi="Calibri" w:eastAsia="Times New Roman" w:cs="Calibri"/>
                <w:sz w:val="20"/>
                <w:szCs w:val="20"/>
              </w:rPr>
              <w:t xml:space="preserve">Upfront support needs to be given to address fundamental issues with national agencies for projects to have long term impact. </w:t>
            </w:r>
          </w:p>
          <w:p w:rsidRPr="001920F9" w:rsidR="00381301" w:rsidP="00381301" w:rsidRDefault="001D2418" w14:paraId="2D3B3D83" w14:textId="0A46C741">
            <w:pPr>
              <w:rPr>
                <w:rFonts w:ascii="Calibri" w:hAnsi="Calibri" w:eastAsia="Times New Roman" w:cs="Calibri"/>
                <w:sz w:val="20"/>
                <w:szCs w:val="20"/>
              </w:rPr>
            </w:pPr>
            <w:r>
              <w:rPr>
                <w:rFonts w:ascii="Calibri" w:hAnsi="Calibri" w:eastAsia="Times New Roman" w:cs="Calibri"/>
                <w:sz w:val="20"/>
                <w:szCs w:val="20"/>
              </w:rPr>
              <w:t>-</w:t>
            </w:r>
            <w:r w:rsidRPr="001920F9" w:rsidR="00381301">
              <w:rPr>
                <w:rFonts w:ascii="Calibri" w:hAnsi="Calibri" w:eastAsia="Times New Roman" w:cs="Calibri"/>
                <w:sz w:val="20"/>
                <w:szCs w:val="20"/>
              </w:rPr>
              <w:t>Be mindful of selecting implementing agencies who are also implementing for other donors</w:t>
            </w:r>
          </w:p>
          <w:p w:rsidRPr="001920F9" w:rsidR="00381301" w:rsidP="00381301" w:rsidRDefault="001D2418" w14:paraId="2CAF5428" w14:textId="49785FA8">
            <w:pPr>
              <w:rPr>
                <w:rFonts w:ascii="Calibri" w:hAnsi="Calibri" w:eastAsia="Times New Roman" w:cs="Calibri"/>
                <w:sz w:val="20"/>
                <w:szCs w:val="20"/>
              </w:rPr>
            </w:pPr>
            <w:r>
              <w:rPr>
                <w:rFonts w:ascii="Calibri" w:hAnsi="Calibri" w:eastAsia="Times New Roman" w:cs="Calibri"/>
                <w:sz w:val="20"/>
                <w:szCs w:val="20"/>
              </w:rPr>
              <w:t>-</w:t>
            </w:r>
            <w:r w:rsidRPr="001920F9" w:rsidR="00381301">
              <w:rPr>
                <w:rFonts w:ascii="Calibri" w:hAnsi="Calibri" w:eastAsia="Times New Roman" w:cs="Calibri"/>
                <w:sz w:val="20"/>
                <w:szCs w:val="20"/>
              </w:rPr>
              <w:t>GEF-8 (Liberia) the role of community forest should be clearly spell</w:t>
            </w:r>
            <w:r>
              <w:rPr>
                <w:rFonts w:ascii="Calibri" w:hAnsi="Calibri" w:eastAsia="Times New Roman" w:cs="Calibri"/>
                <w:sz w:val="20"/>
                <w:szCs w:val="20"/>
              </w:rPr>
              <w:t>ed</w:t>
            </w:r>
            <w:r w:rsidRPr="001920F9" w:rsidR="00381301">
              <w:rPr>
                <w:rFonts w:ascii="Calibri" w:hAnsi="Calibri" w:eastAsia="Times New Roman" w:cs="Calibri"/>
                <w:sz w:val="20"/>
                <w:szCs w:val="20"/>
              </w:rPr>
              <w:t xml:space="preserve"> out in each project component</w:t>
            </w:r>
          </w:p>
          <w:p w:rsidRPr="001920F9" w:rsidR="00381301" w:rsidP="00381301" w:rsidRDefault="001D2418" w14:paraId="5D3C5075" w14:textId="2A9E2B2C">
            <w:pPr>
              <w:rPr>
                <w:rFonts w:ascii="Calibri" w:hAnsi="Calibri" w:eastAsia="Times New Roman" w:cs="Calibri"/>
                <w:sz w:val="20"/>
                <w:szCs w:val="20"/>
              </w:rPr>
            </w:pPr>
            <w:r>
              <w:rPr>
                <w:rFonts w:ascii="Calibri" w:hAnsi="Calibri" w:eastAsia="Times New Roman" w:cs="Calibri"/>
                <w:sz w:val="20"/>
                <w:szCs w:val="20"/>
              </w:rPr>
              <w:t>-</w:t>
            </w:r>
            <w:r w:rsidRPr="001920F9" w:rsidR="00381301">
              <w:rPr>
                <w:rFonts w:ascii="Calibri" w:hAnsi="Calibri" w:eastAsia="Times New Roman" w:cs="Calibri"/>
                <w:sz w:val="20"/>
                <w:szCs w:val="20"/>
              </w:rPr>
              <w:t xml:space="preserve">GEF-8 (Guinea) should link with World Bank Programs on protected area and mining to support the offset of conservation </w:t>
            </w:r>
          </w:p>
          <w:p w:rsidRPr="001920F9" w:rsidR="00381301" w:rsidP="00381301" w:rsidRDefault="001D2418" w14:paraId="6DE76EBE" w14:textId="5D08B416">
            <w:pPr>
              <w:rPr>
                <w:rFonts w:ascii="Calibri" w:hAnsi="Calibri" w:eastAsia="Times New Roman" w:cs="Calibri"/>
                <w:sz w:val="20"/>
                <w:szCs w:val="20"/>
              </w:rPr>
            </w:pPr>
            <w:r>
              <w:rPr>
                <w:rFonts w:ascii="Calibri" w:hAnsi="Calibri" w:eastAsia="Times New Roman" w:cs="Calibri"/>
                <w:sz w:val="20"/>
                <w:szCs w:val="20"/>
              </w:rPr>
              <w:t>-</w:t>
            </w:r>
            <w:r w:rsidRPr="001920F9" w:rsidR="00381301">
              <w:rPr>
                <w:rFonts w:ascii="Calibri" w:hAnsi="Calibri" w:eastAsia="Times New Roman" w:cs="Calibri"/>
                <w:sz w:val="20"/>
                <w:szCs w:val="20"/>
              </w:rPr>
              <w:t xml:space="preserve">Openness to collaboration with better program coordination- </w:t>
            </w:r>
          </w:p>
          <w:p w:rsidRPr="001920F9" w:rsidR="008534AC" w:rsidP="00381301" w:rsidRDefault="00381301" w14:paraId="0EB477FA" w14:textId="629071D9">
            <w:pPr>
              <w:pStyle w:val="BodyText"/>
              <w:jc w:val="center"/>
              <w:rPr>
                <w:rFonts w:asciiTheme="minorHAnsi" w:hAnsiTheme="minorHAnsi" w:cstheme="minorHAnsi"/>
                <w:lang w:val="en-GB"/>
              </w:rPr>
            </w:pPr>
            <w:r w:rsidRPr="001920F9">
              <w:rPr>
                <w:rFonts w:ascii="Calibri" w:hAnsi="Calibri" w:cs="Calibri"/>
              </w:rPr>
              <w:t>(</w:t>
            </w:r>
            <w:proofErr w:type="spellStart"/>
            <w:r w:rsidRPr="001920F9">
              <w:rPr>
                <w:rFonts w:ascii="Calibri" w:hAnsi="Calibri" w:cs="Calibri"/>
              </w:rPr>
              <w:t>PAPFor</w:t>
            </w:r>
            <w:proofErr w:type="spellEnd"/>
            <w:r w:rsidRPr="001920F9">
              <w:rPr>
                <w:rFonts w:ascii="Calibri" w:hAnsi="Calibri" w:cs="Calibri"/>
              </w:rPr>
              <w:t xml:space="preserve">- &amp; </w:t>
            </w:r>
            <w:proofErr w:type="spellStart"/>
            <w:r w:rsidRPr="001920F9">
              <w:rPr>
                <w:rFonts w:ascii="Calibri" w:hAnsi="Calibri" w:cs="Calibri"/>
              </w:rPr>
              <w:t>PAPBio</w:t>
            </w:r>
            <w:proofErr w:type="spellEnd"/>
            <w:r w:rsidRPr="001920F9">
              <w:rPr>
                <w:rFonts w:ascii="Calibri" w:hAnsi="Calibri" w:cs="Calibri"/>
              </w:rPr>
              <w:t xml:space="preserve"> will be join as one project-new program (same landscapes 2024-2028 – 30-35M)</w:t>
            </w:r>
          </w:p>
        </w:tc>
      </w:tr>
      <w:tr w:rsidRPr="001920F9" w:rsidR="008534AC" w:rsidTr="61F29E2B" w14:paraId="2506A59F" w14:textId="77777777">
        <w:trPr>
          <w:trHeight w:val="1296"/>
        </w:trPr>
        <w:tc>
          <w:tcPr>
            <w:tcW w:w="2517" w:type="dxa"/>
            <w:vAlign w:val="center"/>
          </w:tcPr>
          <w:p w:rsidRPr="001920F9" w:rsidR="008534AC" w:rsidRDefault="00381301" w14:paraId="00EAA9D8" w14:textId="1E9D8892">
            <w:pPr>
              <w:pStyle w:val="BodyText"/>
              <w:jc w:val="center"/>
              <w:rPr>
                <w:rFonts w:asciiTheme="minorHAnsi" w:hAnsiTheme="minorHAnsi" w:cstheme="minorHAnsi"/>
                <w:lang w:val="en-GB"/>
              </w:rPr>
            </w:pPr>
            <w:r w:rsidRPr="002811F4">
              <w:rPr>
                <w:rFonts w:eastAsia="Times New Roman" w:asciiTheme="minorHAnsi" w:hAnsiTheme="minorHAnsi" w:cstheme="minorHAnsi"/>
                <w:b/>
                <w:bCs/>
              </w:rPr>
              <w:t>Food &amp; Agriculture Organization</w:t>
            </w:r>
            <w:r w:rsidRPr="001920F9">
              <w:rPr>
                <w:rFonts w:eastAsia="Times New Roman" w:asciiTheme="minorHAnsi" w:hAnsiTheme="minorHAnsi" w:cstheme="minorHAnsi"/>
              </w:rPr>
              <w:t xml:space="preserve"> (FAO)/Swedish Government- </w:t>
            </w:r>
            <w:r w:rsidRPr="001920F9">
              <w:rPr>
                <w:rFonts w:asciiTheme="minorHAnsi" w:hAnsiTheme="minorHAnsi" w:cstheme="minorHAnsi"/>
              </w:rPr>
              <w:t>Global transformation for forest, people, and climate (ECOWAS)</w:t>
            </w:r>
          </w:p>
        </w:tc>
        <w:tc>
          <w:tcPr>
            <w:tcW w:w="2794" w:type="dxa"/>
            <w:vAlign w:val="center"/>
          </w:tcPr>
          <w:p w:rsidRPr="001920F9" w:rsidR="008534AC" w:rsidRDefault="00381301" w14:paraId="0D94557A" w14:textId="77777777">
            <w:pPr>
              <w:pStyle w:val="BodyText"/>
              <w:jc w:val="center"/>
              <w:rPr>
                <w:rFonts w:eastAsia="Times New Roman" w:asciiTheme="minorHAnsi" w:hAnsiTheme="minorHAnsi" w:cstheme="minorHAnsi"/>
              </w:rPr>
            </w:pPr>
            <w:r w:rsidRPr="001920F9">
              <w:rPr>
                <w:rFonts w:eastAsia="Times New Roman" w:asciiTheme="minorHAnsi" w:hAnsiTheme="minorHAnsi" w:cstheme="minorHAnsi"/>
              </w:rPr>
              <w:t>May 17, 2023</w:t>
            </w:r>
          </w:p>
          <w:p w:rsidRPr="001920F9" w:rsidR="00855F64" w:rsidP="00855F64" w:rsidRDefault="00855F64" w14:paraId="6BD2EAA8" w14:textId="77777777">
            <w:pPr>
              <w:pStyle w:val="BodyText"/>
              <w:jc w:val="center"/>
              <w:rPr>
                <w:rFonts w:asciiTheme="minorHAnsi" w:hAnsiTheme="minorHAnsi" w:cstheme="minorHAnsi"/>
                <w:lang w:val="en-GB"/>
              </w:rPr>
            </w:pPr>
            <w:r w:rsidRPr="001920F9">
              <w:rPr>
                <w:rFonts w:asciiTheme="minorHAnsi" w:hAnsiTheme="minorHAnsi" w:cstheme="minorHAnsi"/>
                <w:lang w:val="en-GB"/>
              </w:rPr>
              <w:t xml:space="preserve">Zoom </w:t>
            </w:r>
            <w:proofErr w:type="gramStart"/>
            <w:r w:rsidRPr="001920F9">
              <w:rPr>
                <w:rFonts w:asciiTheme="minorHAnsi" w:hAnsiTheme="minorHAnsi" w:cstheme="minorHAnsi"/>
                <w:lang w:val="en-GB"/>
              </w:rPr>
              <w:t>meeting</w:t>
            </w:r>
            <w:proofErr w:type="gramEnd"/>
          </w:p>
          <w:p w:rsidRPr="001920F9" w:rsidR="00855F64" w:rsidP="00855F64" w:rsidRDefault="00855F64" w14:paraId="59615B60" w14:textId="691E3752">
            <w:pPr>
              <w:pStyle w:val="BodyText"/>
              <w:jc w:val="center"/>
              <w:rPr>
                <w:rFonts w:asciiTheme="minorHAnsi" w:hAnsiTheme="minorHAnsi" w:cstheme="minorHAnsi"/>
                <w:lang w:val="en-GB"/>
              </w:rPr>
            </w:pPr>
            <w:r w:rsidRPr="001920F9">
              <w:rPr>
                <w:rFonts w:asciiTheme="minorHAnsi" w:hAnsiTheme="minorHAnsi" w:cstheme="minorHAnsi"/>
                <w:lang w:val="en-GB"/>
              </w:rPr>
              <w:t>Monrovia, Liberia</w:t>
            </w:r>
          </w:p>
          <w:p w:rsidRPr="001920F9" w:rsidR="00855F64" w:rsidP="00855F64" w:rsidRDefault="00855F64" w14:paraId="15812E90" w14:textId="77777777">
            <w:pPr>
              <w:pStyle w:val="BodyText"/>
              <w:jc w:val="center"/>
              <w:rPr>
                <w:rFonts w:asciiTheme="minorHAnsi" w:hAnsiTheme="minorHAnsi" w:cstheme="minorHAnsi"/>
                <w:lang w:val="en-GB"/>
              </w:rPr>
            </w:pPr>
            <w:r w:rsidRPr="001920F9">
              <w:rPr>
                <w:rFonts w:asciiTheme="minorHAnsi" w:hAnsiTheme="minorHAnsi" w:cstheme="minorHAnsi"/>
                <w:lang w:val="en-GB"/>
              </w:rPr>
              <w:t xml:space="preserve">Background documents </w:t>
            </w:r>
            <w:proofErr w:type="gramStart"/>
            <w:r w:rsidRPr="001920F9">
              <w:rPr>
                <w:rFonts w:asciiTheme="minorHAnsi" w:hAnsiTheme="minorHAnsi" w:cstheme="minorHAnsi"/>
                <w:lang w:val="en-GB"/>
              </w:rPr>
              <w:t>shared</w:t>
            </w:r>
            <w:proofErr w:type="gramEnd"/>
          </w:p>
          <w:p w:rsidRPr="001920F9" w:rsidR="00855F64" w:rsidP="00855F64" w:rsidRDefault="00855F64" w14:paraId="17E403C9" w14:textId="77777777">
            <w:pPr>
              <w:pStyle w:val="BodyText"/>
              <w:jc w:val="center"/>
              <w:rPr>
                <w:rFonts w:asciiTheme="minorHAnsi" w:hAnsiTheme="minorHAnsi" w:cstheme="minorHAnsi"/>
                <w:lang w:val="en-GB"/>
              </w:rPr>
            </w:pPr>
            <w:r w:rsidRPr="001920F9">
              <w:rPr>
                <w:rFonts w:asciiTheme="minorHAnsi" w:hAnsiTheme="minorHAnsi" w:cstheme="minorHAnsi"/>
                <w:lang w:val="en-GB"/>
              </w:rPr>
              <w:t>Meeting summary shared for inputs/</w:t>
            </w:r>
            <w:proofErr w:type="gramStart"/>
            <w:r w:rsidRPr="001920F9">
              <w:rPr>
                <w:rFonts w:asciiTheme="minorHAnsi" w:hAnsiTheme="minorHAnsi" w:cstheme="minorHAnsi"/>
                <w:lang w:val="en-GB"/>
              </w:rPr>
              <w:t>feedback</w:t>
            </w:r>
            <w:proofErr w:type="gramEnd"/>
          </w:p>
          <w:p w:rsidRPr="001920F9" w:rsidR="00855F64" w:rsidRDefault="00855F64" w14:paraId="45826363" w14:textId="484E574C">
            <w:pPr>
              <w:pStyle w:val="BodyText"/>
              <w:jc w:val="center"/>
              <w:rPr>
                <w:rFonts w:asciiTheme="minorHAnsi" w:hAnsiTheme="minorHAnsi" w:cstheme="minorHAnsi"/>
                <w:lang w:val="en-GB"/>
              </w:rPr>
            </w:pPr>
          </w:p>
        </w:tc>
        <w:tc>
          <w:tcPr>
            <w:tcW w:w="4674" w:type="dxa"/>
            <w:vAlign w:val="center"/>
          </w:tcPr>
          <w:p w:rsidRPr="001920F9" w:rsidR="001D2418" w:rsidP="001D2418" w:rsidRDefault="001D2418" w14:paraId="5C717C6E" w14:textId="77777777">
            <w:pPr>
              <w:rPr>
                <w:rFonts w:eastAsia="Times New Roman" w:asciiTheme="minorHAnsi" w:hAnsiTheme="minorHAnsi" w:cstheme="minorHAnsi"/>
                <w:sz w:val="20"/>
                <w:szCs w:val="20"/>
              </w:rPr>
            </w:pPr>
            <w:r w:rsidRPr="001920F9">
              <w:rPr>
                <w:rFonts w:eastAsia="Times New Roman" w:asciiTheme="minorHAnsi" w:hAnsiTheme="minorHAnsi" w:cstheme="minorHAnsi"/>
                <w:sz w:val="20"/>
                <w:szCs w:val="20"/>
              </w:rPr>
              <w:t xml:space="preserve">Brief discussion on project, objectives, </w:t>
            </w:r>
            <w:r>
              <w:rPr>
                <w:rFonts w:eastAsia="Times New Roman" w:asciiTheme="minorHAnsi" w:hAnsiTheme="minorHAnsi" w:cstheme="minorHAnsi"/>
                <w:sz w:val="20"/>
                <w:szCs w:val="20"/>
              </w:rPr>
              <w:t>t</w:t>
            </w:r>
            <w:r w:rsidRPr="001920F9">
              <w:rPr>
                <w:rFonts w:eastAsia="Times New Roman" w:asciiTheme="minorHAnsi" w:hAnsiTheme="minorHAnsi" w:cstheme="minorHAnsi"/>
                <w:sz w:val="20"/>
                <w:szCs w:val="20"/>
              </w:rPr>
              <w:t>arget landscape and beneficiaries</w:t>
            </w:r>
            <w:r>
              <w:rPr>
                <w:rFonts w:eastAsia="Times New Roman" w:asciiTheme="minorHAnsi" w:hAnsiTheme="minorHAnsi" w:cstheme="minorHAnsi"/>
                <w:sz w:val="20"/>
                <w:szCs w:val="20"/>
              </w:rPr>
              <w:t xml:space="preserve">, </w:t>
            </w:r>
            <w:proofErr w:type="gramStart"/>
            <w:r>
              <w:rPr>
                <w:rFonts w:eastAsia="Times New Roman" w:asciiTheme="minorHAnsi" w:hAnsiTheme="minorHAnsi" w:cstheme="minorHAnsi"/>
                <w:sz w:val="20"/>
                <w:szCs w:val="20"/>
              </w:rPr>
              <w:t>c</w:t>
            </w:r>
            <w:r w:rsidRPr="001920F9">
              <w:rPr>
                <w:rFonts w:eastAsia="Times New Roman" w:asciiTheme="minorHAnsi" w:hAnsiTheme="minorHAnsi" w:cstheme="minorHAnsi"/>
                <w:sz w:val="20"/>
                <w:szCs w:val="20"/>
              </w:rPr>
              <w:t>urrent status</w:t>
            </w:r>
            <w:proofErr w:type="gramEnd"/>
            <w:r w:rsidRPr="001920F9">
              <w:rPr>
                <w:rFonts w:eastAsia="Times New Roman" w:asciiTheme="minorHAnsi" w:hAnsiTheme="minorHAnsi" w:cstheme="minorHAnsi"/>
                <w:sz w:val="20"/>
                <w:szCs w:val="20"/>
              </w:rPr>
              <w:t xml:space="preserve"> o</w:t>
            </w:r>
            <w:r>
              <w:rPr>
                <w:rFonts w:eastAsia="Times New Roman" w:asciiTheme="minorHAnsi" w:hAnsiTheme="minorHAnsi" w:cstheme="minorHAnsi"/>
                <w:sz w:val="20"/>
                <w:szCs w:val="20"/>
              </w:rPr>
              <w:t>f</w:t>
            </w:r>
            <w:r w:rsidRPr="001920F9">
              <w:rPr>
                <w:rFonts w:eastAsia="Times New Roman" w:asciiTheme="minorHAnsi" w:hAnsiTheme="minorHAnsi" w:cstheme="minorHAnsi"/>
                <w:sz w:val="20"/>
                <w:szCs w:val="20"/>
              </w:rPr>
              <w:t xml:space="preserve"> project</w:t>
            </w:r>
            <w:r>
              <w:rPr>
                <w:rFonts w:eastAsia="Times New Roman" w:asciiTheme="minorHAnsi" w:hAnsiTheme="minorHAnsi" w:cstheme="minorHAnsi"/>
                <w:sz w:val="20"/>
                <w:szCs w:val="20"/>
              </w:rPr>
              <w:t>, e</w:t>
            </w:r>
            <w:r w:rsidRPr="001920F9">
              <w:rPr>
                <w:rFonts w:eastAsia="Times New Roman" w:asciiTheme="minorHAnsi" w:hAnsiTheme="minorHAnsi" w:cstheme="minorHAnsi"/>
                <w:sz w:val="20"/>
                <w:szCs w:val="20"/>
              </w:rPr>
              <w:t>xisting gaps and challenges</w:t>
            </w:r>
          </w:p>
          <w:p w:rsidRPr="001920F9" w:rsidR="001D2418" w:rsidP="001D2418" w:rsidRDefault="001D2418" w14:paraId="08BF622E" w14:textId="77777777">
            <w:pPr>
              <w:rPr>
                <w:rFonts w:eastAsia="Times New Roman" w:asciiTheme="minorHAnsi" w:hAnsiTheme="minorHAnsi" w:cstheme="minorHAnsi"/>
                <w:sz w:val="20"/>
                <w:szCs w:val="20"/>
              </w:rPr>
            </w:pPr>
            <w:r w:rsidRPr="001920F9">
              <w:rPr>
                <w:rFonts w:eastAsia="Times New Roman" w:asciiTheme="minorHAnsi" w:hAnsiTheme="minorHAnsi" w:cstheme="minorHAnsi"/>
                <w:sz w:val="20"/>
                <w:szCs w:val="20"/>
              </w:rPr>
              <w:t>Recommendations</w:t>
            </w:r>
            <w:r>
              <w:rPr>
                <w:rFonts w:eastAsia="Times New Roman" w:asciiTheme="minorHAnsi" w:hAnsiTheme="minorHAnsi" w:cstheme="minorHAnsi"/>
                <w:sz w:val="20"/>
                <w:szCs w:val="20"/>
              </w:rPr>
              <w:t>:</w:t>
            </w:r>
          </w:p>
          <w:p w:rsidR="001D2418" w:rsidP="00381301" w:rsidRDefault="001D2418" w14:paraId="29DB242F" w14:textId="77777777">
            <w:pPr>
              <w:rPr>
                <w:rFonts w:asciiTheme="minorHAnsi" w:hAnsiTheme="minorHAnsi" w:cstheme="minorHAnsi"/>
                <w:sz w:val="20"/>
                <w:szCs w:val="20"/>
              </w:rPr>
            </w:pPr>
            <w:r>
              <w:rPr>
                <w:rFonts w:asciiTheme="minorHAnsi" w:hAnsiTheme="minorHAnsi" w:cstheme="minorHAnsi"/>
                <w:sz w:val="20"/>
                <w:szCs w:val="20"/>
              </w:rPr>
              <w:t>-</w:t>
            </w:r>
            <w:r w:rsidRPr="001920F9" w:rsidR="00381301">
              <w:rPr>
                <w:rFonts w:asciiTheme="minorHAnsi" w:hAnsiTheme="minorHAnsi" w:cstheme="minorHAnsi"/>
                <w:sz w:val="20"/>
                <w:szCs w:val="20"/>
              </w:rPr>
              <w:t>GE</w:t>
            </w:r>
            <w:r w:rsidR="00906F17">
              <w:rPr>
                <w:rFonts w:asciiTheme="minorHAnsi" w:hAnsiTheme="minorHAnsi" w:cstheme="minorHAnsi"/>
                <w:sz w:val="20"/>
                <w:szCs w:val="20"/>
              </w:rPr>
              <w:t>F</w:t>
            </w:r>
            <w:r w:rsidRPr="001920F9" w:rsidR="00381301">
              <w:rPr>
                <w:rFonts w:asciiTheme="minorHAnsi" w:hAnsiTheme="minorHAnsi" w:cstheme="minorHAnsi"/>
                <w:sz w:val="20"/>
                <w:szCs w:val="20"/>
              </w:rPr>
              <w:t xml:space="preserve">-8 could support the use and management of these data portals nationally and regionally. This information should be included in national development planning.  </w:t>
            </w:r>
          </w:p>
          <w:p w:rsidRPr="001920F9" w:rsidR="00381301" w:rsidP="00381301" w:rsidRDefault="001D2418" w14:paraId="61E265A8" w14:textId="2A52BB34">
            <w:pPr>
              <w:rPr>
                <w:rFonts w:asciiTheme="minorHAnsi" w:hAnsiTheme="minorHAnsi" w:cstheme="minorHAnsi"/>
                <w:sz w:val="20"/>
                <w:szCs w:val="20"/>
              </w:rPr>
            </w:pPr>
            <w:r>
              <w:rPr>
                <w:rFonts w:asciiTheme="minorHAnsi" w:hAnsiTheme="minorHAnsi" w:cstheme="minorHAnsi"/>
                <w:sz w:val="20"/>
                <w:szCs w:val="20"/>
              </w:rPr>
              <w:t>-</w:t>
            </w:r>
            <w:r w:rsidRPr="001920F9" w:rsidR="00381301">
              <w:rPr>
                <w:rFonts w:asciiTheme="minorHAnsi" w:hAnsiTheme="minorHAnsi" w:cstheme="minorHAnsi"/>
                <w:sz w:val="20"/>
                <w:szCs w:val="20"/>
              </w:rPr>
              <w:t xml:space="preserve">GEF-8 could also use existing information available from the West Africa Land use cover system reference to avoid wasting resources on developing new national land use plans, more support can be given to forested communities to strengthen long term forest management. </w:t>
            </w:r>
          </w:p>
          <w:p w:rsidRPr="001920F9" w:rsidR="00381301" w:rsidP="00381301" w:rsidRDefault="001D2418" w14:paraId="4562CBF3" w14:textId="4A5FA861">
            <w:pPr>
              <w:rPr>
                <w:rFonts w:asciiTheme="minorHAnsi" w:hAnsiTheme="minorHAnsi" w:cstheme="minorHAnsi"/>
                <w:color w:val="000000"/>
                <w:sz w:val="20"/>
                <w:szCs w:val="20"/>
              </w:rPr>
            </w:pPr>
            <w:r>
              <w:rPr>
                <w:rFonts w:asciiTheme="minorHAnsi" w:hAnsiTheme="minorHAnsi" w:cstheme="minorHAnsi"/>
                <w:sz w:val="20"/>
                <w:szCs w:val="20"/>
              </w:rPr>
              <w:t>-</w:t>
            </w:r>
            <w:r w:rsidRPr="001920F9" w:rsidR="00381301">
              <w:rPr>
                <w:rFonts w:asciiTheme="minorHAnsi" w:hAnsiTheme="minorHAnsi" w:cstheme="minorHAnsi"/>
                <w:sz w:val="20"/>
                <w:szCs w:val="20"/>
              </w:rPr>
              <w:t>GEF-8 should link with ECOWAS so that this regional project can be aligned with regional goals and objectives.</w:t>
            </w:r>
            <w:r w:rsidRPr="001920F9" w:rsidR="00381301">
              <w:rPr>
                <w:rFonts w:asciiTheme="minorHAnsi" w:hAnsiTheme="minorHAnsi" w:cstheme="minorHAnsi"/>
                <w:color w:val="000000"/>
                <w:sz w:val="20"/>
                <w:szCs w:val="20"/>
              </w:rPr>
              <w:t xml:space="preserve"> </w:t>
            </w:r>
          </w:p>
          <w:p w:rsidR="001D2418" w:rsidP="001D2418" w:rsidRDefault="001D2418" w14:paraId="1AA4228B" w14:textId="50FF438B">
            <w:pPr>
              <w:pStyle w:val="BodyText"/>
              <w:rPr>
                <w:rFonts w:asciiTheme="minorHAnsi" w:hAnsiTheme="minorHAnsi" w:cstheme="minorHAnsi"/>
                <w:color w:val="000000"/>
              </w:rPr>
            </w:pPr>
            <w:r>
              <w:rPr>
                <w:rFonts w:asciiTheme="minorHAnsi" w:hAnsiTheme="minorHAnsi" w:cstheme="minorHAnsi"/>
                <w:color w:val="000000"/>
              </w:rPr>
              <w:t>-</w:t>
            </w:r>
            <w:r w:rsidRPr="001920F9" w:rsidR="00381301">
              <w:rPr>
                <w:rFonts w:asciiTheme="minorHAnsi" w:hAnsiTheme="minorHAnsi" w:cstheme="minorHAnsi"/>
                <w:color w:val="000000"/>
              </w:rPr>
              <w:t xml:space="preserve">The FAO team suggest that GEF-8 builds on the existing efforts and projects which are ongoing and not waste resources to redo what has been done. </w:t>
            </w:r>
          </w:p>
          <w:p w:rsidRPr="001920F9" w:rsidR="008534AC" w:rsidP="001D2418" w:rsidRDefault="001D2418" w14:paraId="362BB558" w14:textId="153AC3F3">
            <w:pPr>
              <w:pStyle w:val="BodyText"/>
              <w:rPr>
                <w:rFonts w:asciiTheme="minorHAnsi" w:hAnsiTheme="minorHAnsi" w:cstheme="minorHAnsi"/>
                <w:lang w:val="en-GB"/>
              </w:rPr>
            </w:pPr>
            <w:r>
              <w:rPr>
                <w:rFonts w:asciiTheme="minorHAnsi" w:hAnsiTheme="minorHAnsi" w:cstheme="minorHAnsi"/>
                <w:color w:val="000000"/>
              </w:rPr>
              <w:t>-</w:t>
            </w:r>
            <w:r w:rsidRPr="001920F9" w:rsidR="00381301">
              <w:rPr>
                <w:rFonts w:asciiTheme="minorHAnsi" w:hAnsiTheme="minorHAnsi" w:cstheme="minorHAnsi"/>
                <w:color w:val="000000"/>
              </w:rPr>
              <w:t>The regional hub to manage the GEF-8 project could also have links with ECOWAS so information is fed back and forth between the national projects, the regional program and ECOWAS to strengthen coordination.</w:t>
            </w:r>
          </w:p>
        </w:tc>
      </w:tr>
      <w:tr w:rsidRPr="00180733" w:rsidR="008534AC" w:rsidTr="61F29E2B" w14:paraId="1A4930E4" w14:textId="77777777">
        <w:trPr>
          <w:trHeight w:val="1296"/>
        </w:trPr>
        <w:tc>
          <w:tcPr>
            <w:tcW w:w="2517" w:type="dxa"/>
            <w:vAlign w:val="center"/>
          </w:tcPr>
          <w:p w:rsidRPr="00180733" w:rsidR="008534AC" w:rsidP="00180733" w:rsidRDefault="00180733" w14:paraId="0B0C7E3C" w14:textId="6E1A7EF2">
            <w:pPr>
              <w:pStyle w:val="BodyText"/>
              <w:rPr>
                <w:rFonts w:asciiTheme="minorHAnsi" w:hAnsiTheme="minorHAnsi" w:cstheme="minorHAnsi"/>
                <w:lang w:val="en-GB"/>
              </w:rPr>
            </w:pPr>
            <w:proofErr w:type="spellStart"/>
            <w:r w:rsidRPr="00180733">
              <w:rPr>
                <w:rFonts w:asciiTheme="minorHAnsi" w:hAnsiTheme="minorHAnsi" w:cstheme="minorHAnsi"/>
                <w:b/>
                <w:bCs/>
              </w:rPr>
              <w:t>Proforest</w:t>
            </w:r>
            <w:proofErr w:type="spellEnd"/>
          </w:p>
        </w:tc>
        <w:tc>
          <w:tcPr>
            <w:tcW w:w="2794" w:type="dxa"/>
            <w:vAlign w:val="center"/>
          </w:tcPr>
          <w:p w:rsidRPr="00180733" w:rsidR="00180733" w:rsidP="00180733" w:rsidRDefault="00180733" w14:paraId="41E78494" w14:textId="77777777">
            <w:pPr>
              <w:pStyle w:val="BodyText"/>
              <w:rPr>
                <w:rFonts w:asciiTheme="minorHAnsi" w:hAnsiTheme="minorHAnsi" w:cstheme="minorHAnsi"/>
              </w:rPr>
            </w:pPr>
            <w:r w:rsidRPr="00180733">
              <w:rPr>
                <w:rFonts w:asciiTheme="minorHAnsi" w:hAnsiTheme="minorHAnsi" w:cstheme="minorHAnsi"/>
              </w:rPr>
              <w:t xml:space="preserve">Sept 1, 2023 </w:t>
            </w:r>
          </w:p>
          <w:p w:rsidRPr="00180733" w:rsidR="008534AC" w:rsidP="00640B65" w:rsidRDefault="00180733" w14:paraId="7953837C" w14:textId="24479054">
            <w:pPr>
              <w:pStyle w:val="BodyText"/>
              <w:rPr>
                <w:rFonts w:asciiTheme="minorHAnsi" w:hAnsiTheme="minorHAnsi" w:cstheme="minorHAnsi"/>
                <w:lang w:val="en-GB"/>
              </w:rPr>
            </w:pPr>
            <w:r w:rsidRPr="00180733">
              <w:rPr>
                <w:rFonts w:asciiTheme="minorHAnsi" w:hAnsiTheme="minorHAnsi" w:cstheme="minorHAnsi"/>
              </w:rPr>
              <w:t xml:space="preserve">(Google meet) </w:t>
            </w:r>
          </w:p>
        </w:tc>
        <w:tc>
          <w:tcPr>
            <w:tcW w:w="4674" w:type="dxa"/>
            <w:vAlign w:val="center"/>
          </w:tcPr>
          <w:p w:rsidRPr="00180733" w:rsidR="00180733" w:rsidP="00180733" w:rsidRDefault="00180733" w14:paraId="4E892C4D" w14:textId="10047BA9">
            <w:pPr>
              <w:pStyle w:val="BodyText"/>
              <w:jc w:val="center"/>
              <w:rPr>
                <w:rFonts w:asciiTheme="minorHAnsi" w:hAnsiTheme="minorHAnsi" w:cstheme="minorHAnsi"/>
              </w:rPr>
            </w:pPr>
            <w:r w:rsidRPr="00180733">
              <w:rPr>
                <w:rFonts w:asciiTheme="minorHAnsi" w:hAnsiTheme="minorHAnsi" w:cstheme="minorHAnsi"/>
              </w:rPr>
              <w:t xml:space="preserve">Key points discussed: African Sustainable Commodity Initiative is currently working with 10 countries, expanding from oil palm to other commodities (Liberia- Oil palm, rubber and cocoa, SL- Cocoa, Nigeria-Cocoa, </w:t>
            </w:r>
            <w:proofErr w:type="gramStart"/>
            <w:r w:rsidRPr="00180733">
              <w:rPr>
                <w:rFonts w:asciiTheme="minorHAnsi" w:hAnsiTheme="minorHAnsi" w:cstheme="minorHAnsi"/>
              </w:rPr>
              <w:t>timber</w:t>
            </w:r>
            <w:proofErr w:type="gramEnd"/>
            <w:r w:rsidRPr="00180733">
              <w:rPr>
                <w:rFonts w:asciiTheme="minorHAnsi" w:hAnsiTheme="minorHAnsi" w:cstheme="minorHAnsi"/>
              </w:rPr>
              <w:t xml:space="preserve"> and rubber) </w:t>
            </w:r>
          </w:p>
          <w:p w:rsidRPr="00180733" w:rsidR="00180733" w:rsidP="00180733" w:rsidRDefault="00180733" w14:paraId="7F7555EB" w14:textId="77777777">
            <w:pPr>
              <w:pStyle w:val="BodyText"/>
              <w:jc w:val="center"/>
              <w:rPr>
                <w:rFonts w:asciiTheme="minorHAnsi" w:hAnsiTheme="minorHAnsi" w:cstheme="minorHAnsi"/>
              </w:rPr>
            </w:pPr>
            <w:r w:rsidRPr="00180733">
              <w:rPr>
                <w:rFonts w:asciiTheme="minorHAnsi" w:hAnsiTheme="minorHAnsi" w:cstheme="minorHAnsi"/>
              </w:rPr>
              <w:t>They are developing their long-term strategy for forest conservation, so there is an opportunity for alignment.</w:t>
            </w:r>
          </w:p>
          <w:p w:rsidRPr="00180733" w:rsidR="008534AC" w:rsidP="00596538" w:rsidRDefault="00180733" w14:paraId="13E81506" w14:textId="7F136B31">
            <w:pPr>
              <w:pStyle w:val="BodyText"/>
              <w:jc w:val="center"/>
              <w:rPr>
                <w:rFonts w:asciiTheme="minorHAnsi" w:hAnsiTheme="minorHAnsi" w:cstheme="minorHAnsi"/>
              </w:rPr>
            </w:pPr>
            <w:proofErr w:type="spellStart"/>
            <w:r w:rsidRPr="00180733">
              <w:rPr>
                <w:rFonts w:asciiTheme="minorHAnsi" w:hAnsiTheme="minorHAnsi" w:cstheme="minorHAnsi"/>
              </w:rPr>
              <w:t>Proforest</w:t>
            </w:r>
            <w:proofErr w:type="spellEnd"/>
            <w:r w:rsidRPr="00180733">
              <w:rPr>
                <w:rFonts w:asciiTheme="minorHAnsi" w:hAnsiTheme="minorHAnsi" w:cstheme="minorHAnsi"/>
              </w:rPr>
              <w:t xml:space="preserve"> strengths are in land use planning, they have done a lot of work on the Liberia Forest Sector Project (LFSP). They will share reports and plans that GEF-8 can use to build upon instead of re-inventing the wheel. Through the landscape initiative they plan to sustainably manage around 1M ha of land in the Northwest landscape of Liberia and 800,000 ha in the Southeast. </w:t>
            </w:r>
          </w:p>
        </w:tc>
      </w:tr>
      <w:tr w:rsidRPr="00180733" w:rsidR="008534AC" w:rsidTr="61F29E2B" w14:paraId="17BFC899" w14:textId="77777777">
        <w:trPr>
          <w:trHeight w:val="489"/>
        </w:trPr>
        <w:tc>
          <w:tcPr>
            <w:tcW w:w="2517" w:type="dxa"/>
            <w:vAlign w:val="center"/>
          </w:tcPr>
          <w:p w:rsidRPr="00180733" w:rsidR="008534AC" w:rsidP="00180733" w:rsidRDefault="00180733" w14:paraId="04E563E3" w14:textId="2212A7F4">
            <w:pPr>
              <w:pStyle w:val="BodyText"/>
              <w:rPr>
                <w:rFonts w:asciiTheme="minorHAnsi" w:hAnsiTheme="minorHAnsi" w:cstheme="minorHAnsi"/>
                <w:lang w:val="en-GB"/>
              </w:rPr>
            </w:pPr>
            <w:r w:rsidRPr="00180733">
              <w:rPr>
                <w:rFonts w:asciiTheme="minorHAnsi" w:hAnsiTheme="minorHAnsi" w:cstheme="minorHAnsi"/>
                <w:b/>
                <w:bCs/>
              </w:rPr>
              <w:t>Conservation Stewards Program (CSP)</w:t>
            </w:r>
          </w:p>
        </w:tc>
        <w:tc>
          <w:tcPr>
            <w:tcW w:w="2794" w:type="dxa"/>
            <w:vAlign w:val="center"/>
          </w:tcPr>
          <w:p w:rsidRPr="00180733" w:rsidR="00180733" w:rsidP="00180733" w:rsidRDefault="00180733" w14:paraId="10804499" w14:textId="041D8B80">
            <w:pPr>
              <w:pStyle w:val="BodyText"/>
              <w:rPr>
                <w:rFonts w:asciiTheme="minorHAnsi" w:hAnsiTheme="minorHAnsi" w:cstheme="minorHAnsi"/>
              </w:rPr>
            </w:pPr>
            <w:r w:rsidRPr="00180733">
              <w:rPr>
                <w:rFonts w:asciiTheme="minorHAnsi" w:hAnsiTheme="minorHAnsi" w:cstheme="minorHAnsi"/>
              </w:rPr>
              <w:t xml:space="preserve">August 23, 2023 (Google meet) </w:t>
            </w:r>
          </w:p>
          <w:p w:rsidRPr="00180733" w:rsidR="008534AC" w:rsidRDefault="008534AC" w14:paraId="6F35B2C2" w14:textId="77777777">
            <w:pPr>
              <w:pStyle w:val="BodyText"/>
              <w:jc w:val="center"/>
              <w:rPr>
                <w:rFonts w:asciiTheme="minorHAnsi" w:hAnsiTheme="minorHAnsi" w:cstheme="minorHAnsi"/>
                <w:lang w:val="en-GB"/>
              </w:rPr>
            </w:pPr>
          </w:p>
        </w:tc>
        <w:tc>
          <w:tcPr>
            <w:tcW w:w="4674" w:type="dxa"/>
            <w:vAlign w:val="center"/>
          </w:tcPr>
          <w:p w:rsidRPr="00180733" w:rsidR="00180733" w:rsidP="00180733" w:rsidRDefault="00180733" w14:paraId="53B2FCFF" w14:textId="77777777">
            <w:pPr>
              <w:pStyle w:val="BodyText"/>
              <w:jc w:val="center"/>
              <w:rPr>
                <w:rFonts w:asciiTheme="minorHAnsi" w:hAnsiTheme="minorHAnsi" w:cstheme="minorHAnsi"/>
              </w:rPr>
            </w:pPr>
            <w:r w:rsidRPr="00180733">
              <w:rPr>
                <w:rFonts w:asciiTheme="minorHAnsi" w:hAnsiTheme="minorHAnsi" w:cstheme="minorHAnsi"/>
              </w:rPr>
              <w:t xml:space="preserve">Key points discussed: Strong methodology on conservation agreements, benefit sharing, and governance. Key components on the PFD of interest to them are production and protection models, and knowledge sharing. On component 3, they see alignment in conservation agreements and land use planning. They currently have a learning network where they share best practices on the conservation methodology, this is at the practitioner level which could help strengthen capacity for implementing partners. </w:t>
            </w:r>
          </w:p>
          <w:p w:rsidRPr="00180733" w:rsidR="00180733" w:rsidP="00180733" w:rsidRDefault="00180733" w14:paraId="14A0B6DA" w14:textId="68C2B32E">
            <w:pPr>
              <w:pStyle w:val="BodyText"/>
              <w:jc w:val="center"/>
              <w:rPr>
                <w:rFonts w:asciiTheme="minorHAnsi" w:hAnsiTheme="minorHAnsi" w:cstheme="minorHAnsi"/>
              </w:rPr>
            </w:pPr>
            <w:r w:rsidRPr="00180733">
              <w:rPr>
                <w:rFonts w:asciiTheme="minorHAnsi" w:hAnsiTheme="minorHAnsi" w:cstheme="minorHAnsi"/>
              </w:rPr>
              <w:t xml:space="preserve">Key risks to </w:t>
            </w:r>
            <w:r w:rsidR="001D2418">
              <w:rPr>
                <w:rFonts w:asciiTheme="minorHAnsi" w:hAnsiTheme="minorHAnsi" w:cstheme="minorHAnsi"/>
              </w:rPr>
              <w:t>consider</w:t>
            </w:r>
            <w:r w:rsidRPr="00180733">
              <w:rPr>
                <w:rFonts w:asciiTheme="minorHAnsi" w:hAnsiTheme="minorHAnsi" w:cstheme="minorHAnsi"/>
              </w:rPr>
              <w:t>: 1) The selection of the implementing partners is key</w:t>
            </w:r>
            <w:r w:rsidR="001D2418">
              <w:rPr>
                <w:rFonts w:asciiTheme="minorHAnsi" w:hAnsiTheme="minorHAnsi" w:cstheme="minorHAnsi"/>
              </w:rPr>
              <w:t xml:space="preserve"> (capacity, </w:t>
            </w:r>
            <w:r w:rsidRPr="00180733">
              <w:rPr>
                <w:rFonts w:asciiTheme="minorHAnsi" w:hAnsiTheme="minorHAnsi" w:cstheme="minorHAnsi"/>
              </w:rPr>
              <w:t>skills, financial management</w:t>
            </w:r>
            <w:r w:rsidR="001D2418">
              <w:rPr>
                <w:rFonts w:asciiTheme="minorHAnsi" w:hAnsiTheme="minorHAnsi" w:cstheme="minorHAnsi"/>
              </w:rPr>
              <w:t xml:space="preserve">, experience implementing similar programs, ability to </w:t>
            </w:r>
            <w:r w:rsidRPr="00180733">
              <w:rPr>
                <w:rFonts w:asciiTheme="minorHAnsi" w:hAnsiTheme="minorHAnsi" w:cstheme="minorHAnsi"/>
              </w:rPr>
              <w:t>provide technical backstopping and not just overall program monitoring</w:t>
            </w:r>
            <w:r w:rsidR="001D2418">
              <w:rPr>
                <w:rFonts w:asciiTheme="minorHAnsi" w:hAnsiTheme="minorHAnsi" w:cstheme="minorHAnsi"/>
              </w:rPr>
              <w:t>;</w:t>
            </w:r>
            <w:r w:rsidRPr="00180733">
              <w:rPr>
                <w:rFonts w:asciiTheme="minorHAnsi" w:hAnsiTheme="minorHAnsi" w:cstheme="minorHAnsi"/>
              </w:rPr>
              <w:t xml:space="preserve"> 2) Flexibility is needed </w:t>
            </w:r>
            <w:r w:rsidR="001D2418">
              <w:rPr>
                <w:rFonts w:asciiTheme="minorHAnsi" w:hAnsiTheme="minorHAnsi" w:cstheme="minorHAnsi"/>
              </w:rPr>
              <w:t>as</w:t>
            </w:r>
            <w:r w:rsidRPr="00180733">
              <w:rPr>
                <w:rFonts w:asciiTheme="minorHAnsi" w:hAnsiTheme="minorHAnsi" w:cstheme="minorHAnsi"/>
              </w:rPr>
              <w:t xml:space="preserve"> more time might be needed to achieve level of impact. </w:t>
            </w:r>
          </w:p>
          <w:p w:rsidRPr="00180733" w:rsidR="00180733" w:rsidP="61F29E2B" w:rsidRDefault="00180733" w14:paraId="74939877" w14:textId="30FBA190">
            <w:pPr>
              <w:pStyle w:val="BodyText"/>
              <w:jc w:val="center"/>
              <w:rPr>
                <w:rFonts w:asciiTheme="minorHAnsi" w:hAnsiTheme="minorHAnsi" w:cstheme="minorBidi"/>
              </w:rPr>
            </w:pPr>
            <w:r w:rsidRPr="61F29E2B">
              <w:rPr>
                <w:rFonts w:asciiTheme="minorHAnsi" w:hAnsiTheme="minorHAnsi" w:cstheme="minorBidi"/>
              </w:rPr>
              <w:t xml:space="preserve">Recommendation: A vision needs to be created from the onset on policy </w:t>
            </w:r>
            <w:r w:rsidRPr="61F29E2B" w:rsidR="4BD46386">
              <w:rPr>
                <w:rFonts w:asciiTheme="minorHAnsi" w:hAnsiTheme="minorHAnsi" w:cstheme="minorBidi"/>
              </w:rPr>
              <w:t>coherence</w:t>
            </w:r>
            <w:r w:rsidRPr="61F29E2B">
              <w:rPr>
                <w:rFonts w:asciiTheme="minorHAnsi" w:hAnsiTheme="minorHAnsi" w:cstheme="minorBidi"/>
              </w:rPr>
              <w:t xml:space="preserve"> at the regional level so that all partners work together to achieving the vision, example: finance at scale for OECMs, what is the collective vision </w:t>
            </w:r>
            <w:proofErr w:type="gramStart"/>
            <w:r w:rsidRPr="61F29E2B">
              <w:rPr>
                <w:rFonts w:asciiTheme="minorHAnsi" w:hAnsiTheme="minorHAnsi" w:cstheme="minorBidi"/>
              </w:rPr>
              <w:t>in order to</w:t>
            </w:r>
            <w:proofErr w:type="gramEnd"/>
            <w:r w:rsidRPr="61F29E2B">
              <w:rPr>
                <w:rFonts w:asciiTheme="minorHAnsi" w:hAnsiTheme="minorHAnsi" w:cstheme="minorBidi"/>
              </w:rPr>
              <w:t xml:space="preserve"> maximize impact. </w:t>
            </w:r>
          </w:p>
          <w:p w:rsidRPr="00180733" w:rsidR="008534AC" w:rsidP="00640B65" w:rsidRDefault="008534AC" w14:paraId="7A17BEA0" w14:textId="77777777">
            <w:pPr>
              <w:pStyle w:val="BodyText"/>
              <w:rPr>
                <w:rFonts w:asciiTheme="minorHAnsi" w:hAnsiTheme="minorHAnsi" w:cstheme="minorHAnsi"/>
                <w:lang w:val="en-GB"/>
              </w:rPr>
            </w:pPr>
          </w:p>
        </w:tc>
      </w:tr>
      <w:tr w:rsidRPr="00180733" w:rsidR="00180733" w:rsidTr="61F29E2B" w14:paraId="7EE3877F" w14:textId="77777777">
        <w:trPr>
          <w:trHeight w:val="1296"/>
        </w:trPr>
        <w:tc>
          <w:tcPr>
            <w:tcW w:w="2517" w:type="dxa"/>
            <w:vAlign w:val="center"/>
          </w:tcPr>
          <w:p w:rsidRPr="00DA4B9F" w:rsidR="00180733" w:rsidP="00180733" w:rsidRDefault="00180733" w14:paraId="21C45BA5" w14:textId="319B1515">
            <w:pPr>
              <w:pStyle w:val="BodyText"/>
              <w:rPr>
                <w:rFonts w:asciiTheme="minorHAnsi" w:hAnsiTheme="minorHAnsi" w:cstheme="minorHAnsi"/>
                <w:b/>
                <w:bCs/>
                <w:lang w:val="es-ES"/>
              </w:rPr>
            </w:pPr>
            <w:r w:rsidRPr="00DA4B9F">
              <w:rPr>
                <w:rFonts w:asciiTheme="minorHAnsi" w:hAnsiTheme="minorHAnsi" w:cstheme="minorHAnsi"/>
                <w:b/>
                <w:bCs/>
                <w:lang w:val="es-ES"/>
              </w:rPr>
              <w:t>Fauna &amp; Flora (FF)</w:t>
            </w:r>
            <w:r w:rsidRPr="00DA4B9F" w:rsidR="00FC3DE3">
              <w:rPr>
                <w:rFonts w:asciiTheme="minorHAnsi" w:hAnsiTheme="minorHAnsi" w:cstheme="minorHAnsi"/>
                <w:b/>
                <w:bCs/>
                <w:lang w:val="es-ES"/>
              </w:rPr>
              <w:t xml:space="preserve"> </w:t>
            </w:r>
            <w:r w:rsidRPr="00DA4B9F" w:rsidR="00596538">
              <w:rPr>
                <w:rFonts w:asciiTheme="minorHAnsi" w:hAnsiTheme="minorHAnsi" w:cstheme="minorHAnsi"/>
                <w:b/>
                <w:bCs/>
                <w:lang w:val="es-ES"/>
              </w:rPr>
              <w:t>-</w:t>
            </w:r>
            <w:r w:rsidRPr="00DA4B9F" w:rsidR="00FC3DE3">
              <w:rPr>
                <w:rFonts w:asciiTheme="minorHAnsi" w:hAnsiTheme="minorHAnsi" w:cstheme="minorHAnsi"/>
                <w:b/>
                <w:bCs/>
                <w:lang w:val="es-ES"/>
              </w:rPr>
              <w:t xml:space="preserve"> </w:t>
            </w:r>
            <w:r w:rsidRPr="00DA4B9F" w:rsidR="00596538">
              <w:rPr>
                <w:rFonts w:asciiTheme="minorHAnsi" w:hAnsiTheme="minorHAnsi" w:cstheme="minorHAnsi"/>
                <w:b/>
                <w:bCs/>
                <w:lang w:val="es-ES"/>
              </w:rPr>
              <w:t>Liberia team</w:t>
            </w:r>
          </w:p>
        </w:tc>
        <w:tc>
          <w:tcPr>
            <w:tcW w:w="2794" w:type="dxa"/>
            <w:vAlign w:val="center"/>
          </w:tcPr>
          <w:p w:rsidRPr="00180733" w:rsidR="00180733" w:rsidP="00180733" w:rsidRDefault="00180733" w14:paraId="5C8035E8" w14:textId="25460DA1">
            <w:pPr>
              <w:pStyle w:val="BodyText"/>
              <w:rPr>
                <w:rFonts w:asciiTheme="minorHAnsi" w:hAnsiTheme="minorHAnsi" w:cstheme="minorHAnsi"/>
              </w:rPr>
            </w:pPr>
            <w:r w:rsidRPr="00180733">
              <w:rPr>
                <w:rFonts w:asciiTheme="minorHAnsi" w:hAnsiTheme="minorHAnsi" w:cstheme="minorHAnsi"/>
              </w:rPr>
              <w:t xml:space="preserve">August 25, 2023 (Google meet) </w:t>
            </w:r>
          </w:p>
          <w:p w:rsidRPr="00180733" w:rsidR="00180733" w:rsidP="00180733" w:rsidRDefault="00180733" w14:paraId="04FC838A" w14:textId="77777777">
            <w:pPr>
              <w:pStyle w:val="BodyText"/>
              <w:rPr>
                <w:rFonts w:asciiTheme="minorHAnsi" w:hAnsiTheme="minorHAnsi" w:cstheme="minorHAnsi"/>
              </w:rPr>
            </w:pPr>
          </w:p>
        </w:tc>
        <w:tc>
          <w:tcPr>
            <w:tcW w:w="4674" w:type="dxa"/>
            <w:vAlign w:val="center"/>
          </w:tcPr>
          <w:p w:rsidRPr="00180733" w:rsidR="00640B65" w:rsidP="00640B65" w:rsidRDefault="00640B65" w14:paraId="5706A42A" w14:textId="041E407B">
            <w:pPr>
              <w:pStyle w:val="BodyText"/>
              <w:jc w:val="center"/>
              <w:rPr>
                <w:rFonts w:asciiTheme="minorHAnsi" w:hAnsiTheme="minorHAnsi" w:cstheme="minorHAnsi"/>
              </w:rPr>
            </w:pPr>
            <w:r w:rsidRPr="00180733">
              <w:rPr>
                <w:rFonts w:asciiTheme="minorHAnsi" w:hAnsiTheme="minorHAnsi" w:cstheme="minorHAnsi"/>
              </w:rPr>
              <w:t>Key points discussed: Currently working with several partners in the Northwest landscape in Liberia on regional projects, EU-</w:t>
            </w:r>
            <w:proofErr w:type="spellStart"/>
            <w:r w:rsidR="00010E12">
              <w:rPr>
                <w:rFonts w:asciiTheme="minorHAnsi" w:hAnsiTheme="minorHAnsi" w:cstheme="minorHAnsi"/>
              </w:rPr>
              <w:t>P</w:t>
            </w:r>
            <w:r w:rsidRPr="00180733">
              <w:rPr>
                <w:rFonts w:asciiTheme="minorHAnsi" w:hAnsiTheme="minorHAnsi" w:cstheme="minorHAnsi"/>
              </w:rPr>
              <w:t>apfor</w:t>
            </w:r>
            <w:proofErr w:type="spellEnd"/>
            <w:r w:rsidRPr="00180733">
              <w:rPr>
                <w:rFonts w:asciiTheme="minorHAnsi" w:hAnsiTheme="minorHAnsi" w:cstheme="minorHAnsi"/>
              </w:rPr>
              <w:t>, AFDB, etc. Their focus has been on the management of PAs and identifying funding gaps. FFI strategic approach</w:t>
            </w:r>
            <w:r>
              <w:rPr>
                <w:rFonts w:asciiTheme="minorHAnsi" w:hAnsiTheme="minorHAnsi" w:cstheme="minorHAnsi"/>
              </w:rPr>
              <w:t>es</w:t>
            </w:r>
            <w:r w:rsidRPr="00180733">
              <w:rPr>
                <w:rFonts w:asciiTheme="minorHAnsi" w:hAnsiTheme="minorHAnsi" w:cstheme="minorHAnsi"/>
              </w:rPr>
              <w:t xml:space="preserve"> are: PPA management, climate financing, landscape approach. </w:t>
            </w:r>
            <w:r>
              <w:rPr>
                <w:rFonts w:asciiTheme="minorHAnsi" w:hAnsiTheme="minorHAnsi" w:cstheme="minorHAnsi"/>
              </w:rPr>
              <w:t xml:space="preserve">There is a large funding gap </w:t>
            </w:r>
            <w:r w:rsidRPr="00180733">
              <w:rPr>
                <w:rFonts w:asciiTheme="minorHAnsi" w:hAnsiTheme="minorHAnsi" w:cstheme="minorHAnsi"/>
              </w:rPr>
              <w:t xml:space="preserve">in the Southeast of Liberia. They currently see an emerging threat to the forest in the southeast of Liberia. They have championed gender mainstreaming at the level of forest governance, having women play key decision-making roles. </w:t>
            </w:r>
          </w:p>
          <w:p w:rsidRPr="00180733" w:rsidR="00180733" w:rsidP="00640B65" w:rsidRDefault="00640B65" w14:paraId="664EFA41" w14:textId="34D4CE3A">
            <w:pPr>
              <w:pStyle w:val="BodyText"/>
              <w:jc w:val="center"/>
              <w:rPr>
                <w:rFonts w:asciiTheme="minorHAnsi" w:hAnsiTheme="minorHAnsi" w:cstheme="minorHAnsi"/>
              </w:rPr>
            </w:pPr>
            <w:r w:rsidRPr="00180733">
              <w:rPr>
                <w:rFonts w:asciiTheme="minorHAnsi" w:hAnsiTheme="minorHAnsi" w:cstheme="minorHAnsi"/>
              </w:rPr>
              <w:t xml:space="preserve">Key challenges to </w:t>
            </w:r>
            <w:r>
              <w:rPr>
                <w:rFonts w:asciiTheme="minorHAnsi" w:hAnsiTheme="minorHAnsi" w:cstheme="minorHAnsi"/>
              </w:rPr>
              <w:t>consider</w:t>
            </w:r>
            <w:r w:rsidRPr="00180733">
              <w:rPr>
                <w:rFonts w:asciiTheme="minorHAnsi" w:hAnsiTheme="minorHAnsi" w:cstheme="minorHAnsi"/>
              </w:rPr>
              <w:t>: 1) government capacity to lead and operate in the absence of donor funding</w:t>
            </w:r>
            <w:r>
              <w:rPr>
                <w:rFonts w:asciiTheme="minorHAnsi" w:hAnsiTheme="minorHAnsi" w:cstheme="minorHAnsi"/>
              </w:rPr>
              <w:t xml:space="preserve">; </w:t>
            </w:r>
            <w:r w:rsidRPr="00180733">
              <w:rPr>
                <w:rFonts w:asciiTheme="minorHAnsi" w:hAnsiTheme="minorHAnsi" w:cstheme="minorHAnsi"/>
              </w:rPr>
              <w:t>2) Government ownership of forest management, lobbying with national and non-national actors for PPAs</w:t>
            </w:r>
            <w:r>
              <w:rPr>
                <w:rFonts w:asciiTheme="minorHAnsi" w:hAnsiTheme="minorHAnsi" w:cstheme="minorHAnsi"/>
              </w:rPr>
              <w:t>;</w:t>
            </w:r>
            <w:r w:rsidRPr="00180733">
              <w:rPr>
                <w:rFonts w:asciiTheme="minorHAnsi" w:hAnsiTheme="minorHAnsi" w:cstheme="minorHAnsi"/>
              </w:rPr>
              <w:t xml:space="preserve"> 3) lack of long term vision at the national level for forest management and sustainable financing</w:t>
            </w:r>
            <w:r>
              <w:rPr>
                <w:rFonts w:asciiTheme="minorHAnsi" w:hAnsiTheme="minorHAnsi" w:cstheme="minorHAnsi"/>
              </w:rPr>
              <w:t>;</w:t>
            </w:r>
            <w:r w:rsidRPr="00180733">
              <w:rPr>
                <w:rFonts w:asciiTheme="minorHAnsi" w:hAnsiTheme="minorHAnsi" w:cstheme="minorHAnsi"/>
              </w:rPr>
              <w:t xml:space="preserve"> 4) need to engage government to ensure the profitability of conservation, currently there is a conflict of interest between commercial (logging)  and conservation</w:t>
            </w:r>
            <w:r>
              <w:rPr>
                <w:rFonts w:asciiTheme="minorHAnsi" w:hAnsiTheme="minorHAnsi" w:cstheme="minorHAnsi"/>
              </w:rPr>
              <w:t>;</w:t>
            </w:r>
            <w:r w:rsidRPr="00180733">
              <w:rPr>
                <w:rFonts w:asciiTheme="minorHAnsi" w:hAnsiTheme="minorHAnsi" w:cstheme="minorHAnsi"/>
              </w:rPr>
              <w:t xml:space="preserve"> 5) Better coordination is needed amongst government institutions</w:t>
            </w:r>
            <w:r>
              <w:rPr>
                <w:rFonts w:asciiTheme="minorHAnsi" w:hAnsiTheme="minorHAnsi" w:cstheme="minorHAnsi"/>
              </w:rPr>
              <w:t xml:space="preserve"> in Liberia</w:t>
            </w:r>
          </w:p>
        </w:tc>
      </w:tr>
      <w:tr w:rsidRPr="00180733" w:rsidR="00180733" w:rsidTr="61F29E2B" w14:paraId="49B06012" w14:textId="77777777">
        <w:trPr>
          <w:trHeight w:val="1296"/>
        </w:trPr>
        <w:tc>
          <w:tcPr>
            <w:tcW w:w="2517" w:type="dxa"/>
            <w:vAlign w:val="center"/>
          </w:tcPr>
          <w:p w:rsidRPr="00180733" w:rsidR="00180733" w:rsidP="00180733" w:rsidRDefault="00180733" w14:paraId="7CDC9956" w14:textId="2BDD2657">
            <w:pPr>
              <w:pStyle w:val="BodyText"/>
              <w:rPr>
                <w:rFonts w:asciiTheme="minorHAnsi" w:hAnsiTheme="minorHAnsi" w:cstheme="minorHAnsi"/>
                <w:b/>
                <w:bCs/>
              </w:rPr>
            </w:pPr>
            <w:r>
              <w:rPr>
                <w:rFonts w:asciiTheme="minorHAnsi" w:hAnsiTheme="minorHAnsi" w:cstheme="minorHAnsi"/>
                <w:b/>
                <w:bCs/>
              </w:rPr>
              <w:t>Co</w:t>
            </w:r>
            <w:r w:rsidRPr="00180733">
              <w:rPr>
                <w:rFonts w:asciiTheme="minorHAnsi" w:hAnsiTheme="minorHAnsi" w:cstheme="minorHAnsi"/>
                <w:b/>
                <w:bCs/>
              </w:rPr>
              <w:t>nservation International (CI) Africa</w:t>
            </w:r>
            <w:r w:rsidR="00FC3DE3">
              <w:rPr>
                <w:rFonts w:asciiTheme="minorHAnsi" w:hAnsiTheme="minorHAnsi" w:cstheme="minorHAnsi"/>
                <w:b/>
                <w:bCs/>
              </w:rPr>
              <w:t xml:space="preserve"> </w:t>
            </w:r>
            <w:r w:rsidR="00596538">
              <w:rPr>
                <w:rFonts w:asciiTheme="minorHAnsi" w:hAnsiTheme="minorHAnsi" w:cstheme="minorHAnsi"/>
                <w:b/>
                <w:bCs/>
              </w:rPr>
              <w:t>-</w:t>
            </w:r>
            <w:r w:rsidR="00FC3DE3">
              <w:rPr>
                <w:rFonts w:asciiTheme="minorHAnsi" w:hAnsiTheme="minorHAnsi" w:cstheme="minorHAnsi"/>
                <w:b/>
                <w:bCs/>
              </w:rPr>
              <w:t xml:space="preserve"> </w:t>
            </w:r>
            <w:r w:rsidR="00596538">
              <w:rPr>
                <w:rFonts w:asciiTheme="minorHAnsi" w:hAnsiTheme="minorHAnsi" w:cstheme="minorHAnsi"/>
                <w:b/>
                <w:bCs/>
              </w:rPr>
              <w:t>West Africa Regional</w:t>
            </w:r>
          </w:p>
        </w:tc>
        <w:tc>
          <w:tcPr>
            <w:tcW w:w="2794" w:type="dxa"/>
            <w:vAlign w:val="center"/>
          </w:tcPr>
          <w:p w:rsidRPr="00180733" w:rsidR="00180733" w:rsidP="00180733" w:rsidRDefault="00180733" w14:paraId="76E04950" w14:textId="7C9879DD">
            <w:pPr>
              <w:pStyle w:val="BodyText"/>
              <w:rPr>
                <w:rFonts w:asciiTheme="minorHAnsi" w:hAnsiTheme="minorHAnsi" w:cstheme="minorHAnsi"/>
              </w:rPr>
            </w:pPr>
            <w:r w:rsidRPr="00180733">
              <w:rPr>
                <w:rFonts w:asciiTheme="minorHAnsi" w:hAnsiTheme="minorHAnsi" w:cstheme="minorHAnsi"/>
              </w:rPr>
              <w:t xml:space="preserve">August 28, 2023 (google meet) </w:t>
            </w:r>
          </w:p>
          <w:p w:rsidRPr="00180733" w:rsidR="00180733" w:rsidP="00180733" w:rsidRDefault="00180733" w14:paraId="35F38389" w14:textId="77777777">
            <w:pPr>
              <w:pStyle w:val="BodyText"/>
              <w:rPr>
                <w:rFonts w:asciiTheme="minorHAnsi" w:hAnsiTheme="minorHAnsi" w:cstheme="minorHAnsi"/>
              </w:rPr>
            </w:pPr>
          </w:p>
        </w:tc>
        <w:tc>
          <w:tcPr>
            <w:tcW w:w="4674" w:type="dxa"/>
            <w:vAlign w:val="center"/>
          </w:tcPr>
          <w:p w:rsidRPr="00180733" w:rsidR="00640B65" w:rsidP="00640B65" w:rsidRDefault="00640B65" w14:paraId="255EAC51" w14:textId="7AB49CF7">
            <w:pPr>
              <w:pStyle w:val="BodyText"/>
              <w:jc w:val="center"/>
              <w:rPr>
                <w:rFonts w:asciiTheme="minorHAnsi" w:hAnsiTheme="minorHAnsi" w:cstheme="minorHAnsi"/>
              </w:rPr>
            </w:pPr>
            <w:r w:rsidRPr="00180733">
              <w:rPr>
                <w:rFonts w:asciiTheme="minorHAnsi" w:hAnsiTheme="minorHAnsi" w:cstheme="minorHAnsi"/>
              </w:rPr>
              <w:t xml:space="preserve"> Key points discussed: </w:t>
            </w:r>
          </w:p>
          <w:p w:rsidR="00640B65" w:rsidP="00640B65" w:rsidRDefault="00640B65" w14:paraId="3C0566AF" w14:textId="77777777">
            <w:pPr>
              <w:pStyle w:val="BodyText"/>
              <w:rPr>
                <w:rFonts w:asciiTheme="minorHAnsi" w:hAnsiTheme="minorHAnsi" w:cstheme="minorHAnsi"/>
              </w:rPr>
            </w:pPr>
            <w:r>
              <w:rPr>
                <w:rFonts w:asciiTheme="minorHAnsi" w:hAnsiTheme="minorHAnsi" w:cstheme="minorHAnsi"/>
              </w:rPr>
              <w:t>1. T</w:t>
            </w:r>
            <w:r w:rsidRPr="00180733">
              <w:rPr>
                <w:rFonts w:asciiTheme="minorHAnsi" w:hAnsiTheme="minorHAnsi" w:cstheme="minorHAnsi"/>
              </w:rPr>
              <w:t xml:space="preserve">here is a difference </w:t>
            </w:r>
            <w:r>
              <w:rPr>
                <w:rFonts w:asciiTheme="minorHAnsi" w:hAnsiTheme="minorHAnsi" w:cstheme="minorHAnsi"/>
              </w:rPr>
              <w:t>between</w:t>
            </w:r>
            <w:r w:rsidRPr="00180733">
              <w:rPr>
                <w:rFonts w:asciiTheme="minorHAnsi" w:hAnsiTheme="minorHAnsi" w:cstheme="minorHAnsi"/>
              </w:rPr>
              <w:t xml:space="preserve"> capacity building and technical assistance. Most donors focus on technical assistance, learning by doing. </w:t>
            </w:r>
            <w:r>
              <w:rPr>
                <w:rFonts w:asciiTheme="minorHAnsi" w:hAnsiTheme="minorHAnsi" w:cstheme="minorHAnsi"/>
              </w:rPr>
              <w:t>Do a</w:t>
            </w:r>
            <w:r w:rsidRPr="00180733">
              <w:rPr>
                <w:rFonts w:asciiTheme="minorHAnsi" w:hAnsiTheme="minorHAnsi" w:cstheme="minorHAnsi"/>
              </w:rPr>
              <w:t xml:space="preserve"> needs-assessment </w:t>
            </w:r>
            <w:r>
              <w:rPr>
                <w:rFonts w:asciiTheme="minorHAnsi" w:hAnsiTheme="minorHAnsi" w:cstheme="minorHAnsi"/>
              </w:rPr>
              <w:t>and</w:t>
            </w:r>
            <w:r w:rsidRPr="00180733">
              <w:rPr>
                <w:rFonts w:asciiTheme="minorHAnsi" w:hAnsiTheme="minorHAnsi" w:cstheme="minorHAnsi"/>
              </w:rPr>
              <w:t xml:space="preserve"> capacity</w:t>
            </w:r>
            <w:r>
              <w:rPr>
                <w:rFonts w:asciiTheme="minorHAnsi" w:hAnsiTheme="minorHAnsi" w:cstheme="minorHAnsi"/>
              </w:rPr>
              <w:t>-</w:t>
            </w:r>
            <w:r w:rsidRPr="00180733">
              <w:rPr>
                <w:rFonts w:asciiTheme="minorHAnsi" w:hAnsiTheme="minorHAnsi" w:cstheme="minorHAnsi"/>
              </w:rPr>
              <w:t xml:space="preserve">assessment to understand the level at which the government can implement these programs. </w:t>
            </w:r>
            <w:r>
              <w:rPr>
                <w:rFonts w:asciiTheme="minorHAnsi" w:hAnsiTheme="minorHAnsi" w:cstheme="minorHAnsi"/>
              </w:rPr>
              <w:t xml:space="preserve">May need </w:t>
            </w:r>
            <w:r w:rsidRPr="00180733">
              <w:rPr>
                <w:rFonts w:asciiTheme="minorHAnsi" w:hAnsiTheme="minorHAnsi" w:cstheme="minorHAnsi"/>
              </w:rPr>
              <w:t xml:space="preserve">capacity building </w:t>
            </w:r>
            <w:r>
              <w:rPr>
                <w:rFonts w:asciiTheme="minorHAnsi" w:hAnsiTheme="minorHAnsi" w:cstheme="minorHAnsi"/>
              </w:rPr>
              <w:t>to</w:t>
            </w:r>
            <w:r w:rsidRPr="00180733">
              <w:rPr>
                <w:rFonts w:asciiTheme="minorHAnsi" w:hAnsiTheme="minorHAnsi" w:cstheme="minorHAnsi"/>
              </w:rPr>
              <w:t xml:space="preserve"> strengthen financial management</w:t>
            </w:r>
            <w:r>
              <w:rPr>
                <w:rFonts w:asciiTheme="minorHAnsi" w:hAnsiTheme="minorHAnsi" w:cstheme="minorHAnsi"/>
              </w:rPr>
              <w:t xml:space="preserve"> systems</w:t>
            </w:r>
            <w:r w:rsidRPr="00180733">
              <w:rPr>
                <w:rFonts w:asciiTheme="minorHAnsi" w:hAnsiTheme="minorHAnsi" w:cstheme="minorHAnsi"/>
              </w:rPr>
              <w:t>, procurement management</w:t>
            </w:r>
            <w:r>
              <w:rPr>
                <w:rFonts w:asciiTheme="minorHAnsi" w:hAnsiTheme="minorHAnsi" w:cstheme="minorHAnsi"/>
              </w:rPr>
              <w:t>.</w:t>
            </w:r>
          </w:p>
          <w:p w:rsidRPr="00180733" w:rsidR="00640B65" w:rsidP="00640B65" w:rsidRDefault="00640B65" w14:paraId="36411773" w14:textId="77777777">
            <w:pPr>
              <w:pStyle w:val="BodyText"/>
              <w:rPr>
                <w:rFonts w:asciiTheme="minorHAnsi" w:hAnsiTheme="minorHAnsi" w:cstheme="minorHAnsi"/>
              </w:rPr>
            </w:pPr>
          </w:p>
          <w:p w:rsidRPr="00180733" w:rsidR="00640B65" w:rsidP="00640B65" w:rsidRDefault="00640B65" w14:paraId="7A2D6260" w14:textId="77777777">
            <w:pPr>
              <w:pStyle w:val="BodyText"/>
              <w:rPr>
                <w:rFonts w:asciiTheme="minorHAnsi" w:hAnsiTheme="minorHAnsi" w:cstheme="minorHAnsi"/>
              </w:rPr>
            </w:pPr>
            <w:r>
              <w:rPr>
                <w:rFonts w:asciiTheme="minorHAnsi" w:hAnsiTheme="minorHAnsi" w:cstheme="minorHAnsi"/>
              </w:rPr>
              <w:t>2. Explore</w:t>
            </w:r>
            <w:r w:rsidRPr="00180733">
              <w:rPr>
                <w:rFonts w:asciiTheme="minorHAnsi" w:hAnsiTheme="minorHAnsi" w:cstheme="minorHAnsi"/>
              </w:rPr>
              <w:t xml:space="preserve"> central Africa COMIFAC and CAFI</w:t>
            </w:r>
            <w:r>
              <w:rPr>
                <w:rFonts w:asciiTheme="minorHAnsi" w:hAnsiTheme="minorHAnsi" w:cstheme="minorHAnsi"/>
              </w:rPr>
              <w:t xml:space="preserve"> </w:t>
            </w:r>
            <w:r w:rsidRPr="00180733">
              <w:rPr>
                <w:rFonts w:asciiTheme="minorHAnsi" w:hAnsiTheme="minorHAnsi" w:cstheme="minorHAnsi"/>
              </w:rPr>
              <w:t xml:space="preserve">platforms to see how they can be replicated in West Africa. </w:t>
            </w:r>
          </w:p>
          <w:p w:rsidR="00640B65" w:rsidP="00640B65" w:rsidRDefault="00640B65" w14:paraId="3A2407A5" w14:textId="77777777">
            <w:pPr>
              <w:pStyle w:val="BodyText"/>
              <w:rPr>
                <w:rFonts w:asciiTheme="minorHAnsi" w:hAnsiTheme="minorHAnsi" w:cstheme="minorHAnsi"/>
              </w:rPr>
            </w:pPr>
          </w:p>
          <w:p w:rsidRPr="00180733" w:rsidR="00640B65" w:rsidP="00640B65" w:rsidRDefault="00640B65" w14:paraId="134607B5" w14:textId="77777777">
            <w:pPr>
              <w:pStyle w:val="BodyText"/>
              <w:rPr>
                <w:rFonts w:asciiTheme="minorHAnsi" w:hAnsiTheme="minorHAnsi" w:cstheme="minorHAnsi"/>
              </w:rPr>
            </w:pPr>
            <w:r>
              <w:rPr>
                <w:rFonts w:asciiTheme="minorHAnsi" w:hAnsiTheme="minorHAnsi" w:cstheme="minorHAnsi"/>
              </w:rPr>
              <w:t>3. Assess government</w:t>
            </w:r>
            <w:r w:rsidRPr="00180733">
              <w:rPr>
                <w:rFonts w:asciiTheme="minorHAnsi" w:hAnsiTheme="minorHAnsi" w:cstheme="minorHAnsi"/>
              </w:rPr>
              <w:t xml:space="preserve"> capacity to roll out the </w:t>
            </w:r>
            <w:r>
              <w:rPr>
                <w:rFonts w:asciiTheme="minorHAnsi" w:hAnsiTheme="minorHAnsi" w:cstheme="minorHAnsi"/>
              </w:rPr>
              <w:t xml:space="preserve">country </w:t>
            </w:r>
            <w:r w:rsidRPr="00180733">
              <w:rPr>
                <w:rFonts w:asciiTheme="minorHAnsi" w:hAnsiTheme="minorHAnsi" w:cstheme="minorHAnsi"/>
              </w:rPr>
              <w:t>project</w:t>
            </w:r>
            <w:r>
              <w:rPr>
                <w:rFonts w:asciiTheme="minorHAnsi" w:hAnsiTheme="minorHAnsi" w:cstheme="minorHAnsi"/>
              </w:rPr>
              <w:t>s</w:t>
            </w:r>
            <w:r w:rsidRPr="00180733">
              <w:rPr>
                <w:rFonts w:asciiTheme="minorHAnsi" w:hAnsiTheme="minorHAnsi" w:cstheme="minorHAnsi"/>
              </w:rPr>
              <w:t xml:space="preserve">. </w:t>
            </w:r>
            <w:r>
              <w:rPr>
                <w:rFonts w:asciiTheme="minorHAnsi" w:hAnsiTheme="minorHAnsi" w:cstheme="minorHAnsi"/>
              </w:rPr>
              <w:t>Need good</w:t>
            </w:r>
            <w:r w:rsidRPr="00180733">
              <w:rPr>
                <w:rFonts w:asciiTheme="minorHAnsi" w:hAnsiTheme="minorHAnsi" w:cstheme="minorHAnsi"/>
              </w:rPr>
              <w:t xml:space="preserve"> systems of operations</w:t>
            </w:r>
            <w:r>
              <w:rPr>
                <w:rFonts w:asciiTheme="minorHAnsi" w:hAnsiTheme="minorHAnsi" w:cstheme="minorHAnsi"/>
              </w:rPr>
              <w:t xml:space="preserve"> that can be sustained.</w:t>
            </w:r>
            <w:r w:rsidRPr="00180733">
              <w:rPr>
                <w:rFonts w:asciiTheme="minorHAnsi" w:hAnsiTheme="minorHAnsi" w:cstheme="minorHAnsi"/>
              </w:rPr>
              <w:t xml:space="preserve"> </w:t>
            </w:r>
          </w:p>
          <w:p w:rsidR="00640B65" w:rsidP="00640B65" w:rsidRDefault="00640B65" w14:paraId="00A2582A" w14:textId="77777777">
            <w:pPr>
              <w:pStyle w:val="BodyText"/>
              <w:rPr>
                <w:rFonts w:asciiTheme="minorHAnsi" w:hAnsiTheme="minorHAnsi" w:cstheme="minorHAnsi"/>
              </w:rPr>
            </w:pPr>
          </w:p>
          <w:p w:rsidR="00640B65" w:rsidP="00640B65" w:rsidRDefault="00640B65" w14:paraId="6F1CF994" w14:textId="77777777">
            <w:pPr>
              <w:pStyle w:val="BodyText"/>
              <w:rPr>
                <w:rFonts w:asciiTheme="minorHAnsi" w:hAnsiTheme="minorHAnsi" w:cstheme="minorHAnsi"/>
              </w:rPr>
            </w:pPr>
            <w:r>
              <w:rPr>
                <w:rFonts w:asciiTheme="minorHAnsi" w:hAnsiTheme="minorHAnsi" w:cstheme="minorHAnsi"/>
              </w:rPr>
              <w:t xml:space="preserve">4. Need to define </w:t>
            </w:r>
            <w:r w:rsidRPr="00180733">
              <w:rPr>
                <w:rFonts w:asciiTheme="minorHAnsi" w:hAnsiTheme="minorHAnsi" w:cstheme="minorHAnsi"/>
              </w:rPr>
              <w:t>the role of private sect</w:t>
            </w:r>
            <w:r>
              <w:rPr>
                <w:rFonts w:asciiTheme="minorHAnsi" w:hAnsiTheme="minorHAnsi" w:cstheme="minorHAnsi"/>
              </w:rPr>
              <w:t>or</w:t>
            </w:r>
            <w:r w:rsidRPr="00180733">
              <w:rPr>
                <w:rFonts w:asciiTheme="minorHAnsi" w:hAnsiTheme="minorHAnsi" w:cstheme="minorHAnsi"/>
              </w:rPr>
              <w:t xml:space="preserve"> partners and what they stand to benefit</w:t>
            </w:r>
            <w:r>
              <w:rPr>
                <w:rFonts w:asciiTheme="minorHAnsi" w:hAnsiTheme="minorHAnsi" w:cstheme="minorHAnsi"/>
              </w:rPr>
              <w:t>.</w:t>
            </w:r>
            <w:r w:rsidRPr="00180733">
              <w:rPr>
                <w:rFonts w:asciiTheme="minorHAnsi" w:hAnsiTheme="minorHAnsi" w:cstheme="minorHAnsi"/>
              </w:rPr>
              <w:t xml:space="preserve"> What have they gained and what can they contribute needs to be identified. Conduct an assessment on partners to see alignment </w:t>
            </w:r>
            <w:r>
              <w:rPr>
                <w:rFonts w:asciiTheme="minorHAnsi" w:hAnsiTheme="minorHAnsi" w:cstheme="minorHAnsi"/>
              </w:rPr>
              <w:t xml:space="preserve">on values. </w:t>
            </w:r>
          </w:p>
          <w:p w:rsidR="00640B65" w:rsidP="00640B65" w:rsidRDefault="00640B65" w14:paraId="459F970E" w14:textId="77777777">
            <w:pPr>
              <w:pStyle w:val="BodyText"/>
              <w:rPr>
                <w:rFonts w:asciiTheme="minorHAnsi" w:hAnsiTheme="minorHAnsi" w:cstheme="minorHAnsi"/>
              </w:rPr>
            </w:pPr>
          </w:p>
          <w:p w:rsidRPr="00180733" w:rsidR="00180733" w:rsidP="00640B65" w:rsidRDefault="00640B65" w14:paraId="5A09EC05" w14:textId="1672D5DF">
            <w:pPr>
              <w:pStyle w:val="BodyText"/>
              <w:rPr>
                <w:rFonts w:asciiTheme="minorHAnsi" w:hAnsiTheme="minorHAnsi" w:cstheme="minorHAnsi"/>
              </w:rPr>
            </w:pPr>
            <w:r>
              <w:rPr>
                <w:rFonts w:asciiTheme="minorHAnsi" w:hAnsiTheme="minorHAnsi" w:cstheme="minorHAnsi"/>
              </w:rPr>
              <w:t>5. Need to consider appropriate</w:t>
            </w:r>
            <w:r w:rsidRPr="00180733">
              <w:rPr>
                <w:rFonts w:asciiTheme="minorHAnsi" w:hAnsiTheme="minorHAnsi" w:cstheme="minorHAnsi"/>
              </w:rPr>
              <w:t xml:space="preserve"> indicators for monitoring, evaluating and impact</w:t>
            </w:r>
            <w:r>
              <w:rPr>
                <w:rFonts w:asciiTheme="minorHAnsi" w:hAnsiTheme="minorHAnsi" w:cstheme="minorHAnsi"/>
              </w:rPr>
              <w:t xml:space="preserve"> regarding gender mainstreaming</w:t>
            </w:r>
            <w:r w:rsidRPr="00180733">
              <w:rPr>
                <w:rFonts w:asciiTheme="minorHAnsi" w:hAnsiTheme="minorHAnsi" w:cstheme="minorHAnsi"/>
              </w:rPr>
              <w:t xml:space="preserve">. </w:t>
            </w:r>
            <w:r>
              <w:rPr>
                <w:rFonts w:asciiTheme="minorHAnsi" w:hAnsiTheme="minorHAnsi" w:cstheme="minorHAnsi"/>
              </w:rPr>
              <w:t xml:space="preserve">In terms of leadership, specify </w:t>
            </w:r>
            <w:r w:rsidRPr="00180733">
              <w:rPr>
                <w:rFonts w:asciiTheme="minorHAnsi" w:hAnsiTheme="minorHAnsi" w:cstheme="minorHAnsi"/>
              </w:rPr>
              <w:t xml:space="preserve">how are women leading, what key roles are they playing. Identify key roles set aside for women. These are key components that need to be in the gender plan of action. </w:t>
            </w:r>
            <w:r w:rsidRPr="00180733" w:rsidR="00180733">
              <w:rPr>
                <w:rFonts w:asciiTheme="minorHAnsi" w:hAnsiTheme="minorHAnsi" w:cstheme="minorHAnsi"/>
              </w:rPr>
              <w:t xml:space="preserve"> </w:t>
            </w:r>
          </w:p>
        </w:tc>
      </w:tr>
      <w:tr w:rsidRPr="00180733" w:rsidR="00180733" w:rsidTr="61F29E2B" w14:paraId="2879E967" w14:textId="77777777">
        <w:trPr>
          <w:trHeight w:val="1296"/>
        </w:trPr>
        <w:tc>
          <w:tcPr>
            <w:tcW w:w="2517" w:type="dxa"/>
            <w:vAlign w:val="center"/>
          </w:tcPr>
          <w:p w:rsidRPr="00180733" w:rsidR="00180733" w:rsidP="00180733" w:rsidRDefault="00180733" w14:paraId="29071368" w14:textId="2CED41E4">
            <w:pPr>
              <w:pStyle w:val="BodyText"/>
              <w:rPr>
                <w:rFonts w:asciiTheme="minorHAnsi" w:hAnsiTheme="minorHAnsi" w:cstheme="minorHAnsi"/>
                <w:b/>
                <w:bCs/>
              </w:rPr>
            </w:pPr>
            <w:r w:rsidRPr="00180733">
              <w:rPr>
                <w:rFonts w:asciiTheme="minorHAnsi" w:hAnsiTheme="minorHAnsi" w:cstheme="minorHAnsi"/>
                <w:b/>
                <w:bCs/>
              </w:rPr>
              <w:t>Wild Chimpanzee Foundation (WCF)</w:t>
            </w:r>
          </w:p>
        </w:tc>
        <w:tc>
          <w:tcPr>
            <w:tcW w:w="2794" w:type="dxa"/>
            <w:vAlign w:val="center"/>
          </w:tcPr>
          <w:p w:rsidRPr="00180733" w:rsidR="00180733" w:rsidP="00180733" w:rsidRDefault="00180733" w14:paraId="082EE24D" w14:textId="62EE962A">
            <w:pPr>
              <w:pStyle w:val="BodyText"/>
              <w:rPr>
                <w:rFonts w:asciiTheme="minorHAnsi" w:hAnsiTheme="minorHAnsi" w:cstheme="minorHAnsi"/>
              </w:rPr>
            </w:pPr>
            <w:r w:rsidRPr="00180733">
              <w:rPr>
                <w:rFonts w:asciiTheme="minorHAnsi" w:hAnsiTheme="minorHAnsi" w:cstheme="minorHAnsi"/>
              </w:rPr>
              <w:t xml:space="preserve">August 29, 2023 (google meet) </w:t>
            </w:r>
          </w:p>
          <w:p w:rsidRPr="00180733" w:rsidR="00180733" w:rsidP="00180733" w:rsidRDefault="00180733" w14:paraId="0F805786" w14:textId="77777777">
            <w:pPr>
              <w:pStyle w:val="BodyText"/>
              <w:rPr>
                <w:rFonts w:asciiTheme="minorHAnsi" w:hAnsiTheme="minorHAnsi" w:cstheme="minorHAnsi"/>
              </w:rPr>
            </w:pPr>
          </w:p>
        </w:tc>
        <w:tc>
          <w:tcPr>
            <w:tcW w:w="4674" w:type="dxa"/>
            <w:vAlign w:val="center"/>
          </w:tcPr>
          <w:p w:rsidR="00640B65" w:rsidP="00640B65" w:rsidRDefault="00640B65" w14:paraId="578A8F38" w14:textId="4BE03010">
            <w:pPr>
              <w:pStyle w:val="BodyText"/>
              <w:jc w:val="center"/>
              <w:rPr>
                <w:rFonts w:asciiTheme="minorHAnsi" w:hAnsiTheme="minorHAnsi" w:cstheme="minorHAnsi"/>
              </w:rPr>
            </w:pPr>
            <w:r w:rsidRPr="00180733">
              <w:rPr>
                <w:rFonts w:asciiTheme="minorHAnsi" w:hAnsiTheme="minorHAnsi" w:cstheme="minorHAnsi"/>
              </w:rPr>
              <w:t xml:space="preserve"> Key points discussed: </w:t>
            </w:r>
          </w:p>
          <w:p w:rsidR="00640B65" w:rsidP="00640B65" w:rsidRDefault="00640B65" w14:paraId="79A5475C" w14:textId="77777777">
            <w:pPr>
              <w:pStyle w:val="BodyText"/>
              <w:rPr>
                <w:rFonts w:asciiTheme="minorHAnsi" w:hAnsiTheme="minorHAnsi" w:cstheme="minorHAnsi"/>
              </w:rPr>
            </w:pPr>
            <w:r w:rsidRPr="00180733">
              <w:rPr>
                <w:rFonts w:asciiTheme="minorHAnsi" w:hAnsiTheme="minorHAnsi" w:cstheme="minorHAnsi"/>
              </w:rPr>
              <w:t xml:space="preserve">WCF </w:t>
            </w:r>
            <w:r>
              <w:rPr>
                <w:rFonts w:asciiTheme="minorHAnsi" w:hAnsiTheme="minorHAnsi" w:cstheme="minorHAnsi"/>
              </w:rPr>
              <w:t>interest lies mainly in</w:t>
            </w:r>
            <w:r w:rsidRPr="00180733">
              <w:rPr>
                <w:rFonts w:asciiTheme="minorHAnsi" w:hAnsiTheme="minorHAnsi" w:cstheme="minorHAnsi"/>
              </w:rPr>
              <w:t xml:space="preserve"> 2 key areas on the PFD</w:t>
            </w:r>
            <w:r>
              <w:rPr>
                <w:rFonts w:asciiTheme="minorHAnsi" w:hAnsiTheme="minorHAnsi" w:cstheme="minorHAnsi"/>
              </w:rPr>
              <w:t>:</w:t>
            </w:r>
            <w:r w:rsidRPr="00180733">
              <w:rPr>
                <w:rFonts w:asciiTheme="minorHAnsi" w:hAnsiTheme="minorHAnsi" w:cstheme="minorHAnsi"/>
              </w:rPr>
              <w:t xml:space="preserve"> Component 2- PAs, Component 4- Knowledge sharing. They have been working at the transboundary level in West Africa for years, projects with USAID-WABILED/WABIC, EU-</w:t>
            </w:r>
            <w:proofErr w:type="spellStart"/>
            <w:r w:rsidRPr="00180733">
              <w:rPr>
                <w:rFonts w:asciiTheme="minorHAnsi" w:hAnsiTheme="minorHAnsi" w:cstheme="minorHAnsi"/>
              </w:rPr>
              <w:t>PApfor</w:t>
            </w:r>
            <w:proofErr w:type="spellEnd"/>
            <w:r w:rsidRPr="00180733">
              <w:rPr>
                <w:rFonts w:asciiTheme="minorHAnsi" w:hAnsiTheme="minorHAnsi" w:cstheme="minorHAnsi"/>
              </w:rPr>
              <w:t xml:space="preserve">, German government- KFW. Most of the work had been on the establishment of PA and its management. </w:t>
            </w:r>
          </w:p>
          <w:p w:rsidR="00640B65" w:rsidP="00640B65" w:rsidRDefault="00640B65" w14:paraId="54AF8377" w14:textId="77777777">
            <w:pPr>
              <w:pStyle w:val="BodyText"/>
              <w:rPr>
                <w:rFonts w:asciiTheme="minorHAnsi" w:hAnsiTheme="minorHAnsi" w:cstheme="minorHAnsi"/>
              </w:rPr>
            </w:pPr>
          </w:p>
          <w:p w:rsidR="00640B65" w:rsidP="00640B65" w:rsidRDefault="00640B65" w14:paraId="6C534D69" w14:textId="3F92234D">
            <w:pPr>
              <w:pStyle w:val="BodyText"/>
              <w:rPr>
                <w:rFonts w:asciiTheme="minorHAnsi" w:hAnsiTheme="minorHAnsi" w:cstheme="minorHAnsi"/>
              </w:rPr>
            </w:pPr>
            <w:r w:rsidRPr="00180733">
              <w:rPr>
                <w:rFonts w:asciiTheme="minorHAnsi" w:hAnsiTheme="minorHAnsi" w:cstheme="minorHAnsi"/>
              </w:rPr>
              <w:t>Some key issues:</w:t>
            </w:r>
          </w:p>
          <w:p w:rsidR="00640B65" w:rsidP="00640B65" w:rsidRDefault="00640B65" w14:paraId="52CDA589" w14:textId="77777777">
            <w:pPr>
              <w:pStyle w:val="BodyText"/>
              <w:rPr>
                <w:rFonts w:asciiTheme="minorHAnsi" w:hAnsiTheme="minorHAnsi" w:cstheme="minorHAnsi"/>
              </w:rPr>
            </w:pPr>
            <w:r>
              <w:rPr>
                <w:rFonts w:asciiTheme="minorHAnsi" w:hAnsiTheme="minorHAnsi" w:cstheme="minorHAnsi"/>
              </w:rPr>
              <w:t>-</w:t>
            </w:r>
            <w:r w:rsidRPr="00180733">
              <w:rPr>
                <w:rFonts w:asciiTheme="minorHAnsi" w:hAnsiTheme="minorHAnsi" w:cstheme="minorHAnsi"/>
              </w:rPr>
              <w:t>Bilateral agreements/frameworks are not in place to help with forest management so each country has its own strategy and implements it</w:t>
            </w:r>
          </w:p>
          <w:p w:rsidR="00640B65" w:rsidP="00640B65" w:rsidRDefault="00640B65" w14:paraId="3654644B" w14:textId="77777777">
            <w:pPr>
              <w:pStyle w:val="BodyText"/>
              <w:rPr>
                <w:rFonts w:asciiTheme="minorHAnsi" w:hAnsiTheme="minorHAnsi" w:cstheme="minorHAnsi"/>
              </w:rPr>
            </w:pPr>
            <w:r>
              <w:rPr>
                <w:rFonts w:asciiTheme="minorHAnsi" w:hAnsiTheme="minorHAnsi" w:cstheme="minorHAnsi"/>
              </w:rPr>
              <w:t>-</w:t>
            </w:r>
            <w:r w:rsidRPr="00180733">
              <w:rPr>
                <w:rFonts w:asciiTheme="minorHAnsi" w:hAnsiTheme="minorHAnsi" w:cstheme="minorHAnsi"/>
              </w:rPr>
              <w:t xml:space="preserve">Limited national capacity of PA management in Liberia, combination of lack of political will, national </w:t>
            </w:r>
            <w:proofErr w:type="gramStart"/>
            <w:r w:rsidRPr="00180733">
              <w:rPr>
                <w:rFonts w:asciiTheme="minorHAnsi" w:hAnsiTheme="minorHAnsi" w:cstheme="minorHAnsi"/>
              </w:rPr>
              <w:t>priority</w:t>
            </w:r>
            <w:proofErr w:type="gramEnd"/>
            <w:r w:rsidRPr="00180733">
              <w:rPr>
                <w:rFonts w:asciiTheme="minorHAnsi" w:hAnsiTheme="minorHAnsi" w:cstheme="minorHAnsi"/>
              </w:rPr>
              <w:t xml:space="preserve"> and national funding</w:t>
            </w:r>
          </w:p>
          <w:p w:rsidR="00640B65" w:rsidP="00640B65" w:rsidRDefault="00640B65" w14:paraId="5E985DD2" w14:textId="5D38E1B1">
            <w:pPr>
              <w:pStyle w:val="BodyText"/>
              <w:rPr>
                <w:rFonts w:asciiTheme="minorHAnsi" w:hAnsiTheme="minorHAnsi" w:cstheme="minorHAnsi"/>
              </w:rPr>
            </w:pPr>
            <w:r>
              <w:rPr>
                <w:rFonts w:asciiTheme="minorHAnsi" w:hAnsiTheme="minorHAnsi" w:cstheme="minorHAnsi"/>
              </w:rPr>
              <w:t>-I</w:t>
            </w:r>
            <w:r w:rsidRPr="00180733">
              <w:rPr>
                <w:rFonts w:asciiTheme="minorHAnsi" w:hAnsiTheme="minorHAnsi" w:cstheme="minorHAnsi"/>
              </w:rPr>
              <w:t xml:space="preserve">n Liberia PA management is centralized at the national level so landscape partners like the chief park wardens don’t have the power and influence to make decisions, </w:t>
            </w:r>
            <w:r w:rsidR="00010E12">
              <w:rPr>
                <w:rFonts w:asciiTheme="minorHAnsi" w:hAnsiTheme="minorHAnsi" w:cstheme="minorHAnsi"/>
              </w:rPr>
              <w:t>need additional</w:t>
            </w:r>
            <w:r w:rsidRPr="00180733">
              <w:rPr>
                <w:rFonts w:asciiTheme="minorHAnsi" w:hAnsiTheme="minorHAnsi" w:cstheme="minorHAnsi"/>
              </w:rPr>
              <w:t xml:space="preserve"> education </w:t>
            </w:r>
            <w:r w:rsidR="00010E12">
              <w:rPr>
                <w:rFonts w:asciiTheme="minorHAnsi" w:hAnsiTheme="minorHAnsi" w:cstheme="minorHAnsi"/>
              </w:rPr>
              <w:t>and capacity-building</w:t>
            </w:r>
          </w:p>
          <w:p w:rsidR="00640B65" w:rsidP="00640B65" w:rsidRDefault="00640B65" w14:paraId="1654338F" w14:textId="75E30862">
            <w:pPr>
              <w:pStyle w:val="BodyText"/>
              <w:rPr>
                <w:rFonts w:asciiTheme="minorHAnsi" w:hAnsiTheme="minorHAnsi" w:cstheme="minorHAnsi"/>
              </w:rPr>
            </w:pPr>
            <w:r>
              <w:rPr>
                <w:rFonts w:asciiTheme="minorHAnsi" w:hAnsiTheme="minorHAnsi" w:cstheme="minorHAnsi"/>
              </w:rPr>
              <w:t>-</w:t>
            </w:r>
            <w:r w:rsidRPr="00180733">
              <w:rPr>
                <w:rFonts w:asciiTheme="minorHAnsi" w:hAnsiTheme="minorHAnsi" w:cstheme="minorHAnsi"/>
              </w:rPr>
              <w:t>Liberia-FDA conflict of interest between the commercial and conservation dept, in o</w:t>
            </w:r>
            <w:r w:rsidR="00010E12">
              <w:rPr>
                <w:rFonts w:asciiTheme="minorHAnsi" w:hAnsiTheme="minorHAnsi" w:cstheme="minorHAnsi"/>
              </w:rPr>
              <w:t>th</w:t>
            </w:r>
            <w:r w:rsidRPr="00180733">
              <w:rPr>
                <w:rFonts w:asciiTheme="minorHAnsi" w:hAnsiTheme="minorHAnsi" w:cstheme="minorHAnsi"/>
              </w:rPr>
              <w:t>er countries these dept are in different institutions</w:t>
            </w:r>
          </w:p>
          <w:p w:rsidR="00640B65" w:rsidP="00640B65" w:rsidRDefault="00640B65" w14:paraId="374AA880" w14:textId="48991B88">
            <w:pPr>
              <w:pStyle w:val="BodyText"/>
              <w:rPr>
                <w:rFonts w:asciiTheme="minorHAnsi" w:hAnsiTheme="minorHAnsi" w:cstheme="minorHAnsi"/>
              </w:rPr>
            </w:pPr>
            <w:r>
              <w:rPr>
                <w:rFonts w:asciiTheme="minorHAnsi" w:hAnsiTheme="minorHAnsi" w:cstheme="minorHAnsi"/>
              </w:rPr>
              <w:t>-</w:t>
            </w:r>
            <w:r w:rsidRPr="00180733">
              <w:rPr>
                <w:rFonts w:asciiTheme="minorHAnsi" w:hAnsiTheme="minorHAnsi" w:cstheme="minorHAnsi"/>
              </w:rPr>
              <w:t>Lack of research on PA</w:t>
            </w:r>
            <w:r w:rsidR="00010E12">
              <w:rPr>
                <w:rFonts w:asciiTheme="minorHAnsi" w:hAnsiTheme="minorHAnsi" w:cstheme="minorHAnsi"/>
              </w:rPr>
              <w:t>s</w:t>
            </w:r>
            <w:r w:rsidRPr="00180733">
              <w:rPr>
                <w:rFonts w:asciiTheme="minorHAnsi" w:hAnsiTheme="minorHAnsi" w:cstheme="minorHAnsi"/>
              </w:rPr>
              <w:t xml:space="preserve"> in Liberia. Academia needs to be brought in to build and strengthen local in-country capacity. Currently there is limited knowledge on biodiversity and its </w:t>
            </w:r>
            <w:proofErr w:type="gramStart"/>
            <w:r w:rsidRPr="00180733">
              <w:rPr>
                <w:rFonts w:asciiTheme="minorHAnsi" w:hAnsiTheme="minorHAnsi" w:cstheme="minorHAnsi"/>
              </w:rPr>
              <w:t>value</w:t>
            </w:r>
            <w:proofErr w:type="gramEnd"/>
          </w:p>
          <w:p w:rsidRPr="00180733" w:rsidR="00180733" w:rsidP="00640B65" w:rsidRDefault="00640B65" w14:paraId="49AA61E2" w14:textId="1B78F4D8">
            <w:pPr>
              <w:pStyle w:val="BodyText"/>
              <w:rPr>
                <w:rFonts w:asciiTheme="minorHAnsi" w:hAnsiTheme="minorHAnsi" w:cstheme="minorHAnsi"/>
              </w:rPr>
            </w:pPr>
            <w:r>
              <w:rPr>
                <w:rFonts w:asciiTheme="minorHAnsi" w:hAnsiTheme="minorHAnsi" w:cstheme="minorHAnsi"/>
              </w:rPr>
              <w:t>-</w:t>
            </w:r>
            <w:r w:rsidRPr="00180733">
              <w:rPr>
                <w:rFonts w:asciiTheme="minorHAnsi" w:hAnsiTheme="minorHAnsi" w:cstheme="minorHAnsi"/>
              </w:rPr>
              <w:t xml:space="preserve">There </w:t>
            </w:r>
            <w:r>
              <w:rPr>
                <w:rFonts w:asciiTheme="minorHAnsi" w:hAnsiTheme="minorHAnsi" w:cstheme="minorHAnsi"/>
              </w:rPr>
              <w:t>are</w:t>
            </w:r>
            <w:r w:rsidRPr="00180733">
              <w:rPr>
                <w:rFonts w:asciiTheme="minorHAnsi" w:hAnsiTheme="minorHAnsi" w:cstheme="minorHAnsi"/>
              </w:rPr>
              <w:t xml:space="preserve"> limitations in coordination at the program/project level due to weak national and regional platforms, projects need to </w:t>
            </w:r>
            <w:r w:rsidR="00010E12">
              <w:rPr>
                <w:rFonts w:asciiTheme="minorHAnsi" w:hAnsiTheme="minorHAnsi" w:cstheme="minorHAnsi"/>
              </w:rPr>
              <w:t>coordinate</w:t>
            </w:r>
            <w:r>
              <w:rPr>
                <w:rFonts w:asciiTheme="minorHAnsi" w:hAnsiTheme="minorHAnsi" w:cstheme="minorHAnsi"/>
              </w:rPr>
              <w:t>.</w:t>
            </w:r>
          </w:p>
        </w:tc>
      </w:tr>
      <w:tr w:rsidRPr="00180733" w:rsidR="00640B65" w:rsidTr="61F29E2B" w14:paraId="39D95F8C" w14:textId="77777777">
        <w:trPr>
          <w:trHeight w:val="1296"/>
        </w:trPr>
        <w:tc>
          <w:tcPr>
            <w:tcW w:w="2517" w:type="dxa"/>
            <w:vAlign w:val="center"/>
          </w:tcPr>
          <w:p w:rsidRPr="00180733" w:rsidR="00640B65" w:rsidP="00640B65" w:rsidRDefault="00640B65" w14:paraId="1ECD34F6" w14:textId="737AE88D">
            <w:pPr>
              <w:pStyle w:val="BodyText"/>
              <w:rPr>
                <w:rFonts w:asciiTheme="minorHAnsi" w:hAnsiTheme="minorHAnsi" w:cstheme="minorHAnsi"/>
                <w:b/>
                <w:bCs/>
              </w:rPr>
            </w:pPr>
            <w:r w:rsidRPr="00180733">
              <w:rPr>
                <w:rFonts w:asciiTheme="minorHAnsi" w:hAnsiTheme="minorHAnsi" w:cstheme="minorHAnsi"/>
                <w:b/>
                <w:bCs/>
              </w:rPr>
              <w:t>Critical Ecosystem Partnership Fund (CEPF)</w:t>
            </w:r>
          </w:p>
        </w:tc>
        <w:tc>
          <w:tcPr>
            <w:tcW w:w="2794" w:type="dxa"/>
            <w:vAlign w:val="center"/>
          </w:tcPr>
          <w:p w:rsidRPr="00180733" w:rsidR="00640B65" w:rsidP="00640B65" w:rsidRDefault="00640B65" w14:paraId="6BEB51EA" w14:textId="29713519">
            <w:pPr>
              <w:pStyle w:val="BodyText"/>
              <w:rPr>
                <w:rFonts w:asciiTheme="minorHAnsi" w:hAnsiTheme="minorHAnsi" w:cstheme="minorHAnsi"/>
              </w:rPr>
            </w:pPr>
            <w:r w:rsidRPr="00180733">
              <w:rPr>
                <w:rFonts w:asciiTheme="minorHAnsi" w:hAnsiTheme="minorHAnsi" w:cstheme="minorHAnsi"/>
              </w:rPr>
              <w:t xml:space="preserve">September 4, 2023 (google meet) </w:t>
            </w:r>
          </w:p>
          <w:p w:rsidRPr="00180733" w:rsidR="00640B65" w:rsidP="00640B65" w:rsidRDefault="00640B65" w14:paraId="41757837" w14:textId="77777777">
            <w:pPr>
              <w:pStyle w:val="BodyText"/>
              <w:rPr>
                <w:rFonts w:asciiTheme="minorHAnsi" w:hAnsiTheme="minorHAnsi" w:cstheme="minorHAnsi"/>
              </w:rPr>
            </w:pPr>
          </w:p>
        </w:tc>
        <w:tc>
          <w:tcPr>
            <w:tcW w:w="4674" w:type="dxa"/>
            <w:vAlign w:val="center"/>
          </w:tcPr>
          <w:p w:rsidR="00640B65" w:rsidP="00640B65" w:rsidRDefault="00640B65" w14:paraId="4C56BE52" w14:textId="2584959B">
            <w:pPr>
              <w:pStyle w:val="BodyText"/>
              <w:jc w:val="center"/>
              <w:rPr>
                <w:rFonts w:asciiTheme="minorHAnsi" w:hAnsiTheme="minorHAnsi" w:cstheme="minorHAnsi"/>
              </w:rPr>
            </w:pPr>
            <w:r w:rsidRPr="00180733">
              <w:rPr>
                <w:rFonts w:asciiTheme="minorHAnsi" w:hAnsiTheme="minorHAnsi" w:cstheme="minorHAnsi"/>
              </w:rPr>
              <w:t>Key points discussed: CEPF had a grant program for 1</w:t>
            </w:r>
            <w:r w:rsidR="001E6D9E">
              <w:rPr>
                <w:rFonts w:asciiTheme="minorHAnsi" w:hAnsiTheme="minorHAnsi" w:cstheme="minorHAnsi"/>
              </w:rPr>
              <w:t>1</w:t>
            </w:r>
            <w:r w:rsidRPr="00180733">
              <w:rPr>
                <w:rFonts w:asciiTheme="minorHAnsi" w:hAnsiTheme="minorHAnsi" w:cstheme="minorHAnsi"/>
              </w:rPr>
              <w:t xml:space="preserve"> M to cover 10 countries,</w:t>
            </w:r>
            <w:r>
              <w:rPr>
                <w:rFonts w:asciiTheme="minorHAnsi" w:hAnsiTheme="minorHAnsi" w:cstheme="minorHAnsi"/>
              </w:rPr>
              <w:t xml:space="preserve"> including the 3 GFIP countries</w:t>
            </w:r>
            <w:r w:rsidRPr="00180733">
              <w:rPr>
                <w:rFonts w:asciiTheme="minorHAnsi" w:hAnsiTheme="minorHAnsi" w:cstheme="minorHAnsi"/>
              </w:rPr>
              <w:t>. They worked mostly with CSOs as implementing partners on similar activities as the GEF-</w:t>
            </w:r>
          </w:p>
          <w:p w:rsidR="00640B65" w:rsidP="00640B65" w:rsidRDefault="00640B65" w14:paraId="36D028F4" w14:textId="77777777">
            <w:pPr>
              <w:pStyle w:val="BodyText"/>
              <w:jc w:val="center"/>
              <w:rPr>
                <w:rFonts w:asciiTheme="minorHAnsi" w:hAnsiTheme="minorHAnsi" w:cstheme="minorHAnsi"/>
              </w:rPr>
            </w:pPr>
            <w:r w:rsidRPr="00180733">
              <w:rPr>
                <w:rFonts w:asciiTheme="minorHAnsi" w:hAnsiTheme="minorHAnsi" w:cstheme="minorHAnsi"/>
              </w:rPr>
              <w:t>Some key lessons learned:</w:t>
            </w:r>
          </w:p>
          <w:p w:rsidR="00640B65" w:rsidP="00640B65" w:rsidRDefault="00640B65" w14:paraId="6ABFF852" w14:textId="77777777">
            <w:pPr>
              <w:pStyle w:val="BodyText"/>
              <w:jc w:val="center"/>
              <w:rPr>
                <w:rFonts w:asciiTheme="minorHAnsi" w:hAnsiTheme="minorHAnsi" w:cstheme="minorHAnsi"/>
              </w:rPr>
            </w:pPr>
            <w:r>
              <w:rPr>
                <w:rFonts w:asciiTheme="minorHAnsi" w:hAnsiTheme="minorHAnsi" w:cstheme="minorHAnsi"/>
              </w:rPr>
              <w:t>-S</w:t>
            </w:r>
            <w:r w:rsidRPr="00180733">
              <w:rPr>
                <w:rFonts w:asciiTheme="minorHAnsi" w:hAnsiTheme="minorHAnsi" w:cstheme="minorHAnsi"/>
              </w:rPr>
              <w:t xml:space="preserve">ince the project entry point was CSOs, there was a limitation in influencing national policies, there was a strong communication strategy, but it was most at the community level instead of national platform. This also was the case in getting private sector partner on board, the CSOs didn’t have the level of influence to draw private sector into the conversation. </w:t>
            </w:r>
          </w:p>
          <w:p w:rsidR="00640B65" w:rsidP="00640B65" w:rsidRDefault="00640B65" w14:paraId="61A66044" w14:textId="77777777">
            <w:pPr>
              <w:pStyle w:val="BodyText"/>
              <w:jc w:val="center"/>
              <w:rPr>
                <w:rFonts w:asciiTheme="minorHAnsi" w:hAnsiTheme="minorHAnsi" w:cstheme="minorHAnsi"/>
              </w:rPr>
            </w:pPr>
            <w:r>
              <w:rPr>
                <w:rFonts w:asciiTheme="minorHAnsi" w:hAnsiTheme="minorHAnsi" w:cstheme="minorHAnsi"/>
              </w:rPr>
              <w:t xml:space="preserve">Recommendations: </w:t>
            </w:r>
          </w:p>
          <w:p w:rsidR="00640B65" w:rsidP="00640B65" w:rsidRDefault="00640B65" w14:paraId="46C801EB" w14:textId="7F2F2418">
            <w:pPr>
              <w:pStyle w:val="BodyText"/>
              <w:jc w:val="center"/>
              <w:rPr>
                <w:rFonts w:asciiTheme="minorHAnsi" w:hAnsiTheme="minorHAnsi" w:cstheme="minorHAnsi"/>
              </w:rPr>
            </w:pPr>
            <w:r>
              <w:rPr>
                <w:rFonts w:asciiTheme="minorHAnsi" w:hAnsiTheme="minorHAnsi" w:cstheme="minorHAnsi"/>
              </w:rPr>
              <w:t xml:space="preserve">-Program should </w:t>
            </w:r>
            <w:r w:rsidRPr="00180733">
              <w:rPr>
                <w:rFonts w:asciiTheme="minorHAnsi" w:hAnsiTheme="minorHAnsi" w:cstheme="minorHAnsi"/>
              </w:rPr>
              <w:t xml:space="preserve">be 5-6 years to allow enough time to demonstrate proof of concept and long-term policy influence and change. </w:t>
            </w:r>
            <w:r w:rsidR="00010E12">
              <w:rPr>
                <w:rFonts w:asciiTheme="minorHAnsi" w:hAnsiTheme="minorHAnsi" w:cstheme="minorHAnsi"/>
              </w:rPr>
              <w:t>A</w:t>
            </w:r>
            <w:r w:rsidRPr="00180733">
              <w:rPr>
                <w:rFonts w:asciiTheme="minorHAnsi" w:hAnsiTheme="minorHAnsi" w:cstheme="minorHAnsi"/>
              </w:rPr>
              <w:t xml:space="preserve"> phased approach </w:t>
            </w:r>
            <w:r w:rsidR="00010E12">
              <w:rPr>
                <w:rFonts w:asciiTheme="minorHAnsi" w:hAnsiTheme="minorHAnsi" w:cstheme="minorHAnsi"/>
              </w:rPr>
              <w:t>may</w:t>
            </w:r>
            <w:r w:rsidRPr="00180733">
              <w:rPr>
                <w:rFonts w:asciiTheme="minorHAnsi" w:hAnsiTheme="minorHAnsi" w:cstheme="minorHAnsi"/>
              </w:rPr>
              <w:t xml:space="preserve"> ensure some level of M&amp;E and alignment on the initial </w:t>
            </w:r>
            <w:proofErr w:type="gramStart"/>
            <w:r w:rsidRPr="00180733">
              <w:rPr>
                <w:rFonts w:asciiTheme="minorHAnsi" w:hAnsiTheme="minorHAnsi" w:cstheme="minorHAnsi"/>
              </w:rPr>
              <w:t>vision</w:t>
            </w:r>
            <w:proofErr w:type="gramEnd"/>
          </w:p>
          <w:p w:rsidR="00640B65" w:rsidP="00640B65" w:rsidRDefault="00640B65" w14:paraId="01FE7FD3" w14:textId="77777777">
            <w:pPr>
              <w:pStyle w:val="BodyText"/>
              <w:jc w:val="center"/>
              <w:rPr>
                <w:rFonts w:asciiTheme="minorHAnsi" w:hAnsiTheme="minorHAnsi" w:cstheme="minorHAnsi"/>
              </w:rPr>
            </w:pPr>
            <w:r>
              <w:rPr>
                <w:rFonts w:asciiTheme="minorHAnsi" w:hAnsiTheme="minorHAnsi" w:cstheme="minorHAnsi"/>
              </w:rPr>
              <w:t>-T</w:t>
            </w:r>
            <w:r w:rsidRPr="00180733">
              <w:rPr>
                <w:rFonts w:asciiTheme="minorHAnsi" w:hAnsiTheme="minorHAnsi" w:cstheme="minorHAnsi"/>
              </w:rPr>
              <w:t>here should be a level of flexibility in the implementation because the situation might change over time so there needs to a period of adjustment to the realities on ground to re-anchor the program</w:t>
            </w:r>
          </w:p>
          <w:p w:rsidR="00640B65" w:rsidP="00640B65" w:rsidRDefault="00640B65" w14:paraId="1B7A60E6" w14:textId="77777777">
            <w:pPr>
              <w:pStyle w:val="BodyText"/>
              <w:jc w:val="center"/>
              <w:rPr>
                <w:rFonts w:asciiTheme="minorHAnsi" w:hAnsiTheme="minorHAnsi" w:cstheme="minorHAnsi"/>
              </w:rPr>
            </w:pPr>
            <w:r>
              <w:rPr>
                <w:rFonts w:asciiTheme="minorHAnsi" w:hAnsiTheme="minorHAnsi" w:cstheme="minorHAnsi"/>
              </w:rPr>
              <w:t>-T</w:t>
            </w:r>
            <w:r w:rsidRPr="00180733">
              <w:rPr>
                <w:rFonts w:asciiTheme="minorHAnsi" w:hAnsiTheme="minorHAnsi" w:cstheme="minorHAnsi"/>
              </w:rPr>
              <w:t>here might need to be a mapping of not just stakeholders but specifically private sector partner’s interest in the landscape to attract them to the table</w:t>
            </w:r>
          </w:p>
          <w:p w:rsidR="00640B65" w:rsidP="00640B65" w:rsidRDefault="00640B65" w14:paraId="40E42795" w14:textId="77777777">
            <w:pPr>
              <w:pStyle w:val="BodyText"/>
              <w:jc w:val="center"/>
              <w:rPr>
                <w:rFonts w:asciiTheme="minorHAnsi" w:hAnsiTheme="minorHAnsi" w:cstheme="minorHAnsi"/>
              </w:rPr>
            </w:pPr>
            <w:r>
              <w:rPr>
                <w:rFonts w:asciiTheme="minorHAnsi" w:hAnsiTheme="minorHAnsi" w:cstheme="minorHAnsi"/>
              </w:rPr>
              <w:t>-L</w:t>
            </w:r>
            <w:r w:rsidRPr="00180733">
              <w:rPr>
                <w:rFonts w:asciiTheme="minorHAnsi" w:hAnsiTheme="minorHAnsi" w:cstheme="minorHAnsi"/>
              </w:rPr>
              <w:t>essons learned exchanges are critical at all levels in the implementation to strengthen coordination and collaboration, so not just bringing people together but planning exchange visits to see best practices</w:t>
            </w:r>
          </w:p>
          <w:p w:rsidR="00640B65" w:rsidP="00640B65" w:rsidRDefault="00640B65" w14:paraId="0BCF4950" w14:textId="53BE41AB">
            <w:pPr>
              <w:pStyle w:val="BodyText"/>
              <w:jc w:val="center"/>
              <w:rPr>
                <w:rFonts w:asciiTheme="minorHAnsi" w:hAnsiTheme="minorHAnsi" w:cstheme="minorHAnsi"/>
              </w:rPr>
            </w:pPr>
            <w:r>
              <w:rPr>
                <w:rFonts w:asciiTheme="minorHAnsi" w:hAnsiTheme="minorHAnsi" w:cstheme="minorHAnsi"/>
              </w:rPr>
              <w:t>-</w:t>
            </w:r>
            <w:r w:rsidR="00010E12">
              <w:rPr>
                <w:rFonts w:asciiTheme="minorHAnsi" w:hAnsiTheme="minorHAnsi" w:cstheme="minorHAnsi"/>
              </w:rPr>
              <w:t>B</w:t>
            </w:r>
            <w:r w:rsidRPr="00180733">
              <w:rPr>
                <w:rFonts w:asciiTheme="minorHAnsi" w:hAnsiTheme="minorHAnsi" w:cstheme="minorHAnsi"/>
              </w:rPr>
              <w:t>iodiversity offset</w:t>
            </w:r>
            <w:r w:rsidR="00010E12">
              <w:rPr>
                <w:rFonts w:asciiTheme="minorHAnsi" w:hAnsiTheme="minorHAnsi" w:cstheme="minorHAnsi"/>
              </w:rPr>
              <w:t>s</w:t>
            </w:r>
            <w:r w:rsidRPr="00180733">
              <w:rPr>
                <w:rFonts w:asciiTheme="minorHAnsi" w:hAnsiTheme="minorHAnsi" w:cstheme="minorHAnsi"/>
              </w:rPr>
              <w:t xml:space="preserve"> could be attractive for private sector partners and government, but important that national frameworks exist</w:t>
            </w:r>
            <w:r w:rsidR="00010E12">
              <w:rPr>
                <w:rFonts w:asciiTheme="minorHAnsi" w:hAnsiTheme="minorHAnsi" w:cstheme="minorHAnsi"/>
              </w:rPr>
              <w:t>, including mechanism for benefits</w:t>
            </w:r>
            <w:r w:rsidRPr="00180733">
              <w:rPr>
                <w:rFonts w:asciiTheme="minorHAnsi" w:hAnsiTheme="minorHAnsi" w:cstheme="minorHAnsi"/>
              </w:rPr>
              <w:t xml:space="preserve"> to local communities</w:t>
            </w:r>
          </w:p>
          <w:p w:rsidRPr="00180733" w:rsidR="00640B65" w:rsidP="00640B65" w:rsidRDefault="00640B65" w14:paraId="2A3C2ECC" w14:textId="77777777">
            <w:pPr>
              <w:pStyle w:val="BodyText"/>
              <w:jc w:val="center"/>
              <w:rPr>
                <w:rFonts w:asciiTheme="minorHAnsi" w:hAnsiTheme="minorHAnsi" w:cstheme="minorHAnsi"/>
              </w:rPr>
            </w:pPr>
            <w:r>
              <w:rPr>
                <w:rFonts w:asciiTheme="minorHAnsi" w:hAnsiTheme="minorHAnsi" w:cstheme="minorHAnsi"/>
              </w:rPr>
              <w:t>-</w:t>
            </w:r>
            <w:r w:rsidRPr="00180733">
              <w:rPr>
                <w:rFonts w:asciiTheme="minorHAnsi" w:hAnsiTheme="minorHAnsi" w:cstheme="minorHAnsi"/>
              </w:rPr>
              <w:t xml:space="preserve">Debt for Nature Swap- currently there is a renewed appetite that the program can work with governments for a long-term financial sustainability approach. </w:t>
            </w:r>
          </w:p>
          <w:p w:rsidRPr="00180733" w:rsidR="00640B65" w:rsidP="00640B65" w:rsidRDefault="00640B65" w14:paraId="5291AE52" w14:textId="77777777">
            <w:pPr>
              <w:pStyle w:val="BodyText"/>
              <w:jc w:val="center"/>
              <w:rPr>
                <w:rFonts w:asciiTheme="minorHAnsi" w:hAnsiTheme="minorHAnsi" w:cstheme="minorHAnsi"/>
              </w:rPr>
            </w:pPr>
          </w:p>
        </w:tc>
      </w:tr>
      <w:tr w:rsidRPr="00180733" w:rsidR="00640B65" w:rsidTr="61F29E2B" w14:paraId="349C5EEF" w14:textId="77777777">
        <w:trPr>
          <w:trHeight w:val="1296"/>
        </w:trPr>
        <w:tc>
          <w:tcPr>
            <w:tcW w:w="2517" w:type="dxa"/>
            <w:vAlign w:val="center"/>
          </w:tcPr>
          <w:p w:rsidRPr="00180733" w:rsidR="00640B65" w:rsidP="00640B65" w:rsidRDefault="00640B65" w14:paraId="7582DF95" w14:textId="6A6C2004">
            <w:pPr>
              <w:pStyle w:val="BodyText"/>
              <w:rPr>
                <w:rFonts w:asciiTheme="minorHAnsi" w:hAnsiTheme="minorHAnsi" w:cstheme="minorHAnsi"/>
                <w:b/>
                <w:bCs/>
              </w:rPr>
            </w:pPr>
            <w:r w:rsidRPr="00E21315">
              <w:rPr>
                <w:rFonts w:asciiTheme="minorHAnsi" w:hAnsiTheme="minorHAnsi" w:cstheme="minorHAnsi"/>
                <w:b/>
                <w:bCs/>
              </w:rPr>
              <w:t>Birdlife International</w:t>
            </w:r>
          </w:p>
        </w:tc>
        <w:tc>
          <w:tcPr>
            <w:tcW w:w="2794" w:type="dxa"/>
            <w:vAlign w:val="center"/>
          </w:tcPr>
          <w:p w:rsidRPr="002811F4" w:rsidR="00640B65" w:rsidP="00640B65" w:rsidRDefault="00640B65" w14:paraId="38C84A4C" w14:textId="2C621689">
            <w:pPr>
              <w:pStyle w:val="BodyText"/>
              <w:rPr>
                <w:rFonts w:asciiTheme="minorHAnsi" w:hAnsiTheme="minorHAnsi" w:cstheme="minorHAnsi"/>
              </w:rPr>
            </w:pPr>
            <w:r w:rsidRPr="002811F4">
              <w:rPr>
                <w:rFonts w:asciiTheme="minorHAnsi" w:hAnsiTheme="minorHAnsi" w:cstheme="minorHAnsi"/>
              </w:rPr>
              <w:t xml:space="preserve">August 30, 2023 (google meet) </w:t>
            </w:r>
          </w:p>
        </w:tc>
        <w:tc>
          <w:tcPr>
            <w:tcW w:w="4674" w:type="dxa"/>
            <w:vAlign w:val="center"/>
          </w:tcPr>
          <w:p w:rsidRPr="002811F4" w:rsidR="00640B65" w:rsidP="003719F3" w:rsidRDefault="00640B65" w14:paraId="13393C6C" w14:textId="5FBF5D91">
            <w:pPr>
              <w:pStyle w:val="ListParagraph"/>
              <w:ind w:left="165" w:firstLine="0"/>
              <w:rPr>
                <w:rFonts w:asciiTheme="minorHAnsi" w:hAnsiTheme="minorHAnsi" w:cstheme="minorHAnsi"/>
                <w:sz w:val="20"/>
                <w:szCs w:val="20"/>
              </w:rPr>
            </w:pPr>
            <w:r w:rsidRPr="00640B65">
              <w:rPr>
                <w:rFonts w:asciiTheme="minorHAnsi" w:hAnsiTheme="minorHAnsi" w:cstheme="minorHAnsi"/>
                <w:sz w:val="20"/>
                <w:szCs w:val="20"/>
              </w:rPr>
              <w:t>Key points</w:t>
            </w:r>
            <w:r>
              <w:rPr>
                <w:rFonts w:asciiTheme="minorHAnsi" w:hAnsiTheme="minorHAnsi" w:cstheme="minorHAnsi"/>
                <w:sz w:val="20"/>
                <w:szCs w:val="20"/>
              </w:rPr>
              <w:t xml:space="preserve">: </w:t>
            </w:r>
            <w:r w:rsidRPr="00640B65">
              <w:rPr>
                <w:rFonts w:asciiTheme="minorHAnsi" w:hAnsiTheme="minorHAnsi" w:cstheme="minorHAnsi"/>
                <w:sz w:val="20"/>
                <w:szCs w:val="20"/>
              </w:rPr>
              <w:t>Birdlife international has been working in the region for decades along with their national partners</w:t>
            </w:r>
            <w:r w:rsidRPr="002811F4">
              <w:rPr>
                <w:rFonts w:asciiTheme="minorHAnsi" w:hAnsiTheme="minorHAnsi" w:cstheme="minorHAnsi"/>
                <w:sz w:val="20"/>
                <w:szCs w:val="20"/>
              </w:rPr>
              <w:t xml:space="preserve">. Have been working with partners like CEPF (2016-2022) in the Upper and lower Guinean Forest. They are </w:t>
            </w:r>
            <w:r w:rsidR="003719F3">
              <w:rPr>
                <w:rFonts w:asciiTheme="minorHAnsi" w:hAnsiTheme="minorHAnsi" w:cstheme="minorHAnsi"/>
                <w:sz w:val="20"/>
                <w:szCs w:val="20"/>
              </w:rPr>
              <w:t>also implementing</w:t>
            </w:r>
            <w:r w:rsidR="007D6756">
              <w:rPr>
                <w:rFonts w:asciiTheme="minorHAnsi" w:hAnsiTheme="minorHAnsi" w:cstheme="minorHAnsi"/>
                <w:sz w:val="20"/>
                <w:szCs w:val="20"/>
              </w:rPr>
              <w:t xml:space="preserve"> the EU-</w:t>
            </w:r>
            <w:proofErr w:type="spellStart"/>
            <w:r w:rsidR="007D6756">
              <w:rPr>
                <w:rFonts w:asciiTheme="minorHAnsi" w:hAnsiTheme="minorHAnsi" w:cstheme="minorHAnsi"/>
                <w:sz w:val="20"/>
                <w:szCs w:val="20"/>
              </w:rPr>
              <w:t>PAPFor</w:t>
            </w:r>
            <w:proofErr w:type="spellEnd"/>
            <w:r w:rsidR="007D6756">
              <w:rPr>
                <w:rFonts w:asciiTheme="minorHAnsi" w:hAnsiTheme="minorHAnsi" w:cstheme="minorHAnsi"/>
                <w:sz w:val="20"/>
                <w:szCs w:val="20"/>
              </w:rPr>
              <w:t xml:space="preserve"> funding for Gola (Liberia, Sierra Leone)</w:t>
            </w:r>
            <w:r w:rsidRPr="002811F4">
              <w:rPr>
                <w:rFonts w:asciiTheme="minorHAnsi" w:hAnsiTheme="minorHAnsi" w:cstheme="minorHAnsi"/>
                <w:sz w:val="20"/>
                <w:szCs w:val="20"/>
              </w:rPr>
              <w:t>.</w:t>
            </w:r>
            <w:r w:rsidR="007D6756">
              <w:rPr>
                <w:rFonts w:asciiTheme="minorHAnsi" w:hAnsiTheme="minorHAnsi" w:cstheme="minorHAnsi"/>
                <w:sz w:val="20"/>
                <w:szCs w:val="20"/>
              </w:rPr>
              <w:t xml:space="preserve"> They have developed a GFWA Conservation Strategy that guides the investment of the </w:t>
            </w:r>
            <w:proofErr w:type="spellStart"/>
            <w:r w:rsidR="007D6756">
              <w:rPr>
                <w:rFonts w:asciiTheme="minorHAnsi" w:hAnsiTheme="minorHAnsi" w:cstheme="minorHAnsi"/>
                <w:sz w:val="20"/>
                <w:szCs w:val="20"/>
              </w:rPr>
              <w:t>BirdLife</w:t>
            </w:r>
            <w:proofErr w:type="spellEnd"/>
            <w:r w:rsidR="007D6756">
              <w:rPr>
                <w:rFonts w:asciiTheme="minorHAnsi" w:hAnsiTheme="minorHAnsi" w:cstheme="minorHAnsi"/>
                <w:sz w:val="20"/>
                <w:szCs w:val="20"/>
              </w:rPr>
              <w:t xml:space="preserve"> Partnership.</w:t>
            </w:r>
            <w:r w:rsidRPr="002811F4">
              <w:rPr>
                <w:rFonts w:asciiTheme="minorHAnsi" w:hAnsiTheme="minorHAnsi" w:cstheme="minorHAnsi"/>
                <w:sz w:val="20"/>
                <w:szCs w:val="20"/>
              </w:rPr>
              <w:t xml:space="preserve"> There is a need for strong transboundary management in the landscape. </w:t>
            </w:r>
          </w:p>
          <w:p w:rsidR="00640B65" w:rsidP="00640B65" w:rsidRDefault="00640B65" w14:paraId="15CFC68A" w14:textId="77777777">
            <w:pPr>
              <w:pStyle w:val="ListParagraph"/>
              <w:ind w:left="165" w:firstLine="0"/>
              <w:rPr>
                <w:rFonts w:asciiTheme="minorHAnsi" w:hAnsiTheme="minorHAnsi" w:cstheme="minorHAnsi"/>
                <w:sz w:val="20"/>
                <w:szCs w:val="20"/>
              </w:rPr>
            </w:pPr>
            <w:r w:rsidRPr="00640B65">
              <w:rPr>
                <w:rFonts w:asciiTheme="minorHAnsi" w:hAnsiTheme="minorHAnsi" w:cstheme="minorHAnsi"/>
                <w:sz w:val="20"/>
                <w:szCs w:val="20"/>
              </w:rPr>
              <w:t>Some of the challenges and risks include: 1) Focus on transformational approaches to have a stronger impact</w:t>
            </w:r>
            <w:r>
              <w:rPr>
                <w:rFonts w:asciiTheme="minorHAnsi" w:hAnsiTheme="minorHAnsi" w:cstheme="minorHAnsi"/>
                <w:sz w:val="20"/>
                <w:szCs w:val="20"/>
              </w:rPr>
              <w:t>;</w:t>
            </w:r>
            <w:r w:rsidRPr="00640B65">
              <w:rPr>
                <w:rFonts w:asciiTheme="minorHAnsi" w:hAnsiTheme="minorHAnsi" w:cstheme="minorHAnsi"/>
                <w:sz w:val="20"/>
                <w:szCs w:val="20"/>
              </w:rPr>
              <w:t xml:space="preserve"> 2) Regional perspective is needed where political for</w:t>
            </w:r>
            <w:r>
              <w:rPr>
                <w:rFonts w:asciiTheme="minorHAnsi" w:hAnsiTheme="minorHAnsi" w:cstheme="minorHAnsi"/>
                <w:sz w:val="20"/>
                <w:szCs w:val="20"/>
              </w:rPr>
              <w:t>a</w:t>
            </w:r>
            <w:r w:rsidRPr="00640B65">
              <w:rPr>
                <w:rFonts w:asciiTheme="minorHAnsi" w:hAnsiTheme="minorHAnsi" w:cstheme="minorHAnsi"/>
                <w:sz w:val="20"/>
                <w:szCs w:val="20"/>
              </w:rPr>
              <w:t xml:space="preserve"> are set up to encourage dialogue on these issues</w:t>
            </w:r>
            <w:r>
              <w:rPr>
                <w:rFonts w:asciiTheme="minorHAnsi" w:hAnsiTheme="minorHAnsi" w:cstheme="minorHAnsi"/>
                <w:sz w:val="20"/>
                <w:szCs w:val="20"/>
              </w:rPr>
              <w:t>;</w:t>
            </w:r>
            <w:r w:rsidRPr="00640B65">
              <w:rPr>
                <w:rFonts w:asciiTheme="minorHAnsi" w:hAnsiTheme="minorHAnsi" w:cstheme="minorHAnsi"/>
                <w:sz w:val="20"/>
                <w:szCs w:val="20"/>
              </w:rPr>
              <w:t xml:space="preserve"> 3) Strengthen coordination amongst partners, </w:t>
            </w:r>
            <w:proofErr w:type="spellStart"/>
            <w:r w:rsidRPr="00640B65">
              <w:rPr>
                <w:rFonts w:asciiTheme="minorHAnsi" w:hAnsiTheme="minorHAnsi" w:cstheme="minorHAnsi"/>
                <w:sz w:val="20"/>
                <w:szCs w:val="20"/>
              </w:rPr>
              <w:t>i.e</w:t>
            </w:r>
            <w:proofErr w:type="spellEnd"/>
            <w:r w:rsidRPr="00640B65">
              <w:rPr>
                <w:rFonts w:asciiTheme="minorHAnsi" w:hAnsiTheme="minorHAnsi" w:cstheme="minorHAnsi"/>
                <w:sz w:val="20"/>
                <w:szCs w:val="20"/>
              </w:rPr>
              <w:t xml:space="preserve"> COMIFAC and CAC in central Africa for policy alignment</w:t>
            </w:r>
            <w:r>
              <w:rPr>
                <w:rFonts w:asciiTheme="minorHAnsi" w:hAnsiTheme="minorHAnsi" w:cstheme="minorHAnsi"/>
                <w:sz w:val="20"/>
                <w:szCs w:val="20"/>
              </w:rPr>
              <w:t>;</w:t>
            </w:r>
            <w:r w:rsidRPr="00640B65">
              <w:rPr>
                <w:rFonts w:asciiTheme="minorHAnsi" w:hAnsiTheme="minorHAnsi" w:cstheme="minorHAnsi"/>
                <w:sz w:val="20"/>
                <w:szCs w:val="20"/>
              </w:rPr>
              <w:t xml:space="preserve"> 4) Need to go beyond classic awareness with local communities, there needs to be a focus on behavior change and strategic planning.  </w:t>
            </w:r>
          </w:p>
          <w:p w:rsidR="00640B65" w:rsidP="00640B65" w:rsidRDefault="00640B65" w14:paraId="5F0064A9" w14:textId="77777777">
            <w:pPr>
              <w:pStyle w:val="ListParagraph"/>
              <w:ind w:left="165" w:firstLine="0"/>
              <w:rPr>
                <w:rFonts w:asciiTheme="minorHAnsi" w:hAnsiTheme="minorHAnsi" w:cstheme="minorHAnsi"/>
                <w:sz w:val="20"/>
                <w:szCs w:val="20"/>
              </w:rPr>
            </w:pPr>
            <w:r w:rsidRPr="00640B65">
              <w:rPr>
                <w:rFonts w:asciiTheme="minorHAnsi" w:hAnsiTheme="minorHAnsi" w:cstheme="minorHAnsi"/>
                <w:sz w:val="20"/>
                <w:szCs w:val="20"/>
              </w:rPr>
              <w:t>The gaps in existing programs include: 1) Sustainability at the institutional level (individual capacity versus institutional capacity), leadership and ownership at the national level is needed</w:t>
            </w:r>
            <w:r>
              <w:rPr>
                <w:rFonts w:asciiTheme="minorHAnsi" w:hAnsiTheme="minorHAnsi" w:cstheme="minorHAnsi"/>
                <w:sz w:val="20"/>
                <w:szCs w:val="20"/>
              </w:rPr>
              <w:t>;</w:t>
            </w:r>
            <w:r w:rsidRPr="00640B65">
              <w:rPr>
                <w:rFonts w:asciiTheme="minorHAnsi" w:hAnsiTheme="minorHAnsi" w:cstheme="minorHAnsi"/>
                <w:sz w:val="20"/>
                <w:szCs w:val="20"/>
              </w:rPr>
              <w:t xml:space="preserve"> 2) Lack of M&amp;E on these programs to measure impact</w:t>
            </w:r>
            <w:r>
              <w:rPr>
                <w:rFonts w:asciiTheme="minorHAnsi" w:hAnsiTheme="minorHAnsi" w:cstheme="minorHAnsi"/>
                <w:sz w:val="20"/>
                <w:szCs w:val="20"/>
              </w:rPr>
              <w:t>;</w:t>
            </w:r>
            <w:r w:rsidRPr="00640B65">
              <w:rPr>
                <w:rFonts w:asciiTheme="minorHAnsi" w:hAnsiTheme="minorHAnsi" w:cstheme="minorHAnsi"/>
                <w:sz w:val="20"/>
                <w:szCs w:val="20"/>
              </w:rPr>
              <w:t xml:space="preserve"> 3) Coordinating sustainable financing- carbon financing, REDD+ payments, </w:t>
            </w:r>
            <w:proofErr w:type="spellStart"/>
            <w:r w:rsidRPr="00640B65">
              <w:rPr>
                <w:rFonts w:asciiTheme="minorHAnsi" w:hAnsiTheme="minorHAnsi" w:cstheme="minorHAnsi"/>
                <w:sz w:val="20"/>
                <w:szCs w:val="20"/>
              </w:rPr>
              <w:t>etc</w:t>
            </w:r>
            <w:proofErr w:type="spellEnd"/>
            <w:r>
              <w:rPr>
                <w:rFonts w:asciiTheme="minorHAnsi" w:hAnsiTheme="minorHAnsi" w:cstheme="minorHAnsi"/>
                <w:sz w:val="20"/>
                <w:szCs w:val="20"/>
              </w:rPr>
              <w:t>;</w:t>
            </w:r>
            <w:r w:rsidRPr="00640B65">
              <w:rPr>
                <w:rFonts w:asciiTheme="minorHAnsi" w:hAnsiTheme="minorHAnsi" w:cstheme="minorHAnsi"/>
                <w:sz w:val="20"/>
                <w:szCs w:val="20"/>
              </w:rPr>
              <w:t xml:space="preserve"> 4) Private sector engagement is limited and more needs to be done</w:t>
            </w:r>
            <w:r>
              <w:rPr>
                <w:rFonts w:asciiTheme="minorHAnsi" w:hAnsiTheme="minorHAnsi" w:cstheme="minorHAnsi"/>
                <w:sz w:val="20"/>
                <w:szCs w:val="20"/>
              </w:rPr>
              <w:t>;</w:t>
            </w:r>
            <w:r w:rsidRPr="00640B65">
              <w:rPr>
                <w:rFonts w:asciiTheme="minorHAnsi" w:hAnsiTheme="minorHAnsi" w:cstheme="minorHAnsi"/>
                <w:sz w:val="20"/>
                <w:szCs w:val="20"/>
              </w:rPr>
              <w:t xml:space="preserve"> 5) National planning with targets and objectives needs to happen to further guide the regional agenda. </w:t>
            </w:r>
          </w:p>
          <w:p w:rsidRPr="00640B65" w:rsidR="00640B65" w:rsidP="00640B65" w:rsidRDefault="00640B65" w14:paraId="2D22A101" w14:textId="77777777">
            <w:pPr>
              <w:pStyle w:val="ListParagraph"/>
              <w:ind w:left="165" w:firstLine="0"/>
              <w:rPr>
                <w:rFonts w:asciiTheme="minorHAnsi" w:hAnsiTheme="minorHAnsi" w:cstheme="minorHAnsi"/>
                <w:sz w:val="20"/>
                <w:szCs w:val="20"/>
              </w:rPr>
            </w:pPr>
            <w:r w:rsidRPr="00640B65">
              <w:rPr>
                <w:rFonts w:asciiTheme="minorHAnsi" w:hAnsiTheme="minorHAnsi" w:cstheme="minorHAnsi"/>
                <w:sz w:val="20"/>
                <w:szCs w:val="20"/>
              </w:rPr>
              <w:t>Lessons learned from previous programs- 1) It</w:t>
            </w:r>
            <w:r>
              <w:rPr>
                <w:rFonts w:asciiTheme="minorHAnsi" w:hAnsiTheme="minorHAnsi" w:cstheme="minorHAnsi"/>
                <w:sz w:val="20"/>
                <w:szCs w:val="20"/>
              </w:rPr>
              <w:t xml:space="preserve"> i</w:t>
            </w:r>
            <w:r w:rsidRPr="00640B65">
              <w:rPr>
                <w:rFonts w:asciiTheme="minorHAnsi" w:hAnsiTheme="minorHAnsi" w:cstheme="minorHAnsi"/>
                <w:sz w:val="20"/>
                <w:szCs w:val="20"/>
              </w:rPr>
              <w:t xml:space="preserve">s important to not just look at the countries and what has worked, but it’s important to see best practices in other regions and apply in the context, 2) Transparency in the regional approach amongst partners to avoid duplication of efforts.  </w:t>
            </w:r>
          </w:p>
          <w:p w:rsidRPr="00E21315" w:rsidR="00640B65" w:rsidP="00640B65" w:rsidRDefault="00640B65" w14:paraId="76D7170E" w14:textId="77777777">
            <w:pPr>
              <w:pStyle w:val="ListParagraph"/>
              <w:ind w:left="165" w:firstLine="0"/>
              <w:rPr>
                <w:rFonts w:asciiTheme="minorHAnsi" w:hAnsiTheme="minorHAnsi" w:cstheme="minorHAnsi"/>
              </w:rPr>
            </w:pPr>
          </w:p>
        </w:tc>
      </w:tr>
      <w:tr w:rsidRPr="00180733" w:rsidR="00640B65" w:rsidTr="61F29E2B" w14:paraId="54373CA3" w14:textId="77777777">
        <w:trPr>
          <w:trHeight w:val="1296"/>
        </w:trPr>
        <w:tc>
          <w:tcPr>
            <w:tcW w:w="2517" w:type="dxa"/>
            <w:vAlign w:val="center"/>
          </w:tcPr>
          <w:p w:rsidRPr="00E21315" w:rsidR="00640B65" w:rsidP="00640B65" w:rsidRDefault="00640B65" w14:paraId="0118DDE2" w14:textId="4F11BBDC">
            <w:pPr>
              <w:widowControl/>
              <w:contextualSpacing/>
              <w:rPr>
                <w:rFonts w:asciiTheme="minorHAnsi" w:hAnsiTheme="minorHAnsi" w:cstheme="minorHAnsi"/>
                <w:sz w:val="20"/>
                <w:szCs w:val="20"/>
              </w:rPr>
            </w:pPr>
            <w:r w:rsidRPr="00640B65">
              <w:rPr>
                <w:rFonts w:asciiTheme="minorHAnsi" w:hAnsiTheme="minorHAnsi" w:cstheme="minorHAnsi"/>
                <w:b/>
                <w:bCs/>
                <w:sz w:val="20"/>
                <w:szCs w:val="20"/>
              </w:rPr>
              <w:t>CI Ecosystem Restoration IP Lead</w:t>
            </w:r>
          </w:p>
          <w:p w:rsidRPr="00E21315" w:rsidR="00640B65" w:rsidP="00640B65" w:rsidRDefault="00640B65" w14:paraId="52DEB900" w14:textId="77777777">
            <w:pPr>
              <w:pStyle w:val="BodyText"/>
              <w:rPr>
                <w:rFonts w:asciiTheme="minorHAnsi" w:hAnsiTheme="minorHAnsi" w:cstheme="minorHAnsi"/>
                <w:b/>
                <w:bCs/>
              </w:rPr>
            </w:pPr>
          </w:p>
        </w:tc>
        <w:tc>
          <w:tcPr>
            <w:tcW w:w="2794" w:type="dxa"/>
            <w:vAlign w:val="center"/>
          </w:tcPr>
          <w:p w:rsidRPr="00180733" w:rsidR="00640B65" w:rsidP="00640B65" w:rsidRDefault="00640B65" w14:paraId="456C119D" w14:textId="359C3998">
            <w:pPr>
              <w:pStyle w:val="BodyText"/>
              <w:rPr>
                <w:rFonts w:asciiTheme="minorHAnsi" w:hAnsiTheme="minorHAnsi" w:cstheme="minorHAnsi"/>
              </w:rPr>
            </w:pPr>
            <w:r>
              <w:rPr>
                <w:rFonts w:asciiTheme="minorHAnsi" w:hAnsiTheme="minorHAnsi" w:cstheme="minorHAnsi"/>
              </w:rPr>
              <w:t>S</w:t>
            </w:r>
            <w:r w:rsidRPr="00A376AB">
              <w:rPr>
                <w:rFonts w:asciiTheme="minorHAnsi" w:hAnsiTheme="minorHAnsi" w:cstheme="minorHAnsi"/>
              </w:rPr>
              <w:t xml:space="preserve">eptember 7, 2023 (google meet) </w:t>
            </w:r>
          </w:p>
        </w:tc>
        <w:tc>
          <w:tcPr>
            <w:tcW w:w="4674" w:type="dxa"/>
            <w:vAlign w:val="center"/>
          </w:tcPr>
          <w:p w:rsidRPr="00640B65" w:rsidR="00640B65" w:rsidP="00640B65" w:rsidRDefault="00640B65" w14:paraId="3D158216" w14:textId="77777777">
            <w:pPr>
              <w:pStyle w:val="ListParagraph"/>
              <w:ind w:left="345" w:firstLine="0"/>
              <w:rPr>
                <w:rFonts w:asciiTheme="minorHAnsi" w:hAnsiTheme="minorHAnsi" w:cstheme="minorHAnsi"/>
                <w:sz w:val="20"/>
                <w:szCs w:val="20"/>
              </w:rPr>
            </w:pPr>
            <w:r w:rsidRPr="00640B65">
              <w:rPr>
                <w:rFonts w:asciiTheme="minorHAnsi" w:hAnsiTheme="minorHAnsi" w:cstheme="minorHAnsi"/>
                <w:sz w:val="20"/>
                <w:szCs w:val="20"/>
              </w:rPr>
              <w:t xml:space="preserve">Key points: Currently working on the </w:t>
            </w:r>
            <w:r>
              <w:rPr>
                <w:rFonts w:asciiTheme="minorHAnsi" w:hAnsiTheme="minorHAnsi" w:cstheme="minorHAnsi"/>
                <w:sz w:val="20"/>
                <w:szCs w:val="20"/>
              </w:rPr>
              <w:t xml:space="preserve">GEF </w:t>
            </w:r>
            <w:r w:rsidRPr="00640B65">
              <w:rPr>
                <w:rFonts w:asciiTheme="minorHAnsi" w:hAnsiTheme="minorHAnsi" w:cstheme="minorHAnsi"/>
                <w:sz w:val="20"/>
                <w:szCs w:val="20"/>
              </w:rPr>
              <w:t>restoration IP</w:t>
            </w:r>
            <w:r>
              <w:rPr>
                <w:rFonts w:asciiTheme="minorHAnsi" w:hAnsiTheme="minorHAnsi" w:cstheme="minorHAnsi"/>
                <w:sz w:val="20"/>
                <w:szCs w:val="20"/>
              </w:rPr>
              <w:t xml:space="preserve">. </w:t>
            </w:r>
            <w:r w:rsidRPr="00640B65">
              <w:rPr>
                <w:rFonts w:asciiTheme="minorHAnsi" w:hAnsiTheme="minorHAnsi" w:cstheme="minorHAnsi"/>
                <w:sz w:val="20"/>
                <w:szCs w:val="20"/>
              </w:rPr>
              <w:t>Program is for 6 years 2024-2030. 20 countries of which 12 are in Africa and one (Sierra Leone) is part of the Guinean Biome IP. There is synergy in the program components in policy coherence and sustainable financing. Key agencies for program implementation: (CI, FOA, IUCN, UNDP, IFAD, World Bank, UNEP). Suggesti</w:t>
            </w:r>
            <w:r>
              <w:rPr>
                <w:rFonts w:asciiTheme="minorHAnsi" w:hAnsiTheme="minorHAnsi" w:cstheme="minorHAnsi"/>
                <w:sz w:val="20"/>
                <w:szCs w:val="20"/>
              </w:rPr>
              <w:t xml:space="preserve">on to </w:t>
            </w:r>
            <w:r w:rsidRPr="00640B65">
              <w:rPr>
                <w:rFonts w:asciiTheme="minorHAnsi" w:hAnsiTheme="minorHAnsi" w:cstheme="minorHAnsi"/>
                <w:sz w:val="20"/>
                <w:szCs w:val="20"/>
              </w:rPr>
              <w:t xml:space="preserve">invite the country leads for Sierra Leone and Cote d’Ivoire to the </w:t>
            </w:r>
            <w:r>
              <w:rPr>
                <w:rFonts w:asciiTheme="minorHAnsi" w:hAnsiTheme="minorHAnsi" w:cstheme="minorHAnsi"/>
                <w:sz w:val="20"/>
                <w:szCs w:val="20"/>
              </w:rPr>
              <w:t xml:space="preserve">GFIP </w:t>
            </w:r>
            <w:r w:rsidRPr="00640B65">
              <w:rPr>
                <w:rFonts w:asciiTheme="minorHAnsi" w:hAnsiTheme="minorHAnsi" w:cstheme="minorHAnsi"/>
                <w:sz w:val="20"/>
                <w:szCs w:val="20"/>
              </w:rPr>
              <w:t xml:space="preserve">regional stakeholder meeting in October 2023 so that they strengthen program coordination at the regional level. </w:t>
            </w:r>
          </w:p>
          <w:p w:rsidRPr="00640B65" w:rsidR="00640B65" w:rsidP="00640B65" w:rsidRDefault="00640B65" w14:paraId="5DEC7AFE" w14:textId="77777777">
            <w:pPr>
              <w:pStyle w:val="ListParagraph"/>
              <w:ind w:left="345" w:firstLine="0"/>
              <w:rPr>
                <w:rFonts w:asciiTheme="minorHAnsi" w:hAnsiTheme="minorHAnsi" w:cstheme="minorHAnsi"/>
                <w:sz w:val="20"/>
                <w:szCs w:val="20"/>
              </w:rPr>
            </w:pPr>
          </w:p>
        </w:tc>
      </w:tr>
      <w:tr w:rsidRPr="00180733" w:rsidR="00640B65" w:rsidTr="61F29E2B" w14:paraId="587E7BDD" w14:textId="77777777">
        <w:trPr>
          <w:trHeight w:val="1296"/>
        </w:trPr>
        <w:tc>
          <w:tcPr>
            <w:tcW w:w="2517" w:type="dxa"/>
            <w:vAlign w:val="center"/>
          </w:tcPr>
          <w:p w:rsidRPr="00087AC4" w:rsidR="00640B65" w:rsidP="00640B65" w:rsidRDefault="00640B65" w14:paraId="72CB3717" w14:textId="2AEED482">
            <w:pPr>
              <w:pStyle w:val="BodyText"/>
              <w:rPr>
                <w:rFonts w:asciiTheme="minorHAnsi" w:hAnsiTheme="minorHAnsi" w:cstheme="minorHAnsi"/>
                <w:b/>
                <w:bCs/>
              </w:rPr>
            </w:pPr>
            <w:r w:rsidRPr="00640B65">
              <w:rPr>
                <w:rFonts w:asciiTheme="minorHAnsi" w:hAnsiTheme="minorHAnsi" w:cstheme="minorHAnsi"/>
                <w:b/>
                <w:bCs/>
              </w:rPr>
              <w:t xml:space="preserve">CI Irrecoverable Carbon </w:t>
            </w:r>
          </w:p>
        </w:tc>
        <w:tc>
          <w:tcPr>
            <w:tcW w:w="2794" w:type="dxa"/>
            <w:vAlign w:val="center"/>
          </w:tcPr>
          <w:p w:rsidRPr="00180733" w:rsidR="00640B65" w:rsidP="00640B65" w:rsidRDefault="00640B65" w14:paraId="790D55BA" w14:textId="4BA09B8C">
            <w:pPr>
              <w:widowControl/>
              <w:contextualSpacing/>
              <w:rPr>
                <w:rFonts w:asciiTheme="minorHAnsi" w:hAnsiTheme="minorHAnsi" w:cstheme="minorHAnsi"/>
              </w:rPr>
            </w:pPr>
            <w:r w:rsidRPr="00A376AB">
              <w:rPr>
                <w:rFonts w:asciiTheme="minorHAnsi" w:hAnsiTheme="minorHAnsi" w:cstheme="minorHAnsi"/>
                <w:sz w:val="20"/>
                <w:szCs w:val="20"/>
              </w:rPr>
              <w:t xml:space="preserve">September 7, 2023 (google meet) </w:t>
            </w:r>
          </w:p>
        </w:tc>
        <w:tc>
          <w:tcPr>
            <w:tcW w:w="4674" w:type="dxa"/>
            <w:vAlign w:val="center"/>
          </w:tcPr>
          <w:p w:rsidRPr="00640B65" w:rsidR="00640B65" w:rsidP="00640B65" w:rsidRDefault="00640B65" w14:paraId="0F9EC1D3" w14:textId="1900E7CE">
            <w:pPr>
              <w:pStyle w:val="ListParagraph"/>
              <w:ind w:left="345" w:firstLine="0"/>
              <w:rPr>
                <w:rFonts w:asciiTheme="minorHAnsi" w:hAnsiTheme="minorHAnsi" w:cstheme="minorHAnsi"/>
                <w:sz w:val="20"/>
                <w:szCs w:val="20"/>
              </w:rPr>
            </w:pPr>
            <w:r w:rsidRPr="00640B65">
              <w:rPr>
                <w:rFonts w:asciiTheme="minorHAnsi" w:hAnsiTheme="minorHAnsi" w:cstheme="minorHAnsi"/>
                <w:sz w:val="20"/>
                <w:szCs w:val="20"/>
              </w:rPr>
              <w:t xml:space="preserve"> Key Points: </w:t>
            </w:r>
            <w:r w:rsidR="00010E12">
              <w:rPr>
                <w:rFonts w:asciiTheme="minorHAnsi" w:hAnsiTheme="minorHAnsi" w:cstheme="minorHAnsi"/>
                <w:sz w:val="20"/>
                <w:szCs w:val="20"/>
              </w:rPr>
              <w:t>I</w:t>
            </w:r>
            <w:r w:rsidRPr="00640B65">
              <w:rPr>
                <w:rFonts w:asciiTheme="minorHAnsi" w:hAnsiTheme="minorHAnsi" w:cstheme="minorHAnsi"/>
                <w:sz w:val="20"/>
                <w:szCs w:val="20"/>
              </w:rPr>
              <w:t>mplemented a GEF program on food security and resilience (2016-2021) some lessons learned: 1) Spatial data was not collected from the onset of the program so it was challenging to measure overall impact on intervention sites and threats. 2) Harmonization is needed amongst executing agencies and implementing partners on methodology used to roll out program so that there is uniformity in approach. 3) Clear governance structure needs to be made to avoid communication issues, 3) It</w:t>
            </w:r>
            <w:r>
              <w:rPr>
                <w:rFonts w:asciiTheme="minorHAnsi" w:hAnsiTheme="minorHAnsi" w:cstheme="minorHAnsi"/>
                <w:sz w:val="20"/>
                <w:szCs w:val="20"/>
              </w:rPr>
              <w:t xml:space="preserve"> i</w:t>
            </w:r>
            <w:r w:rsidRPr="00640B65">
              <w:rPr>
                <w:rFonts w:asciiTheme="minorHAnsi" w:hAnsiTheme="minorHAnsi" w:cstheme="minorHAnsi"/>
                <w:sz w:val="20"/>
                <w:szCs w:val="20"/>
              </w:rPr>
              <w:t>s necessary to link program goals to regional and national priorities. Currently team is working on a 5-year program on policy and finance with the French Government in the Amazon. More needs to be done to highlight the Guinean Biome as a key priority landscape for CI and partners to build the case for additional funding in the future.</w:t>
            </w:r>
          </w:p>
        </w:tc>
      </w:tr>
      <w:tr w:rsidRPr="00180733" w:rsidR="00640B65" w:rsidTr="61F29E2B" w14:paraId="397AEA13" w14:textId="77777777">
        <w:trPr>
          <w:trHeight w:val="1296"/>
        </w:trPr>
        <w:tc>
          <w:tcPr>
            <w:tcW w:w="2517" w:type="dxa"/>
            <w:vAlign w:val="center"/>
          </w:tcPr>
          <w:p w:rsidRPr="00E21315" w:rsidR="00640B65" w:rsidP="00640B65" w:rsidRDefault="00640B65" w14:paraId="1F32B031" w14:textId="1710C82C">
            <w:pPr>
              <w:pStyle w:val="BodyText"/>
              <w:rPr>
                <w:rFonts w:asciiTheme="minorHAnsi" w:hAnsiTheme="minorHAnsi" w:cstheme="minorHAnsi"/>
                <w:b/>
                <w:bCs/>
              </w:rPr>
            </w:pPr>
            <w:r w:rsidRPr="00640B65">
              <w:rPr>
                <w:rFonts w:asciiTheme="minorHAnsi" w:hAnsiTheme="minorHAnsi" w:cstheme="minorHAnsi"/>
                <w:b/>
                <w:bCs/>
              </w:rPr>
              <w:t>CI Global Policy &amp; Government Affairs</w:t>
            </w:r>
          </w:p>
        </w:tc>
        <w:tc>
          <w:tcPr>
            <w:tcW w:w="2794" w:type="dxa"/>
            <w:vAlign w:val="center"/>
          </w:tcPr>
          <w:p w:rsidRPr="00180733" w:rsidR="00640B65" w:rsidP="00640B65" w:rsidRDefault="00640B65" w14:paraId="769E1C8B" w14:textId="601E77D6">
            <w:pPr>
              <w:pStyle w:val="BodyText"/>
              <w:rPr>
                <w:rFonts w:asciiTheme="minorHAnsi" w:hAnsiTheme="minorHAnsi" w:cstheme="minorHAnsi"/>
              </w:rPr>
            </w:pPr>
            <w:r w:rsidRPr="00A376AB">
              <w:rPr>
                <w:rFonts w:asciiTheme="minorHAnsi" w:hAnsiTheme="minorHAnsi" w:cstheme="minorHAnsi"/>
              </w:rPr>
              <w:t>September 8, 2023 (go</w:t>
            </w:r>
            <w:r>
              <w:rPr>
                <w:rFonts w:asciiTheme="minorHAnsi" w:hAnsiTheme="minorHAnsi" w:cstheme="minorHAnsi"/>
              </w:rPr>
              <w:t>o</w:t>
            </w:r>
            <w:r w:rsidRPr="00A376AB">
              <w:rPr>
                <w:rFonts w:asciiTheme="minorHAnsi" w:hAnsiTheme="minorHAnsi" w:cstheme="minorHAnsi"/>
              </w:rPr>
              <w:t>gle m</w:t>
            </w:r>
            <w:r>
              <w:rPr>
                <w:rFonts w:asciiTheme="minorHAnsi" w:hAnsiTheme="minorHAnsi" w:cstheme="minorHAnsi"/>
              </w:rPr>
              <w:t>e</w:t>
            </w:r>
            <w:r w:rsidRPr="00A376AB">
              <w:rPr>
                <w:rFonts w:asciiTheme="minorHAnsi" w:hAnsiTheme="minorHAnsi" w:cstheme="minorHAnsi"/>
              </w:rPr>
              <w:t xml:space="preserve">et) </w:t>
            </w:r>
          </w:p>
        </w:tc>
        <w:tc>
          <w:tcPr>
            <w:tcW w:w="4674" w:type="dxa"/>
            <w:vAlign w:val="center"/>
          </w:tcPr>
          <w:p w:rsidRPr="00640B65" w:rsidR="00640B65" w:rsidP="00640B65" w:rsidRDefault="00640B65" w14:paraId="575BE444" w14:textId="704BDAEF">
            <w:pPr>
              <w:pStyle w:val="ListParagraph"/>
              <w:ind w:left="435" w:firstLine="0"/>
              <w:rPr>
                <w:rFonts w:asciiTheme="minorHAnsi" w:hAnsiTheme="minorHAnsi" w:cstheme="minorHAnsi"/>
                <w:sz w:val="20"/>
                <w:szCs w:val="20"/>
              </w:rPr>
            </w:pPr>
            <w:r w:rsidRPr="00640B65">
              <w:rPr>
                <w:rFonts w:asciiTheme="minorHAnsi" w:hAnsiTheme="minorHAnsi" w:cstheme="minorHAnsi"/>
                <w:sz w:val="20"/>
                <w:szCs w:val="20"/>
              </w:rPr>
              <w:t xml:space="preserve">Key points: The team has been working with CI country programs and national partners on climate change and biodiversity issues. The work has been to integrate global commitments at the national level, support and strengthen national capacity, and develop national frameworks and policies around climate and biodiversity. They work with </w:t>
            </w:r>
            <w:proofErr w:type="gramStart"/>
            <w:r w:rsidRPr="00640B65">
              <w:rPr>
                <w:rFonts w:asciiTheme="minorHAnsi" w:hAnsiTheme="minorHAnsi" w:cstheme="minorHAnsi"/>
                <w:sz w:val="20"/>
                <w:szCs w:val="20"/>
              </w:rPr>
              <w:t>a number of</w:t>
            </w:r>
            <w:proofErr w:type="gramEnd"/>
            <w:r w:rsidRPr="00640B65">
              <w:rPr>
                <w:rFonts w:asciiTheme="minorHAnsi" w:hAnsiTheme="minorHAnsi" w:cstheme="minorHAnsi"/>
                <w:sz w:val="20"/>
                <w:szCs w:val="20"/>
              </w:rPr>
              <w:t xml:space="preserve"> countries to ensure that national policies speak to the protection of nature. They work with national governments to domesticate international regulations </w:t>
            </w:r>
            <w:r w:rsidR="00010E12">
              <w:rPr>
                <w:rFonts w:asciiTheme="minorHAnsi" w:hAnsiTheme="minorHAnsi" w:cstheme="minorHAnsi"/>
                <w:sz w:val="20"/>
                <w:szCs w:val="20"/>
              </w:rPr>
              <w:t>(e.g.</w:t>
            </w:r>
            <w:r w:rsidRPr="00640B65">
              <w:rPr>
                <w:rFonts w:asciiTheme="minorHAnsi" w:hAnsiTheme="minorHAnsi" w:cstheme="minorHAnsi"/>
                <w:sz w:val="20"/>
                <w:szCs w:val="20"/>
              </w:rPr>
              <w:t xml:space="preserve"> Article 6 of Paris </w:t>
            </w:r>
            <w:r w:rsidR="00010E12">
              <w:rPr>
                <w:rFonts w:asciiTheme="minorHAnsi" w:hAnsiTheme="minorHAnsi" w:cstheme="minorHAnsi"/>
                <w:sz w:val="20"/>
                <w:szCs w:val="20"/>
              </w:rPr>
              <w:t>A</w:t>
            </w:r>
            <w:r w:rsidRPr="00640B65">
              <w:rPr>
                <w:rFonts w:asciiTheme="minorHAnsi" w:hAnsiTheme="minorHAnsi" w:cstheme="minorHAnsi"/>
                <w:sz w:val="20"/>
                <w:szCs w:val="20"/>
              </w:rPr>
              <w:t>greement</w:t>
            </w:r>
            <w:r w:rsidR="00010E12">
              <w:rPr>
                <w:rFonts w:asciiTheme="minorHAnsi" w:hAnsiTheme="minorHAnsi" w:cstheme="minorHAnsi"/>
                <w:sz w:val="20"/>
                <w:szCs w:val="20"/>
              </w:rPr>
              <w:t>)</w:t>
            </w:r>
            <w:r w:rsidRPr="00640B65">
              <w:rPr>
                <w:rFonts w:asciiTheme="minorHAnsi" w:hAnsiTheme="minorHAnsi" w:cstheme="minorHAnsi"/>
                <w:sz w:val="20"/>
                <w:szCs w:val="20"/>
              </w:rPr>
              <w:t>. They work with governments to identify policy gaps on these issues. In most cases, they provide direct support to government</w:t>
            </w:r>
            <w:r>
              <w:rPr>
                <w:rFonts w:asciiTheme="minorHAnsi" w:hAnsiTheme="minorHAnsi" w:cstheme="minorHAnsi"/>
                <w:sz w:val="20"/>
                <w:szCs w:val="20"/>
              </w:rPr>
              <w:t xml:space="preserve">, </w:t>
            </w:r>
            <w:r w:rsidRPr="00640B65">
              <w:rPr>
                <w:rFonts w:asciiTheme="minorHAnsi" w:hAnsiTheme="minorHAnsi" w:cstheme="minorHAnsi"/>
                <w:sz w:val="20"/>
                <w:szCs w:val="20"/>
              </w:rPr>
              <w:t xml:space="preserve">technical support through capacity backstopping, political support. </w:t>
            </w:r>
            <w:r>
              <w:rPr>
                <w:rFonts w:asciiTheme="minorHAnsi" w:hAnsiTheme="minorHAnsi" w:cstheme="minorHAnsi"/>
                <w:sz w:val="20"/>
                <w:szCs w:val="20"/>
              </w:rPr>
              <w:t xml:space="preserve">The team can </w:t>
            </w:r>
            <w:r w:rsidR="00010E12">
              <w:rPr>
                <w:rFonts w:asciiTheme="minorHAnsi" w:hAnsiTheme="minorHAnsi" w:cstheme="minorHAnsi"/>
                <w:sz w:val="20"/>
                <w:szCs w:val="20"/>
              </w:rPr>
              <w:t>assist with</w:t>
            </w:r>
            <w:r>
              <w:rPr>
                <w:rFonts w:asciiTheme="minorHAnsi" w:hAnsiTheme="minorHAnsi" w:cstheme="minorHAnsi"/>
                <w:sz w:val="20"/>
                <w:szCs w:val="20"/>
              </w:rPr>
              <w:t xml:space="preserve"> the</w:t>
            </w:r>
            <w:r w:rsidRPr="00640B65">
              <w:rPr>
                <w:rFonts w:asciiTheme="minorHAnsi" w:hAnsiTheme="minorHAnsi" w:cstheme="minorHAnsi"/>
                <w:sz w:val="20"/>
                <w:szCs w:val="20"/>
              </w:rPr>
              <w:t xml:space="preserve"> policy alignment </w:t>
            </w:r>
            <w:r>
              <w:rPr>
                <w:rFonts w:asciiTheme="minorHAnsi" w:hAnsiTheme="minorHAnsi" w:cstheme="minorHAnsi"/>
                <w:sz w:val="20"/>
                <w:szCs w:val="20"/>
              </w:rPr>
              <w:t>component of the GFIP.</w:t>
            </w:r>
          </w:p>
          <w:p w:rsidRPr="00640B65" w:rsidR="00640B65" w:rsidP="00640B65" w:rsidRDefault="00640B65" w14:paraId="2AB9EB0C" w14:textId="77777777">
            <w:pPr>
              <w:pStyle w:val="ListParagraph"/>
              <w:ind w:left="435" w:firstLine="0"/>
              <w:rPr>
                <w:rFonts w:asciiTheme="minorHAnsi" w:hAnsiTheme="minorHAnsi" w:cstheme="minorHAnsi"/>
                <w:sz w:val="20"/>
                <w:szCs w:val="20"/>
              </w:rPr>
            </w:pPr>
          </w:p>
        </w:tc>
      </w:tr>
      <w:tr w:rsidR="12FFF496" w:rsidTr="61F29E2B" w14:paraId="406599CF" w14:textId="77777777">
        <w:trPr>
          <w:trHeight w:val="1296"/>
        </w:trPr>
        <w:tc>
          <w:tcPr>
            <w:tcW w:w="2517" w:type="dxa"/>
            <w:vAlign w:val="center"/>
          </w:tcPr>
          <w:p w:rsidRPr="002811F4" w:rsidR="6E7CE6F9" w:rsidP="12FFF496" w:rsidRDefault="6E7CE6F9" w14:paraId="609E31EC" w14:textId="13DD66DE">
            <w:pPr>
              <w:pStyle w:val="ListParagraph"/>
              <w:ind w:left="0" w:firstLine="0"/>
              <w:rPr>
                <w:rFonts w:asciiTheme="minorHAnsi" w:hAnsiTheme="minorHAnsi" w:cstheme="minorBidi"/>
                <w:b/>
                <w:bCs/>
                <w:sz w:val="20"/>
                <w:szCs w:val="20"/>
              </w:rPr>
            </w:pPr>
            <w:r w:rsidRPr="002811F4">
              <w:rPr>
                <w:rFonts w:asciiTheme="minorHAnsi" w:hAnsiTheme="minorHAnsi" w:cstheme="minorBidi"/>
                <w:b/>
                <w:bCs/>
                <w:sz w:val="20"/>
                <w:szCs w:val="20"/>
              </w:rPr>
              <w:t xml:space="preserve">African Wildlife Foundation </w:t>
            </w:r>
          </w:p>
        </w:tc>
        <w:tc>
          <w:tcPr>
            <w:tcW w:w="2794" w:type="dxa"/>
            <w:vAlign w:val="center"/>
          </w:tcPr>
          <w:p w:rsidR="6E7CE6F9" w:rsidP="12FFF496" w:rsidRDefault="6E7CE6F9" w14:paraId="2E73C9C9" w14:textId="55802D69">
            <w:pPr>
              <w:pStyle w:val="ListParagraph"/>
              <w:ind w:left="0" w:firstLine="0"/>
              <w:rPr>
                <w:rFonts w:asciiTheme="minorHAnsi" w:hAnsiTheme="minorHAnsi" w:cstheme="minorBidi"/>
                <w:sz w:val="20"/>
                <w:szCs w:val="20"/>
              </w:rPr>
            </w:pPr>
            <w:r w:rsidRPr="12FFF496">
              <w:rPr>
                <w:rFonts w:asciiTheme="minorHAnsi" w:hAnsiTheme="minorHAnsi" w:cstheme="minorBidi"/>
                <w:sz w:val="20"/>
                <w:szCs w:val="20"/>
              </w:rPr>
              <w:t>September 12, 2023 (google meet)</w:t>
            </w:r>
          </w:p>
          <w:p w:rsidR="12FFF496" w:rsidP="12FFF496" w:rsidRDefault="12FFF496" w14:paraId="0A809F04" w14:textId="59B961A0">
            <w:pPr>
              <w:pStyle w:val="BodyText"/>
              <w:rPr>
                <w:rFonts w:asciiTheme="minorHAnsi" w:hAnsiTheme="minorHAnsi" w:cstheme="minorBidi"/>
              </w:rPr>
            </w:pPr>
          </w:p>
        </w:tc>
        <w:tc>
          <w:tcPr>
            <w:tcW w:w="4674" w:type="dxa"/>
            <w:vAlign w:val="center"/>
          </w:tcPr>
          <w:p w:rsidR="6E7CE6F9" w:rsidP="002811F4" w:rsidRDefault="6E7CE6F9" w14:paraId="4BEFF15C" w14:textId="5917CE85">
            <w:pPr>
              <w:pStyle w:val="ListParagraph"/>
              <w:ind w:left="0" w:firstLine="0"/>
              <w:rPr>
                <w:rFonts w:asciiTheme="minorHAnsi" w:hAnsiTheme="minorHAnsi" w:cstheme="minorBidi"/>
                <w:sz w:val="20"/>
                <w:szCs w:val="20"/>
              </w:rPr>
            </w:pPr>
            <w:r w:rsidRPr="12FFF496">
              <w:rPr>
                <w:rFonts w:asciiTheme="minorHAnsi" w:hAnsiTheme="minorHAnsi" w:cstheme="minorBidi"/>
                <w:sz w:val="20"/>
                <w:szCs w:val="20"/>
              </w:rPr>
              <w:t xml:space="preserve">Key points: Most of </w:t>
            </w:r>
            <w:r w:rsidRPr="12FFF496" w:rsidR="5B0B4F04">
              <w:rPr>
                <w:rFonts w:asciiTheme="minorHAnsi" w:hAnsiTheme="minorHAnsi" w:cstheme="minorBidi"/>
                <w:sz w:val="20"/>
                <w:szCs w:val="20"/>
              </w:rPr>
              <w:t>AWF’s</w:t>
            </w:r>
            <w:r w:rsidRPr="12FFF496">
              <w:rPr>
                <w:rFonts w:asciiTheme="minorHAnsi" w:hAnsiTheme="minorHAnsi" w:cstheme="minorBidi"/>
                <w:sz w:val="20"/>
                <w:szCs w:val="20"/>
              </w:rPr>
              <w:t xml:space="preserve"> work has been in East Africa but recently they started working with the government of Senegal on </w:t>
            </w:r>
            <w:r w:rsidRPr="12FFF496" w:rsidR="28CF1F69">
              <w:rPr>
                <w:rFonts w:asciiTheme="minorHAnsi" w:hAnsiTheme="minorHAnsi" w:cstheme="minorBidi"/>
                <w:sz w:val="20"/>
                <w:szCs w:val="20"/>
              </w:rPr>
              <w:t>chimpanzee</w:t>
            </w:r>
            <w:r w:rsidRPr="12FFF496">
              <w:rPr>
                <w:rFonts w:asciiTheme="minorHAnsi" w:hAnsiTheme="minorHAnsi" w:cstheme="minorBidi"/>
                <w:sz w:val="20"/>
                <w:szCs w:val="20"/>
              </w:rPr>
              <w:t xml:space="preserve"> protection. </w:t>
            </w:r>
            <w:r w:rsidRPr="12FFF496" w:rsidR="4F468680">
              <w:rPr>
                <w:rFonts w:asciiTheme="minorHAnsi" w:hAnsiTheme="minorHAnsi" w:cstheme="minorBidi"/>
                <w:sz w:val="20"/>
                <w:szCs w:val="20"/>
              </w:rPr>
              <w:t xml:space="preserve">Working with Government of Sierra Leone on </w:t>
            </w:r>
            <w:r w:rsidRPr="12FFF496">
              <w:rPr>
                <w:rFonts w:asciiTheme="minorHAnsi" w:hAnsiTheme="minorHAnsi" w:cstheme="minorBidi"/>
                <w:sz w:val="20"/>
                <w:szCs w:val="20"/>
              </w:rPr>
              <w:t xml:space="preserve">a biodiversity report with a focus on how nature can contribute to national economy. The target landscape for the assessment </w:t>
            </w:r>
            <w:r w:rsidRPr="12FFF496" w:rsidR="7B3BDAA7">
              <w:rPr>
                <w:rFonts w:asciiTheme="minorHAnsi" w:hAnsiTheme="minorHAnsi" w:cstheme="minorBidi"/>
                <w:sz w:val="20"/>
                <w:szCs w:val="20"/>
              </w:rPr>
              <w:t xml:space="preserve">is </w:t>
            </w:r>
            <w:r w:rsidRPr="12FFF496">
              <w:rPr>
                <w:rFonts w:asciiTheme="minorHAnsi" w:hAnsiTheme="minorHAnsi" w:cstheme="minorBidi"/>
                <w:sz w:val="20"/>
                <w:szCs w:val="20"/>
              </w:rPr>
              <w:t>Tiwa</w:t>
            </w:r>
            <w:r w:rsidRPr="12FFF496" w:rsidR="2D97C533">
              <w:rPr>
                <w:rFonts w:asciiTheme="minorHAnsi" w:hAnsiTheme="minorHAnsi" w:cstheme="minorBidi"/>
                <w:sz w:val="20"/>
                <w:szCs w:val="20"/>
              </w:rPr>
              <w:t>i</w:t>
            </w:r>
            <w:r w:rsidRPr="12FFF496">
              <w:rPr>
                <w:rFonts w:asciiTheme="minorHAnsi" w:hAnsiTheme="minorHAnsi" w:cstheme="minorBidi"/>
                <w:sz w:val="20"/>
                <w:szCs w:val="20"/>
              </w:rPr>
              <w:t xml:space="preserve"> Island. </w:t>
            </w:r>
            <w:r w:rsidRPr="12FFF496" w:rsidR="33FE5B97">
              <w:rPr>
                <w:rFonts w:asciiTheme="minorHAnsi" w:hAnsiTheme="minorHAnsi" w:cstheme="minorBidi"/>
                <w:sz w:val="20"/>
                <w:szCs w:val="20"/>
              </w:rPr>
              <w:t>W</w:t>
            </w:r>
            <w:r w:rsidRPr="12FFF496">
              <w:rPr>
                <w:rFonts w:asciiTheme="minorHAnsi" w:hAnsiTheme="minorHAnsi" w:cstheme="minorBidi"/>
                <w:sz w:val="20"/>
                <w:szCs w:val="20"/>
              </w:rPr>
              <w:t xml:space="preserve">orking with National Government on prioritizing KBAs and PPAs, these plans need to be aligned with National Development plans </w:t>
            </w:r>
            <w:proofErr w:type="gramStart"/>
            <w:r w:rsidRPr="12FFF496">
              <w:rPr>
                <w:rFonts w:asciiTheme="minorHAnsi" w:hAnsiTheme="minorHAnsi" w:cstheme="minorBidi"/>
                <w:sz w:val="20"/>
                <w:szCs w:val="20"/>
              </w:rPr>
              <w:t>in order for</w:t>
            </w:r>
            <w:proofErr w:type="gramEnd"/>
            <w:r w:rsidRPr="12FFF496">
              <w:rPr>
                <w:rFonts w:asciiTheme="minorHAnsi" w:hAnsiTheme="minorHAnsi" w:cstheme="minorBidi"/>
                <w:sz w:val="20"/>
                <w:szCs w:val="20"/>
              </w:rPr>
              <w:t xml:space="preserve"> interest to be maintained. </w:t>
            </w:r>
          </w:p>
          <w:p w:rsidR="6E7CE6F9" w:rsidP="12FFF496" w:rsidRDefault="6E7CE6F9" w14:paraId="3C636702" w14:textId="3B8D7144">
            <w:pPr>
              <w:pStyle w:val="ListParagraph"/>
              <w:ind w:left="0" w:firstLine="0"/>
              <w:rPr>
                <w:rFonts w:asciiTheme="minorHAnsi" w:hAnsiTheme="minorHAnsi" w:cstheme="minorBidi"/>
                <w:sz w:val="20"/>
                <w:szCs w:val="20"/>
              </w:rPr>
            </w:pPr>
            <w:r w:rsidRPr="12FFF496">
              <w:rPr>
                <w:rFonts w:asciiTheme="minorHAnsi" w:hAnsiTheme="minorHAnsi" w:cstheme="minorBidi"/>
                <w:sz w:val="20"/>
                <w:szCs w:val="20"/>
              </w:rPr>
              <w:t xml:space="preserve">Suggestions on the inclusion of private sector partners: 1) Bring them in at the co-design and co-development stage in order that they take ownership of the program, 2) Identify their pain-points that create challenges for their business and co-design solutions together, 3) Align with conservation values and not just CSR commitments. They also have a wealth of experience in Transboundary work from East Africa that can be applied in West Africa. They have also worked with </w:t>
            </w:r>
            <w:proofErr w:type="gramStart"/>
            <w:r w:rsidRPr="12FFF496">
              <w:rPr>
                <w:rFonts w:asciiTheme="minorHAnsi" w:hAnsiTheme="minorHAnsi" w:cstheme="minorBidi"/>
                <w:sz w:val="20"/>
                <w:szCs w:val="20"/>
              </w:rPr>
              <w:t>a number of</w:t>
            </w:r>
            <w:proofErr w:type="gramEnd"/>
            <w:r w:rsidRPr="12FFF496">
              <w:rPr>
                <w:rFonts w:asciiTheme="minorHAnsi" w:hAnsiTheme="minorHAnsi" w:cstheme="minorBidi"/>
                <w:sz w:val="20"/>
                <w:szCs w:val="20"/>
              </w:rPr>
              <w:t xml:space="preserve"> private sector partners through their Business Engagement Unit and have developed models that could be applied </w:t>
            </w:r>
            <w:r w:rsidRPr="12FFF496" w:rsidR="19B76494">
              <w:rPr>
                <w:rFonts w:asciiTheme="minorHAnsi" w:hAnsiTheme="minorHAnsi" w:cstheme="minorBidi"/>
                <w:sz w:val="20"/>
                <w:szCs w:val="20"/>
              </w:rPr>
              <w:t>to GFIP.</w:t>
            </w:r>
          </w:p>
        </w:tc>
      </w:tr>
      <w:tr w:rsidRPr="00180733" w:rsidR="00640B65" w:rsidTr="61F29E2B" w14:paraId="689F29DA" w14:textId="77777777">
        <w:trPr>
          <w:trHeight w:val="1296"/>
        </w:trPr>
        <w:tc>
          <w:tcPr>
            <w:tcW w:w="2517" w:type="dxa"/>
            <w:vAlign w:val="center"/>
          </w:tcPr>
          <w:p w:rsidRPr="00E21315" w:rsidR="00640B65" w:rsidP="00640B65" w:rsidRDefault="00640B65" w14:paraId="605C2B65" w14:textId="275F66D2">
            <w:pPr>
              <w:pStyle w:val="BodyText"/>
              <w:rPr>
                <w:rFonts w:asciiTheme="minorHAnsi" w:hAnsiTheme="minorHAnsi" w:cstheme="minorHAnsi"/>
                <w:b/>
                <w:bCs/>
              </w:rPr>
            </w:pPr>
            <w:r>
              <w:rPr>
                <w:rFonts w:asciiTheme="minorHAnsi" w:hAnsiTheme="minorHAnsi" w:cstheme="minorHAnsi"/>
                <w:b/>
                <w:bCs/>
              </w:rPr>
              <w:t>Liberia EPA</w:t>
            </w:r>
          </w:p>
        </w:tc>
        <w:tc>
          <w:tcPr>
            <w:tcW w:w="2794" w:type="dxa"/>
            <w:vAlign w:val="center"/>
          </w:tcPr>
          <w:p w:rsidRPr="00180733" w:rsidR="00640B65" w:rsidP="00640B65" w:rsidRDefault="00640B65" w14:paraId="4AF9B202" w14:textId="0B32D5CE">
            <w:pPr>
              <w:pStyle w:val="BodyText"/>
              <w:rPr>
                <w:rFonts w:asciiTheme="minorHAnsi" w:hAnsiTheme="minorHAnsi" w:cstheme="minorHAnsi"/>
              </w:rPr>
            </w:pPr>
            <w:r>
              <w:rPr>
                <w:rFonts w:asciiTheme="minorHAnsi" w:hAnsiTheme="minorHAnsi" w:cstheme="minorHAnsi"/>
              </w:rPr>
              <w:t>September 20, 2023</w:t>
            </w:r>
          </w:p>
        </w:tc>
        <w:tc>
          <w:tcPr>
            <w:tcW w:w="4674" w:type="dxa"/>
            <w:vAlign w:val="center"/>
          </w:tcPr>
          <w:p w:rsidR="00640B65" w:rsidP="002811F4" w:rsidRDefault="396AC6D1" w14:paraId="1992C23B" w14:textId="77777777">
            <w:pPr>
              <w:pStyle w:val="ListParagraph"/>
              <w:ind w:left="0" w:firstLine="0"/>
              <w:rPr>
                <w:rFonts w:asciiTheme="minorHAnsi" w:hAnsiTheme="minorHAnsi" w:cstheme="minorBidi"/>
                <w:sz w:val="20"/>
                <w:szCs w:val="20"/>
              </w:rPr>
            </w:pPr>
            <w:r w:rsidRPr="12FFF496">
              <w:rPr>
                <w:rFonts w:asciiTheme="minorHAnsi" w:hAnsiTheme="minorHAnsi" w:cstheme="minorBidi"/>
                <w:sz w:val="20"/>
                <w:szCs w:val="20"/>
              </w:rPr>
              <w:t>Key Points:</w:t>
            </w:r>
          </w:p>
          <w:p w:rsidRPr="009E0858" w:rsidR="00640B65" w:rsidP="002811F4" w:rsidRDefault="396AC6D1" w14:paraId="35074EF1" w14:textId="348626FF">
            <w:pPr>
              <w:pStyle w:val="ListParagraph"/>
              <w:ind w:left="0" w:firstLine="0"/>
              <w:rPr>
                <w:rFonts w:asciiTheme="minorHAnsi" w:hAnsiTheme="minorHAnsi" w:cstheme="minorBidi"/>
                <w:sz w:val="20"/>
                <w:szCs w:val="20"/>
              </w:rPr>
            </w:pPr>
            <w:r w:rsidRPr="12FFF496">
              <w:rPr>
                <w:rFonts w:asciiTheme="minorHAnsi" w:hAnsiTheme="minorHAnsi" w:cstheme="minorBidi"/>
                <w:sz w:val="20"/>
                <w:szCs w:val="20"/>
              </w:rPr>
              <w:t>1) suggestion that an MOU be signed in Freetown by the 3 countries with the MRU to coordinate the regional activities on the GEF-8 program.</w:t>
            </w:r>
          </w:p>
          <w:p w:rsidRPr="00640B65" w:rsidR="00640B65" w:rsidP="002811F4" w:rsidRDefault="2F6CA5D6" w14:paraId="682EDB47" w14:textId="746C32B7">
            <w:pPr>
              <w:pStyle w:val="ListParagraph"/>
              <w:ind w:left="0" w:firstLine="0"/>
              <w:rPr>
                <w:rFonts w:asciiTheme="minorHAnsi" w:hAnsiTheme="minorHAnsi" w:cstheme="minorBidi"/>
                <w:sz w:val="20"/>
                <w:szCs w:val="20"/>
              </w:rPr>
            </w:pPr>
            <w:r w:rsidRPr="0EE355DD">
              <w:rPr>
                <w:rFonts w:asciiTheme="minorHAnsi" w:hAnsiTheme="minorHAnsi" w:cstheme="minorBidi"/>
                <w:sz w:val="20"/>
                <w:szCs w:val="20"/>
              </w:rPr>
              <w:t xml:space="preserve">2) The issue of capacity building remains at the core of the sustainability plan, institutional capacity must be factored and budgeted for. This includes thematic areas like climate finance and carbon payments. Government institutions </w:t>
            </w:r>
            <w:proofErr w:type="gramStart"/>
            <w:r w:rsidRPr="0EE355DD">
              <w:rPr>
                <w:rFonts w:asciiTheme="minorHAnsi" w:hAnsiTheme="minorHAnsi" w:cstheme="minorBidi"/>
                <w:sz w:val="20"/>
                <w:szCs w:val="20"/>
              </w:rPr>
              <w:t>have to</w:t>
            </w:r>
            <w:proofErr w:type="gramEnd"/>
            <w:r w:rsidRPr="0EE355DD">
              <w:rPr>
                <w:rFonts w:asciiTheme="minorHAnsi" w:hAnsiTheme="minorHAnsi" w:cstheme="minorBidi"/>
                <w:sz w:val="20"/>
                <w:szCs w:val="20"/>
              </w:rPr>
              <w:t xml:space="preserve"> be ready and equipped for the future of the sector.</w:t>
            </w:r>
          </w:p>
        </w:tc>
      </w:tr>
      <w:tr w:rsidRPr="006D3C10" w:rsidR="006D3C10" w:rsidTr="0016395C" w14:paraId="400B5573" w14:textId="77777777">
        <w:trPr>
          <w:trHeight w:val="559"/>
        </w:trPr>
        <w:tc>
          <w:tcPr>
            <w:tcW w:w="2517" w:type="dxa"/>
            <w:hideMark/>
          </w:tcPr>
          <w:p w:rsidRPr="006D3C10" w:rsidR="006D3C10" w:rsidP="006D3C10" w:rsidRDefault="006D3C10" w14:paraId="3783EFAD" w14:textId="77777777">
            <w:pPr>
              <w:widowControl/>
              <w:textAlignment w:val="baseline"/>
              <w:rPr>
                <w:rFonts w:ascii="Segoe UI" w:hAnsi="Segoe UI" w:eastAsia="Times New Roman" w:cs="Segoe UI"/>
                <w:sz w:val="18"/>
                <w:szCs w:val="18"/>
                <w:lang w:val="en-GB" w:eastAsia="en-GB"/>
              </w:rPr>
            </w:pPr>
            <w:proofErr w:type="spellStart"/>
            <w:r w:rsidRPr="006D3C10">
              <w:rPr>
                <w:rFonts w:ascii="Calibri" w:hAnsi="Calibri" w:eastAsia="Times New Roman" w:cs="Calibri"/>
                <w:b/>
                <w:bCs/>
                <w:color w:val="038387"/>
                <w:sz w:val="20"/>
                <w:szCs w:val="20"/>
                <w:u w:val="single"/>
                <w:lang w:eastAsia="en-GB"/>
              </w:rPr>
              <w:t>Commonland</w:t>
            </w:r>
            <w:proofErr w:type="spellEnd"/>
            <w:r w:rsidRPr="006D3C10">
              <w:rPr>
                <w:rFonts w:ascii="Calibri" w:hAnsi="Calibri" w:eastAsia="Times New Roman" w:cs="Calibri"/>
                <w:color w:val="038387"/>
                <w:sz w:val="20"/>
                <w:szCs w:val="20"/>
                <w:lang w:val="en-GB" w:eastAsia="en-GB"/>
              </w:rPr>
              <w:t> </w:t>
            </w:r>
          </w:p>
        </w:tc>
        <w:tc>
          <w:tcPr>
            <w:tcW w:w="2794" w:type="dxa"/>
            <w:hideMark/>
          </w:tcPr>
          <w:p w:rsidRPr="006D3C10" w:rsidR="006D3C10" w:rsidP="006D3C10" w:rsidRDefault="006D3C10" w14:paraId="5B8E975D" w14:textId="77777777">
            <w:pPr>
              <w:widowControl/>
              <w:textAlignment w:val="baseline"/>
              <w:rPr>
                <w:rFonts w:ascii="Segoe UI" w:hAnsi="Segoe UI" w:eastAsia="Times New Roman" w:cs="Segoe UI"/>
                <w:sz w:val="18"/>
                <w:szCs w:val="18"/>
                <w:lang w:val="en-GB" w:eastAsia="en-GB"/>
              </w:rPr>
            </w:pPr>
            <w:r w:rsidRPr="006D3C10">
              <w:rPr>
                <w:rFonts w:ascii="Calibri" w:hAnsi="Calibri" w:eastAsia="Times New Roman" w:cs="Calibri"/>
                <w:color w:val="038387"/>
                <w:sz w:val="20"/>
                <w:szCs w:val="20"/>
                <w:u w:val="single"/>
                <w:lang w:eastAsia="en-GB"/>
              </w:rPr>
              <w:t xml:space="preserve">October 3, </w:t>
            </w:r>
            <w:proofErr w:type="gramStart"/>
            <w:r w:rsidRPr="006D3C10">
              <w:rPr>
                <w:rFonts w:ascii="Calibri" w:hAnsi="Calibri" w:eastAsia="Times New Roman" w:cs="Calibri"/>
                <w:color w:val="038387"/>
                <w:sz w:val="20"/>
                <w:szCs w:val="20"/>
                <w:u w:val="single"/>
                <w:lang w:eastAsia="en-GB"/>
              </w:rPr>
              <w:t>2023</w:t>
            </w:r>
            <w:proofErr w:type="gramEnd"/>
            <w:r w:rsidRPr="006D3C10">
              <w:rPr>
                <w:rFonts w:ascii="Calibri" w:hAnsi="Calibri" w:eastAsia="Times New Roman" w:cs="Calibri"/>
                <w:color w:val="038387"/>
                <w:sz w:val="20"/>
                <w:szCs w:val="20"/>
                <w:lang w:val="en-GB" w:eastAsia="en-GB"/>
              </w:rPr>
              <w:t> </w:t>
            </w:r>
          </w:p>
        </w:tc>
        <w:tc>
          <w:tcPr>
            <w:tcW w:w="4674" w:type="dxa"/>
            <w:hideMark/>
          </w:tcPr>
          <w:p w:rsidRPr="006D3C10" w:rsidR="006D3C10" w:rsidP="006D3C10" w:rsidRDefault="006D3C10" w14:paraId="0851AA9F" w14:textId="77777777">
            <w:pPr>
              <w:widowControl/>
              <w:textAlignment w:val="baseline"/>
              <w:rPr>
                <w:rFonts w:ascii="Segoe UI" w:hAnsi="Segoe UI" w:eastAsia="Times New Roman" w:cs="Segoe UI"/>
                <w:sz w:val="18"/>
                <w:szCs w:val="18"/>
                <w:lang w:val="en-GB" w:eastAsia="en-GB"/>
              </w:rPr>
            </w:pPr>
            <w:r w:rsidRPr="006D3C10">
              <w:rPr>
                <w:rFonts w:ascii="Calibri" w:hAnsi="Calibri" w:eastAsia="Times New Roman" w:cs="Calibri"/>
                <w:color w:val="038387"/>
                <w:sz w:val="20"/>
                <w:szCs w:val="20"/>
                <w:u w:val="single"/>
                <w:lang w:eastAsia="en-GB"/>
              </w:rPr>
              <w:t>Relevance of and potential to apply the 4 Returns framework within existing and planned initiatives.</w:t>
            </w:r>
            <w:r w:rsidRPr="006D3C10">
              <w:rPr>
                <w:rFonts w:ascii="Calibri" w:hAnsi="Calibri" w:eastAsia="Times New Roman" w:cs="Calibri"/>
                <w:color w:val="038387"/>
                <w:sz w:val="20"/>
                <w:szCs w:val="20"/>
                <w:lang w:val="en-GB" w:eastAsia="en-GB"/>
              </w:rPr>
              <w:t> </w:t>
            </w:r>
          </w:p>
        </w:tc>
      </w:tr>
      <w:tr w:rsidR="12FFF496" w:rsidTr="61F29E2B" w14:paraId="1882816D" w14:textId="77777777">
        <w:trPr>
          <w:trHeight w:val="1296"/>
        </w:trPr>
        <w:tc>
          <w:tcPr>
            <w:tcW w:w="2517" w:type="dxa"/>
            <w:vAlign w:val="center"/>
          </w:tcPr>
          <w:p w:rsidR="33B68513" w:rsidP="44A17F69" w:rsidRDefault="2B5C1EC0" w14:paraId="45823D5E" w14:textId="1A3B64E7">
            <w:pPr>
              <w:pStyle w:val="BodyText"/>
              <w:rPr>
                <w:rFonts w:asciiTheme="minorHAnsi" w:hAnsiTheme="minorHAnsi" w:cstheme="minorBidi"/>
                <w:b/>
                <w:bCs/>
              </w:rPr>
            </w:pPr>
            <w:r w:rsidRPr="44A17F69">
              <w:rPr>
                <w:rFonts w:asciiTheme="minorHAnsi" w:hAnsiTheme="minorHAnsi" w:cstheme="minorBidi"/>
                <w:b/>
                <w:bCs/>
              </w:rPr>
              <w:t>Regional Stakeholders</w:t>
            </w:r>
          </w:p>
          <w:p w:rsidR="33B68513" w:rsidP="29848EAB" w:rsidRDefault="33B68513" w14:paraId="6138ED57" w14:textId="063C6BFB">
            <w:pPr>
              <w:pStyle w:val="BodyText"/>
              <w:rPr>
                <w:rFonts w:asciiTheme="minorHAnsi" w:hAnsiTheme="minorHAnsi" w:cstheme="minorBidi"/>
                <w:b/>
                <w:bCs/>
              </w:rPr>
            </w:pPr>
          </w:p>
        </w:tc>
        <w:tc>
          <w:tcPr>
            <w:tcW w:w="2794" w:type="dxa"/>
            <w:vAlign w:val="center"/>
          </w:tcPr>
          <w:p w:rsidR="33B68513" w:rsidP="002811F4" w:rsidRDefault="33B68513" w14:paraId="0CC60E44" w14:textId="139767DB">
            <w:pPr>
              <w:pStyle w:val="BodyText"/>
              <w:rPr>
                <w:rFonts w:asciiTheme="minorHAnsi" w:hAnsiTheme="minorHAnsi" w:cstheme="minorBidi"/>
              </w:rPr>
            </w:pPr>
            <w:r w:rsidRPr="12FFF496">
              <w:rPr>
                <w:rFonts w:asciiTheme="minorHAnsi" w:hAnsiTheme="minorHAnsi" w:cstheme="minorBidi"/>
              </w:rPr>
              <w:t>October 11-12, 2023</w:t>
            </w:r>
          </w:p>
          <w:p w:rsidRPr="002811F4" w:rsidR="33B68513" w:rsidP="12FFF496" w:rsidRDefault="528BE1EA" w14:paraId="585A5691" w14:textId="2C690960">
            <w:pPr>
              <w:pStyle w:val="BodyText"/>
              <w:rPr>
                <w:rFonts w:asciiTheme="minorHAnsi" w:hAnsiTheme="minorHAnsi" w:cstheme="minorBidi"/>
              </w:rPr>
            </w:pPr>
            <w:r w:rsidRPr="002811F4">
              <w:rPr>
                <w:rFonts w:asciiTheme="minorHAnsi" w:hAnsiTheme="minorHAnsi" w:cstheme="minorBidi"/>
              </w:rPr>
              <w:t>Regional Design and Validation Workshop</w:t>
            </w:r>
            <w:r w:rsidRPr="0EE355DD" w:rsidR="1FAED6F3">
              <w:rPr>
                <w:rFonts w:asciiTheme="minorHAnsi" w:hAnsiTheme="minorHAnsi" w:cstheme="minorBidi"/>
              </w:rPr>
              <w:t xml:space="preserve"> (Freetown, Sierra Leone)</w:t>
            </w:r>
          </w:p>
          <w:p w:rsidR="12FFF496" w:rsidP="12FFF496" w:rsidRDefault="12FFF496" w14:paraId="0DD4AE2D" w14:textId="5AAD54E8">
            <w:pPr>
              <w:pStyle w:val="BodyText"/>
              <w:rPr>
                <w:rFonts w:asciiTheme="minorHAnsi" w:hAnsiTheme="minorHAnsi" w:cstheme="minorBidi"/>
              </w:rPr>
            </w:pPr>
          </w:p>
        </w:tc>
        <w:tc>
          <w:tcPr>
            <w:tcW w:w="4674" w:type="dxa"/>
            <w:vAlign w:val="center"/>
          </w:tcPr>
          <w:p w:rsidR="1FFABC53" w:rsidP="002811F4" w:rsidRDefault="16AB9312" w14:paraId="125266C1" w14:textId="4DE77AF3">
            <w:pPr>
              <w:pStyle w:val="ListParagraph"/>
              <w:ind w:left="0" w:firstLine="0"/>
              <w:rPr>
                <w:rFonts w:asciiTheme="minorHAnsi" w:hAnsiTheme="minorHAnsi" w:cstheme="minorBidi"/>
                <w:sz w:val="20"/>
                <w:szCs w:val="20"/>
              </w:rPr>
            </w:pPr>
            <w:r w:rsidRPr="0EE355DD">
              <w:rPr>
                <w:rFonts w:asciiTheme="minorHAnsi" w:hAnsiTheme="minorHAnsi" w:cstheme="minorBidi"/>
                <w:sz w:val="20"/>
                <w:szCs w:val="20"/>
              </w:rPr>
              <w:t>Presentations were made about the GFIP and the RCP and their governance structures</w:t>
            </w:r>
            <w:r w:rsidRPr="0EE355DD" w:rsidR="74E94727">
              <w:rPr>
                <w:rFonts w:asciiTheme="minorHAnsi" w:hAnsiTheme="minorHAnsi" w:cstheme="minorBidi"/>
                <w:sz w:val="20"/>
                <w:szCs w:val="20"/>
              </w:rPr>
              <w:t xml:space="preserve"> and grievance mechanism, </w:t>
            </w:r>
            <w:r w:rsidRPr="0EE355DD">
              <w:rPr>
                <w:rFonts w:asciiTheme="minorHAnsi" w:hAnsiTheme="minorHAnsi" w:cstheme="minorBidi"/>
                <w:sz w:val="20"/>
                <w:szCs w:val="20"/>
              </w:rPr>
              <w:t xml:space="preserve">Levers of Transformation, Theory of Change, </w:t>
            </w:r>
            <w:r w:rsidRPr="0EE355DD" w:rsidR="4DD4BB7E">
              <w:rPr>
                <w:rFonts w:asciiTheme="minorHAnsi" w:hAnsiTheme="minorHAnsi" w:cstheme="minorBidi"/>
                <w:sz w:val="20"/>
                <w:szCs w:val="20"/>
              </w:rPr>
              <w:t xml:space="preserve">and </w:t>
            </w:r>
            <w:r w:rsidRPr="0EE355DD">
              <w:rPr>
                <w:rFonts w:asciiTheme="minorHAnsi" w:hAnsiTheme="minorHAnsi" w:cstheme="minorBidi"/>
                <w:sz w:val="20"/>
                <w:szCs w:val="20"/>
              </w:rPr>
              <w:t>Results Framework</w:t>
            </w:r>
            <w:r w:rsidRPr="0EE355DD" w:rsidR="0A5DD1A2">
              <w:rPr>
                <w:rFonts w:asciiTheme="minorHAnsi" w:hAnsiTheme="minorHAnsi" w:cstheme="minorBidi"/>
                <w:sz w:val="20"/>
                <w:szCs w:val="20"/>
              </w:rPr>
              <w:t>.</w:t>
            </w:r>
            <w:r w:rsidRPr="0EE355DD">
              <w:rPr>
                <w:rFonts w:asciiTheme="minorHAnsi" w:hAnsiTheme="minorHAnsi" w:cstheme="minorBidi"/>
                <w:sz w:val="20"/>
                <w:szCs w:val="20"/>
              </w:rPr>
              <w:t xml:space="preserve"> </w:t>
            </w:r>
            <w:r w:rsidRPr="0EE355DD" w:rsidR="03A804AF">
              <w:rPr>
                <w:rFonts w:asciiTheme="minorHAnsi" w:hAnsiTheme="minorHAnsi" w:cstheme="minorBidi"/>
                <w:sz w:val="20"/>
                <w:szCs w:val="20"/>
              </w:rPr>
              <w:t xml:space="preserve">Stakeholders provided input on </w:t>
            </w:r>
            <w:r w:rsidRPr="0EE355DD" w:rsidR="4198CF34">
              <w:rPr>
                <w:rFonts w:asciiTheme="minorHAnsi" w:hAnsiTheme="minorHAnsi" w:cstheme="minorBidi"/>
                <w:sz w:val="20"/>
                <w:szCs w:val="20"/>
              </w:rPr>
              <w:t xml:space="preserve">project </w:t>
            </w:r>
            <w:r w:rsidRPr="0EE355DD" w:rsidR="03A804AF">
              <w:rPr>
                <w:rFonts w:asciiTheme="minorHAnsi" w:hAnsiTheme="minorHAnsi" w:cstheme="minorBidi"/>
                <w:sz w:val="20"/>
                <w:szCs w:val="20"/>
              </w:rPr>
              <w:t>design through d</w:t>
            </w:r>
            <w:r w:rsidRPr="0EE355DD" w:rsidR="6AAAB1A0">
              <w:rPr>
                <w:rFonts w:asciiTheme="minorHAnsi" w:hAnsiTheme="minorHAnsi" w:cstheme="minorBidi"/>
                <w:sz w:val="20"/>
                <w:szCs w:val="20"/>
              </w:rPr>
              <w:t xml:space="preserve">iscussions of </w:t>
            </w:r>
            <w:r w:rsidRPr="0EE355DD" w:rsidR="03A804AF">
              <w:rPr>
                <w:rFonts w:asciiTheme="minorHAnsi" w:hAnsiTheme="minorHAnsi" w:cstheme="minorBidi"/>
                <w:sz w:val="20"/>
                <w:szCs w:val="20"/>
              </w:rPr>
              <w:t xml:space="preserve">Project </w:t>
            </w:r>
            <w:r w:rsidRPr="0EE355DD" w:rsidR="076ABD3F">
              <w:rPr>
                <w:rFonts w:asciiTheme="minorHAnsi" w:hAnsiTheme="minorHAnsi" w:cstheme="minorBidi"/>
                <w:sz w:val="20"/>
                <w:szCs w:val="20"/>
              </w:rPr>
              <w:t xml:space="preserve">Governance Structures, </w:t>
            </w:r>
            <w:r w:rsidRPr="0EE355DD" w:rsidR="03A804AF">
              <w:rPr>
                <w:rFonts w:asciiTheme="minorHAnsi" w:hAnsiTheme="minorHAnsi" w:cstheme="minorBidi"/>
                <w:sz w:val="20"/>
                <w:szCs w:val="20"/>
              </w:rPr>
              <w:t>Theory of Change</w:t>
            </w:r>
            <w:r w:rsidRPr="0EE355DD" w:rsidR="771D90DE">
              <w:rPr>
                <w:rFonts w:asciiTheme="minorHAnsi" w:hAnsiTheme="minorHAnsi" w:cstheme="minorBidi"/>
                <w:sz w:val="20"/>
                <w:szCs w:val="20"/>
              </w:rPr>
              <w:t>,</w:t>
            </w:r>
            <w:r w:rsidRPr="0EE355DD" w:rsidR="03A804AF">
              <w:rPr>
                <w:rFonts w:asciiTheme="minorHAnsi" w:hAnsiTheme="minorHAnsi" w:cstheme="minorBidi"/>
                <w:sz w:val="20"/>
                <w:szCs w:val="20"/>
              </w:rPr>
              <w:t xml:space="preserve"> and Results Framework, including gender indicators and targets.</w:t>
            </w:r>
            <w:r w:rsidRPr="0EE355DD" w:rsidR="3637ABE8">
              <w:rPr>
                <w:rFonts w:asciiTheme="minorHAnsi" w:hAnsiTheme="minorHAnsi" w:cstheme="minorBidi"/>
                <w:sz w:val="20"/>
                <w:szCs w:val="20"/>
              </w:rPr>
              <w:t xml:space="preserve"> Stakeholders made presentations regarding their relevant work in the </w:t>
            </w:r>
            <w:proofErr w:type="gramStart"/>
            <w:r w:rsidRPr="0EE355DD" w:rsidR="3637ABE8">
              <w:rPr>
                <w:rFonts w:asciiTheme="minorHAnsi" w:hAnsiTheme="minorHAnsi" w:cstheme="minorBidi"/>
                <w:sz w:val="20"/>
                <w:szCs w:val="20"/>
              </w:rPr>
              <w:t>landscapes, and</w:t>
            </w:r>
            <w:proofErr w:type="gramEnd"/>
            <w:r w:rsidRPr="0EE355DD" w:rsidR="64BD58ED">
              <w:rPr>
                <w:rFonts w:asciiTheme="minorHAnsi" w:hAnsiTheme="minorHAnsi" w:cstheme="minorBidi"/>
                <w:sz w:val="20"/>
                <w:szCs w:val="20"/>
              </w:rPr>
              <w:t xml:space="preserve"> discussed</w:t>
            </w:r>
            <w:r w:rsidRPr="0EE355DD" w:rsidR="3637ABE8">
              <w:rPr>
                <w:rFonts w:asciiTheme="minorHAnsi" w:hAnsiTheme="minorHAnsi" w:cstheme="minorBidi"/>
                <w:sz w:val="20"/>
                <w:szCs w:val="20"/>
              </w:rPr>
              <w:t xml:space="preserve"> areas for potential alignment with GFIP. </w:t>
            </w:r>
            <w:r w:rsidRPr="0EE355DD" w:rsidR="19AB1CA7">
              <w:rPr>
                <w:rFonts w:asciiTheme="minorHAnsi" w:hAnsiTheme="minorHAnsi" w:cstheme="minorBidi"/>
                <w:sz w:val="20"/>
                <w:szCs w:val="20"/>
              </w:rPr>
              <w:t>Some of the following key recommendations were made:</w:t>
            </w:r>
          </w:p>
          <w:p w:rsidR="1FFABC53" w:rsidP="00740D67" w:rsidRDefault="19AB1CA7" w14:paraId="290B0200" w14:textId="2CBCCFD9">
            <w:pPr>
              <w:pStyle w:val="ListParagraph"/>
              <w:numPr>
                <w:ilvl w:val="0"/>
                <w:numId w:val="6"/>
              </w:numPr>
              <w:rPr>
                <w:rFonts w:asciiTheme="minorHAnsi" w:hAnsiTheme="minorHAnsi" w:cstheme="minorBidi"/>
                <w:sz w:val="20"/>
                <w:szCs w:val="20"/>
              </w:rPr>
            </w:pPr>
            <w:r w:rsidRPr="0EE355DD">
              <w:rPr>
                <w:rFonts w:asciiTheme="minorHAnsi" w:hAnsiTheme="minorHAnsi" w:cstheme="minorBidi"/>
                <w:sz w:val="20"/>
                <w:szCs w:val="20"/>
              </w:rPr>
              <w:t xml:space="preserve">Focus on tailored capacity building that will result in long-term impact, </w:t>
            </w:r>
            <w:r w:rsidR="0016395C">
              <w:rPr>
                <w:rFonts w:asciiTheme="minorHAnsi" w:hAnsiTheme="minorHAnsi" w:cstheme="minorBidi"/>
                <w:sz w:val="20"/>
                <w:szCs w:val="20"/>
              </w:rPr>
              <w:t>i</w:t>
            </w:r>
            <w:r w:rsidRPr="0EE355DD">
              <w:rPr>
                <w:rFonts w:asciiTheme="minorHAnsi" w:hAnsiTheme="minorHAnsi" w:cstheme="minorBidi"/>
                <w:sz w:val="20"/>
                <w:szCs w:val="20"/>
              </w:rPr>
              <w:t xml:space="preserve">.e. institutional capacity </w:t>
            </w:r>
            <w:proofErr w:type="gramStart"/>
            <w:r w:rsidRPr="0EE355DD">
              <w:rPr>
                <w:rFonts w:asciiTheme="minorHAnsi" w:hAnsiTheme="minorHAnsi" w:cstheme="minorBidi"/>
                <w:sz w:val="20"/>
                <w:szCs w:val="20"/>
              </w:rPr>
              <w:t>building</w:t>
            </w:r>
            <w:proofErr w:type="gramEnd"/>
          </w:p>
          <w:p w:rsidR="1FFABC53" w:rsidP="00740D67" w:rsidRDefault="19AB1CA7" w14:paraId="026D878D" w14:textId="70910339">
            <w:pPr>
              <w:pStyle w:val="ListParagraph"/>
              <w:numPr>
                <w:ilvl w:val="0"/>
                <w:numId w:val="6"/>
              </w:numPr>
              <w:rPr>
                <w:sz w:val="20"/>
                <w:szCs w:val="20"/>
              </w:rPr>
            </w:pPr>
            <w:r w:rsidRPr="0EE355DD">
              <w:rPr>
                <w:rFonts w:asciiTheme="minorHAnsi" w:hAnsiTheme="minorHAnsi" w:cstheme="minorBidi"/>
                <w:sz w:val="20"/>
                <w:szCs w:val="20"/>
              </w:rPr>
              <w:t xml:space="preserve">Gender, youth, and social inclusion should feature prominently in the program’s interventions, including in capacity building </w:t>
            </w:r>
            <w:proofErr w:type="gramStart"/>
            <w:r w:rsidRPr="0EE355DD">
              <w:rPr>
                <w:rFonts w:asciiTheme="minorHAnsi" w:hAnsiTheme="minorHAnsi" w:cstheme="minorBidi"/>
                <w:sz w:val="20"/>
                <w:szCs w:val="20"/>
              </w:rPr>
              <w:t>activities</w:t>
            </w:r>
            <w:proofErr w:type="gramEnd"/>
            <w:r w:rsidRPr="0EE355DD">
              <w:rPr>
                <w:rFonts w:asciiTheme="minorHAnsi" w:hAnsiTheme="minorHAnsi" w:cstheme="minorBidi"/>
                <w:sz w:val="20"/>
                <w:szCs w:val="20"/>
              </w:rPr>
              <w:t xml:space="preserve"> </w:t>
            </w:r>
          </w:p>
          <w:p w:rsidR="1FFABC53" w:rsidP="61F29E2B" w:rsidRDefault="19AB1CA7" w14:paraId="75149316" w14:textId="4071F1D2">
            <w:pPr>
              <w:pStyle w:val="ListParagraph"/>
              <w:numPr>
                <w:ilvl w:val="0"/>
                <w:numId w:val="6"/>
              </w:numPr>
              <w:rPr>
                <w:rFonts w:asciiTheme="minorHAnsi" w:hAnsiTheme="minorHAnsi" w:cstheme="minorBidi"/>
                <w:sz w:val="20"/>
                <w:szCs w:val="20"/>
              </w:rPr>
            </w:pPr>
            <w:r w:rsidRPr="61F29E2B">
              <w:rPr>
                <w:rFonts w:asciiTheme="minorHAnsi" w:hAnsiTheme="minorHAnsi" w:cstheme="minorBidi"/>
                <w:sz w:val="20"/>
                <w:szCs w:val="20"/>
              </w:rPr>
              <w:t xml:space="preserve">Achieving regional policy coherence needs the input and ownership by the countries and non-state actors with ECOWAS taking the </w:t>
            </w:r>
            <w:proofErr w:type="gramStart"/>
            <w:r w:rsidRPr="61F29E2B">
              <w:rPr>
                <w:rFonts w:asciiTheme="minorHAnsi" w:hAnsiTheme="minorHAnsi" w:cstheme="minorBidi"/>
                <w:sz w:val="20"/>
                <w:szCs w:val="20"/>
              </w:rPr>
              <w:t>lead</w:t>
            </w:r>
            <w:proofErr w:type="gramEnd"/>
          </w:p>
          <w:p w:rsidR="1FFABC53" w:rsidP="00740D67" w:rsidRDefault="19AB1CA7" w14:paraId="7044282F" w14:textId="2A87338C">
            <w:pPr>
              <w:pStyle w:val="ListParagraph"/>
              <w:numPr>
                <w:ilvl w:val="0"/>
                <w:numId w:val="6"/>
              </w:numPr>
              <w:rPr>
                <w:rFonts w:asciiTheme="minorHAnsi" w:hAnsiTheme="minorHAnsi" w:cstheme="minorBidi"/>
                <w:sz w:val="20"/>
                <w:szCs w:val="20"/>
              </w:rPr>
            </w:pPr>
            <w:r w:rsidRPr="0EE355DD">
              <w:rPr>
                <w:rFonts w:asciiTheme="minorHAnsi" w:hAnsiTheme="minorHAnsi" w:cstheme="minorBidi"/>
                <w:sz w:val="20"/>
                <w:szCs w:val="20"/>
              </w:rPr>
              <w:t>Involve institutions with regional influence but operating at the national level in the upper Guinean Forests</w:t>
            </w:r>
          </w:p>
          <w:p w:rsidR="1FFABC53" w:rsidP="00740D67" w:rsidRDefault="19AB1CA7" w14:paraId="332CC01E" w14:textId="0CA0A8FE">
            <w:pPr>
              <w:pStyle w:val="ListParagraph"/>
              <w:numPr>
                <w:ilvl w:val="0"/>
                <w:numId w:val="6"/>
              </w:numPr>
              <w:rPr>
                <w:rFonts w:asciiTheme="minorHAnsi" w:hAnsiTheme="minorHAnsi" w:cstheme="minorBidi"/>
                <w:sz w:val="20"/>
                <w:szCs w:val="20"/>
              </w:rPr>
            </w:pPr>
            <w:r w:rsidRPr="29848EAB">
              <w:rPr>
                <w:rFonts w:asciiTheme="minorHAnsi" w:hAnsiTheme="minorHAnsi" w:cstheme="minorBidi"/>
                <w:sz w:val="20"/>
                <w:szCs w:val="20"/>
              </w:rPr>
              <w:t>The program should build on existing structures for learning and knowledge management</w:t>
            </w:r>
          </w:p>
        </w:tc>
      </w:tr>
      <w:tr w:rsidR="12FFF496" w:rsidTr="61F29E2B" w14:paraId="77746DE3" w14:textId="77777777">
        <w:trPr>
          <w:trHeight w:val="1296"/>
        </w:trPr>
        <w:tc>
          <w:tcPr>
            <w:tcW w:w="2517" w:type="dxa"/>
            <w:vAlign w:val="center"/>
          </w:tcPr>
          <w:p w:rsidR="33B68513" w:rsidP="002811F4" w:rsidRDefault="33B68513" w14:paraId="1AFB7790" w14:textId="78F29A03">
            <w:pPr>
              <w:pStyle w:val="BodyText"/>
              <w:rPr>
                <w:rFonts w:asciiTheme="minorHAnsi" w:hAnsiTheme="minorHAnsi" w:cstheme="minorBidi"/>
                <w:b/>
                <w:bCs/>
              </w:rPr>
            </w:pPr>
            <w:r w:rsidRPr="12FFF496">
              <w:rPr>
                <w:rFonts w:asciiTheme="minorHAnsi" w:hAnsiTheme="minorHAnsi" w:cstheme="minorBidi"/>
                <w:b/>
                <w:bCs/>
              </w:rPr>
              <w:t>MRU</w:t>
            </w:r>
          </w:p>
        </w:tc>
        <w:tc>
          <w:tcPr>
            <w:tcW w:w="2794" w:type="dxa"/>
            <w:vAlign w:val="center"/>
          </w:tcPr>
          <w:p w:rsidR="33B68513" w:rsidP="002811F4" w:rsidRDefault="528BE1EA" w14:paraId="3962EB20" w14:textId="64B71D71">
            <w:pPr>
              <w:pStyle w:val="BodyText"/>
              <w:rPr>
                <w:rFonts w:asciiTheme="minorHAnsi" w:hAnsiTheme="minorHAnsi" w:cstheme="minorBidi"/>
              </w:rPr>
            </w:pPr>
            <w:r w:rsidRPr="0EE355DD">
              <w:rPr>
                <w:rFonts w:asciiTheme="minorHAnsi" w:hAnsiTheme="minorHAnsi" w:cstheme="minorBidi"/>
              </w:rPr>
              <w:t>October 12, 2023</w:t>
            </w:r>
          </w:p>
          <w:p w:rsidR="33B68513" w:rsidP="0EE355DD" w:rsidRDefault="5D5290B5" w14:paraId="166C5CA0" w14:textId="39029B26">
            <w:pPr>
              <w:pStyle w:val="BodyText"/>
              <w:rPr>
                <w:rFonts w:asciiTheme="minorHAnsi" w:hAnsiTheme="minorHAnsi" w:cstheme="minorBidi"/>
              </w:rPr>
            </w:pPr>
            <w:r w:rsidRPr="0EE355DD">
              <w:rPr>
                <w:rFonts w:asciiTheme="minorHAnsi" w:hAnsiTheme="minorHAnsi" w:cstheme="minorBidi"/>
              </w:rPr>
              <w:t>In-person: Freetown, Sierra Leone</w:t>
            </w:r>
          </w:p>
        </w:tc>
        <w:tc>
          <w:tcPr>
            <w:tcW w:w="4674" w:type="dxa"/>
            <w:vAlign w:val="center"/>
          </w:tcPr>
          <w:p w:rsidR="68C19C7F" w:rsidP="12FFF496" w:rsidRDefault="68C19C7F" w14:paraId="2E8BB53D" w14:textId="785BA267">
            <w:pPr>
              <w:pStyle w:val="ListParagraph"/>
              <w:ind w:left="0" w:firstLine="0"/>
              <w:rPr>
                <w:rFonts w:asciiTheme="minorHAnsi" w:hAnsiTheme="minorHAnsi" w:cstheme="minorBidi"/>
                <w:sz w:val="20"/>
                <w:szCs w:val="20"/>
              </w:rPr>
            </w:pPr>
            <w:r w:rsidRPr="12FFF496">
              <w:rPr>
                <w:rFonts w:asciiTheme="minorHAnsi" w:hAnsiTheme="minorHAnsi" w:cstheme="minorBidi"/>
                <w:sz w:val="20"/>
                <w:szCs w:val="20"/>
              </w:rPr>
              <w:t>Discussed potential roles that MRU could play as an executing partner. Decision to prepare draft TORs and discuss further.</w:t>
            </w:r>
          </w:p>
          <w:p w:rsidR="12FFF496" w:rsidP="12FFF496" w:rsidRDefault="12FFF496" w14:paraId="75384EE8" w14:textId="60E71C06">
            <w:pPr>
              <w:pStyle w:val="ListParagraph"/>
              <w:rPr>
                <w:rFonts w:asciiTheme="minorHAnsi" w:hAnsiTheme="minorHAnsi" w:cstheme="minorBidi"/>
                <w:sz w:val="20"/>
                <w:szCs w:val="20"/>
              </w:rPr>
            </w:pPr>
          </w:p>
        </w:tc>
      </w:tr>
      <w:tr w:rsidR="12FFF496" w:rsidTr="61F29E2B" w14:paraId="6342B0B4" w14:textId="77777777">
        <w:trPr>
          <w:trHeight w:val="1296"/>
        </w:trPr>
        <w:tc>
          <w:tcPr>
            <w:tcW w:w="2517" w:type="dxa"/>
            <w:vAlign w:val="center"/>
          </w:tcPr>
          <w:p w:rsidR="33B68513" w:rsidP="002811F4" w:rsidRDefault="33B68513" w14:paraId="79AA75CA" w14:textId="06423BFC">
            <w:pPr>
              <w:pStyle w:val="BodyText"/>
              <w:rPr>
                <w:rFonts w:asciiTheme="minorHAnsi" w:hAnsiTheme="minorHAnsi" w:cstheme="minorBidi"/>
                <w:b/>
                <w:bCs/>
              </w:rPr>
            </w:pPr>
            <w:r w:rsidRPr="12FFF496">
              <w:rPr>
                <w:rFonts w:asciiTheme="minorHAnsi" w:hAnsiTheme="minorHAnsi" w:cstheme="minorBidi"/>
                <w:b/>
                <w:bCs/>
              </w:rPr>
              <w:t>CIFOR-ICRAF</w:t>
            </w:r>
          </w:p>
        </w:tc>
        <w:tc>
          <w:tcPr>
            <w:tcW w:w="2794" w:type="dxa"/>
            <w:vAlign w:val="center"/>
          </w:tcPr>
          <w:p w:rsidR="33B68513" w:rsidP="002811F4" w:rsidRDefault="528BE1EA" w14:paraId="1D0D6579" w14:textId="257DB16A">
            <w:pPr>
              <w:pStyle w:val="BodyText"/>
              <w:rPr>
                <w:rFonts w:asciiTheme="minorHAnsi" w:hAnsiTheme="minorHAnsi" w:cstheme="minorBidi"/>
              </w:rPr>
            </w:pPr>
            <w:r w:rsidRPr="0EE355DD">
              <w:rPr>
                <w:rFonts w:asciiTheme="minorHAnsi" w:hAnsiTheme="minorHAnsi" w:cstheme="minorBidi"/>
              </w:rPr>
              <w:t>October 12, 2023</w:t>
            </w:r>
          </w:p>
          <w:p w:rsidR="33B68513" w:rsidP="0EE355DD" w:rsidRDefault="6AAF0E8C" w14:paraId="764F6421" w14:textId="2DF5B588">
            <w:pPr>
              <w:pStyle w:val="BodyText"/>
              <w:rPr>
                <w:rFonts w:asciiTheme="minorHAnsi" w:hAnsiTheme="minorHAnsi" w:cstheme="minorBidi"/>
              </w:rPr>
            </w:pPr>
            <w:r w:rsidRPr="0EE355DD">
              <w:rPr>
                <w:rFonts w:asciiTheme="minorHAnsi" w:hAnsiTheme="minorHAnsi" w:cstheme="minorBidi"/>
              </w:rPr>
              <w:t>In-person: Freetown, Sierra Leone</w:t>
            </w:r>
          </w:p>
        </w:tc>
        <w:tc>
          <w:tcPr>
            <w:tcW w:w="4674" w:type="dxa"/>
            <w:vAlign w:val="center"/>
          </w:tcPr>
          <w:p w:rsidR="33B68513" w:rsidP="002811F4" w:rsidRDefault="33B68513" w14:paraId="411EF563" w14:textId="27036147">
            <w:pPr>
              <w:pStyle w:val="ListParagraph"/>
              <w:ind w:left="0" w:firstLine="0"/>
              <w:rPr>
                <w:rFonts w:asciiTheme="minorHAnsi" w:hAnsiTheme="minorHAnsi" w:cstheme="minorBidi"/>
                <w:sz w:val="20"/>
                <w:szCs w:val="20"/>
              </w:rPr>
            </w:pPr>
            <w:r w:rsidRPr="12FFF496">
              <w:rPr>
                <w:rFonts w:asciiTheme="minorHAnsi" w:hAnsiTheme="minorHAnsi" w:cstheme="minorBidi"/>
                <w:sz w:val="20"/>
                <w:szCs w:val="20"/>
              </w:rPr>
              <w:t xml:space="preserve">Discussed </w:t>
            </w:r>
            <w:r w:rsidRPr="12FFF496" w:rsidR="71DE6880">
              <w:rPr>
                <w:rFonts w:asciiTheme="minorHAnsi" w:hAnsiTheme="minorHAnsi" w:cstheme="minorBidi"/>
                <w:sz w:val="20"/>
                <w:szCs w:val="20"/>
              </w:rPr>
              <w:t xml:space="preserve">potential </w:t>
            </w:r>
            <w:r w:rsidRPr="12FFF496">
              <w:rPr>
                <w:rFonts w:asciiTheme="minorHAnsi" w:hAnsiTheme="minorHAnsi" w:cstheme="minorBidi"/>
                <w:sz w:val="20"/>
                <w:szCs w:val="20"/>
              </w:rPr>
              <w:t>roles that CIFOR-ICRAF could play as an executing partner.</w:t>
            </w:r>
            <w:r w:rsidRPr="12FFF496" w:rsidR="459CC1B7">
              <w:rPr>
                <w:rFonts w:asciiTheme="minorHAnsi" w:hAnsiTheme="minorHAnsi" w:cstheme="minorBidi"/>
                <w:sz w:val="20"/>
                <w:szCs w:val="20"/>
              </w:rPr>
              <w:t xml:space="preserve"> Decision to </w:t>
            </w:r>
            <w:r w:rsidRPr="12FFF496" w:rsidR="15B8248D">
              <w:rPr>
                <w:rFonts w:asciiTheme="minorHAnsi" w:hAnsiTheme="minorHAnsi" w:cstheme="minorBidi"/>
                <w:sz w:val="20"/>
                <w:szCs w:val="20"/>
              </w:rPr>
              <w:t xml:space="preserve">prepare draft TORs and discuss </w:t>
            </w:r>
            <w:r w:rsidRPr="12FFF496" w:rsidR="459CC1B7">
              <w:rPr>
                <w:rFonts w:asciiTheme="minorHAnsi" w:hAnsiTheme="minorHAnsi" w:cstheme="minorBidi"/>
                <w:sz w:val="20"/>
                <w:szCs w:val="20"/>
              </w:rPr>
              <w:t>further</w:t>
            </w:r>
            <w:r w:rsidRPr="12FFF496" w:rsidR="24AC6899">
              <w:rPr>
                <w:rFonts w:asciiTheme="minorHAnsi" w:hAnsiTheme="minorHAnsi" w:cstheme="minorBidi"/>
                <w:sz w:val="20"/>
                <w:szCs w:val="20"/>
              </w:rPr>
              <w:t>.</w:t>
            </w:r>
          </w:p>
        </w:tc>
      </w:tr>
      <w:tr w:rsidRPr="0090353A" w:rsidR="00300212" w:rsidTr="61F29E2B" w14:paraId="425DCF5B" w14:textId="77777777">
        <w:trPr>
          <w:trHeight w:val="1296"/>
        </w:trPr>
        <w:tc>
          <w:tcPr>
            <w:tcW w:w="2517" w:type="dxa"/>
            <w:vAlign w:val="center"/>
          </w:tcPr>
          <w:p w:rsidR="00300212" w:rsidP="00300212" w:rsidRDefault="00300212" w14:paraId="46C195B2" w14:textId="018AC629">
            <w:pPr>
              <w:pStyle w:val="BodyText"/>
              <w:rPr>
                <w:rFonts w:asciiTheme="minorHAnsi" w:hAnsiTheme="minorHAnsi" w:cstheme="minorBidi"/>
                <w:b/>
                <w:bCs/>
              </w:rPr>
            </w:pPr>
            <w:r>
              <w:rPr>
                <w:rFonts w:asciiTheme="minorHAnsi" w:hAnsiTheme="minorHAnsi" w:cstheme="minorBidi"/>
                <w:b/>
                <w:bCs/>
              </w:rPr>
              <w:t>Rainforest Trust</w:t>
            </w:r>
          </w:p>
        </w:tc>
        <w:tc>
          <w:tcPr>
            <w:tcW w:w="2794" w:type="dxa"/>
            <w:vAlign w:val="center"/>
          </w:tcPr>
          <w:p w:rsidR="00300212" w:rsidP="00300212" w:rsidRDefault="00300212" w14:paraId="14C97D96" w14:textId="0D43A0D3">
            <w:pPr>
              <w:pStyle w:val="BodyText"/>
              <w:rPr>
                <w:rFonts w:asciiTheme="minorHAnsi" w:hAnsiTheme="minorHAnsi" w:cstheme="minorBidi"/>
              </w:rPr>
            </w:pPr>
            <w:r w:rsidRPr="12FFF496">
              <w:rPr>
                <w:rFonts w:asciiTheme="minorHAnsi" w:hAnsiTheme="minorHAnsi" w:cstheme="minorBidi"/>
              </w:rPr>
              <w:t xml:space="preserve">October </w:t>
            </w:r>
            <w:r>
              <w:rPr>
                <w:rFonts w:asciiTheme="minorHAnsi" w:hAnsiTheme="minorHAnsi" w:cstheme="minorBidi"/>
              </w:rPr>
              <w:t>15</w:t>
            </w:r>
            <w:r w:rsidRPr="12FFF496">
              <w:rPr>
                <w:rFonts w:asciiTheme="minorHAnsi" w:hAnsiTheme="minorHAnsi" w:cstheme="minorBidi"/>
              </w:rPr>
              <w:t>, 2023</w:t>
            </w:r>
          </w:p>
          <w:p w:rsidRPr="12FFF496" w:rsidR="00300212" w:rsidP="00300212" w:rsidRDefault="00300212" w14:paraId="0B989D17" w14:textId="10E39F4A">
            <w:pPr>
              <w:pStyle w:val="BodyText"/>
              <w:rPr>
                <w:rFonts w:asciiTheme="minorHAnsi" w:hAnsiTheme="minorHAnsi" w:cstheme="minorBidi"/>
              </w:rPr>
            </w:pPr>
            <w:r w:rsidRPr="12FFF496">
              <w:rPr>
                <w:rFonts w:asciiTheme="minorHAnsi" w:hAnsiTheme="minorHAnsi" w:cstheme="minorBidi"/>
              </w:rPr>
              <w:t>(Microsoft Teams)</w:t>
            </w:r>
          </w:p>
        </w:tc>
        <w:tc>
          <w:tcPr>
            <w:tcW w:w="4674" w:type="dxa"/>
            <w:vAlign w:val="center"/>
          </w:tcPr>
          <w:p w:rsidRPr="002811F4" w:rsidR="00E34D64" w:rsidP="00300212" w:rsidRDefault="0090353A" w14:paraId="78CF4382" w14:textId="3B7DD57F">
            <w:pPr>
              <w:pStyle w:val="ListParagraph"/>
              <w:ind w:left="0" w:firstLine="0"/>
              <w:rPr>
                <w:rFonts w:asciiTheme="minorHAnsi" w:hAnsiTheme="minorHAnsi" w:cstheme="minorBidi"/>
                <w:sz w:val="20"/>
                <w:szCs w:val="20"/>
                <w:lang w:val="en-GB"/>
              </w:rPr>
            </w:pPr>
            <w:r w:rsidRPr="0090353A">
              <w:rPr>
                <w:rFonts w:asciiTheme="minorHAnsi" w:hAnsiTheme="minorHAnsi" w:cstheme="minorBidi"/>
                <w:sz w:val="20"/>
                <w:szCs w:val="20"/>
                <w:lang w:val="en-GB"/>
              </w:rPr>
              <w:t>Recognizes the added value of the project and the need for synergies. Valuation of Rainforest Trust's positions regarding the expansion of designations of sites of importance as protected areas. A new approach to strategic analysis to guide the strategic implementation of the organization on the African continent. Possibility of co-financing and exchange of expertise (e.g., pro-bono time to join the advisory board).</w:t>
            </w:r>
          </w:p>
        </w:tc>
      </w:tr>
      <w:tr w:rsidRPr="0090353A" w:rsidR="00300212" w:rsidTr="61F29E2B" w14:paraId="3DDD9939" w14:textId="77777777">
        <w:trPr>
          <w:trHeight w:val="1296"/>
        </w:trPr>
        <w:tc>
          <w:tcPr>
            <w:tcW w:w="2517" w:type="dxa"/>
            <w:vAlign w:val="center"/>
          </w:tcPr>
          <w:p w:rsidRPr="12FFF496" w:rsidR="00300212" w:rsidP="00300212" w:rsidRDefault="00300212" w14:paraId="02756F57" w14:textId="532AFE05">
            <w:pPr>
              <w:pStyle w:val="BodyText"/>
              <w:rPr>
                <w:rFonts w:asciiTheme="minorHAnsi" w:hAnsiTheme="minorHAnsi" w:cstheme="minorBidi"/>
                <w:b/>
                <w:bCs/>
              </w:rPr>
            </w:pPr>
            <w:r>
              <w:rPr>
                <w:rFonts w:asciiTheme="minorHAnsi" w:hAnsiTheme="minorHAnsi" w:cstheme="minorBidi"/>
                <w:b/>
                <w:bCs/>
              </w:rPr>
              <w:t>LEAF</w:t>
            </w:r>
          </w:p>
        </w:tc>
        <w:tc>
          <w:tcPr>
            <w:tcW w:w="2794" w:type="dxa"/>
            <w:vAlign w:val="center"/>
          </w:tcPr>
          <w:p w:rsidR="00300212" w:rsidP="00300212" w:rsidRDefault="00300212" w14:paraId="2A37B789" w14:textId="5FC8B506">
            <w:pPr>
              <w:pStyle w:val="BodyText"/>
              <w:rPr>
                <w:rFonts w:asciiTheme="minorHAnsi" w:hAnsiTheme="minorHAnsi" w:cstheme="minorBidi"/>
              </w:rPr>
            </w:pPr>
            <w:r w:rsidRPr="12FFF496">
              <w:rPr>
                <w:rFonts w:asciiTheme="minorHAnsi" w:hAnsiTheme="minorHAnsi" w:cstheme="minorBidi"/>
              </w:rPr>
              <w:t xml:space="preserve">October </w:t>
            </w:r>
            <w:r>
              <w:rPr>
                <w:rFonts w:asciiTheme="minorHAnsi" w:hAnsiTheme="minorHAnsi" w:cstheme="minorBidi"/>
              </w:rPr>
              <w:t>17</w:t>
            </w:r>
            <w:r w:rsidRPr="12FFF496">
              <w:rPr>
                <w:rFonts w:asciiTheme="minorHAnsi" w:hAnsiTheme="minorHAnsi" w:cstheme="minorBidi"/>
              </w:rPr>
              <w:t>, 2023</w:t>
            </w:r>
          </w:p>
          <w:p w:rsidRPr="12FFF496" w:rsidR="00300212" w:rsidP="00300212" w:rsidRDefault="00300212" w14:paraId="6E3D103B" w14:textId="3688BB6B">
            <w:pPr>
              <w:pStyle w:val="BodyText"/>
              <w:rPr>
                <w:rFonts w:asciiTheme="minorHAnsi" w:hAnsiTheme="minorHAnsi" w:cstheme="minorBidi"/>
              </w:rPr>
            </w:pPr>
            <w:r w:rsidRPr="12FFF496">
              <w:rPr>
                <w:rFonts w:asciiTheme="minorHAnsi" w:hAnsiTheme="minorHAnsi" w:cstheme="minorBidi"/>
              </w:rPr>
              <w:t>(Microsoft Teams)</w:t>
            </w:r>
          </w:p>
        </w:tc>
        <w:tc>
          <w:tcPr>
            <w:tcW w:w="4674" w:type="dxa"/>
            <w:vAlign w:val="center"/>
          </w:tcPr>
          <w:p w:rsidRPr="002811F4" w:rsidR="00300212" w:rsidP="29848EAB" w:rsidRDefault="009C30F8" w14:paraId="37A4870C" w14:textId="6F73FCD6">
            <w:pPr>
              <w:pStyle w:val="ListParagraph"/>
              <w:ind w:left="0" w:firstLine="0"/>
              <w:rPr>
                <w:rFonts w:asciiTheme="minorHAnsi" w:hAnsiTheme="minorHAnsi" w:cstheme="minorBidi"/>
                <w:sz w:val="20"/>
                <w:szCs w:val="20"/>
                <w:lang w:val="fr-FR"/>
              </w:rPr>
            </w:pPr>
            <w:r w:rsidRPr="002811F4">
              <w:rPr>
                <w:rFonts w:asciiTheme="minorHAnsi" w:hAnsiTheme="minorHAnsi" w:cstheme="minorBidi"/>
                <w:sz w:val="20"/>
                <w:szCs w:val="20"/>
                <w:lang w:val="en-GB"/>
              </w:rPr>
              <w:t xml:space="preserve">Presentation of the implemented activities. Notably, the use of Serious Games for chimpanzee conservation in Guinea (with Biotope and Guinea Ecology, a </w:t>
            </w:r>
            <w:proofErr w:type="spellStart"/>
            <w:r w:rsidRPr="002811F4">
              <w:rPr>
                <w:rFonts w:asciiTheme="minorHAnsi" w:hAnsiTheme="minorHAnsi" w:cstheme="minorBidi"/>
                <w:sz w:val="20"/>
                <w:szCs w:val="20"/>
                <w:lang w:val="en-GB"/>
              </w:rPr>
              <w:t>BirdLife</w:t>
            </w:r>
            <w:proofErr w:type="spellEnd"/>
            <w:r w:rsidRPr="002811F4">
              <w:rPr>
                <w:rFonts w:asciiTheme="minorHAnsi" w:hAnsiTheme="minorHAnsi" w:cstheme="minorBidi"/>
                <w:sz w:val="20"/>
                <w:szCs w:val="20"/>
                <w:lang w:val="en-GB"/>
              </w:rPr>
              <w:t xml:space="preserve"> partner in Guinea) and the development of a specific game on the insular ecosystem of São Tomé and Príncipe for forest conservation with </w:t>
            </w:r>
            <w:proofErr w:type="spellStart"/>
            <w:r w:rsidRPr="002811F4">
              <w:rPr>
                <w:rFonts w:asciiTheme="minorHAnsi" w:hAnsiTheme="minorHAnsi" w:cstheme="minorBidi"/>
                <w:sz w:val="20"/>
                <w:szCs w:val="20"/>
                <w:lang w:val="en-GB"/>
              </w:rPr>
              <w:t>BirdLife</w:t>
            </w:r>
            <w:proofErr w:type="spellEnd"/>
            <w:r w:rsidRPr="002811F4">
              <w:rPr>
                <w:rFonts w:asciiTheme="minorHAnsi" w:hAnsiTheme="minorHAnsi" w:cstheme="minorBidi"/>
                <w:sz w:val="20"/>
                <w:szCs w:val="20"/>
                <w:lang w:val="en-GB"/>
              </w:rPr>
              <w:t xml:space="preserve"> International. These tools have proven to be very </w:t>
            </w:r>
            <w:proofErr w:type="gramStart"/>
            <w:r w:rsidRPr="002811F4">
              <w:rPr>
                <w:rFonts w:asciiTheme="minorHAnsi" w:hAnsiTheme="minorHAnsi" w:cstheme="minorBidi"/>
                <w:sz w:val="20"/>
                <w:szCs w:val="20"/>
                <w:lang w:val="en-GB"/>
              </w:rPr>
              <w:t>effective</w:t>
            </w:r>
            <w:proofErr w:type="gramEnd"/>
            <w:r w:rsidRPr="002811F4">
              <w:rPr>
                <w:rFonts w:asciiTheme="minorHAnsi" w:hAnsiTheme="minorHAnsi" w:cstheme="minorBidi"/>
                <w:sz w:val="20"/>
                <w:szCs w:val="20"/>
                <w:lang w:val="en-GB"/>
              </w:rPr>
              <w:t xml:space="preserve"> </w:t>
            </w:r>
            <w:r w:rsidRPr="29848EAB" w:rsidR="4BC091EE">
              <w:rPr>
                <w:rFonts w:asciiTheme="minorHAnsi" w:hAnsiTheme="minorHAnsi" w:cstheme="minorBidi"/>
                <w:sz w:val="20"/>
                <w:szCs w:val="20"/>
                <w:lang w:val="en-GB"/>
              </w:rPr>
              <w:t>and consideration should be given to</w:t>
            </w:r>
            <w:r w:rsidRPr="002811F4">
              <w:rPr>
                <w:rFonts w:asciiTheme="minorHAnsi" w:hAnsiTheme="minorHAnsi" w:cstheme="minorBidi"/>
                <w:sz w:val="20"/>
                <w:szCs w:val="20"/>
                <w:lang w:val="en-GB"/>
              </w:rPr>
              <w:t xml:space="preserve"> scal</w:t>
            </w:r>
            <w:r w:rsidRPr="29848EAB" w:rsidR="3AB2A513">
              <w:rPr>
                <w:rFonts w:asciiTheme="minorHAnsi" w:hAnsiTheme="minorHAnsi" w:cstheme="minorBidi"/>
                <w:sz w:val="20"/>
                <w:szCs w:val="20"/>
                <w:lang w:val="en-GB"/>
              </w:rPr>
              <w:t>ing</w:t>
            </w:r>
            <w:r w:rsidRPr="002811F4">
              <w:rPr>
                <w:rFonts w:asciiTheme="minorHAnsi" w:hAnsiTheme="minorHAnsi" w:cstheme="minorBidi"/>
                <w:sz w:val="20"/>
                <w:szCs w:val="20"/>
                <w:lang w:val="en-GB"/>
              </w:rPr>
              <w:t xml:space="preserve"> up. One of LEAF's first successes was associated with the regional regulatory coherence of wood certification in the Congo Basin (notably FSC), which has been very impactful. There is a great interest in collaborating with the project. </w:t>
            </w:r>
            <w:proofErr w:type="spellStart"/>
            <w:r w:rsidRPr="29848EAB">
              <w:rPr>
                <w:rFonts w:asciiTheme="minorHAnsi" w:hAnsiTheme="minorHAnsi" w:cstheme="minorBidi"/>
                <w:sz w:val="20"/>
                <w:szCs w:val="20"/>
                <w:lang w:val="fr-FR"/>
              </w:rPr>
              <w:t>However</w:t>
            </w:r>
            <w:proofErr w:type="spellEnd"/>
            <w:r w:rsidRPr="29848EAB">
              <w:rPr>
                <w:rFonts w:asciiTheme="minorHAnsi" w:hAnsiTheme="minorHAnsi" w:cstheme="minorBidi"/>
                <w:sz w:val="20"/>
                <w:szCs w:val="20"/>
                <w:lang w:val="fr-FR"/>
              </w:rPr>
              <w:t xml:space="preserve">, </w:t>
            </w:r>
            <w:proofErr w:type="spellStart"/>
            <w:r w:rsidRPr="29848EAB">
              <w:rPr>
                <w:rFonts w:asciiTheme="minorHAnsi" w:hAnsiTheme="minorHAnsi" w:cstheme="minorBidi"/>
                <w:sz w:val="20"/>
                <w:szCs w:val="20"/>
                <w:lang w:val="fr-FR"/>
              </w:rPr>
              <w:t>resources</w:t>
            </w:r>
            <w:proofErr w:type="spellEnd"/>
            <w:r w:rsidRPr="29848EAB">
              <w:rPr>
                <w:rFonts w:asciiTheme="minorHAnsi" w:hAnsiTheme="minorHAnsi" w:cstheme="minorBidi"/>
                <w:sz w:val="20"/>
                <w:szCs w:val="20"/>
                <w:lang w:val="fr-FR"/>
              </w:rPr>
              <w:t xml:space="preserve"> are </w:t>
            </w:r>
            <w:proofErr w:type="spellStart"/>
            <w:r w:rsidRPr="29848EAB">
              <w:rPr>
                <w:rFonts w:asciiTheme="minorHAnsi" w:hAnsiTheme="minorHAnsi" w:cstheme="minorBidi"/>
                <w:sz w:val="20"/>
                <w:szCs w:val="20"/>
                <w:lang w:val="fr-FR"/>
              </w:rPr>
              <w:t>financially</w:t>
            </w:r>
            <w:proofErr w:type="spellEnd"/>
            <w:r w:rsidRPr="29848EAB">
              <w:rPr>
                <w:rFonts w:asciiTheme="minorHAnsi" w:hAnsiTheme="minorHAnsi" w:cstheme="minorBidi"/>
                <w:sz w:val="20"/>
                <w:szCs w:val="20"/>
                <w:lang w:val="fr-FR"/>
              </w:rPr>
              <w:t xml:space="preserve"> </w:t>
            </w:r>
            <w:proofErr w:type="spellStart"/>
            <w:r w:rsidRPr="29848EAB">
              <w:rPr>
                <w:rFonts w:asciiTheme="minorHAnsi" w:hAnsiTheme="minorHAnsi" w:cstheme="minorBidi"/>
                <w:sz w:val="20"/>
                <w:szCs w:val="20"/>
                <w:lang w:val="fr-FR"/>
              </w:rPr>
              <w:t>limited</w:t>
            </w:r>
            <w:proofErr w:type="spellEnd"/>
            <w:r w:rsidRPr="29848EAB">
              <w:rPr>
                <w:rFonts w:asciiTheme="minorHAnsi" w:hAnsiTheme="minorHAnsi" w:cstheme="minorBidi"/>
                <w:sz w:val="20"/>
                <w:szCs w:val="20"/>
                <w:lang w:val="fr-FR"/>
              </w:rPr>
              <w:t>.</w:t>
            </w:r>
          </w:p>
        </w:tc>
      </w:tr>
      <w:tr w:rsidR="00300212" w:rsidTr="61F29E2B" w14:paraId="0C0ADAA1" w14:textId="77777777">
        <w:trPr>
          <w:trHeight w:val="1296"/>
        </w:trPr>
        <w:tc>
          <w:tcPr>
            <w:tcW w:w="2517" w:type="dxa"/>
            <w:vAlign w:val="center"/>
          </w:tcPr>
          <w:p w:rsidR="00300212" w:rsidP="002811F4" w:rsidRDefault="00300212" w14:paraId="78449D62" w14:textId="14A9160A">
            <w:pPr>
              <w:pStyle w:val="BodyText"/>
              <w:rPr>
                <w:rFonts w:asciiTheme="minorHAnsi" w:hAnsiTheme="minorHAnsi" w:cstheme="minorBidi"/>
                <w:b/>
                <w:bCs/>
              </w:rPr>
            </w:pPr>
            <w:r w:rsidRPr="12FFF496">
              <w:rPr>
                <w:rFonts w:asciiTheme="minorHAnsi" w:hAnsiTheme="minorHAnsi" w:cstheme="minorBidi"/>
                <w:b/>
                <w:bCs/>
              </w:rPr>
              <w:t>Tetra Tech-</w:t>
            </w:r>
            <w:proofErr w:type="spellStart"/>
            <w:r w:rsidRPr="12FFF496">
              <w:rPr>
                <w:rFonts w:asciiTheme="minorHAnsi" w:hAnsiTheme="minorHAnsi" w:cstheme="minorBidi"/>
                <w:b/>
                <w:bCs/>
              </w:rPr>
              <w:t>WABiLED</w:t>
            </w:r>
            <w:proofErr w:type="spellEnd"/>
          </w:p>
        </w:tc>
        <w:tc>
          <w:tcPr>
            <w:tcW w:w="2794" w:type="dxa"/>
            <w:vAlign w:val="center"/>
          </w:tcPr>
          <w:p w:rsidR="00300212" w:rsidP="002811F4" w:rsidRDefault="00300212" w14:paraId="3FC1E7FB" w14:textId="34EBB4D1">
            <w:pPr>
              <w:pStyle w:val="BodyText"/>
              <w:rPr>
                <w:rFonts w:asciiTheme="minorHAnsi" w:hAnsiTheme="minorHAnsi" w:cstheme="minorBidi"/>
              </w:rPr>
            </w:pPr>
            <w:r w:rsidRPr="12FFF496">
              <w:rPr>
                <w:rFonts w:asciiTheme="minorHAnsi" w:hAnsiTheme="minorHAnsi" w:cstheme="minorBidi"/>
              </w:rPr>
              <w:t>October 24, 2023</w:t>
            </w:r>
          </w:p>
          <w:p w:rsidR="00300212" w:rsidP="00300212" w:rsidRDefault="00300212" w14:paraId="4ACE5909" w14:textId="31317810">
            <w:pPr>
              <w:pStyle w:val="BodyText"/>
              <w:rPr>
                <w:rFonts w:asciiTheme="minorHAnsi" w:hAnsiTheme="minorHAnsi" w:cstheme="minorBidi"/>
              </w:rPr>
            </w:pPr>
            <w:r w:rsidRPr="12FFF496">
              <w:rPr>
                <w:rFonts w:asciiTheme="minorHAnsi" w:hAnsiTheme="minorHAnsi" w:cstheme="minorBidi"/>
              </w:rPr>
              <w:t>(Microsoft Teams)</w:t>
            </w:r>
          </w:p>
        </w:tc>
        <w:tc>
          <w:tcPr>
            <w:tcW w:w="4674" w:type="dxa"/>
            <w:vAlign w:val="center"/>
          </w:tcPr>
          <w:p w:rsidR="00300212" w:rsidP="002811F4" w:rsidRDefault="00300212" w14:paraId="067CFAB9" w14:textId="56E42F75">
            <w:pPr>
              <w:pStyle w:val="ListParagraph"/>
              <w:ind w:left="0" w:firstLine="0"/>
              <w:rPr>
                <w:rFonts w:asciiTheme="minorHAnsi" w:hAnsiTheme="minorHAnsi" w:cstheme="minorBidi"/>
                <w:sz w:val="20"/>
                <w:szCs w:val="20"/>
              </w:rPr>
            </w:pPr>
            <w:r w:rsidRPr="696E12A1">
              <w:rPr>
                <w:rFonts w:asciiTheme="minorHAnsi" w:hAnsiTheme="minorHAnsi" w:cstheme="minorBidi"/>
                <w:sz w:val="20"/>
                <w:szCs w:val="20"/>
              </w:rPr>
              <w:t xml:space="preserve">Discussion on Collaboration between GFIP and </w:t>
            </w:r>
            <w:proofErr w:type="spellStart"/>
            <w:r w:rsidRPr="696E12A1">
              <w:rPr>
                <w:rFonts w:asciiTheme="minorHAnsi" w:hAnsiTheme="minorHAnsi" w:cstheme="minorBidi"/>
                <w:sz w:val="20"/>
                <w:szCs w:val="20"/>
              </w:rPr>
              <w:t>WABiLED</w:t>
            </w:r>
            <w:proofErr w:type="spellEnd"/>
            <w:r w:rsidRPr="696E12A1">
              <w:rPr>
                <w:rFonts w:asciiTheme="minorHAnsi" w:hAnsiTheme="minorHAnsi" w:cstheme="minorBidi"/>
                <w:sz w:val="20"/>
                <w:szCs w:val="20"/>
              </w:rPr>
              <w:t xml:space="preserve">. Recommendations were made to work with the ECOWAS Environmental Directorate and to continue building MRU capacity. Given that both projects are working in the same landscapes/countries, the RCP will continue to coordinate with </w:t>
            </w:r>
            <w:proofErr w:type="spellStart"/>
            <w:r w:rsidRPr="696E12A1">
              <w:rPr>
                <w:rFonts w:asciiTheme="minorHAnsi" w:hAnsiTheme="minorHAnsi" w:cstheme="minorBidi"/>
                <w:sz w:val="20"/>
                <w:szCs w:val="20"/>
              </w:rPr>
              <w:t>WABiLED</w:t>
            </w:r>
            <w:proofErr w:type="spellEnd"/>
            <w:r w:rsidRPr="696E12A1">
              <w:rPr>
                <w:rFonts w:asciiTheme="minorHAnsi" w:hAnsiTheme="minorHAnsi" w:cstheme="minorBidi"/>
                <w:sz w:val="20"/>
                <w:szCs w:val="20"/>
              </w:rPr>
              <w:t xml:space="preserve"> and discuss which aspects of the </w:t>
            </w:r>
            <w:proofErr w:type="spellStart"/>
            <w:r w:rsidRPr="696E12A1">
              <w:rPr>
                <w:rFonts w:asciiTheme="minorHAnsi" w:hAnsiTheme="minorHAnsi" w:cstheme="minorBidi"/>
                <w:sz w:val="20"/>
                <w:szCs w:val="20"/>
              </w:rPr>
              <w:t>WABiLED</w:t>
            </w:r>
            <w:proofErr w:type="spellEnd"/>
            <w:r w:rsidRPr="696E12A1">
              <w:rPr>
                <w:rFonts w:asciiTheme="minorHAnsi" w:hAnsiTheme="minorHAnsi" w:cstheme="minorBidi"/>
                <w:sz w:val="20"/>
                <w:szCs w:val="20"/>
              </w:rPr>
              <w:t xml:space="preserve"> program might be continued/built on by GFIP. </w:t>
            </w:r>
          </w:p>
        </w:tc>
      </w:tr>
      <w:tr w:rsidRPr="00E12D59" w:rsidR="00300212" w:rsidTr="61F29E2B" w14:paraId="763980FF" w14:textId="77777777">
        <w:trPr>
          <w:trHeight w:val="1296"/>
        </w:trPr>
        <w:tc>
          <w:tcPr>
            <w:tcW w:w="2517" w:type="dxa"/>
            <w:vAlign w:val="center"/>
          </w:tcPr>
          <w:p w:rsidR="00300212" w:rsidP="00300212" w:rsidRDefault="00300212" w14:paraId="76A5935B" w14:textId="090C18E2">
            <w:pPr>
              <w:pStyle w:val="BodyText"/>
              <w:rPr>
                <w:rFonts w:asciiTheme="minorHAnsi" w:hAnsiTheme="minorHAnsi" w:cstheme="minorBidi"/>
                <w:b/>
                <w:bCs/>
              </w:rPr>
            </w:pPr>
            <w:proofErr w:type="spellStart"/>
            <w:r>
              <w:rPr>
                <w:rFonts w:asciiTheme="minorHAnsi" w:hAnsiTheme="minorHAnsi" w:cstheme="minorBidi"/>
                <w:b/>
                <w:bCs/>
              </w:rPr>
              <w:t>Nitidae</w:t>
            </w:r>
            <w:proofErr w:type="spellEnd"/>
          </w:p>
        </w:tc>
        <w:tc>
          <w:tcPr>
            <w:tcW w:w="2794" w:type="dxa"/>
            <w:vAlign w:val="center"/>
          </w:tcPr>
          <w:p w:rsidR="00300212" w:rsidP="00300212" w:rsidRDefault="00300212" w14:paraId="77FE95EB" w14:textId="58613A65">
            <w:pPr>
              <w:pStyle w:val="BodyText"/>
              <w:rPr>
                <w:rFonts w:asciiTheme="minorHAnsi" w:hAnsiTheme="minorHAnsi" w:cstheme="minorBidi"/>
              </w:rPr>
            </w:pPr>
            <w:r w:rsidRPr="12FFF496">
              <w:rPr>
                <w:rFonts w:asciiTheme="minorHAnsi" w:hAnsiTheme="minorHAnsi" w:cstheme="minorBidi"/>
              </w:rPr>
              <w:t>October 2</w:t>
            </w:r>
            <w:r>
              <w:rPr>
                <w:rFonts w:asciiTheme="minorHAnsi" w:hAnsiTheme="minorHAnsi" w:cstheme="minorBidi"/>
              </w:rPr>
              <w:t>6</w:t>
            </w:r>
            <w:r w:rsidRPr="12FFF496">
              <w:rPr>
                <w:rFonts w:asciiTheme="minorHAnsi" w:hAnsiTheme="minorHAnsi" w:cstheme="minorBidi"/>
              </w:rPr>
              <w:t>, 2023</w:t>
            </w:r>
          </w:p>
          <w:p w:rsidRPr="12FFF496" w:rsidR="00300212" w:rsidP="00300212" w:rsidRDefault="00300212" w14:paraId="49131221" w14:textId="7CCA4CA8">
            <w:pPr>
              <w:pStyle w:val="BodyText"/>
              <w:rPr>
                <w:rFonts w:asciiTheme="minorHAnsi" w:hAnsiTheme="minorHAnsi" w:cstheme="minorBidi"/>
              </w:rPr>
            </w:pPr>
            <w:r w:rsidRPr="12FFF496">
              <w:rPr>
                <w:rFonts w:asciiTheme="minorHAnsi" w:hAnsiTheme="minorHAnsi" w:cstheme="minorBidi"/>
              </w:rPr>
              <w:t>(Microsoft Teams)</w:t>
            </w:r>
          </w:p>
        </w:tc>
        <w:tc>
          <w:tcPr>
            <w:tcW w:w="4674" w:type="dxa"/>
            <w:vAlign w:val="center"/>
          </w:tcPr>
          <w:p w:rsidRPr="002811F4" w:rsidR="00300212" w:rsidP="00300212" w:rsidRDefault="00E12D59" w14:paraId="7BAB506E" w14:textId="46B95ABE">
            <w:pPr>
              <w:pStyle w:val="ListParagraph"/>
              <w:ind w:left="0" w:firstLine="0"/>
              <w:rPr>
                <w:rFonts w:asciiTheme="minorHAnsi" w:hAnsiTheme="minorHAnsi" w:cstheme="minorBidi"/>
                <w:sz w:val="20"/>
                <w:szCs w:val="20"/>
                <w:lang w:val="en-GB"/>
              </w:rPr>
            </w:pPr>
            <w:r w:rsidRPr="002811F4">
              <w:rPr>
                <w:rFonts w:asciiTheme="minorHAnsi" w:hAnsiTheme="minorHAnsi" w:cstheme="minorBidi"/>
                <w:sz w:val="20"/>
                <w:szCs w:val="20"/>
                <w:lang w:val="en-GB"/>
              </w:rPr>
              <w:t>Works on high added-value commodities on the periphery of forest ecosystems and on voluntary carbon certification. Principally in Côte d'Ivoire, but with the intention to expand in the sub-region and significant expertise to facilitate to the project partners.</w:t>
            </w:r>
          </w:p>
        </w:tc>
      </w:tr>
      <w:tr w:rsidRPr="00154228" w:rsidR="00300212" w:rsidTr="61F29E2B" w14:paraId="63364A04" w14:textId="77777777">
        <w:trPr>
          <w:trHeight w:val="1296"/>
        </w:trPr>
        <w:tc>
          <w:tcPr>
            <w:tcW w:w="2517" w:type="dxa"/>
            <w:vAlign w:val="center"/>
          </w:tcPr>
          <w:p w:rsidRPr="0EE355DD" w:rsidR="00300212" w:rsidP="00300212" w:rsidRDefault="00300212" w14:paraId="69809679" w14:textId="02EA8421">
            <w:pPr>
              <w:pStyle w:val="BodyText"/>
              <w:rPr>
                <w:rFonts w:asciiTheme="minorHAnsi" w:hAnsiTheme="minorHAnsi" w:cstheme="minorBidi"/>
                <w:b/>
                <w:bCs/>
              </w:rPr>
            </w:pPr>
            <w:r>
              <w:rPr>
                <w:rFonts w:asciiTheme="minorHAnsi" w:hAnsiTheme="minorHAnsi" w:cstheme="minorBidi"/>
                <w:b/>
                <w:bCs/>
              </w:rPr>
              <w:t>Rio Tinto</w:t>
            </w:r>
          </w:p>
        </w:tc>
        <w:tc>
          <w:tcPr>
            <w:tcW w:w="2794" w:type="dxa"/>
            <w:vAlign w:val="center"/>
          </w:tcPr>
          <w:p w:rsidR="00300212" w:rsidP="00300212" w:rsidRDefault="00300212" w14:paraId="79DB9ABC" w14:textId="77777777">
            <w:pPr>
              <w:pStyle w:val="BodyText"/>
              <w:rPr>
                <w:rFonts w:asciiTheme="minorHAnsi" w:hAnsiTheme="minorHAnsi" w:cstheme="minorBidi"/>
              </w:rPr>
            </w:pPr>
            <w:r w:rsidRPr="12FFF496">
              <w:rPr>
                <w:rFonts w:asciiTheme="minorHAnsi" w:hAnsiTheme="minorHAnsi" w:cstheme="minorBidi"/>
              </w:rPr>
              <w:t>October 2</w:t>
            </w:r>
            <w:r>
              <w:rPr>
                <w:rFonts w:asciiTheme="minorHAnsi" w:hAnsiTheme="minorHAnsi" w:cstheme="minorBidi"/>
              </w:rPr>
              <w:t>7</w:t>
            </w:r>
            <w:r w:rsidRPr="12FFF496">
              <w:rPr>
                <w:rFonts w:asciiTheme="minorHAnsi" w:hAnsiTheme="minorHAnsi" w:cstheme="minorBidi"/>
              </w:rPr>
              <w:t>, 2023</w:t>
            </w:r>
          </w:p>
          <w:p w:rsidRPr="0EE355DD" w:rsidR="00300212" w:rsidP="00300212" w:rsidRDefault="00300212" w14:paraId="0519820B" w14:textId="78CC19B4">
            <w:pPr>
              <w:pStyle w:val="BodyText"/>
              <w:rPr>
                <w:rFonts w:asciiTheme="minorHAnsi" w:hAnsiTheme="minorHAnsi" w:cstheme="minorBidi"/>
              </w:rPr>
            </w:pPr>
            <w:r w:rsidRPr="12FFF496">
              <w:rPr>
                <w:rFonts w:asciiTheme="minorHAnsi" w:hAnsiTheme="minorHAnsi" w:cstheme="minorBidi"/>
              </w:rPr>
              <w:t>(Microsoft Teams)</w:t>
            </w:r>
          </w:p>
        </w:tc>
        <w:tc>
          <w:tcPr>
            <w:tcW w:w="4674" w:type="dxa"/>
            <w:vAlign w:val="center"/>
          </w:tcPr>
          <w:p w:rsidRPr="002811F4" w:rsidR="00300212" w:rsidP="29848EAB" w:rsidRDefault="00154228" w14:paraId="3E9E8A8E" w14:textId="66D11E55">
            <w:pPr>
              <w:pStyle w:val="ListParagraph"/>
              <w:ind w:left="0" w:firstLine="0"/>
              <w:rPr>
                <w:rFonts w:asciiTheme="minorHAnsi" w:hAnsiTheme="minorHAnsi" w:cstheme="minorBidi"/>
                <w:sz w:val="20"/>
                <w:szCs w:val="20"/>
                <w:lang w:val="en-GB"/>
              </w:rPr>
            </w:pPr>
            <w:r w:rsidRPr="29848EAB">
              <w:rPr>
                <w:rFonts w:asciiTheme="minorHAnsi" w:hAnsiTheme="minorHAnsi" w:cstheme="minorBidi"/>
                <w:sz w:val="20"/>
                <w:szCs w:val="20"/>
                <w:lang w:val="en-GB"/>
              </w:rPr>
              <w:t xml:space="preserve">Rio Tinto has significant commitments in Guinea due to the projects it conducts there. RT is finalizing its environmental and social impact study, which will soon be submitted to stakeholders for review. RT is committed to minimizing these impacts, offsetting on biodiversity and carbon, and aims to implement exemplary compensation measures for the sub-region. RT is available to support the engagement of other mining companies in the sub-region. RT will play a </w:t>
            </w:r>
            <w:r w:rsidRPr="29848EAB" w:rsidR="09F6AE76">
              <w:rPr>
                <w:rFonts w:asciiTheme="minorHAnsi" w:hAnsiTheme="minorHAnsi" w:cstheme="minorBidi"/>
                <w:sz w:val="20"/>
                <w:szCs w:val="20"/>
                <w:lang w:val="en-GB"/>
              </w:rPr>
              <w:t xml:space="preserve">prominent </w:t>
            </w:r>
            <w:r w:rsidRPr="29848EAB">
              <w:rPr>
                <w:rFonts w:asciiTheme="minorHAnsi" w:hAnsiTheme="minorHAnsi" w:cstheme="minorBidi"/>
                <w:sz w:val="20"/>
                <w:szCs w:val="20"/>
                <w:lang w:val="en-GB"/>
              </w:rPr>
              <w:t>role in Guinea as it is financing a study on Carbon Offset / Nature-based Solution</w:t>
            </w:r>
            <w:r w:rsidRPr="29848EAB" w:rsidR="732D7F8C">
              <w:rPr>
                <w:rFonts w:asciiTheme="minorHAnsi" w:hAnsiTheme="minorHAnsi" w:cstheme="minorBidi"/>
                <w:sz w:val="20"/>
                <w:szCs w:val="20"/>
                <w:lang w:val="en-GB"/>
              </w:rPr>
              <w:t>s</w:t>
            </w:r>
            <w:r w:rsidRPr="29848EAB">
              <w:rPr>
                <w:rFonts w:asciiTheme="minorHAnsi" w:hAnsiTheme="minorHAnsi" w:cstheme="minorBidi"/>
                <w:sz w:val="20"/>
                <w:szCs w:val="20"/>
                <w:lang w:val="en-GB"/>
              </w:rPr>
              <w:t xml:space="preserve"> around </w:t>
            </w:r>
            <w:proofErr w:type="spellStart"/>
            <w:r w:rsidRPr="29848EAB">
              <w:rPr>
                <w:rFonts w:asciiTheme="minorHAnsi" w:hAnsiTheme="minorHAnsi" w:cstheme="minorBidi"/>
                <w:sz w:val="20"/>
                <w:szCs w:val="20"/>
                <w:lang w:val="en-GB"/>
              </w:rPr>
              <w:t>Ziama</w:t>
            </w:r>
            <w:proofErr w:type="spellEnd"/>
            <w:r w:rsidRPr="29848EAB">
              <w:rPr>
                <w:rFonts w:asciiTheme="minorHAnsi" w:hAnsiTheme="minorHAnsi" w:cstheme="minorBidi"/>
                <w:sz w:val="20"/>
                <w:szCs w:val="20"/>
                <w:lang w:val="en-GB"/>
              </w:rPr>
              <w:t>, which is one of the landscapes, and due to its general establishment in Forest Guinea.</w:t>
            </w:r>
          </w:p>
        </w:tc>
      </w:tr>
      <w:tr w:rsidR="00300212" w:rsidTr="61F29E2B" w14:paraId="2BB2F071" w14:textId="77777777">
        <w:trPr>
          <w:trHeight w:val="1296"/>
        </w:trPr>
        <w:tc>
          <w:tcPr>
            <w:tcW w:w="2517" w:type="dxa"/>
            <w:vAlign w:val="center"/>
          </w:tcPr>
          <w:p w:rsidR="00300212" w:rsidP="00300212" w:rsidRDefault="00300212" w14:paraId="703D0B45" w14:textId="14A9160A">
            <w:pPr>
              <w:pStyle w:val="BodyText"/>
              <w:rPr>
                <w:rFonts w:asciiTheme="minorHAnsi" w:hAnsiTheme="minorHAnsi" w:cstheme="minorBidi"/>
                <w:b/>
                <w:bCs/>
              </w:rPr>
            </w:pPr>
            <w:r w:rsidRPr="0EE355DD">
              <w:rPr>
                <w:rFonts w:asciiTheme="minorHAnsi" w:hAnsiTheme="minorHAnsi" w:cstheme="minorBidi"/>
                <w:b/>
                <w:bCs/>
              </w:rPr>
              <w:t>Tetra Tech-</w:t>
            </w:r>
            <w:proofErr w:type="spellStart"/>
            <w:r w:rsidRPr="0EE355DD">
              <w:rPr>
                <w:rFonts w:asciiTheme="minorHAnsi" w:hAnsiTheme="minorHAnsi" w:cstheme="minorBidi"/>
                <w:b/>
                <w:bCs/>
              </w:rPr>
              <w:t>WABiLED</w:t>
            </w:r>
            <w:proofErr w:type="spellEnd"/>
          </w:p>
          <w:p w:rsidR="00300212" w:rsidP="00300212" w:rsidRDefault="00300212" w14:paraId="601E7DA3" w14:textId="771D2590">
            <w:pPr>
              <w:pStyle w:val="BodyText"/>
              <w:rPr>
                <w:rFonts w:asciiTheme="minorHAnsi" w:hAnsiTheme="minorHAnsi" w:cstheme="minorBidi"/>
                <w:b/>
                <w:bCs/>
              </w:rPr>
            </w:pPr>
          </w:p>
        </w:tc>
        <w:tc>
          <w:tcPr>
            <w:tcW w:w="2794" w:type="dxa"/>
            <w:vAlign w:val="center"/>
          </w:tcPr>
          <w:p w:rsidR="00300212" w:rsidP="00300212" w:rsidRDefault="00300212" w14:paraId="3A94AFBF" w14:textId="6678B3C2">
            <w:pPr>
              <w:pStyle w:val="BodyText"/>
              <w:rPr>
                <w:rFonts w:asciiTheme="minorHAnsi" w:hAnsiTheme="minorHAnsi" w:cstheme="minorBidi"/>
              </w:rPr>
            </w:pPr>
            <w:r w:rsidRPr="0EE355DD">
              <w:rPr>
                <w:rFonts w:asciiTheme="minorHAnsi" w:hAnsiTheme="minorHAnsi" w:cstheme="minorBidi"/>
              </w:rPr>
              <w:t>November 7, 2023</w:t>
            </w:r>
          </w:p>
          <w:p w:rsidR="00300212" w:rsidP="00300212" w:rsidRDefault="00300212" w14:paraId="125BCD3B" w14:textId="3C4EC353">
            <w:pPr>
              <w:pStyle w:val="BodyText"/>
              <w:rPr>
                <w:rFonts w:asciiTheme="minorHAnsi" w:hAnsiTheme="minorHAnsi" w:cstheme="minorBidi"/>
              </w:rPr>
            </w:pPr>
            <w:r w:rsidRPr="0EE355DD">
              <w:rPr>
                <w:rFonts w:asciiTheme="minorHAnsi" w:hAnsiTheme="minorHAnsi" w:cstheme="minorBidi"/>
              </w:rPr>
              <w:t>(Microsoft Teams)</w:t>
            </w:r>
          </w:p>
        </w:tc>
        <w:tc>
          <w:tcPr>
            <w:tcW w:w="4674" w:type="dxa"/>
            <w:vAlign w:val="center"/>
          </w:tcPr>
          <w:p w:rsidR="00300212" w:rsidP="002811F4" w:rsidRDefault="00300212" w14:paraId="05E57646" w14:textId="59BA1279">
            <w:pPr>
              <w:pStyle w:val="ListParagraph"/>
              <w:ind w:left="0" w:firstLine="0"/>
              <w:rPr>
                <w:rFonts w:asciiTheme="minorHAnsi" w:hAnsiTheme="minorHAnsi" w:cstheme="minorBidi"/>
                <w:sz w:val="20"/>
                <w:szCs w:val="20"/>
              </w:rPr>
            </w:pPr>
            <w:r w:rsidRPr="0EE355DD">
              <w:rPr>
                <w:rFonts w:asciiTheme="minorHAnsi" w:hAnsiTheme="minorHAnsi" w:cstheme="minorBidi"/>
                <w:sz w:val="20"/>
                <w:szCs w:val="20"/>
              </w:rPr>
              <w:t xml:space="preserve">Discussion with </w:t>
            </w:r>
            <w:proofErr w:type="spellStart"/>
            <w:r w:rsidRPr="0EE355DD">
              <w:rPr>
                <w:rFonts w:asciiTheme="minorHAnsi" w:hAnsiTheme="minorHAnsi" w:cstheme="minorBidi"/>
                <w:sz w:val="20"/>
                <w:szCs w:val="20"/>
              </w:rPr>
              <w:t>WABiLED</w:t>
            </w:r>
            <w:proofErr w:type="spellEnd"/>
            <w:r w:rsidRPr="0EE355DD">
              <w:rPr>
                <w:rFonts w:asciiTheme="minorHAnsi" w:hAnsiTheme="minorHAnsi" w:cstheme="minorBidi"/>
                <w:sz w:val="20"/>
                <w:szCs w:val="20"/>
              </w:rPr>
              <w:t xml:space="preserve"> gender specialists about lessons learned and recommendations for GFIP. Key points:</w:t>
            </w:r>
          </w:p>
          <w:p w:rsidR="00300212" w:rsidP="00740D67" w:rsidRDefault="00300212" w14:paraId="368F466E" w14:textId="69BE88EC">
            <w:pPr>
              <w:pStyle w:val="ListParagraph"/>
              <w:numPr>
                <w:ilvl w:val="0"/>
                <w:numId w:val="5"/>
              </w:numPr>
              <w:rPr>
                <w:rFonts w:asciiTheme="minorHAnsi" w:hAnsiTheme="minorHAnsi" w:cstheme="minorBidi"/>
                <w:sz w:val="20"/>
                <w:szCs w:val="20"/>
              </w:rPr>
            </w:pPr>
            <w:r w:rsidRPr="0EE355DD">
              <w:rPr>
                <w:rFonts w:asciiTheme="minorHAnsi" w:hAnsiTheme="minorHAnsi" w:cstheme="minorBidi"/>
                <w:sz w:val="20"/>
                <w:szCs w:val="20"/>
              </w:rPr>
              <w:t xml:space="preserve">Identify which economic activities are preferred by women and build on those; remove barriers to women and youth accessing forest enterprises is </w:t>
            </w:r>
            <w:proofErr w:type="gramStart"/>
            <w:r w:rsidRPr="0EE355DD">
              <w:rPr>
                <w:rFonts w:asciiTheme="minorHAnsi" w:hAnsiTheme="minorHAnsi" w:cstheme="minorBidi"/>
                <w:sz w:val="20"/>
                <w:szCs w:val="20"/>
              </w:rPr>
              <w:t>important</w:t>
            </w:r>
            <w:proofErr w:type="gramEnd"/>
          </w:p>
          <w:p w:rsidR="00300212" w:rsidP="00740D67" w:rsidRDefault="00300212" w14:paraId="67560219" w14:textId="331EA468">
            <w:pPr>
              <w:pStyle w:val="ListParagraph"/>
              <w:numPr>
                <w:ilvl w:val="0"/>
                <w:numId w:val="5"/>
              </w:numPr>
              <w:rPr>
                <w:rFonts w:asciiTheme="minorHAnsi" w:hAnsiTheme="minorHAnsi" w:cstheme="minorBidi"/>
                <w:sz w:val="20"/>
                <w:szCs w:val="20"/>
              </w:rPr>
            </w:pPr>
            <w:r w:rsidRPr="0EE355DD">
              <w:rPr>
                <w:rFonts w:asciiTheme="minorHAnsi" w:hAnsiTheme="minorHAnsi" w:cstheme="minorBidi"/>
                <w:sz w:val="20"/>
                <w:szCs w:val="20"/>
              </w:rPr>
              <w:t xml:space="preserve">Convene networking sessions with gender focal </w:t>
            </w:r>
            <w:proofErr w:type="gramStart"/>
            <w:r w:rsidRPr="0EE355DD">
              <w:rPr>
                <w:rFonts w:asciiTheme="minorHAnsi" w:hAnsiTheme="minorHAnsi" w:cstheme="minorBidi"/>
                <w:sz w:val="20"/>
                <w:szCs w:val="20"/>
              </w:rPr>
              <w:t>points</w:t>
            </w:r>
            <w:proofErr w:type="gramEnd"/>
          </w:p>
          <w:p w:rsidR="00300212" w:rsidP="00740D67" w:rsidRDefault="00300212" w14:paraId="12083BE5" w14:textId="75A5D2EF">
            <w:pPr>
              <w:pStyle w:val="ListParagraph"/>
              <w:numPr>
                <w:ilvl w:val="0"/>
                <w:numId w:val="5"/>
              </w:numPr>
              <w:rPr>
                <w:rFonts w:asciiTheme="minorHAnsi" w:hAnsiTheme="minorHAnsi" w:cstheme="minorBidi"/>
                <w:sz w:val="20"/>
                <w:szCs w:val="20"/>
              </w:rPr>
            </w:pPr>
            <w:r w:rsidRPr="0EE355DD">
              <w:rPr>
                <w:rFonts w:asciiTheme="minorHAnsi" w:hAnsiTheme="minorHAnsi" w:cstheme="minorBidi"/>
                <w:sz w:val="20"/>
                <w:szCs w:val="20"/>
              </w:rPr>
              <w:t xml:space="preserve">Consider question of how protected areas affect women’s </w:t>
            </w:r>
            <w:proofErr w:type="gramStart"/>
            <w:r w:rsidRPr="0EE355DD">
              <w:rPr>
                <w:rFonts w:asciiTheme="minorHAnsi" w:hAnsiTheme="minorHAnsi" w:cstheme="minorBidi"/>
                <w:sz w:val="20"/>
                <w:szCs w:val="20"/>
              </w:rPr>
              <w:t>livelihoods</w:t>
            </w:r>
            <w:proofErr w:type="gramEnd"/>
          </w:p>
          <w:p w:rsidR="00300212" w:rsidP="00740D67" w:rsidRDefault="00300212" w14:paraId="2E1EE990" w14:textId="08E7D582">
            <w:pPr>
              <w:pStyle w:val="ListParagraph"/>
              <w:numPr>
                <w:ilvl w:val="0"/>
                <w:numId w:val="5"/>
              </w:numPr>
              <w:rPr>
                <w:rFonts w:asciiTheme="minorHAnsi" w:hAnsiTheme="minorHAnsi" w:cstheme="minorBidi"/>
                <w:sz w:val="20"/>
                <w:szCs w:val="20"/>
              </w:rPr>
            </w:pPr>
            <w:r w:rsidRPr="0EE355DD">
              <w:rPr>
                <w:rFonts w:asciiTheme="minorHAnsi" w:hAnsiTheme="minorHAnsi" w:cstheme="minorBidi"/>
                <w:sz w:val="20"/>
                <w:szCs w:val="20"/>
              </w:rPr>
              <w:t xml:space="preserve">Work with ECOWAS on assessing what policies exist for mainstreaming </w:t>
            </w:r>
            <w:proofErr w:type="gramStart"/>
            <w:r w:rsidRPr="0EE355DD">
              <w:rPr>
                <w:rFonts w:asciiTheme="minorHAnsi" w:hAnsiTheme="minorHAnsi" w:cstheme="minorBidi"/>
                <w:sz w:val="20"/>
                <w:szCs w:val="20"/>
              </w:rPr>
              <w:t>gender</w:t>
            </w:r>
            <w:proofErr w:type="gramEnd"/>
          </w:p>
          <w:p w:rsidR="00300212" w:rsidP="00740D67" w:rsidRDefault="00300212" w14:paraId="232E98A0" w14:textId="0B97F2CE">
            <w:pPr>
              <w:pStyle w:val="ListParagraph"/>
              <w:numPr>
                <w:ilvl w:val="0"/>
                <w:numId w:val="5"/>
              </w:numPr>
              <w:rPr>
                <w:rFonts w:asciiTheme="minorHAnsi" w:hAnsiTheme="minorHAnsi" w:cstheme="minorBidi"/>
                <w:sz w:val="20"/>
                <w:szCs w:val="20"/>
              </w:rPr>
            </w:pPr>
            <w:r w:rsidRPr="29848EAB">
              <w:rPr>
                <w:rFonts w:asciiTheme="minorHAnsi" w:hAnsiTheme="minorHAnsi" w:cstheme="minorBidi"/>
                <w:sz w:val="20"/>
                <w:szCs w:val="20"/>
              </w:rPr>
              <w:t>At higher levels of decision-making, women have low representation, therefore achieving 50% participation in meetings, capacity building, etc. will be more difficult than at field/village level.</w:t>
            </w:r>
          </w:p>
        </w:tc>
      </w:tr>
      <w:tr w:rsidRPr="00FF4B66" w:rsidR="00300212" w:rsidTr="61F29E2B" w14:paraId="20BAFFDD" w14:textId="77777777">
        <w:trPr>
          <w:trHeight w:val="1296"/>
        </w:trPr>
        <w:tc>
          <w:tcPr>
            <w:tcW w:w="2517" w:type="dxa"/>
            <w:vAlign w:val="center"/>
          </w:tcPr>
          <w:p w:rsidR="00300212" w:rsidP="002811F4" w:rsidRDefault="00300212" w14:paraId="214842C5" w14:textId="7C903FAF">
            <w:pPr>
              <w:pStyle w:val="BodyText"/>
              <w:rPr>
                <w:rFonts w:asciiTheme="minorHAnsi" w:hAnsiTheme="minorHAnsi" w:cstheme="minorBidi"/>
                <w:b/>
                <w:bCs/>
              </w:rPr>
            </w:pPr>
            <w:r>
              <w:rPr>
                <w:rFonts w:asciiTheme="minorHAnsi" w:hAnsiTheme="minorHAnsi" w:cstheme="minorBidi"/>
                <w:b/>
                <w:bCs/>
              </w:rPr>
              <w:t>University of Cambridge</w:t>
            </w:r>
          </w:p>
        </w:tc>
        <w:tc>
          <w:tcPr>
            <w:tcW w:w="2794" w:type="dxa"/>
            <w:vAlign w:val="center"/>
          </w:tcPr>
          <w:p w:rsidR="00300212" w:rsidP="00300212" w:rsidRDefault="00300212" w14:paraId="21333CBB" w14:textId="72EBEE24">
            <w:pPr>
              <w:pStyle w:val="BodyText"/>
              <w:rPr>
                <w:rFonts w:asciiTheme="minorHAnsi" w:hAnsiTheme="minorHAnsi" w:cstheme="minorBidi"/>
              </w:rPr>
            </w:pPr>
            <w:r w:rsidRPr="0EE355DD">
              <w:rPr>
                <w:rFonts w:asciiTheme="minorHAnsi" w:hAnsiTheme="minorHAnsi" w:cstheme="minorBidi"/>
              </w:rPr>
              <w:t xml:space="preserve">November </w:t>
            </w:r>
            <w:r>
              <w:rPr>
                <w:rFonts w:asciiTheme="minorHAnsi" w:hAnsiTheme="minorHAnsi" w:cstheme="minorBidi"/>
              </w:rPr>
              <w:t>8</w:t>
            </w:r>
            <w:r w:rsidRPr="0EE355DD">
              <w:rPr>
                <w:rFonts w:asciiTheme="minorHAnsi" w:hAnsiTheme="minorHAnsi" w:cstheme="minorBidi"/>
              </w:rPr>
              <w:t>, 2023</w:t>
            </w:r>
          </w:p>
          <w:p w:rsidR="00300212" w:rsidP="002811F4" w:rsidRDefault="00300212" w14:paraId="32B745BE" w14:textId="07372B0B">
            <w:pPr>
              <w:pStyle w:val="BodyText"/>
              <w:rPr>
                <w:rFonts w:asciiTheme="minorHAnsi" w:hAnsiTheme="minorHAnsi" w:cstheme="minorBidi"/>
              </w:rPr>
            </w:pPr>
            <w:r w:rsidRPr="0EE355DD">
              <w:rPr>
                <w:rFonts w:asciiTheme="minorHAnsi" w:hAnsiTheme="minorHAnsi" w:cstheme="minorBidi"/>
              </w:rPr>
              <w:t>(Microsoft Teams)</w:t>
            </w:r>
          </w:p>
        </w:tc>
        <w:tc>
          <w:tcPr>
            <w:tcW w:w="4674" w:type="dxa"/>
            <w:vAlign w:val="center"/>
          </w:tcPr>
          <w:p w:rsidRPr="002811F4" w:rsidR="00300212" w:rsidP="00154228" w:rsidRDefault="00913B6B" w14:paraId="4916D535" w14:textId="340A07A7">
            <w:pPr>
              <w:rPr>
                <w:rFonts w:asciiTheme="minorHAnsi" w:hAnsiTheme="minorHAnsi" w:cstheme="minorBidi"/>
                <w:sz w:val="20"/>
                <w:szCs w:val="20"/>
                <w:lang w:val="en-GB"/>
              </w:rPr>
            </w:pPr>
            <w:r w:rsidRPr="002811F4">
              <w:rPr>
                <w:rFonts w:asciiTheme="minorHAnsi" w:hAnsiTheme="minorHAnsi" w:cstheme="minorBidi"/>
                <w:sz w:val="20"/>
                <w:szCs w:val="20"/>
                <w:lang w:val="en-GB"/>
              </w:rPr>
              <w:t xml:space="preserve">There are numerous ongoing or planned research projects. The University of Cambridge has a relatively new interest in the Guinean Forests, which is expected to grow in the coming years. There is advanced collaboration with African universities, currently notably with the University of Ghana, but there are intentions to expand shortly to the University of Liberia and the University of Sierra Leone. This includes collaboration on Masters, PhD, and postdoctoral levels, focusing on research topics, particularly around bio-economies at the nexus of biodiversity, climate, society, and business. There is also advanced collaboration with </w:t>
            </w:r>
            <w:proofErr w:type="spellStart"/>
            <w:r w:rsidRPr="002811F4">
              <w:rPr>
                <w:rFonts w:asciiTheme="minorHAnsi" w:hAnsiTheme="minorHAnsi" w:cstheme="minorBidi"/>
                <w:sz w:val="20"/>
                <w:szCs w:val="20"/>
                <w:lang w:val="en-GB"/>
              </w:rPr>
              <w:t>BirdLife</w:t>
            </w:r>
            <w:proofErr w:type="spellEnd"/>
            <w:r w:rsidRPr="002811F4">
              <w:rPr>
                <w:rFonts w:asciiTheme="minorHAnsi" w:hAnsiTheme="minorHAnsi" w:cstheme="minorBidi"/>
                <w:sz w:val="20"/>
                <w:szCs w:val="20"/>
                <w:lang w:val="en-GB"/>
              </w:rPr>
              <w:t xml:space="preserve"> and </w:t>
            </w:r>
            <w:proofErr w:type="spellStart"/>
            <w:r w:rsidRPr="002811F4">
              <w:rPr>
                <w:rFonts w:asciiTheme="minorHAnsi" w:hAnsiTheme="minorHAnsi" w:cstheme="minorBidi"/>
                <w:sz w:val="20"/>
                <w:szCs w:val="20"/>
                <w:lang w:val="en-GB"/>
              </w:rPr>
              <w:t>BirdLife</w:t>
            </w:r>
            <w:proofErr w:type="spellEnd"/>
            <w:r w:rsidRPr="002811F4">
              <w:rPr>
                <w:rFonts w:asciiTheme="minorHAnsi" w:hAnsiTheme="minorHAnsi" w:cstheme="minorBidi"/>
                <w:sz w:val="20"/>
                <w:szCs w:val="20"/>
                <w:lang w:val="en-GB"/>
              </w:rPr>
              <w:t xml:space="preserve"> partners for implementing activities, and generally with all partners of the Cambridge Conservation Initiative. There is co-development within a consortium of the West Africa Nature Transformation initiative, which is progressing slowly but is expected to rapidly evolve into a multi-million, long-term conservation approach, tackling 'one watershed at a time' in the hotspot.</w:t>
            </w:r>
          </w:p>
        </w:tc>
      </w:tr>
      <w:tr w:rsidR="00300212" w:rsidTr="61F29E2B" w14:paraId="390B4038" w14:textId="77777777">
        <w:trPr>
          <w:trHeight w:val="1296"/>
        </w:trPr>
        <w:tc>
          <w:tcPr>
            <w:tcW w:w="2517" w:type="dxa"/>
            <w:vAlign w:val="center"/>
          </w:tcPr>
          <w:p w:rsidR="00300212" w:rsidP="002811F4" w:rsidRDefault="00300212" w14:paraId="5ABFE71E" w14:textId="66AC525E">
            <w:pPr>
              <w:pStyle w:val="BodyText"/>
              <w:rPr>
                <w:rFonts w:asciiTheme="minorHAnsi" w:hAnsiTheme="minorHAnsi" w:cstheme="minorBidi"/>
                <w:b/>
                <w:bCs/>
              </w:rPr>
            </w:pPr>
            <w:r>
              <w:rPr>
                <w:rFonts w:asciiTheme="minorHAnsi" w:hAnsiTheme="minorHAnsi" w:cstheme="minorBidi"/>
                <w:b/>
                <w:bCs/>
              </w:rPr>
              <w:t>Cambridge Conservation Initiative (WANTi consortium)</w:t>
            </w:r>
          </w:p>
        </w:tc>
        <w:tc>
          <w:tcPr>
            <w:tcW w:w="2794" w:type="dxa"/>
            <w:vAlign w:val="center"/>
          </w:tcPr>
          <w:p w:rsidR="00300212" w:rsidP="00300212" w:rsidRDefault="00300212" w14:paraId="7CF57B75" w14:textId="26C48095">
            <w:pPr>
              <w:pStyle w:val="BodyText"/>
              <w:rPr>
                <w:rFonts w:asciiTheme="minorHAnsi" w:hAnsiTheme="minorHAnsi" w:cstheme="minorBidi"/>
              </w:rPr>
            </w:pPr>
            <w:r w:rsidRPr="0EE355DD">
              <w:rPr>
                <w:rFonts w:asciiTheme="minorHAnsi" w:hAnsiTheme="minorHAnsi" w:cstheme="minorBidi"/>
              </w:rPr>
              <w:t xml:space="preserve">November </w:t>
            </w:r>
            <w:r>
              <w:rPr>
                <w:rFonts w:asciiTheme="minorHAnsi" w:hAnsiTheme="minorHAnsi" w:cstheme="minorBidi"/>
              </w:rPr>
              <w:t>13</w:t>
            </w:r>
            <w:r w:rsidRPr="0EE355DD">
              <w:rPr>
                <w:rFonts w:asciiTheme="minorHAnsi" w:hAnsiTheme="minorHAnsi" w:cstheme="minorBidi"/>
              </w:rPr>
              <w:t>, 2023</w:t>
            </w:r>
          </w:p>
          <w:p w:rsidR="00300212" w:rsidP="002811F4" w:rsidRDefault="00300212" w14:paraId="0D2AEF99" w14:textId="0E3B7384">
            <w:pPr>
              <w:pStyle w:val="BodyText"/>
              <w:rPr>
                <w:rFonts w:asciiTheme="minorHAnsi" w:hAnsiTheme="minorHAnsi" w:cstheme="minorBidi"/>
              </w:rPr>
            </w:pPr>
            <w:r w:rsidRPr="0EE355DD">
              <w:rPr>
                <w:rFonts w:asciiTheme="minorHAnsi" w:hAnsiTheme="minorHAnsi" w:cstheme="minorBidi"/>
              </w:rPr>
              <w:t>(Microsoft Teams)</w:t>
            </w:r>
          </w:p>
        </w:tc>
        <w:tc>
          <w:tcPr>
            <w:tcW w:w="4674" w:type="dxa"/>
            <w:vAlign w:val="center"/>
          </w:tcPr>
          <w:p w:rsidRPr="001E6687" w:rsidR="001E6687" w:rsidP="001E6687" w:rsidRDefault="001E6687" w14:paraId="7A4FF656" w14:textId="77777777">
            <w:pPr>
              <w:rPr>
                <w:rFonts w:asciiTheme="minorHAnsi" w:hAnsiTheme="minorHAnsi" w:cstheme="minorBidi"/>
                <w:sz w:val="20"/>
                <w:szCs w:val="20"/>
              </w:rPr>
            </w:pPr>
            <w:r w:rsidRPr="001E6687">
              <w:rPr>
                <w:rFonts w:asciiTheme="minorHAnsi" w:hAnsiTheme="minorHAnsi" w:cstheme="minorBidi"/>
                <w:sz w:val="20"/>
                <w:szCs w:val="20"/>
              </w:rPr>
              <w:t xml:space="preserve">The West Africa Nature Transformation initiative - WANTi [Collective Impact Project from CCI, through a consortium made of Cambridge University, Fauna &amp; Flora, International Union for the Conservation of Nature, Royal Society for the Protection of Birds, Wildlife Conservation Society, </w:t>
            </w:r>
            <w:proofErr w:type="spellStart"/>
            <w:r w:rsidRPr="001E6687">
              <w:rPr>
                <w:rFonts w:asciiTheme="minorHAnsi" w:hAnsiTheme="minorHAnsi" w:cstheme="minorBidi"/>
                <w:sz w:val="20"/>
                <w:szCs w:val="20"/>
              </w:rPr>
              <w:t>BirdLife</w:t>
            </w:r>
            <w:proofErr w:type="spellEnd"/>
            <w:r w:rsidRPr="001E6687">
              <w:rPr>
                <w:rFonts w:asciiTheme="minorHAnsi" w:hAnsiTheme="minorHAnsi" w:cstheme="minorBidi"/>
                <w:sz w:val="20"/>
                <w:szCs w:val="20"/>
              </w:rPr>
              <w:t xml:space="preserve"> International]</w:t>
            </w:r>
          </w:p>
          <w:p w:rsidRPr="001E6687" w:rsidR="001E6687" w:rsidP="001E6687" w:rsidRDefault="001E6687" w14:paraId="68AA342E" w14:textId="77777777">
            <w:pPr>
              <w:rPr>
                <w:rFonts w:asciiTheme="minorHAnsi" w:hAnsiTheme="minorHAnsi" w:cstheme="minorBidi"/>
                <w:sz w:val="20"/>
                <w:szCs w:val="20"/>
              </w:rPr>
            </w:pPr>
            <w:r w:rsidRPr="001E6687">
              <w:rPr>
                <w:rFonts w:asciiTheme="minorHAnsi" w:hAnsiTheme="minorHAnsi" w:cstheme="minorBidi"/>
                <w:sz w:val="20"/>
                <w:szCs w:val="20"/>
              </w:rPr>
              <w:t xml:space="preserve">WANTi is focused on conserving the Guinean Forests by integrating catchment-based biodiversity conservation with collaborative research and design. This approach is meant to advance nature-based solutions that benefit biodiversity, the climate, and local populations in West Africa. </w:t>
            </w:r>
          </w:p>
          <w:p w:rsidR="001E6687" w:rsidP="001E6687" w:rsidRDefault="001E6687" w14:paraId="64A0BB20" w14:textId="77777777">
            <w:pPr>
              <w:rPr>
                <w:rFonts w:asciiTheme="minorHAnsi" w:hAnsiTheme="minorHAnsi" w:cstheme="minorBidi"/>
                <w:sz w:val="20"/>
                <w:szCs w:val="20"/>
              </w:rPr>
            </w:pPr>
            <w:r w:rsidRPr="001E6687">
              <w:rPr>
                <w:rFonts w:asciiTheme="minorHAnsi" w:hAnsiTheme="minorHAnsi" w:cstheme="minorBidi"/>
                <w:sz w:val="20"/>
                <w:szCs w:val="20"/>
              </w:rPr>
              <w:t>WANTi's goal is to significantly alter conservation and economic practices in the region, aiding in meeting international environmental obligations. The initiative will involve in-depth research on the state of conservation and threats, as well as amplifying effective local conservation strategies across the region.</w:t>
            </w:r>
          </w:p>
          <w:p w:rsidRPr="001E6687" w:rsidR="001E6687" w:rsidP="001E6687" w:rsidRDefault="001E6687" w14:paraId="287C8FFE" w14:textId="77777777">
            <w:pPr>
              <w:rPr>
                <w:rFonts w:asciiTheme="minorHAnsi" w:hAnsiTheme="minorHAnsi" w:cstheme="minorBidi"/>
                <w:sz w:val="20"/>
                <w:szCs w:val="20"/>
              </w:rPr>
            </w:pPr>
          </w:p>
          <w:p w:rsidR="001E6687" w:rsidP="001E6687" w:rsidRDefault="001E6687" w14:paraId="0537A27B" w14:textId="7ED507AA">
            <w:pPr>
              <w:rPr>
                <w:rFonts w:asciiTheme="minorHAnsi" w:hAnsiTheme="minorHAnsi" w:cstheme="minorBidi"/>
                <w:sz w:val="20"/>
                <w:szCs w:val="20"/>
              </w:rPr>
            </w:pPr>
            <w:r>
              <w:rPr>
                <w:rFonts w:asciiTheme="minorHAnsi" w:hAnsiTheme="minorHAnsi" w:cstheme="minorBidi"/>
                <w:sz w:val="20"/>
                <w:szCs w:val="20"/>
              </w:rPr>
              <w:t xml:space="preserve">Based on </w:t>
            </w:r>
            <w:r w:rsidRPr="001E6687">
              <w:rPr>
                <w:rFonts w:asciiTheme="minorHAnsi" w:hAnsiTheme="minorHAnsi" w:cstheme="minorBidi"/>
                <w:sz w:val="20"/>
                <w:szCs w:val="20"/>
              </w:rPr>
              <w:t xml:space="preserve">Research Questions: Primary drivers of habitat loss and species decline? </w:t>
            </w:r>
            <w:proofErr w:type="gramStart"/>
            <w:r w:rsidRPr="001E6687">
              <w:rPr>
                <w:rFonts w:asciiTheme="minorHAnsi" w:hAnsiTheme="minorHAnsi" w:cstheme="minorBidi"/>
                <w:sz w:val="20"/>
                <w:szCs w:val="20"/>
              </w:rPr>
              <w:t>Current status</w:t>
            </w:r>
            <w:proofErr w:type="gramEnd"/>
            <w:r w:rsidRPr="001E6687">
              <w:rPr>
                <w:rFonts w:asciiTheme="minorHAnsi" w:hAnsiTheme="minorHAnsi" w:cstheme="minorBidi"/>
                <w:sz w:val="20"/>
                <w:szCs w:val="20"/>
              </w:rPr>
              <w:t xml:space="preserve"> and distribution of threatened and range restricted species and their habitats? Socio-political complexities, governance issues, and livelihood in the region impact conservation efforts? Nature-based Solutions/conservation interventions that can be implemented to simultaneously address biodiversity conservation, climate change mitigation, and socioeconomic?</w:t>
            </w:r>
          </w:p>
          <w:p w:rsidRPr="001E6687" w:rsidR="001E6687" w:rsidP="001E6687" w:rsidRDefault="001E6687" w14:paraId="05F5D19F" w14:textId="77777777">
            <w:pPr>
              <w:rPr>
                <w:rFonts w:asciiTheme="minorHAnsi" w:hAnsiTheme="minorHAnsi" w:cstheme="minorBidi"/>
                <w:sz w:val="20"/>
                <w:szCs w:val="20"/>
              </w:rPr>
            </w:pPr>
          </w:p>
          <w:p w:rsidR="001E6687" w:rsidP="001E6687" w:rsidRDefault="001E6687" w14:paraId="4260F2B8" w14:textId="77777777">
            <w:pPr>
              <w:rPr>
                <w:rFonts w:asciiTheme="minorHAnsi" w:hAnsiTheme="minorHAnsi" w:cstheme="minorBidi"/>
                <w:sz w:val="20"/>
                <w:szCs w:val="20"/>
              </w:rPr>
            </w:pPr>
            <w:r w:rsidRPr="001E6687">
              <w:rPr>
                <w:rFonts w:asciiTheme="minorHAnsi" w:hAnsiTheme="minorHAnsi" w:cstheme="minorBidi"/>
                <w:sz w:val="20"/>
                <w:szCs w:val="20"/>
              </w:rPr>
              <w:t xml:space="preserve">“Working one-watershed at a time.” Phase 1: Assessment of biodiversity, threats, and livelihoods across the entire Guinean Forests eco-region &amp; targeted on-ground conservation efforts in the </w:t>
            </w:r>
            <w:proofErr w:type="spellStart"/>
            <w:r w:rsidRPr="001E6687">
              <w:rPr>
                <w:rFonts w:asciiTheme="minorHAnsi" w:hAnsiTheme="minorHAnsi" w:cstheme="minorBidi"/>
                <w:sz w:val="20"/>
                <w:szCs w:val="20"/>
              </w:rPr>
              <w:t>Nimba</w:t>
            </w:r>
            <w:proofErr w:type="spellEnd"/>
            <w:r w:rsidRPr="001E6687">
              <w:rPr>
                <w:rFonts w:asciiTheme="minorHAnsi" w:hAnsiTheme="minorHAnsi" w:cstheme="minorBidi"/>
                <w:sz w:val="20"/>
                <w:szCs w:val="20"/>
              </w:rPr>
              <w:t xml:space="preserve"> mountains and catchments. Minimum budget of $10 million &amp; 5 years.</w:t>
            </w:r>
          </w:p>
          <w:p w:rsidRPr="001E6687" w:rsidR="001E6687" w:rsidP="001E6687" w:rsidRDefault="001E6687" w14:paraId="366E5915" w14:textId="77777777">
            <w:pPr>
              <w:rPr>
                <w:rFonts w:asciiTheme="minorHAnsi" w:hAnsiTheme="minorHAnsi" w:cstheme="minorBidi"/>
                <w:sz w:val="20"/>
                <w:szCs w:val="20"/>
              </w:rPr>
            </w:pPr>
          </w:p>
          <w:p w:rsidRPr="002811F4" w:rsidR="00300212" w:rsidP="001E6687" w:rsidRDefault="001E6687" w14:paraId="4EE0B648" w14:textId="7735F2DC">
            <w:pPr>
              <w:rPr>
                <w:rFonts w:asciiTheme="minorHAnsi" w:hAnsiTheme="minorHAnsi" w:cstheme="minorBidi"/>
                <w:sz w:val="20"/>
                <w:szCs w:val="20"/>
              </w:rPr>
            </w:pPr>
            <w:r>
              <w:rPr>
                <w:rFonts w:asciiTheme="minorHAnsi" w:hAnsiTheme="minorHAnsi" w:cstheme="minorBidi"/>
                <w:sz w:val="20"/>
                <w:szCs w:val="20"/>
              </w:rPr>
              <w:t xml:space="preserve">Still early in implementation. </w:t>
            </w:r>
            <w:r w:rsidRPr="001E6687">
              <w:rPr>
                <w:rFonts w:asciiTheme="minorHAnsi" w:hAnsiTheme="minorHAnsi" w:cstheme="minorBidi"/>
                <w:sz w:val="20"/>
                <w:szCs w:val="20"/>
              </w:rPr>
              <w:t>Many synergies identified and to be refined in the implementation phase.</w:t>
            </w:r>
            <w:r>
              <w:rPr>
                <w:rFonts w:asciiTheme="minorHAnsi" w:hAnsiTheme="minorHAnsi" w:cstheme="minorBidi"/>
                <w:sz w:val="20"/>
                <w:szCs w:val="20"/>
              </w:rPr>
              <w:t xml:space="preserve"> Individual inputs from CCI consortium</w:t>
            </w:r>
            <w:r w:rsidR="0091225B">
              <w:rPr>
                <w:rFonts w:asciiTheme="minorHAnsi" w:hAnsiTheme="minorHAnsi" w:cstheme="minorBidi"/>
                <w:sz w:val="20"/>
                <w:szCs w:val="20"/>
              </w:rPr>
              <w:t xml:space="preserve"> to the Program &amp; Project.</w:t>
            </w:r>
          </w:p>
        </w:tc>
      </w:tr>
      <w:tr w:rsidR="00CE4C01" w:rsidTr="61F29E2B" w14:paraId="749A2F75" w14:textId="77777777">
        <w:trPr>
          <w:trHeight w:val="597"/>
        </w:trPr>
        <w:tc>
          <w:tcPr>
            <w:tcW w:w="2517" w:type="dxa"/>
            <w:vAlign w:val="center"/>
          </w:tcPr>
          <w:p w:rsidR="00CE4C01" w:rsidRDefault="00CE4C01" w14:paraId="655775CC" w14:textId="04124C34">
            <w:pPr>
              <w:pStyle w:val="BodyText"/>
              <w:rPr>
                <w:rFonts w:asciiTheme="minorHAnsi" w:hAnsiTheme="minorHAnsi" w:cstheme="minorBidi"/>
                <w:b/>
                <w:bCs/>
              </w:rPr>
            </w:pPr>
            <w:r>
              <w:rPr>
                <w:rFonts w:asciiTheme="minorHAnsi" w:hAnsiTheme="minorHAnsi" w:cstheme="minorBidi"/>
                <w:b/>
                <w:bCs/>
              </w:rPr>
              <w:t>IUCM-BIOPAMA</w:t>
            </w:r>
          </w:p>
        </w:tc>
        <w:tc>
          <w:tcPr>
            <w:tcW w:w="2794" w:type="dxa"/>
            <w:vAlign w:val="center"/>
          </w:tcPr>
          <w:p w:rsidR="00CE4C01" w:rsidRDefault="00CE4C01" w14:paraId="706DB701" w14:textId="77777777">
            <w:pPr>
              <w:pStyle w:val="BodyText"/>
              <w:rPr>
                <w:rFonts w:asciiTheme="minorHAnsi" w:hAnsiTheme="minorHAnsi" w:cstheme="minorBidi"/>
              </w:rPr>
            </w:pPr>
            <w:r>
              <w:rPr>
                <w:rFonts w:asciiTheme="minorHAnsi" w:hAnsiTheme="minorHAnsi" w:cstheme="minorBidi"/>
              </w:rPr>
              <w:t xml:space="preserve">November 15, 2023 </w:t>
            </w:r>
          </w:p>
          <w:p w:rsidR="00CE4C01" w:rsidRDefault="00CE4C01" w14:paraId="674F0513" w14:textId="162A50E2">
            <w:pPr>
              <w:pStyle w:val="BodyText"/>
              <w:rPr>
                <w:rFonts w:asciiTheme="minorHAnsi" w:hAnsiTheme="minorHAnsi" w:cstheme="minorBidi"/>
              </w:rPr>
            </w:pPr>
            <w:r>
              <w:rPr>
                <w:rFonts w:asciiTheme="minorHAnsi" w:hAnsiTheme="minorHAnsi" w:cstheme="minorBidi"/>
              </w:rPr>
              <w:t>(Microsoft Teams)</w:t>
            </w:r>
          </w:p>
        </w:tc>
        <w:tc>
          <w:tcPr>
            <w:tcW w:w="4674" w:type="dxa"/>
            <w:vAlign w:val="center"/>
          </w:tcPr>
          <w:p w:rsidRPr="004B2C87" w:rsidR="004B2C87" w:rsidP="004B2C87" w:rsidRDefault="004B2C87" w14:paraId="40321675" w14:textId="77777777">
            <w:pPr>
              <w:rPr>
                <w:rFonts w:asciiTheme="minorHAnsi" w:hAnsiTheme="minorHAnsi" w:cstheme="minorBidi"/>
                <w:sz w:val="20"/>
                <w:szCs w:val="20"/>
              </w:rPr>
            </w:pPr>
            <w:r w:rsidRPr="004B2C87">
              <w:rPr>
                <w:rFonts w:asciiTheme="minorHAnsi" w:hAnsiTheme="minorHAnsi" w:cstheme="minorBidi"/>
                <w:sz w:val="20"/>
                <w:szCs w:val="20"/>
              </w:rPr>
              <w:t xml:space="preserve">BIOPAMA: </w:t>
            </w:r>
          </w:p>
          <w:p w:rsidRPr="004B2C87" w:rsidR="004B2C87" w:rsidP="29848EAB" w:rsidRDefault="004B2C87" w14:paraId="5C94522E" w14:textId="5616AB89">
            <w:pPr>
              <w:rPr>
                <w:rFonts w:asciiTheme="minorHAnsi" w:hAnsiTheme="minorHAnsi" w:cstheme="minorBidi"/>
                <w:sz w:val="20"/>
                <w:szCs w:val="20"/>
              </w:rPr>
            </w:pPr>
            <w:r w:rsidRPr="29848EAB">
              <w:rPr>
                <w:rFonts w:asciiTheme="minorHAnsi" w:hAnsiTheme="minorHAnsi" w:cstheme="minorBidi"/>
                <w:sz w:val="20"/>
                <w:szCs w:val="20"/>
              </w:rPr>
              <w:t xml:space="preserve">- </w:t>
            </w:r>
            <w:r w:rsidRPr="29848EAB" w:rsidR="290E0D50">
              <w:rPr>
                <w:rFonts w:asciiTheme="minorHAnsi" w:hAnsiTheme="minorHAnsi" w:cstheme="minorBidi"/>
                <w:sz w:val="20"/>
                <w:szCs w:val="20"/>
              </w:rPr>
              <w:t xml:space="preserve">In the </w:t>
            </w:r>
            <w:r w:rsidRPr="29848EAB">
              <w:rPr>
                <w:rFonts w:asciiTheme="minorHAnsi" w:hAnsiTheme="minorHAnsi" w:cstheme="minorBidi"/>
                <w:sz w:val="20"/>
                <w:szCs w:val="20"/>
              </w:rPr>
              <w:t>2nd phase of program, overall $60 million, 4 regions (Caribbean, Pacific, West and Central Africa, and Eastern and southern Africa), focus on building synergies for comprehensive / transformational approach.</w:t>
            </w:r>
          </w:p>
          <w:p w:rsidRPr="004B2C87" w:rsidR="004B2C87" w:rsidP="29848EAB" w:rsidRDefault="004B2C87" w14:paraId="41219A15" w14:textId="7F859A3C">
            <w:pPr>
              <w:rPr>
                <w:rFonts w:asciiTheme="minorHAnsi" w:hAnsiTheme="minorHAnsi" w:cstheme="minorBidi"/>
                <w:sz w:val="20"/>
                <w:szCs w:val="20"/>
              </w:rPr>
            </w:pPr>
            <w:r w:rsidRPr="29848EAB">
              <w:rPr>
                <w:rFonts w:asciiTheme="minorHAnsi" w:hAnsiTheme="minorHAnsi" w:cstheme="minorBidi"/>
                <w:sz w:val="20"/>
                <w:szCs w:val="20"/>
              </w:rPr>
              <w:t>-</w:t>
            </w:r>
            <w:r w:rsidRPr="29848EAB" w:rsidR="00994045">
              <w:rPr>
                <w:rFonts w:asciiTheme="minorHAnsi" w:hAnsiTheme="minorHAnsi" w:cstheme="minorBidi"/>
                <w:sz w:val="20"/>
                <w:szCs w:val="20"/>
              </w:rPr>
              <w:t xml:space="preserve"> </w:t>
            </w:r>
            <w:r w:rsidRPr="29848EAB">
              <w:rPr>
                <w:rFonts w:asciiTheme="minorHAnsi" w:hAnsiTheme="minorHAnsi" w:cstheme="minorBidi"/>
                <w:sz w:val="20"/>
                <w:szCs w:val="20"/>
              </w:rPr>
              <w:t>3 components: (</w:t>
            </w:r>
            <w:proofErr w:type="spellStart"/>
            <w:r w:rsidRPr="29848EAB">
              <w:rPr>
                <w:rFonts w:asciiTheme="minorHAnsi" w:hAnsiTheme="minorHAnsi" w:cstheme="minorBidi"/>
                <w:sz w:val="20"/>
                <w:szCs w:val="20"/>
              </w:rPr>
              <w:t>i</w:t>
            </w:r>
            <w:proofErr w:type="spellEnd"/>
            <w:r w:rsidRPr="29848EAB">
              <w:rPr>
                <w:rFonts w:asciiTheme="minorHAnsi" w:hAnsiTheme="minorHAnsi" w:cstheme="minorBidi"/>
                <w:sz w:val="20"/>
                <w:szCs w:val="20"/>
              </w:rPr>
              <w:t>) Observatories</w:t>
            </w:r>
            <w:r w:rsidRPr="29848EAB" w:rsidR="4EBAC0DF">
              <w:rPr>
                <w:rFonts w:asciiTheme="minorHAnsi" w:hAnsiTheme="minorHAnsi" w:cstheme="minorBidi"/>
                <w:sz w:val="20"/>
                <w:szCs w:val="20"/>
              </w:rPr>
              <w:t>:</w:t>
            </w:r>
            <w:r w:rsidRPr="29848EAB">
              <w:rPr>
                <w:rFonts w:asciiTheme="minorHAnsi" w:hAnsiTheme="minorHAnsi" w:cstheme="minorBidi"/>
                <w:sz w:val="20"/>
                <w:szCs w:val="20"/>
              </w:rPr>
              <w:t xml:space="preserve"> 5 including OBAPAO for West Africa, (ii) data generation/collection/management, learnings &amp; exchanges, (iii) grant mechanisms: 50 projects in West &amp; Central Africa for c. 6m$ overall budget, 20 still on-going. Link from field to global. </w:t>
            </w:r>
          </w:p>
          <w:p w:rsidRPr="004B2C87" w:rsidR="004B2C87" w:rsidP="004B2C87" w:rsidRDefault="004B2C87" w14:paraId="4120FCA2" w14:textId="0D948D48">
            <w:pPr>
              <w:rPr>
                <w:rFonts w:asciiTheme="minorHAnsi" w:hAnsiTheme="minorHAnsi" w:cstheme="minorBidi"/>
                <w:sz w:val="20"/>
                <w:szCs w:val="20"/>
              </w:rPr>
            </w:pPr>
            <w:r w:rsidRPr="004B2C87">
              <w:rPr>
                <w:rFonts w:asciiTheme="minorHAnsi" w:hAnsiTheme="minorHAnsi" w:cstheme="minorBidi"/>
                <w:sz w:val="20"/>
                <w:szCs w:val="20"/>
              </w:rPr>
              <w:t>-</w:t>
            </w:r>
            <w:r w:rsidR="0048307E">
              <w:rPr>
                <w:rFonts w:asciiTheme="minorHAnsi" w:hAnsiTheme="minorHAnsi" w:cstheme="minorBidi"/>
                <w:sz w:val="20"/>
                <w:szCs w:val="20"/>
              </w:rPr>
              <w:t xml:space="preserve"> </w:t>
            </w:r>
            <w:r w:rsidRPr="004B2C87">
              <w:rPr>
                <w:rFonts w:asciiTheme="minorHAnsi" w:hAnsiTheme="minorHAnsi" w:cstheme="minorBidi"/>
                <w:sz w:val="20"/>
                <w:szCs w:val="20"/>
              </w:rPr>
              <w:t xml:space="preserve">2 years no-cost extension, phasing out with plans to replenish the program. </w:t>
            </w:r>
          </w:p>
          <w:p w:rsidRPr="004B2C87" w:rsidR="004B2C87" w:rsidP="004B2C87" w:rsidRDefault="004B2C87" w14:paraId="2988A6FF" w14:textId="77777777">
            <w:pPr>
              <w:rPr>
                <w:rFonts w:asciiTheme="minorHAnsi" w:hAnsiTheme="minorHAnsi" w:cstheme="minorBidi"/>
                <w:sz w:val="20"/>
                <w:szCs w:val="20"/>
              </w:rPr>
            </w:pPr>
          </w:p>
          <w:p w:rsidRPr="004B2C87" w:rsidR="004B2C87" w:rsidP="004B2C87" w:rsidRDefault="004B2C87" w14:paraId="7A7B5DCC" w14:textId="77777777">
            <w:pPr>
              <w:rPr>
                <w:rFonts w:asciiTheme="minorHAnsi" w:hAnsiTheme="minorHAnsi" w:cstheme="minorBidi"/>
                <w:sz w:val="20"/>
                <w:szCs w:val="20"/>
              </w:rPr>
            </w:pPr>
            <w:r w:rsidRPr="004B2C87">
              <w:rPr>
                <w:rFonts w:asciiTheme="minorHAnsi" w:hAnsiTheme="minorHAnsi" w:cstheme="minorBidi"/>
                <w:sz w:val="20"/>
                <w:szCs w:val="20"/>
              </w:rPr>
              <w:t xml:space="preserve">OBAPAO: </w:t>
            </w:r>
          </w:p>
          <w:p w:rsidRPr="004B2C87" w:rsidR="004B2C87" w:rsidP="004B2C87" w:rsidRDefault="004B2C87" w14:paraId="69CA6127" w14:textId="5100B2E8">
            <w:pPr>
              <w:rPr>
                <w:rFonts w:asciiTheme="minorHAnsi" w:hAnsiTheme="minorHAnsi" w:cstheme="minorBidi"/>
                <w:sz w:val="20"/>
                <w:szCs w:val="20"/>
              </w:rPr>
            </w:pPr>
            <w:r w:rsidRPr="004B2C87">
              <w:rPr>
                <w:rFonts w:asciiTheme="minorHAnsi" w:hAnsiTheme="minorHAnsi" w:cstheme="minorBidi"/>
                <w:sz w:val="20"/>
                <w:szCs w:val="20"/>
              </w:rPr>
              <w:t>-</w:t>
            </w:r>
            <w:r w:rsidR="0048307E">
              <w:rPr>
                <w:rFonts w:asciiTheme="minorHAnsi" w:hAnsiTheme="minorHAnsi" w:cstheme="minorBidi"/>
                <w:sz w:val="20"/>
                <w:szCs w:val="20"/>
              </w:rPr>
              <w:t xml:space="preserve"> </w:t>
            </w:r>
            <w:r w:rsidRPr="004B2C87">
              <w:rPr>
                <w:rFonts w:asciiTheme="minorHAnsi" w:hAnsiTheme="minorHAnsi" w:cstheme="minorBidi"/>
                <w:sz w:val="20"/>
                <w:szCs w:val="20"/>
              </w:rPr>
              <w:t xml:space="preserve">Established in 2019-2020. </w:t>
            </w:r>
          </w:p>
          <w:p w:rsidRPr="004B2C87" w:rsidR="004B2C87" w:rsidP="29848EAB" w:rsidRDefault="004B2C87" w14:paraId="13FE13BA" w14:textId="605E4A43">
            <w:pPr>
              <w:rPr>
                <w:rFonts w:asciiTheme="minorHAnsi" w:hAnsiTheme="minorHAnsi" w:cstheme="minorBidi"/>
                <w:sz w:val="20"/>
                <w:szCs w:val="20"/>
              </w:rPr>
            </w:pPr>
            <w:r w:rsidRPr="29848EAB">
              <w:rPr>
                <w:rFonts w:asciiTheme="minorHAnsi" w:hAnsiTheme="minorHAnsi" w:cstheme="minorBidi"/>
                <w:sz w:val="20"/>
                <w:szCs w:val="20"/>
              </w:rPr>
              <w:t>-</w:t>
            </w:r>
            <w:r w:rsidRPr="29848EAB" w:rsidR="0048307E">
              <w:rPr>
                <w:rFonts w:asciiTheme="minorHAnsi" w:hAnsiTheme="minorHAnsi" w:cstheme="minorBidi"/>
                <w:sz w:val="20"/>
                <w:szCs w:val="20"/>
              </w:rPr>
              <w:t xml:space="preserve"> </w:t>
            </w:r>
            <w:r w:rsidRPr="29848EAB">
              <w:rPr>
                <w:rFonts w:asciiTheme="minorHAnsi" w:hAnsiTheme="minorHAnsi" w:cstheme="minorBidi"/>
                <w:sz w:val="20"/>
                <w:szCs w:val="20"/>
              </w:rPr>
              <w:t xml:space="preserve">Hosted by consortium of CSE – lead, and RAMPAO, University Ghana, </w:t>
            </w:r>
            <w:proofErr w:type="spellStart"/>
            <w:r w:rsidRPr="29848EAB">
              <w:rPr>
                <w:rFonts w:asciiTheme="minorHAnsi" w:hAnsiTheme="minorHAnsi" w:cstheme="minorBidi"/>
                <w:sz w:val="20"/>
                <w:szCs w:val="20"/>
              </w:rPr>
              <w:t>AgriMet</w:t>
            </w:r>
            <w:proofErr w:type="spellEnd"/>
            <w:r w:rsidRPr="29848EAB">
              <w:rPr>
                <w:rFonts w:asciiTheme="minorHAnsi" w:hAnsiTheme="minorHAnsi" w:cstheme="minorBidi"/>
                <w:sz w:val="20"/>
                <w:szCs w:val="20"/>
              </w:rPr>
              <w:t>. Review of Governance – not closed consortium, might be relevant to include a forest</w:t>
            </w:r>
            <w:r w:rsidRPr="29848EAB" w:rsidR="002F7E56">
              <w:rPr>
                <w:rFonts w:asciiTheme="minorHAnsi" w:hAnsiTheme="minorHAnsi" w:cstheme="minorBidi"/>
                <w:sz w:val="20"/>
                <w:szCs w:val="20"/>
              </w:rPr>
              <w:t>-</w:t>
            </w:r>
            <w:r w:rsidRPr="29848EAB">
              <w:rPr>
                <w:rFonts w:asciiTheme="minorHAnsi" w:hAnsiTheme="minorHAnsi" w:cstheme="minorBidi"/>
                <w:sz w:val="20"/>
                <w:szCs w:val="20"/>
              </w:rPr>
              <w:t xml:space="preserve">specific </w:t>
            </w:r>
            <w:proofErr w:type="spellStart"/>
            <w:r w:rsidRPr="29848EAB">
              <w:rPr>
                <w:rFonts w:asciiTheme="minorHAnsi" w:hAnsiTheme="minorHAnsi" w:cstheme="minorBidi"/>
                <w:sz w:val="20"/>
                <w:szCs w:val="20"/>
              </w:rPr>
              <w:t>organisation</w:t>
            </w:r>
            <w:proofErr w:type="spellEnd"/>
            <w:r w:rsidRPr="29848EAB">
              <w:rPr>
                <w:rFonts w:asciiTheme="minorHAnsi" w:hAnsiTheme="minorHAnsi" w:cstheme="minorBidi"/>
                <w:sz w:val="20"/>
                <w:szCs w:val="20"/>
              </w:rPr>
              <w:t>/partner; discussion could be engaged by GFIP for building OBAPAO legitimacy regarding Intact Forest landscapes.</w:t>
            </w:r>
          </w:p>
          <w:p w:rsidRPr="004B2C87" w:rsidR="004B2C87" w:rsidP="29848EAB" w:rsidRDefault="004B2C87" w14:paraId="15477208" w14:textId="627E74E6">
            <w:pPr>
              <w:rPr>
                <w:rFonts w:asciiTheme="minorHAnsi" w:hAnsiTheme="minorHAnsi" w:cstheme="minorBidi"/>
                <w:sz w:val="20"/>
                <w:szCs w:val="20"/>
              </w:rPr>
            </w:pPr>
            <w:r w:rsidRPr="29848EAB">
              <w:rPr>
                <w:rFonts w:asciiTheme="minorHAnsi" w:hAnsiTheme="minorHAnsi" w:cstheme="minorBidi"/>
                <w:sz w:val="20"/>
                <w:szCs w:val="20"/>
              </w:rPr>
              <w:t>-</w:t>
            </w:r>
            <w:r w:rsidRPr="29848EAB" w:rsidR="0048307E">
              <w:rPr>
                <w:rFonts w:asciiTheme="minorHAnsi" w:hAnsiTheme="minorHAnsi" w:cstheme="minorBidi"/>
                <w:sz w:val="20"/>
                <w:szCs w:val="20"/>
              </w:rPr>
              <w:t xml:space="preserve"> </w:t>
            </w:r>
            <w:r w:rsidRPr="29848EAB">
              <w:rPr>
                <w:rFonts w:asciiTheme="minorHAnsi" w:hAnsiTheme="minorHAnsi" w:cstheme="minorBidi"/>
                <w:sz w:val="20"/>
                <w:szCs w:val="20"/>
              </w:rPr>
              <w:t xml:space="preserve">Supporting biodiversity and protected area management in West Africa, </w:t>
            </w:r>
            <w:proofErr w:type="spellStart"/>
            <w:r w:rsidRPr="29848EAB">
              <w:rPr>
                <w:rFonts w:asciiTheme="minorHAnsi" w:hAnsiTheme="minorHAnsi" w:cstheme="minorBidi"/>
                <w:sz w:val="20"/>
                <w:szCs w:val="20"/>
              </w:rPr>
              <w:t>centralisation</w:t>
            </w:r>
            <w:proofErr w:type="spellEnd"/>
            <w:r w:rsidRPr="29848EAB">
              <w:rPr>
                <w:rFonts w:asciiTheme="minorHAnsi" w:hAnsiTheme="minorHAnsi" w:cstheme="minorBidi"/>
                <w:sz w:val="20"/>
                <w:szCs w:val="20"/>
              </w:rPr>
              <w:t xml:space="preserve"> of information, exchanges among partners, development of collaborative tools (e.g., IMET), capacity building, etc. Link with IUCN tools: Green List, STAR. Work with Protected Planet https://www.protectedplanet.net/en. Working with UNEP-WCMC on GIS database.</w:t>
            </w:r>
          </w:p>
          <w:p w:rsidRPr="004B2C87" w:rsidR="004B2C87" w:rsidP="29848EAB" w:rsidRDefault="004B2C87" w14:paraId="70EE5DDE" w14:textId="6EB97311">
            <w:pPr>
              <w:rPr>
                <w:rFonts w:asciiTheme="minorHAnsi" w:hAnsiTheme="minorHAnsi" w:cstheme="minorBidi"/>
                <w:sz w:val="20"/>
                <w:szCs w:val="20"/>
              </w:rPr>
            </w:pPr>
            <w:r w:rsidRPr="29848EAB">
              <w:rPr>
                <w:rFonts w:asciiTheme="minorHAnsi" w:hAnsiTheme="minorHAnsi" w:cstheme="minorBidi"/>
                <w:sz w:val="20"/>
                <w:szCs w:val="20"/>
              </w:rPr>
              <w:t>-</w:t>
            </w:r>
            <w:r w:rsidRPr="29848EAB" w:rsidR="0048307E">
              <w:rPr>
                <w:rFonts w:asciiTheme="minorHAnsi" w:hAnsiTheme="minorHAnsi" w:cstheme="minorBidi"/>
                <w:sz w:val="20"/>
                <w:szCs w:val="20"/>
              </w:rPr>
              <w:t xml:space="preserve"> </w:t>
            </w:r>
            <w:r w:rsidRPr="29848EAB">
              <w:rPr>
                <w:rFonts w:asciiTheme="minorHAnsi" w:hAnsiTheme="minorHAnsi" w:cstheme="minorBidi"/>
                <w:sz w:val="20"/>
                <w:szCs w:val="20"/>
              </w:rPr>
              <w:t xml:space="preserve">Not IUCN structure: sense of belonging from </w:t>
            </w:r>
            <w:r w:rsidRPr="29848EAB" w:rsidR="19303C4C">
              <w:rPr>
                <w:rFonts w:asciiTheme="minorHAnsi" w:hAnsiTheme="minorHAnsi" w:cstheme="minorBidi"/>
                <w:sz w:val="20"/>
                <w:szCs w:val="20"/>
              </w:rPr>
              <w:t>p</w:t>
            </w:r>
            <w:r w:rsidRPr="29848EAB">
              <w:rPr>
                <w:rFonts w:asciiTheme="minorHAnsi" w:hAnsiTheme="minorHAnsi" w:cstheme="minorBidi"/>
                <w:sz w:val="20"/>
                <w:szCs w:val="20"/>
              </w:rPr>
              <w:t xml:space="preserve">artners &amp; countries (need further support for buy-in). Through the West African Monetary and Economic Union (UEMOA) as delegated agency from ECOWAS on environmental </w:t>
            </w:r>
            <w:r w:rsidRPr="29848EAB" w:rsidR="7ED3DBD0">
              <w:rPr>
                <w:rFonts w:asciiTheme="minorHAnsi" w:hAnsiTheme="minorHAnsi" w:cstheme="minorBidi"/>
                <w:sz w:val="20"/>
                <w:szCs w:val="20"/>
              </w:rPr>
              <w:t>matters</w:t>
            </w:r>
            <w:r w:rsidRPr="29848EAB">
              <w:rPr>
                <w:rFonts w:asciiTheme="minorHAnsi" w:hAnsiTheme="minorHAnsi" w:cstheme="minorBidi"/>
                <w:sz w:val="20"/>
                <w:szCs w:val="20"/>
              </w:rPr>
              <w:t>.</w:t>
            </w:r>
          </w:p>
          <w:p w:rsidRPr="004B2C87" w:rsidR="004B2C87" w:rsidP="004B2C87" w:rsidRDefault="004B2C87" w14:paraId="0393FA00" w14:textId="149B9919">
            <w:pPr>
              <w:rPr>
                <w:rFonts w:asciiTheme="minorHAnsi" w:hAnsiTheme="minorHAnsi" w:cstheme="minorBidi"/>
                <w:sz w:val="20"/>
                <w:szCs w:val="20"/>
              </w:rPr>
            </w:pPr>
            <w:r w:rsidRPr="004B2C87">
              <w:rPr>
                <w:rFonts w:asciiTheme="minorHAnsi" w:hAnsiTheme="minorHAnsi" w:cstheme="minorBidi"/>
                <w:sz w:val="20"/>
                <w:szCs w:val="20"/>
              </w:rPr>
              <w:t>-</w:t>
            </w:r>
            <w:r w:rsidR="0048307E">
              <w:rPr>
                <w:rFonts w:asciiTheme="minorHAnsi" w:hAnsiTheme="minorHAnsi" w:cstheme="minorBidi"/>
                <w:sz w:val="20"/>
                <w:szCs w:val="20"/>
              </w:rPr>
              <w:t xml:space="preserve"> </w:t>
            </w:r>
            <w:r w:rsidRPr="004B2C87">
              <w:rPr>
                <w:rFonts w:asciiTheme="minorHAnsi" w:hAnsiTheme="minorHAnsi" w:cstheme="minorBidi"/>
                <w:sz w:val="20"/>
                <w:szCs w:val="20"/>
              </w:rPr>
              <w:t xml:space="preserve">Issue in scope and further integration of Guinean Forests needed (on-going collaboration with </w:t>
            </w:r>
            <w:proofErr w:type="spellStart"/>
            <w:r w:rsidRPr="004B2C87">
              <w:rPr>
                <w:rFonts w:asciiTheme="minorHAnsi" w:hAnsiTheme="minorHAnsi" w:cstheme="minorBidi"/>
                <w:sz w:val="20"/>
                <w:szCs w:val="20"/>
              </w:rPr>
              <w:t>PAPFor</w:t>
            </w:r>
            <w:proofErr w:type="spellEnd"/>
            <w:r w:rsidRPr="004B2C87">
              <w:rPr>
                <w:rFonts w:asciiTheme="minorHAnsi" w:hAnsiTheme="minorHAnsi" w:cstheme="minorBidi"/>
                <w:sz w:val="20"/>
                <w:szCs w:val="20"/>
              </w:rPr>
              <w:t xml:space="preserve"> as an example) – ECOWAS mandate. </w:t>
            </w:r>
          </w:p>
          <w:p w:rsidRPr="004B2C87" w:rsidR="004B2C87" w:rsidP="29848EAB" w:rsidRDefault="004B2C87" w14:paraId="5EEA7849" w14:textId="5B805433">
            <w:pPr>
              <w:rPr>
                <w:rFonts w:asciiTheme="minorHAnsi" w:hAnsiTheme="minorHAnsi" w:cstheme="minorBidi"/>
                <w:sz w:val="20"/>
                <w:szCs w:val="20"/>
              </w:rPr>
            </w:pPr>
            <w:r w:rsidRPr="29848EAB">
              <w:rPr>
                <w:rFonts w:asciiTheme="minorHAnsi" w:hAnsiTheme="minorHAnsi" w:cstheme="minorBidi"/>
                <w:sz w:val="20"/>
                <w:szCs w:val="20"/>
              </w:rPr>
              <w:t>-</w:t>
            </w:r>
            <w:r w:rsidRPr="29848EAB" w:rsidR="0048307E">
              <w:rPr>
                <w:rFonts w:asciiTheme="minorHAnsi" w:hAnsiTheme="minorHAnsi" w:cstheme="minorBidi"/>
                <w:sz w:val="20"/>
                <w:szCs w:val="20"/>
              </w:rPr>
              <w:t xml:space="preserve"> </w:t>
            </w:r>
            <w:r w:rsidRPr="29848EAB">
              <w:rPr>
                <w:rFonts w:asciiTheme="minorHAnsi" w:hAnsiTheme="minorHAnsi" w:cstheme="minorBidi"/>
                <w:sz w:val="20"/>
                <w:szCs w:val="20"/>
              </w:rPr>
              <w:t xml:space="preserve">Work with CBD hoping OBAPAO can be </w:t>
            </w:r>
            <w:proofErr w:type="spellStart"/>
            <w:r w:rsidRPr="29848EAB">
              <w:rPr>
                <w:rFonts w:asciiTheme="minorHAnsi" w:hAnsiTheme="minorHAnsi" w:cstheme="minorBidi"/>
                <w:sz w:val="20"/>
                <w:szCs w:val="20"/>
              </w:rPr>
              <w:t>recognised</w:t>
            </w:r>
            <w:proofErr w:type="spellEnd"/>
            <w:r w:rsidRPr="29848EAB">
              <w:rPr>
                <w:rFonts w:asciiTheme="minorHAnsi" w:hAnsiTheme="minorHAnsi" w:cstheme="minorBidi"/>
                <w:sz w:val="20"/>
                <w:szCs w:val="20"/>
              </w:rPr>
              <w:t xml:space="preserve"> as regional support centre for GBF framework dissemination &amp; implementation (call launched in July 23 and to be confirmed by COP16 2024) </w:t>
            </w:r>
          </w:p>
          <w:p w:rsidRPr="004B2C87" w:rsidR="004B2C87" w:rsidP="004B2C87" w:rsidRDefault="004B2C87" w14:paraId="641581C0" w14:textId="76C4522C">
            <w:pPr>
              <w:rPr>
                <w:rFonts w:asciiTheme="minorHAnsi" w:hAnsiTheme="minorHAnsi" w:cstheme="minorBidi"/>
                <w:sz w:val="20"/>
                <w:szCs w:val="20"/>
              </w:rPr>
            </w:pPr>
            <w:r w:rsidRPr="004B2C87">
              <w:rPr>
                <w:rFonts w:asciiTheme="minorHAnsi" w:hAnsiTheme="minorHAnsi" w:cstheme="minorBidi"/>
                <w:sz w:val="20"/>
                <w:szCs w:val="20"/>
              </w:rPr>
              <w:t>-</w:t>
            </w:r>
            <w:r w:rsidR="0048307E">
              <w:rPr>
                <w:rFonts w:asciiTheme="minorHAnsi" w:hAnsiTheme="minorHAnsi" w:cstheme="minorBidi"/>
                <w:sz w:val="20"/>
                <w:szCs w:val="20"/>
              </w:rPr>
              <w:t xml:space="preserve"> </w:t>
            </w:r>
            <w:r w:rsidRPr="004B2C87">
              <w:rPr>
                <w:rFonts w:asciiTheme="minorHAnsi" w:hAnsiTheme="minorHAnsi" w:cstheme="minorBidi"/>
                <w:sz w:val="20"/>
                <w:szCs w:val="20"/>
              </w:rPr>
              <w:t xml:space="preserve">OBAPAO “Center of Excellence”, EU funding – continuity in action, led by ICRAF. </w:t>
            </w:r>
          </w:p>
          <w:p w:rsidRPr="004B2C87" w:rsidR="004B2C87" w:rsidP="29848EAB" w:rsidRDefault="004B2C87" w14:paraId="281F9EE8" w14:textId="428A2DD5">
            <w:pPr>
              <w:rPr>
                <w:rFonts w:asciiTheme="minorHAnsi" w:hAnsiTheme="minorHAnsi" w:cstheme="minorBidi"/>
                <w:sz w:val="20"/>
                <w:szCs w:val="20"/>
              </w:rPr>
            </w:pPr>
            <w:r w:rsidRPr="29848EAB">
              <w:rPr>
                <w:rFonts w:asciiTheme="minorHAnsi" w:hAnsiTheme="minorHAnsi" w:cstheme="minorBidi"/>
                <w:sz w:val="20"/>
                <w:szCs w:val="20"/>
              </w:rPr>
              <w:t>-</w:t>
            </w:r>
            <w:r w:rsidRPr="29848EAB" w:rsidR="0048307E">
              <w:rPr>
                <w:rFonts w:asciiTheme="minorHAnsi" w:hAnsiTheme="minorHAnsi" w:cstheme="minorBidi"/>
                <w:sz w:val="20"/>
                <w:szCs w:val="20"/>
              </w:rPr>
              <w:t xml:space="preserve"> </w:t>
            </w:r>
            <w:r w:rsidRPr="29848EAB">
              <w:rPr>
                <w:rFonts w:asciiTheme="minorHAnsi" w:hAnsiTheme="minorHAnsi" w:cstheme="minorBidi"/>
                <w:sz w:val="20"/>
                <w:szCs w:val="20"/>
              </w:rPr>
              <w:t xml:space="preserve">OBAPAO </w:t>
            </w:r>
            <w:r w:rsidRPr="29848EAB" w:rsidR="5BDFF0E3">
              <w:rPr>
                <w:rFonts w:asciiTheme="minorHAnsi" w:hAnsiTheme="minorHAnsi" w:cstheme="minorBidi"/>
                <w:sz w:val="20"/>
                <w:szCs w:val="20"/>
              </w:rPr>
              <w:t>can help with monitoring improvements</w:t>
            </w:r>
            <w:r w:rsidRPr="29848EAB">
              <w:rPr>
                <w:rFonts w:asciiTheme="minorHAnsi" w:hAnsiTheme="minorHAnsi" w:cstheme="minorBidi"/>
                <w:sz w:val="20"/>
                <w:szCs w:val="20"/>
              </w:rPr>
              <w:t xml:space="preserve">, institutional memory &amp; transfer to projects/programs implementation. </w:t>
            </w:r>
          </w:p>
          <w:p w:rsidRPr="004B2C87" w:rsidR="004B2C87" w:rsidP="004B2C87" w:rsidRDefault="004B2C87" w14:paraId="6020034B" w14:textId="3AF63748">
            <w:pPr>
              <w:rPr>
                <w:rFonts w:asciiTheme="minorHAnsi" w:hAnsiTheme="minorHAnsi" w:cstheme="minorBidi"/>
                <w:sz w:val="20"/>
                <w:szCs w:val="20"/>
              </w:rPr>
            </w:pPr>
            <w:r w:rsidRPr="004B2C87">
              <w:rPr>
                <w:rFonts w:asciiTheme="minorHAnsi" w:hAnsiTheme="minorHAnsi" w:cstheme="minorBidi"/>
                <w:sz w:val="20"/>
                <w:szCs w:val="20"/>
              </w:rPr>
              <w:t>-</w:t>
            </w:r>
            <w:r w:rsidR="0048307E">
              <w:rPr>
                <w:rFonts w:asciiTheme="minorHAnsi" w:hAnsiTheme="minorHAnsi" w:cstheme="minorBidi"/>
                <w:sz w:val="20"/>
                <w:szCs w:val="20"/>
              </w:rPr>
              <w:t xml:space="preserve"> </w:t>
            </w:r>
            <w:r w:rsidRPr="004B2C87">
              <w:rPr>
                <w:rFonts w:asciiTheme="minorHAnsi" w:hAnsiTheme="minorHAnsi" w:cstheme="minorBidi"/>
                <w:sz w:val="20"/>
                <w:szCs w:val="20"/>
              </w:rPr>
              <w:t xml:space="preserve">OBAPAO as part of UEMOA regional strategy and work plans, key countries defending OPAPAO in regional forums: enhance legitimacy (to build further: at political &amp; technical levels, for comprehensive approach). </w:t>
            </w:r>
          </w:p>
          <w:p w:rsidRPr="004B2C87" w:rsidR="004B2C87" w:rsidP="004B2C87" w:rsidRDefault="004B2C87" w14:paraId="472B4C5B" w14:textId="407D9958">
            <w:pPr>
              <w:rPr>
                <w:rFonts w:asciiTheme="minorHAnsi" w:hAnsiTheme="minorHAnsi" w:cstheme="minorBidi"/>
                <w:sz w:val="20"/>
                <w:szCs w:val="20"/>
              </w:rPr>
            </w:pPr>
            <w:r w:rsidRPr="004B2C87">
              <w:rPr>
                <w:rFonts w:asciiTheme="minorHAnsi" w:hAnsiTheme="minorHAnsi" w:cstheme="minorBidi"/>
                <w:sz w:val="20"/>
                <w:szCs w:val="20"/>
              </w:rPr>
              <w:t>-</w:t>
            </w:r>
            <w:r w:rsidR="0048307E">
              <w:rPr>
                <w:rFonts w:asciiTheme="minorHAnsi" w:hAnsiTheme="minorHAnsi" w:cstheme="minorBidi"/>
                <w:sz w:val="20"/>
                <w:szCs w:val="20"/>
              </w:rPr>
              <w:t xml:space="preserve"> </w:t>
            </w:r>
            <w:r w:rsidRPr="004B2C87">
              <w:rPr>
                <w:rFonts w:asciiTheme="minorHAnsi" w:hAnsiTheme="minorHAnsi" w:cstheme="minorBidi"/>
                <w:sz w:val="20"/>
                <w:szCs w:val="20"/>
              </w:rPr>
              <w:t>Need for additional capacity development for enhancing regional mandate.</w:t>
            </w:r>
          </w:p>
          <w:p w:rsidRPr="004B2C87" w:rsidR="004B2C87" w:rsidP="004B2C87" w:rsidRDefault="004B2C87" w14:paraId="631D1F6A" w14:textId="77777777">
            <w:pPr>
              <w:rPr>
                <w:rFonts w:asciiTheme="minorHAnsi" w:hAnsiTheme="minorHAnsi" w:cstheme="minorBidi"/>
                <w:sz w:val="20"/>
                <w:szCs w:val="20"/>
              </w:rPr>
            </w:pPr>
          </w:p>
          <w:p w:rsidRPr="004B2C87" w:rsidR="004B2C87" w:rsidP="004B2C87" w:rsidRDefault="004B2C87" w14:paraId="6F4B15F9" w14:textId="77777777">
            <w:pPr>
              <w:rPr>
                <w:rFonts w:asciiTheme="minorHAnsi" w:hAnsiTheme="minorHAnsi" w:cstheme="minorBidi"/>
                <w:sz w:val="20"/>
                <w:szCs w:val="20"/>
              </w:rPr>
            </w:pPr>
            <w:r w:rsidRPr="004B2C87">
              <w:rPr>
                <w:rFonts w:asciiTheme="minorHAnsi" w:hAnsiTheme="minorHAnsi" w:cstheme="minorBidi"/>
                <w:sz w:val="20"/>
                <w:szCs w:val="20"/>
              </w:rPr>
              <w:t>Synergies and Collaborations:</w:t>
            </w:r>
          </w:p>
          <w:p w:rsidRPr="004B2C87" w:rsidR="004B2C87" w:rsidP="004B2C87" w:rsidRDefault="004B2C87" w14:paraId="6DB3A9BB" w14:textId="732DA8F2">
            <w:pPr>
              <w:rPr>
                <w:rFonts w:asciiTheme="minorHAnsi" w:hAnsiTheme="minorHAnsi" w:cstheme="minorBidi"/>
                <w:sz w:val="20"/>
                <w:szCs w:val="20"/>
              </w:rPr>
            </w:pPr>
            <w:r w:rsidRPr="29848EAB">
              <w:rPr>
                <w:rFonts w:asciiTheme="minorHAnsi" w:hAnsiTheme="minorHAnsi" w:cstheme="minorBidi"/>
                <w:sz w:val="20"/>
                <w:szCs w:val="20"/>
              </w:rPr>
              <w:t>-</w:t>
            </w:r>
            <w:r w:rsidRPr="29848EAB" w:rsidR="0048307E">
              <w:rPr>
                <w:rFonts w:asciiTheme="minorHAnsi" w:hAnsiTheme="minorHAnsi" w:cstheme="minorBidi"/>
                <w:sz w:val="20"/>
                <w:szCs w:val="20"/>
              </w:rPr>
              <w:t xml:space="preserve"> </w:t>
            </w:r>
            <w:r w:rsidRPr="29848EAB">
              <w:rPr>
                <w:rFonts w:asciiTheme="minorHAnsi" w:hAnsiTheme="minorHAnsi" w:cstheme="minorBidi"/>
                <w:sz w:val="20"/>
                <w:szCs w:val="20"/>
              </w:rPr>
              <w:t xml:space="preserve">Discussed potential synergies in policy, data sharing, capacity development, and platform use: </w:t>
            </w:r>
            <w:r w:rsidRPr="004B2C87">
              <w:rPr>
                <w:rFonts w:asciiTheme="minorHAnsi" w:hAnsiTheme="minorHAnsi" w:cstheme="minorBidi"/>
                <w:sz w:val="20"/>
                <w:szCs w:val="20"/>
              </w:rPr>
              <w:t>-</w:t>
            </w:r>
            <w:r w:rsidR="0048307E">
              <w:rPr>
                <w:rFonts w:asciiTheme="minorHAnsi" w:hAnsiTheme="minorHAnsi" w:cstheme="minorBidi"/>
                <w:sz w:val="20"/>
                <w:szCs w:val="20"/>
              </w:rPr>
              <w:t xml:space="preserve"> </w:t>
            </w:r>
            <w:r w:rsidRPr="004B2C87">
              <w:rPr>
                <w:rFonts w:asciiTheme="minorHAnsi" w:hAnsiTheme="minorHAnsi" w:cstheme="minorBidi"/>
                <w:sz w:val="20"/>
                <w:szCs w:val="20"/>
              </w:rPr>
              <w:t>Use of tools pertinent to the GFIP.</w:t>
            </w:r>
          </w:p>
          <w:p w:rsidRPr="004B2C87" w:rsidR="004B2C87" w:rsidP="004B2C87" w:rsidRDefault="004B2C87" w14:paraId="20835D93" w14:textId="5C077F12">
            <w:pPr>
              <w:rPr>
                <w:rFonts w:asciiTheme="minorHAnsi" w:hAnsiTheme="minorHAnsi" w:cstheme="minorBidi"/>
                <w:sz w:val="20"/>
                <w:szCs w:val="20"/>
              </w:rPr>
            </w:pPr>
            <w:r w:rsidRPr="004B2C87">
              <w:rPr>
                <w:rFonts w:asciiTheme="minorHAnsi" w:hAnsiTheme="minorHAnsi" w:cstheme="minorBidi"/>
                <w:sz w:val="20"/>
                <w:szCs w:val="20"/>
              </w:rPr>
              <w:t>-</w:t>
            </w:r>
            <w:r w:rsidR="0048307E">
              <w:rPr>
                <w:rFonts w:asciiTheme="minorHAnsi" w:hAnsiTheme="minorHAnsi" w:cstheme="minorBidi"/>
                <w:sz w:val="20"/>
                <w:szCs w:val="20"/>
              </w:rPr>
              <w:t xml:space="preserve"> </w:t>
            </w:r>
            <w:r w:rsidRPr="004B2C87">
              <w:rPr>
                <w:rFonts w:asciiTheme="minorHAnsi" w:hAnsiTheme="minorHAnsi" w:cstheme="minorBidi"/>
                <w:sz w:val="20"/>
                <w:szCs w:val="20"/>
              </w:rPr>
              <w:t>Emphasized the need for integrating the Guinean forests into OBAPAO and the importance of securing political and technical buy-in from countries to the platform.</w:t>
            </w:r>
          </w:p>
          <w:p w:rsidRPr="004B2C87" w:rsidR="004B2C87" w:rsidP="004B2C87" w:rsidRDefault="004B2C87" w14:paraId="6AA9A6F1" w14:textId="690FB9B0">
            <w:pPr>
              <w:rPr>
                <w:rFonts w:asciiTheme="minorHAnsi" w:hAnsiTheme="minorHAnsi" w:cstheme="minorBidi"/>
                <w:sz w:val="20"/>
                <w:szCs w:val="20"/>
              </w:rPr>
            </w:pPr>
            <w:r w:rsidRPr="004B2C87">
              <w:rPr>
                <w:rFonts w:asciiTheme="minorHAnsi" w:hAnsiTheme="minorHAnsi" w:cstheme="minorBidi"/>
                <w:sz w:val="20"/>
                <w:szCs w:val="20"/>
              </w:rPr>
              <w:t>-</w:t>
            </w:r>
            <w:r w:rsidR="0048307E">
              <w:rPr>
                <w:rFonts w:asciiTheme="minorHAnsi" w:hAnsiTheme="minorHAnsi" w:cstheme="minorBidi"/>
                <w:sz w:val="20"/>
                <w:szCs w:val="20"/>
              </w:rPr>
              <w:t xml:space="preserve"> </w:t>
            </w:r>
            <w:r w:rsidRPr="004B2C87">
              <w:rPr>
                <w:rFonts w:asciiTheme="minorHAnsi" w:hAnsiTheme="minorHAnsi" w:cstheme="minorBidi"/>
                <w:sz w:val="20"/>
                <w:szCs w:val="20"/>
              </w:rPr>
              <w:t>Identified potential areas of collaboration, including policy dialogue, knowledge management, and capacity building for state and non-state actors.</w:t>
            </w:r>
          </w:p>
          <w:p w:rsidRPr="004B2C87" w:rsidR="004B2C87" w:rsidP="004B2C87" w:rsidRDefault="004B2C87" w14:paraId="097663E4" w14:textId="77777777">
            <w:pPr>
              <w:rPr>
                <w:rFonts w:asciiTheme="minorHAnsi" w:hAnsiTheme="minorHAnsi" w:cstheme="minorBidi"/>
                <w:sz w:val="20"/>
                <w:szCs w:val="20"/>
              </w:rPr>
            </w:pPr>
          </w:p>
          <w:p w:rsidRPr="004B2C87" w:rsidR="004B2C87" w:rsidP="004B2C87" w:rsidRDefault="004B2C87" w14:paraId="1DE2CA5E" w14:textId="77777777">
            <w:pPr>
              <w:rPr>
                <w:rFonts w:asciiTheme="minorHAnsi" w:hAnsiTheme="minorHAnsi" w:cstheme="minorBidi"/>
                <w:sz w:val="20"/>
                <w:szCs w:val="20"/>
              </w:rPr>
            </w:pPr>
            <w:r w:rsidRPr="004B2C87">
              <w:rPr>
                <w:rFonts w:asciiTheme="minorHAnsi" w:hAnsiTheme="minorHAnsi" w:cstheme="minorBidi"/>
                <w:sz w:val="20"/>
                <w:szCs w:val="20"/>
              </w:rPr>
              <w:t>Challenges and Opportunities:</w:t>
            </w:r>
          </w:p>
          <w:p w:rsidRPr="004B2C87" w:rsidR="004B2C87" w:rsidP="29848EAB" w:rsidRDefault="004B2C87" w14:paraId="207A35E4" w14:textId="46633E7E">
            <w:pPr>
              <w:rPr>
                <w:rFonts w:asciiTheme="minorHAnsi" w:hAnsiTheme="minorHAnsi" w:cstheme="minorBidi"/>
                <w:sz w:val="20"/>
                <w:szCs w:val="20"/>
              </w:rPr>
            </w:pPr>
            <w:r w:rsidRPr="29848EAB">
              <w:rPr>
                <w:rFonts w:asciiTheme="minorHAnsi" w:hAnsiTheme="minorHAnsi" w:cstheme="minorBidi"/>
                <w:sz w:val="20"/>
                <w:szCs w:val="20"/>
              </w:rPr>
              <w:t>-</w:t>
            </w:r>
            <w:r w:rsidRPr="29848EAB" w:rsidR="0048307E">
              <w:rPr>
                <w:rFonts w:asciiTheme="minorHAnsi" w:hAnsiTheme="minorHAnsi" w:cstheme="minorBidi"/>
                <w:sz w:val="20"/>
                <w:szCs w:val="20"/>
              </w:rPr>
              <w:t xml:space="preserve"> </w:t>
            </w:r>
            <w:r w:rsidRPr="29848EAB">
              <w:rPr>
                <w:rFonts w:asciiTheme="minorHAnsi" w:hAnsiTheme="minorHAnsi" w:cstheme="minorBidi"/>
                <w:sz w:val="20"/>
                <w:szCs w:val="20"/>
              </w:rPr>
              <w:t xml:space="preserve">Addressed the challenges of fostering country ownership and legitimacy in regional programs, </w:t>
            </w:r>
            <w:proofErr w:type="gramStart"/>
            <w:r w:rsidRPr="29848EAB">
              <w:rPr>
                <w:rFonts w:asciiTheme="minorHAnsi" w:hAnsiTheme="minorHAnsi" w:cstheme="minorBidi"/>
                <w:sz w:val="20"/>
                <w:szCs w:val="20"/>
              </w:rPr>
              <w:t>in particular regarding</w:t>
            </w:r>
            <w:proofErr w:type="gramEnd"/>
            <w:r w:rsidRPr="29848EAB">
              <w:rPr>
                <w:rFonts w:asciiTheme="minorHAnsi" w:hAnsiTheme="minorHAnsi" w:cstheme="minorBidi"/>
                <w:sz w:val="20"/>
                <w:szCs w:val="20"/>
              </w:rPr>
              <w:t xml:space="preserve"> </w:t>
            </w:r>
            <w:r w:rsidRPr="29848EAB" w:rsidR="231D6FF4">
              <w:rPr>
                <w:rFonts w:asciiTheme="minorHAnsi" w:hAnsiTheme="minorHAnsi" w:cstheme="minorBidi"/>
                <w:sz w:val="20"/>
                <w:szCs w:val="20"/>
              </w:rPr>
              <w:t>f</w:t>
            </w:r>
            <w:r w:rsidRPr="29848EAB">
              <w:rPr>
                <w:rFonts w:asciiTheme="minorHAnsi" w:hAnsiTheme="minorHAnsi" w:cstheme="minorBidi"/>
                <w:sz w:val="20"/>
                <w:szCs w:val="20"/>
              </w:rPr>
              <w:t>orest-related aspects.</w:t>
            </w:r>
          </w:p>
          <w:p w:rsidRPr="002811F4" w:rsidR="00CE4C01" w:rsidP="002811F4" w:rsidRDefault="004B2C87" w14:paraId="5D828E4E" w14:textId="201D6D2F">
            <w:pPr>
              <w:rPr>
                <w:rFonts w:asciiTheme="minorHAnsi" w:hAnsiTheme="minorHAnsi" w:cstheme="minorBidi"/>
                <w:sz w:val="20"/>
                <w:szCs w:val="20"/>
              </w:rPr>
            </w:pPr>
            <w:r w:rsidRPr="004B2C87">
              <w:rPr>
                <w:rFonts w:asciiTheme="minorHAnsi" w:hAnsiTheme="minorHAnsi" w:cstheme="minorBidi"/>
                <w:sz w:val="20"/>
                <w:szCs w:val="20"/>
              </w:rPr>
              <w:t>-</w:t>
            </w:r>
            <w:r w:rsidR="0048307E">
              <w:rPr>
                <w:rFonts w:asciiTheme="minorHAnsi" w:hAnsiTheme="minorHAnsi" w:cstheme="minorBidi"/>
                <w:sz w:val="20"/>
                <w:szCs w:val="20"/>
              </w:rPr>
              <w:t xml:space="preserve"> </w:t>
            </w:r>
            <w:r w:rsidRPr="004B2C87">
              <w:rPr>
                <w:rFonts w:asciiTheme="minorHAnsi" w:hAnsiTheme="minorHAnsi" w:cstheme="minorBidi"/>
                <w:sz w:val="20"/>
                <w:szCs w:val="20"/>
              </w:rPr>
              <w:t>Discussed the need for capacity building within OBAPAO and the potential for collaboration with other initiatives like the West African Nature Transformation initiative (WANTi) and the Critical Ecosystem Partnership Fund (CEPF).</w:t>
            </w:r>
          </w:p>
        </w:tc>
      </w:tr>
      <w:tr w:rsidR="0091225B" w:rsidTr="61F29E2B" w14:paraId="5EBF9586" w14:textId="77777777">
        <w:trPr>
          <w:trHeight w:val="597"/>
        </w:trPr>
        <w:tc>
          <w:tcPr>
            <w:tcW w:w="2517" w:type="dxa"/>
            <w:vAlign w:val="center"/>
          </w:tcPr>
          <w:p w:rsidR="0091225B" w:rsidRDefault="0091225B" w14:paraId="33A9F7D5" w14:textId="7D214D7E">
            <w:pPr>
              <w:pStyle w:val="BodyText"/>
              <w:rPr>
                <w:rFonts w:asciiTheme="minorHAnsi" w:hAnsiTheme="minorHAnsi" w:cstheme="minorBidi"/>
                <w:b/>
                <w:bCs/>
              </w:rPr>
            </w:pPr>
            <w:r>
              <w:rPr>
                <w:rFonts w:asciiTheme="minorHAnsi" w:hAnsiTheme="minorHAnsi" w:cstheme="minorBidi"/>
                <w:b/>
                <w:bCs/>
              </w:rPr>
              <w:t>AFR 100 Secretariat</w:t>
            </w:r>
          </w:p>
        </w:tc>
        <w:tc>
          <w:tcPr>
            <w:tcW w:w="2794" w:type="dxa"/>
            <w:vAlign w:val="center"/>
          </w:tcPr>
          <w:p w:rsidR="00C0354C" w:rsidP="00C0354C" w:rsidRDefault="00C0354C" w14:paraId="2E12B74B" w14:textId="44D2E3DC">
            <w:pPr>
              <w:pStyle w:val="BodyText"/>
              <w:rPr>
                <w:rFonts w:asciiTheme="minorHAnsi" w:hAnsiTheme="minorHAnsi" w:cstheme="minorBidi"/>
              </w:rPr>
            </w:pPr>
            <w:r>
              <w:rPr>
                <w:rFonts w:asciiTheme="minorHAnsi" w:hAnsiTheme="minorHAnsi" w:cstheme="minorBidi"/>
              </w:rPr>
              <w:t xml:space="preserve">November 16, 2023 </w:t>
            </w:r>
          </w:p>
          <w:p w:rsidR="0091225B" w:rsidP="00C0354C" w:rsidRDefault="00C0354C" w14:paraId="1A957787" w14:textId="1F0E7517">
            <w:pPr>
              <w:pStyle w:val="BodyText"/>
              <w:rPr>
                <w:rFonts w:asciiTheme="minorHAnsi" w:hAnsiTheme="minorHAnsi" w:cstheme="minorBidi"/>
              </w:rPr>
            </w:pPr>
            <w:r>
              <w:rPr>
                <w:rFonts w:asciiTheme="minorHAnsi" w:hAnsiTheme="minorHAnsi" w:cstheme="minorBidi"/>
              </w:rPr>
              <w:t>(Microsoft Teams)</w:t>
            </w:r>
          </w:p>
        </w:tc>
        <w:tc>
          <w:tcPr>
            <w:tcW w:w="4674" w:type="dxa"/>
            <w:vAlign w:val="center"/>
          </w:tcPr>
          <w:p w:rsidRPr="002811F4" w:rsidR="00155397" w:rsidP="00155397" w:rsidRDefault="00155397" w14:paraId="5250B53F" w14:textId="08F87256">
            <w:pPr>
              <w:rPr>
                <w:rFonts w:asciiTheme="minorHAnsi" w:hAnsiTheme="minorHAnsi" w:cstheme="minorBidi"/>
                <w:sz w:val="20"/>
                <w:szCs w:val="20"/>
                <w:lang w:val="en-GB"/>
              </w:rPr>
            </w:pPr>
            <w:r w:rsidRPr="002811F4">
              <w:rPr>
                <w:rFonts w:asciiTheme="minorHAnsi" w:hAnsiTheme="minorHAnsi" w:cstheme="minorBidi"/>
                <w:sz w:val="20"/>
                <w:szCs w:val="20"/>
              </w:rPr>
              <w:t>AFR100 streamlines Forest Landscape Restoration (FLR) activities in the continent hence their involvement in the Program is key. The proposed role of AFR100 is summari</w:t>
            </w:r>
            <w:r w:rsidR="002811F4">
              <w:rPr>
                <w:rFonts w:asciiTheme="minorHAnsi" w:hAnsiTheme="minorHAnsi" w:cstheme="minorBidi"/>
                <w:sz w:val="20"/>
                <w:szCs w:val="20"/>
              </w:rPr>
              <w:t>z</w:t>
            </w:r>
            <w:r w:rsidRPr="002811F4">
              <w:rPr>
                <w:rFonts w:asciiTheme="minorHAnsi" w:hAnsiTheme="minorHAnsi" w:cstheme="minorBidi"/>
                <w:sz w:val="20"/>
                <w:szCs w:val="20"/>
              </w:rPr>
              <w:t>ed below: </w:t>
            </w:r>
          </w:p>
          <w:p w:rsidRPr="002811F4" w:rsidR="00155397" w:rsidP="002811F4" w:rsidRDefault="00EF4BE0" w14:paraId="7D4601C2" w14:textId="15A8FEF8">
            <w:pPr>
              <w:rPr>
                <w:rFonts w:asciiTheme="minorHAnsi" w:hAnsiTheme="minorHAnsi" w:cstheme="minorBidi"/>
                <w:sz w:val="20"/>
                <w:szCs w:val="20"/>
                <w:lang w:val="en-GB"/>
              </w:rPr>
            </w:pPr>
            <w:r w:rsidRPr="002811F4">
              <w:rPr>
                <w:rFonts w:asciiTheme="minorHAnsi" w:hAnsiTheme="minorHAnsi" w:cstheme="minorBidi"/>
                <w:sz w:val="20"/>
                <w:szCs w:val="20"/>
              </w:rPr>
              <w:t xml:space="preserve">1. </w:t>
            </w:r>
            <w:r w:rsidRPr="002811F4" w:rsidR="00155397">
              <w:rPr>
                <w:rFonts w:asciiTheme="minorHAnsi" w:hAnsiTheme="minorHAnsi" w:cstheme="minorBidi"/>
                <w:sz w:val="20"/>
                <w:szCs w:val="20"/>
              </w:rPr>
              <w:t>Countries that are part of AFR100 are required to commit quantifiable hectares (Ha) to be restored and AFR100 monitors and verifies the hectares restored.</w:t>
            </w:r>
          </w:p>
          <w:p w:rsidRPr="002811F4" w:rsidR="00155397" w:rsidP="002811F4" w:rsidRDefault="00A175DD" w14:paraId="01BE6172" w14:textId="0CDBD860">
            <w:pPr>
              <w:rPr>
                <w:rFonts w:asciiTheme="minorHAnsi" w:hAnsiTheme="minorHAnsi" w:cstheme="minorBidi"/>
                <w:sz w:val="20"/>
                <w:szCs w:val="20"/>
                <w:lang w:val="en-GB"/>
              </w:rPr>
            </w:pPr>
            <w:r>
              <w:rPr>
                <w:rFonts w:asciiTheme="minorHAnsi" w:hAnsiTheme="minorHAnsi" w:cstheme="minorBidi"/>
                <w:sz w:val="20"/>
                <w:szCs w:val="20"/>
              </w:rPr>
              <w:t xml:space="preserve">1a. </w:t>
            </w:r>
            <w:r w:rsidRPr="002811F4" w:rsidR="00155397">
              <w:rPr>
                <w:rFonts w:asciiTheme="minorHAnsi" w:hAnsiTheme="minorHAnsi" w:cstheme="minorBidi"/>
                <w:sz w:val="20"/>
                <w:szCs w:val="20"/>
              </w:rPr>
              <w:t>The Program consists of five countries of which 4 are part of AFR100, namely: Guinea Conakry, Guinea Bissau, Liberia, and Sierra Leone). Only </w:t>
            </w:r>
            <w:r w:rsidRPr="002811F4" w:rsidR="00155397">
              <w:rPr>
                <w:rFonts w:asciiTheme="minorHAnsi" w:hAnsiTheme="minorHAnsi" w:cstheme="minorBidi"/>
                <w:sz w:val="20"/>
                <w:szCs w:val="20"/>
                <w:u w:val="single"/>
              </w:rPr>
              <w:t>Guinea Bissau is not part of AFR100</w:t>
            </w:r>
            <w:r w:rsidRPr="002811F4" w:rsidR="00155397">
              <w:rPr>
                <w:rFonts w:asciiTheme="minorHAnsi" w:hAnsiTheme="minorHAnsi" w:cstheme="minorBidi"/>
                <w:sz w:val="20"/>
                <w:szCs w:val="20"/>
              </w:rPr>
              <w:t>. This Program is therefore an opportunity to initiate discussions about Guinea Bissau joining AFR100 and committing to restoration targets.</w:t>
            </w:r>
          </w:p>
          <w:p w:rsidRPr="002811F4" w:rsidR="00155397" w:rsidP="00155397" w:rsidRDefault="00A175DD" w14:paraId="2D5FFB24" w14:textId="2182AD25">
            <w:pPr>
              <w:rPr>
                <w:rFonts w:asciiTheme="minorHAnsi" w:hAnsiTheme="minorHAnsi" w:cstheme="minorBidi"/>
                <w:sz w:val="20"/>
                <w:szCs w:val="20"/>
                <w:lang w:val="en-GB"/>
              </w:rPr>
            </w:pPr>
            <w:r>
              <w:rPr>
                <w:rFonts w:asciiTheme="minorHAnsi" w:hAnsiTheme="minorHAnsi" w:cstheme="minorBidi"/>
                <w:sz w:val="20"/>
                <w:szCs w:val="20"/>
              </w:rPr>
              <w:t xml:space="preserve">1b. </w:t>
            </w:r>
            <w:r w:rsidRPr="002811F4" w:rsidR="00155397">
              <w:rPr>
                <w:rFonts w:asciiTheme="minorHAnsi" w:hAnsiTheme="minorHAnsi" w:cstheme="minorBidi"/>
                <w:sz w:val="20"/>
                <w:szCs w:val="20"/>
              </w:rPr>
              <w:t>AFR100 will be key in supporting the program’s country projects to monitor and verify the Ha restored whilst supporting the other countries in the Biome and beyond that are not part of the Program. AFR100’s involvement in the Program can therefore be in two levels: (</w:t>
            </w:r>
            <w:proofErr w:type="spellStart"/>
            <w:r w:rsidRPr="002811F4" w:rsidR="00155397">
              <w:rPr>
                <w:rFonts w:asciiTheme="minorHAnsi" w:hAnsiTheme="minorHAnsi" w:cstheme="minorBidi"/>
                <w:sz w:val="20"/>
                <w:szCs w:val="20"/>
              </w:rPr>
              <w:t>i</w:t>
            </w:r>
            <w:proofErr w:type="spellEnd"/>
            <w:r w:rsidRPr="002811F4" w:rsidR="00155397">
              <w:rPr>
                <w:rFonts w:asciiTheme="minorHAnsi" w:hAnsiTheme="minorHAnsi" w:cstheme="minorBidi"/>
                <w:sz w:val="20"/>
                <w:szCs w:val="20"/>
              </w:rPr>
              <w:t>) inbuilt in each Guinean Forests country project (ii) inbuilt in the Guinean Forests Regional project.</w:t>
            </w:r>
          </w:p>
          <w:p w:rsidRPr="002811F4" w:rsidR="00155397" w:rsidP="002811F4" w:rsidRDefault="00EF4BE0" w14:paraId="63DE4E03" w14:textId="3CEF6CA9">
            <w:pPr>
              <w:rPr>
                <w:rFonts w:asciiTheme="minorHAnsi" w:hAnsiTheme="minorHAnsi" w:cstheme="minorBidi"/>
                <w:sz w:val="20"/>
                <w:szCs w:val="20"/>
                <w:lang w:val="en-GB"/>
              </w:rPr>
            </w:pPr>
            <w:r w:rsidRPr="002811F4">
              <w:rPr>
                <w:rFonts w:asciiTheme="minorHAnsi" w:hAnsiTheme="minorHAnsi" w:cstheme="minorBidi"/>
                <w:i/>
                <w:iCs/>
                <w:sz w:val="20"/>
                <w:szCs w:val="20"/>
              </w:rPr>
              <w:t xml:space="preserve">2. </w:t>
            </w:r>
            <w:r w:rsidRPr="002811F4" w:rsidR="00155397">
              <w:rPr>
                <w:rFonts w:asciiTheme="minorHAnsi" w:hAnsiTheme="minorHAnsi" w:cstheme="minorBidi"/>
                <w:sz w:val="20"/>
                <w:szCs w:val="20"/>
              </w:rPr>
              <w:t>Ability to convene African states including political influence at regional and global level: convening power of the African Union and ability to work with African Governments to implement Agenda 2063 of the African Union.</w:t>
            </w:r>
          </w:p>
          <w:p w:rsidRPr="002811F4" w:rsidR="00155397" w:rsidP="002811F4" w:rsidRDefault="00EF4BE0" w14:paraId="265F7440" w14:textId="751EF5FD">
            <w:pPr>
              <w:rPr>
                <w:rFonts w:asciiTheme="minorHAnsi" w:hAnsiTheme="minorHAnsi" w:cstheme="minorBidi"/>
                <w:sz w:val="20"/>
                <w:szCs w:val="20"/>
                <w:lang w:val="en-GB"/>
              </w:rPr>
            </w:pPr>
            <w:r w:rsidRPr="002811F4">
              <w:rPr>
                <w:rFonts w:asciiTheme="minorHAnsi" w:hAnsiTheme="minorHAnsi" w:cstheme="minorBidi"/>
                <w:sz w:val="20"/>
                <w:szCs w:val="20"/>
                <w:lang w:val="en-GB"/>
              </w:rPr>
              <w:t xml:space="preserve">3. </w:t>
            </w:r>
            <w:r w:rsidRPr="002811F4" w:rsidR="00155397">
              <w:rPr>
                <w:rFonts w:asciiTheme="minorHAnsi" w:hAnsiTheme="minorHAnsi" w:cstheme="minorBidi"/>
                <w:sz w:val="20"/>
                <w:szCs w:val="20"/>
              </w:rPr>
              <w:t>Knowledge generation and dissemination</w:t>
            </w:r>
          </w:p>
          <w:p w:rsidRPr="002811F4" w:rsidR="00155397" w:rsidP="002811F4" w:rsidRDefault="000D1DDB" w14:paraId="6BAD6F5F" w14:textId="165C0B83">
            <w:pPr>
              <w:rPr>
                <w:rFonts w:asciiTheme="minorHAnsi" w:hAnsiTheme="minorHAnsi" w:cstheme="minorBidi"/>
                <w:sz w:val="20"/>
                <w:szCs w:val="20"/>
                <w:lang w:val="en-GB"/>
              </w:rPr>
            </w:pPr>
            <w:r w:rsidRPr="002811F4">
              <w:rPr>
                <w:rFonts w:asciiTheme="minorHAnsi" w:hAnsiTheme="minorHAnsi" w:cstheme="minorBidi"/>
                <w:sz w:val="20"/>
                <w:szCs w:val="20"/>
              </w:rPr>
              <w:t xml:space="preserve">4. </w:t>
            </w:r>
            <w:r w:rsidRPr="002811F4" w:rsidR="00155397">
              <w:rPr>
                <w:rFonts w:asciiTheme="minorHAnsi" w:hAnsiTheme="minorHAnsi" w:cstheme="minorBidi"/>
                <w:sz w:val="20"/>
                <w:szCs w:val="20"/>
              </w:rPr>
              <w:t>Advocacy and awareness-raising</w:t>
            </w:r>
          </w:p>
          <w:p w:rsidRPr="002811F4" w:rsidR="00155397" w:rsidP="2F6B6AC7" w:rsidRDefault="42D2C282" w14:paraId="63AD0CE7" w14:textId="4FAD6E91">
            <w:pPr>
              <w:rPr>
                <w:rFonts w:asciiTheme="minorHAnsi" w:hAnsiTheme="minorHAnsi" w:cstheme="minorBidi"/>
                <w:sz w:val="20"/>
                <w:szCs w:val="20"/>
                <w:lang w:val="en-GB"/>
              </w:rPr>
            </w:pPr>
            <w:r w:rsidRPr="2F6B6AC7">
              <w:rPr>
                <w:rFonts w:asciiTheme="minorHAnsi" w:hAnsiTheme="minorHAnsi" w:cstheme="minorBidi"/>
                <w:sz w:val="20"/>
                <w:szCs w:val="20"/>
              </w:rPr>
              <w:t xml:space="preserve">5. </w:t>
            </w:r>
            <w:r w:rsidRPr="2F6B6AC7" w:rsidR="78779F58">
              <w:rPr>
                <w:rFonts w:asciiTheme="minorHAnsi" w:hAnsiTheme="minorHAnsi" w:cstheme="minorBidi"/>
                <w:sz w:val="20"/>
                <w:szCs w:val="20"/>
              </w:rPr>
              <w:t xml:space="preserve">Coordination at the Regional and National Level: AFR100 also has representatives at the National </w:t>
            </w:r>
            <w:r w:rsidRPr="2F6B6AC7" w:rsidR="6988AF98">
              <w:rPr>
                <w:rFonts w:asciiTheme="minorHAnsi" w:hAnsiTheme="minorHAnsi" w:cstheme="minorBidi"/>
                <w:sz w:val="20"/>
                <w:szCs w:val="20"/>
              </w:rPr>
              <w:t>level,</w:t>
            </w:r>
            <w:r w:rsidRPr="2F6B6AC7" w:rsidR="78779F58">
              <w:rPr>
                <w:rFonts w:asciiTheme="minorHAnsi" w:hAnsiTheme="minorHAnsi" w:cstheme="minorBidi"/>
                <w:sz w:val="20"/>
                <w:szCs w:val="20"/>
              </w:rPr>
              <w:t xml:space="preserve"> and this is advantageous to the Program since it will enhance coordination at the Regional and National Levels. AFR100 will be introduced to the countries so that they can support country-level projects/ be inbuilt in country-level projects.</w:t>
            </w:r>
          </w:p>
          <w:p w:rsidRPr="002811F4" w:rsidR="00155397" w:rsidP="002811F4" w:rsidRDefault="00155397" w14:paraId="00D4D9E8" w14:textId="1C3846A2">
            <w:pPr>
              <w:rPr>
                <w:rFonts w:asciiTheme="minorHAnsi" w:hAnsiTheme="minorHAnsi" w:cstheme="minorBidi"/>
                <w:sz w:val="20"/>
                <w:szCs w:val="20"/>
                <w:lang w:val="en-GB"/>
              </w:rPr>
            </w:pPr>
            <w:r w:rsidRPr="002811F4">
              <w:rPr>
                <w:rFonts w:asciiTheme="minorHAnsi" w:hAnsiTheme="minorHAnsi" w:cstheme="minorBidi"/>
                <w:sz w:val="20"/>
                <w:szCs w:val="20"/>
              </w:rPr>
              <w:t xml:space="preserve">One aspect that came out from the Guinean Forests PPG validation workshop is having a clear connection between the </w:t>
            </w:r>
            <w:r w:rsidR="002811F4">
              <w:rPr>
                <w:rFonts w:asciiTheme="minorHAnsi" w:hAnsiTheme="minorHAnsi" w:cstheme="minorBidi"/>
                <w:sz w:val="20"/>
                <w:szCs w:val="20"/>
              </w:rPr>
              <w:t>RCP</w:t>
            </w:r>
            <w:r w:rsidRPr="002811F4">
              <w:rPr>
                <w:rFonts w:asciiTheme="minorHAnsi" w:hAnsiTheme="minorHAnsi" w:cstheme="minorBidi"/>
                <w:sz w:val="20"/>
                <w:szCs w:val="20"/>
              </w:rPr>
              <w:t xml:space="preserve"> and activities at the Country level. This is one of the ways that this comment will be addressed</w:t>
            </w:r>
            <w:r w:rsidRPr="002811F4" w:rsidR="00F21675">
              <w:rPr>
                <w:rFonts w:asciiTheme="minorHAnsi" w:hAnsiTheme="minorHAnsi" w:cstheme="minorBidi"/>
                <w:sz w:val="20"/>
                <w:szCs w:val="20"/>
              </w:rPr>
              <w:t>.</w:t>
            </w:r>
          </w:p>
          <w:p w:rsidRPr="002811F4" w:rsidR="00155397" w:rsidP="002811F4" w:rsidRDefault="00936CCA" w14:paraId="3790F53B" w14:textId="740E6E1B">
            <w:pPr>
              <w:rPr>
                <w:rFonts w:asciiTheme="minorHAnsi" w:hAnsiTheme="minorHAnsi" w:cstheme="minorBidi"/>
                <w:sz w:val="20"/>
                <w:szCs w:val="20"/>
                <w:lang w:val="en-GB"/>
              </w:rPr>
            </w:pPr>
            <w:r w:rsidRPr="002811F4">
              <w:rPr>
                <w:rFonts w:asciiTheme="minorHAnsi" w:hAnsiTheme="minorHAnsi" w:cstheme="minorBidi"/>
                <w:sz w:val="20"/>
                <w:szCs w:val="20"/>
              </w:rPr>
              <w:t xml:space="preserve">6. </w:t>
            </w:r>
            <w:r w:rsidRPr="002811F4" w:rsidR="00155397">
              <w:rPr>
                <w:rFonts w:asciiTheme="minorHAnsi" w:hAnsiTheme="minorHAnsi" w:cstheme="minorBidi"/>
                <w:sz w:val="20"/>
                <w:szCs w:val="20"/>
              </w:rPr>
              <w:t>Solid science/database program</w:t>
            </w:r>
          </w:p>
          <w:p w:rsidRPr="002811F4" w:rsidR="00155397" w:rsidP="002811F4" w:rsidRDefault="00936CCA" w14:paraId="19C65F86" w14:textId="123A3F4E">
            <w:pPr>
              <w:rPr>
                <w:rFonts w:asciiTheme="minorHAnsi" w:hAnsiTheme="minorHAnsi" w:cstheme="minorBidi"/>
                <w:sz w:val="20"/>
                <w:szCs w:val="20"/>
                <w:lang w:val="en-GB"/>
              </w:rPr>
            </w:pPr>
            <w:r w:rsidRPr="002811F4">
              <w:rPr>
                <w:rFonts w:asciiTheme="minorHAnsi" w:hAnsiTheme="minorHAnsi" w:cstheme="minorBidi"/>
                <w:sz w:val="20"/>
                <w:szCs w:val="20"/>
              </w:rPr>
              <w:t xml:space="preserve">7. </w:t>
            </w:r>
            <w:r w:rsidRPr="002811F4" w:rsidR="00155397">
              <w:rPr>
                <w:rFonts w:asciiTheme="minorHAnsi" w:hAnsiTheme="minorHAnsi" w:cstheme="minorBidi"/>
                <w:sz w:val="20"/>
                <w:szCs w:val="20"/>
              </w:rPr>
              <w:t>Has a broad base of technical and financial partners: This could be an opportunity to also explore sustainable financing opportunities and capacity-building support to countries</w:t>
            </w:r>
          </w:p>
          <w:p w:rsidRPr="002811F4" w:rsidR="00155397" w:rsidP="002811F4" w:rsidRDefault="00A175DD" w14:paraId="680D327E" w14:textId="32192DCF">
            <w:pPr>
              <w:rPr>
                <w:rFonts w:asciiTheme="minorHAnsi" w:hAnsiTheme="minorHAnsi" w:cstheme="minorBidi"/>
                <w:sz w:val="20"/>
                <w:szCs w:val="20"/>
                <w:lang w:val="en-GB"/>
              </w:rPr>
            </w:pPr>
            <w:r w:rsidRPr="002811F4">
              <w:rPr>
                <w:rFonts w:asciiTheme="minorHAnsi" w:hAnsiTheme="minorHAnsi" w:cstheme="minorBidi"/>
                <w:sz w:val="20"/>
                <w:szCs w:val="20"/>
              </w:rPr>
              <w:t xml:space="preserve">8. </w:t>
            </w:r>
            <w:r w:rsidRPr="002811F4" w:rsidR="00155397">
              <w:rPr>
                <w:rFonts w:asciiTheme="minorHAnsi" w:hAnsiTheme="minorHAnsi" w:cstheme="minorBidi"/>
                <w:sz w:val="20"/>
                <w:szCs w:val="20"/>
              </w:rPr>
              <w:t>AFR100 to be added in the Guinean Forests Program’s Advisory Board</w:t>
            </w:r>
          </w:p>
          <w:p w:rsidRPr="002811F4" w:rsidR="0091225B" w:rsidP="004B2C87" w:rsidRDefault="00A175DD" w14:paraId="73174504" w14:textId="250356DA">
            <w:pPr>
              <w:rPr>
                <w:rFonts w:asciiTheme="minorHAnsi" w:hAnsiTheme="minorHAnsi" w:cstheme="minorBidi"/>
                <w:sz w:val="20"/>
                <w:szCs w:val="20"/>
                <w:lang w:val="en-GB"/>
              </w:rPr>
            </w:pPr>
            <w:r w:rsidRPr="002811F4">
              <w:rPr>
                <w:rFonts w:asciiTheme="minorHAnsi" w:hAnsiTheme="minorHAnsi" w:cstheme="minorBidi"/>
                <w:sz w:val="20"/>
                <w:szCs w:val="20"/>
              </w:rPr>
              <w:t xml:space="preserve">9. </w:t>
            </w:r>
            <w:r w:rsidRPr="002811F4" w:rsidR="00155397">
              <w:rPr>
                <w:rFonts w:asciiTheme="minorHAnsi" w:hAnsiTheme="minorHAnsi" w:cstheme="minorBidi"/>
                <w:sz w:val="20"/>
                <w:szCs w:val="20"/>
              </w:rPr>
              <w:t>AFR100 to commit co-financing to the Program from non-GEF funds</w:t>
            </w:r>
          </w:p>
        </w:tc>
      </w:tr>
      <w:tr w:rsidR="00FB6C63" w:rsidTr="61F29E2B" w14:paraId="73CE189D" w14:textId="77777777">
        <w:trPr>
          <w:trHeight w:val="597"/>
        </w:trPr>
        <w:tc>
          <w:tcPr>
            <w:tcW w:w="2517" w:type="dxa"/>
            <w:vAlign w:val="center"/>
          </w:tcPr>
          <w:p w:rsidR="00FB6C63" w:rsidRDefault="00FB6C63" w14:paraId="0C4869E1" w14:textId="37C4BC42">
            <w:pPr>
              <w:pStyle w:val="BodyText"/>
              <w:rPr>
                <w:rFonts w:asciiTheme="minorHAnsi" w:hAnsiTheme="minorHAnsi" w:cstheme="minorBidi"/>
                <w:b/>
                <w:color w:val="000000" w:themeColor="text1"/>
              </w:rPr>
            </w:pPr>
            <w:r w:rsidRPr="087350A7">
              <w:rPr>
                <w:rFonts w:asciiTheme="minorHAnsi" w:hAnsiTheme="minorHAnsi" w:cstheme="minorBidi"/>
                <w:b/>
                <w:color w:val="000000" w:themeColor="text1"/>
              </w:rPr>
              <w:t>Forest Stewardship Council</w:t>
            </w:r>
            <w:r w:rsidRPr="087350A7" w:rsidR="7C176A63">
              <w:rPr>
                <w:rFonts w:asciiTheme="minorHAnsi" w:hAnsiTheme="minorHAnsi" w:cstheme="minorBidi"/>
                <w:b/>
                <w:bCs/>
                <w:color w:val="000000" w:themeColor="text1"/>
              </w:rPr>
              <w:t xml:space="preserve"> (FSC)</w:t>
            </w:r>
          </w:p>
        </w:tc>
        <w:tc>
          <w:tcPr>
            <w:tcW w:w="2794" w:type="dxa"/>
            <w:vAlign w:val="center"/>
          </w:tcPr>
          <w:p w:rsidRPr="002811F4" w:rsidR="00FB6C63" w:rsidP="087350A7" w:rsidRDefault="4CD80FDF" w14:paraId="7C5761EB" w14:textId="44A91D89">
            <w:pPr>
              <w:pStyle w:val="BodyText"/>
              <w:spacing w:line="259" w:lineRule="auto"/>
              <w:rPr>
                <w:rFonts w:asciiTheme="minorHAnsi" w:hAnsiTheme="minorHAnsi" w:cstheme="minorBidi"/>
                <w:color w:val="000000" w:themeColor="text1"/>
              </w:rPr>
            </w:pPr>
            <w:r w:rsidRPr="087350A7">
              <w:rPr>
                <w:rFonts w:asciiTheme="minorHAnsi" w:hAnsiTheme="minorHAnsi" w:cstheme="minorBidi"/>
                <w:color w:val="000000" w:themeColor="text1"/>
              </w:rPr>
              <w:t>November</w:t>
            </w:r>
            <w:r w:rsidRPr="087350A7" w:rsidR="2C7CECE9">
              <w:rPr>
                <w:rFonts w:asciiTheme="minorHAnsi" w:hAnsiTheme="minorHAnsi" w:cstheme="minorBidi"/>
                <w:color w:val="000000" w:themeColor="text1"/>
              </w:rPr>
              <w:t xml:space="preserve"> 23,</w:t>
            </w:r>
            <w:r w:rsidRPr="087350A7">
              <w:rPr>
                <w:rFonts w:asciiTheme="minorHAnsi" w:hAnsiTheme="minorHAnsi" w:cstheme="minorBidi"/>
                <w:color w:val="000000" w:themeColor="text1"/>
              </w:rPr>
              <w:t xml:space="preserve"> 2023</w:t>
            </w:r>
          </w:p>
          <w:p w:rsidRPr="002811F4" w:rsidR="00FB6C63" w:rsidP="087350A7" w:rsidRDefault="4CD80FDF" w14:paraId="473044FF" w14:textId="627F7378">
            <w:pPr>
              <w:pStyle w:val="BodyText"/>
              <w:rPr>
                <w:rFonts w:asciiTheme="minorHAnsi" w:hAnsiTheme="minorHAnsi" w:cstheme="minorBidi"/>
                <w:color w:val="000000" w:themeColor="text1"/>
              </w:rPr>
            </w:pPr>
            <w:r w:rsidRPr="087350A7">
              <w:rPr>
                <w:rFonts w:asciiTheme="minorHAnsi" w:hAnsiTheme="minorHAnsi" w:cstheme="minorBidi"/>
                <w:color w:val="000000" w:themeColor="text1"/>
              </w:rPr>
              <w:t>(Microsoft Teams)</w:t>
            </w:r>
          </w:p>
          <w:p w:rsidRPr="002811F4" w:rsidR="00FB6C63" w:rsidP="087350A7" w:rsidRDefault="00FB6C63" w14:paraId="511286EC" w14:textId="60DABDB4">
            <w:pPr>
              <w:pStyle w:val="BodyText"/>
              <w:spacing w:line="259" w:lineRule="auto"/>
              <w:rPr>
                <w:rFonts w:asciiTheme="minorHAnsi" w:hAnsiTheme="minorHAnsi" w:cstheme="minorBidi"/>
                <w:color w:val="000000" w:themeColor="text1"/>
              </w:rPr>
            </w:pPr>
          </w:p>
        </w:tc>
        <w:tc>
          <w:tcPr>
            <w:tcW w:w="4674" w:type="dxa"/>
            <w:vAlign w:val="center"/>
          </w:tcPr>
          <w:p w:rsidRPr="00FB6C63" w:rsidR="00FB6C63" w:rsidP="2F6B6AC7" w:rsidRDefault="6886B6D0" w14:paraId="76D856F4" w14:textId="66D362C2">
            <w:pPr>
              <w:spacing w:after="160" w:line="257" w:lineRule="auto"/>
            </w:pPr>
            <w:r w:rsidRPr="2F6B6AC7">
              <w:rPr>
                <w:rFonts w:ascii="Calibri" w:hAnsi="Calibri" w:eastAsia="Calibri" w:cs="Calibri"/>
                <w:sz w:val="20"/>
                <w:szCs w:val="20"/>
              </w:rPr>
              <w:t>The Forest Stewardship Council (FSC) is a sustainable forestry solution to help protect healthy and resilient forests, for all, forever. The FSC leads the world’s most rigorous and trusted forest certification system, trusted by NGOs, consumers, and businesses alike. With more than 160 million hectares of forests managed to FSC standards around the world, FSC-certified forests are managed to strict environmental, social, and economic standards.</w:t>
            </w:r>
          </w:p>
          <w:p w:rsidRPr="00FB6C63" w:rsidR="00FB6C63" w:rsidP="2F6B6AC7" w:rsidRDefault="17324EC5" w14:paraId="0C457DDC" w14:textId="6E56DD54">
            <w:pPr>
              <w:rPr>
                <w:rFonts w:asciiTheme="minorHAnsi" w:hAnsiTheme="minorHAnsi" w:cstheme="minorBidi"/>
                <w:sz w:val="20"/>
                <w:szCs w:val="20"/>
                <w:lang w:val="en-GB"/>
              </w:rPr>
            </w:pPr>
            <w:r w:rsidRPr="44A17F69">
              <w:rPr>
                <w:rFonts w:asciiTheme="minorHAnsi" w:hAnsiTheme="minorHAnsi" w:cstheme="minorBidi"/>
                <w:sz w:val="20"/>
                <w:szCs w:val="20"/>
              </w:rPr>
              <w:t xml:space="preserve">The proposed role of </w:t>
            </w:r>
            <w:r w:rsidRPr="44A17F69" w:rsidR="7C681301">
              <w:rPr>
                <w:rFonts w:asciiTheme="minorHAnsi" w:hAnsiTheme="minorHAnsi" w:cstheme="minorBidi"/>
                <w:sz w:val="20"/>
                <w:szCs w:val="20"/>
              </w:rPr>
              <w:t>FSC</w:t>
            </w:r>
            <w:r w:rsidRPr="44A17F69">
              <w:rPr>
                <w:rFonts w:asciiTheme="minorHAnsi" w:hAnsiTheme="minorHAnsi" w:cstheme="minorBidi"/>
                <w:sz w:val="20"/>
                <w:szCs w:val="20"/>
              </w:rPr>
              <w:t xml:space="preserve"> is summarized below: </w:t>
            </w:r>
          </w:p>
          <w:p w:rsidR="0016395C" w:rsidP="2F6B6AC7" w:rsidRDefault="0016395C" w14:paraId="3E7612E8" w14:textId="77777777">
            <w:pPr>
              <w:spacing w:after="160" w:line="257" w:lineRule="auto"/>
              <w:rPr>
                <w:rFonts w:ascii="Calibri" w:hAnsi="Calibri" w:eastAsia="Calibri" w:cs="Calibri"/>
                <w:b/>
                <w:bCs/>
                <w:i/>
                <w:iCs/>
                <w:sz w:val="20"/>
                <w:szCs w:val="20"/>
              </w:rPr>
            </w:pPr>
          </w:p>
          <w:p w:rsidRPr="00FB6C63" w:rsidR="00FB6C63" w:rsidP="2F6B6AC7" w:rsidRDefault="6886B6D0" w14:paraId="79B67F89" w14:textId="285776D2">
            <w:pPr>
              <w:spacing w:after="160" w:line="257" w:lineRule="auto"/>
            </w:pPr>
            <w:r w:rsidRPr="2F6B6AC7">
              <w:rPr>
                <w:rFonts w:ascii="Calibri" w:hAnsi="Calibri" w:eastAsia="Calibri" w:cs="Calibri"/>
                <w:b/>
                <w:bCs/>
                <w:i/>
                <w:iCs/>
                <w:sz w:val="20"/>
                <w:szCs w:val="20"/>
              </w:rPr>
              <w:t>Component 2:</w:t>
            </w:r>
            <w:r w:rsidRPr="2F6B6AC7">
              <w:rPr>
                <w:rFonts w:ascii="Calibri" w:hAnsi="Calibri" w:eastAsia="Calibri" w:cs="Calibri"/>
                <w:i/>
                <w:iCs/>
                <w:sz w:val="20"/>
                <w:szCs w:val="20"/>
              </w:rPr>
              <w:t xml:space="preserve"> Expand and improve management of forests in protected areas </w:t>
            </w:r>
            <w:r w:rsidRPr="2F6B6AC7">
              <w:rPr>
                <w:rFonts w:ascii="Calibri" w:hAnsi="Calibri" w:eastAsia="Calibri" w:cs="Calibri"/>
                <w:i/>
                <w:iCs/>
                <w:color w:val="000000" w:themeColor="text1"/>
                <w:sz w:val="20"/>
                <w:szCs w:val="20"/>
              </w:rPr>
              <w:t xml:space="preserve">and OECMs. </w:t>
            </w:r>
          </w:p>
          <w:p w:rsidRPr="00FB6C63" w:rsidR="00FB6C63" w:rsidP="2F6B6AC7" w:rsidRDefault="6886B6D0" w14:paraId="007837E7" w14:textId="11C0E591">
            <w:pPr>
              <w:spacing w:line="257" w:lineRule="auto"/>
            </w:pPr>
            <w:r w:rsidRPr="2F6B6AC7">
              <w:rPr>
                <w:rFonts w:ascii="Calibri" w:hAnsi="Calibri" w:eastAsia="Calibri" w:cs="Calibri"/>
                <w:color w:val="000000" w:themeColor="text1"/>
                <w:sz w:val="20"/>
                <w:szCs w:val="20"/>
              </w:rPr>
              <w:t>FSC has established a certification system that requires the support of several third-party actors to operate it on the ground, maintain independence and integrity, and ultimately ensure sustainable management of the world’s forests.</w:t>
            </w:r>
            <w:r w:rsidRPr="2F6B6AC7">
              <w:rPr>
                <w:rFonts w:ascii="Calibri" w:hAnsi="Calibri" w:eastAsia="Calibri" w:cs="Calibri"/>
                <w:sz w:val="20"/>
                <w:szCs w:val="20"/>
              </w:rPr>
              <w:t xml:space="preserve"> </w:t>
            </w:r>
            <w:r w:rsidRPr="2F6B6AC7">
              <w:rPr>
                <w:rFonts w:ascii="Calibri" w:hAnsi="Calibri" w:eastAsia="Calibri" w:cs="Calibri"/>
                <w:color w:val="000000" w:themeColor="text1"/>
                <w:sz w:val="20"/>
                <w:szCs w:val="20"/>
              </w:rPr>
              <w:t xml:space="preserve">FSC is the only forest certification system with an integrated assurance programme that systematically verifies its certification bodies. This is done by Assurance Services International, an independent third party. </w:t>
            </w:r>
          </w:p>
          <w:p w:rsidRPr="00FB6C63" w:rsidR="00FB6C63" w:rsidP="2F6B6AC7" w:rsidRDefault="6886B6D0" w14:paraId="61848EFA" w14:textId="7D159E58">
            <w:pPr>
              <w:spacing w:line="257" w:lineRule="auto"/>
            </w:pPr>
            <w:r w:rsidRPr="2F6B6AC7">
              <w:rPr>
                <w:rFonts w:ascii="Calibri" w:hAnsi="Calibri" w:eastAsia="Calibri" w:cs="Calibri"/>
                <w:color w:val="000000" w:themeColor="text1"/>
                <w:sz w:val="20"/>
                <w:szCs w:val="20"/>
              </w:rPr>
              <w:t xml:space="preserve"> </w:t>
            </w:r>
          </w:p>
          <w:p w:rsidRPr="00FB6C63" w:rsidR="00FB6C63" w:rsidP="2F6B6AC7" w:rsidRDefault="6886B6D0" w14:paraId="089EA0C6" w14:textId="4999698C">
            <w:pPr>
              <w:spacing w:after="160" w:line="257" w:lineRule="auto"/>
            </w:pPr>
            <w:r w:rsidRPr="2F6B6AC7">
              <w:rPr>
                <w:rFonts w:ascii="Calibri" w:hAnsi="Calibri" w:eastAsia="Calibri" w:cs="Calibri"/>
                <w:sz w:val="20"/>
                <w:szCs w:val="20"/>
              </w:rPr>
              <w:t>Proposed FSC project output:</w:t>
            </w:r>
          </w:p>
          <w:p w:rsidRPr="00FB6C63" w:rsidR="00FB6C63" w:rsidP="00740D67" w:rsidRDefault="6886B6D0" w14:paraId="16C82524" w14:textId="2A82F2FA">
            <w:pPr>
              <w:pStyle w:val="ListParagraph"/>
              <w:numPr>
                <w:ilvl w:val="0"/>
                <w:numId w:val="4"/>
              </w:numPr>
              <w:spacing w:before="0" w:line="257" w:lineRule="auto"/>
              <w:rPr>
                <w:rFonts w:ascii="Calibri" w:hAnsi="Calibri" w:eastAsia="Calibri" w:cs="Calibri"/>
                <w:sz w:val="20"/>
                <w:szCs w:val="20"/>
              </w:rPr>
            </w:pPr>
            <w:r w:rsidRPr="2F6B6AC7">
              <w:rPr>
                <w:rFonts w:ascii="Calibri" w:hAnsi="Calibri" w:eastAsia="Calibri" w:cs="Calibri"/>
                <w:sz w:val="20"/>
                <w:szCs w:val="20"/>
              </w:rPr>
              <w:t xml:space="preserve">FSC Forest Management certification of 400,000 hectares of protected areas </w:t>
            </w:r>
          </w:p>
          <w:p w:rsidRPr="00FB6C63" w:rsidR="00FB6C63" w:rsidP="00740D67" w:rsidRDefault="6886B6D0" w14:paraId="7017332E" w14:textId="0E743C91">
            <w:pPr>
              <w:pStyle w:val="ListParagraph"/>
              <w:numPr>
                <w:ilvl w:val="0"/>
                <w:numId w:val="4"/>
              </w:numPr>
              <w:spacing w:before="0" w:line="257" w:lineRule="auto"/>
              <w:rPr>
                <w:rFonts w:ascii="Calibri" w:hAnsi="Calibri" w:eastAsia="Calibri" w:cs="Calibri"/>
                <w:sz w:val="20"/>
                <w:szCs w:val="20"/>
              </w:rPr>
            </w:pPr>
            <w:r w:rsidRPr="2F6B6AC7">
              <w:rPr>
                <w:rFonts w:ascii="Calibri" w:hAnsi="Calibri" w:eastAsia="Calibri" w:cs="Calibri"/>
                <w:sz w:val="20"/>
                <w:szCs w:val="20"/>
              </w:rPr>
              <w:t xml:space="preserve">Verified Impact; climate &amp; ecosystem services impact through a total of 12 Ecosystem Services claims verified in protected areas. </w:t>
            </w:r>
          </w:p>
          <w:p w:rsidRPr="00FB6C63" w:rsidR="00FB6C63" w:rsidP="2F6B6AC7" w:rsidRDefault="6886B6D0" w14:paraId="610FC6F8" w14:textId="49CF2C82">
            <w:pPr>
              <w:spacing w:after="160" w:line="257" w:lineRule="auto"/>
            </w:pPr>
            <w:r w:rsidRPr="2F6B6AC7">
              <w:rPr>
                <w:rFonts w:ascii="Calibri" w:hAnsi="Calibri" w:eastAsia="Calibri" w:cs="Calibri"/>
                <w:b/>
                <w:bCs/>
                <w:i/>
                <w:iCs/>
                <w:sz w:val="20"/>
                <w:szCs w:val="20"/>
              </w:rPr>
              <w:t>Component 3:</w:t>
            </w:r>
            <w:r w:rsidRPr="2F6B6AC7">
              <w:rPr>
                <w:rFonts w:ascii="Calibri" w:hAnsi="Calibri" w:eastAsia="Calibri" w:cs="Calibri"/>
                <w:i/>
                <w:iCs/>
                <w:sz w:val="20"/>
                <w:szCs w:val="20"/>
              </w:rPr>
              <w:t xml:space="preserve"> Sustainable land use linked to improved participatory and equitable forest management outside protected areas. </w:t>
            </w:r>
          </w:p>
          <w:p w:rsidRPr="00FB6C63" w:rsidR="00FB6C63" w:rsidP="2F6B6AC7" w:rsidRDefault="6886B6D0" w14:paraId="176BA182" w14:textId="1971D86B">
            <w:pPr>
              <w:spacing w:after="160" w:line="257" w:lineRule="auto"/>
            </w:pPr>
            <w:r w:rsidRPr="2F6B6AC7">
              <w:rPr>
                <w:rFonts w:ascii="Calibri" w:hAnsi="Calibri" w:eastAsia="Calibri" w:cs="Calibri"/>
                <w:sz w:val="20"/>
                <w:szCs w:val="20"/>
              </w:rPr>
              <w:t>FSC actively prioritizes the rights of Indigenous Peoples and promotes Indigenous-led actions and solutions. Forest owners and managers are required to uphold the rights of land ownership, use of land, and access to resources, and ensure Free, Prior, and Informed Consent on all forest-related decisions. FSC actively monitors if forest managers and companies uphold the strict principles and rights of workers required by the International Labour Organization. FSC certification assures the highest requirements for biodiversity protection currently available for commercial forestry. Managers must protect rare, threatened, or endangered species and critical ecosystem services.</w:t>
            </w:r>
          </w:p>
          <w:p w:rsidRPr="00FB6C63" w:rsidR="00FB6C63" w:rsidP="2F6B6AC7" w:rsidRDefault="6886B6D0" w14:paraId="0B0D712E" w14:textId="2492AB9E">
            <w:pPr>
              <w:spacing w:after="160" w:line="257" w:lineRule="auto"/>
            </w:pPr>
            <w:r w:rsidRPr="2F6B6AC7">
              <w:rPr>
                <w:rFonts w:ascii="Calibri" w:hAnsi="Calibri" w:eastAsia="Calibri" w:cs="Calibri"/>
                <w:sz w:val="20"/>
                <w:szCs w:val="20"/>
              </w:rPr>
              <w:t>Proposed FSC Project output:</w:t>
            </w:r>
          </w:p>
          <w:p w:rsidRPr="00FB6C63" w:rsidR="00FB6C63" w:rsidP="00740D67" w:rsidRDefault="6886B6D0" w14:paraId="464935B7" w14:textId="2A01CF18">
            <w:pPr>
              <w:pStyle w:val="ListParagraph"/>
              <w:numPr>
                <w:ilvl w:val="0"/>
                <w:numId w:val="4"/>
              </w:numPr>
              <w:spacing w:before="0" w:line="257" w:lineRule="auto"/>
              <w:rPr>
                <w:rFonts w:ascii="Calibri" w:hAnsi="Calibri" w:eastAsia="Calibri" w:cs="Calibri"/>
                <w:sz w:val="20"/>
                <w:szCs w:val="20"/>
              </w:rPr>
            </w:pPr>
            <w:r w:rsidRPr="2F6B6AC7">
              <w:rPr>
                <w:rFonts w:ascii="Calibri" w:hAnsi="Calibri" w:eastAsia="Calibri" w:cs="Calibri"/>
                <w:sz w:val="20"/>
                <w:szCs w:val="20"/>
              </w:rPr>
              <w:t>FSC Forest Management certification of 250,000 hectares outside protected areas.</w:t>
            </w:r>
          </w:p>
          <w:p w:rsidRPr="00FB6C63" w:rsidR="00FB6C63" w:rsidP="00740D67" w:rsidRDefault="6886B6D0" w14:paraId="2FF00545" w14:textId="14E8EDCE">
            <w:pPr>
              <w:pStyle w:val="ListParagraph"/>
              <w:numPr>
                <w:ilvl w:val="0"/>
                <w:numId w:val="4"/>
              </w:numPr>
              <w:spacing w:before="0" w:line="257" w:lineRule="auto"/>
              <w:rPr>
                <w:rFonts w:ascii="Calibri" w:hAnsi="Calibri" w:eastAsia="Calibri" w:cs="Calibri"/>
                <w:sz w:val="20"/>
                <w:szCs w:val="20"/>
              </w:rPr>
            </w:pPr>
            <w:r w:rsidRPr="2F6B6AC7">
              <w:rPr>
                <w:rFonts w:ascii="Calibri" w:hAnsi="Calibri" w:eastAsia="Calibri" w:cs="Calibri"/>
                <w:sz w:val="20"/>
                <w:szCs w:val="20"/>
              </w:rPr>
              <w:t xml:space="preserve">Verified climate &amp; ecosystem services impact through a total of 6 Ecosystem Services claims verified outside protected areas. </w:t>
            </w:r>
          </w:p>
          <w:p w:rsidRPr="00FB6C63" w:rsidR="00FB6C63" w:rsidP="2F6B6AC7" w:rsidRDefault="6886B6D0" w14:paraId="7766BC4C" w14:textId="02E04194">
            <w:pPr>
              <w:spacing w:after="160" w:line="257" w:lineRule="auto"/>
            </w:pPr>
            <w:r w:rsidRPr="2F6B6AC7">
              <w:rPr>
                <w:rFonts w:ascii="Calibri" w:hAnsi="Calibri" w:eastAsia="Calibri" w:cs="Calibri"/>
                <w:b/>
                <w:bCs/>
                <w:i/>
                <w:iCs/>
                <w:sz w:val="20"/>
                <w:szCs w:val="20"/>
              </w:rPr>
              <w:t>Component 4:</w:t>
            </w:r>
            <w:r w:rsidRPr="2F6B6AC7">
              <w:rPr>
                <w:rFonts w:ascii="Calibri" w:hAnsi="Calibri" w:eastAsia="Calibri" w:cs="Calibri"/>
                <w:i/>
                <w:iCs/>
                <w:sz w:val="20"/>
                <w:szCs w:val="20"/>
              </w:rPr>
              <w:t xml:space="preserve"> Policy engagement to improve inclusive, equitable enabling conditions for forest conservation and management.</w:t>
            </w:r>
          </w:p>
          <w:p w:rsidRPr="00FB6C63" w:rsidR="00FB6C63" w:rsidP="2F6B6AC7" w:rsidRDefault="6886B6D0" w14:paraId="0AC33726" w14:textId="6140D797">
            <w:pPr>
              <w:spacing w:after="160" w:line="257" w:lineRule="auto"/>
            </w:pPr>
            <w:r w:rsidRPr="2F6B6AC7">
              <w:rPr>
                <w:rFonts w:ascii="Calibri" w:hAnsi="Calibri" w:eastAsia="Calibri" w:cs="Calibri"/>
                <w:sz w:val="20"/>
                <w:szCs w:val="20"/>
              </w:rPr>
              <w:t>The FSC national standards developed locally are a guide to certification in each country. This is a policy output. FSC’s Forest Management Certification ensures that forests adhere to 10 principles covering environmental, social, and economic commitments. Through a consultative process, FSC national standards are locally adapted to address the on-the-ground realities of different countries. The standards are developed to be relevant to different kinds of forest ecosystems and in diverse cultural, political, and legal settings.</w:t>
            </w:r>
          </w:p>
          <w:p w:rsidRPr="00FB6C63" w:rsidR="00FB6C63" w:rsidP="2F6B6AC7" w:rsidRDefault="6886B6D0" w14:paraId="1FEE2EC6" w14:textId="4C2499F6">
            <w:pPr>
              <w:spacing w:after="160" w:line="257" w:lineRule="auto"/>
            </w:pPr>
            <w:r w:rsidRPr="2F6B6AC7">
              <w:rPr>
                <w:rFonts w:ascii="Calibri" w:hAnsi="Calibri" w:eastAsia="Calibri" w:cs="Calibri"/>
                <w:sz w:val="20"/>
                <w:szCs w:val="20"/>
              </w:rPr>
              <w:t>Proposed FSC Project output:</w:t>
            </w:r>
          </w:p>
          <w:p w:rsidRPr="00FB6C63" w:rsidR="00FB6C63" w:rsidP="00740D67" w:rsidRDefault="6886B6D0" w14:paraId="7F018FED" w14:textId="61BF689C">
            <w:pPr>
              <w:pStyle w:val="ListParagraph"/>
              <w:numPr>
                <w:ilvl w:val="0"/>
                <w:numId w:val="4"/>
              </w:numPr>
              <w:spacing w:before="0" w:line="257" w:lineRule="auto"/>
              <w:rPr>
                <w:rFonts w:ascii="Calibri" w:hAnsi="Calibri" w:eastAsia="Calibri" w:cs="Calibri"/>
                <w:sz w:val="20"/>
                <w:szCs w:val="20"/>
              </w:rPr>
            </w:pPr>
            <w:r w:rsidRPr="2F6B6AC7">
              <w:rPr>
                <w:rFonts w:ascii="Calibri" w:hAnsi="Calibri" w:eastAsia="Calibri" w:cs="Calibri"/>
                <w:sz w:val="20"/>
                <w:szCs w:val="20"/>
              </w:rPr>
              <w:t>Development of Interim Forest Stewardship Standard for 4 countries by mid-2025.</w:t>
            </w:r>
          </w:p>
          <w:p w:rsidRPr="00FB6C63" w:rsidR="00FB6C63" w:rsidP="00740D67" w:rsidRDefault="6886B6D0" w14:paraId="4329D2C6" w14:textId="6440F397">
            <w:pPr>
              <w:pStyle w:val="ListParagraph"/>
              <w:numPr>
                <w:ilvl w:val="0"/>
                <w:numId w:val="4"/>
              </w:numPr>
              <w:spacing w:before="0" w:line="257" w:lineRule="auto"/>
              <w:rPr>
                <w:rFonts w:ascii="Calibri" w:hAnsi="Calibri" w:eastAsia="Calibri" w:cs="Calibri"/>
                <w:sz w:val="20"/>
                <w:szCs w:val="20"/>
              </w:rPr>
            </w:pPr>
            <w:r w:rsidRPr="2F6B6AC7">
              <w:rPr>
                <w:rFonts w:ascii="Calibri" w:hAnsi="Calibri" w:eastAsia="Calibri" w:cs="Calibri"/>
                <w:sz w:val="20"/>
                <w:szCs w:val="20"/>
              </w:rPr>
              <w:t>Development of Full Forest Stewardship Standard for 4 countries, 1st draft for public consultation by end of 2026, to replace the Interim Standard at the end of its tenure.</w:t>
            </w:r>
          </w:p>
          <w:p w:rsidRPr="00FB6C63" w:rsidR="00FB6C63" w:rsidP="2F6B6AC7" w:rsidRDefault="6886B6D0" w14:paraId="31921539" w14:textId="09E5F262">
            <w:pPr>
              <w:spacing w:after="160" w:line="257" w:lineRule="auto"/>
            </w:pPr>
            <w:r w:rsidRPr="2F6B6AC7">
              <w:rPr>
                <w:rFonts w:ascii="Calibri" w:hAnsi="Calibri" w:eastAsia="Calibri" w:cs="Calibri"/>
                <w:b/>
                <w:bCs/>
                <w:i/>
                <w:iCs/>
                <w:sz w:val="20"/>
                <w:szCs w:val="20"/>
              </w:rPr>
              <w:t>Component 5:</w:t>
            </w:r>
            <w:r w:rsidRPr="2F6B6AC7">
              <w:rPr>
                <w:rFonts w:ascii="Calibri" w:hAnsi="Calibri" w:eastAsia="Calibri" w:cs="Calibri"/>
                <w:i/>
                <w:iCs/>
                <w:sz w:val="20"/>
                <w:szCs w:val="20"/>
              </w:rPr>
              <w:t xml:space="preserve"> Regional cooperation, knowledge sharing and learning. </w:t>
            </w:r>
          </w:p>
          <w:p w:rsidRPr="00FB6C63" w:rsidR="00FB6C63" w:rsidP="2F6B6AC7" w:rsidRDefault="6886B6D0" w14:paraId="0DB07F20" w14:textId="3A675100">
            <w:pPr>
              <w:spacing w:after="160" w:line="257" w:lineRule="auto"/>
            </w:pPr>
            <w:r w:rsidRPr="2F6B6AC7">
              <w:rPr>
                <w:rFonts w:ascii="Calibri" w:hAnsi="Calibri" w:eastAsia="Calibri" w:cs="Calibri"/>
                <w:sz w:val="20"/>
                <w:szCs w:val="20"/>
              </w:rPr>
              <w:t xml:space="preserve">FSC has an innovative toolbox of solutions, co-created through inclusive processes and with local knowledge at the center, supporting community and family forests. This knowledge can foster the scaling out of sustainable practices. </w:t>
            </w:r>
          </w:p>
          <w:p w:rsidRPr="00FB6C63" w:rsidR="00FB6C63" w:rsidP="2F6B6AC7" w:rsidRDefault="6886B6D0" w14:paraId="13915F19" w14:textId="1BEAA666">
            <w:pPr>
              <w:spacing w:after="160" w:line="257" w:lineRule="auto"/>
            </w:pPr>
            <w:r w:rsidRPr="2F6B6AC7">
              <w:rPr>
                <w:rFonts w:ascii="Calibri" w:hAnsi="Calibri" w:eastAsia="Calibri" w:cs="Calibri"/>
                <w:sz w:val="20"/>
                <w:szCs w:val="20"/>
              </w:rPr>
              <w:t>Proposed FSC Project output:</w:t>
            </w:r>
          </w:p>
          <w:p w:rsidRPr="00FB6C63" w:rsidR="00FB6C63" w:rsidP="00740D67" w:rsidRDefault="6886B6D0" w14:paraId="7C55140D" w14:textId="00CDB419">
            <w:pPr>
              <w:pStyle w:val="ListParagraph"/>
              <w:numPr>
                <w:ilvl w:val="0"/>
                <w:numId w:val="3"/>
              </w:numPr>
              <w:spacing w:before="0" w:line="257" w:lineRule="auto"/>
              <w:rPr>
                <w:rFonts w:ascii="Calibri" w:hAnsi="Calibri" w:eastAsia="Calibri" w:cs="Calibri"/>
                <w:sz w:val="20"/>
                <w:szCs w:val="20"/>
              </w:rPr>
            </w:pPr>
            <w:r w:rsidRPr="2F6B6AC7">
              <w:rPr>
                <w:rFonts w:ascii="Calibri" w:hAnsi="Calibri" w:eastAsia="Calibri" w:cs="Calibri"/>
                <w:sz w:val="20"/>
                <w:szCs w:val="20"/>
              </w:rPr>
              <w:t xml:space="preserve">Gender responsive national standards and forest management plans developed during forest management certification, that are coherent with regional initiatives. </w:t>
            </w:r>
          </w:p>
          <w:p w:rsidRPr="00FB6C63" w:rsidR="00FB6C63" w:rsidP="00740D67" w:rsidRDefault="6886B6D0" w14:paraId="75E0DDE2" w14:textId="26F4EB72">
            <w:pPr>
              <w:pStyle w:val="ListParagraph"/>
              <w:numPr>
                <w:ilvl w:val="0"/>
                <w:numId w:val="3"/>
              </w:numPr>
              <w:spacing w:before="0" w:line="257" w:lineRule="auto"/>
              <w:rPr>
                <w:rFonts w:ascii="Calibri" w:hAnsi="Calibri" w:eastAsia="Calibri" w:cs="Calibri"/>
                <w:sz w:val="20"/>
                <w:szCs w:val="20"/>
              </w:rPr>
            </w:pPr>
            <w:r w:rsidRPr="2F6B6AC7">
              <w:rPr>
                <w:rFonts w:ascii="Calibri" w:hAnsi="Calibri" w:eastAsia="Calibri" w:cs="Calibri"/>
                <w:i/>
                <w:iCs/>
                <w:sz w:val="20"/>
                <w:szCs w:val="20"/>
              </w:rPr>
              <w:t>Sustainable financing</w:t>
            </w:r>
            <w:r w:rsidRPr="2F6B6AC7">
              <w:rPr>
                <w:rFonts w:ascii="Calibri" w:hAnsi="Calibri" w:eastAsia="Calibri" w:cs="Calibri"/>
                <w:sz w:val="20"/>
                <w:szCs w:val="20"/>
              </w:rPr>
              <w:t>: 8 Ecosystem Services claims compensated in protected areas and 2 Ecosystem Services claims compensated outside protected areas.</w:t>
            </w:r>
          </w:p>
          <w:p w:rsidRPr="00FB6C63" w:rsidR="00FB6C63" w:rsidP="00740D67" w:rsidRDefault="6886B6D0" w14:paraId="4F0094CA" w14:textId="074091C0">
            <w:pPr>
              <w:pStyle w:val="ListParagraph"/>
              <w:numPr>
                <w:ilvl w:val="0"/>
                <w:numId w:val="3"/>
              </w:numPr>
              <w:spacing w:before="0" w:line="257" w:lineRule="auto"/>
              <w:rPr>
                <w:rFonts w:ascii="Calibri" w:hAnsi="Calibri" w:eastAsia="Calibri" w:cs="Calibri"/>
                <w:sz w:val="20"/>
                <w:szCs w:val="20"/>
              </w:rPr>
            </w:pPr>
            <w:r w:rsidRPr="2F6B6AC7">
              <w:rPr>
                <w:rFonts w:ascii="Calibri" w:hAnsi="Calibri" w:eastAsia="Calibri" w:cs="Calibri"/>
                <w:sz w:val="20"/>
                <w:szCs w:val="20"/>
              </w:rPr>
              <w:t>Capacity building of at least 8,000 community members during forest management certification.</w:t>
            </w:r>
          </w:p>
          <w:p w:rsidRPr="00FB6C63" w:rsidR="00FB6C63" w:rsidP="00740D67" w:rsidRDefault="6886B6D0" w14:paraId="644843AD" w14:textId="0B8C75FF">
            <w:pPr>
              <w:pStyle w:val="ListParagraph"/>
              <w:numPr>
                <w:ilvl w:val="0"/>
                <w:numId w:val="3"/>
              </w:numPr>
              <w:spacing w:before="0" w:line="257" w:lineRule="auto"/>
              <w:rPr>
                <w:rFonts w:ascii="Calibri" w:hAnsi="Calibri" w:eastAsia="Calibri" w:cs="Calibri"/>
                <w:sz w:val="20"/>
                <w:szCs w:val="20"/>
              </w:rPr>
            </w:pPr>
            <w:r w:rsidRPr="2F6B6AC7">
              <w:rPr>
                <w:rFonts w:ascii="Calibri" w:hAnsi="Calibri" w:eastAsia="Calibri" w:cs="Calibri"/>
                <w:sz w:val="20"/>
                <w:szCs w:val="20"/>
              </w:rPr>
              <w:t>FSC contributes to regional strategy formulation.</w:t>
            </w:r>
          </w:p>
          <w:p w:rsidRPr="00FB6C63" w:rsidR="00FB6C63" w:rsidP="2F6B6AC7" w:rsidRDefault="6886B6D0" w14:paraId="2114231A" w14:textId="7601669D">
            <w:pPr>
              <w:spacing w:after="160" w:line="257" w:lineRule="auto"/>
            </w:pPr>
            <w:r w:rsidRPr="2F6B6AC7">
              <w:rPr>
                <w:rFonts w:ascii="Calibri" w:hAnsi="Calibri" w:eastAsia="Calibri" w:cs="Calibri"/>
                <w:i/>
                <w:iCs/>
                <w:sz w:val="20"/>
                <w:szCs w:val="20"/>
              </w:rPr>
              <w:t>Sustainability</w:t>
            </w:r>
            <w:r w:rsidRPr="2F6B6AC7">
              <w:rPr>
                <w:rFonts w:ascii="Calibri" w:hAnsi="Calibri" w:eastAsia="Calibri" w:cs="Calibri"/>
                <w:sz w:val="20"/>
                <w:szCs w:val="20"/>
              </w:rPr>
              <w:t xml:space="preserve">: Overall, the compliance with principles and criteria of FSC certified forests guarantees sustainability of the outcomes of investments towards protection and restoration of landscapes. Once certified, the landscapes will continue to be managed in a way that preserves biological diversity and benefits the lives of local people and workers, while ensuring it sustains economic viability. FSC-certified forests are managed to strict environmental, </w:t>
            </w:r>
            <w:proofErr w:type="gramStart"/>
            <w:r w:rsidRPr="2F6B6AC7">
              <w:rPr>
                <w:rFonts w:ascii="Calibri" w:hAnsi="Calibri" w:eastAsia="Calibri" w:cs="Calibri"/>
                <w:sz w:val="20"/>
                <w:szCs w:val="20"/>
              </w:rPr>
              <w:t>social</w:t>
            </w:r>
            <w:proofErr w:type="gramEnd"/>
            <w:r w:rsidRPr="2F6B6AC7">
              <w:rPr>
                <w:rFonts w:ascii="Calibri" w:hAnsi="Calibri" w:eastAsia="Calibri" w:cs="Calibri"/>
                <w:sz w:val="20"/>
                <w:szCs w:val="20"/>
              </w:rPr>
              <w:t xml:space="preserve"> and economic standards.</w:t>
            </w:r>
          </w:p>
          <w:p w:rsidRPr="0016395C" w:rsidR="00FB6C63" w:rsidP="0016395C" w:rsidRDefault="7729A8DE" w14:paraId="6910C1E5" w14:textId="3FD1CE5A">
            <w:pPr>
              <w:pStyle w:val="ListParagraph"/>
              <w:numPr>
                <w:ilvl w:val="0"/>
                <w:numId w:val="1"/>
              </w:numPr>
              <w:rPr>
                <w:rFonts w:asciiTheme="minorHAnsi" w:hAnsiTheme="minorHAnsi" w:cstheme="minorBidi"/>
                <w:sz w:val="20"/>
                <w:szCs w:val="20"/>
                <w:lang w:val="en-GB"/>
              </w:rPr>
            </w:pPr>
            <w:r w:rsidRPr="2F6B6AC7">
              <w:rPr>
                <w:rFonts w:asciiTheme="minorHAnsi" w:hAnsiTheme="minorHAnsi" w:cstheme="minorBidi"/>
                <w:sz w:val="20"/>
                <w:szCs w:val="20"/>
              </w:rPr>
              <w:t>FSC to commit co-financing to the Program from non-GEF funds.</w:t>
            </w:r>
          </w:p>
          <w:p w:rsidRPr="00FB6C63" w:rsidR="00FB6C63" w:rsidP="2F6B6AC7" w:rsidRDefault="00FB6C63" w14:paraId="4ECEEFB0" w14:textId="76FD7285">
            <w:pPr>
              <w:rPr>
                <w:rFonts w:asciiTheme="minorHAnsi" w:hAnsiTheme="minorHAnsi" w:cstheme="minorBidi"/>
                <w:color w:val="FF0000"/>
                <w:sz w:val="20"/>
                <w:szCs w:val="20"/>
              </w:rPr>
            </w:pPr>
          </w:p>
        </w:tc>
      </w:tr>
      <w:tr w:rsidR="087350A7" w:rsidTr="61F29E2B" w14:paraId="531E6C7B" w14:textId="77777777">
        <w:trPr>
          <w:trHeight w:val="597"/>
        </w:trPr>
        <w:tc>
          <w:tcPr>
            <w:tcW w:w="2517" w:type="dxa"/>
            <w:vAlign w:val="center"/>
          </w:tcPr>
          <w:p w:rsidR="3CD32BE6" w:rsidP="087350A7" w:rsidRDefault="3CD32BE6" w14:paraId="68E986CF" w14:textId="58C4579C">
            <w:pPr>
              <w:pStyle w:val="BodyText"/>
              <w:rPr>
                <w:rFonts w:asciiTheme="minorHAnsi" w:hAnsiTheme="minorHAnsi" w:cstheme="minorBidi"/>
                <w:b/>
                <w:bCs/>
                <w:color w:val="000000" w:themeColor="text1"/>
              </w:rPr>
            </w:pPr>
            <w:r w:rsidRPr="087350A7">
              <w:rPr>
                <w:rFonts w:asciiTheme="minorHAnsi" w:hAnsiTheme="minorHAnsi" w:cstheme="minorBidi"/>
                <w:b/>
                <w:bCs/>
                <w:color w:val="000000" w:themeColor="text1"/>
              </w:rPr>
              <w:t>Fair Trade Africa</w:t>
            </w:r>
          </w:p>
        </w:tc>
        <w:tc>
          <w:tcPr>
            <w:tcW w:w="2794" w:type="dxa"/>
            <w:vAlign w:val="center"/>
          </w:tcPr>
          <w:p w:rsidR="3CD32BE6" w:rsidP="087350A7" w:rsidRDefault="3CD32BE6" w14:paraId="380BA1FA" w14:textId="1C6E26CA">
            <w:pPr>
              <w:pStyle w:val="BodyText"/>
              <w:spacing w:line="259" w:lineRule="auto"/>
              <w:rPr>
                <w:rFonts w:asciiTheme="minorHAnsi" w:hAnsiTheme="minorHAnsi" w:cstheme="minorBidi"/>
                <w:color w:val="000000" w:themeColor="text1"/>
              </w:rPr>
            </w:pPr>
            <w:r w:rsidRPr="087350A7">
              <w:rPr>
                <w:rFonts w:asciiTheme="minorHAnsi" w:hAnsiTheme="minorHAnsi" w:cstheme="minorBidi"/>
                <w:color w:val="000000" w:themeColor="text1"/>
              </w:rPr>
              <w:t>November 23 &amp; 24, 2023</w:t>
            </w:r>
          </w:p>
          <w:p w:rsidR="3CD32BE6" w:rsidP="087350A7" w:rsidRDefault="3CD32BE6" w14:paraId="65226270" w14:textId="627F7378">
            <w:pPr>
              <w:pStyle w:val="BodyText"/>
              <w:rPr>
                <w:rFonts w:asciiTheme="minorHAnsi" w:hAnsiTheme="minorHAnsi" w:cstheme="minorBidi"/>
                <w:color w:val="000000" w:themeColor="text1"/>
              </w:rPr>
            </w:pPr>
            <w:r w:rsidRPr="087350A7">
              <w:rPr>
                <w:rFonts w:asciiTheme="minorHAnsi" w:hAnsiTheme="minorHAnsi" w:cstheme="minorBidi"/>
                <w:color w:val="000000" w:themeColor="text1"/>
              </w:rPr>
              <w:t>(Microsoft Teams)</w:t>
            </w:r>
          </w:p>
          <w:p w:rsidR="087350A7" w:rsidP="087350A7" w:rsidRDefault="087350A7" w14:paraId="74DB6926" w14:textId="7C543057">
            <w:pPr>
              <w:pStyle w:val="BodyText"/>
              <w:spacing w:line="259" w:lineRule="auto"/>
              <w:rPr>
                <w:rFonts w:asciiTheme="minorHAnsi" w:hAnsiTheme="minorHAnsi" w:cstheme="minorBidi"/>
                <w:color w:val="000000" w:themeColor="text1"/>
              </w:rPr>
            </w:pPr>
          </w:p>
        </w:tc>
        <w:tc>
          <w:tcPr>
            <w:tcW w:w="4674" w:type="dxa"/>
            <w:vAlign w:val="center"/>
          </w:tcPr>
          <w:p w:rsidR="3CD32BE6" w:rsidP="2F6B6AC7" w:rsidRDefault="242030EC" w14:paraId="5514B413" w14:textId="6EC23889">
            <w:pPr>
              <w:spacing w:after="160" w:line="257" w:lineRule="auto"/>
            </w:pPr>
            <w:r w:rsidRPr="2F6B6AC7">
              <w:rPr>
                <w:rFonts w:ascii="Calibri" w:hAnsi="Calibri" w:eastAsia="Calibri" w:cs="Calibri"/>
              </w:rPr>
              <w:t>Fair Trade Africa operates across various African countries, aiming to empower producers and promote fair trade practices across different sectors, including agriculture and crafts. Air Trade Africa initiatives in the Guinean Forests of West Africa focus on promoting fair and ethical trade practices, especially concerning forest-related products and commodities, hence their involvement in the Program is key. The proposed role of Fair-Trade Africa is summarized below: </w:t>
            </w:r>
          </w:p>
          <w:p w:rsidR="3CD32BE6" w:rsidP="00740D67" w:rsidRDefault="242030EC" w14:paraId="53E6FB10" w14:textId="70AD5C35">
            <w:pPr>
              <w:pStyle w:val="ListParagraph"/>
              <w:numPr>
                <w:ilvl w:val="0"/>
                <w:numId w:val="2"/>
              </w:numPr>
              <w:spacing w:before="0"/>
              <w:rPr>
                <w:rFonts w:ascii="Calibri" w:hAnsi="Calibri" w:eastAsia="Calibri" w:cs="Calibri"/>
                <w:sz w:val="20"/>
                <w:szCs w:val="20"/>
              </w:rPr>
            </w:pPr>
            <w:r w:rsidRPr="2F6B6AC7">
              <w:rPr>
                <w:rFonts w:ascii="Calibri" w:hAnsi="Calibri" w:eastAsia="Calibri" w:cs="Calibri"/>
                <w:sz w:val="20"/>
                <w:szCs w:val="20"/>
              </w:rPr>
              <w:t>Certification Programs: Implementing Fair Trade certification schemes for forest-related products sourced from the region, ensuring that producers adhere to fair trade standards and receive fair prices for their goods.</w:t>
            </w:r>
          </w:p>
          <w:p w:rsidR="3CD32BE6" w:rsidP="00740D67" w:rsidRDefault="242030EC" w14:paraId="2BA5C196" w14:textId="02CB1414">
            <w:pPr>
              <w:pStyle w:val="ListParagraph"/>
              <w:numPr>
                <w:ilvl w:val="0"/>
                <w:numId w:val="2"/>
              </w:numPr>
              <w:spacing w:before="0"/>
              <w:rPr>
                <w:rFonts w:ascii="Calibri" w:hAnsi="Calibri" w:eastAsia="Calibri" w:cs="Calibri"/>
                <w:sz w:val="20"/>
                <w:szCs w:val="20"/>
              </w:rPr>
            </w:pPr>
            <w:r w:rsidRPr="2F6B6AC7">
              <w:rPr>
                <w:rFonts w:ascii="Calibri" w:hAnsi="Calibri" w:eastAsia="Calibri" w:cs="Calibri"/>
                <w:sz w:val="20"/>
                <w:szCs w:val="20"/>
              </w:rPr>
              <w:t>Supporting Producers: Working directly with local producers and cooperatives involved in forest-related activities such as harvesting non-timber forest products (NTFPs), sustainably managing forests, or cultivating products like cocoa or coffee in forested areas. They provide support to these producers in terms of market access, fair pricing, and capacity building.</w:t>
            </w:r>
          </w:p>
          <w:p w:rsidR="3CD32BE6" w:rsidP="00740D67" w:rsidRDefault="242030EC" w14:paraId="66180BD0" w14:textId="7CDEE71E">
            <w:pPr>
              <w:pStyle w:val="ListParagraph"/>
              <w:numPr>
                <w:ilvl w:val="0"/>
                <w:numId w:val="2"/>
              </w:numPr>
              <w:spacing w:before="0"/>
              <w:rPr>
                <w:rFonts w:ascii="Calibri" w:hAnsi="Calibri" w:eastAsia="Calibri" w:cs="Calibri"/>
                <w:sz w:val="20"/>
                <w:szCs w:val="20"/>
              </w:rPr>
            </w:pPr>
            <w:r w:rsidRPr="2F6B6AC7">
              <w:rPr>
                <w:rFonts w:ascii="Calibri" w:hAnsi="Calibri" w:eastAsia="Calibri" w:cs="Calibri"/>
                <w:sz w:val="20"/>
                <w:szCs w:val="20"/>
              </w:rPr>
              <w:t>Market Access: Facilitating access to fair and sustainable markets for products originating from the Guinean Forests. This involves connecting local producers with international markets that prioritize fair trade and sustainability.</w:t>
            </w:r>
          </w:p>
          <w:p w:rsidR="3CD32BE6" w:rsidP="00740D67" w:rsidRDefault="242030EC" w14:paraId="1C10B699" w14:textId="240CFCC1">
            <w:pPr>
              <w:pStyle w:val="ListParagraph"/>
              <w:numPr>
                <w:ilvl w:val="0"/>
                <w:numId w:val="2"/>
              </w:numPr>
              <w:spacing w:before="0"/>
              <w:rPr>
                <w:rFonts w:ascii="Calibri" w:hAnsi="Calibri" w:eastAsia="Calibri" w:cs="Calibri"/>
                <w:sz w:val="20"/>
                <w:szCs w:val="20"/>
              </w:rPr>
            </w:pPr>
            <w:r w:rsidRPr="2F6B6AC7">
              <w:rPr>
                <w:rFonts w:ascii="Calibri" w:hAnsi="Calibri" w:eastAsia="Calibri" w:cs="Calibri"/>
                <w:sz w:val="20"/>
                <w:szCs w:val="20"/>
              </w:rPr>
              <w:t>Advocacy and Awareness: Engaging in advocacy efforts to raise awareness about fair trade practices, sustainable forest management, and the importance of ethical consumerism among both producers and consumers.</w:t>
            </w:r>
          </w:p>
          <w:p w:rsidR="3CD32BE6" w:rsidP="00740D67" w:rsidRDefault="242030EC" w14:paraId="64415B05" w14:textId="5369682C">
            <w:pPr>
              <w:pStyle w:val="ListParagraph"/>
              <w:numPr>
                <w:ilvl w:val="0"/>
                <w:numId w:val="2"/>
              </w:numPr>
              <w:spacing w:before="0"/>
              <w:rPr>
                <w:rFonts w:ascii="Calibri" w:hAnsi="Calibri" w:eastAsia="Calibri" w:cs="Calibri"/>
                <w:sz w:val="20"/>
                <w:szCs w:val="20"/>
              </w:rPr>
            </w:pPr>
            <w:r w:rsidRPr="2F6B6AC7">
              <w:rPr>
                <w:rFonts w:ascii="Calibri" w:hAnsi="Calibri" w:eastAsia="Calibri" w:cs="Calibri"/>
                <w:sz w:val="20"/>
                <w:szCs w:val="20"/>
              </w:rPr>
              <w:t>Community Development: Supporting community development initiatives aimed at improving the livelihoods of local forest-dependent communities. This could involve various projects focused on education, healthcare, infrastructure development, and other community-driven initiatives.</w:t>
            </w:r>
          </w:p>
          <w:p w:rsidR="3CD32BE6" w:rsidP="00740D67" w:rsidRDefault="242030EC" w14:paraId="37480B18" w14:textId="2C77D170">
            <w:pPr>
              <w:pStyle w:val="ListParagraph"/>
              <w:numPr>
                <w:ilvl w:val="0"/>
                <w:numId w:val="2"/>
              </w:numPr>
              <w:spacing w:before="0"/>
              <w:rPr>
                <w:rFonts w:asciiTheme="minorHAnsi" w:hAnsiTheme="minorHAnsi" w:cstheme="minorBidi"/>
                <w:sz w:val="20"/>
                <w:szCs w:val="20"/>
                <w:lang w:val="en-GB"/>
              </w:rPr>
            </w:pPr>
            <w:r w:rsidRPr="2F6B6AC7">
              <w:rPr>
                <w:rFonts w:asciiTheme="minorHAnsi" w:hAnsiTheme="minorHAnsi" w:cstheme="minorBidi"/>
                <w:sz w:val="20"/>
                <w:szCs w:val="20"/>
              </w:rPr>
              <w:t xml:space="preserve">Fair Trade Africa to commit co-financing to the Program from non-GEF </w:t>
            </w:r>
            <w:proofErr w:type="gramStart"/>
            <w:r w:rsidRPr="2F6B6AC7">
              <w:rPr>
                <w:rFonts w:asciiTheme="minorHAnsi" w:hAnsiTheme="minorHAnsi" w:cstheme="minorBidi"/>
                <w:sz w:val="20"/>
                <w:szCs w:val="20"/>
              </w:rPr>
              <w:t>funds</w:t>
            </w:r>
            <w:proofErr w:type="gramEnd"/>
          </w:p>
          <w:p w:rsidR="3CD32BE6" w:rsidP="2F6B6AC7" w:rsidRDefault="3CD32BE6" w14:paraId="5A73118E" w14:textId="29DEDF08">
            <w:pPr>
              <w:rPr>
                <w:rFonts w:ascii="Calibri" w:hAnsi="Calibri" w:eastAsia="Calibri" w:cs="Calibri"/>
                <w:sz w:val="20"/>
                <w:szCs w:val="20"/>
              </w:rPr>
            </w:pPr>
          </w:p>
          <w:p w:rsidR="3CD32BE6" w:rsidP="2F6B6AC7" w:rsidRDefault="3CD32BE6" w14:paraId="52ACB9C4" w14:textId="12631732">
            <w:pPr>
              <w:rPr>
                <w:rFonts w:asciiTheme="minorHAnsi" w:hAnsiTheme="minorHAnsi" w:cstheme="minorBidi"/>
                <w:color w:val="FF0000"/>
                <w:sz w:val="20"/>
                <w:szCs w:val="20"/>
              </w:rPr>
            </w:pPr>
          </w:p>
        </w:tc>
      </w:tr>
    </w:tbl>
    <w:p w:rsidR="002B3EF2" w:rsidRDefault="002B3EF2" w14:paraId="4421FBA6" w14:textId="2FA5EC02">
      <w:pPr>
        <w:rPr>
          <w:rFonts w:asciiTheme="minorHAnsi" w:hAnsiTheme="minorHAnsi" w:cstheme="minorHAnsi"/>
          <w:sz w:val="24"/>
          <w:szCs w:val="24"/>
          <w:lang w:val="en-GB"/>
        </w:rPr>
      </w:pPr>
    </w:p>
    <w:p w:rsidR="00863FF0" w:rsidP="00062BE2" w:rsidRDefault="00A9192E" w14:paraId="53DA0FB8" w14:textId="77777777">
      <w:pPr>
        <w:pStyle w:val="BodyText"/>
        <w:rPr>
          <w:rFonts w:asciiTheme="minorHAnsi" w:hAnsiTheme="minorHAnsi" w:cstheme="minorHAnsi"/>
          <w:b/>
          <w:sz w:val="24"/>
          <w:szCs w:val="22"/>
          <w:lang w:val="en-GB"/>
        </w:rPr>
      </w:pPr>
      <w:r>
        <w:rPr>
          <w:rFonts w:asciiTheme="minorHAnsi" w:hAnsiTheme="minorHAnsi" w:cstheme="minorHAnsi"/>
          <w:b/>
          <w:sz w:val="24"/>
          <w:szCs w:val="22"/>
          <w:lang w:val="en-GB"/>
        </w:rPr>
        <w:t xml:space="preserve">b. </w:t>
      </w:r>
      <w:r w:rsidR="00863FF0">
        <w:rPr>
          <w:rFonts w:asciiTheme="minorHAnsi" w:hAnsiTheme="minorHAnsi" w:cstheme="minorHAnsi"/>
          <w:b/>
          <w:sz w:val="24"/>
          <w:szCs w:val="22"/>
          <w:lang w:val="en-GB"/>
        </w:rPr>
        <w:t>Project Disclosure</w:t>
      </w:r>
    </w:p>
    <w:p w:rsidR="00895FF7" w:rsidP="00062BE2" w:rsidRDefault="00062BE2" w14:paraId="0CE78EBB" w14:textId="2CF526B1">
      <w:pPr>
        <w:pStyle w:val="BodyText"/>
        <w:rPr>
          <w:rFonts w:asciiTheme="minorHAnsi" w:hAnsiTheme="minorHAnsi" w:cstheme="minorHAnsi"/>
          <w:bCs/>
          <w:sz w:val="24"/>
          <w:szCs w:val="22"/>
          <w:lang w:val="en-GB"/>
        </w:rPr>
      </w:pPr>
      <w:r w:rsidRPr="00984BAF">
        <w:rPr>
          <w:rFonts w:asciiTheme="minorHAnsi" w:hAnsiTheme="minorHAnsi" w:cstheme="minorHAnsi"/>
          <w:bCs/>
          <w:sz w:val="24"/>
          <w:szCs w:val="22"/>
          <w:lang w:val="en-GB"/>
        </w:rPr>
        <w:t>Disclosing project information is essential for meaningful consultation on</w:t>
      </w:r>
      <w:r w:rsidR="00895FF7">
        <w:rPr>
          <w:rFonts w:asciiTheme="minorHAnsi" w:hAnsiTheme="minorHAnsi" w:cstheme="minorHAnsi"/>
          <w:bCs/>
          <w:sz w:val="24"/>
          <w:szCs w:val="22"/>
          <w:lang w:val="en-GB"/>
        </w:rPr>
        <w:t xml:space="preserve"> </w:t>
      </w:r>
      <w:r w:rsidRPr="00984BAF">
        <w:rPr>
          <w:rFonts w:asciiTheme="minorHAnsi" w:hAnsiTheme="minorHAnsi" w:cstheme="minorHAnsi"/>
          <w:bCs/>
          <w:sz w:val="24"/>
          <w:szCs w:val="22"/>
          <w:lang w:val="en-GB"/>
        </w:rPr>
        <w:t>project design and for stakeholders to understand</w:t>
      </w:r>
      <w:r w:rsidR="00CE2352">
        <w:rPr>
          <w:rFonts w:asciiTheme="minorHAnsi" w:hAnsiTheme="minorHAnsi" w:cstheme="minorHAnsi"/>
          <w:bCs/>
          <w:sz w:val="24"/>
          <w:szCs w:val="22"/>
          <w:lang w:val="en-GB"/>
        </w:rPr>
        <w:t xml:space="preserve"> t</w:t>
      </w:r>
      <w:r w:rsidRPr="00984BAF">
        <w:rPr>
          <w:rFonts w:asciiTheme="minorHAnsi" w:hAnsiTheme="minorHAnsi" w:cstheme="minorHAnsi"/>
          <w:bCs/>
          <w:sz w:val="24"/>
          <w:szCs w:val="22"/>
          <w:lang w:val="en-GB"/>
        </w:rPr>
        <w:t>he potential opportunities of the project</w:t>
      </w:r>
      <w:r w:rsidR="00CE2352">
        <w:rPr>
          <w:rFonts w:asciiTheme="minorHAnsi" w:hAnsiTheme="minorHAnsi" w:cstheme="minorHAnsi"/>
          <w:bCs/>
          <w:sz w:val="24"/>
          <w:szCs w:val="22"/>
          <w:lang w:val="en-GB"/>
        </w:rPr>
        <w:t>, and t</w:t>
      </w:r>
      <w:r w:rsidRPr="00984BAF">
        <w:rPr>
          <w:rFonts w:asciiTheme="minorHAnsi" w:hAnsiTheme="minorHAnsi" w:cstheme="minorHAnsi"/>
          <w:bCs/>
          <w:sz w:val="24"/>
          <w:szCs w:val="22"/>
          <w:lang w:val="en-GB"/>
        </w:rPr>
        <w:t>he risks and impacts of the project</w:t>
      </w:r>
      <w:r w:rsidR="00CE2352">
        <w:rPr>
          <w:rFonts w:asciiTheme="minorHAnsi" w:hAnsiTheme="minorHAnsi" w:cstheme="minorHAnsi"/>
          <w:bCs/>
          <w:sz w:val="24"/>
          <w:szCs w:val="22"/>
          <w:lang w:val="en-GB"/>
        </w:rPr>
        <w:t xml:space="preserve">. </w:t>
      </w:r>
    </w:p>
    <w:p w:rsidR="00895FF7" w:rsidP="00062BE2" w:rsidRDefault="00895FF7" w14:paraId="0BAEE492" w14:textId="77777777">
      <w:pPr>
        <w:pStyle w:val="BodyText"/>
        <w:rPr>
          <w:rFonts w:asciiTheme="minorHAnsi" w:hAnsiTheme="minorHAnsi" w:cstheme="minorHAnsi"/>
          <w:bCs/>
          <w:sz w:val="24"/>
          <w:szCs w:val="22"/>
          <w:lang w:val="en-GB"/>
        </w:rPr>
      </w:pPr>
    </w:p>
    <w:p w:rsidR="004D5762" w:rsidP="00062BE2" w:rsidRDefault="004D5762" w14:paraId="323977B2" w14:textId="484602C2">
      <w:pPr>
        <w:pStyle w:val="BodyText"/>
        <w:rPr>
          <w:rFonts w:asciiTheme="minorHAnsi" w:hAnsiTheme="minorHAnsi" w:cstheme="minorHAnsi"/>
          <w:bCs/>
          <w:sz w:val="24"/>
          <w:szCs w:val="22"/>
          <w:lang w:val="en-GB"/>
        </w:rPr>
      </w:pPr>
      <w:r w:rsidRPr="00984BAF">
        <w:rPr>
          <w:rFonts w:asciiTheme="minorHAnsi" w:hAnsiTheme="minorHAnsi" w:cstheme="minorHAnsi"/>
          <w:bCs/>
          <w:sz w:val="24"/>
          <w:szCs w:val="22"/>
          <w:lang w:val="en-GB"/>
        </w:rPr>
        <w:t>Confirm that the following information was shared with stakeholders</w:t>
      </w:r>
      <w:r w:rsidR="00F504DF">
        <w:rPr>
          <w:rFonts w:asciiTheme="minorHAnsi" w:hAnsiTheme="minorHAnsi" w:cstheme="minorHAnsi"/>
          <w:bCs/>
          <w:sz w:val="24"/>
          <w:szCs w:val="22"/>
          <w:lang w:val="en-GB"/>
        </w:rPr>
        <w:t xml:space="preserve"> </w:t>
      </w:r>
      <w:r w:rsidR="00DE5804">
        <w:rPr>
          <w:rFonts w:asciiTheme="minorHAnsi" w:hAnsiTheme="minorHAnsi" w:cstheme="minorHAnsi"/>
          <w:sz w:val="24"/>
          <w:szCs w:val="22"/>
        </w:rPr>
        <w:t>in a timely manner and in an appropriate form and language</w:t>
      </w:r>
      <w:r w:rsidRPr="007266D9" w:rsidR="00DE5804">
        <w:rPr>
          <w:rFonts w:asciiTheme="minorHAnsi" w:hAnsiTheme="minorHAnsi" w:cstheme="minorHAnsi"/>
          <w:sz w:val="24"/>
          <w:szCs w:val="22"/>
        </w:rPr>
        <w:t xml:space="preserve"> </w:t>
      </w:r>
      <w:r w:rsidR="00F504DF">
        <w:rPr>
          <w:rFonts w:asciiTheme="minorHAnsi" w:hAnsiTheme="minorHAnsi" w:cstheme="minorHAnsi"/>
          <w:bCs/>
          <w:sz w:val="24"/>
          <w:szCs w:val="22"/>
          <w:lang w:val="en-GB"/>
        </w:rPr>
        <w:t>during the PPG</w:t>
      </w:r>
      <w:r w:rsidR="00DE5804">
        <w:rPr>
          <w:rFonts w:asciiTheme="minorHAnsi" w:hAnsiTheme="minorHAnsi" w:cstheme="minorHAnsi"/>
          <w:bCs/>
          <w:sz w:val="24"/>
          <w:szCs w:val="22"/>
          <w:lang w:val="en-GB"/>
        </w:rPr>
        <w:t>/PPF</w:t>
      </w:r>
      <w:r w:rsidR="00F504DF">
        <w:rPr>
          <w:rFonts w:asciiTheme="minorHAnsi" w:hAnsiTheme="minorHAnsi" w:cstheme="minorHAnsi"/>
          <w:bCs/>
          <w:sz w:val="24"/>
          <w:szCs w:val="22"/>
          <w:lang w:val="en-GB"/>
        </w:rPr>
        <w:t xml:space="preserve"> Phase</w:t>
      </w:r>
      <w:r w:rsidRPr="00984BAF">
        <w:rPr>
          <w:rFonts w:asciiTheme="minorHAnsi" w:hAnsiTheme="minorHAnsi" w:cstheme="minorHAnsi"/>
          <w:bCs/>
          <w:sz w:val="24"/>
          <w:szCs w:val="22"/>
          <w:lang w:val="en-GB"/>
        </w:rPr>
        <w:t>:</w:t>
      </w:r>
    </w:p>
    <w:p w:rsidRPr="00984BAF" w:rsidR="00895FF7" w:rsidP="00062BE2" w:rsidRDefault="00895FF7" w14:paraId="35FB71E9" w14:textId="77777777">
      <w:pPr>
        <w:pStyle w:val="BodyText"/>
        <w:rPr>
          <w:rFonts w:asciiTheme="minorHAnsi" w:hAnsiTheme="minorHAnsi" w:cstheme="minorHAnsi"/>
          <w:bCs/>
          <w:sz w:val="24"/>
          <w:szCs w:val="22"/>
          <w:lang w:val="en-GB"/>
        </w:rPr>
      </w:pPr>
    </w:p>
    <w:tbl>
      <w:tblPr>
        <w:tblStyle w:val="TableGrid"/>
        <w:tblW w:w="0" w:type="auto"/>
        <w:tblLook w:val="04A0" w:firstRow="1" w:lastRow="0" w:firstColumn="1" w:lastColumn="0" w:noHBand="0" w:noVBand="1"/>
      </w:tblPr>
      <w:tblGrid>
        <w:gridCol w:w="5305"/>
        <w:gridCol w:w="4680"/>
      </w:tblGrid>
      <w:tr w:rsidRPr="00863FF0" w:rsidR="00895FF7" w:rsidTr="2F6B6AC7" w14:paraId="13427C43" w14:textId="0406FBF3">
        <w:tc>
          <w:tcPr>
            <w:tcW w:w="5305" w:type="dxa"/>
          </w:tcPr>
          <w:p w:rsidRPr="00863FF0" w:rsidR="00895FF7" w:rsidP="00062BE2" w:rsidRDefault="00895FF7" w14:paraId="0CD06C0B" w14:textId="50F292CD">
            <w:pPr>
              <w:pStyle w:val="BodyText"/>
              <w:rPr>
                <w:rFonts w:asciiTheme="minorHAnsi" w:hAnsiTheme="minorHAnsi" w:cstheme="minorHAnsi"/>
                <w:b/>
                <w:sz w:val="24"/>
                <w:szCs w:val="24"/>
                <w:lang w:val="en-GB"/>
              </w:rPr>
            </w:pPr>
            <w:r w:rsidRPr="00863FF0">
              <w:rPr>
                <w:rFonts w:asciiTheme="minorHAnsi" w:hAnsiTheme="minorHAnsi" w:cstheme="minorHAnsi"/>
                <w:b/>
                <w:sz w:val="24"/>
                <w:szCs w:val="24"/>
                <w:lang w:val="en-GB"/>
              </w:rPr>
              <w:t xml:space="preserve">Information </w:t>
            </w:r>
          </w:p>
        </w:tc>
        <w:tc>
          <w:tcPr>
            <w:tcW w:w="4680" w:type="dxa"/>
          </w:tcPr>
          <w:p w:rsidRPr="00863FF0" w:rsidR="00895FF7" w:rsidP="2F6B6AC7" w:rsidRDefault="3507CAAC" w14:paraId="32CD910D" w14:textId="5173972C">
            <w:pPr>
              <w:pStyle w:val="BodyText"/>
              <w:rPr>
                <w:rFonts w:asciiTheme="minorHAnsi" w:hAnsiTheme="minorHAnsi" w:cstheme="minorBidi"/>
                <w:b/>
                <w:bCs/>
                <w:sz w:val="24"/>
                <w:szCs w:val="24"/>
                <w:lang w:val="en-GB"/>
              </w:rPr>
            </w:pPr>
            <w:proofErr w:type="gramStart"/>
            <w:r w:rsidRPr="2F6B6AC7">
              <w:rPr>
                <w:rFonts w:asciiTheme="minorHAnsi" w:hAnsiTheme="minorHAnsi" w:cstheme="minorBidi"/>
                <w:b/>
                <w:bCs/>
                <w:sz w:val="24"/>
                <w:szCs w:val="24"/>
                <w:lang w:val="en-GB"/>
              </w:rPr>
              <w:t>When,</w:t>
            </w:r>
            <w:proofErr w:type="gramEnd"/>
            <w:r w:rsidRPr="2F6B6AC7" w:rsidR="7109D86D">
              <w:rPr>
                <w:rFonts w:asciiTheme="minorHAnsi" w:hAnsiTheme="minorHAnsi" w:cstheme="minorBidi"/>
                <w:b/>
                <w:bCs/>
                <w:sz w:val="24"/>
                <w:szCs w:val="24"/>
                <w:lang w:val="en-GB"/>
              </w:rPr>
              <w:t xml:space="preserve"> How and Where this was shared?</w:t>
            </w:r>
            <w:r w:rsidRPr="2F6B6AC7" w:rsidR="59B24927">
              <w:rPr>
                <w:rFonts w:asciiTheme="minorHAnsi" w:hAnsiTheme="minorHAnsi" w:cstheme="minorBidi"/>
                <w:b/>
                <w:bCs/>
                <w:sz w:val="24"/>
                <w:szCs w:val="24"/>
                <w:lang w:val="en-GB"/>
              </w:rPr>
              <w:t xml:space="preserve"> </w:t>
            </w:r>
          </w:p>
        </w:tc>
      </w:tr>
      <w:tr w:rsidRPr="00863FF0" w:rsidR="00895FF7" w:rsidTr="2F6B6AC7" w14:paraId="0DDD62CA" w14:textId="1F50511F">
        <w:tc>
          <w:tcPr>
            <w:tcW w:w="5305" w:type="dxa"/>
          </w:tcPr>
          <w:p w:rsidRPr="00863FF0" w:rsidR="00895FF7" w:rsidP="00062BE2" w:rsidRDefault="009B673B" w14:paraId="78A5D653" w14:textId="517093E2">
            <w:pPr>
              <w:pStyle w:val="BodyText"/>
              <w:rPr>
                <w:rFonts w:asciiTheme="minorHAnsi" w:hAnsiTheme="minorHAnsi" w:cstheme="minorHAnsi"/>
                <w:bCs/>
                <w:sz w:val="24"/>
                <w:szCs w:val="24"/>
                <w:lang w:val="en-GB"/>
              </w:rPr>
            </w:pPr>
            <w:r>
              <w:rPr>
                <w:rFonts w:cs="Calibri" w:asciiTheme="minorHAnsi" w:hAnsiTheme="minorHAnsi"/>
                <w:bCs/>
                <w:sz w:val="24"/>
                <w:szCs w:val="24"/>
              </w:rPr>
              <w:fldChar w:fldCharType="begin">
                <w:ffData>
                  <w:name w:val="IAP_cities"/>
                  <w:enabled/>
                  <w:calcOnExit w:val="0"/>
                  <w:checkBox>
                    <w:sizeAuto/>
                    <w:default w:val="1"/>
                  </w:checkBox>
                </w:ffData>
              </w:fldChar>
            </w:r>
            <w:r>
              <w:rPr>
                <w:rFonts w:cs="Calibri" w:asciiTheme="minorHAnsi" w:hAnsiTheme="minorHAnsi"/>
                <w:bCs/>
                <w:sz w:val="24"/>
                <w:szCs w:val="24"/>
              </w:rPr>
              <w:instrText xml:space="preserve"> </w:instrText>
            </w:r>
            <w:bookmarkStart w:name="IAP_cities" w:id="0"/>
            <w:r>
              <w:rPr>
                <w:rFonts w:cs="Calibri" w:asciiTheme="minorHAnsi" w:hAnsiTheme="minorHAnsi"/>
                <w:bCs/>
                <w:sz w:val="24"/>
                <w:szCs w:val="24"/>
              </w:rPr>
              <w:instrText xml:space="preserve">FORMCHECKBOX </w:instrText>
            </w:r>
            <w:r w:rsidR="006F270F">
              <w:rPr>
                <w:rFonts w:cs="Calibri" w:asciiTheme="minorHAnsi" w:hAnsiTheme="minorHAnsi"/>
                <w:bCs/>
                <w:sz w:val="24"/>
                <w:szCs w:val="24"/>
              </w:rPr>
            </w:r>
            <w:r w:rsidR="006F270F">
              <w:rPr>
                <w:rFonts w:cs="Calibri" w:asciiTheme="minorHAnsi" w:hAnsiTheme="minorHAnsi"/>
                <w:bCs/>
                <w:sz w:val="24"/>
                <w:szCs w:val="24"/>
              </w:rPr>
              <w:fldChar w:fldCharType="separate"/>
            </w:r>
            <w:r>
              <w:rPr>
                <w:rFonts w:cs="Calibri" w:asciiTheme="minorHAnsi" w:hAnsiTheme="minorHAnsi"/>
                <w:bCs/>
                <w:sz w:val="24"/>
                <w:szCs w:val="24"/>
              </w:rPr>
              <w:fldChar w:fldCharType="end"/>
            </w:r>
            <w:bookmarkEnd w:id="0"/>
            <w:r w:rsidRPr="00863FF0" w:rsidR="00895FF7">
              <w:rPr>
                <w:bCs/>
                <w:sz w:val="24"/>
                <w:szCs w:val="24"/>
              </w:rPr>
              <w:t xml:space="preserve"> </w:t>
            </w:r>
            <w:r w:rsidRPr="00863FF0" w:rsidR="00895FF7">
              <w:rPr>
                <w:rFonts w:asciiTheme="minorHAnsi" w:hAnsiTheme="minorHAnsi" w:cstheme="minorHAnsi"/>
                <w:bCs/>
                <w:sz w:val="24"/>
                <w:szCs w:val="24"/>
                <w:lang w:val="en-GB"/>
              </w:rPr>
              <w:t xml:space="preserve">The purpose, </w:t>
            </w:r>
            <w:proofErr w:type="gramStart"/>
            <w:r w:rsidRPr="00863FF0" w:rsidR="00895FF7">
              <w:rPr>
                <w:rFonts w:asciiTheme="minorHAnsi" w:hAnsiTheme="minorHAnsi" w:cstheme="minorHAnsi"/>
                <w:bCs/>
                <w:sz w:val="24"/>
                <w:szCs w:val="24"/>
                <w:lang w:val="en-GB"/>
              </w:rPr>
              <w:t>nature</w:t>
            </w:r>
            <w:proofErr w:type="gramEnd"/>
            <w:r w:rsidRPr="00863FF0" w:rsidR="00895FF7">
              <w:rPr>
                <w:rFonts w:asciiTheme="minorHAnsi" w:hAnsiTheme="minorHAnsi" w:cstheme="minorHAnsi"/>
                <w:bCs/>
                <w:sz w:val="24"/>
                <w:szCs w:val="24"/>
                <w:lang w:val="en-GB"/>
              </w:rPr>
              <w:t xml:space="preserve"> and scale of the project</w:t>
            </w:r>
          </w:p>
        </w:tc>
        <w:tc>
          <w:tcPr>
            <w:tcW w:w="4680" w:type="dxa"/>
          </w:tcPr>
          <w:p w:rsidRPr="00863FF0" w:rsidR="00895FF7" w:rsidP="29848EAB" w:rsidRDefault="0E4E9AAE" w14:paraId="0D1C3301" w14:textId="66E62216">
            <w:pPr>
              <w:pStyle w:val="BodyText"/>
              <w:rPr>
                <w:rFonts w:asciiTheme="minorHAnsi" w:hAnsiTheme="minorHAnsi" w:cstheme="minorBidi"/>
                <w:sz w:val="24"/>
                <w:szCs w:val="24"/>
                <w:lang w:val="en-GB"/>
              </w:rPr>
            </w:pPr>
            <w:r w:rsidRPr="29848EAB">
              <w:rPr>
                <w:rFonts w:asciiTheme="minorHAnsi" w:hAnsiTheme="minorHAnsi" w:cstheme="minorBidi"/>
                <w:sz w:val="24"/>
                <w:szCs w:val="24"/>
              </w:rPr>
              <w:t xml:space="preserve">Information was shared at Regional Design Workshop in Liberia in March 2023. Information was shared in stakeholder meetings described in table in Section </w:t>
            </w:r>
            <w:proofErr w:type="spellStart"/>
            <w:r w:rsidRPr="29848EAB">
              <w:rPr>
                <w:rFonts w:asciiTheme="minorHAnsi" w:hAnsiTheme="minorHAnsi" w:cstheme="minorBidi"/>
                <w:sz w:val="24"/>
                <w:szCs w:val="24"/>
              </w:rPr>
              <w:t>IVa</w:t>
            </w:r>
            <w:proofErr w:type="spellEnd"/>
            <w:r w:rsidRPr="29848EAB">
              <w:rPr>
                <w:rFonts w:asciiTheme="minorHAnsi" w:hAnsiTheme="minorHAnsi" w:cstheme="minorBidi"/>
                <w:sz w:val="24"/>
                <w:szCs w:val="24"/>
              </w:rPr>
              <w:t xml:space="preserve">. </w:t>
            </w:r>
            <w:r w:rsidRPr="29848EAB" w:rsidR="23D2FC87">
              <w:rPr>
                <w:rFonts w:asciiTheme="minorHAnsi" w:hAnsiTheme="minorHAnsi" w:cstheme="minorBidi"/>
                <w:sz w:val="24"/>
                <w:szCs w:val="24"/>
              </w:rPr>
              <w:t>Information was</w:t>
            </w:r>
            <w:r w:rsidRPr="29848EAB">
              <w:rPr>
                <w:rFonts w:asciiTheme="minorHAnsi" w:hAnsiTheme="minorHAnsi" w:cstheme="minorBidi"/>
                <w:sz w:val="24"/>
                <w:szCs w:val="24"/>
              </w:rPr>
              <w:t xml:space="preserve"> shared with stakeholders at Regional Design and Validation Workshop in Sierra Leone in October 2023.</w:t>
            </w:r>
          </w:p>
        </w:tc>
      </w:tr>
      <w:tr w:rsidRPr="00863FF0" w:rsidR="00895FF7" w:rsidTr="2F6B6AC7" w14:paraId="4A1D3D12" w14:textId="524F3D28">
        <w:tc>
          <w:tcPr>
            <w:tcW w:w="5305" w:type="dxa"/>
          </w:tcPr>
          <w:p w:rsidRPr="00863FF0" w:rsidR="00895FF7" w:rsidP="007A4709" w:rsidRDefault="009B673B" w14:paraId="0123A66B" w14:textId="25B68FCB">
            <w:pPr>
              <w:pStyle w:val="BodyText"/>
              <w:rPr>
                <w:rFonts w:asciiTheme="minorHAnsi" w:hAnsiTheme="minorHAnsi" w:cstheme="minorHAnsi"/>
                <w:bCs/>
                <w:sz w:val="24"/>
                <w:szCs w:val="24"/>
                <w:lang w:val="en-GB"/>
              </w:rPr>
            </w:pPr>
            <w:r>
              <w:rPr>
                <w:rFonts w:cs="Calibri" w:asciiTheme="minorHAnsi" w:hAnsiTheme="minorHAnsi"/>
                <w:bCs/>
                <w:sz w:val="24"/>
                <w:szCs w:val="24"/>
              </w:rPr>
              <w:fldChar w:fldCharType="begin">
                <w:ffData>
                  <w:name w:val=""/>
                  <w:enabled/>
                  <w:calcOnExit w:val="0"/>
                  <w:checkBox>
                    <w:sizeAuto/>
                    <w:default w:val="1"/>
                  </w:checkBox>
                </w:ffData>
              </w:fldChar>
            </w:r>
            <w:r>
              <w:rPr>
                <w:rFonts w:cs="Calibri" w:asciiTheme="minorHAnsi" w:hAnsiTheme="minorHAnsi"/>
                <w:bCs/>
                <w:sz w:val="24"/>
                <w:szCs w:val="24"/>
              </w:rPr>
              <w:instrText xml:space="preserve"> FORMCHECKBOX </w:instrText>
            </w:r>
            <w:r w:rsidR="006F270F">
              <w:rPr>
                <w:rFonts w:cs="Calibri" w:asciiTheme="minorHAnsi" w:hAnsiTheme="minorHAnsi"/>
                <w:bCs/>
                <w:sz w:val="24"/>
                <w:szCs w:val="24"/>
              </w:rPr>
            </w:r>
            <w:r w:rsidR="006F270F">
              <w:rPr>
                <w:rFonts w:cs="Calibri" w:asciiTheme="minorHAnsi" w:hAnsiTheme="minorHAnsi"/>
                <w:bCs/>
                <w:sz w:val="24"/>
                <w:szCs w:val="24"/>
              </w:rPr>
              <w:fldChar w:fldCharType="separate"/>
            </w:r>
            <w:r>
              <w:rPr>
                <w:rFonts w:cs="Calibri" w:asciiTheme="minorHAnsi" w:hAnsiTheme="minorHAnsi"/>
                <w:bCs/>
                <w:sz w:val="24"/>
                <w:szCs w:val="24"/>
              </w:rPr>
              <w:fldChar w:fldCharType="end"/>
            </w:r>
            <w:r w:rsidRPr="00863FF0" w:rsidR="00895FF7">
              <w:rPr>
                <w:bCs/>
                <w:sz w:val="24"/>
                <w:szCs w:val="24"/>
              </w:rPr>
              <w:t xml:space="preserve"> </w:t>
            </w:r>
            <w:r w:rsidRPr="00863FF0" w:rsidR="00895FF7">
              <w:rPr>
                <w:rFonts w:asciiTheme="minorHAnsi" w:hAnsiTheme="minorHAnsi" w:cstheme="minorHAnsi"/>
                <w:bCs/>
                <w:sz w:val="24"/>
                <w:szCs w:val="24"/>
                <w:lang w:val="en-GB"/>
              </w:rPr>
              <w:t>The duration of proposed project activities</w:t>
            </w:r>
          </w:p>
        </w:tc>
        <w:tc>
          <w:tcPr>
            <w:tcW w:w="4680" w:type="dxa"/>
          </w:tcPr>
          <w:p w:rsidRPr="00863FF0" w:rsidR="00895FF7" w:rsidP="12FFF496" w:rsidRDefault="0A6A647E" w14:paraId="4FB411D7" w14:textId="67B72481">
            <w:pPr>
              <w:pStyle w:val="BodyText"/>
              <w:rPr>
                <w:rFonts w:asciiTheme="minorHAnsi" w:hAnsiTheme="minorHAnsi" w:cstheme="minorBidi"/>
                <w:sz w:val="24"/>
                <w:szCs w:val="24"/>
                <w:lang w:val="en-GB"/>
              </w:rPr>
            </w:pPr>
            <w:r w:rsidRPr="12FFF496">
              <w:rPr>
                <w:rFonts w:asciiTheme="minorHAnsi" w:hAnsiTheme="minorHAnsi" w:cstheme="minorBidi"/>
                <w:sz w:val="24"/>
                <w:szCs w:val="24"/>
              </w:rPr>
              <w:t xml:space="preserve">Information was shared at Regional Design Workshop in Liberia in March 2023. Information was shared in stakeholder meetings described in table in Section </w:t>
            </w:r>
            <w:proofErr w:type="spellStart"/>
            <w:r w:rsidRPr="12FFF496">
              <w:rPr>
                <w:rFonts w:asciiTheme="minorHAnsi" w:hAnsiTheme="minorHAnsi" w:cstheme="minorBidi"/>
                <w:sz w:val="24"/>
                <w:szCs w:val="24"/>
              </w:rPr>
              <w:t>IVa</w:t>
            </w:r>
            <w:proofErr w:type="spellEnd"/>
            <w:r w:rsidRPr="12FFF496">
              <w:rPr>
                <w:rFonts w:asciiTheme="minorHAnsi" w:hAnsiTheme="minorHAnsi" w:cstheme="minorBidi"/>
                <w:sz w:val="24"/>
                <w:szCs w:val="24"/>
              </w:rPr>
              <w:t xml:space="preserve">. </w:t>
            </w:r>
            <w:r w:rsidRPr="12FFF496" w:rsidR="72CBA551">
              <w:rPr>
                <w:rFonts w:asciiTheme="minorHAnsi" w:hAnsiTheme="minorHAnsi" w:cstheme="minorBidi"/>
                <w:sz w:val="24"/>
                <w:szCs w:val="24"/>
              </w:rPr>
              <w:t xml:space="preserve">Information was </w:t>
            </w:r>
            <w:r w:rsidRPr="12FFF496">
              <w:rPr>
                <w:rFonts w:asciiTheme="minorHAnsi" w:hAnsiTheme="minorHAnsi" w:cstheme="minorBidi"/>
                <w:sz w:val="24"/>
                <w:szCs w:val="24"/>
              </w:rPr>
              <w:t>shared with stakeholders at Regional Design and Validation Workshop in Sierra Leone in October 2023.</w:t>
            </w:r>
          </w:p>
        </w:tc>
      </w:tr>
      <w:tr w:rsidRPr="00863FF0" w:rsidR="00895FF7" w:rsidTr="2F6B6AC7" w14:paraId="7103FA87" w14:textId="792517B0">
        <w:tc>
          <w:tcPr>
            <w:tcW w:w="5305" w:type="dxa"/>
          </w:tcPr>
          <w:p w:rsidRPr="00863FF0" w:rsidR="00895FF7" w:rsidP="00984BAF" w:rsidRDefault="009B673B" w14:paraId="1EF24118" w14:textId="780046D2">
            <w:pPr>
              <w:pStyle w:val="BodyText"/>
              <w:rPr>
                <w:rFonts w:asciiTheme="minorHAnsi" w:hAnsiTheme="minorHAnsi" w:cstheme="minorHAnsi"/>
                <w:bCs/>
                <w:sz w:val="24"/>
                <w:szCs w:val="24"/>
                <w:lang w:val="en-GB"/>
              </w:rPr>
            </w:pPr>
            <w:r>
              <w:rPr>
                <w:rFonts w:cs="Calibri" w:asciiTheme="minorHAnsi" w:hAnsiTheme="minorHAnsi"/>
                <w:bCs/>
                <w:sz w:val="24"/>
                <w:szCs w:val="24"/>
              </w:rPr>
              <w:fldChar w:fldCharType="begin">
                <w:ffData>
                  <w:name w:val=""/>
                  <w:enabled/>
                  <w:calcOnExit w:val="0"/>
                  <w:checkBox>
                    <w:sizeAuto/>
                    <w:default w:val="1"/>
                  </w:checkBox>
                </w:ffData>
              </w:fldChar>
            </w:r>
            <w:r>
              <w:rPr>
                <w:rFonts w:cs="Calibri" w:asciiTheme="minorHAnsi" w:hAnsiTheme="minorHAnsi"/>
                <w:bCs/>
                <w:sz w:val="24"/>
                <w:szCs w:val="24"/>
              </w:rPr>
              <w:instrText xml:space="preserve"> FORMCHECKBOX </w:instrText>
            </w:r>
            <w:r w:rsidR="006F270F">
              <w:rPr>
                <w:rFonts w:cs="Calibri" w:asciiTheme="minorHAnsi" w:hAnsiTheme="minorHAnsi"/>
                <w:bCs/>
                <w:sz w:val="24"/>
                <w:szCs w:val="24"/>
              </w:rPr>
            </w:r>
            <w:r w:rsidR="006F270F">
              <w:rPr>
                <w:rFonts w:cs="Calibri" w:asciiTheme="minorHAnsi" w:hAnsiTheme="minorHAnsi"/>
                <w:bCs/>
                <w:sz w:val="24"/>
                <w:szCs w:val="24"/>
              </w:rPr>
              <w:fldChar w:fldCharType="separate"/>
            </w:r>
            <w:r>
              <w:rPr>
                <w:rFonts w:cs="Calibri" w:asciiTheme="minorHAnsi" w:hAnsiTheme="minorHAnsi"/>
                <w:bCs/>
                <w:sz w:val="24"/>
                <w:szCs w:val="24"/>
              </w:rPr>
              <w:fldChar w:fldCharType="end"/>
            </w:r>
            <w:r w:rsidRPr="00863FF0" w:rsidR="00895FF7">
              <w:rPr>
                <w:bCs/>
                <w:sz w:val="24"/>
                <w:szCs w:val="24"/>
              </w:rPr>
              <w:t xml:space="preserve"> </w:t>
            </w:r>
            <w:r w:rsidRPr="00863FF0" w:rsidR="00895FF7">
              <w:rPr>
                <w:rFonts w:asciiTheme="minorHAnsi" w:hAnsiTheme="minorHAnsi" w:cstheme="minorHAnsi"/>
                <w:bCs/>
                <w:sz w:val="24"/>
                <w:szCs w:val="24"/>
                <w:lang w:val="en-GB"/>
              </w:rPr>
              <w:t>Information from the environmental and social safeguard screening process,</w:t>
            </w:r>
            <w:r w:rsidRPr="00863FF0" w:rsidR="00DB42C5">
              <w:rPr>
                <w:rFonts w:asciiTheme="minorHAnsi" w:hAnsiTheme="minorHAnsi" w:cstheme="minorHAnsi"/>
                <w:bCs/>
                <w:sz w:val="24"/>
                <w:szCs w:val="24"/>
                <w:lang w:val="en-GB"/>
              </w:rPr>
              <w:t xml:space="preserve"> </w:t>
            </w:r>
            <w:r w:rsidRPr="00863FF0" w:rsidR="00895FF7">
              <w:rPr>
                <w:rFonts w:asciiTheme="minorHAnsi" w:hAnsiTheme="minorHAnsi" w:cstheme="minorHAnsi"/>
                <w:bCs/>
                <w:sz w:val="24"/>
                <w:szCs w:val="24"/>
                <w:lang w:val="en-GB"/>
              </w:rPr>
              <w:t>regarding potential risks and impacts of the project on stakeholders, including:</w:t>
            </w:r>
          </w:p>
          <w:p w:rsidRPr="00863FF0" w:rsidR="00895FF7" w:rsidP="00740D67" w:rsidRDefault="00895FF7" w14:paraId="4EB7F57B" w14:textId="58D550D0">
            <w:pPr>
              <w:pStyle w:val="BodyText"/>
              <w:numPr>
                <w:ilvl w:val="0"/>
                <w:numId w:val="9"/>
              </w:numPr>
              <w:ind w:left="420"/>
              <w:rPr>
                <w:rFonts w:asciiTheme="minorHAnsi" w:hAnsiTheme="minorHAnsi" w:cstheme="minorHAnsi"/>
                <w:bCs/>
                <w:sz w:val="24"/>
                <w:szCs w:val="24"/>
                <w:lang w:val="en-GB"/>
              </w:rPr>
            </w:pPr>
            <w:r w:rsidRPr="00863FF0">
              <w:rPr>
                <w:rFonts w:asciiTheme="minorHAnsi" w:hAnsiTheme="minorHAnsi" w:cstheme="minorHAnsi"/>
                <w:bCs/>
                <w:sz w:val="24"/>
                <w:szCs w:val="24"/>
                <w:lang w:val="en-GB"/>
              </w:rPr>
              <w:t xml:space="preserve">Proposals for mitigating risks and </w:t>
            </w:r>
            <w:proofErr w:type="gramStart"/>
            <w:r w:rsidRPr="00863FF0">
              <w:rPr>
                <w:rFonts w:asciiTheme="minorHAnsi" w:hAnsiTheme="minorHAnsi" w:cstheme="minorHAnsi"/>
                <w:bCs/>
                <w:sz w:val="24"/>
                <w:szCs w:val="24"/>
                <w:lang w:val="en-GB"/>
              </w:rPr>
              <w:t>impacts</w:t>
            </w:r>
            <w:proofErr w:type="gramEnd"/>
          </w:p>
          <w:p w:rsidRPr="00863FF0" w:rsidR="00895FF7" w:rsidP="00740D67" w:rsidRDefault="00895FF7" w14:paraId="06CE6534" w14:textId="55BDADDE">
            <w:pPr>
              <w:pStyle w:val="BodyText"/>
              <w:numPr>
                <w:ilvl w:val="0"/>
                <w:numId w:val="9"/>
              </w:numPr>
              <w:ind w:left="420"/>
              <w:rPr>
                <w:rFonts w:asciiTheme="minorHAnsi" w:hAnsiTheme="minorHAnsi" w:cstheme="minorHAnsi"/>
                <w:bCs/>
                <w:sz w:val="24"/>
                <w:szCs w:val="24"/>
                <w:lang w:val="en-GB"/>
              </w:rPr>
            </w:pPr>
            <w:r w:rsidRPr="00863FF0">
              <w:rPr>
                <w:rFonts w:asciiTheme="minorHAnsi" w:hAnsiTheme="minorHAnsi" w:cstheme="minorHAnsi"/>
                <w:bCs/>
                <w:sz w:val="24"/>
                <w:szCs w:val="24"/>
                <w:lang w:val="en-GB"/>
              </w:rPr>
              <w:t xml:space="preserve">Potential risks and impacts that might disproportionately affect vulnerable and disadvantaged </w:t>
            </w:r>
            <w:proofErr w:type="gramStart"/>
            <w:r w:rsidRPr="00863FF0">
              <w:rPr>
                <w:rFonts w:asciiTheme="minorHAnsi" w:hAnsiTheme="minorHAnsi" w:cstheme="minorHAnsi"/>
                <w:bCs/>
                <w:sz w:val="24"/>
                <w:szCs w:val="24"/>
                <w:lang w:val="en-GB"/>
              </w:rPr>
              <w:t>groups</w:t>
            </w:r>
            <w:proofErr w:type="gramEnd"/>
          </w:p>
          <w:p w:rsidRPr="00863FF0" w:rsidR="00895FF7" w:rsidP="00740D67" w:rsidRDefault="00895FF7" w14:paraId="5EBCCA48" w14:textId="4FA78D85">
            <w:pPr>
              <w:pStyle w:val="BodyText"/>
              <w:numPr>
                <w:ilvl w:val="0"/>
                <w:numId w:val="9"/>
              </w:numPr>
              <w:ind w:left="420"/>
              <w:rPr>
                <w:rFonts w:asciiTheme="minorHAnsi" w:hAnsiTheme="minorHAnsi" w:cstheme="minorHAnsi"/>
                <w:bCs/>
                <w:sz w:val="24"/>
                <w:szCs w:val="24"/>
                <w:lang w:val="en-GB"/>
              </w:rPr>
            </w:pPr>
            <w:r w:rsidRPr="00863FF0">
              <w:rPr>
                <w:rFonts w:asciiTheme="minorHAnsi" w:hAnsiTheme="minorHAnsi" w:cstheme="minorHAnsi"/>
                <w:bCs/>
                <w:sz w:val="24"/>
                <w:szCs w:val="24"/>
                <w:lang w:val="en-GB"/>
              </w:rPr>
              <w:t xml:space="preserve">Description of differentiated measures </w:t>
            </w:r>
            <w:r w:rsidR="00747C00">
              <w:rPr>
                <w:rFonts w:asciiTheme="minorHAnsi" w:hAnsiTheme="minorHAnsi" w:cstheme="minorHAnsi"/>
                <w:bCs/>
                <w:sz w:val="24"/>
                <w:szCs w:val="24"/>
                <w:lang w:val="en-GB"/>
              </w:rPr>
              <w:t xml:space="preserve">to be </w:t>
            </w:r>
            <w:r w:rsidRPr="00863FF0">
              <w:rPr>
                <w:rFonts w:asciiTheme="minorHAnsi" w:hAnsiTheme="minorHAnsi" w:cstheme="minorHAnsi"/>
                <w:bCs/>
                <w:sz w:val="24"/>
                <w:szCs w:val="24"/>
                <w:lang w:val="en-GB"/>
              </w:rPr>
              <w:t>taken to avoid and minimize disproportionate risks and impacts</w:t>
            </w:r>
          </w:p>
        </w:tc>
        <w:tc>
          <w:tcPr>
            <w:tcW w:w="4680" w:type="dxa"/>
          </w:tcPr>
          <w:p w:rsidRPr="00863FF0" w:rsidR="00895FF7" w:rsidP="12FFF496" w:rsidRDefault="0A6A647E" w14:paraId="0BA917D5" w14:textId="29A602B1">
            <w:pPr>
              <w:pStyle w:val="BodyText"/>
              <w:rPr>
                <w:rFonts w:asciiTheme="minorHAnsi" w:hAnsiTheme="minorHAnsi" w:cstheme="minorBidi"/>
                <w:sz w:val="24"/>
                <w:szCs w:val="24"/>
                <w:lang w:val="en-GB"/>
              </w:rPr>
            </w:pPr>
            <w:r w:rsidRPr="12FFF496">
              <w:rPr>
                <w:rFonts w:asciiTheme="minorHAnsi" w:hAnsiTheme="minorHAnsi" w:cstheme="minorBidi"/>
                <w:sz w:val="24"/>
                <w:szCs w:val="24"/>
              </w:rPr>
              <w:t xml:space="preserve">Information was shared at Regional Design Workshop in Liberia in March 2023. </w:t>
            </w:r>
          </w:p>
        </w:tc>
      </w:tr>
      <w:tr w:rsidRPr="00863FF0" w:rsidR="00895FF7" w:rsidTr="2F6B6AC7" w14:paraId="77A6E692" w14:textId="18D303DF">
        <w:tc>
          <w:tcPr>
            <w:tcW w:w="5305" w:type="dxa"/>
          </w:tcPr>
          <w:p w:rsidRPr="00863FF0" w:rsidR="00895FF7" w:rsidP="007A4709" w:rsidRDefault="009B673B" w14:paraId="40AEF711" w14:textId="60C21425">
            <w:pPr>
              <w:pStyle w:val="BodyText"/>
              <w:rPr>
                <w:rFonts w:asciiTheme="minorHAnsi" w:hAnsiTheme="minorHAnsi" w:cstheme="minorHAnsi"/>
                <w:bCs/>
                <w:sz w:val="24"/>
                <w:szCs w:val="24"/>
                <w:lang w:val="en-GB"/>
              </w:rPr>
            </w:pPr>
            <w:r>
              <w:rPr>
                <w:rFonts w:cs="Calibri" w:asciiTheme="minorHAnsi" w:hAnsiTheme="minorHAnsi"/>
                <w:bCs/>
                <w:sz w:val="24"/>
                <w:szCs w:val="24"/>
              </w:rPr>
              <w:fldChar w:fldCharType="begin">
                <w:ffData>
                  <w:name w:val=""/>
                  <w:enabled/>
                  <w:calcOnExit w:val="0"/>
                  <w:checkBox>
                    <w:sizeAuto/>
                    <w:default w:val="1"/>
                  </w:checkBox>
                </w:ffData>
              </w:fldChar>
            </w:r>
            <w:r>
              <w:rPr>
                <w:rFonts w:cs="Calibri" w:asciiTheme="minorHAnsi" w:hAnsiTheme="minorHAnsi"/>
                <w:bCs/>
                <w:sz w:val="24"/>
                <w:szCs w:val="24"/>
              </w:rPr>
              <w:instrText xml:space="preserve"> FORMCHECKBOX </w:instrText>
            </w:r>
            <w:r w:rsidR="006F270F">
              <w:rPr>
                <w:rFonts w:cs="Calibri" w:asciiTheme="minorHAnsi" w:hAnsiTheme="minorHAnsi"/>
                <w:bCs/>
                <w:sz w:val="24"/>
                <w:szCs w:val="24"/>
              </w:rPr>
            </w:r>
            <w:r w:rsidR="006F270F">
              <w:rPr>
                <w:rFonts w:cs="Calibri" w:asciiTheme="minorHAnsi" w:hAnsiTheme="minorHAnsi"/>
                <w:bCs/>
                <w:sz w:val="24"/>
                <w:szCs w:val="24"/>
              </w:rPr>
              <w:fldChar w:fldCharType="separate"/>
            </w:r>
            <w:r>
              <w:rPr>
                <w:rFonts w:cs="Calibri" w:asciiTheme="minorHAnsi" w:hAnsiTheme="minorHAnsi"/>
                <w:bCs/>
                <w:sz w:val="24"/>
                <w:szCs w:val="24"/>
              </w:rPr>
              <w:fldChar w:fldCharType="end"/>
            </w:r>
            <w:r w:rsidRPr="00863FF0" w:rsidR="00895FF7">
              <w:rPr>
                <w:bCs/>
                <w:sz w:val="24"/>
                <w:szCs w:val="24"/>
              </w:rPr>
              <w:t xml:space="preserve"> </w:t>
            </w:r>
            <w:r w:rsidRPr="00863FF0" w:rsidR="00895FF7">
              <w:rPr>
                <w:rFonts w:asciiTheme="minorHAnsi" w:hAnsiTheme="minorHAnsi" w:cstheme="minorHAnsi"/>
                <w:bCs/>
                <w:sz w:val="24"/>
                <w:szCs w:val="24"/>
                <w:lang w:val="en-GB"/>
              </w:rPr>
              <w:t>The proposed stakeholder engagement process, highlighting ways in which stakeholders can participate and contribute during project design and/or implementation</w:t>
            </w:r>
          </w:p>
        </w:tc>
        <w:tc>
          <w:tcPr>
            <w:tcW w:w="4680" w:type="dxa"/>
          </w:tcPr>
          <w:p w:rsidRPr="00863FF0" w:rsidR="00895FF7" w:rsidP="12FFF496" w:rsidRDefault="0A6A647E" w14:paraId="134921EB" w14:textId="108BB319">
            <w:pPr>
              <w:pStyle w:val="BodyText"/>
              <w:rPr>
                <w:rFonts w:asciiTheme="minorHAnsi" w:hAnsiTheme="minorHAnsi" w:cstheme="minorBidi"/>
                <w:sz w:val="24"/>
                <w:szCs w:val="24"/>
                <w:lang w:val="en-GB"/>
              </w:rPr>
            </w:pPr>
            <w:r w:rsidRPr="12FFF496">
              <w:rPr>
                <w:rFonts w:asciiTheme="minorHAnsi" w:hAnsiTheme="minorHAnsi" w:cstheme="minorBidi"/>
                <w:sz w:val="24"/>
                <w:szCs w:val="24"/>
              </w:rPr>
              <w:t xml:space="preserve">Information was shared at Regional Design Workshop in Liberia in March 2023. </w:t>
            </w:r>
            <w:r w:rsidRPr="12FFF496" w:rsidR="5791782E">
              <w:rPr>
                <w:rFonts w:asciiTheme="minorHAnsi" w:hAnsiTheme="minorHAnsi" w:cstheme="minorBidi"/>
                <w:sz w:val="24"/>
                <w:szCs w:val="24"/>
              </w:rPr>
              <w:t>Information was</w:t>
            </w:r>
            <w:r w:rsidRPr="12FFF496">
              <w:rPr>
                <w:rFonts w:asciiTheme="minorHAnsi" w:hAnsiTheme="minorHAnsi" w:cstheme="minorBidi"/>
                <w:sz w:val="24"/>
                <w:szCs w:val="24"/>
              </w:rPr>
              <w:t xml:space="preserve"> shared with stakeholders at Regional Design and Validation Workshop in Sierra Leone in October 2023.</w:t>
            </w:r>
          </w:p>
        </w:tc>
      </w:tr>
      <w:tr w:rsidRPr="00863FF0" w:rsidR="00895FF7" w:rsidTr="2F6B6AC7" w14:paraId="1D5DD744" w14:textId="09D830ED">
        <w:tc>
          <w:tcPr>
            <w:tcW w:w="5305" w:type="dxa"/>
          </w:tcPr>
          <w:p w:rsidRPr="00863FF0" w:rsidR="00895FF7" w:rsidP="00A75FDF" w:rsidRDefault="009B673B" w14:paraId="58E863B4" w14:textId="5A628FE3">
            <w:pPr>
              <w:pStyle w:val="BodyText"/>
              <w:rPr>
                <w:rFonts w:asciiTheme="minorHAnsi" w:hAnsiTheme="minorHAnsi" w:cstheme="minorHAnsi"/>
                <w:bCs/>
                <w:sz w:val="24"/>
                <w:szCs w:val="24"/>
                <w:lang w:val="en-GB"/>
              </w:rPr>
            </w:pPr>
            <w:r>
              <w:rPr>
                <w:rFonts w:cs="Calibri" w:asciiTheme="minorHAnsi" w:hAnsiTheme="minorHAnsi"/>
                <w:bCs/>
                <w:sz w:val="24"/>
                <w:szCs w:val="24"/>
              </w:rPr>
              <w:fldChar w:fldCharType="begin">
                <w:ffData>
                  <w:name w:val=""/>
                  <w:enabled/>
                  <w:calcOnExit w:val="0"/>
                  <w:checkBox>
                    <w:sizeAuto/>
                    <w:default w:val="1"/>
                  </w:checkBox>
                </w:ffData>
              </w:fldChar>
            </w:r>
            <w:r>
              <w:rPr>
                <w:rFonts w:cs="Calibri" w:asciiTheme="minorHAnsi" w:hAnsiTheme="minorHAnsi"/>
                <w:bCs/>
                <w:sz w:val="24"/>
                <w:szCs w:val="24"/>
              </w:rPr>
              <w:instrText xml:space="preserve"> FORMCHECKBOX </w:instrText>
            </w:r>
            <w:r w:rsidR="006F270F">
              <w:rPr>
                <w:rFonts w:cs="Calibri" w:asciiTheme="minorHAnsi" w:hAnsiTheme="minorHAnsi"/>
                <w:bCs/>
                <w:sz w:val="24"/>
                <w:szCs w:val="24"/>
              </w:rPr>
            </w:r>
            <w:r w:rsidR="006F270F">
              <w:rPr>
                <w:rFonts w:cs="Calibri" w:asciiTheme="minorHAnsi" w:hAnsiTheme="minorHAnsi"/>
                <w:bCs/>
                <w:sz w:val="24"/>
                <w:szCs w:val="24"/>
              </w:rPr>
              <w:fldChar w:fldCharType="separate"/>
            </w:r>
            <w:r>
              <w:rPr>
                <w:rFonts w:cs="Calibri" w:asciiTheme="minorHAnsi" w:hAnsiTheme="minorHAnsi"/>
                <w:bCs/>
                <w:sz w:val="24"/>
                <w:szCs w:val="24"/>
              </w:rPr>
              <w:fldChar w:fldCharType="end"/>
            </w:r>
            <w:r w:rsidRPr="00863FF0" w:rsidR="00895FF7">
              <w:rPr>
                <w:bCs/>
                <w:sz w:val="24"/>
                <w:szCs w:val="24"/>
              </w:rPr>
              <w:t xml:space="preserve"> </w:t>
            </w:r>
            <w:r w:rsidRPr="00863FF0" w:rsidR="00895FF7">
              <w:rPr>
                <w:rFonts w:asciiTheme="minorHAnsi" w:hAnsiTheme="minorHAnsi" w:cstheme="minorHAnsi"/>
                <w:bCs/>
                <w:sz w:val="24"/>
                <w:szCs w:val="24"/>
                <w:lang w:val="en-GB"/>
              </w:rPr>
              <w:t xml:space="preserve">The time and venue of proposed public consultation meetings, and the process by which meetings will be notified, </w:t>
            </w:r>
            <w:proofErr w:type="gramStart"/>
            <w:r w:rsidRPr="00863FF0" w:rsidR="00895FF7">
              <w:rPr>
                <w:rFonts w:asciiTheme="minorHAnsi" w:hAnsiTheme="minorHAnsi" w:cstheme="minorHAnsi"/>
                <w:bCs/>
                <w:sz w:val="24"/>
                <w:szCs w:val="24"/>
                <w:lang w:val="en-GB"/>
              </w:rPr>
              <w:t>summarized</w:t>
            </w:r>
            <w:proofErr w:type="gramEnd"/>
            <w:r w:rsidRPr="00863FF0" w:rsidR="00895FF7">
              <w:rPr>
                <w:rFonts w:asciiTheme="minorHAnsi" w:hAnsiTheme="minorHAnsi" w:cstheme="minorHAnsi"/>
                <w:bCs/>
                <w:sz w:val="24"/>
                <w:szCs w:val="24"/>
                <w:lang w:val="en-GB"/>
              </w:rPr>
              <w:t xml:space="preserve"> and reported </w:t>
            </w:r>
          </w:p>
        </w:tc>
        <w:tc>
          <w:tcPr>
            <w:tcW w:w="4680" w:type="dxa"/>
          </w:tcPr>
          <w:p w:rsidRPr="00863FF0" w:rsidR="00895FF7" w:rsidP="12FFF496" w:rsidRDefault="0A6A647E" w14:paraId="6645C32F" w14:textId="1236CE16">
            <w:pPr>
              <w:pStyle w:val="BodyText"/>
              <w:rPr>
                <w:rFonts w:asciiTheme="minorHAnsi" w:hAnsiTheme="minorHAnsi" w:cstheme="minorBidi"/>
                <w:sz w:val="24"/>
                <w:szCs w:val="24"/>
                <w:lang w:val="en-GB"/>
              </w:rPr>
            </w:pPr>
            <w:r w:rsidRPr="12FFF496">
              <w:rPr>
                <w:rFonts w:asciiTheme="minorHAnsi" w:hAnsiTheme="minorHAnsi" w:cstheme="minorBidi"/>
                <w:sz w:val="24"/>
                <w:szCs w:val="24"/>
              </w:rPr>
              <w:t xml:space="preserve">Information was shared at Regional Design Workshop in Liberia in March 2023. </w:t>
            </w:r>
          </w:p>
        </w:tc>
      </w:tr>
      <w:tr w:rsidRPr="00863FF0" w:rsidR="00895FF7" w:rsidTr="2F6B6AC7" w14:paraId="317D112E" w14:textId="7A1054B0">
        <w:tc>
          <w:tcPr>
            <w:tcW w:w="5305" w:type="dxa"/>
          </w:tcPr>
          <w:p w:rsidRPr="00863FF0" w:rsidR="00895FF7" w:rsidP="00297F8D" w:rsidRDefault="009B673B" w14:paraId="3418027A" w14:textId="5B8CD491">
            <w:pPr>
              <w:pStyle w:val="BodyText"/>
              <w:rPr>
                <w:rFonts w:asciiTheme="minorHAnsi" w:hAnsiTheme="minorHAnsi" w:cstheme="minorHAnsi"/>
                <w:bCs/>
                <w:sz w:val="24"/>
                <w:szCs w:val="24"/>
                <w:lang w:val="en-GB"/>
              </w:rPr>
            </w:pPr>
            <w:r>
              <w:rPr>
                <w:rFonts w:cs="Calibri" w:asciiTheme="minorHAnsi" w:hAnsiTheme="minorHAnsi"/>
                <w:bCs/>
                <w:sz w:val="24"/>
                <w:szCs w:val="24"/>
              </w:rPr>
              <w:fldChar w:fldCharType="begin">
                <w:ffData>
                  <w:name w:val=""/>
                  <w:enabled/>
                  <w:calcOnExit w:val="0"/>
                  <w:checkBox>
                    <w:sizeAuto/>
                    <w:default w:val="1"/>
                  </w:checkBox>
                </w:ffData>
              </w:fldChar>
            </w:r>
            <w:r>
              <w:rPr>
                <w:rFonts w:cs="Calibri" w:asciiTheme="minorHAnsi" w:hAnsiTheme="minorHAnsi"/>
                <w:bCs/>
                <w:sz w:val="24"/>
                <w:szCs w:val="24"/>
              </w:rPr>
              <w:instrText xml:space="preserve"> FORMCHECKBOX </w:instrText>
            </w:r>
            <w:r w:rsidR="006F270F">
              <w:rPr>
                <w:rFonts w:cs="Calibri" w:asciiTheme="minorHAnsi" w:hAnsiTheme="minorHAnsi"/>
                <w:bCs/>
                <w:sz w:val="24"/>
                <w:szCs w:val="24"/>
              </w:rPr>
            </w:r>
            <w:r w:rsidR="006F270F">
              <w:rPr>
                <w:rFonts w:cs="Calibri" w:asciiTheme="minorHAnsi" w:hAnsiTheme="minorHAnsi"/>
                <w:bCs/>
                <w:sz w:val="24"/>
                <w:szCs w:val="24"/>
              </w:rPr>
              <w:fldChar w:fldCharType="separate"/>
            </w:r>
            <w:r>
              <w:rPr>
                <w:rFonts w:cs="Calibri" w:asciiTheme="minorHAnsi" w:hAnsiTheme="minorHAnsi"/>
                <w:bCs/>
                <w:sz w:val="24"/>
                <w:szCs w:val="24"/>
              </w:rPr>
              <w:fldChar w:fldCharType="end"/>
            </w:r>
            <w:r w:rsidRPr="00863FF0" w:rsidR="00895FF7">
              <w:rPr>
                <w:bCs/>
                <w:sz w:val="24"/>
                <w:szCs w:val="24"/>
              </w:rPr>
              <w:t xml:space="preserve"> </w:t>
            </w:r>
            <w:r w:rsidRPr="00863FF0" w:rsidR="00895FF7">
              <w:rPr>
                <w:rFonts w:asciiTheme="minorHAnsi" w:hAnsiTheme="minorHAnsi" w:cstheme="minorHAnsi"/>
                <w:bCs/>
                <w:sz w:val="24"/>
                <w:szCs w:val="24"/>
                <w:lang w:val="en-GB"/>
              </w:rPr>
              <w:t>The process and means by which grievances can be raised and addressed</w:t>
            </w:r>
          </w:p>
        </w:tc>
        <w:tc>
          <w:tcPr>
            <w:tcW w:w="4680" w:type="dxa"/>
          </w:tcPr>
          <w:p w:rsidRPr="00863FF0" w:rsidR="00895FF7" w:rsidP="12FFF496" w:rsidRDefault="0A6A647E" w14:paraId="1823D3B2" w14:textId="44C3AFD1">
            <w:pPr>
              <w:pStyle w:val="BodyText"/>
              <w:rPr>
                <w:rFonts w:asciiTheme="minorHAnsi" w:hAnsiTheme="minorHAnsi" w:cstheme="minorBidi"/>
                <w:sz w:val="24"/>
                <w:szCs w:val="24"/>
                <w:lang w:val="en-GB"/>
              </w:rPr>
            </w:pPr>
            <w:r w:rsidRPr="12FFF496">
              <w:rPr>
                <w:rFonts w:asciiTheme="minorHAnsi" w:hAnsiTheme="minorHAnsi" w:cstheme="minorBidi"/>
                <w:sz w:val="24"/>
                <w:szCs w:val="24"/>
              </w:rPr>
              <w:t xml:space="preserve">Information was shared at Regional Design Workshop in Liberia in March 2023. </w:t>
            </w:r>
            <w:r w:rsidRPr="12FFF496" w:rsidR="0AE04AAA">
              <w:rPr>
                <w:rFonts w:asciiTheme="minorHAnsi" w:hAnsiTheme="minorHAnsi" w:cstheme="minorBidi"/>
                <w:sz w:val="24"/>
                <w:szCs w:val="24"/>
              </w:rPr>
              <w:t xml:space="preserve">Information was </w:t>
            </w:r>
            <w:r w:rsidRPr="12FFF496">
              <w:rPr>
                <w:rFonts w:asciiTheme="minorHAnsi" w:hAnsiTheme="minorHAnsi" w:cstheme="minorBidi"/>
                <w:sz w:val="24"/>
                <w:szCs w:val="24"/>
              </w:rPr>
              <w:t>shared with stakeholders at Regional Design and Validation Workshop in Sierra Leone in October 2023.</w:t>
            </w:r>
          </w:p>
        </w:tc>
      </w:tr>
    </w:tbl>
    <w:p w:rsidR="00062BE2" w:rsidP="004A125B" w:rsidRDefault="00062BE2" w14:paraId="004220F7" w14:textId="77777777">
      <w:pPr>
        <w:pStyle w:val="BodyText"/>
        <w:rPr>
          <w:rFonts w:asciiTheme="minorHAnsi" w:hAnsiTheme="minorHAnsi" w:cstheme="minorHAnsi"/>
          <w:b/>
          <w:sz w:val="24"/>
          <w:szCs w:val="22"/>
          <w:lang w:val="en-GB"/>
        </w:rPr>
      </w:pPr>
    </w:p>
    <w:p w:rsidR="00062BE2" w:rsidP="6B90F9AC" w:rsidRDefault="4CFD9DCD" w14:paraId="5B3B7272" w14:textId="1D2885A5">
      <w:pPr>
        <w:pStyle w:val="BodyText"/>
        <w:rPr>
          <w:rFonts w:asciiTheme="minorHAnsi" w:hAnsiTheme="minorHAnsi" w:cstheme="minorBidi"/>
          <w:b/>
          <w:bCs/>
          <w:sz w:val="24"/>
          <w:szCs w:val="24"/>
          <w:lang w:val="en-GB"/>
        </w:rPr>
      </w:pPr>
      <w:r w:rsidRPr="6B90F9AC">
        <w:rPr>
          <w:rFonts w:asciiTheme="minorHAnsi" w:hAnsiTheme="minorHAnsi" w:cstheme="minorBidi"/>
          <w:b/>
          <w:bCs/>
          <w:sz w:val="24"/>
          <w:szCs w:val="24"/>
          <w:lang w:val="en-GB"/>
        </w:rPr>
        <w:t xml:space="preserve">c. </w:t>
      </w:r>
      <w:r w:rsidRPr="6B90F9AC" w:rsidR="7D45ADA7">
        <w:rPr>
          <w:rFonts w:asciiTheme="minorHAnsi" w:hAnsiTheme="minorHAnsi" w:cstheme="minorBidi"/>
          <w:b/>
          <w:bCs/>
          <w:sz w:val="24"/>
          <w:szCs w:val="24"/>
          <w:lang w:val="en-GB"/>
        </w:rPr>
        <w:t>Reporting of Indicators During PPG</w:t>
      </w:r>
      <w:r w:rsidRPr="6B90F9AC" w:rsidR="14A31394">
        <w:rPr>
          <w:rFonts w:asciiTheme="minorHAnsi" w:hAnsiTheme="minorHAnsi" w:cstheme="minorBidi"/>
          <w:b/>
          <w:bCs/>
          <w:sz w:val="24"/>
          <w:szCs w:val="24"/>
          <w:lang w:val="en-GB"/>
        </w:rPr>
        <w:t>/PPF</w:t>
      </w:r>
    </w:p>
    <w:tbl>
      <w:tblPr>
        <w:tblStyle w:val="TableGrid"/>
        <w:tblW w:w="0" w:type="auto"/>
        <w:tblLook w:val="04A0" w:firstRow="1" w:lastRow="0" w:firstColumn="1" w:lastColumn="0" w:noHBand="0" w:noVBand="1"/>
      </w:tblPr>
      <w:tblGrid>
        <w:gridCol w:w="6655"/>
        <w:gridCol w:w="1710"/>
        <w:gridCol w:w="1662"/>
      </w:tblGrid>
      <w:tr w:rsidRPr="00740D67" w:rsidR="008A59D3" w:rsidTr="0EE355DD" w14:paraId="206AE25A" w14:textId="7FAA1A8C">
        <w:trPr>
          <w:trHeight w:val="732"/>
        </w:trPr>
        <w:tc>
          <w:tcPr>
            <w:tcW w:w="6655" w:type="dxa"/>
            <w:shd w:val="clear" w:color="auto" w:fill="C6D9F1" w:themeFill="text2" w:themeFillTint="33"/>
          </w:tcPr>
          <w:p w:rsidRPr="00A9192E" w:rsidR="008A59D3" w:rsidP="006464D1" w:rsidRDefault="007905D3" w14:paraId="3AA3993B" w14:textId="4EC8B0F6">
            <w:pPr>
              <w:pStyle w:val="BodyText"/>
              <w:rPr>
                <w:rFonts w:asciiTheme="minorHAnsi" w:hAnsiTheme="minorHAnsi" w:cstheme="minorHAnsi"/>
                <w:sz w:val="24"/>
                <w:szCs w:val="22"/>
                <w:lang w:val="en-GB"/>
              </w:rPr>
            </w:pPr>
            <w:r w:rsidRPr="00913A8E">
              <w:rPr>
                <w:rFonts w:asciiTheme="minorHAnsi" w:hAnsiTheme="minorHAnsi" w:cstheme="minorHAnsi"/>
                <w:sz w:val="24"/>
                <w:szCs w:val="22"/>
                <w:lang w:val="en-GB"/>
              </w:rPr>
              <w:t xml:space="preserve">Number of stakeholder entities (disaggregated by type) involved in the project </w:t>
            </w:r>
            <w:r>
              <w:rPr>
                <w:rFonts w:asciiTheme="minorHAnsi" w:hAnsiTheme="minorHAnsi" w:cstheme="minorHAnsi"/>
                <w:sz w:val="24"/>
                <w:szCs w:val="22"/>
                <w:lang w:val="en-GB"/>
              </w:rPr>
              <w:t>PPG</w:t>
            </w:r>
            <w:r w:rsidRPr="00913A8E">
              <w:rPr>
                <w:rFonts w:asciiTheme="minorHAnsi" w:hAnsiTheme="minorHAnsi" w:cstheme="minorHAnsi"/>
                <w:sz w:val="24"/>
                <w:szCs w:val="22"/>
                <w:lang w:val="en-GB"/>
              </w:rPr>
              <w:t xml:space="preserve"> phase</w:t>
            </w:r>
          </w:p>
        </w:tc>
        <w:tc>
          <w:tcPr>
            <w:tcW w:w="3372" w:type="dxa"/>
            <w:gridSpan w:val="2"/>
            <w:vAlign w:val="center"/>
          </w:tcPr>
          <w:p w:rsidRPr="00A376AB" w:rsidR="003926D7" w:rsidP="003926D7" w:rsidRDefault="003926D7" w14:paraId="6553AA89" w14:textId="77777777">
            <w:pPr>
              <w:pStyle w:val="BodyText"/>
              <w:spacing w:line="259" w:lineRule="auto"/>
              <w:jc w:val="center"/>
              <w:rPr>
                <w:rFonts w:asciiTheme="minorHAnsi" w:hAnsiTheme="minorHAnsi" w:cstheme="minorBidi"/>
                <w:lang w:val="en-GB"/>
              </w:rPr>
            </w:pPr>
            <w:r w:rsidRPr="0EE355DD">
              <w:rPr>
                <w:rFonts w:asciiTheme="minorHAnsi" w:hAnsiTheme="minorHAnsi" w:cstheme="minorBidi"/>
                <w:lang w:val="en-GB"/>
              </w:rPr>
              <w:t>2</w:t>
            </w:r>
            <w:r>
              <w:rPr>
                <w:rFonts w:asciiTheme="minorHAnsi" w:hAnsiTheme="minorHAnsi" w:cstheme="minorBidi"/>
                <w:lang w:val="en-GB"/>
              </w:rPr>
              <w:t>9</w:t>
            </w:r>
            <w:r w:rsidRPr="0EE355DD">
              <w:rPr>
                <w:rFonts w:asciiTheme="minorHAnsi" w:hAnsiTheme="minorHAnsi" w:cstheme="minorBidi"/>
                <w:lang w:val="en-GB"/>
              </w:rPr>
              <w:t xml:space="preserve"> institutions</w:t>
            </w:r>
          </w:p>
          <w:p w:rsidR="003926D7" w:rsidP="003926D7" w:rsidRDefault="003926D7" w14:paraId="55C244BA" w14:textId="77777777">
            <w:pPr>
              <w:pStyle w:val="BodyText"/>
              <w:jc w:val="center"/>
              <w:rPr>
                <w:rFonts w:asciiTheme="minorHAnsi" w:hAnsiTheme="minorHAnsi" w:cstheme="minorHAnsi"/>
                <w:bCs/>
                <w:lang w:val="en-GB"/>
              </w:rPr>
            </w:pPr>
          </w:p>
          <w:p w:rsidR="003926D7" w:rsidP="003926D7" w:rsidRDefault="003926D7" w14:paraId="18D3702F" w14:textId="77777777">
            <w:pPr>
              <w:pStyle w:val="BodyText"/>
              <w:jc w:val="center"/>
              <w:rPr>
                <w:rFonts w:asciiTheme="minorHAnsi" w:hAnsiTheme="minorHAnsi" w:cstheme="minorBidi"/>
                <w:lang w:val="en-GB"/>
              </w:rPr>
            </w:pPr>
            <w:r w:rsidRPr="0EE355DD">
              <w:rPr>
                <w:rFonts w:asciiTheme="minorHAnsi" w:hAnsiTheme="minorHAnsi" w:cstheme="minorBidi"/>
                <w:lang w:val="en-GB"/>
              </w:rPr>
              <w:t>Inter-Governmental Bodies (2)</w:t>
            </w:r>
          </w:p>
          <w:p w:rsidR="003926D7" w:rsidP="003926D7" w:rsidRDefault="003926D7" w14:paraId="02838209" w14:textId="77777777">
            <w:pPr>
              <w:pStyle w:val="BodyText"/>
              <w:jc w:val="center"/>
              <w:rPr>
                <w:rFonts w:asciiTheme="minorHAnsi" w:hAnsiTheme="minorHAnsi" w:cstheme="minorBidi"/>
                <w:lang w:val="en-GB"/>
              </w:rPr>
            </w:pPr>
            <w:r w:rsidRPr="0EE355DD">
              <w:rPr>
                <w:rFonts w:asciiTheme="minorHAnsi" w:hAnsiTheme="minorHAnsi" w:cstheme="minorBidi"/>
                <w:lang w:val="en-GB"/>
              </w:rPr>
              <w:t>Multilateral Institutions (4)</w:t>
            </w:r>
          </w:p>
          <w:p w:rsidR="003926D7" w:rsidP="003926D7" w:rsidRDefault="003926D7" w14:paraId="0A204746" w14:textId="77777777">
            <w:pPr>
              <w:pStyle w:val="BodyText"/>
              <w:jc w:val="center"/>
              <w:rPr>
                <w:rFonts w:asciiTheme="minorHAnsi" w:hAnsiTheme="minorHAnsi" w:cstheme="minorBidi"/>
                <w:lang w:val="en-GB"/>
              </w:rPr>
            </w:pPr>
            <w:r w:rsidRPr="0EE355DD">
              <w:rPr>
                <w:rFonts w:asciiTheme="minorHAnsi" w:hAnsiTheme="minorHAnsi" w:cstheme="minorBidi"/>
                <w:lang w:val="en-GB"/>
              </w:rPr>
              <w:t>Bi-lateral Agencies (2)</w:t>
            </w:r>
          </w:p>
          <w:p w:rsidR="003926D7" w:rsidP="003926D7" w:rsidRDefault="003926D7" w14:paraId="135AFE29" w14:textId="77777777">
            <w:pPr>
              <w:pStyle w:val="BodyText"/>
              <w:jc w:val="center"/>
              <w:rPr>
                <w:rFonts w:asciiTheme="minorHAnsi" w:hAnsiTheme="minorHAnsi" w:cstheme="minorHAnsi"/>
                <w:bCs/>
                <w:lang w:val="en-GB"/>
              </w:rPr>
            </w:pPr>
            <w:r>
              <w:rPr>
                <w:rFonts w:asciiTheme="minorHAnsi" w:hAnsiTheme="minorHAnsi" w:cstheme="minorHAnsi"/>
                <w:bCs/>
                <w:lang w:val="en-GB"/>
              </w:rPr>
              <w:t>National Government (6)</w:t>
            </w:r>
          </w:p>
          <w:p w:rsidRPr="0063667F" w:rsidR="003926D7" w:rsidP="003926D7" w:rsidRDefault="003926D7" w14:paraId="24D51812" w14:textId="1575C9C4">
            <w:pPr>
              <w:pStyle w:val="BodyText"/>
              <w:jc w:val="center"/>
              <w:rPr>
                <w:rFonts w:asciiTheme="minorHAnsi" w:hAnsiTheme="minorHAnsi" w:cstheme="minorBidi"/>
                <w:lang w:val="pt-BR"/>
              </w:rPr>
            </w:pPr>
            <w:proofErr w:type="spellStart"/>
            <w:r w:rsidRPr="0063667F">
              <w:rPr>
                <w:rFonts w:asciiTheme="minorHAnsi" w:hAnsiTheme="minorHAnsi" w:cstheme="minorBidi"/>
                <w:lang w:val="pt-BR"/>
              </w:rPr>
              <w:t>CSOs</w:t>
            </w:r>
            <w:proofErr w:type="spellEnd"/>
            <w:r w:rsidRPr="0063667F">
              <w:rPr>
                <w:rFonts w:asciiTheme="minorHAnsi" w:hAnsiTheme="minorHAnsi" w:cstheme="minorBidi"/>
                <w:lang w:val="pt-BR"/>
              </w:rPr>
              <w:t>/</w:t>
            </w:r>
            <w:proofErr w:type="spellStart"/>
            <w:r w:rsidRPr="0063667F">
              <w:rPr>
                <w:rFonts w:asciiTheme="minorHAnsi" w:hAnsiTheme="minorHAnsi" w:cstheme="minorBidi"/>
                <w:lang w:val="pt-BR"/>
              </w:rPr>
              <w:t>NGOs</w:t>
            </w:r>
            <w:proofErr w:type="spellEnd"/>
            <w:r w:rsidRPr="0063667F">
              <w:rPr>
                <w:rFonts w:asciiTheme="minorHAnsi" w:hAnsiTheme="minorHAnsi" w:cstheme="minorBidi"/>
                <w:lang w:val="pt-BR"/>
              </w:rPr>
              <w:t xml:space="preserve"> (</w:t>
            </w:r>
            <w:r w:rsidR="0069244D">
              <w:rPr>
                <w:rFonts w:asciiTheme="minorHAnsi" w:hAnsiTheme="minorHAnsi" w:cstheme="minorBidi"/>
                <w:lang w:val="pt-BR"/>
              </w:rPr>
              <w:t>9</w:t>
            </w:r>
            <w:r w:rsidRPr="0063667F">
              <w:rPr>
                <w:rFonts w:asciiTheme="minorHAnsi" w:hAnsiTheme="minorHAnsi" w:cstheme="minorBidi"/>
                <w:lang w:val="pt-BR"/>
              </w:rPr>
              <w:t>)</w:t>
            </w:r>
          </w:p>
          <w:p w:rsidRPr="003926D7" w:rsidR="003926D7" w:rsidP="003926D7" w:rsidRDefault="003926D7" w14:paraId="1E092313" w14:textId="77777777">
            <w:pPr>
              <w:pStyle w:val="BodyText"/>
              <w:spacing w:line="259" w:lineRule="auto"/>
              <w:jc w:val="center"/>
              <w:rPr>
                <w:rFonts w:asciiTheme="minorHAnsi" w:hAnsiTheme="minorHAnsi" w:cstheme="minorBidi"/>
                <w:lang w:val="pt-BR"/>
              </w:rPr>
            </w:pPr>
            <w:r w:rsidRPr="0063667F">
              <w:rPr>
                <w:rFonts w:asciiTheme="minorHAnsi" w:hAnsiTheme="minorHAnsi" w:cstheme="minorBidi"/>
                <w:lang w:val="pt-BR"/>
              </w:rPr>
              <w:t>Private sector (3</w:t>
            </w:r>
            <w:r w:rsidRPr="003926D7">
              <w:rPr>
                <w:rFonts w:asciiTheme="minorHAnsi" w:hAnsiTheme="minorHAnsi" w:cstheme="minorBidi"/>
                <w:lang w:val="pt-BR"/>
              </w:rPr>
              <w:t>)</w:t>
            </w:r>
          </w:p>
          <w:p w:rsidRPr="0016395C" w:rsidR="00314057" w:rsidP="003926D7" w:rsidRDefault="003926D7" w14:paraId="46B8D497" w14:textId="5F935865">
            <w:pPr>
              <w:jc w:val="center"/>
              <w:rPr>
                <w:rFonts w:ascii="Times" w:hAnsi="Times"/>
                <w:sz w:val="20"/>
                <w:szCs w:val="20"/>
                <w:lang w:val="pt-BR"/>
              </w:rPr>
            </w:pPr>
            <w:r w:rsidRPr="003926D7">
              <w:rPr>
                <w:rFonts w:asciiTheme="minorHAnsi" w:hAnsiTheme="minorHAnsi" w:cstheme="minorBidi"/>
                <w:sz w:val="20"/>
                <w:szCs w:val="20"/>
                <w:lang w:val="pt-BR"/>
              </w:rPr>
              <w:t>Academia (4)</w:t>
            </w:r>
          </w:p>
          <w:p w:rsidRPr="0016395C" w:rsidR="00314057" w:rsidP="00314057" w:rsidRDefault="00314057" w14:paraId="6EA29565" w14:textId="77777777">
            <w:pPr>
              <w:jc w:val="center"/>
              <w:rPr>
                <w:rFonts w:ascii="Times" w:hAnsi="Times"/>
                <w:sz w:val="20"/>
                <w:szCs w:val="20"/>
                <w:lang w:val="pt-BR"/>
              </w:rPr>
            </w:pPr>
          </w:p>
          <w:p w:rsidRPr="0016395C" w:rsidR="00314057" w:rsidP="00314057" w:rsidRDefault="00314057" w14:paraId="7F6FCC35" w14:textId="77777777">
            <w:pPr>
              <w:jc w:val="center"/>
              <w:rPr>
                <w:rFonts w:ascii="Times" w:hAnsi="Times"/>
                <w:sz w:val="20"/>
                <w:szCs w:val="20"/>
                <w:lang w:val="pt-BR"/>
              </w:rPr>
            </w:pPr>
          </w:p>
          <w:p w:rsidRPr="0016395C" w:rsidR="001420E7" w:rsidP="00B43C8A" w:rsidRDefault="001420E7" w14:paraId="1C5C478F" w14:textId="77777777">
            <w:pPr>
              <w:pStyle w:val="BodyText"/>
              <w:jc w:val="center"/>
              <w:rPr>
                <w:rFonts w:asciiTheme="minorHAnsi" w:hAnsiTheme="minorHAnsi" w:cstheme="minorHAnsi"/>
                <w:b/>
                <w:sz w:val="24"/>
                <w:szCs w:val="22"/>
                <w:lang w:val="pt-BR"/>
              </w:rPr>
            </w:pPr>
          </w:p>
          <w:p w:rsidRPr="0016395C" w:rsidR="00B43C8A" w:rsidP="00B43C8A" w:rsidRDefault="00B43C8A" w14:paraId="3BC97634" w14:textId="06949EFB">
            <w:pPr>
              <w:pStyle w:val="BodyText"/>
              <w:jc w:val="center"/>
              <w:rPr>
                <w:rFonts w:asciiTheme="minorHAnsi" w:hAnsiTheme="minorHAnsi" w:cstheme="minorHAnsi"/>
                <w:b/>
                <w:sz w:val="24"/>
                <w:szCs w:val="22"/>
                <w:lang w:val="pt-BR"/>
              </w:rPr>
            </w:pPr>
          </w:p>
        </w:tc>
      </w:tr>
      <w:tr w:rsidR="008A59D3" w:rsidTr="0EE355DD" w14:paraId="49FB8D93" w14:textId="3AC880C8">
        <w:trPr>
          <w:trHeight w:val="534"/>
        </w:trPr>
        <w:tc>
          <w:tcPr>
            <w:tcW w:w="6655" w:type="dxa"/>
            <w:vMerge w:val="restart"/>
            <w:shd w:val="clear" w:color="auto" w:fill="C6D9F1" w:themeFill="text2" w:themeFillTint="33"/>
          </w:tcPr>
          <w:p w:rsidRPr="00A9192E" w:rsidR="008A59D3" w:rsidP="006464D1" w:rsidRDefault="007905D3" w14:paraId="3F7A4753" w14:textId="43F3A6C2">
            <w:pPr>
              <w:pStyle w:val="BodyText"/>
              <w:rPr>
                <w:rFonts w:asciiTheme="minorHAnsi" w:hAnsiTheme="minorHAnsi" w:cstheme="minorHAnsi"/>
                <w:sz w:val="24"/>
                <w:szCs w:val="22"/>
                <w:lang w:val="en-GB"/>
              </w:rPr>
            </w:pPr>
            <w:r w:rsidRPr="00FB209A">
              <w:rPr>
                <w:rFonts w:asciiTheme="minorHAnsi" w:hAnsiTheme="minorHAnsi" w:cstheme="minorHAnsi"/>
                <w:sz w:val="24"/>
                <w:szCs w:val="22"/>
                <w:lang w:val="en-GB"/>
              </w:rPr>
              <w:t xml:space="preserve">Number of persons (disaggregated by </w:t>
            </w:r>
            <w:r>
              <w:rPr>
                <w:rFonts w:asciiTheme="minorHAnsi" w:hAnsiTheme="minorHAnsi" w:cstheme="minorHAnsi"/>
                <w:sz w:val="24"/>
                <w:szCs w:val="22"/>
                <w:lang w:val="en-GB"/>
              </w:rPr>
              <w:t>gender</w:t>
            </w:r>
            <w:r w:rsidRPr="00FB209A">
              <w:rPr>
                <w:rFonts w:asciiTheme="minorHAnsi" w:hAnsiTheme="minorHAnsi" w:cstheme="minorHAnsi"/>
                <w:sz w:val="24"/>
                <w:szCs w:val="22"/>
                <w:lang w:val="en-GB"/>
              </w:rPr>
              <w:t xml:space="preserve">) who participated in the project </w:t>
            </w:r>
            <w:r>
              <w:rPr>
                <w:rFonts w:asciiTheme="minorHAnsi" w:hAnsiTheme="minorHAnsi" w:cstheme="minorHAnsi"/>
                <w:sz w:val="24"/>
                <w:szCs w:val="22"/>
                <w:lang w:val="en-GB"/>
              </w:rPr>
              <w:t xml:space="preserve">PPG </w:t>
            </w:r>
            <w:r w:rsidRPr="00FB209A">
              <w:rPr>
                <w:rFonts w:asciiTheme="minorHAnsi" w:hAnsiTheme="minorHAnsi" w:cstheme="minorHAnsi"/>
                <w:sz w:val="24"/>
                <w:szCs w:val="22"/>
                <w:lang w:val="en-GB"/>
              </w:rPr>
              <w:t>phase</w:t>
            </w:r>
          </w:p>
        </w:tc>
        <w:tc>
          <w:tcPr>
            <w:tcW w:w="1710" w:type="dxa"/>
            <w:vAlign w:val="center"/>
          </w:tcPr>
          <w:p w:rsidRPr="006464D1" w:rsidR="008A59D3" w:rsidP="0EE355DD" w:rsidRDefault="73E53876" w14:paraId="18119913" w14:textId="62CA2D68">
            <w:pPr>
              <w:pStyle w:val="BodyText"/>
              <w:rPr>
                <w:rFonts w:asciiTheme="minorHAnsi" w:hAnsiTheme="minorHAnsi" w:cstheme="minorBidi"/>
                <w:i/>
                <w:iCs/>
                <w:sz w:val="24"/>
                <w:szCs w:val="24"/>
                <w:lang w:val="en-GB"/>
              </w:rPr>
            </w:pPr>
            <w:r w:rsidRPr="0EE355DD">
              <w:rPr>
                <w:rFonts w:asciiTheme="minorHAnsi" w:hAnsiTheme="minorHAnsi" w:cstheme="minorBidi"/>
                <w:i/>
                <w:iCs/>
                <w:sz w:val="24"/>
                <w:szCs w:val="24"/>
                <w:lang w:val="en-GB"/>
              </w:rPr>
              <w:t>Men:</w:t>
            </w:r>
            <w:r w:rsidR="003926D7">
              <w:rPr>
                <w:rFonts w:asciiTheme="minorHAnsi" w:hAnsiTheme="minorHAnsi" w:cstheme="minorBidi"/>
                <w:i/>
                <w:iCs/>
                <w:sz w:val="24"/>
                <w:szCs w:val="24"/>
                <w:lang w:val="en-GB"/>
              </w:rPr>
              <w:t>7</w:t>
            </w:r>
            <w:r w:rsidR="00D47696">
              <w:rPr>
                <w:rFonts w:asciiTheme="minorHAnsi" w:hAnsiTheme="minorHAnsi" w:cstheme="minorBidi"/>
                <w:i/>
                <w:iCs/>
                <w:sz w:val="24"/>
                <w:szCs w:val="24"/>
                <w:lang w:val="en-GB"/>
              </w:rPr>
              <w:t>1</w:t>
            </w:r>
          </w:p>
        </w:tc>
        <w:tc>
          <w:tcPr>
            <w:tcW w:w="1662" w:type="dxa"/>
            <w:vMerge w:val="restart"/>
            <w:vAlign w:val="center"/>
          </w:tcPr>
          <w:p w:rsidRPr="006464D1" w:rsidR="008A59D3" w:rsidP="0EE355DD" w:rsidRDefault="73E53876" w14:paraId="390154F8" w14:textId="013CDA62">
            <w:pPr>
              <w:pStyle w:val="BodyText"/>
              <w:rPr>
                <w:rFonts w:asciiTheme="minorHAnsi" w:hAnsiTheme="minorHAnsi" w:cstheme="minorBidi"/>
                <w:i/>
                <w:iCs/>
                <w:sz w:val="24"/>
                <w:szCs w:val="24"/>
                <w:lang w:val="en-GB"/>
              </w:rPr>
            </w:pPr>
            <w:r w:rsidRPr="0EE355DD">
              <w:rPr>
                <w:rFonts w:asciiTheme="minorHAnsi" w:hAnsiTheme="minorHAnsi" w:cstheme="minorBidi"/>
                <w:i/>
                <w:iCs/>
                <w:sz w:val="24"/>
                <w:szCs w:val="24"/>
                <w:lang w:val="en-GB"/>
              </w:rPr>
              <w:t>Total:</w:t>
            </w:r>
            <w:r w:rsidR="003926D7">
              <w:rPr>
                <w:rFonts w:asciiTheme="minorHAnsi" w:hAnsiTheme="minorHAnsi" w:cstheme="minorBidi"/>
                <w:i/>
                <w:iCs/>
                <w:sz w:val="24"/>
                <w:szCs w:val="24"/>
                <w:lang w:val="en-GB"/>
              </w:rPr>
              <w:t>10</w:t>
            </w:r>
            <w:r w:rsidR="00D47696">
              <w:rPr>
                <w:rFonts w:asciiTheme="minorHAnsi" w:hAnsiTheme="minorHAnsi" w:cstheme="minorBidi"/>
                <w:i/>
                <w:iCs/>
                <w:sz w:val="24"/>
                <w:szCs w:val="24"/>
                <w:lang w:val="en-GB"/>
              </w:rPr>
              <w:t>8</w:t>
            </w:r>
          </w:p>
        </w:tc>
      </w:tr>
      <w:tr w:rsidR="008A59D3" w:rsidTr="0EE355DD" w14:paraId="56B6CF4E" w14:textId="03257F8B">
        <w:trPr>
          <w:trHeight w:val="75"/>
        </w:trPr>
        <w:tc>
          <w:tcPr>
            <w:tcW w:w="6655" w:type="dxa"/>
            <w:vMerge/>
          </w:tcPr>
          <w:p w:rsidRPr="00A9192E" w:rsidR="008A59D3" w:rsidP="006464D1" w:rsidRDefault="008A59D3" w14:paraId="3E4B71E2" w14:textId="77777777">
            <w:pPr>
              <w:pStyle w:val="BodyText"/>
              <w:rPr>
                <w:rFonts w:asciiTheme="minorHAnsi" w:hAnsiTheme="minorHAnsi" w:cstheme="minorHAnsi"/>
                <w:sz w:val="24"/>
                <w:szCs w:val="22"/>
                <w:lang w:val="en-GB"/>
              </w:rPr>
            </w:pPr>
          </w:p>
        </w:tc>
        <w:tc>
          <w:tcPr>
            <w:tcW w:w="1710" w:type="dxa"/>
            <w:vAlign w:val="center"/>
          </w:tcPr>
          <w:p w:rsidRPr="006464D1" w:rsidR="008A59D3" w:rsidP="008A59D3" w:rsidRDefault="008A59D3" w14:paraId="48DF3CF4" w14:textId="16928EC9">
            <w:pPr>
              <w:pStyle w:val="BodyText"/>
              <w:rPr>
                <w:rFonts w:asciiTheme="minorHAnsi" w:hAnsiTheme="minorHAnsi" w:cstheme="minorHAnsi"/>
                <w:i/>
                <w:sz w:val="24"/>
                <w:szCs w:val="22"/>
                <w:lang w:val="en-GB"/>
              </w:rPr>
            </w:pPr>
            <w:r w:rsidRPr="006464D1">
              <w:rPr>
                <w:rFonts w:asciiTheme="minorHAnsi" w:hAnsiTheme="minorHAnsi" w:cstheme="minorHAnsi"/>
                <w:i/>
                <w:sz w:val="24"/>
                <w:szCs w:val="22"/>
                <w:lang w:val="en-GB"/>
              </w:rPr>
              <w:t>Women:</w:t>
            </w:r>
            <w:r w:rsidR="003926D7">
              <w:rPr>
                <w:rFonts w:asciiTheme="minorHAnsi" w:hAnsiTheme="minorHAnsi" w:cstheme="minorHAnsi"/>
                <w:i/>
                <w:sz w:val="24"/>
                <w:szCs w:val="22"/>
                <w:lang w:val="en-GB"/>
              </w:rPr>
              <w:t>3</w:t>
            </w:r>
            <w:r w:rsidR="00D47696">
              <w:rPr>
                <w:rFonts w:asciiTheme="minorHAnsi" w:hAnsiTheme="minorHAnsi" w:cstheme="minorHAnsi"/>
                <w:i/>
                <w:sz w:val="24"/>
                <w:szCs w:val="22"/>
                <w:lang w:val="en-GB"/>
              </w:rPr>
              <w:t>7</w:t>
            </w:r>
          </w:p>
        </w:tc>
        <w:tc>
          <w:tcPr>
            <w:tcW w:w="1662" w:type="dxa"/>
            <w:vMerge/>
            <w:vAlign w:val="center"/>
          </w:tcPr>
          <w:p w:rsidRPr="006464D1" w:rsidR="008A59D3" w:rsidP="008A59D3" w:rsidRDefault="008A59D3" w14:paraId="509ABBFB" w14:textId="77777777">
            <w:pPr>
              <w:pStyle w:val="BodyText"/>
              <w:jc w:val="center"/>
              <w:rPr>
                <w:rFonts w:asciiTheme="minorHAnsi" w:hAnsiTheme="minorHAnsi" w:cstheme="minorHAnsi"/>
                <w:i/>
                <w:sz w:val="24"/>
                <w:szCs w:val="22"/>
                <w:lang w:val="en-GB"/>
              </w:rPr>
            </w:pPr>
          </w:p>
        </w:tc>
      </w:tr>
      <w:tr w:rsidR="008A59D3" w:rsidTr="0EE355DD" w14:paraId="46C5014B" w14:textId="5B2A66C6">
        <w:trPr>
          <w:trHeight w:val="264"/>
        </w:trPr>
        <w:tc>
          <w:tcPr>
            <w:tcW w:w="6655" w:type="dxa"/>
            <w:shd w:val="clear" w:color="auto" w:fill="C6D9F1" w:themeFill="text2" w:themeFillTint="33"/>
          </w:tcPr>
          <w:p w:rsidRPr="00A9192E" w:rsidR="008A59D3" w:rsidP="006464D1" w:rsidRDefault="008A59D3" w14:paraId="527326C1" w14:textId="1DC9666C">
            <w:pPr>
              <w:pStyle w:val="BodyText"/>
              <w:rPr>
                <w:rFonts w:asciiTheme="minorHAnsi" w:hAnsiTheme="minorHAnsi" w:cstheme="minorHAnsi"/>
                <w:sz w:val="24"/>
                <w:szCs w:val="22"/>
                <w:lang w:val="en-GB"/>
              </w:rPr>
            </w:pPr>
            <w:r w:rsidRPr="00A9192E">
              <w:rPr>
                <w:rFonts w:asciiTheme="minorHAnsi" w:hAnsiTheme="minorHAnsi" w:cstheme="minorHAnsi"/>
                <w:sz w:val="24"/>
                <w:szCs w:val="22"/>
                <w:lang w:val="en-GB"/>
              </w:rPr>
              <w:t>Number of engagements (meetings, workshops, consultations, etc) with stakeholders during PPG phase</w:t>
            </w:r>
          </w:p>
        </w:tc>
        <w:tc>
          <w:tcPr>
            <w:tcW w:w="3372" w:type="dxa"/>
            <w:gridSpan w:val="2"/>
            <w:vAlign w:val="center"/>
          </w:tcPr>
          <w:p w:rsidRPr="00640B65" w:rsidR="008A59D3" w:rsidP="12FFF496" w:rsidRDefault="003926D7" w14:paraId="023B177D" w14:textId="0F7C7CCE">
            <w:pPr>
              <w:pStyle w:val="BodyText"/>
              <w:jc w:val="center"/>
              <w:rPr>
                <w:rFonts w:asciiTheme="minorHAnsi" w:hAnsiTheme="minorHAnsi" w:cstheme="minorBidi"/>
                <w:lang w:val="en-GB"/>
              </w:rPr>
            </w:pPr>
            <w:r>
              <w:rPr>
                <w:rFonts w:asciiTheme="minorHAnsi" w:hAnsiTheme="minorHAnsi" w:cstheme="minorBidi"/>
                <w:lang w:val="en-GB"/>
              </w:rPr>
              <w:t>2</w:t>
            </w:r>
            <w:r w:rsidR="006D3C10">
              <w:rPr>
                <w:rFonts w:asciiTheme="minorHAnsi" w:hAnsiTheme="minorHAnsi" w:cstheme="minorBidi"/>
                <w:lang w:val="en-GB"/>
              </w:rPr>
              <w:t>8</w:t>
            </w:r>
            <w:r w:rsidRPr="12FFF496" w:rsidR="5323A106">
              <w:rPr>
                <w:rFonts w:asciiTheme="minorHAnsi" w:hAnsiTheme="minorHAnsi" w:cstheme="minorBidi"/>
                <w:lang w:val="en-GB"/>
              </w:rPr>
              <w:t xml:space="preserve"> Engagements</w:t>
            </w:r>
          </w:p>
          <w:p w:rsidR="00B43C8A" w:rsidP="12FFF496" w:rsidRDefault="003926D7" w14:paraId="04B59B91" w14:textId="35CCAA44">
            <w:pPr>
              <w:pStyle w:val="BodyText"/>
              <w:jc w:val="center"/>
              <w:rPr>
                <w:rFonts w:asciiTheme="minorHAnsi" w:hAnsiTheme="minorHAnsi" w:cstheme="minorBidi"/>
                <w:b/>
                <w:bCs/>
                <w:sz w:val="24"/>
                <w:szCs w:val="24"/>
                <w:lang w:val="en-GB"/>
              </w:rPr>
            </w:pPr>
            <w:r>
              <w:rPr>
                <w:rFonts w:asciiTheme="minorHAnsi" w:hAnsiTheme="minorHAnsi" w:cstheme="minorBidi"/>
                <w:lang w:val="en-GB"/>
              </w:rPr>
              <w:t>2</w:t>
            </w:r>
            <w:r w:rsidR="006D3C10">
              <w:rPr>
                <w:rFonts w:asciiTheme="minorHAnsi" w:hAnsiTheme="minorHAnsi" w:cstheme="minorBidi"/>
                <w:lang w:val="en-GB"/>
              </w:rPr>
              <w:t>6</w:t>
            </w:r>
            <w:r w:rsidRPr="12FFF496" w:rsidR="5323A106">
              <w:rPr>
                <w:rFonts w:asciiTheme="minorHAnsi" w:hAnsiTheme="minorHAnsi" w:cstheme="minorBidi"/>
                <w:lang w:val="en-GB"/>
              </w:rPr>
              <w:t xml:space="preserve"> consultations and </w:t>
            </w:r>
            <w:r w:rsidRPr="12FFF496" w:rsidR="79CCA05E">
              <w:rPr>
                <w:rFonts w:asciiTheme="minorHAnsi" w:hAnsiTheme="minorHAnsi" w:cstheme="minorBidi"/>
                <w:lang w:val="en-GB"/>
              </w:rPr>
              <w:t>2</w:t>
            </w:r>
            <w:r w:rsidRPr="12FFF496" w:rsidR="5323A106">
              <w:rPr>
                <w:rFonts w:asciiTheme="minorHAnsi" w:hAnsiTheme="minorHAnsi" w:cstheme="minorBidi"/>
                <w:lang w:val="en-GB"/>
              </w:rPr>
              <w:t xml:space="preserve"> regional workshop</w:t>
            </w:r>
            <w:r w:rsidRPr="12FFF496" w:rsidR="49CE8239">
              <w:rPr>
                <w:rFonts w:asciiTheme="minorHAnsi" w:hAnsiTheme="minorHAnsi" w:cstheme="minorBidi"/>
                <w:lang w:val="en-GB"/>
              </w:rPr>
              <w:t>s</w:t>
            </w:r>
            <w:r w:rsidRPr="12FFF496" w:rsidR="5323A106">
              <w:rPr>
                <w:rFonts w:asciiTheme="minorHAnsi" w:hAnsiTheme="minorHAnsi" w:cstheme="minorBidi"/>
                <w:b/>
                <w:bCs/>
                <w:sz w:val="24"/>
                <w:szCs w:val="24"/>
                <w:lang w:val="en-GB"/>
              </w:rPr>
              <w:t xml:space="preserve"> </w:t>
            </w:r>
          </w:p>
        </w:tc>
      </w:tr>
    </w:tbl>
    <w:p w:rsidR="00863FF0" w:rsidP="00A9192E" w:rsidRDefault="00863FF0" w14:paraId="351D6763" w14:textId="77777777">
      <w:pPr>
        <w:pStyle w:val="BodyText"/>
        <w:spacing w:before="44" w:line="268" w:lineRule="auto"/>
        <w:ind w:right="114"/>
        <w:rPr>
          <w:rFonts w:asciiTheme="minorHAnsi" w:hAnsiTheme="minorHAnsi" w:cstheme="minorHAnsi"/>
          <w:b/>
          <w:sz w:val="24"/>
          <w:szCs w:val="22"/>
          <w:lang w:val="en-GB"/>
        </w:rPr>
      </w:pPr>
    </w:p>
    <w:p w:rsidRPr="004E0217" w:rsidR="004964C2" w:rsidP="00A9192E" w:rsidRDefault="00863FF0" w14:paraId="51466DFC" w14:textId="1AB86F08">
      <w:pPr>
        <w:pStyle w:val="BodyText"/>
        <w:spacing w:before="44" w:line="268" w:lineRule="auto"/>
        <w:ind w:right="114"/>
        <w:rPr>
          <w:rFonts w:asciiTheme="minorHAnsi" w:hAnsiTheme="minorHAnsi" w:cstheme="minorHAnsi"/>
          <w:b/>
          <w:sz w:val="24"/>
          <w:szCs w:val="22"/>
          <w:lang w:val="en-GB"/>
        </w:rPr>
      </w:pPr>
      <w:r>
        <w:rPr>
          <w:rFonts w:asciiTheme="minorHAnsi" w:hAnsiTheme="minorHAnsi" w:cstheme="minorHAnsi"/>
          <w:b/>
          <w:sz w:val="24"/>
          <w:szCs w:val="22"/>
          <w:lang w:val="en-GB"/>
        </w:rPr>
        <w:t>d</w:t>
      </w:r>
      <w:r w:rsidR="00A9192E">
        <w:rPr>
          <w:rFonts w:asciiTheme="minorHAnsi" w:hAnsiTheme="minorHAnsi" w:cstheme="minorHAnsi"/>
          <w:b/>
          <w:sz w:val="24"/>
          <w:szCs w:val="22"/>
          <w:lang w:val="en-GB"/>
        </w:rPr>
        <w:t xml:space="preserve">. </w:t>
      </w:r>
      <w:r w:rsidR="00A537BD">
        <w:rPr>
          <w:rFonts w:asciiTheme="minorHAnsi" w:hAnsiTheme="minorHAnsi" w:cstheme="minorHAnsi"/>
          <w:b/>
          <w:sz w:val="24"/>
          <w:szCs w:val="22"/>
          <w:lang w:val="en-GB"/>
        </w:rPr>
        <w:t>Lessons Learned</w:t>
      </w:r>
      <w:r w:rsidRPr="004E0217" w:rsidR="004964C2">
        <w:rPr>
          <w:rFonts w:asciiTheme="minorHAnsi" w:hAnsiTheme="minorHAnsi" w:cstheme="minorHAnsi"/>
          <w:b/>
          <w:sz w:val="24"/>
          <w:szCs w:val="22"/>
          <w:lang w:val="en-GB"/>
        </w:rPr>
        <w:t xml:space="preserve"> during PPG</w:t>
      </w:r>
      <w:r w:rsidR="001D7D6D">
        <w:rPr>
          <w:rFonts w:asciiTheme="minorHAnsi" w:hAnsiTheme="minorHAnsi" w:cstheme="minorHAnsi"/>
          <w:b/>
          <w:sz w:val="24"/>
          <w:szCs w:val="22"/>
          <w:lang w:val="en-GB"/>
        </w:rPr>
        <w:t>/PPF</w:t>
      </w:r>
      <w:r w:rsidRPr="004E0217" w:rsidR="004964C2">
        <w:rPr>
          <w:rFonts w:asciiTheme="minorHAnsi" w:hAnsiTheme="minorHAnsi" w:cstheme="minorHAnsi"/>
          <w:b/>
          <w:sz w:val="24"/>
          <w:szCs w:val="22"/>
          <w:lang w:val="en-GB"/>
        </w:rPr>
        <w:t>:</w:t>
      </w:r>
    </w:p>
    <w:p w:rsidR="007905D3" w:rsidP="004964C2" w:rsidRDefault="007905D3" w14:paraId="1965D901" w14:textId="77777777">
      <w:pPr>
        <w:pStyle w:val="BodyText"/>
        <w:spacing w:before="44" w:line="268" w:lineRule="auto"/>
        <w:ind w:right="114"/>
        <w:rPr>
          <w:rFonts w:asciiTheme="minorHAnsi" w:hAnsiTheme="minorHAnsi" w:cstheme="minorHAnsi"/>
          <w:sz w:val="24"/>
          <w:szCs w:val="24"/>
          <w:lang w:val="en-GB"/>
        </w:rPr>
      </w:pPr>
    </w:p>
    <w:p w:rsidR="009633A2" w:rsidP="004964C2" w:rsidRDefault="007741E8" w14:paraId="307A64BB" w14:textId="4080C5F8">
      <w:pPr>
        <w:pStyle w:val="BodyText"/>
        <w:spacing w:before="44" w:line="268" w:lineRule="auto"/>
        <w:ind w:right="114"/>
        <w:rPr>
          <w:rFonts w:asciiTheme="minorHAnsi" w:hAnsiTheme="minorHAnsi" w:cstheme="minorHAnsi"/>
          <w:sz w:val="24"/>
          <w:szCs w:val="24"/>
        </w:rPr>
      </w:pPr>
      <w:r w:rsidRPr="007741E8">
        <w:rPr>
          <w:rFonts w:asciiTheme="minorHAnsi" w:hAnsiTheme="minorHAnsi" w:cstheme="minorHAnsi"/>
          <w:sz w:val="24"/>
          <w:szCs w:val="24"/>
        </w:rPr>
        <w:t xml:space="preserve">Comprehensive and inclusive stakeholder consultations and engagement present a complex and time-consuming challenge. </w:t>
      </w:r>
      <w:r w:rsidR="009633A2">
        <w:rPr>
          <w:rFonts w:asciiTheme="minorHAnsi" w:hAnsiTheme="minorHAnsi" w:cstheme="minorHAnsi"/>
          <w:sz w:val="24"/>
          <w:szCs w:val="24"/>
        </w:rPr>
        <w:t>The following points that emerged from stakeholder consultations are relevant for the implementation phase of the project:</w:t>
      </w:r>
    </w:p>
    <w:p w:rsidR="009633A2" w:rsidP="004964C2" w:rsidRDefault="009633A2" w14:paraId="64F2610D" w14:textId="77777777">
      <w:pPr>
        <w:pStyle w:val="BodyText"/>
        <w:spacing w:before="44" w:line="268" w:lineRule="auto"/>
        <w:ind w:right="114"/>
        <w:rPr>
          <w:rFonts w:asciiTheme="minorHAnsi" w:hAnsiTheme="minorHAnsi" w:cstheme="minorHAnsi"/>
          <w:sz w:val="24"/>
          <w:szCs w:val="24"/>
        </w:rPr>
      </w:pPr>
    </w:p>
    <w:p w:rsidRPr="00640B65" w:rsidR="009633A2" w:rsidP="00740D67" w:rsidRDefault="7B837145" w14:paraId="6EE71C12" w14:textId="6DACB340">
      <w:pPr>
        <w:pStyle w:val="BodyText"/>
        <w:numPr>
          <w:ilvl w:val="0"/>
          <w:numId w:val="12"/>
        </w:numPr>
        <w:spacing w:before="44" w:line="268" w:lineRule="auto"/>
        <w:ind w:right="114"/>
        <w:rPr>
          <w:rFonts w:asciiTheme="minorHAnsi" w:hAnsiTheme="minorHAnsi" w:cstheme="minorBidi"/>
          <w:sz w:val="24"/>
          <w:szCs w:val="24"/>
          <w:lang w:val="en-GB"/>
        </w:rPr>
      </w:pPr>
      <w:r w:rsidRPr="696E12A1">
        <w:rPr>
          <w:rFonts w:asciiTheme="minorHAnsi" w:hAnsiTheme="minorHAnsi" w:cstheme="minorBidi"/>
          <w:sz w:val="24"/>
          <w:szCs w:val="24"/>
          <w:lang w:val="en-GB"/>
        </w:rPr>
        <w:t xml:space="preserve">The engagement team experienced challenges in obtaining responses from many of the stakeholders located in West Africa. This is most likely related to the many competing priorities that stakeholders are juggling. </w:t>
      </w:r>
      <w:r w:rsidRPr="696E12A1" w:rsidR="702595FB">
        <w:rPr>
          <w:rFonts w:asciiTheme="minorHAnsi" w:hAnsiTheme="minorHAnsi" w:cstheme="minorBidi"/>
          <w:sz w:val="24"/>
          <w:szCs w:val="24"/>
          <w:lang w:val="en-GB"/>
        </w:rPr>
        <w:t>It will be important in the implementation stage to allow sufficient time for planning and scheduling engagements.</w:t>
      </w:r>
      <w:r w:rsidRPr="696E12A1" w:rsidR="73B2C856">
        <w:rPr>
          <w:rFonts w:asciiTheme="minorHAnsi" w:hAnsiTheme="minorHAnsi" w:cstheme="minorBidi"/>
          <w:sz w:val="24"/>
          <w:szCs w:val="24"/>
          <w:lang w:val="en-GB"/>
        </w:rPr>
        <w:t xml:space="preserve"> The in-person workshops were well-attended and </w:t>
      </w:r>
      <w:r w:rsidRPr="696E12A1" w:rsidR="0B2AA180">
        <w:rPr>
          <w:rFonts w:asciiTheme="minorHAnsi" w:hAnsiTheme="minorHAnsi" w:cstheme="minorBidi"/>
          <w:sz w:val="24"/>
          <w:szCs w:val="24"/>
          <w:lang w:val="en-GB"/>
        </w:rPr>
        <w:t xml:space="preserve">resulted in </w:t>
      </w:r>
      <w:r w:rsidRPr="696E12A1" w:rsidR="164D9497">
        <w:rPr>
          <w:rFonts w:asciiTheme="minorHAnsi" w:hAnsiTheme="minorHAnsi" w:cstheme="minorBidi"/>
          <w:sz w:val="24"/>
          <w:szCs w:val="24"/>
          <w:lang w:val="en-GB"/>
        </w:rPr>
        <w:t xml:space="preserve">a </w:t>
      </w:r>
      <w:r w:rsidRPr="696E12A1" w:rsidR="73B2C856">
        <w:rPr>
          <w:rFonts w:asciiTheme="minorHAnsi" w:hAnsiTheme="minorHAnsi" w:cstheme="minorBidi"/>
          <w:sz w:val="24"/>
          <w:szCs w:val="24"/>
          <w:lang w:val="en-GB"/>
        </w:rPr>
        <w:t>high level of engagement and productive discussion.</w:t>
      </w:r>
      <w:r w:rsidRPr="696E12A1" w:rsidR="0EC9269E">
        <w:rPr>
          <w:rFonts w:asciiTheme="minorHAnsi" w:hAnsiTheme="minorHAnsi" w:cstheme="minorBidi"/>
          <w:sz w:val="24"/>
          <w:szCs w:val="24"/>
          <w:lang w:val="en-GB"/>
        </w:rPr>
        <w:t xml:space="preserve"> While in-person engagements </w:t>
      </w:r>
      <w:r w:rsidRPr="696E12A1" w:rsidR="0DB2A5EC">
        <w:rPr>
          <w:rFonts w:asciiTheme="minorHAnsi" w:hAnsiTheme="minorHAnsi" w:cstheme="minorBidi"/>
          <w:sz w:val="24"/>
          <w:szCs w:val="24"/>
          <w:lang w:val="en-GB"/>
        </w:rPr>
        <w:t>are</w:t>
      </w:r>
      <w:r w:rsidRPr="696E12A1" w:rsidR="0EC9269E">
        <w:rPr>
          <w:rFonts w:asciiTheme="minorHAnsi" w:hAnsiTheme="minorHAnsi" w:cstheme="minorBidi"/>
          <w:sz w:val="24"/>
          <w:szCs w:val="24"/>
          <w:lang w:val="en-GB"/>
        </w:rPr>
        <w:t xml:space="preserve"> costly, they </w:t>
      </w:r>
      <w:r w:rsidRPr="696E12A1" w:rsidR="3D357E68">
        <w:rPr>
          <w:rFonts w:asciiTheme="minorHAnsi" w:hAnsiTheme="minorHAnsi" w:cstheme="minorBidi"/>
          <w:sz w:val="24"/>
          <w:szCs w:val="24"/>
          <w:lang w:val="en-GB"/>
        </w:rPr>
        <w:t xml:space="preserve">efficiently generate a great deal of information and input in a short period of time. </w:t>
      </w:r>
      <w:r w:rsidRPr="696E12A1" w:rsidR="7A3882E8">
        <w:rPr>
          <w:rFonts w:asciiTheme="minorHAnsi" w:hAnsiTheme="minorHAnsi" w:cstheme="minorBidi"/>
          <w:sz w:val="24"/>
          <w:szCs w:val="24"/>
          <w:lang w:val="en-GB"/>
        </w:rPr>
        <w:t xml:space="preserve">While </w:t>
      </w:r>
      <w:r w:rsidRPr="696E12A1" w:rsidR="3D357E68">
        <w:rPr>
          <w:rFonts w:asciiTheme="minorHAnsi" w:hAnsiTheme="minorHAnsi" w:cstheme="minorBidi"/>
          <w:sz w:val="24"/>
          <w:szCs w:val="24"/>
          <w:lang w:val="en-GB"/>
        </w:rPr>
        <w:t>some technical</w:t>
      </w:r>
      <w:r w:rsidRPr="696E12A1" w:rsidR="06FDE5C1">
        <w:rPr>
          <w:rFonts w:asciiTheme="minorHAnsi" w:hAnsiTheme="minorHAnsi" w:cstheme="minorBidi"/>
          <w:sz w:val="24"/>
          <w:szCs w:val="24"/>
          <w:lang w:val="en-GB"/>
        </w:rPr>
        <w:t xml:space="preserve">/logistical </w:t>
      </w:r>
      <w:r w:rsidRPr="696E12A1" w:rsidR="3D357E68">
        <w:rPr>
          <w:rFonts w:asciiTheme="minorHAnsi" w:hAnsiTheme="minorHAnsi" w:cstheme="minorBidi"/>
          <w:sz w:val="24"/>
          <w:szCs w:val="24"/>
          <w:lang w:val="en-GB"/>
        </w:rPr>
        <w:t>challenges</w:t>
      </w:r>
      <w:r w:rsidRPr="696E12A1" w:rsidR="50FEEF81">
        <w:rPr>
          <w:rFonts w:asciiTheme="minorHAnsi" w:hAnsiTheme="minorHAnsi" w:cstheme="minorBidi"/>
          <w:sz w:val="24"/>
          <w:szCs w:val="24"/>
          <w:lang w:val="en-GB"/>
        </w:rPr>
        <w:t xml:space="preserve"> must be overcome</w:t>
      </w:r>
      <w:r w:rsidRPr="696E12A1" w:rsidR="3D357E68">
        <w:rPr>
          <w:rFonts w:asciiTheme="minorHAnsi" w:hAnsiTheme="minorHAnsi" w:cstheme="minorBidi"/>
          <w:sz w:val="24"/>
          <w:szCs w:val="24"/>
          <w:lang w:val="en-GB"/>
        </w:rPr>
        <w:t xml:space="preserve">, </w:t>
      </w:r>
      <w:r w:rsidRPr="696E12A1" w:rsidR="35A041C4">
        <w:rPr>
          <w:rFonts w:asciiTheme="minorHAnsi" w:hAnsiTheme="minorHAnsi" w:cstheme="minorBidi"/>
          <w:sz w:val="24"/>
          <w:szCs w:val="24"/>
          <w:lang w:val="en-GB"/>
        </w:rPr>
        <w:t xml:space="preserve">including the option to participate virtually </w:t>
      </w:r>
      <w:r w:rsidRPr="696E12A1" w:rsidR="699C62EF">
        <w:rPr>
          <w:rFonts w:asciiTheme="minorHAnsi" w:hAnsiTheme="minorHAnsi" w:cstheme="minorBidi"/>
          <w:sz w:val="24"/>
          <w:szCs w:val="24"/>
          <w:lang w:val="en-GB"/>
        </w:rPr>
        <w:t>is beneficial for</w:t>
      </w:r>
      <w:r w:rsidRPr="696E12A1" w:rsidR="35A041C4">
        <w:rPr>
          <w:rFonts w:asciiTheme="minorHAnsi" w:hAnsiTheme="minorHAnsi" w:cstheme="minorBidi"/>
          <w:sz w:val="24"/>
          <w:szCs w:val="24"/>
          <w:lang w:val="en-GB"/>
        </w:rPr>
        <w:t xml:space="preserve"> increas</w:t>
      </w:r>
      <w:r w:rsidRPr="696E12A1" w:rsidR="2E9FE1D4">
        <w:rPr>
          <w:rFonts w:asciiTheme="minorHAnsi" w:hAnsiTheme="minorHAnsi" w:cstheme="minorBidi"/>
          <w:sz w:val="24"/>
          <w:szCs w:val="24"/>
          <w:lang w:val="en-GB"/>
        </w:rPr>
        <w:t>ing</w:t>
      </w:r>
      <w:r w:rsidRPr="696E12A1" w:rsidR="35A041C4">
        <w:rPr>
          <w:rFonts w:asciiTheme="minorHAnsi" w:hAnsiTheme="minorHAnsi" w:cstheme="minorBidi"/>
          <w:sz w:val="24"/>
          <w:szCs w:val="24"/>
          <w:lang w:val="en-GB"/>
        </w:rPr>
        <w:t xml:space="preserve"> participation.</w:t>
      </w:r>
    </w:p>
    <w:p w:rsidRPr="009633A2" w:rsidR="009633A2" w:rsidP="00740D67" w:rsidRDefault="702595FB" w14:paraId="4ED99EBC" w14:textId="61A4A9F1">
      <w:pPr>
        <w:pStyle w:val="BodyText"/>
        <w:numPr>
          <w:ilvl w:val="0"/>
          <w:numId w:val="12"/>
        </w:numPr>
        <w:spacing w:before="44" w:line="268" w:lineRule="auto"/>
        <w:ind w:right="114"/>
        <w:rPr>
          <w:rFonts w:asciiTheme="minorHAnsi" w:hAnsiTheme="minorHAnsi" w:cstheme="minorBidi"/>
          <w:sz w:val="24"/>
          <w:szCs w:val="24"/>
        </w:rPr>
      </w:pPr>
      <w:r w:rsidRPr="29848EAB">
        <w:rPr>
          <w:rFonts w:asciiTheme="minorHAnsi" w:hAnsiTheme="minorHAnsi" w:cstheme="minorBidi"/>
          <w:sz w:val="24"/>
          <w:szCs w:val="24"/>
          <w:lang w:val="en-GB"/>
        </w:rPr>
        <w:t>T</w:t>
      </w:r>
      <w:r w:rsidRPr="29848EAB" w:rsidR="71E9E69E">
        <w:rPr>
          <w:rFonts w:asciiTheme="minorHAnsi" w:hAnsiTheme="minorHAnsi" w:cstheme="minorBidi"/>
          <w:sz w:val="24"/>
          <w:szCs w:val="24"/>
        </w:rPr>
        <w:t>here are a plethora of stakeholders (including the private sector) and stakeholder representative organizations with varying degrees of relevance and interest to forest management; failure to appropriately include the right actors at the right stage of project and program processes can undermine legitimacy, buy-in and success.</w:t>
      </w:r>
      <w:r w:rsidRPr="29848EAB" w:rsidR="7B837145">
        <w:rPr>
          <w:rFonts w:asciiTheme="minorHAnsi" w:hAnsiTheme="minorHAnsi" w:cstheme="minorBidi"/>
          <w:sz w:val="24"/>
          <w:szCs w:val="24"/>
        </w:rPr>
        <w:t xml:space="preserve"> </w:t>
      </w:r>
      <w:r w:rsidRPr="29848EAB" w:rsidR="7BF664C9">
        <w:rPr>
          <w:rFonts w:asciiTheme="minorHAnsi" w:hAnsiTheme="minorHAnsi" w:cstheme="minorBidi"/>
          <w:sz w:val="24"/>
          <w:szCs w:val="24"/>
        </w:rPr>
        <w:t>In addition, few organizations have a focus specifically on Guinean Forests, which complica</w:t>
      </w:r>
      <w:r w:rsidRPr="29848EAB" w:rsidR="6A257480">
        <w:rPr>
          <w:rFonts w:asciiTheme="minorHAnsi" w:hAnsiTheme="minorHAnsi" w:cstheme="minorBidi"/>
          <w:sz w:val="24"/>
          <w:szCs w:val="24"/>
        </w:rPr>
        <w:t>tes the identification of synergies, given the different scopes involved.</w:t>
      </w:r>
    </w:p>
    <w:p w:rsidR="002811F4" w:rsidP="00740D67" w:rsidRDefault="702595FB" w14:paraId="1AA70F3A" w14:textId="77777777">
      <w:pPr>
        <w:pStyle w:val="BodyText"/>
        <w:numPr>
          <w:ilvl w:val="0"/>
          <w:numId w:val="12"/>
        </w:numPr>
        <w:spacing w:before="44" w:line="268" w:lineRule="auto"/>
        <w:ind w:right="114"/>
        <w:rPr>
          <w:rFonts w:asciiTheme="minorHAnsi" w:hAnsiTheme="minorHAnsi" w:cstheme="minorBidi"/>
          <w:sz w:val="24"/>
          <w:szCs w:val="24"/>
        </w:rPr>
      </w:pPr>
      <w:proofErr w:type="gramStart"/>
      <w:r w:rsidRPr="29848EAB">
        <w:rPr>
          <w:rFonts w:asciiTheme="minorHAnsi" w:hAnsiTheme="minorHAnsi" w:cstheme="minorBidi"/>
          <w:sz w:val="24"/>
          <w:szCs w:val="24"/>
        </w:rPr>
        <w:t>A</w:t>
      </w:r>
      <w:r w:rsidRPr="29848EAB" w:rsidR="4D040D50">
        <w:rPr>
          <w:rFonts w:asciiTheme="minorHAnsi" w:hAnsiTheme="minorHAnsi" w:cstheme="minorBidi"/>
          <w:sz w:val="24"/>
          <w:szCs w:val="24"/>
          <w:lang w:val="en-GB"/>
        </w:rPr>
        <w:t xml:space="preserve"> number of</w:t>
      </w:r>
      <w:proofErr w:type="gramEnd"/>
      <w:r w:rsidRPr="29848EAB" w:rsidR="4D040D50">
        <w:rPr>
          <w:rFonts w:asciiTheme="minorHAnsi" w:hAnsiTheme="minorHAnsi" w:cstheme="minorBidi"/>
          <w:sz w:val="24"/>
          <w:szCs w:val="24"/>
          <w:lang w:val="en-GB"/>
        </w:rPr>
        <w:t xml:space="preserve"> stakeholders </w:t>
      </w:r>
      <w:r w:rsidRPr="29848EAB" w:rsidR="7B837145">
        <w:rPr>
          <w:rFonts w:asciiTheme="minorHAnsi" w:hAnsiTheme="minorHAnsi" w:cstheme="minorBidi"/>
          <w:sz w:val="24"/>
          <w:szCs w:val="24"/>
          <w:lang w:val="en-GB"/>
        </w:rPr>
        <w:t>emphasized</w:t>
      </w:r>
      <w:r w:rsidRPr="29848EAB" w:rsidR="4D040D50">
        <w:rPr>
          <w:rFonts w:asciiTheme="minorHAnsi" w:hAnsiTheme="minorHAnsi" w:cstheme="minorBidi"/>
          <w:sz w:val="24"/>
          <w:szCs w:val="24"/>
          <w:lang w:val="en-GB"/>
        </w:rPr>
        <w:t xml:space="preserve"> the importance of coordinating with and learning from existing</w:t>
      </w:r>
      <w:r w:rsidRPr="29848EAB" w:rsidR="7B837145">
        <w:rPr>
          <w:rFonts w:asciiTheme="minorHAnsi" w:hAnsiTheme="minorHAnsi" w:cstheme="minorBidi"/>
          <w:sz w:val="24"/>
          <w:szCs w:val="24"/>
          <w:lang w:val="en-GB"/>
        </w:rPr>
        <w:t xml:space="preserve"> and </w:t>
      </w:r>
      <w:r w:rsidRPr="29848EAB" w:rsidR="4D040D50">
        <w:rPr>
          <w:rFonts w:asciiTheme="minorHAnsi" w:hAnsiTheme="minorHAnsi" w:cstheme="minorBidi"/>
          <w:sz w:val="24"/>
          <w:szCs w:val="24"/>
          <w:lang w:val="en-GB"/>
        </w:rPr>
        <w:t>past initiatives so as not to reinvent the wheel.</w:t>
      </w:r>
      <w:r w:rsidRPr="29848EAB" w:rsidR="494F4923">
        <w:rPr>
          <w:rFonts w:asciiTheme="minorHAnsi" w:hAnsiTheme="minorHAnsi" w:cstheme="minorBidi"/>
          <w:sz w:val="24"/>
          <w:szCs w:val="24"/>
          <w:lang w:val="en-GB"/>
        </w:rPr>
        <w:t xml:space="preserve"> </w:t>
      </w:r>
      <w:r w:rsidRPr="29848EAB" w:rsidR="7B837145">
        <w:rPr>
          <w:rFonts w:asciiTheme="minorHAnsi" w:hAnsiTheme="minorHAnsi" w:cstheme="minorBidi"/>
          <w:sz w:val="24"/>
          <w:szCs w:val="24"/>
        </w:rPr>
        <w:t xml:space="preserve">Although the importance of regional perspectives, collaboration, and approaches generally is acknowledged, concrete and functional ways to act on this recognition are limited. </w:t>
      </w:r>
      <w:r w:rsidRPr="29848EAB" w:rsidR="494F4923">
        <w:rPr>
          <w:rFonts w:asciiTheme="minorHAnsi" w:hAnsiTheme="minorHAnsi" w:cstheme="minorBidi"/>
          <w:sz w:val="24"/>
          <w:szCs w:val="24"/>
          <w:lang w:val="en-GB"/>
        </w:rPr>
        <w:t xml:space="preserve">Stakeholders </w:t>
      </w:r>
      <w:r w:rsidRPr="29848EAB" w:rsidR="7B837145">
        <w:rPr>
          <w:rFonts w:asciiTheme="minorHAnsi" w:hAnsiTheme="minorHAnsi" w:cstheme="minorBidi"/>
          <w:sz w:val="24"/>
          <w:szCs w:val="24"/>
          <w:lang w:val="en-GB"/>
        </w:rPr>
        <w:t>suggested</w:t>
      </w:r>
      <w:r w:rsidRPr="29848EAB" w:rsidR="494F4923">
        <w:rPr>
          <w:rFonts w:asciiTheme="minorHAnsi" w:hAnsiTheme="minorHAnsi" w:cstheme="minorBidi"/>
          <w:sz w:val="24"/>
          <w:szCs w:val="24"/>
          <w:lang w:val="en-GB"/>
        </w:rPr>
        <w:t xml:space="preserve"> exploring </w:t>
      </w:r>
      <w:r w:rsidRPr="29848EAB" w:rsidR="494F4923">
        <w:rPr>
          <w:rFonts w:asciiTheme="minorHAnsi" w:hAnsiTheme="minorHAnsi" w:cstheme="minorBidi"/>
          <w:sz w:val="24"/>
          <w:szCs w:val="24"/>
        </w:rPr>
        <w:t>best practices from other regions and adapting for this context</w:t>
      </w:r>
      <w:r w:rsidRPr="29848EAB" w:rsidR="7B837145">
        <w:rPr>
          <w:rFonts w:asciiTheme="minorHAnsi" w:hAnsiTheme="minorHAnsi" w:cstheme="minorBidi"/>
          <w:sz w:val="24"/>
          <w:szCs w:val="24"/>
        </w:rPr>
        <w:t>, f</w:t>
      </w:r>
      <w:r w:rsidRPr="29848EAB" w:rsidR="494F4923">
        <w:rPr>
          <w:rFonts w:asciiTheme="minorHAnsi" w:hAnsiTheme="minorHAnsi" w:cstheme="minorBidi"/>
          <w:sz w:val="24"/>
          <w:szCs w:val="24"/>
        </w:rPr>
        <w:t>or example, COMIFAC, CAC, CAFI as models for regional approaches.</w:t>
      </w:r>
      <w:r w:rsidRPr="29848EAB" w:rsidR="76F2A148">
        <w:rPr>
          <w:rFonts w:asciiTheme="minorHAnsi" w:hAnsiTheme="minorHAnsi" w:cstheme="minorBidi"/>
          <w:sz w:val="24"/>
          <w:szCs w:val="24"/>
        </w:rPr>
        <w:t xml:space="preserve"> It should also be noted that the investments in Guinean Forests are relatively recent</w:t>
      </w:r>
      <w:r w:rsidRPr="29848EAB" w:rsidR="00DEC584">
        <w:rPr>
          <w:rFonts w:asciiTheme="minorHAnsi" w:hAnsiTheme="minorHAnsi" w:cstheme="minorBidi"/>
          <w:sz w:val="24"/>
          <w:szCs w:val="24"/>
        </w:rPr>
        <w:t>, which</w:t>
      </w:r>
      <w:r w:rsidRPr="29848EAB" w:rsidR="76F2A148">
        <w:rPr>
          <w:rFonts w:asciiTheme="minorHAnsi" w:hAnsiTheme="minorHAnsi" w:cstheme="minorBidi"/>
          <w:sz w:val="24"/>
          <w:szCs w:val="24"/>
        </w:rPr>
        <w:t xml:space="preserve"> explains the lack of sub-regional coherence in forest management. This is further associated with the absence of a regional platform for dialogue on forestry policies, </w:t>
      </w:r>
      <w:r w:rsidRPr="29848EAB" w:rsidR="450CAFC5">
        <w:rPr>
          <w:rFonts w:asciiTheme="minorHAnsi" w:hAnsiTheme="minorHAnsi" w:cstheme="minorBidi"/>
          <w:sz w:val="24"/>
          <w:szCs w:val="24"/>
        </w:rPr>
        <w:t xml:space="preserve">apart from </w:t>
      </w:r>
      <w:r w:rsidRPr="29848EAB" w:rsidR="76F2A148">
        <w:rPr>
          <w:rFonts w:asciiTheme="minorHAnsi" w:hAnsiTheme="minorHAnsi" w:cstheme="minorBidi"/>
          <w:sz w:val="24"/>
          <w:szCs w:val="24"/>
        </w:rPr>
        <w:t xml:space="preserve">the ECOWAS convergence plan. However, </w:t>
      </w:r>
      <w:r w:rsidRPr="29848EAB" w:rsidR="181627B8">
        <w:rPr>
          <w:rFonts w:asciiTheme="minorHAnsi" w:hAnsiTheme="minorHAnsi" w:cstheme="minorBidi"/>
          <w:sz w:val="24"/>
          <w:szCs w:val="24"/>
        </w:rPr>
        <w:t>the convergence</w:t>
      </w:r>
      <w:r w:rsidRPr="29848EAB" w:rsidR="76F2A148">
        <w:rPr>
          <w:rFonts w:asciiTheme="minorHAnsi" w:hAnsiTheme="minorHAnsi" w:cstheme="minorBidi"/>
          <w:sz w:val="24"/>
          <w:szCs w:val="24"/>
        </w:rPr>
        <w:t xml:space="preserve"> plan encompasses priorities and definitions that </w:t>
      </w:r>
      <w:r w:rsidRPr="29848EAB" w:rsidR="6A60FE4A">
        <w:rPr>
          <w:rFonts w:asciiTheme="minorHAnsi" w:hAnsiTheme="minorHAnsi" w:cstheme="minorBidi"/>
          <w:sz w:val="24"/>
          <w:szCs w:val="24"/>
        </w:rPr>
        <w:t>may differ from</w:t>
      </w:r>
      <w:r w:rsidRPr="29848EAB" w:rsidR="76F2A148">
        <w:rPr>
          <w:rFonts w:asciiTheme="minorHAnsi" w:hAnsiTheme="minorHAnsi" w:cstheme="minorBidi"/>
          <w:sz w:val="24"/>
          <w:szCs w:val="24"/>
        </w:rPr>
        <w:t xml:space="preserve"> those promoted by </w:t>
      </w:r>
      <w:r w:rsidRPr="29848EAB" w:rsidR="09D2A9D0">
        <w:rPr>
          <w:rFonts w:asciiTheme="minorHAnsi" w:hAnsiTheme="minorHAnsi" w:cstheme="minorBidi"/>
          <w:sz w:val="24"/>
          <w:szCs w:val="24"/>
        </w:rPr>
        <w:t>GFIP.</w:t>
      </w:r>
    </w:p>
    <w:p w:rsidRPr="002811F4" w:rsidR="004D1DD3" w:rsidP="00740D67" w:rsidRDefault="3E480DB2" w14:paraId="535912C5" w14:textId="296173E0">
      <w:pPr>
        <w:pStyle w:val="BodyText"/>
        <w:numPr>
          <w:ilvl w:val="0"/>
          <w:numId w:val="12"/>
        </w:numPr>
        <w:spacing w:before="44" w:line="268" w:lineRule="auto"/>
        <w:ind w:right="114"/>
        <w:rPr>
          <w:rFonts w:asciiTheme="minorHAnsi" w:hAnsiTheme="minorHAnsi" w:cstheme="minorBidi"/>
          <w:sz w:val="24"/>
          <w:szCs w:val="24"/>
        </w:rPr>
      </w:pPr>
      <w:r w:rsidRPr="002811F4">
        <w:rPr>
          <w:rFonts w:asciiTheme="minorHAnsi" w:hAnsiTheme="minorHAnsi" w:cstheme="minorBidi"/>
          <w:sz w:val="24"/>
          <w:szCs w:val="24"/>
        </w:rPr>
        <w:t xml:space="preserve">A program with a regional coordination project and country child projects can be confusing for stakeholders; repeated explanations of the objectives of the regional project versus country projects </w:t>
      </w:r>
      <w:r w:rsidRPr="002811F4" w:rsidR="48C2EEC3">
        <w:rPr>
          <w:rFonts w:asciiTheme="minorHAnsi" w:hAnsiTheme="minorHAnsi" w:cstheme="minorBidi"/>
          <w:sz w:val="24"/>
          <w:szCs w:val="24"/>
        </w:rPr>
        <w:t xml:space="preserve">is important for preventing confusion. </w:t>
      </w:r>
      <w:r w:rsidRPr="002811F4" w:rsidR="50547685">
        <w:rPr>
          <w:rFonts w:asciiTheme="minorHAnsi" w:hAnsiTheme="minorHAnsi" w:cstheme="minorBidi"/>
          <w:sz w:val="24"/>
          <w:szCs w:val="24"/>
        </w:rPr>
        <w:t xml:space="preserve">Furthermore, </w:t>
      </w:r>
      <w:r w:rsidRPr="002811F4" w:rsidR="117B263D">
        <w:rPr>
          <w:rFonts w:asciiTheme="minorHAnsi" w:hAnsiTheme="minorHAnsi" w:cstheme="minorBidi"/>
          <w:sz w:val="24"/>
          <w:szCs w:val="24"/>
        </w:rPr>
        <w:t>in</w:t>
      </w:r>
      <w:r w:rsidRPr="002811F4" w:rsidR="50547685">
        <w:rPr>
          <w:rFonts w:asciiTheme="minorHAnsi" w:hAnsiTheme="minorHAnsi" w:cstheme="minorBidi"/>
          <w:sz w:val="24"/>
          <w:szCs w:val="24"/>
        </w:rPr>
        <w:t xml:space="preserve"> t</w:t>
      </w:r>
      <w:r w:rsidRPr="002811F4" w:rsidR="534509B5">
        <w:rPr>
          <w:rFonts w:asciiTheme="minorHAnsi" w:hAnsiTheme="minorHAnsi" w:cstheme="minorBidi"/>
          <w:sz w:val="24"/>
          <w:szCs w:val="24"/>
        </w:rPr>
        <w:t>he implementation</w:t>
      </w:r>
      <w:r w:rsidRPr="002811F4" w:rsidR="50547685">
        <w:rPr>
          <w:rFonts w:asciiTheme="minorHAnsi" w:hAnsiTheme="minorHAnsi" w:cstheme="minorBidi"/>
          <w:sz w:val="24"/>
          <w:szCs w:val="24"/>
        </w:rPr>
        <w:t xml:space="preserve"> phase, although the number of country projects is limited, it will be important to advocate for greater adherence to the program. Countries like Côte d'Ivoire and Ghana, influential and critical for the conservation of the Upper Guinean forests, are not direct stakeholders. Therefore, it is necessary to consider co-financing approaches to ensure integration into the regional project.</w:t>
      </w:r>
    </w:p>
    <w:p w:rsidRPr="00A5406E" w:rsidR="00062BE2" w:rsidP="00F34606" w:rsidRDefault="00062BE2" w14:paraId="5D6F0A03" w14:textId="1D340898">
      <w:pPr>
        <w:rPr>
          <w:rFonts w:asciiTheme="minorHAnsi" w:hAnsiTheme="minorHAnsi" w:cstheme="minorHAnsi"/>
          <w:sz w:val="28"/>
          <w:lang w:val="en-GB"/>
        </w:rPr>
        <w:sectPr w:rsidRPr="00A5406E" w:rsidR="00062BE2" w:rsidSect="00A4778F">
          <w:headerReference w:type="default" r:id="rId11"/>
          <w:footerReference w:type="default" r:id="rId12"/>
          <w:pgSz w:w="11910" w:h="16840" w:orient="portrait"/>
          <w:pgMar w:top="851" w:right="853" w:bottom="980" w:left="1020" w:header="0" w:footer="288" w:gutter="0"/>
          <w:cols w:space="720"/>
          <w:docGrid w:linePitch="299"/>
        </w:sectPr>
      </w:pPr>
    </w:p>
    <w:p w:rsidRPr="00271034" w:rsidR="00A945FB" w:rsidP="696E12A1" w:rsidRDefault="3B0C977E" w14:paraId="6F4EA987" w14:textId="55EEB421">
      <w:pPr>
        <w:pStyle w:val="BodyText"/>
        <w:pBdr>
          <w:bottom w:val="single" w:color="000000" w:sz="4" w:space="1"/>
        </w:pBdr>
        <w:rPr>
          <w:rFonts w:asciiTheme="minorHAnsi" w:hAnsiTheme="minorHAnsi" w:cstheme="minorBidi"/>
          <w:b/>
          <w:bCs/>
          <w:sz w:val="28"/>
          <w:szCs w:val="28"/>
          <w:lang w:val="en-GB"/>
        </w:rPr>
      </w:pPr>
      <w:bookmarkStart w:name="_bookmark21" w:id="1"/>
      <w:bookmarkEnd w:id="1"/>
      <w:r w:rsidRPr="696E12A1">
        <w:rPr>
          <w:rFonts w:asciiTheme="minorHAnsi" w:hAnsiTheme="minorHAnsi" w:cstheme="minorBidi"/>
          <w:b/>
          <w:bCs/>
          <w:sz w:val="28"/>
          <w:szCs w:val="28"/>
          <w:lang w:val="en-GB"/>
        </w:rPr>
        <w:t xml:space="preserve">SECTION V: Stakeholder Engagement </w:t>
      </w:r>
      <w:r w:rsidRPr="696E12A1" w:rsidR="38F0E436">
        <w:rPr>
          <w:rFonts w:asciiTheme="minorHAnsi" w:hAnsiTheme="minorHAnsi" w:cstheme="minorBidi"/>
          <w:b/>
          <w:bCs/>
          <w:sz w:val="28"/>
          <w:szCs w:val="28"/>
          <w:lang w:val="en-GB"/>
        </w:rPr>
        <w:t>in the</w:t>
      </w:r>
      <w:r w:rsidRPr="696E12A1">
        <w:rPr>
          <w:rFonts w:asciiTheme="minorHAnsi" w:hAnsiTheme="minorHAnsi" w:cstheme="minorBidi"/>
          <w:b/>
          <w:bCs/>
          <w:sz w:val="28"/>
          <w:szCs w:val="28"/>
          <w:lang w:val="en-GB"/>
        </w:rPr>
        <w:t xml:space="preserve"> Implementation Phase</w:t>
      </w:r>
    </w:p>
    <w:p w:rsidR="00A945FB" w:rsidP="00A945FB" w:rsidRDefault="00A945FB" w14:paraId="37CA9AED" w14:textId="77777777">
      <w:pPr>
        <w:pStyle w:val="BodyText"/>
        <w:rPr>
          <w:rFonts w:asciiTheme="minorHAnsi" w:hAnsiTheme="minorHAnsi" w:cstheme="minorHAnsi"/>
          <w:sz w:val="24"/>
          <w:szCs w:val="24"/>
          <w:lang w:val="en-GB"/>
        </w:rPr>
      </w:pPr>
    </w:p>
    <w:tbl>
      <w:tblPr>
        <w:tblStyle w:val="TableGrid"/>
        <w:tblW w:w="10029" w:type="dxa"/>
        <w:tblLook w:val="04A0" w:firstRow="1" w:lastRow="0" w:firstColumn="1" w:lastColumn="0" w:noHBand="0" w:noVBand="1"/>
      </w:tblPr>
      <w:tblGrid>
        <w:gridCol w:w="2380"/>
        <w:gridCol w:w="2344"/>
        <w:gridCol w:w="1622"/>
        <w:gridCol w:w="1850"/>
        <w:gridCol w:w="1833"/>
      </w:tblGrid>
      <w:tr w:rsidR="00A945FB" w:rsidTr="0016395C" w14:paraId="03A5B8A1" w14:textId="40B9D3E3">
        <w:trPr>
          <w:trHeight w:val="990"/>
        </w:trPr>
        <w:tc>
          <w:tcPr>
            <w:tcW w:w="2380" w:type="dxa"/>
            <w:shd w:val="clear" w:color="auto" w:fill="C6D9F1" w:themeFill="text2" w:themeFillTint="33"/>
            <w:vAlign w:val="center"/>
          </w:tcPr>
          <w:p w:rsidR="00A945FB" w:rsidP="00A945FB" w:rsidRDefault="00A945FB" w14:paraId="72A64BBD" w14:textId="24F6AE2C">
            <w:pPr>
              <w:pStyle w:val="BodyText"/>
              <w:jc w:val="center"/>
              <w:rPr>
                <w:rFonts w:asciiTheme="minorHAnsi" w:hAnsiTheme="minorHAnsi" w:cstheme="minorHAnsi"/>
                <w:b/>
                <w:sz w:val="24"/>
                <w:szCs w:val="24"/>
                <w:lang w:val="en-GB"/>
              </w:rPr>
            </w:pPr>
            <w:r w:rsidRPr="009B2F4B">
              <w:rPr>
                <w:rFonts w:asciiTheme="minorHAnsi" w:hAnsiTheme="minorHAnsi" w:cstheme="minorHAnsi"/>
                <w:b/>
                <w:sz w:val="24"/>
                <w:szCs w:val="24"/>
                <w:lang w:val="en-GB"/>
              </w:rPr>
              <w:t>Stakeholder</w:t>
            </w:r>
          </w:p>
          <w:p w:rsidRPr="009B2F4B" w:rsidR="00A945FB" w:rsidP="00A945FB" w:rsidRDefault="00A945FB" w14:paraId="70B48319" w14:textId="77777777">
            <w:pPr>
              <w:pStyle w:val="BodyText"/>
              <w:jc w:val="center"/>
              <w:rPr>
                <w:rFonts w:asciiTheme="minorHAnsi" w:hAnsiTheme="minorHAnsi" w:cstheme="minorHAnsi"/>
                <w:b/>
                <w:sz w:val="24"/>
                <w:szCs w:val="24"/>
                <w:lang w:val="en-GB"/>
              </w:rPr>
            </w:pPr>
            <w:r w:rsidRPr="009B2F4B">
              <w:rPr>
                <w:rFonts w:asciiTheme="minorHAnsi" w:hAnsiTheme="minorHAnsi" w:cstheme="minorHAnsi"/>
                <w:b/>
                <w:sz w:val="24"/>
                <w:szCs w:val="24"/>
                <w:lang w:val="en-GB"/>
              </w:rPr>
              <w:t>Name</w:t>
            </w:r>
          </w:p>
        </w:tc>
        <w:tc>
          <w:tcPr>
            <w:tcW w:w="2344" w:type="dxa"/>
            <w:shd w:val="clear" w:color="auto" w:fill="C6D9F1" w:themeFill="text2" w:themeFillTint="33"/>
            <w:vAlign w:val="center"/>
          </w:tcPr>
          <w:p w:rsidRPr="009B2F4B" w:rsidR="00A945FB" w:rsidP="00A945FB" w:rsidRDefault="006443A5" w14:paraId="58165695" w14:textId="0A6D71CB">
            <w:pPr>
              <w:pStyle w:val="BodyText"/>
              <w:jc w:val="center"/>
              <w:rPr>
                <w:rFonts w:asciiTheme="minorHAnsi" w:hAnsiTheme="minorHAnsi" w:cstheme="minorHAnsi"/>
                <w:b/>
                <w:sz w:val="24"/>
                <w:szCs w:val="24"/>
                <w:lang w:val="en-GB"/>
              </w:rPr>
            </w:pPr>
            <w:r>
              <w:rPr>
                <w:rFonts w:asciiTheme="minorHAnsi" w:hAnsiTheme="minorHAnsi" w:cstheme="minorHAnsi"/>
                <w:b/>
                <w:sz w:val="24"/>
                <w:szCs w:val="24"/>
                <w:lang w:val="en-GB"/>
              </w:rPr>
              <w:t xml:space="preserve">Method of </w:t>
            </w:r>
            <w:r w:rsidR="00A945FB">
              <w:rPr>
                <w:rFonts w:asciiTheme="minorHAnsi" w:hAnsiTheme="minorHAnsi" w:cstheme="minorHAnsi"/>
                <w:b/>
                <w:sz w:val="24"/>
                <w:szCs w:val="24"/>
                <w:lang w:val="en-GB"/>
              </w:rPr>
              <w:t xml:space="preserve">Engagement </w:t>
            </w:r>
          </w:p>
        </w:tc>
        <w:tc>
          <w:tcPr>
            <w:tcW w:w="1622" w:type="dxa"/>
            <w:shd w:val="clear" w:color="auto" w:fill="C6D9F1" w:themeFill="text2" w:themeFillTint="33"/>
            <w:vAlign w:val="center"/>
          </w:tcPr>
          <w:p w:rsidRPr="009B2F4B" w:rsidR="00A945FB" w:rsidP="00A945FB" w:rsidRDefault="00A945FB" w14:paraId="6C047FBF" w14:textId="269720A6">
            <w:pPr>
              <w:pStyle w:val="BodyText"/>
              <w:jc w:val="center"/>
              <w:rPr>
                <w:rFonts w:asciiTheme="minorHAnsi" w:hAnsiTheme="minorHAnsi" w:cstheme="minorHAnsi"/>
                <w:b/>
                <w:sz w:val="24"/>
                <w:szCs w:val="24"/>
                <w:lang w:val="en-GB"/>
              </w:rPr>
            </w:pPr>
            <w:r>
              <w:rPr>
                <w:rFonts w:asciiTheme="minorHAnsi" w:hAnsiTheme="minorHAnsi" w:cstheme="minorHAnsi"/>
                <w:b/>
                <w:sz w:val="24"/>
                <w:szCs w:val="24"/>
                <w:lang w:val="en-GB"/>
              </w:rPr>
              <w:t>Location and Frequency</w:t>
            </w:r>
          </w:p>
        </w:tc>
        <w:tc>
          <w:tcPr>
            <w:tcW w:w="1850" w:type="dxa"/>
            <w:shd w:val="clear" w:color="auto" w:fill="C6D9F1" w:themeFill="text2" w:themeFillTint="33"/>
            <w:vAlign w:val="center"/>
          </w:tcPr>
          <w:p w:rsidR="00A945FB" w:rsidP="00A945FB" w:rsidRDefault="00A945FB" w14:paraId="19D75B7C" w14:textId="16763D76">
            <w:pPr>
              <w:pStyle w:val="BodyText"/>
              <w:jc w:val="center"/>
              <w:rPr>
                <w:rFonts w:asciiTheme="minorHAnsi" w:hAnsiTheme="minorHAnsi" w:cstheme="minorHAnsi"/>
                <w:b/>
                <w:sz w:val="24"/>
                <w:szCs w:val="24"/>
                <w:lang w:val="en-GB"/>
              </w:rPr>
            </w:pPr>
            <w:r>
              <w:rPr>
                <w:rFonts w:asciiTheme="minorHAnsi" w:hAnsiTheme="minorHAnsi" w:cstheme="minorHAnsi"/>
                <w:b/>
                <w:sz w:val="24"/>
                <w:szCs w:val="24"/>
                <w:lang w:val="en-GB"/>
              </w:rPr>
              <w:t>Resources Required</w:t>
            </w:r>
          </w:p>
        </w:tc>
        <w:tc>
          <w:tcPr>
            <w:tcW w:w="1833" w:type="dxa"/>
            <w:shd w:val="clear" w:color="auto" w:fill="C6D9F1" w:themeFill="text2" w:themeFillTint="33"/>
            <w:vAlign w:val="center"/>
          </w:tcPr>
          <w:p w:rsidR="00A945FB" w:rsidP="62274207" w:rsidRDefault="7BCFC8BA" w14:paraId="34026FCD" w14:textId="153FCBB9">
            <w:pPr>
              <w:pStyle w:val="BodyText"/>
              <w:jc w:val="center"/>
              <w:rPr>
                <w:rFonts w:asciiTheme="minorHAnsi" w:hAnsiTheme="minorHAnsi" w:cstheme="minorBidi"/>
                <w:b/>
                <w:bCs/>
                <w:sz w:val="24"/>
                <w:szCs w:val="24"/>
                <w:lang w:val="en-GB"/>
              </w:rPr>
            </w:pPr>
            <w:r w:rsidRPr="62274207">
              <w:rPr>
                <w:rFonts w:asciiTheme="minorHAnsi" w:hAnsiTheme="minorHAnsi" w:cstheme="minorBidi"/>
                <w:b/>
                <w:bCs/>
                <w:sz w:val="24"/>
                <w:szCs w:val="24"/>
                <w:lang w:val="en-GB"/>
              </w:rPr>
              <w:t>Budget</w:t>
            </w:r>
          </w:p>
        </w:tc>
      </w:tr>
      <w:tr w:rsidRPr="001D2418" w:rsidR="00A945FB" w:rsidTr="611BF397" w14:paraId="5678C77D" w14:textId="271ADBEE">
        <w:trPr>
          <w:trHeight w:val="1296"/>
        </w:trPr>
        <w:tc>
          <w:tcPr>
            <w:tcW w:w="2380" w:type="dxa"/>
            <w:vAlign w:val="center"/>
          </w:tcPr>
          <w:p w:rsidRPr="001D2418" w:rsidR="00A945FB" w:rsidP="00A945FB" w:rsidRDefault="001D2418" w14:paraId="3F1A6655" w14:textId="64F21FD4">
            <w:pPr>
              <w:pStyle w:val="BodyText"/>
              <w:jc w:val="center"/>
              <w:rPr>
                <w:rFonts w:asciiTheme="minorHAnsi" w:hAnsiTheme="minorHAnsi" w:cstheme="minorHAnsi"/>
                <w:lang w:val="en-GB"/>
              </w:rPr>
            </w:pPr>
            <w:r w:rsidRPr="001D2418">
              <w:rPr>
                <w:rFonts w:asciiTheme="minorHAnsi" w:hAnsiTheme="minorHAnsi" w:cstheme="minorHAnsi"/>
                <w:lang w:val="en-GB"/>
              </w:rPr>
              <w:t>Intergovernmental Bodies</w:t>
            </w:r>
          </w:p>
        </w:tc>
        <w:tc>
          <w:tcPr>
            <w:tcW w:w="2344" w:type="dxa"/>
            <w:vAlign w:val="center"/>
          </w:tcPr>
          <w:p w:rsidRPr="003B12F7" w:rsidR="00AF6B5F" w:rsidP="00AF6B5F" w:rsidRDefault="00AF6B5F" w14:paraId="29C72334" w14:textId="77777777">
            <w:pPr>
              <w:pStyle w:val="BodyText"/>
              <w:rPr>
                <w:rFonts w:asciiTheme="minorHAnsi" w:hAnsiTheme="minorHAnsi" w:cstheme="minorHAnsi"/>
              </w:rPr>
            </w:pPr>
            <w:r w:rsidRPr="003B12F7">
              <w:rPr>
                <w:rFonts w:asciiTheme="minorHAnsi" w:hAnsiTheme="minorHAnsi" w:cstheme="minorHAnsi"/>
              </w:rPr>
              <w:t>• Emails</w:t>
            </w:r>
          </w:p>
          <w:p w:rsidRPr="003B12F7" w:rsidR="00AF6B5F" w:rsidP="00AF6B5F" w:rsidRDefault="00AF6B5F" w14:paraId="579E39B6" w14:textId="35DCB6B8">
            <w:pPr>
              <w:pStyle w:val="BodyText"/>
              <w:rPr>
                <w:rFonts w:asciiTheme="minorHAnsi" w:hAnsiTheme="minorHAnsi" w:cstheme="minorHAnsi"/>
              </w:rPr>
            </w:pPr>
            <w:r w:rsidRPr="003B12F7">
              <w:rPr>
                <w:rFonts w:asciiTheme="minorHAnsi" w:hAnsiTheme="minorHAnsi" w:cstheme="minorHAnsi"/>
              </w:rPr>
              <w:t>• Face-to-face and virtual meetings</w:t>
            </w:r>
          </w:p>
          <w:p w:rsidRPr="003B12F7" w:rsidR="00AF6B5F" w:rsidP="00AF6B5F" w:rsidRDefault="00AF6B5F" w14:paraId="6C18E151" w14:textId="77777777">
            <w:pPr>
              <w:pStyle w:val="BodyText"/>
              <w:rPr>
                <w:rFonts w:asciiTheme="minorHAnsi" w:hAnsiTheme="minorHAnsi" w:cstheme="minorHAnsi"/>
              </w:rPr>
            </w:pPr>
            <w:r w:rsidRPr="003B12F7">
              <w:rPr>
                <w:rFonts w:asciiTheme="minorHAnsi" w:hAnsiTheme="minorHAnsi" w:cstheme="minorHAnsi"/>
              </w:rPr>
              <w:t>• Workshops</w:t>
            </w:r>
          </w:p>
          <w:p w:rsidRPr="003B12F7" w:rsidR="00AF6B5F" w:rsidP="00AF6B5F" w:rsidRDefault="00AF6B5F" w14:paraId="49B9E245" w14:textId="77777777">
            <w:pPr>
              <w:pStyle w:val="BodyText"/>
              <w:rPr>
                <w:rFonts w:asciiTheme="minorHAnsi" w:hAnsiTheme="minorHAnsi" w:cstheme="minorHAnsi"/>
              </w:rPr>
            </w:pPr>
            <w:r w:rsidRPr="003B12F7">
              <w:rPr>
                <w:rFonts w:asciiTheme="minorHAnsi" w:hAnsiTheme="minorHAnsi" w:cstheme="minorHAnsi"/>
              </w:rPr>
              <w:t>• Project Inception workshop</w:t>
            </w:r>
          </w:p>
          <w:p w:rsidRPr="003B12F7" w:rsidR="00AF6B5F" w:rsidP="00AF6B5F" w:rsidRDefault="00AF6B5F" w14:paraId="7B2A5DB6" w14:textId="77777777">
            <w:pPr>
              <w:pStyle w:val="BodyText"/>
              <w:rPr>
                <w:rFonts w:asciiTheme="minorHAnsi" w:hAnsiTheme="minorHAnsi" w:cstheme="minorHAnsi"/>
              </w:rPr>
            </w:pPr>
          </w:p>
          <w:p w:rsidRPr="003B12F7" w:rsidR="00AF6B5F" w:rsidP="00AF6B5F" w:rsidRDefault="00AF6B5F" w14:paraId="2359F77F" w14:textId="0A364CB8">
            <w:pPr>
              <w:pStyle w:val="BodyText"/>
              <w:rPr>
                <w:rFonts w:asciiTheme="minorHAnsi" w:hAnsiTheme="minorHAnsi" w:cstheme="minorHAnsi"/>
              </w:rPr>
            </w:pPr>
            <w:r w:rsidRPr="003B12F7">
              <w:rPr>
                <w:rFonts w:asciiTheme="minorHAnsi" w:hAnsiTheme="minorHAnsi" w:cstheme="minorHAnsi"/>
              </w:rPr>
              <w:t xml:space="preserve">Formal invitations will precede workshops, </w:t>
            </w:r>
            <w:proofErr w:type="gramStart"/>
            <w:r w:rsidRPr="003B12F7">
              <w:rPr>
                <w:rFonts w:asciiTheme="minorHAnsi" w:hAnsiTheme="minorHAnsi" w:cstheme="minorHAnsi"/>
              </w:rPr>
              <w:t>consultations</w:t>
            </w:r>
            <w:proofErr w:type="gramEnd"/>
            <w:r w:rsidRPr="003B12F7">
              <w:rPr>
                <w:rFonts w:asciiTheme="minorHAnsi" w:hAnsiTheme="minorHAnsi" w:cstheme="minorHAnsi"/>
              </w:rPr>
              <w:t xml:space="preserve"> or meetings </w:t>
            </w:r>
            <w:r>
              <w:rPr>
                <w:rFonts w:asciiTheme="minorHAnsi" w:hAnsiTheme="minorHAnsi" w:cstheme="minorHAnsi"/>
              </w:rPr>
              <w:t>with</w:t>
            </w:r>
            <w:r w:rsidRPr="003B12F7">
              <w:rPr>
                <w:rFonts w:asciiTheme="minorHAnsi" w:hAnsiTheme="minorHAnsi" w:cstheme="minorHAnsi"/>
              </w:rPr>
              <w:t xml:space="preserve"> these stakeholders. </w:t>
            </w:r>
          </w:p>
          <w:p w:rsidRPr="001D2418" w:rsidR="00A945FB" w:rsidP="00A945FB" w:rsidRDefault="00A945FB" w14:paraId="72D49B20" w14:textId="77777777">
            <w:pPr>
              <w:pStyle w:val="BodyText"/>
              <w:jc w:val="center"/>
              <w:rPr>
                <w:rFonts w:asciiTheme="minorHAnsi" w:hAnsiTheme="minorHAnsi" w:cstheme="minorHAnsi"/>
                <w:lang w:val="en-GB"/>
              </w:rPr>
            </w:pPr>
          </w:p>
        </w:tc>
        <w:tc>
          <w:tcPr>
            <w:tcW w:w="1622" w:type="dxa"/>
            <w:vAlign w:val="center"/>
          </w:tcPr>
          <w:p w:rsidR="00AF6B5F" w:rsidP="00AF6B5F" w:rsidRDefault="00AF6B5F" w14:paraId="6189C46F" w14:textId="3A1AAE3F">
            <w:pPr>
              <w:pStyle w:val="BodyText"/>
              <w:rPr>
                <w:rFonts w:asciiTheme="minorHAnsi" w:hAnsiTheme="minorHAnsi" w:cstheme="minorBidi"/>
              </w:rPr>
            </w:pPr>
            <w:r w:rsidRPr="2CEA3D37">
              <w:rPr>
                <w:rFonts w:asciiTheme="minorHAnsi" w:hAnsiTheme="minorHAnsi" w:cstheme="minorBidi"/>
              </w:rPr>
              <w:t xml:space="preserve">Project inception workshop will be held during the first three months of project </w:t>
            </w:r>
            <w:proofErr w:type="gramStart"/>
            <w:r w:rsidRPr="2CEA3D37">
              <w:rPr>
                <w:rFonts w:asciiTheme="minorHAnsi" w:hAnsiTheme="minorHAnsi" w:cstheme="minorBidi"/>
              </w:rPr>
              <w:t>implementation</w:t>
            </w:r>
            <w:proofErr w:type="gramEnd"/>
            <w:r w:rsidRPr="2CEA3D37">
              <w:rPr>
                <w:rFonts w:asciiTheme="minorHAnsi" w:hAnsiTheme="minorHAnsi" w:cstheme="minorBidi"/>
              </w:rPr>
              <w:t xml:space="preserve"> </w:t>
            </w:r>
          </w:p>
          <w:p w:rsidR="00AF6B5F" w:rsidP="00AF6B5F" w:rsidRDefault="00AF6B5F" w14:paraId="43CEB055" w14:textId="77777777">
            <w:pPr>
              <w:pStyle w:val="BodyText"/>
              <w:rPr>
                <w:rFonts w:asciiTheme="minorHAnsi" w:hAnsiTheme="minorHAnsi" w:cstheme="minorBidi"/>
              </w:rPr>
            </w:pPr>
          </w:p>
          <w:p w:rsidRPr="003B12F7" w:rsidR="00AF6B5F" w:rsidP="62274207" w:rsidRDefault="4CDF54B3" w14:paraId="4BB7B3DD" w14:textId="07ACB01C">
            <w:pPr>
              <w:pStyle w:val="BodyText"/>
              <w:rPr>
                <w:rFonts w:asciiTheme="minorHAnsi" w:hAnsiTheme="minorHAnsi" w:cstheme="minorBidi"/>
              </w:rPr>
            </w:pPr>
            <w:r w:rsidRPr="62274207">
              <w:rPr>
                <w:rFonts w:asciiTheme="minorHAnsi" w:hAnsiTheme="minorHAnsi" w:cstheme="minorBidi"/>
              </w:rPr>
              <w:t>Biannual</w:t>
            </w:r>
            <w:r w:rsidRPr="62274207" w:rsidR="7B8E563D">
              <w:rPr>
                <w:rFonts w:asciiTheme="minorHAnsi" w:hAnsiTheme="minorHAnsi" w:cstheme="minorBidi"/>
              </w:rPr>
              <w:t xml:space="preserve"> meetings/project updates</w:t>
            </w:r>
          </w:p>
          <w:p w:rsidRPr="001D2418" w:rsidR="00A945FB" w:rsidP="00A945FB" w:rsidRDefault="00A945FB" w14:paraId="61500911" w14:textId="77777777">
            <w:pPr>
              <w:pStyle w:val="BodyText"/>
              <w:jc w:val="center"/>
              <w:rPr>
                <w:rFonts w:asciiTheme="minorHAnsi" w:hAnsiTheme="minorHAnsi" w:cstheme="minorHAnsi"/>
                <w:lang w:val="en-GB"/>
              </w:rPr>
            </w:pPr>
          </w:p>
        </w:tc>
        <w:tc>
          <w:tcPr>
            <w:tcW w:w="1850" w:type="dxa"/>
            <w:vAlign w:val="center"/>
          </w:tcPr>
          <w:p w:rsidRPr="003B12F7" w:rsidR="00AF6B5F" w:rsidP="00AF6B5F" w:rsidRDefault="00AF6B5F" w14:paraId="0912CC52" w14:textId="7A9A9E54">
            <w:pPr>
              <w:pStyle w:val="BodyText"/>
              <w:rPr>
                <w:rFonts w:asciiTheme="minorHAnsi" w:hAnsiTheme="minorHAnsi" w:cstheme="minorHAnsi"/>
              </w:rPr>
            </w:pPr>
            <w:r w:rsidRPr="003B12F7">
              <w:rPr>
                <w:rFonts w:asciiTheme="minorHAnsi" w:hAnsiTheme="minorHAnsi" w:cstheme="minorHAnsi"/>
              </w:rPr>
              <w:t xml:space="preserve">Presentation materials, policy briefs, reports and other materials written in English and </w:t>
            </w:r>
            <w:r>
              <w:rPr>
                <w:rFonts w:asciiTheme="minorHAnsi" w:hAnsiTheme="minorHAnsi" w:cstheme="minorHAnsi"/>
              </w:rPr>
              <w:t>French</w:t>
            </w:r>
            <w:r w:rsidRPr="003B12F7">
              <w:rPr>
                <w:rFonts w:asciiTheme="minorHAnsi" w:hAnsiTheme="minorHAnsi" w:cstheme="minorHAnsi"/>
              </w:rPr>
              <w:t>.</w:t>
            </w:r>
          </w:p>
          <w:p w:rsidRPr="003B12F7" w:rsidR="00AF6B5F" w:rsidP="00AF6B5F" w:rsidRDefault="00AF6B5F" w14:paraId="313513B9" w14:textId="77777777">
            <w:pPr>
              <w:pStyle w:val="BodyText"/>
              <w:jc w:val="center"/>
              <w:rPr>
                <w:rFonts w:asciiTheme="minorHAnsi" w:hAnsiTheme="minorHAnsi" w:cstheme="minorHAnsi"/>
              </w:rPr>
            </w:pPr>
          </w:p>
          <w:p w:rsidRPr="003B12F7" w:rsidR="00AF6B5F" w:rsidP="00AF6B5F" w:rsidRDefault="00AF6B5F" w14:paraId="5C4260F2" w14:textId="77777777">
            <w:pPr>
              <w:pStyle w:val="BodyText"/>
              <w:rPr>
                <w:rFonts w:asciiTheme="minorHAnsi" w:hAnsiTheme="minorHAnsi" w:cstheme="minorHAnsi"/>
              </w:rPr>
            </w:pPr>
            <w:r w:rsidRPr="003B12F7">
              <w:rPr>
                <w:rFonts w:asciiTheme="minorHAnsi" w:hAnsiTheme="minorHAnsi" w:cstheme="minorHAnsi"/>
              </w:rPr>
              <w:t xml:space="preserve">Staff time; travel support; meeting venue and catering for </w:t>
            </w:r>
            <w:proofErr w:type="gramStart"/>
            <w:r w:rsidRPr="003B12F7">
              <w:rPr>
                <w:rFonts w:asciiTheme="minorHAnsi" w:hAnsiTheme="minorHAnsi" w:cstheme="minorHAnsi"/>
              </w:rPr>
              <w:t>meetings</w:t>
            </w:r>
            <w:proofErr w:type="gramEnd"/>
          </w:p>
          <w:p w:rsidRPr="001D2418" w:rsidR="00A945FB" w:rsidP="00A945FB" w:rsidRDefault="00A945FB" w14:paraId="773AE071" w14:textId="77777777">
            <w:pPr>
              <w:pStyle w:val="BodyText"/>
              <w:jc w:val="center"/>
              <w:rPr>
                <w:rFonts w:asciiTheme="minorHAnsi" w:hAnsiTheme="minorHAnsi" w:cstheme="minorHAnsi"/>
                <w:lang w:val="en-GB"/>
              </w:rPr>
            </w:pPr>
          </w:p>
        </w:tc>
        <w:tc>
          <w:tcPr>
            <w:tcW w:w="1833" w:type="dxa"/>
            <w:vAlign w:val="center"/>
          </w:tcPr>
          <w:p w:rsidR="611BF397" w:rsidRDefault="611BF397" w14:paraId="0008A493" w14:textId="24912D13">
            <w:pPr>
              <w:rPr>
                <w:rFonts w:ascii="Calibri" w:hAnsi="Calibri" w:eastAsia="Calibri" w:cs="Calibri"/>
                <w:b/>
                <w:bCs/>
                <w:color w:val="000000" w:themeColor="text1"/>
              </w:rPr>
            </w:pPr>
            <w:r w:rsidRPr="611BF397">
              <w:rPr>
                <w:rFonts w:ascii="Calibri" w:hAnsi="Calibri" w:eastAsia="Calibri" w:cs="Calibri"/>
                <w:b/>
                <w:bCs/>
                <w:color w:val="000000" w:themeColor="text1"/>
              </w:rPr>
              <w:t xml:space="preserve"> $     94,874.74</w:t>
            </w:r>
          </w:p>
        </w:tc>
      </w:tr>
      <w:tr w:rsidRPr="001D2418" w:rsidR="00446547" w:rsidTr="611BF397" w14:paraId="5EE9190D" w14:textId="1BF5A412">
        <w:trPr>
          <w:trHeight w:val="1296"/>
        </w:trPr>
        <w:tc>
          <w:tcPr>
            <w:tcW w:w="2380" w:type="dxa"/>
            <w:vAlign w:val="center"/>
          </w:tcPr>
          <w:p w:rsidRPr="001D2418" w:rsidR="00446547" w:rsidP="00446547" w:rsidRDefault="00446547" w14:paraId="7289D8FA" w14:textId="49077FAD">
            <w:pPr>
              <w:pStyle w:val="BodyText"/>
              <w:jc w:val="center"/>
              <w:rPr>
                <w:rFonts w:asciiTheme="minorHAnsi" w:hAnsiTheme="minorHAnsi" w:cstheme="minorHAnsi"/>
                <w:lang w:val="en-GB"/>
              </w:rPr>
            </w:pPr>
            <w:r w:rsidRPr="001D2418">
              <w:rPr>
                <w:rFonts w:asciiTheme="minorHAnsi" w:hAnsiTheme="minorHAnsi" w:cstheme="minorHAnsi"/>
                <w:lang w:val="en-GB"/>
              </w:rPr>
              <w:t>Multilateral Institutions</w:t>
            </w:r>
          </w:p>
        </w:tc>
        <w:tc>
          <w:tcPr>
            <w:tcW w:w="2344" w:type="dxa"/>
            <w:vAlign w:val="center"/>
          </w:tcPr>
          <w:p w:rsidRPr="003B12F7" w:rsidR="00446547" w:rsidP="00446547" w:rsidRDefault="00446547" w14:paraId="201E425A" w14:textId="77777777">
            <w:pPr>
              <w:pStyle w:val="BodyText"/>
              <w:rPr>
                <w:rFonts w:asciiTheme="minorHAnsi" w:hAnsiTheme="minorHAnsi" w:cstheme="minorHAnsi"/>
              </w:rPr>
            </w:pPr>
            <w:r w:rsidRPr="003B12F7">
              <w:rPr>
                <w:rFonts w:asciiTheme="minorHAnsi" w:hAnsiTheme="minorHAnsi" w:cstheme="minorHAnsi"/>
              </w:rPr>
              <w:t>• Emails</w:t>
            </w:r>
          </w:p>
          <w:p w:rsidRPr="003B12F7" w:rsidR="00446547" w:rsidP="00446547" w:rsidRDefault="00446547" w14:paraId="43E44A3E" w14:textId="77777777">
            <w:pPr>
              <w:pStyle w:val="BodyText"/>
              <w:rPr>
                <w:rFonts w:asciiTheme="minorHAnsi" w:hAnsiTheme="minorHAnsi" w:cstheme="minorHAnsi"/>
              </w:rPr>
            </w:pPr>
            <w:r w:rsidRPr="003B12F7">
              <w:rPr>
                <w:rFonts w:asciiTheme="minorHAnsi" w:hAnsiTheme="minorHAnsi" w:cstheme="minorHAnsi"/>
              </w:rPr>
              <w:t>• Face-to-face and virtual meetings</w:t>
            </w:r>
          </w:p>
          <w:p w:rsidRPr="003B12F7" w:rsidR="00446547" w:rsidP="00446547" w:rsidRDefault="00446547" w14:paraId="2800F44E" w14:textId="77777777">
            <w:pPr>
              <w:pStyle w:val="BodyText"/>
              <w:rPr>
                <w:rFonts w:asciiTheme="minorHAnsi" w:hAnsiTheme="minorHAnsi" w:cstheme="minorHAnsi"/>
              </w:rPr>
            </w:pPr>
            <w:r w:rsidRPr="003B12F7">
              <w:rPr>
                <w:rFonts w:asciiTheme="minorHAnsi" w:hAnsiTheme="minorHAnsi" w:cstheme="minorHAnsi"/>
              </w:rPr>
              <w:t>• Workshops</w:t>
            </w:r>
          </w:p>
          <w:p w:rsidRPr="003B12F7" w:rsidR="00446547" w:rsidP="00446547" w:rsidRDefault="00446547" w14:paraId="47A92EA0" w14:textId="77777777">
            <w:pPr>
              <w:pStyle w:val="BodyText"/>
              <w:rPr>
                <w:rFonts w:asciiTheme="minorHAnsi" w:hAnsiTheme="minorHAnsi" w:cstheme="minorHAnsi"/>
              </w:rPr>
            </w:pPr>
            <w:r w:rsidRPr="003B12F7">
              <w:rPr>
                <w:rFonts w:asciiTheme="minorHAnsi" w:hAnsiTheme="minorHAnsi" w:cstheme="minorHAnsi"/>
              </w:rPr>
              <w:t>• Project Inception workshop</w:t>
            </w:r>
          </w:p>
          <w:p w:rsidRPr="003B12F7" w:rsidR="00446547" w:rsidP="00446547" w:rsidRDefault="00446547" w14:paraId="406E853E" w14:textId="77777777">
            <w:pPr>
              <w:pStyle w:val="BodyText"/>
              <w:rPr>
                <w:rFonts w:asciiTheme="minorHAnsi" w:hAnsiTheme="minorHAnsi" w:cstheme="minorHAnsi"/>
              </w:rPr>
            </w:pPr>
          </w:p>
          <w:p w:rsidRPr="003B12F7" w:rsidR="00446547" w:rsidP="00446547" w:rsidRDefault="00446547" w14:paraId="6AFA828C" w14:textId="77777777">
            <w:pPr>
              <w:pStyle w:val="BodyText"/>
              <w:rPr>
                <w:rFonts w:asciiTheme="minorHAnsi" w:hAnsiTheme="minorHAnsi" w:cstheme="minorHAnsi"/>
              </w:rPr>
            </w:pPr>
            <w:r w:rsidRPr="003B12F7">
              <w:rPr>
                <w:rFonts w:asciiTheme="minorHAnsi" w:hAnsiTheme="minorHAnsi" w:cstheme="minorHAnsi"/>
              </w:rPr>
              <w:t xml:space="preserve">Formal invitations will precede workshops, </w:t>
            </w:r>
            <w:proofErr w:type="gramStart"/>
            <w:r w:rsidRPr="003B12F7">
              <w:rPr>
                <w:rFonts w:asciiTheme="minorHAnsi" w:hAnsiTheme="minorHAnsi" w:cstheme="minorHAnsi"/>
              </w:rPr>
              <w:t>consultations</w:t>
            </w:r>
            <w:proofErr w:type="gramEnd"/>
            <w:r w:rsidRPr="003B12F7">
              <w:rPr>
                <w:rFonts w:asciiTheme="minorHAnsi" w:hAnsiTheme="minorHAnsi" w:cstheme="minorHAnsi"/>
              </w:rPr>
              <w:t xml:space="preserve"> or meetings </w:t>
            </w:r>
            <w:r>
              <w:rPr>
                <w:rFonts w:asciiTheme="minorHAnsi" w:hAnsiTheme="minorHAnsi" w:cstheme="minorHAnsi"/>
              </w:rPr>
              <w:t>with</w:t>
            </w:r>
            <w:r w:rsidRPr="003B12F7">
              <w:rPr>
                <w:rFonts w:asciiTheme="minorHAnsi" w:hAnsiTheme="minorHAnsi" w:cstheme="minorHAnsi"/>
              </w:rPr>
              <w:t xml:space="preserve"> these stakeholders. </w:t>
            </w:r>
          </w:p>
          <w:p w:rsidRPr="001D2418" w:rsidR="00446547" w:rsidP="00446547" w:rsidRDefault="00446547" w14:paraId="2D55F578" w14:textId="77777777">
            <w:pPr>
              <w:pStyle w:val="BodyText"/>
              <w:jc w:val="center"/>
              <w:rPr>
                <w:rFonts w:asciiTheme="minorHAnsi" w:hAnsiTheme="minorHAnsi" w:cstheme="minorHAnsi"/>
                <w:lang w:val="en-GB"/>
              </w:rPr>
            </w:pPr>
          </w:p>
        </w:tc>
        <w:tc>
          <w:tcPr>
            <w:tcW w:w="1622" w:type="dxa"/>
            <w:vAlign w:val="center"/>
          </w:tcPr>
          <w:p w:rsidR="00446547" w:rsidP="00446547" w:rsidRDefault="00446547" w14:paraId="276F2BB3" w14:textId="77777777">
            <w:pPr>
              <w:pStyle w:val="BodyText"/>
              <w:rPr>
                <w:rFonts w:asciiTheme="minorHAnsi" w:hAnsiTheme="minorHAnsi" w:cstheme="minorBidi"/>
              </w:rPr>
            </w:pPr>
            <w:r w:rsidRPr="2CEA3D37">
              <w:rPr>
                <w:rFonts w:asciiTheme="minorHAnsi" w:hAnsiTheme="minorHAnsi" w:cstheme="minorBidi"/>
              </w:rPr>
              <w:t xml:space="preserve">Project inception workshop will be held during the first three months of project </w:t>
            </w:r>
            <w:proofErr w:type="gramStart"/>
            <w:r w:rsidRPr="2CEA3D37">
              <w:rPr>
                <w:rFonts w:asciiTheme="minorHAnsi" w:hAnsiTheme="minorHAnsi" w:cstheme="minorBidi"/>
              </w:rPr>
              <w:t>implementation</w:t>
            </w:r>
            <w:proofErr w:type="gramEnd"/>
            <w:r w:rsidRPr="2CEA3D37">
              <w:rPr>
                <w:rFonts w:asciiTheme="minorHAnsi" w:hAnsiTheme="minorHAnsi" w:cstheme="minorBidi"/>
              </w:rPr>
              <w:t xml:space="preserve"> </w:t>
            </w:r>
          </w:p>
          <w:p w:rsidR="00446547" w:rsidP="00446547" w:rsidRDefault="00446547" w14:paraId="6EEC28A6" w14:textId="77777777">
            <w:pPr>
              <w:pStyle w:val="BodyText"/>
              <w:rPr>
                <w:rFonts w:asciiTheme="minorHAnsi" w:hAnsiTheme="minorHAnsi" w:cstheme="minorBidi"/>
              </w:rPr>
            </w:pPr>
          </w:p>
          <w:p w:rsidRPr="003B12F7" w:rsidR="00446547" w:rsidP="62274207" w:rsidRDefault="4B3262BC" w14:paraId="74E0521A" w14:textId="06ECE34A">
            <w:pPr>
              <w:pStyle w:val="BodyText"/>
              <w:rPr>
                <w:rFonts w:asciiTheme="minorHAnsi" w:hAnsiTheme="minorHAnsi" w:cstheme="minorBidi"/>
              </w:rPr>
            </w:pPr>
            <w:r w:rsidRPr="62274207">
              <w:rPr>
                <w:rFonts w:asciiTheme="minorHAnsi" w:hAnsiTheme="minorHAnsi" w:cstheme="minorBidi"/>
              </w:rPr>
              <w:t xml:space="preserve"> Biannual</w:t>
            </w:r>
            <w:r w:rsidRPr="62274207" w:rsidR="00446547">
              <w:rPr>
                <w:rFonts w:asciiTheme="minorHAnsi" w:hAnsiTheme="minorHAnsi" w:cstheme="minorBidi"/>
              </w:rPr>
              <w:t xml:space="preserve"> meetings/project updates</w:t>
            </w:r>
          </w:p>
          <w:p w:rsidRPr="001D2418" w:rsidR="00446547" w:rsidP="00446547" w:rsidRDefault="00446547" w14:paraId="55B6BFCE" w14:textId="77777777">
            <w:pPr>
              <w:pStyle w:val="BodyText"/>
              <w:jc w:val="center"/>
              <w:rPr>
                <w:rFonts w:asciiTheme="minorHAnsi" w:hAnsiTheme="minorHAnsi" w:cstheme="minorHAnsi"/>
                <w:lang w:val="en-GB"/>
              </w:rPr>
            </w:pPr>
          </w:p>
        </w:tc>
        <w:tc>
          <w:tcPr>
            <w:tcW w:w="1850" w:type="dxa"/>
            <w:vAlign w:val="center"/>
          </w:tcPr>
          <w:p w:rsidRPr="003B12F7" w:rsidR="00446547" w:rsidP="00446547" w:rsidRDefault="00446547" w14:paraId="5CBA9B91" w14:textId="280971C8">
            <w:pPr>
              <w:pStyle w:val="BodyText"/>
              <w:rPr>
                <w:rFonts w:asciiTheme="minorHAnsi" w:hAnsiTheme="minorHAnsi" w:cstheme="minorHAnsi"/>
              </w:rPr>
            </w:pPr>
            <w:r w:rsidRPr="003B12F7">
              <w:rPr>
                <w:rFonts w:asciiTheme="minorHAnsi" w:hAnsiTheme="minorHAnsi" w:cstheme="minorHAnsi"/>
              </w:rPr>
              <w:t xml:space="preserve">Presentation materials, policy briefs, reports and other materials written in English and </w:t>
            </w:r>
            <w:r>
              <w:rPr>
                <w:rFonts w:asciiTheme="minorHAnsi" w:hAnsiTheme="minorHAnsi" w:cstheme="minorHAnsi"/>
              </w:rPr>
              <w:t>French</w:t>
            </w:r>
            <w:r w:rsidRPr="003B12F7">
              <w:rPr>
                <w:rFonts w:asciiTheme="minorHAnsi" w:hAnsiTheme="minorHAnsi" w:cstheme="minorHAnsi"/>
              </w:rPr>
              <w:t>.</w:t>
            </w:r>
          </w:p>
          <w:p w:rsidRPr="003B12F7" w:rsidR="00446547" w:rsidP="00446547" w:rsidRDefault="00446547" w14:paraId="7DEEE7B5" w14:textId="77777777">
            <w:pPr>
              <w:pStyle w:val="BodyText"/>
              <w:jc w:val="center"/>
              <w:rPr>
                <w:rFonts w:asciiTheme="minorHAnsi" w:hAnsiTheme="minorHAnsi" w:cstheme="minorHAnsi"/>
              </w:rPr>
            </w:pPr>
          </w:p>
          <w:p w:rsidRPr="003B12F7" w:rsidR="00446547" w:rsidP="00446547" w:rsidRDefault="00446547" w14:paraId="513C0962" w14:textId="77777777">
            <w:pPr>
              <w:pStyle w:val="BodyText"/>
              <w:rPr>
                <w:rFonts w:asciiTheme="minorHAnsi" w:hAnsiTheme="minorHAnsi" w:cstheme="minorHAnsi"/>
              </w:rPr>
            </w:pPr>
            <w:r w:rsidRPr="003B12F7">
              <w:rPr>
                <w:rFonts w:asciiTheme="minorHAnsi" w:hAnsiTheme="minorHAnsi" w:cstheme="minorHAnsi"/>
              </w:rPr>
              <w:t xml:space="preserve">Staff time; travel support; meeting venue and catering for </w:t>
            </w:r>
            <w:proofErr w:type="gramStart"/>
            <w:r w:rsidRPr="003B12F7">
              <w:rPr>
                <w:rFonts w:asciiTheme="minorHAnsi" w:hAnsiTheme="minorHAnsi" w:cstheme="minorHAnsi"/>
              </w:rPr>
              <w:t>meetings</w:t>
            </w:r>
            <w:proofErr w:type="gramEnd"/>
          </w:p>
          <w:p w:rsidRPr="001D2418" w:rsidR="00446547" w:rsidP="00446547" w:rsidRDefault="00446547" w14:paraId="1824A3BB" w14:textId="77777777">
            <w:pPr>
              <w:pStyle w:val="BodyText"/>
              <w:jc w:val="center"/>
              <w:rPr>
                <w:rFonts w:asciiTheme="minorHAnsi" w:hAnsiTheme="minorHAnsi" w:cstheme="minorHAnsi"/>
                <w:lang w:val="en-GB"/>
              </w:rPr>
            </w:pPr>
          </w:p>
        </w:tc>
        <w:tc>
          <w:tcPr>
            <w:tcW w:w="1833" w:type="dxa"/>
            <w:vAlign w:val="center"/>
          </w:tcPr>
          <w:p w:rsidR="611BF397" w:rsidRDefault="611BF397" w14:paraId="1B133B7F" w14:textId="5BA6F1A3">
            <w:pPr>
              <w:rPr>
                <w:rFonts w:ascii="Calibri" w:hAnsi="Calibri" w:eastAsia="Calibri" w:cs="Calibri"/>
                <w:b/>
                <w:bCs/>
                <w:color w:val="000000" w:themeColor="text1"/>
              </w:rPr>
            </w:pPr>
            <w:r w:rsidRPr="611BF397">
              <w:rPr>
                <w:rFonts w:ascii="Calibri" w:hAnsi="Calibri" w:eastAsia="Calibri" w:cs="Calibri"/>
                <w:b/>
                <w:bCs/>
                <w:color w:val="000000" w:themeColor="text1"/>
              </w:rPr>
              <w:t>$     94,874.74</w:t>
            </w:r>
          </w:p>
        </w:tc>
      </w:tr>
      <w:tr w:rsidRPr="001D2418" w:rsidR="00446547" w:rsidTr="611BF397" w14:paraId="02E91006" w14:textId="63B551DF">
        <w:trPr>
          <w:trHeight w:val="1296"/>
        </w:trPr>
        <w:tc>
          <w:tcPr>
            <w:tcW w:w="2380" w:type="dxa"/>
            <w:vAlign w:val="center"/>
          </w:tcPr>
          <w:p w:rsidRPr="001D2418" w:rsidR="00446547" w:rsidP="00446547" w:rsidRDefault="00446547" w14:paraId="2F72F20C" w14:textId="637A7D9C">
            <w:pPr>
              <w:pStyle w:val="BodyText"/>
              <w:jc w:val="center"/>
              <w:rPr>
                <w:rFonts w:asciiTheme="minorHAnsi" w:hAnsiTheme="minorHAnsi" w:cstheme="minorHAnsi"/>
                <w:lang w:val="en-GB"/>
              </w:rPr>
            </w:pPr>
            <w:r w:rsidRPr="001D2418">
              <w:rPr>
                <w:rFonts w:asciiTheme="minorHAnsi" w:hAnsiTheme="minorHAnsi" w:cstheme="minorHAnsi"/>
                <w:lang w:val="en-GB"/>
              </w:rPr>
              <w:t>Bi-lateral Agencies</w:t>
            </w:r>
          </w:p>
        </w:tc>
        <w:tc>
          <w:tcPr>
            <w:tcW w:w="2344" w:type="dxa"/>
            <w:vAlign w:val="center"/>
          </w:tcPr>
          <w:p w:rsidRPr="003B12F7" w:rsidR="00446547" w:rsidP="00446547" w:rsidRDefault="00446547" w14:paraId="00123A7F" w14:textId="77777777">
            <w:pPr>
              <w:pStyle w:val="BodyText"/>
              <w:rPr>
                <w:rFonts w:asciiTheme="minorHAnsi" w:hAnsiTheme="minorHAnsi" w:cstheme="minorHAnsi"/>
              </w:rPr>
            </w:pPr>
            <w:r w:rsidRPr="003B12F7">
              <w:rPr>
                <w:rFonts w:asciiTheme="minorHAnsi" w:hAnsiTheme="minorHAnsi" w:cstheme="minorHAnsi"/>
              </w:rPr>
              <w:t>• Emails</w:t>
            </w:r>
          </w:p>
          <w:p w:rsidRPr="003B12F7" w:rsidR="00446547" w:rsidP="00446547" w:rsidRDefault="00446547" w14:paraId="565ADB19" w14:textId="77777777">
            <w:pPr>
              <w:pStyle w:val="BodyText"/>
              <w:rPr>
                <w:rFonts w:asciiTheme="minorHAnsi" w:hAnsiTheme="minorHAnsi" w:cstheme="minorHAnsi"/>
              </w:rPr>
            </w:pPr>
            <w:r w:rsidRPr="003B12F7">
              <w:rPr>
                <w:rFonts w:asciiTheme="minorHAnsi" w:hAnsiTheme="minorHAnsi" w:cstheme="minorHAnsi"/>
              </w:rPr>
              <w:t>• Face-to-face and virtual meetings</w:t>
            </w:r>
          </w:p>
          <w:p w:rsidRPr="003B12F7" w:rsidR="00446547" w:rsidP="00446547" w:rsidRDefault="00446547" w14:paraId="76943A6D" w14:textId="77777777">
            <w:pPr>
              <w:pStyle w:val="BodyText"/>
              <w:rPr>
                <w:rFonts w:asciiTheme="minorHAnsi" w:hAnsiTheme="minorHAnsi" w:cstheme="minorHAnsi"/>
              </w:rPr>
            </w:pPr>
            <w:r w:rsidRPr="003B12F7">
              <w:rPr>
                <w:rFonts w:asciiTheme="minorHAnsi" w:hAnsiTheme="minorHAnsi" w:cstheme="minorHAnsi"/>
              </w:rPr>
              <w:t>• Workshops</w:t>
            </w:r>
          </w:p>
          <w:p w:rsidRPr="003B12F7" w:rsidR="00446547" w:rsidP="00446547" w:rsidRDefault="00446547" w14:paraId="2F92681A" w14:textId="77777777">
            <w:pPr>
              <w:pStyle w:val="BodyText"/>
              <w:rPr>
                <w:rFonts w:asciiTheme="minorHAnsi" w:hAnsiTheme="minorHAnsi" w:cstheme="minorHAnsi"/>
              </w:rPr>
            </w:pPr>
            <w:r w:rsidRPr="003B12F7">
              <w:rPr>
                <w:rFonts w:asciiTheme="minorHAnsi" w:hAnsiTheme="minorHAnsi" w:cstheme="minorHAnsi"/>
              </w:rPr>
              <w:t>• Project Inception workshop</w:t>
            </w:r>
          </w:p>
          <w:p w:rsidRPr="003B12F7" w:rsidR="00446547" w:rsidP="00446547" w:rsidRDefault="00446547" w14:paraId="1EB074B4" w14:textId="77777777">
            <w:pPr>
              <w:pStyle w:val="BodyText"/>
              <w:rPr>
                <w:rFonts w:asciiTheme="minorHAnsi" w:hAnsiTheme="minorHAnsi" w:cstheme="minorHAnsi"/>
              </w:rPr>
            </w:pPr>
          </w:p>
          <w:p w:rsidRPr="003B12F7" w:rsidR="00446547" w:rsidP="00446547" w:rsidRDefault="00446547" w14:paraId="7279ED43" w14:textId="77777777">
            <w:pPr>
              <w:pStyle w:val="BodyText"/>
              <w:rPr>
                <w:rFonts w:asciiTheme="minorHAnsi" w:hAnsiTheme="minorHAnsi" w:cstheme="minorHAnsi"/>
              </w:rPr>
            </w:pPr>
            <w:r w:rsidRPr="003B12F7">
              <w:rPr>
                <w:rFonts w:asciiTheme="minorHAnsi" w:hAnsiTheme="minorHAnsi" w:cstheme="minorHAnsi"/>
              </w:rPr>
              <w:t xml:space="preserve">Formal invitations will precede workshops, </w:t>
            </w:r>
            <w:proofErr w:type="gramStart"/>
            <w:r w:rsidRPr="003B12F7">
              <w:rPr>
                <w:rFonts w:asciiTheme="minorHAnsi" w:hAnsiTheme="minorHAnsi" w:cstheme="minorHAnsi"/>
              </w:rPr>
              <w:t>consultations</w:t>
            </w:r>
            <w:proofErr w:type="gramEnd"/>
            <w:r w:rsidRPr="003B12F7">
              <w:rPr>
                <w:rFonts w:asciiTheme="minorHAnsi" w:hAnsiTheme="minorHAnsi" w:cstheme="minorHAnsi"/>
              </w:rPr>
              <w:t xml:space="preserve"> or meetings </w:t>
            </w:r>
            <w:r>
              <w:rPr>
                <w:rFonts w:asciiTheme="minorHAnsi" w:hAnsiTheme="minorHAnsi" w:cstheme="minorHAnsi"/>
              </w:rPr>
              <w:t>with</w:t>
            </w:r>
            <w:r w:rsidRPr="003B12F7">
              <w:rPr>
                <w:rFonts w:asciiTheme="minorHAnsi" w:hAnsiTheme="minorHAnsi" w:cstheme="minorHAnsi"/>
              </w:rPr>
              <w:t xml:space="preserve"> these stakeholders. </w:t>
            </w:r>
          </w:p>
          <w:p w:rsidRPr="001D2418" w:rsidR="00446547" w:rsidP="00446547" w:rsidRDefault="00446547" w14:paraId="67BC8688" w14:textId="77777777">
            <w:pPr>
              <w:pStyle w:val="BodyText"/>
              <w:jc w:val="center"/>
              <w:rPr>
                <w:rFonts w:asciiTheme="minorHAnsi" w:hAnsiTheme="minorHAnsi" w:cstheme="minorHAnsi"/>
                <w:lang w:val="en-GB"/>
              </w:rPr>
            </w:pPr>
          </w:p>
        </w:tc>
        <w:tc>
          <w:tcPr>
            <w:tcW w:w="1622" w:type="dxa"/>
            <w:vAlign w:val="center"/>
          </w:tcPr>
          <w:p w:rsidR="00446547" w:rsidP="00446547" w:rsidRDefault="00446547" w14:paraId="4A90154E" w14:textId="77777777">
            <w:pPr>
              <w:pStyle w:val="BodyText"/>
              <w:rPr>
                <w:rFonts w:asciiTheme="minorHAnsi" w:hAnsiTheme="minorHAnsi" w:cstheme="minorBidi"/>
              </w:rPr>
            </w:pPr>
            <w:r w:rsidRPr="2CEA3D37">
              <w:rPr>
                <w:rFonts w:asciiTheme="minorHAnsi" w:hAnsiTheme="minorHAnsi" w:cstheme="minorBidi"/>
              </w:rPr>
              <w:t xml:space="preserve">Project inception workshop will be held during the first three months of project </w:t>
            </w:r>
            <w:proofErr w:type="gramStart"/>
            <w:r w:rsidRPr="2CEA3D37">
              <w:rPr>
                <w:rFonts w:asciiTheme="minorHAnsi" w:hAnsiTheme="minorHAnsi" w:cstheme="minorBidi"/>
              </w:rPr>
              <w:t>implementation</w:t>
            </w:r>
            <w:proofErr w:type="gramEnd"/>
            <w:r w:rsidRPr="2CEA3D37">
              <w:rPr>
                <w:rFonts w:asciiTheme="minorHAnsi" w:hAnsiTheme="minorHAnsi" w:cstheme="minorBidi"/>
              </w:rPr>
              <w:t xml:space="preserve"> </w:t>
            </w:r>
          </w:p>
          <w:p w:rsidR="00446547" w:rsidP="00446547" w:rsidRDefault="00446547" w14:paraId="148E35D1" w14:textId="77777777">
            <w:pPr>
              <w:pStyle w:val="BodyText"/>
              <w:rPr>
                <w:rFonts w:asciiTheme="minorHAnsi" w:hAnsiTheme="minorHAnsi" w:cstheme="minorBidi"/>
              </w:rPr>
            </w:pPr>
          </w:p>
          <w:p w:rsidRPr="003B12F7" w:rsidR="00446547" w:rsidP="62274207" w:rsidRDefault="00AC2EA1" w14:paraId="2EB35CA8" w14:textId="48D83B70">
            <w:pPr>
              <w:pStyle w:val="BodyText"/>
              <w:rPr>
                <w:rFonts w:asciiTheme="minorHAnsi" w:hAnsiTheme="minorHAnsi" w:cstheme="minorBidi"/>
              </w:rPr>
            </w:pPr>
            <w:r w:rsidRPr="62274207">
              <w:rPr>
                <w:rFonts w:asciiTheme="minorHAnsi" w:hAnsiTheme="minorHAnsi" w:cstheme="minorBidi"/>
              </w:rPr>
              <w:t xml:space="preserve"> Biannual</w:t>
            </w:r>
            <w:r w:rsidRPr="62274207" w:rsidR="00446547">
              <w:rPr>
                <w:rFonts w:asciiTheme="minorHAnsi" w:hAnsiTheme="minorHAnsi" w:cstheme="minorBidi"/>
              </w:rPr>
              <w:t xml:space="preserve"> meetings/project updates</w:t>
            </w:r>
          </w:p>
          <w:p w:rsidRPr="001D2418" w:rsidR="00446547" w:rsidP="00446547" w:rsidRDefault="00446547" w14:paraId="4681F6E2" w14:textId="77777777">
            <w:pPr>
              <w:pStyle w:val="BodyText"/>
              <w:jc w:val="center"/>
              <w:rPr>
                <w:rFonts w:asciiTheme="minorHAnsi" w:hAnsiTheme="minorHAnsi" w:cstheme="minorHAnsi"/>
                <w:lang w:val="en-GB"/>
              </w:rPr>
            </w:pPr>
          </w:p>
        </w:tc>
        <w:tc>
          <w:tcPr>
            <w:tcW w:w="1850" w:type="dxa"/>
            <w:vAlign w:val="center"/>
          </w:tcPr>
          <w:p w:rsidRPr="003B12F7" w:rsidR="00446547" w:rsidP="00446547" w:rsidRDefault="00446547" w14:paraId="31F668AE" w14:textId="3E65D201">
            <w:pPr>
              <w:pStyle w:val="BodyText"/>
              <w:rPr>
                <w:rFonts w:asciiTheme="minorHAnsi" w:hAnsiTheme="minorHAnsi" w:cstheme="minorHAnsi"/>
              </w:rPr>
            </w:pPr>
            <w:r w:rsidRPr="003B12F7">
              <w:rPr>
                <w:rFonts w:asciiTheme="minorHAnsi" w:hAnsiTheme="minorHAnsi" w:cstheme="minorHAnsi"/>
              </w:rPr>
              <w:t>Presentation materials, policy briefs, reports and other materials written</w:t>
            </w:r>
            <w:r>
              <w:rPr>
                <w:rFonts w:asciiTheme="minorHAnsi" w:hAnsiTheme="minorHAnsi" w:cstheme="minorHAnsi"/>
              </w:rPr>
              <w:t xml:space="preserve"> </w:t>
            </w:r>
            <w:r w:rsidRPr="003B12F7">
              <w:rPr>
                <w:rFonts w:asciiTheme="minorHAnsi" w:hAnsiTheme="minorHAnsi" w:cstheme="minorHAnsi"/>
              </w:rPr>
              <w:t xml:space="preserve">in English and </w:t>
            </w:r>
            <w:r>
              <w:rPr>
                <w:rFonts w:asciiTheme="minorHAnsi" w:hAnsiTheme="minorHAnsi" w:cstheme="minorHAnsi"/>
              </w:rPr>
              <w:t>French</w:t>
            </w:r>
            <w:r w:rsidRPr="003B12F7">
              <w:rPr>
                <w:rFonts w:asciiTheme="minorHAnsi" w:hAnsiTheme="minorHAnsi" w:cstheme="minorHAnsi"/>
              </w:rPr>
              <w:t>.</w:t>
            </w:r>
          </w:p>
          <w:p w:rsidRPr="003B12F7" w:rsidR="00446547" w:rsidP="00446547" w:rsidRDefault="00446547" w14:paraId="551AB845" w14:textId="77777777">
            <w:pPr>
              <w:pStyle w:val="BodyText"/>
              <w:jc w:val="center"/>
              <w:rPr>
                <w:rFonts w:asciiTheme="minorHAnsi" w:hAnsiTheme="minorHAnsi" w:cstheme="minorHAnsi"/>
              </w:rPr>
            </w:pPr>
          </w:p>
          <w:p w:rsidRPr="003B12F7" w:rsidR="00446547" w:rsidP="00446547" w:rsidRDefault="00446547" w14:paraId="7D1C1FD5" w14:textId="77777777">
            <w:pPr>
              <w:pStyle w:val="BodyText"/>
              <w:rPr>
                <w:rFonts w:asciiTheme="minorHAnsi" w:hAnsiTheme="minorHAnsi" w:cstheme="minorHAnsi"/>
              </w:rPr>
            </w:pPr>
            <w:r w:rsidRPr="003B12F7">
              <w:rPr>
                <w:rFonts w:asciiTheme="minorHAnsi" w:hAnsiTheme="minorHAnsi" w:cstheme="minorHAnsi"/>
              </w:rPr>
              <w:t xml:space="preserve">Staff time; travel support; meeting venue and catering for </w:t>
            </w:r>
            <w:proofErr w:type="gramStart"/>
            <w:r w:rsidRPr="003B12F7">
              <w:rPr>
                <w:rFonts w:asciiTheme="minorHAnsi" w:hAnsiTheme="minorHAnsi" w:cstheme="minorHAnsi"/>
              </w:rPr>
              <w:t>meetings</w:t>
            </w:r>
            <w:proofErr w:type="gramEnd"/>
          </w:p>
          <w:p w:rsidRPr="001D2418" w:rsidR="00446547" w:rsidP="00446547" w:rsidRDefault="00446547" w14:paraId="21CF2573" w14:textId="77777777">
            <w:pPr>
              <w:pStyle w:val="BodyText"/>
              <w:jc w:val="center"/>
              <w:rPr>
                <w:rFonts w:asciiTheme="minorHAnsi" w:hAnsiTheme="minorHAnsi" w:cstheme="minorHAnsi"/>
                <w:lang w:val="en-GB"/>
              </w:rPr>
            </w:pPr>
          </w:p>
        </w:tc>
        <w:tc>
          <w:tcPr>
            <w:tcW w:w="1833" w:type="dxa"/>
            <w:vAlign w:val="center"/>
          </w:tcPr>
          <w:p w:rsidR="611BF397" w:rsidRDefault="611BF397" w14:paraId="196C2136" w14:textId="268CBA9A">
            <w:pPr>
              <w:rPr>
                <w:rFonts w:ascii="Calibri" w:hAnsi="Calibri" w:eastAsia="Calibri" w:cs="Calibri"/>
                <w:b/>
                <w:bCs/>
                <w:color w:val="000000" w:themeColor="text1"/>
              </w:rPr>
            </w:pPr>
            <w:r w:rsidRPr="611BF397">
              <w:rPr>
                <w:rFonts w:ascii="Calibri" w:hAnsi="Calibri" w:eastAsia="Calibri" w:cs="Calibri"/>
                <w:b/>
                <w:bCs/>
                <w:color w:val="000000" w:themeColor="text1"/>
              </w:rPr>
              <w:t xml:space="preserve"> $     94,874.74</w:t>
            </w:r>
          </w:p>
        </w:tc>
      </w:tr>
      <w:tr w:rsidRPr="001D2418" w:rsidR="00446547" w:rsidTr="611BF397" w14:paraId="0AE53B3E" w14:textId="333E17B8">
        <w:trPr>
          <w:trHeight w:val="1296"/>
        </w:trPr>
        <w:tc>
          <w:tcPr>
            <w:tcW w:w="2380" w:type="dxa"/>
            <w:vAlign w:val="center"/>
          </w:tcPr>
          <w:p w:rsidRPr="001D2418" w:rsidR="00446547" w:rsidP="00446547" w:rsidRDefault="00446547" w14:paraId="3CF297F1" w14:textId="3C85FC81">
            <w:pPr>
              <w:pStyle w:val="BodyText"/>
              <w:jc w:val="center"/>
              <w:rPr>
                <w:rFonts w:asciiTheme="minorHAnsi" w:hAnsiTheme="minorHAnsi" w:cstheme="minorHAnsi"/>
                <w:lang w:val="en-GB"/>
              </w:rPr>
            </w:pPr>
            <w:r w:rsidRPr="001D2418">
              <w:rPr>
                <w:rFonts w:asciiTheme="minorHAnsi" w:hAnsiTheme="minorHAnsi" w:cstheme="minorHAnsi"/>
                <w:lang w:val="en-GB"/>
              </w:rPr>
              <w:t>National Government</w:t>
            </w:r>
            <w:r>
              <w:rPr>
                <w:rFonts w:asciiTheme="minorHAnsi" w:hAnsiTheme="minorHAnsi" w:cstheme="minorHAnsi"/>
                <w:lang w:val="en-GB"/>
              </w:rPr>
              <w:t>s</w:t>
            </w:r>
          </w:p>
        </w:tc>
        <w:tc>
          <w:tcPr>
            <w:tcW w:w="2344" w:type="dxa"/>
            <w:vAlign w:val="center"/>
          </w:tcPr>
          <w:p w:rsidRPr="003B12F7" w:rsidR="00446547" w:rsidP="00446547" w:rsidRDefault="00446547" w14:paraId="5816D8AE" w14:textId="77777777">
            <w:pPr>
              <w:pStyle w:val="BodyText"/>
              <w:rPr>
                <w:rFonts w:asciiTheme="minorHAnsi" w:hAnsiTheme="minorHAnsi" w:cstheme="minorHAnsi"/>
              </w:rPr>
            </w:pPr>
            <w:r w:rsidRPr="003B12F7">
              <w:rPr>
                <w:rFonts w:asciiTheme="minorHAnsi" w:hAnsiTheme="minorHAnsi" w:cstheme="minorHAnsi"/>
              </w:rPr>
              <w:t>• Emails</w:t>
            </w:r>
          </w:p>
          <w:p w:rsidR="00446547" w:rsidP="00446547" w:rsidRDefault="00446547" w14:paraId="7F835D8E" w14:textId="77777777">
            <w:pPr>
              <w:pStyle w:val="BodyText"/>
              <w:rPr>
                <w:rFonts w:asciiTheme="minorHAnsi" w:hAnsiTheme="minorHAnsi" w:cstheme="minorHAnsi"/>
              </w:rPr>
            </w:pPr>
            <w:r w:rsidRPr="003B12F7">
              <w:rPr>
                <w:rFonts w:asciiTheme="minorHAnsi" w:hAnsiTheme="minorHAnsi" w:cstheme="minorHAnsi"/>
              </w:rPr>
              <w:t>• Face-to-face and virtual meetings</w:t>
            </w:r>
          </w:p>
          <w:p w:rsidRPr="003B12F7" w:rsidR="00446547" w:rsidP="00740D67" w:rsidRDefault="00446547" w14:paraId="75493EFC" w14:textId="6BEF7E88">
            <w:pPr>
              <w:pStyle w:val="BodyText"/>
              <w:numPr>
                <w:ilvl w:val="0"/>
                <w:numId w:val="10"/>
              </w:numPr>
              <w:ind w:left="208" w:hanging="180"/>
              <w:rPr>
                <w:rFonts w:asciiTheme="minorHAnsi" w:hAnsiTheme="minorHAnsi" w:cstheme="minorHAnsi"/>
              </w:rPr>
            </w:pPr>
            <w:r>
              <w:rPr>
                <w:rFonts w:asciiTheme="minorHAnsi" w:hAnsiTheme="minorHAnsi" w:cstheme="minorHAnsi"/>
              </w:rPr>
              <w:t>Trainings</w:t>
            </w:r>
          </w:p>
          <w:p w:rsidR="00446547" w:rsidP="00446547" w:rsidRDefault="00446547" w14:paraId="2C86E75A" w14:textId="77777777">
            <w:pPr>
              <w:pStyle w:val="BodyText"/>
              <w:rPr>
                <w:rFonts w:asciiTheme="minorHAnsi" w:hAnsiTheme="minorHAnsi" w:cstheme="minorHAnsi"/>
              </w:rPr>
            </w:pPr>
            <w:r w:rsidRPr="003B12F7">
              <w:rPr>
                <w:rFonts w:asciiTheme="minorHAnsi" w:hAnsiTheme="minorHAnsi" w:cstheme="minorHAnsi"/>
              </w:rPr>
              <w:t>• Workshops</w:t>
            </w:r>
          </w:p>
          <w:p w:rsidRPr="003B12F7" w:rsidR="00446547" w:rsidP="00446547" w:rsidRDefault="00446547" w14:paraId="07CB2005" w14:textId="77777777">
            <w:pPr>
              <w:pStyle w:val="BodyText"/>
              <w:rPr>
                <w:rFonts w:asciiTheme="minorHAnsi" w:hAnsiTheme="minorHAnsi" w:cstheme="minorHAnsi"/>
              </w:rPr>
            </w:pPr>
            <w:r w:rsidRPr="003B12F7">
              <w:rPr>
                <w:rFonts w:asciiTheme="minorHAnsi" w:hAnsiTheme="minorHAnsi" w:cstheme="minorHAnsi"/>
              </w:rPr>
              <w:t>• Project Inception workshop</w:t>
            </w:r>
          </w:p>
          <w:p w:rsidRPr="003B12F7" w:rsidR="00446547" w:rsidP="00446547" w:rsidRDefault="00446547" w14:paraId="169808A8" w14:textId="77777777">
            <w:pPr>
              <w:pStyle w:val="BodyText"/>
              <w:rPr>
                <w:rFonts w:asciiTheme="minorHAnsi" w:hAnsiTheme="minorHAnsi" w:cstheme="minorHAnsi"/>
              </w:rPr>
            </w:pPr>
          </w:p>
          <w:p w:rsidRPr="003B12F7" w:rsidR="00446547" w:rsidP="00446547" w:rsidRDefault="00446547" w14:paraId="6190C848" w14:textId="77777777">
            <w:pPr>
              <w:pStyle w:val="BodyText"/>
              <w:rPr>
                <w:rFonts w:asciiTheme="minorHAnsi" w:hAnsiTheme="minorHAnsi" w:cstheme="minorHAnsi"/>
              </w:rPr>
            </w:pPr>
            <w:r w:rsidRPr="003B12F7">
              <w:rPr>
                <w:rFonts w:asciiTheme="minorHAnsi" w:hAnsiTheme="minorHAnsi" w:cstheme="minorHAnsi"/>
              </w:rPr>
              <w:t xml:space="preserve">Formal invitations will precede workshops, </w:t>
            </w:r>
            <w:proofErr w:type="gramStart"/>
            <w:r w:rsidRPr="003B12F7">
              <w:rPr>
                <w:rFonts w:asciiTheme="minorHAnsi" w:hAnsiTheme="minorHAnsi" w:cstheme="minorHAnsi"/>
              </w:rPr>
              <w:t>consultations</w:t>
            </w:r>
            <w:proofErr w:type="gramEnd"/>
            <w:r w:rsidRPr="003B12F7">
              <w:rPr>
                <w:rFonts w:asciiTheme="minorHAnsi" w:hAnsiTheme="minorHAnsi" w:cstheme="minorHAnsi"/>
              </w:rPr>
              <w:t xml:space="preserve"> or meetings </w:t>
            </w:r>
            <w:r>
              <w:rPr>
                <w:rFonts w:asciiTheme="minorHAnsi" w:hAnsiTheme="minorHAnsi" w:cstheme="minorHAnsi"/>
              </w:rPr>
              <w:t>with</w:t>
            </w:r>
            <w:r w:rsidRPr="003B12F7">
              <w:rPr>
                <w:rFonts w:asciiTheme="minorHAnsi" w:hAnsiTheme="minorHAnsi" w:cstheme="minorHAnsi"/>
              </w:rPr>
              <w:t xml:space="preserve"> these stakeholders. </w:t>
            </w:r>
          </w:p>
          <w:p w:rsidRPr="001D2418" w:rsidR="00446547" w:rsidP="00446547" w:rsidRDefault="00446547" w14:paraId="41BBDED4" w14:textId="77777777">
            <w:pPr>
              <w:pStyle w:val="BodyText"/>
              <w:jc w:val="center"/>
              <w:rPr>
                <w:rFonts w:asciiTheme="minorHAnsi" w:hAnsiTheme="minorHAnsi" w:cstheme="minorHAnsi"/>
                <w:lang w:val="en-GB"/>
              </w:rPr>
            </w:pPr>
          </w:p>
        </w:tc>
        <w:tc>
          <w:tcPr>
            <w:tcW w:w="1622" w:type="dxa"/>
            <w:vAlign w:val="center"/>
          </w:tcPr>
          <w:p w:rsidR="00446547" w:rsidP="00446547" w:rsidRDefault="00446547" w14:paraId="0A60554A" w14:textId="77777777">
            <w:pPr>
              <w:pStyle w:val="BodyText"/>
              <w:rPr>
                <w:rFonts w:asciiTheme="minorHAnsi" w:hAnsiTheme="minorHAnsi" w:cstheme="minorBidi"/>
              </w:rPr>
            </w:pPr>
            <w:r w:rsidRPr="2CEA3D37">
              <w:rPr>
                <w:rFonts w:asciiTheme="minorHAnsi" w:hAnsiTheme="minorHAnsi" w:cstheme="minorBidi"/>
              </w:rPr>
              <w:t xml:space="preserve">Project inception workshop will be held during the first three months of project </w:t>
            </w:r>
            <w:proofErr w:type="gramStart"/>
            <w:r w:rsidRPr="2CEA3D37">
              <w:rPr>
                <w:rFonts w:asciiTheme="minorHAnsi" w:hAnsiTheme="minorHAnsi" w:cstheme="minorBidi"/>
              </w:rPr>
              <w:t>implementation</w:t>
            </w:r>
            <w:proofErr w:type="gramEnd"/>
            <w:r w:rsidRPr="2CEA3D37">
              <w:rPr>
                <w:rFonts w:asciiTheme="minorHAnsi" w:hAnsiTheme="minorHAnsi" w:cstheme="minorBidi"/>
              </w:rPr>
              <w:t xml:space="preserve"> </w:t>
            </w:r>
          </w:p>
          <w:p w:rsidR="00446547" w:rsidP="00446547" w:rsidRDefault="00446547" w14:paraId="2CB4B746" w14:textId="77777777">
            <w:pPr>
              <w:pStyle w:val="BodyText"/>
              <w:rPr>
                <w:rFonts w:asciiTheme="minorHAnsi" w:hAnsiTheme="minorHAnsi" w:cstheme="minorBidi"/>
              </w:rPr>
            </w:pPr>
          </w:p>
          <w:p w:rsidR="00446547" w:rsidP="62274207" w:rsidRDefault="5359BC89" w14:paraId="2BE7C588" w14:textId="176182CC">
            <w:pPr>
              <w:pStyle w:val="BodyText"/>
              <w:rPr>
                <w:rFonts w:asciiTheme="minorHAnsi" w:hAnsiTheme="minorHAnsi" w:cstheme="minorBidi"/>
              </w:rPr>
            </w:pPr>
            <w:r w:rsidRPr="62274207">
              <w:rPr>
                <w:rFonts w:asciiTheme="minorHAnsi" w:hAnsiTheme="minorHAnsi" w:cstheme="minorBidi"/>
              </w:rPr>
              <w:t>Quarter</w:t>
            </w:r>
            <w:r w:rsidR="0016395C">
              <w:rPr>
                <w:rFonts w:asciiTheme="minorHAnsi" w:hAnsiTheme="minorHAnsi" w:cstheme="minorBidi"/>
              </w:rPr>
              <w:t xml:space="preserve">ly </w:t>
            </w:r>
            <w:r w:rsidRPr="62274207" w:rsidR="00446547">
              <w:rPr>
                <w:rFonts w:asciiTheme="minorHAnsi" w:hAnsiTheme="minorHAnsi" w:cstheme="minorBidi"/>
              </w:rPr>
              <w:t>meetings/project updates</w:t>
            </w:r>
          </w:p>
          <w:p w:rsidR="00446547" w:rsidP="00446547" w:rsidRDefault="00446547" w14:paraId="123DEDF7" w14:textId="77777777">
            <w:pPr>
              <w:pStyle w:val="BodyText"/>
              <w:rPr>
                <w:rFonts w:asciiTheme="minorHAnsi" w:hAnsiTheme="minorHAnsi" w:cstheme="minorBidi"/>
              </w:rPr>
            </w:pPr>
          </w:p>
          <w:p w:rsidRPr="003B12F7" w:rsidR="00446547" w:rsidP="00446547" w:rsidRDefault="00446547" w14:paraId="603143FF" w14:textId="11D3CE36">
            <w:pPr>
              <w:pStyle w:val="BodyText"/>
              <w:rPr>
                <w:rFonts w:asciiTheme="minorHAnsi" w:hAnsiTheme="minorHAnsi" w:cstheme="minorBidi"/>
              </w:rPr>
            </w:pPr>
            <w:r w:rsidRPr="003B12F7">
              <w:rPr>
                <w:rFonts w:asciiTheme="minorHAnsi" w:hAnsiTheme="minorHAnsi" w:cstheme="minorHAnsi"/>
              </w:rPr>
              <w:t>Regular email communication will ensure timely information is shared with government entities.</w:t>
            </w:r>
          </w:p>
          <w:p w:rsidRPr="001D2418" w:rsidR="00446547" w:rsidP="00446547" w:rsidRDefault="00446547" w14:paraId="5F604288" w14:textId="77777777">
            <w:pPr>
              <w:pStyle w:val="BodyText"/>
              <w:jc w:val="center"/>
              <w:rPr>
                <w:rFonts w:asciiTheme="minorHAnsi" w:hAnsiTheme="minorHAnsi" w:cstheme="minorHAnsi"/>
                <w:lang w:val="en-GB"/>
              </w:rPr>
            </w:pPr>
          </w:p>
        </w:tc>
        <w:tc>
          <w:tcPr>
            <w:tcW w:w="1850" w:type="dxa"/>
            <w:vAlign w:val="center"/>
          </w:tcPr>
          <w:p w:rsidRPr="003B12F7" w:rsidR="00446547" w:rsidP="00446547" w:rsidRDefault="00446547" w14:paraId="7591C8B8" w14:textId="1CE28DD6">
            <w:pPr>
              <w:pStyle w:val="BodyText"/>
              <w:rPr>
                <w:rFonts w:asciiTheme="minorHAnsi" w:hAnsiTheme="minorHAnsi" w:cstheme="minorHAnsi"/>
              </w:rPr>
            </w:pPr>
            <w:r w:rsidRPr="003B12F7">
              <w:rPr>
                <w:rFonts w:asciiTheme="minorHAnsi" w:hAnsiTheme="minorHAnsi" w:cstheme="minorHAnsi"/>
              </w:rPr>
              <w:t xml:space="preserve">Presentation materials, policy briefs, reports and other materials written in English and </w:t>
            </w:r>
            <w:r>
              <w:rPr>
                <w:rFonts w:asciiTheme="minorHAnsi" w:hAnsiTheme="minorHAnsi" w:cstheme="minorHAnsi"/>
              </w:rPr>
              <w:t>French</w:t>
            </w:r>
            <w:r w:rsidRPr="003B12F7">
              <w:rPr>
                <w:rFonts w:asciiTheme="minorHAnsi" w:hAnsiTheme="minorHAnsi" w:cstheme="minorHAnsi"/>
              </w:rPr>
              <w:t>.</w:t>
            </w:r>
          </w:p>
          <w:p w:rsidRPr="003B12F7" w:rsidR="00446547" w:rsidP="00446547" w:rsidRDefault="00446547" w14:paraId="74CE44A2" w14:textId="77777777">
            <w:pPr>
              <w:pStyle w:val="BodyText"/>
              <w:jc w:val="center"/>
              <w:rPr>
                <w:rFonts w:asciiTheme="minorHAnsi" w:hAnsiTheme="minorHAnsi" w:cstheme="minorHAnsi"/>
              </w:rPr>
            </w:pPr>
          </w:p>
          <w:p w:rsidRPr="003B12F7" w:rsidR="00446547" w:rsidP="00446547" w:rsidRDefault="00446547" w14:paraId="282BFC8E" w14:textId="77777777">
            <w:pPr>
              <w:pStyle w:val="BodyText"/>
              <w:rPr>
                <w:rFonts w:asciiTheme="minorHAnsi" w:hAnsiTheme="minorHAnsi" w:cstheme="minorHAnsi"/>
              </w:rPr>
            </w:pPr>
            <w:r w:rsidRPr="003B12F7">
              <w:rPr>
                <w:rFonts w:asciiTheme="minorHAnsi" w:hAnsiTheme="minorHAnsi" w:cstheme="minorHAnsi"/>
              </w:rPr>
              <w:t xml:space="preserve">Staff time; travel support; meeting venue and catering for </w:t>
            </w:r>
            <w:proofErr w:type="gramStart"/>
            <w:r w:rsidRPr="003B12F7">
              <w:rPr>
                <w:rFonts w:asciiTheme="minorHAnsi" w:hAnsiTheme="minorHAnsi" w:cstheme="minorHAnsi"/>
              </w:rPr>
              <w:t>meetings</w:t>
            </w:r>
            <w:proofErr w:type="gramEnd"/>
          </w:p>
          <w:p w:rsidRPr="001D2418" w:rsidR="00446547" w:rsidP="00446547" w:rsidRDefault="00446547" w14:paraId="380936BC" w14:textId="77777777">
            <w:pPr>
              <w:pStyle w:val="BodyText"/>
              <w:jc w:val="center"/>
              <w:rPr>
                <w:rFonts w:asciiTheme="minorHAnsi" w:hAnsiTheme="minorHAnsi" w:cstheme="minorHAnsi"/>
                <w:lang w:val="en-GB"/>
              </w:rPr>
            </w:pPr>
          </w:p>
        </w:tc>
        <w:tc>
          <w:tcPr>
            <w:tcW w:w="1833" w:type="dxa"/>
            <w:vAlign w:val="center"/>
          </w:tcPr>
          <w:p w:rsidR="611BF397" w:rsidRDefault="611BF397" w14:paraId="71D14A15" w14:textId="4402DE4C">
            <w:pPr>
              <w:rPr>
                <w:rFonts w:ascii="Calibri" w:hAnsi="Calibri" w:eastAsia="Calibri" w:cs="Calibri"/>
                <w:b/>
                <w:bCs/>
                <w:color w:val="000000" w:themeColor="text1"/>
              </w:rPr>
            </w:pPr>
            <w:r w:rsidRPr="611BF397">
              <w:rPr>
                <w:rFonts w:ascii="Calibri" w:hAnsi="Calibri" w:eastAsia="Calibri" w:cs="Calibri"/>
                <w:b/>
                <w:bCs/>
                <w:color w:val="000000" w:themeColor="text1"/>
              </w:rPr>
              <w:t>$   107,268.59</w:t>
            </w:r>
          </w:p>
        </w:tc>
      </w:tr>
      <w:tr w:rsidRPr="001D2418" w:rsidR="00446547" w:rsidTr="611BF397" w14:paraId="615DC286" w14:textId="77777777">
        <w:trPr>
          <w:trHeight w:val="1296"/>
        </w:trPr>
        <w:tc>
          <w:tcPr>
            <w:tcW w:w="2380" w:type="dxa"/>
            <w:vAlign w:val="center"/>
          </w:tcPr>
          <w:p w:rsidRPr="001D2418" w:rsidR="00446547" w:rsidP="00446547" w:rsidRDefault="00446547" w14:paraId="2B81C4F1" w14:textId="20030284">
            <w:pPr>
              <w:pStyle w:val="BodyText"/>
              <w:jc w:val="center"/>
              <w:rPr>
                <w:rFonts w:asciiTheme="minorHAnsi" w:hAnsiTheme="minorHAnsi" w:cstheme="minorHAnsi"/>
                <w:lang w:val="en-GB"/>
              </w:rPr>
            </w:pPr>
            <w:r w:rsidRPr="001D2418">
              <w:rPr>
                <w:rFonts w:asciiTheme="minorHAnsi" w:hAnsiTheme="minorHAnsi" w:cstheme="minorHAnsi"/>
                <w:lang w:val="en-GB"/>
              </w:rPr>
              <w:t>CSOs/NGOs</w:t>
            </w:r>
          </w:p>
        </w:tc>
        <w:tc>
          <w:tcPr>
            <w:tcW w:w="2344" w:type="dxa"/>
            <w:vAlign w:val="center"/>
          </w:tcPr>
          <w:p w:rsidRPr="003B12F7" w:rsidR="00615DA5" w:rsidP="00615DA5" w:rsidRDefault="00615DA5" w14:paraId="32E7B728" w14:textId="77777777">
            <w:pPr>
              <w:pStyle w:val="BodyText"/>
              <w:rPr>
                <w:rFonts w:asciiTheme="minorHAnsi" w:hAnsiTheme="minorHAnsi" w:cstheme="minorHAnsi"/>
              </w:rPr>
            </w:pPr>
            <w:r w:rsidRPr="003B12F7">
              <w:rPr>
                <w:rFonts w:asciiTheme="minorHAnsi" w:hAnsiTheme="minorHAnsi" w:cstheme="minorHAnsi"/>
              </w:rPr>
              <w:t>• Emails</w:t>
            </w:r>
          </w:p>
          <w:p w:rsidR="00615DA5" w:rsidP="00615DA5" w:rsidRDefault="00615DA5" w14:paraId="7E6A4FFF" w14:textId="77777777">
            <w:pPr>
              <w:pStyle w:val="BodyText"/>
              <w:rPr>
                <w:rFonts w:asciiTheme="minorHAnsi" w:hAnsiTheme="minorHAnsi" w:cstheme="minorHAnsi"/>
              </w:rPr>
            </w:pPr>
            <w:r w:rsidRPr="003B12F7">
              <w:rPr>
                <w:rFonts w:asciiTheme="minorHAnsi" w:hAnsiTheme="minorHAnsi" w:cstheme="minorHAnsi"/>
              </w:rPr>
              <w:t>• Face-to-face and virtual meetings</w:t>
            </w:r>
          </w:p>
          <w:p w:rsidRPr="003B12F7" w:rsidR="00615DA5" w:rsidP="00740D67" w:rsidRDefault="00615DA5" w14:paraId="4F8BDB01" w14:textId="77777777">
            <w:pPr>
              <w:pStyle w:val="BodyText"/>
              <w:numPr>
                <w:ilvl w:val="0"/>
                <w:numId w:val="10"/>
              </w:numPr>
              <w:ind w:left="208" w:hanging="180"/>
              <w:rPr>
                <w:rFonts w:asciiTheme="minorHAnsi" w:hAnsiTheme="minorHAnsi" w:cstheme="minorHAnsi"/>
              </w:rPr>
            </w:pPr>
            <w:r>
              <w:rPr>
                <w:rFonts w:asciiTheme="minorHAnsi" w:hAnsiTheme="minorHAnsi" w:cstheme="minorHAnsi"/>
              </w:rPr>
              <w:t>Trainings</w:t>
            </w:r>
          </w:p>
          <w:p w:rsidR="00615DA5" w:rsidP="00615DA5" w:rsidRDefault="00615DA5" w14:paraId="435D8875" w14:textId="77777777">
            <w:pPr>
              <w:pStyle w:val="BodyText"/>
              <w:rPr>
                <w:rFonts w:asciiTheme="minorHAnsi" w:hAnsiTheme="minorHAnsi" w:cstheme="minorHAnsi"/>
              </w:rPr>
            </w:pPr>
            <w:r w:rsidRPr="003B12F7">
              <w:rPr>
                <w:rFonts w:asciiTheme="minorHAnsi" w:hAnsiTheme="minorHAnsi" w:cstheme="minorHAnsi"/>
              </w:rPr>
              <w:t>• Workshops</w:t>
            </w:r>
          </w:p>
          <w:p w:rsidRPr="003B12F7" w:rsidR="00615DA5" w:rsidP="00615DA5" w:rsidRDefault="00615DA5" w14:paraId="7648DB33" w14:textId="77777777">
            <w:pPr>
              <w:pStyle w:val="BodyText"/>
              <w:rPr>
                <w:rFonts w:asciiTheme="minorHAnsi" w:hAnsiTheme="minorHAnsi" w:cstheme="minorHAnsi"/>
              </w:rPr>
            </w:pPr>
            <w:r w:rsidRPr="003B12F7">
              <w:rPr>
                <w:rFonts w:asciiTheme="minorHAnsi" w:hAnsiTheme="minorHAnsi" w:cstheme="minorHAnsi"/>
              </w:rPr>
              <w:t>• Project Inception workshop</w:t>
            </w:r>
          </w:p>
          <w:p w:rsidRPr="001D2418" w:rsidR="00446547" w:rsidP="00446547" w:rsidRDefault="00446547" w14:paraId="2C6D2459" w14:textId="77777777">
            <w:pPr>
              <w:pStyle w:val="BodyText"/>
              <w:jc w:val="center"/>
              <w:rPr>
                <w:rFonts w:asciiTheme="minorHAnsi" w:hAnsiTheme="minorHAnsi" w:cstheme="minorHAnsi"/>
                <w:lang w:val="en-GB"/>
              </w:rPr>
            </w:pPr>
          </w:p>
        </w:tc>
        <w:tc>
          <w:tcPr>
            <w:tcW w:w="1622" w:type="dxa"/>
            <w:vAlign w:val="center"/>
          </w:tcPr>
          <w:p w:rsidR="00615DA5" w:rsidP="00615DA5" w:rsidRDefault="00615DA5" w14:paraId="20B78A53" w14:textId="77777777">
            <w:pPr>
              <w:pStyle w:val="BodyText"/>
              <w:rPr>
                <w:rFonts w:asciiTheme="minorHAnsi" w:hAnsiTheme="minorHAnsi" w:cstheme="minorBidi"/>
              </w:rPr>
            </w:pPr>
            <w:r w:rsidRPr="2CEA3D37">
              <w:rPr>
                <w:rFonts w:asciiTheme="minorHAnsi" w:hAnsiTheme="minorHAnsi" w:cstheme="minorBidi"/>
              </w:rPr>
              <w:t xml:space="preserve">Project inception workshop will be held during the first three months of project </w:t>
            </w:r>
            <w:proofErr w:type="gramStart"/>
            <w:r w:rsidRPr="2CEA3D37">
              <w:rPr>
                <w:rFonts w:asciiTheme="minorHAnsi" w:hAnsiTheme="minorHAnsi" w:cstheme="minorBidi"/>
              </w:rPr>
              <w:t>implementation</w:t>
            </w:r>
            <w:proofErr w:type="gramEnd"/>
            <w:r w:rsidRPr="2CEA3D37">
              <w:rPr>
                <w:rFonts w:asciiTheme="minorHAnsi" w:hAnsiTheme="minorHAnsi" w:cstheme="minorBidi"/>
              </w:rPr>
              <w:t xml:space="preserve"> </w:t>
            </w:r>
          </w:p>
          <w:p w:rsidR="00615DA5" w:rsidP="00615DA5" w:rsidRDefault="00615DA5" w14:paraId="3C424B40" w14:textId="77777777">
            <w:pPr>
              <w:pStyle w:val="BodyText"/>
              <w:rPr>
                <w:rFonts w:asciiTheme="minorHAnsi" w:hAnsiTheme="minorHAnsi" w:cstheme="minorBidi"/>
              </w:rPr>
            </w:pPr>
          </w:p>
          <w:p w:rsidRPr="003B12F7" w:rsidR="00615DA5" w:rsidP="62274207" w:rsidRDefault="192870CF" w14:paraId="564D9976" w14:textId="5FBDA260">
            <w:pPr>
              <w:pStyle w:val="BodyText"/>
              <w:rPr>
                <w:rFonts w:asciiTheme="minorHAnsi" w:hAnsiTheme="minorHAnsi" w:cstheme="minorBidi"/>
              </w:rPr>
            </w:pPr>
            <w:r w:rsidRPr="62274207">
              <w:rPr>
                <w:rFonts w:asciiTheme="minorHAnsi" w:hAnsiTheme="minorHAnsi" w:cstheme="minorBidi"/>
              </w:rPr>
              <w:t xml:space="preserve"> Biannual</w:t>
            </w:r>
            <w:r w:rsidRPr="62274207" w:rsidR="00615DA5">
              <w:rPr>
                <w:rFonts w:asciiTheme="minorHAnsi" w:hAnsiTheme="minorHAnsi" w:cstheme="minorBidi"/>
              </w:rPr>
              <w:t xml:space="preserve"> meetings/project updates</w:t>
            </w:r>
          </w:p>
          <w:p w:rsidRPr="001D2418" w:rsidR="00446547" w:rsidP="00446547" w:rsidRDefault="00446547" w14:paraId="72183927" w14:textId="77777777">
            <w:pPr>
              <w:pStyle w:val="BodyText"/>
              <w:jc w:val="center"/>
              <w:rPr>
                <w:rFonts w:asciiTheme="minorHAnsi" w:hAnsiTheme="minorHAnsi" w:cstheme="minorHAnsi"/>
                <w:lang w:val="en-GB"/>
              </w:rPr>
            </w:pPr>
          </w:p>
        </w:tc>
        <w:tc>
          <w:tcPr>
            <w:tcW w:w="1850" w:type="dxa"/>
            <w:vAlign w:val="center"/>
          </w:tcPr>
          <w:p w:rsidRPr="003B12F7" w:rsidR="00446547" w:rsidP="00446547" w:rsidRDefault="00446547" w14:paraId="3B15519A" w14:textId="6DDC170D">
            <w:pPr>
              <w:pStyle w:val="BodyText"/>
              <w:rPr>
                <w:rFonts w:asciiTheme="minorHAnsi" w:hAnsiTheme="minorHAnsi" w:cstheme="minorHAnsi"/>
              </w:rPr>
            </w:pPr>
            <w:r w:rsidRPr="003B12F7">
              <w:rPr>
                <w:rFonts w:asciiTheme="minorHAnsi" w:hAnsiTheme="minorHAnsi" w:cstheme="minorHAnsi"/>
              </w:rPr>
              <w:t xml:space="preserve">Presentation materials, brochures, </w:t>
            </w:r>
            <w:proofErr w:type="gramStart"/>
            <w:r w:rsidRPr="003B12F7">
              <w:rPr>
                <w:rFonts w:asciiTheme="minorHAnsi" w:hAnsiTheme="minorHAnsi" w:cstheme="minorHAnsi"/>
              </w:rPr>
              <w:t>leaflets</w:t>
            </w:r>
            <w:proofErr w:type="gramEnd"/>
            <w:r w:rsidRPr="003B12F7">
              <w:rPr>
                <w:rFonts w:asciiTheme="minorHAnsi" w:hAnsiTheme="minorHAnsi" w:cstheme="minorHAnsi"/>
              </w:rPr>
              <w:t xml:space="preserve"> and other materials written in English and </w:t>
            </w:r>
            <w:r>
              <w:rPr>
                <w:rFonts w:asciiTheme="minorHAnsi" w:hAnsiTheme="minorHAnsi" w:cstheme="minorHAnsi"/>
              </w:rPr>
              <w:t>French</w:t>
            </w:r>
            <w:r w:rsidRPr="003B12F7">
              <w:rPr>
                <w:rFonts w:asciiTheme="minorHAnsi" w:hAnsiTheme="minorHAnsi" w:cstheme="minorHAnsi"/>
              </w:rPr>
              <w:t>.</w:t>
            </w:r>
          </w:p>
          <w:p w:rsidRPr="003B12F7" w:rsidR="00446547" w:rsidP="00446547" w:rsidRDefault="00446547" w14:paraId="3BE85CF5" w14:textId="77777777">
            <w:pPr>
              <w:pStyle w:val="BodyText"/>
              <w:jc w:val="center"/>
              <w:rPr>
                <w:rFonts w:asciiTheme="minorHAnsi" w:hAnsiTheme="minorHAnsi" w:cstheme="minorHAnsi"/>
              </w:rPr>
            </w:pPr>
          </w:p>
          <w:p w:rsidRPr="003B12F7" w:rsidR="00446547" w:rsidP="00446547" w:rsidRDefault="00446547" w14:paraId="5C42FEF1" w14:textId="77777777">
            <w:pPr>
              <w:pStyle w:val="BodyText"/>
              <w:rPr>
                <w:rFonts w:asciiTheme="minorHAnsi" w:hAnsiTheme="minorHAnsi" w:cstheme="minorHAnsi"/>
              </w:rPr>
            </w:pPr>
            <w:r w:rsidRPr="003B12F7">
              <w:rPr>
                <w:rFonts w:asciiTheme="minorHAnsi" w:hAnsiTheme="minorHAnsi" w:cstheme="minorHAnsi"/>
              </w:rPr>
              <w:t xml:space="preserve">Staff time; travel support; meeting venue and catering for </w:t>
            </w:r>
            <w:proofErr w:type="gramStart"/>
            <w:r w:rsidRPr="003B12F7">
              <w:rPr>
                <w:rFonts w:asciiTheme="minorHAnsi" w:hAnsiTheme="minorHAnsi" w:cstheme="minorHAnsi"/>
              </w:rPr>
              <w:t>meetings</w:t>
            </w:r>
            <w:proofErr w:type="gramEnd"/>
          </w:p>
          <w:p w:rsidRPr="001D2418" w:rsidR="00446547" w:rsidP="00446547" w:rsidRDefault="00446547" w14:paraId="265590AB" w14:textId="77777777">
            <w:pPr>
              <w:pStyle w:val="BodyText"/>
              <w:jc w:val="center"/>
              <w:rPr>
                <w:rFonts w:asciiTheme="minorHAnsi" w:hAnsiTheme="minorHAnsi" w:cstheme="minorHAnsi"/>
                <w:lang w:val="en-GB"/>
              </w:rPr>
            </w:pPr>
          </w:p>
        </w:tc>
        <w:tc>
          <w:tcPr>
            <w:tcW w:w="1833" w:type="dxa"/>
            <w:vAlign w:val="center"/>
          </w:tcPr>
          <w:p w:rsidR="611BF397" w:rsidRDefault="611BF397" w14:paraId="45BF4429" w14:textId="2FB8294B">
            <w:pPr>
              <w:rPr>
                <w:rFonts w:ascii="Calibri" w:hAnsi="Calibri" w:eastAsia="Calibri" w:cs="Calibri"/>
                <w:b/>
                <w:bCs/>
                <w:color w:val="000000" w:themeColor="text1"/>
              </w:rPr>
            </w:pPr>
            <w:r w:rsidRPr="611BF397">
              <w:rPr>
                <w:rFonts w:ascii="Calibri" w:hAnsi="Calibri" w:eastAsia="Calibri" w:cs="Calibri"/>
                <w:b/>
                <w:bCs/>
                <w:color w:val="000000" w:themeColor="text1"/>
              </w:rPr>
              <w:t>$     94,874.74</w:t>
            </w:r>
          </w:p>
        </w:tc>
      </w:tr>
      <w:tr w:rsidRPr="001D2418" w:rsidR="00446547" w:rsidTr="611BF397" w14:paraId="39D3B2AD" w14:textId="77777777">
        <w:trPr>
          <w:trHeight w:val="1296"/>
        </w:trPr>
        <w:tc>
          <w:tcPr>
            <w:tcW w:w="2380" w:type="dxa"/>
            <w:vAlign w:val="center"/>
          </w:tcPr>
          <w:p w:rsidRPr="001D2418" w:rsidR="00446547" w:rsidP="00446547" w:rsidRDefault="00446547" w14:paraId="69E93351" w14:textId="74049B8C">
            <w:pPr>
              <w:pStyle w:val="BodyText"/>
              <w:jc w:val="center"/>
              <w:rPr>
                <w:rFonts w:asciiTheme="minorHAnsi" w:hAnsiTheme="minorHAnsi" w:cstheme="minorHAnsi"/>
                <w:lang w:val="en-GB"/>
              </w:rPr>
            </w:pPr>
            <w:r w:rsidRPr="001D2418">
              <w:rPr>
                <w:rFonts w:asciiTheme="minorHAnsi" w:hAnsiTheme="minorHAnsi" w:cstheme="minorHAnsi"/>
                <w:lang w:val="en-GB"/>
              </w:rPr>
              <w:t>Indigenous Peoples</w:t>
            </w:r>
            <w:r w:rsidR="00615DA5">
              <w:rPr>
                <w:rFonts w:asciiTheme="minorHAnsi" w:hAnsiTheme="minorHAnsi" w:cstheme="minorHAnsi"/>
                <w:lang w:val="en-GB"/>
              </w:rPr>
              <w:t xml:space="preserve"> Groups</w:t>
            </w:r>
          </w:p>
        </w:tc>
        <w:tc>
          <w:tcPr>
            <w:tcW w:w="2344" w:type="dxa"/>
            <w:vAlign w:val="center"/>
          </w:tcPr>
          <w:p w:rsidRPr="003B12F7" w:rsidR="00615DA5" w:rsidP="00615DA5" w:rsidRDefault="00615DA5" w14:paraId="719593FE" w14:textId="77777777">
            <w:pPr>
              <w:pStyle w:val="BodyText"/>
              <w:rPr>
                <w:rFonts w:asciiTheme="minorHAnsi" w:hAnsiTheme="minorHAnsi" w:cstheme="minorHAnsi"/>
              </w:rPr>
            </w:pPr>
            <w:r w:rsidRPr="003B12F7">
              <w:rPr>
                <w:rFonts w:asciiTheme="minorHAnsi" w:hAnsiTheme="minorHAnsi" w:cstheme="minorHAnsi"/>
              </w:rPr>
              <w:t>• Emails</w:t>
            </w:r>
          </w:p>
          <w:p w:rsidR="00615DA5" w:rsidP="00615DA5" w:rsidRDefault="00615DA5" w14:paraId="125B7528" w14:textId="77777777">
            <w:pPr>
              <w:pStyle w:val="BodyText"/>
              <w:rPr>
                <w:rFonts w:asciiTheme="minorHAnsi" w:hAnsiTheme="minorHAnsi" w:cstheme="minorHAnsi"/>
              </w:rPr>
            </w:pPr>
            <w:r w:rsidRPr="003B12F7">
              <w:rPr>
                <w:rFonts w:asciiTheme="minorHAnsi" w:hAnsiTheme="minorHAnsi" w:cstheme="minorHAnsi"/>
              </w:rPr>
              <w:t>• Face-to-face and virtual meetings</w:t>
            </w:r>
          </w:p>
          <w:p w:rsidRPr="003B12F7" w:rsidR="00615DA5" w:rsidP="00740D67" w:rsidRDefault="00615DA5" w14:paraId="59AA3900" w14:textId="77777777">
            <w:pPr>
              <w:pStyle w:val="BodyText"/>
              <w:numPr>
                <w:ilvl w:val="0"/>
                <w:numId w:val="10"/>
              </w:numPr>
              <w:ind w:left="208" w:hanging="180"/>
              <w:rPr>
                <w:rFonts w:asciiTheme="minorHAnsi" w:hAnsiTheme="minorHAnsi" w:cstheme="minorHAnsi"/>
              </w:rPr>
            </w:pPr>
            <w:r>
              <w:rPr>
                <w:rFonts w:asciiTheme="minorHAnsi" w:hAnsiTheme="minorHAnsi" w:cstheme="minorHAnsi"/>
              </w:rPr>
              <w:t>Trainings</w:t>
            </w:r>
          </w:p>
          <w:p w:rsidR="00615DA5" w:rsidP="00615DA5" w:rsidRDefault="00615DA5" w14:paraId="72599B0D" w14:textId="77777777">
            <w:pPr>
              <w:pStyle w:val="BodyText"/>
              <w:rPr>
                <w:rFonts w:asciiTheme="minorHAnsi" w:hAnsiTheme="minorHAnsi" w:cstheme="minorHAnsi"/>
              </w:rPr>
            </w:pPr>
            <w:r w:rsidRPr="003B12F7">
              <w:rPr>
                <w:rFonts w:asciiTheme="minorHAnsi" w:hAnsiTheme="minorHAnsi" w:cstheme="minorHAnsi"/>
              </w:rPr>
              <w:t>• Workshops</w:t>
            </w:r>
          </w:p>
          <w:p w:rsidRPr="003B12F7" w:rsidR="00615DA5" w:rsidP="00615DA5" w:rsidRDefault="00615DA5" w14:paraId="729E2AB2" w14:textId="77777777">
            <w:pPr>
              <w:pStyle w:val="BodyText"/>
              <w:rPr>
                <w:rFonts w:asciiTheme="minorHAnsi" w:hAnsiTheme="minorHAnsi" w:cstheme="minorHAnsi"/>
              </w:rPr>
            </w:pPr>
            <w:r w:rsidRPr="003B12F7">
              <w:rPr>
                <w:rFonts w:asciiTheme="minorHAnsi" w:hAnsiTheme="minorHAnsi" w:cstheme="minorHAnsi"/>
              </w:rPr>
              <w:t>• Project Inception workshop</w:t>
            </w:r>
          </w:p>
          <w:p w:rsidR="00446547" w:rsidP="00446547" w:rsidRDefault="00446547" w14:paraId="59A6C421" w14:textId="77777777">
            <w:pPr>
              <w:pStyle w:val="BodyText"/>
              <w:jc w:val="center"/>
              <w:rPr>
                <w:rFonts w:asciiTheme="minorHAnsi" w:hAnsiTheme="minorHAnsi" w:cstheme="minorHAnsi"/>
                <w:lang w:val="en-GB"/>
              </w:rPr>
            </w:pPr>
          </w:p>
          <w:p w:rsidR="00615DA5" w:rsidP="00640B65" w:rsidRDefault="00615DA5" w14:paraId="4BD23A2C" w14:textId="77777777">
            <w:pPr>
              <w:pStyle w:val="BodyText"/>
              <w:rPr>
                <w:rFonts w:asciiTheme="minorHAnsi" w:hAnsiTheme="minorHAnsi" w:cstheme="minorHAnsi"/>
              </w:rPr>
            </w:pPr>
            <w:r w:rsidRPr="003B12F7">
              <w:rPr>
                <w:rFonts w:asciiTheme="minorHAnsi" w:hAnsiTheme="minorHAnsi" w:cstheme="minorHAnsi"/>
              </w:rPr>
              <w:t xml:space="preserve">Advance notice will precede the workshops, </w:t>
            </w:r>
            <w:proofErr w:type="gramStart"/>
            <w:r w:rsidRPr="003B12F7">
              <w:rPr>
                <w:rFonts w:asciiTheme="minorHAnsi" w:hAnsiTheme="minorHAnsi" w:cstheme="minorHAnsi"/>
              </w:rPr>
              <w:t>consultations</w:t>
            </w:r>
            <w:proofErr w:type="gramEnd"/>
            <w:r w:rsidRPr="003B12F7">
              <w:rPr>
                <w:rFonts w:asciiTheme="minorHAnsi" w:hAnsiTheme="minorHAnsi" w:cstheme="minorHAnsi"/>
              </w:rPr>
              <w:t xml:space="preserve"> or meetings </w:t>
            </w:r>
            <w:r>
              <w:rPr>
                <w:rFonts w:asciiTheme="minorHAnsi" w:hAnsiTheme="minorHAnsi" w:cstheme="minorHAnsi"/>
              </w:rPr>
              <w:t>with</w:t>
            </w:r>
            <w:r w:rsidRPr="003B12F7">
              <w:rPr>
                <w:rFonts w:asciiTheme="minorHAnsi" w:hAnsiTheme="minorHAnsi" w:cstheme="minorHAnsi"/>
              </w:rPr>
              <w:t xml:space="preserve"> these stakeholders.</w:t>
            </w:r>
          </w:p>
          <w:p w:rsidR="00615DA5" w:rsidP="00446547" w:rsidRDefault="00615DA5" w14:paraId="4614593A" w14:textId="77777777">
            <w:pPr>
              <w:pStyle w:val="BodyText"/>
              <w:jc w:val="center"/>
              <w:rPr>
                <w:rFonts w:asciiTheme="minorHAnsi" w:hAnsiTheme="minorHAnsi" w:cstheme="minorHAnsi"/>
              </w:rPr>
            </w:pPr>
          </w:p>
          <w:p w:rsidRPr="003B12F7" w:rsidR="00615DA5" w:rsidP="00615DA5" w:rsidRDefault="00615DA5" w14:paraId="500FCB8E" w14:textId="76DE05B8">
            <w:pPr>
              <w:pStyle w:val="BodyText"/>
              <w:rPr>
                <w:rFonts w:eastAsia="Calibri" w:asciiTheme="minorHAnsi" w:hAnsiTheme="minorHAnsi" w:cstheme="minorHAnsi"/>
                <w:color w:val="000000" w:themeColor="text1"/>
              </w:rPr>
            </w:pPr>
            <w:r>
              <w:rPr>
                <w:rFonts w:eastAsia="Calibri" w:asciiTheme="minorHAnsi" w:hAnsiTheme="minorHAnsi" w:cstheme="minorHAnsi"/>
                <w:color w:val="000000" w:themeColor="text1"/>
              </w:rPr>
              <w:t>The EA’</w:t>
            </w:r>
            <w:r w:rsidRPr="003B12F7">
              <w:rPr>
                <w:rFonts w:eastAsia="Calibri" w:asciiTheme="minorHAnsi" w:hAnsiTheme="minorHAnsi" w:cstheme="minorHAnsi"/>
                <w:color w:val="000000" w:themeColor="text1"/>
              </w:rPr>
              <w:t>s policies for stakeholder engagement will be followed.</w:t>
            </w:r>
          </w:p>
          <w:p w:rsidRPr="003B12F7" w:rsidR="00615DA5" w:rsidP="00615DA5" w:rsidRDefault="00615DA5" w14:paraId="0900F974" w14:textId="77777777">
            <w:pPr>
              <w:pStyle w:val="BodyText"/>
              <w:rPr>
                <w:rFonts w:asciiTheme="minorHAnsi" w:hAnsiTheme="minorHAnsi" w:cstheme="minorHAnsi"/>
              </w:rPr>
            </w:pPr>
          </w:p>
          <w:p w:rsidRPr="001D2418" w:rsidR="00615DA5" w:rsidP="0EE355DD" w:rsidRDefault="4FB7EC3E" w14:paraId="32628970" w14:textId="78466778">
            <w:pPr>
              <w:pStyle w:val="BodyText"/>
              <w:jc w:val="center"/>
              <w:rPr>
                <w:rFonts w:asciiTheme="minorHAnsi" w:hAnsiTheme="minorHAnsi" w:cstheme="minorBidi"/>
                <w:lang w:val="en-GB"/>
              </w:rPr>
            </w:pPr>
            <w:r w:rsidRPr="0EE355DD">
              <w:rPr>
                <w:rFonts w:asciiTheme="minorHAnsi" w:hAnsiTheme="minorHAnsi" w:cstheme="minorBidi"/>
              </w:rPr>
              <w:t xml:space="preserve">The </w:t>
            </w:r>
            <w:r w:rsidRPr="0EE355DD" w:rsidR="3702DFC6">
              <w:rPr>
                <w:rFonts w:asciiTheme="minorHAnsi" w:hAnsiTheme="minorHAnsi" w:cstheme="minorBidi"/>
              </w:rPr>
              <w:t xml:space="preserve">Gender and </w:t>
            </w:r>
            <w:r w:rsidRPr="0EE355DD">
              <w:rPr>
                <w:rFonts w:asciiTheme="minorHAnsi" w:hAnsiTheme="minorHAnsi" w:cstheme="minorBidi"/>
              </w:rPr>
              <w:t>Safeguards Specialist will advise on stakeholder engagement.</w:t>
            </w:r>
          </w:p>
        </w:tc>
        <w:tc>
          <w:tcPr>
            <w:tcW w:w="1622" w:type="dxa"/>
            <w:vAlign w:val="center"/>
          </w:tcPr>
          <w:p w:rsidR="00615DA5" w:rsidP="00615DA5" w:rsidRDefault="00615DA5" w14:paraId="585CB805" w14:textId="77777777">
            <w:pPr>
              <w:pStyle w:val="BodyText"/>
              <w:rPr>
                <w:rFonts w:asciiTheme="minorHAnsi" w:hAnsiTheme="minorHAnsi" w:cstheme="minorBidi"/>
              </w:rPr>
            </w:pPr>
            <w:r w:rsidRPr="2CEA3D37">
              <w:rPr>
                <w:rFonts w:asciiTheme="minorHAnsi" w:hAnsiTheme="minorHAnsi" w:cstheme="minorBidi"/>
              </w:rPr>
              <w:t xml:space="preserve">Project inception workshop will be held during the first three months of project </w:t>
            </w:r>
            <w:proofErr w:type="gramStart"/>
            <w:r w:rsidRPr="2CEA3D37">
              <w:rPr>
                <w:rFonts w:asciiTheme="minorHAnsi" w:hAnsiTheme="minorHAnsi" w:cstheme="minorBidi"/>
              </w:rPr>
              <w:t>implementation</w:t>
            </w:r>
            <w:proofErr w:type="gramEnd"/>
            <w:r w:rsidRPr="2CEA3D37">
              <w:rPr>
                <w:rFonts w:asciiTheme="minorHAnsi" w:hAnsiTheme="minorHAnsi" w:cstheme="minorBidi"/>
              </w:rPr>
              <w:t xml:space="preserve"> </w:t>
            </w:r>
          </w:p>
          <w:p w:rsidR="00615DA5" w:rsidP="00615DA5" w:rsidRDefault="00615DA5" w14:paraId="780C8715" w14:textId="77777777">
            <w:pPr>
              <w:pStyle w:val="BodyText"/>
              <w:rPr>
                <w:rFonts w:asciiTheme="minorHAnsi" w:hAnsiTheme="minorHAnsi" w:cstheme="minorBidi"/>
              </w:rPr>
            </w:pPr>
          </w:p>
          <w:p w:rsidRPr="003B12F7" w:rsidR="00615DA5" w:rsidP="62274207" w:rsidRDefault="36418E19" w14:paraId="13A726B8" w14:textId="090B38A9">
            <w:pPr>
              <w:pStyle w:val="BodyText"/>
              <w:rPr>
                <w:rFonts w:asciiTheme="minorHAnsi" w:hAnsiTheme="minorHAnsi" w:cstheme="minorBidi"/>
              </w:rPr>
            </w:pPr>
            <w:r w:rsidRPr="62274207">
              <w:rPr>
                <w:rFonts w:asciiTheme="minorHAnsi" w:hAnsiTheme="minorHAnsi" w:cstheme="minorBidi"/>
              </w:rPr>
              <w:t xml:space="preserve"> Biannual</w:t>
            </w:r>
            <w:r w:rsidRPr="62274207" w:rsidR="00615DA5">
              <w:rPr>
                <w:rFonts w:asciiTheme="minorHAnsi" w:hAnsiTheme="minorHAnsi" w:cstheme="minorBidi"/>
              </w:rPr>
              <w:t xml:space="preserve"> meetings/project updates</w:t>
            </w:r>
          </w:p>
          <w:p w:rsidRPr="001D2418" w:rsidR="00446547" w:rsidP="00446547" w:rsidRDefault="00446547" w14:paraId="093F4D75" w14:textId="77777777">
            <w:pPr>
              <w:pStyle w:val="BodyText"/>
              <w:jc w:val="center"/>
              <w:rPr>
                <w:rFonts w:asciiTheme="minorHAnsi" w:hAnsiTheme="minorHAnsi" w:cstheme="minorHAnsi"/>
                <w:lang w:val="en-GB"/>
              </w:rPr>
            </w:pPr>
          </w:p>
        </w:tc>
        <w:tc>
          <w:tcPr>
            <w:tcW w:w="1850" w:type="dxa"/>
            <w:vAlign w:val="center"/>
          </w:tcPr>
          <w:p w:rsidRPr="003B12F7" w:rsidR="00615DA5" w:rsidP="00615DA5" w:rsidRDefault="00615DA5" w14:paraId="43DBE2CD" w14:textId="77777777">
            <w:pPr>
              <w:pStyle w:val="BodyText"/>
              <w:rPr>
                <w:rFonts w:asciiTheme="minorHAnsi" w:hAnsiTheme="minorHAnsi" w:cstheme="minorHAnsi"/>
              </w:rPr>
            </w:pPr>
            <w:r w:rsidRPr="003B12F7">
              <w:rPr>
                <w:rFonts w:asciiTheme="minorHAnsi" w:hAnsiTheme="minorHAnsi" w:cstheme="minorHAnsi"/>
              </w:rPr>
              <w:t xml:space="preserve">Presentation materials, brochures, </w:t>
            </w:r>
            <w:proofErr w:type="gramStart"/>
            <w:r w:rsidRPr="003B12F7">
              <w:rPr>
                <w:rFonts w:asciiTheme="minorHAnsi" w:hAnsiTheme="minorHAnsi" w:cstheme="minorHAnsi"/>
              </w:rPr>
              <w:t>leaflets</w:t>
            </w:r>
            <w:proofErr w:type="gramEnd"/>
            <w:r w:rsidRPr="003B12F7">
              <w:rPr>
                <w:rFonts w:asciiTheme="minorHAnsi" w:hAnsiTheme="minorHAnsi" w:cstheme="minorHAnsi"/>
              </w:rPr>
              <w:t xml:space="preserve"> and other materials written in English and </w:t>
            </w:r>
            <w:r>
              <w:rPr>
                <w:rFonts w:asciiTheme="minorHAnsi" w:hAnsiTheme="minorHAnsi" w:cstheme="minorHAnsi"/>
              </w:rPr>
              <w:t>French</w:t>
            </w:r>
            <w:r w:rsidRPr="003B12F7">
              <w:rPr>
                <w:rFonts w:asciiTheme="minorHAnsi" w:hAnsiTheme="minorHAnsi" w:cstheme="minorHAnsi"/>
              </w:rPr>
              <w:t>.</w:t>
            </w:r>
          </w:p>
          <w:p w:rsidRPr="003B12F7" w:rsidR="00615DA5" w:rsidP="00615DA5" w:rsidRDefault="00615DA5" w14:paraId="6598AB69" w14:textId="77777777">
            <w:pPr>
              <w:pStyle w:val="BodyText"/>
              <w:jc w:val="center"/>
              <w:rPr>
                <w:rFonts w:asciiTheme="minorHAnsi" w:hAnsiTheme="minorHAnsi" w:cstheme="minorHAnsi"/>
              </w:rPr>
            </w:pPr>
          </w:p>
          <w:p w:rsidRPr="003B12F7" w:rsidR="00615DA5" w:rsidP="00615DA5" w:rsidRDefault="00615DA5" w14:paraId="2CF4CC4A" w14:textId="77777777">
            <w:pPr>
              <w:pStyle w:val="BodyText"/>
              <w:rPr>
                <w:rFonts w:asciiTheme="minorHAnsi" w:hAnsiTheme="minorHAnsi" w:cstheme="minorHAnsi"/>
              </w:rPr>
            </w:pPr>
            <w:r w:rsidRPr="003B12F7">
              <w:rPr>
                <w:rFonts w:asciiTheme="minorHAnsi" w:hAnsiTheme="minorHAnsi" w:cstheme="minorHAnsi"/>
              </w:rPr>
              <w:t xml:space="preserve">Staff time; travel support; meeting venue and catering for </w:t>
            </w:r>
            <w:proofErr w:type="gramStart"/>
            <w:r w:rsidRPr="003B12F7">
              <w:rPr>
                <w:rFonts w:asciiTheme="minorHAnsi" w:hAnsiTheme="minorHAnsi" w:cstheme="minorHAnsi"/>
              </w:rPr>
              <w:t>meetings</w:t>
            </w:r>
            <w:proofErr w:type="gramEnd"/>
          </w:p>
          <w:p w:rsidRPr="001D2418" w:rsidR="00446547" w:rsidP="00446547" w:rsidRDefault="00446547" w14:paraId="5C8B24B8" w14:textId="77777777">
            <w:pPr>
              <w:pStyle w:val="BodyText"/>
              <w:jc w:val="center"/>
              <w:rPr>
                <w:rFonts w:asciiTheme="minorHAnsi" w:hAnsiTheme="minorHAnsi" w:cstheme="minorHAnsi"/>
                <w:lang w:val="en-GB"/>
              </w:rPr>
            </w:pPr>
          </w:p>
        </w:tc>
        <w:tc>
          <w:tcPr>
            <w:tcW w:w="1833" w:type="dxa"/>
            <w:vAlign w:val="center"/>
          </w:tcPr>
          <w:p w:rsidR="611BF397" w:rsidRDefault="611BF397" w14:paraId="6F9CEC4E" w14:textId="7FF3C4CE">
            <w:pPr>
              <w:rPr>
                <w:rFonts w:ascii="Calibri" w:hAnsi="Calibri" w:eastAsia="Calibri" w:cs="Calibri"/>
                <w:b/>
                <w:bCs/>
                <w:color w:val="000000" w:themeColor="text1"/>
              </w:rPr>
            </w:pPr>
            <w:r w:rsidRPr="611BF397">
              <w:rPr>
                <w:rFonts w:ascii="Calibri" w:hAnsi="Calibri" w:eastAsia="Calibri" w:cs="Calibri"/>
                <w:b/>
                <w:bCs/>
                <w:color w:val="000000" w:themeColor="text1"/>
              </w:rPr>
              <w:t>$     84,186.52</w:t>
            </w:r>
          </w:p>
        </w:tc>
      </w:tr>
      <w:tr w:rsidRPr="001D2418" w:rsidR="00446547" w:rsidTr="611BF397" w14:paraId="05D059DD" w14:textId="77777777">
        <w:trPr>
          <w:trHeight w:val="4282"/>
        </w:trPr>
        <w:tc>
          <w:tcPr>
            <w:tcW w:w="2380" w:type="dxa"/>
            <w:vAlign w:val="center"/>
          </w:tcPr>
          <w:p w:rsidRPr="001D2418" w:rsidR="00446547" w:rsidP="00446547" w:rsidRDefault="00446547" w14:paraId="2428DE00" w14:textId="2A9AA677">
            <w:pPr>
              <w:pStyle w:val="BodyText"/>
              <w:jc w:val="center"/>
              <w:rPr>
                <w:rFonts w:asciiTheme="minorHAnsi" w:hAnsiTheme="minorHAnsi" w:cstheme="minorHAnsi"/>
                <w:lang w:val="en-GB"/>
              </w:rPr>
            </w:pPr>
            <w:r w:rsidRPr="001D2418">
              <w:rPr>
                <w:rFonts w:asciiTheme="minorHAnsi" w:hAnsiTheme="minorHAnsi" w:cstheme="minorHAnsi"/>
                <w:lang w:val="en-GB"/>
              </w:rPr>
              <w:t>Private Sector</w:t>
            </w:r>
          </w:p>
        </w:tc>
        <w:tc>
          <w:tcPr>
            <w:tcW w:w="2344" w:type="dxa"/>
            <w:vAlign w:val="center"/>
          </w:tcPr>
          <w:p w:rsidRPr="003B12F7" w:rsidR="00615DA5" w:rsidP="00615DA5" w:rsidRDefault="00615DA5" w14:paraId="4A0F2250" w14:textId="77777777">
            <w:pPr>
              <w:pStyle w:val="BodyText"/>
              <w:rPr>
                <w:rFonts w:asciiTheme="minorHAnsi" w:hAnsiTheme="minorHAnsi" w:cstheme="minorHAnsi"/>
              </w:rPr>
            </w:pPr>
            <w:r w:rsidRPr="003B12F7">
              <w:rPr>
                <w:rFonts w:asciiTheme="minorHAnsi" w:hAnsiTheme="minorHAnsi" w:cstheme="minorHAnsi"/>
              </w:rPr>
              <w:t>• Emails</w:t>
            </w:r>
          </w:p>
          <w:p w:rsidRPr="003B12F7" w:rsidR="00615DA5" w:rsidP="00615DA5" w:rsidRDefault="00615DA5" w14:paraId="41A42C1B" w14:textId="77777777">
            <w:pPr>
              <w:pStyle w:val="BodyText"/>
              <w:rPr>
                <w:rFonts w:asciiTheme="minorHAnsi" w:hAnsiTheme="minorHAnsi" w:cstheme="minorHAnsi"/>
              </w:rPr>
            </w:pPr>
            <w:r w:rsidRPr="003B12F7">
              <w:rPr>
                <w:rFonts w:asciiTheme="minorHAnsi" w:hAnsiTheme="minorHAnsi" w:cstheme="minorHAnsi"/>
              </w:rPr>
              <w:t>• Face-to-face and virtual meetings</w:t>
            </w:r>
          </w:p>
          <w:p w:rsidRPr="003B12F7" w:rsidR="00615DA5" w:rsidP="00615DA5" w:rsidRDefault="00615DA5" w14:paraId="523CE7DE" w14:textId="77777777">
            <w:pPr>
              <w:pStyle w:val="BodyText"/>
              <w:rPr>
                <w:rFonts w:asciiTheme="minorHAnsi" w:hAnsiTheme="minorHAnsi" w:cstheme="minorHAnsi"/>
              </w:rPr>
            </w:pPr>
            <w:r w:rsidRPr="003B12F7">
              <w:rPr>
                <w:rFonts w:asciiTheme="minorHAnsi" w:hAnsiTheme="minorHAnsi" w:cstheme="minorHAnsi"/>
              </w:rPr>
              <w:t>• Workshops</w:t>
            </w:r>
          </w:p>
          <w:p w:rsidRPr="003B12F7" w:rsidR="00615DA5" w:rsidP="00615DA5" w:rsidRDefault="00615DA5" w14:paraId="33E79B23" w14:textId="77777777">
            <w:pPr>
              <w:pStyle w:val="BodyText"/>
              <w:rPr>
                <w:rFonts w:asciiTheme="minorHAnsi" w:hAnsiTheme="minorHAnsi" w:cstheme="minorHAnsi"/>
              </w:rPr>
            </w:pPr>
            <w:r w:rsidRPr="003B12F7">
              <w:rPr>
                <w:rFonts w:asciiTheme="minorHAnsi" w:hAnsiTheme="minorHAnsi" w:cstheme="minorHAnsi"/>
              </w:rPr>
              <w:t>• Focus group meetings</w:t>
            </w:r>
          </w:p>
          <w:p w:rsidRPr="003B12F7" w:rsidR="00615DA5" w:rsidP="00740D67" w:rsidRDefault="00615DA5" w14:paraId="573754AC" w14:textId="77777777">
            <w:pPr>
              <w:pStyle w:val="BodyText"/>
              <w:numPr>
                <w:ilvl w:val="0"/>
                <w:numId w:val="11"/>
              </w:numPr>
              <w:ind w:left="178" w:hanging="178"/>
              <w:rPr>
                <w:rFonts w:asciiTheme="minorHAnsi" w:hAnsiTheme="minorHAnsi" w:cstheme="minorHAnsi"/>
              </w:rPr>
            </w:pPr>
            <w:r w:rsidRPr="003B12F7">
              <w:rPr>
                <w:rFonts w:asciiTheme="minorHAnsi" w:hAnsiTheme="minorHAnsi" w:cstheme="minorHAnsi"/>
              </w:rPr>
              <w:t>Project Inception workshop</w:t>
            </w:r>
          </w:p>
          <w:p w:rsidR="00446547" w:rsidP="00446547" w:rsidRDefault="00446547" w14:paraId="76462FB0" w14:textId="77777777">
            <w:pPr>
              <w:pStyle w:val="BodyText"/>
              <w:jc w:val="center"/>
              <w:rPr>
                <w:rFonts w:asciiTheme="minorHAnsi" w:hAnsiTheme="minorHAnsi" w:cstheme="minorHAnsi"/>
                <w:lang w:val="en-GB"/>
              </w:rPr>
            </w:pPr>
          </w:p>
          <w:p w:rsidRPr="001D2418" w:rsidR="00615DA5" w:rsidP="00446547" w:rsidRDefault="00615DA5" w14:paraId="4ED96B75" w14:textId="53BC2570">
            <w:pPr>
              <w:pStyle w:val="BodyText"/>
              <w:jc w:val="center"/>
              <w:rPr>
                <w:rFonts w:asciiTheme="minorHAnsi" w:hAnsiTheme="minorHAnsi" w:cstheme="minorHAnsi"/>
                <w:lang w:val="en-GB"/>
              </w:rPr>
            </w:pPr>
            <w:r w:rsidRPr="003B12F7">
              <w:rPr>
                <w:rFonts w:asciiTheme="minorHAnsi" w:hAnsiTheme="minorHAnsi" w:cstheme="minorHAnsi"/>
              </w:rPr>
              <w:t xml:space="preserve">Formal invitations will precede the workshops, </w:t>
            </w:r>
            <w:proofErr w:type="gramStart"/>
            <w:r w:rsidRPr="003B12F7">
              <w:rPr>
                <w:rFonts w:asciiTheme="minorHAnsi" w:hAnsiTheme="minorHAnsi" w:cstheme="minorHAnsi"/>
              </w:rPr>
              <w:t>consultations</w:t>
            </w:r>
            <w:proofErr w:type="gramEnd"/>
            <w:r w:rsidRPr="003B12F7">
              <w:rPr>
                <w:rFonts w:asciiTheme="minorHAnsi" w:hAnsiTheme="minorHAnsi" w:cstheme="minorHAnsi"/>
              </w:rPr>
              <w:t xml:space="preserve"> or meetings </w:t>
            </w:r>
            <w:r>
              <w:rPr>
                <w:rFonts w:asciiTheme="minorHAnsi" w:hAnsiTheme="minorHAnsi" w:cstheme="minorHAnsi"/>
              </w:rPr>
              <w:t>with</w:t>
            </w:r>
            <w:r w:rsidRPr="003B12F7">
              <w:rPr>
                <w:rFonts w:asciiTheme="minorHAnsi" w:hAnsiTheme="minorHAnsi" w:cstheme="minorHAnsi"/>
              </w:rPr>
              <w:t xml:space="preserve"> these</w:t>
            </w:r>
            <w:r>
              <w:rPr>
                <w:rFonts w:asciiTheme="minorHAnsi" w:hAnsiTheme="minorHAnsi" w:cstheme="minorHAnsi"/>
              </w:rPr>
              <w:t xml:space="preserve"> stakeholders</w:t>
            </w:r>
          </w:p>
        </w:tc>
        <w:tc>
          <w:tcPr>
            <w:tcW w:w="1622" w:type="dxa"/>
            <w:vAlign w:val="center"/>
          </w:tcPr>
          <w:p w:rsidR="009E5D44" w:rsidP="009E5D44" w:rsidRDefault="009E5D44" w14:paraId="1D835905" w14:textId="77777777">
            <w:pPr>
              <w:pStyle w:val="BodyText"/>
              <w:rPr>
                <w:rFonts w:asciiTheme="minorHAnsi" w:hAnsiTheme="minorHAnsi" w:cstheme="minorBidi"/>
              </w:rPr>
            </w:pPr>
            <w:r w:rsidRPr="2CEA3D37">
              <w:rPr>
                <w:rFonts w:asciiTheme="minorHAnsi" w:hAnsiTheme="minorHAnsi" w:cstheme="minorBidi"/>
              </w:rPr>
              <w:t xml:space="preserve">Project inception workshop will be held during the first three months of project </w:t>
            </w:r>
            <w:proofErr w:type="gramStart"/>
            <w:r w:rsidRPr="2CEA3D37">
              <w:rPr>
                <w:rFonts w:asciiTheme="minorHAnsi" w:hAnsiTheme="minorHAnsi" w:cstheme="minorBidi"/>
              </w:rPr>
              <w:t>implementation</w:t>
            </w:r>
            <w:proofErr w:type="gramEnd"/>
            <w:r w:rsidRPr="2CEA3D37">
              <w:rPr>
                <w:rFonts w:asciiTheme="minorHAnsi" w:hAnsiTheme="minorHAnsi" w:cstheme="minorBidi"/>
              </w:rPr>
              <w:t xml:space="preserve"> </w:t>
            </w:r>
          </w:p>
          <w:p w:rsidR="009E5D44" w:rsidP="009E5D44" w:rsidRDefault="009E5D44" w14:paraId="52FAE823" w14:textId="77777777">
            <w:pPr>
              <w:pStyle w:val="BodyText"/>
              <w:rPr>
                <w:rFonts w:asciiTheme="minorHAnsi" w:hAnsiTheme="minorHAnsi" w:cstheme="minorBidi"/>
              </w:rPr>
            </w:pPr>
          </w:p>
          <w:p w:rsidRPr="003B12F7" w:rsidR="009E5D44" w:rsidP="62274207" w:rsidRDefault="7B92A689" w14:paraId="7EA85FF3" w14:textId="0E896192">
            <w:pPr>
              <w:pStyle w:val="BodyText"/>
              <w:rPr>
                <w:rFonts w:asciiTheme="minorHAnsi" w:hAnsiTheme="minorHAnsi" w:cstheme="minorBidi"/>
              </w:rPr>
            </w:pPr>
            <w:r w:rsidRPr="62274207">
              <w:rPr>
                <w:rFonts w:asciiTheme="minorHAnsi" w:hAnsiTheme="minorHAnsi" w:cstheme="minorBidi"/>
              </w:rPr>
              <w:t xml:space="preserve"> Biannual</w:t>
            </w:r>
            <w:r w:rsidRPr="62274207" w:rsidR="009E5D44">
              <w:rPr>
                <w:rFonts w:asciiTheme="minorHAnsi" w:hAnsiTheme="minorHAnsi" w:cstheme="minorBidi"/>
              </w:rPr>
              <w:t xml:space="preserve"> meetings/project updates</w:t>
            </w:r>
          </w:p>
          <w:p w:rsidRPr="001D2418" w:rsidR="00446547" w:rsidP="00446547" w:rsidRDefault="00446547" w14:paraId="05FC4FF5" w14:textId="77777777">
            <w:pPr>
              <w:pStyle w:val="BodyText"/>
              <w:jc w:val="center"/>
              <w:rPr>
                <w:rFonts w:asciiTheme="minorHAnsi" w:hAnsiTheme="minorHAnsi" w:cstheme="minorHAnsi"/>
                <w:lang w:val="en-GB"/>
              </w:rPr>
            </w:pPr>
          </w:p>
        </w:tc>
        <w:tc>
          <w:tcPr>
            <w:tcW w:w="1850" w:type="dxa"/>
            <w:vAlign w:val="center"/>
          </w:tcPr>
          <w:p w:rsidRPr="003B12F7" w:rsidR="00615DA5" w:rsidP="00615DA5" w:rsidRDefault="00615DA5" w14:paraId="6E8F0F83" w14:textId="15EE5C98">
            <w:pPr>
              <w:pStyle w:val="BodyText"/>
              <w:rPr>
                <w:rFonts w:asciiTheme="minorHAnsi" w:hAnsiTheme="minorHAnsi" w:cstheme="minorHAnsi"/>
              </w:rPr>
            </w:pPr>
            <w:r w:rsidRPr="003B12F7">
              <w:rPr>
                <w:rFonts w:asciiTheme="minorHAnsi" w:hAnsiTheme="minorHAnsi" w:cstheme="minorHAnsi"/>
              </w:rPr>
              <w:t xml:space="preserve">Presentation materials, policy briefs, reports and other materials written both in English and </w:t>
            </w:r>
            <w:r w:rsidR="009E5D44">
              <w:rPr>
                <w:rFonts w:asciiTheme="minorHAnsi" w:hAnsiTheme="minorHAnsi" w:cstheme="minorHAnsi"/>
              </w:rPr>
              <w:t>French.</w:t>
            </w:r>
          </w:p>
          <w:p w:rsidRPr="003B12F7" w:rsidR="00615DA5" w:rsidP="00615DA5" w:rsidRDefault="00615DA5" w14:paraId="0152FDF1" w14:textId="77777777">
            <w:pPr>
              <w:pStyle w:val="BodyText"/>
              <w:rPr>
                <w:rFonts w:asciiTheme="minorHAnsi" w:hAnsiTheme="minorHAnsi" w:cstheme="minorHAnsi"/>
              </w:rPr>
            </w:pPr>
          </w:p>
          <w:p w:rsidRPr="001D2418" w:rsidR="00446547" w:rsidP="00615DA5" w:rsidRDefault="00615DA5" w14:paraId="3B94256C" w14:textId="67E4C8DC">
            <w:pPr>
              <w:pStyle w:val="BodyText"/>
              <w:jc w:val="center"/>
              <w:rPr>
                <w:rFonts w:asciiTheme="minorHAnsi" w:hAnsiTheme="minorHAnsi" w:cstheme="minorHAnsi"/>
                <w:lang w:val="en-GB"/>
              </w:rPr>
            </w:pPr>
            <w:r w:rsidRPr="003B12F7">
              <w:rPr>
                <w:rFonts w:asciiTheme="minorHAnsi" w:hAnsiTheme="minorHAnsi" w:cstheme="minorHAnsi"/>
              </w:rPr>
              <w:t>Staff time; meeting venue and catering for meetings</w:t>
            </w:r>
          </w:p>
        </w:tc>
        <w:tc>
          <w:tcPr>
            <w:tcW w:w="1833" w:type="dxa"/>
            <w:vAlign w:val="center"/>
          </w:tcPr>
          <w:p w:rsidR="611BF397" w:rsidRDefault="611BF397" w14:paraId="0FF17CDB" w14:textId="47449137">
            <w:pPr>
              <w:rPr>
                <w:rFonts w:ascii="Calibri" w:hAnsi="Calibri" w:eastAsia="Calibri" w:cs="Calibri"/>
                <w:b/>
                <w:bCs/>
                <w:color w:val="000000" w:themeColor="text1"/>
              </w:rPr>
            </w:pPr>
            <w:r w:rsidRPr="611BF397">
              <w:rPr>
                <w:rFonts w:ascii="Calibri" w:hAnsi="Calibri" w:eastAsia="Calibri" w:cs="Calibri"/>
                <w:b/>
                <w:bCs/>
                <w:color w:val="000000" w:themeColor="text1"/>
              </w:rPr>
              <w:t xml:space="preserve"> $     98,389.78</w:t>
            </w:r>
          </w:p>
        </w:tc>
      </w:tr>
      <w:tr w:rsidR="29848EAB" w:rsidTr="611BF397" w14:paraId="025324BB" w14:textId="77777777">
        <w:trPr>
          <w:trHeight w:val="4282"/>
        </w:trPr>
        <w:tc>
          <w:tcPr>
            <w:tcW w:w="2380" w:type="dxa"/>
            <w:vAlign w:val="center"/>
          </w:tcPr>
          <w:p w:rsidR="2A608EA2" w:rsidP="002811F4" w:rsidRDefault="2A608EA2" w14:paraId="68B51E3F" w14:textId="73BA7F5D">
            <w:pPr>
              <w:pStyle w:val="BodyText"/>
              <w:jc w:val="center"/>
              <w:rPr>
                <w:rFonts w:asciiTheme="minorHAnsi" w:hAnsiTheme="minorHAnsi" w:cstheme="minorBidi"/>
                <w:lang w:val="en-GB"/>
              </w:rPr>
            </w:pPr>
            <w:r w:rsidRPr="29848EAB">
              <w:rPr>
                <w:rFonts w:asciiTheme="minorHAnsi" w:hAnsiTheme="minorHAnsi" w:cstheme="minorBidi"/>
                <w:lang w:val="en-GB"/>
              </w:rPr>
              <w:t>Women’s Groups</w:t>
            </w:r>
          </w:p>
        </w:tc>
        <w:tc>
          <w:tcPr>
            <w:tcW w:w="2344" w:type="dxa"/>
            <w:vAlign w:val="center"/>
          </w:tcPr>
          <w:p w:rsidR="4B52A369" w:rsidP="29848EAB" w:rsidRDefault="4B52A369" w14:paraId="03C09414" w14:textId="77777777">
            <w:pPr>
              <w:pStyle w:val="BodyText"/>
              <w:rPr>
                <w:rFonts w:asciiTheme="minorHAnsi" w:hAnsiTheme="minorHAnsi" w:cstheme="minorBidi"/>
              </w:rPr>
            </w:pPr>
            <w:r w:rsidRPr="29848EAB">
              <w:rPr>
                <w:rFonts w:asciiTheme="minorHAnsi" w:hAnsiTheme="minorHAnsi" w:cstheme="minorBidi"/>
              </w:rPr>
              <w:t>• Emails</w:t>
            </w:r>
          </w:p>
          <w:p w:rsidR="4B52A369" w:rsidP="29848EAB" w:rsidRDefault="4B52A369" w14:paraId="45855937" w14:textId="77777777">
            <w:pPr>
              <w:pStyle w:val="BodyText"/>
              <w:rPr>
                <w:rFonts w:asciiTheme="minorHAnsi" w:hAnsiTheme="minorHAnsi" w:cstheme="minorBidi"/>
              </w:rPr>
            </w:pPr>
            <w:r w:rsidRPr="29848EAB">
              <w:rPr>
                <w:rFonts w:asciiTheme="minorHAnsi" w:hAnsiTheme="minorHAnsi" w:cstheme="minorBidi"/>
              </w:rPr>
              <w:t>• Face-to-face and virtual meetings</w:t>
            </w:r>
          </w:p>
          <w:p w:rsidR="4B52A369" w:rsidP="00740D67" w:rsidRDefault="4B52A369" w14:paraId="58852413" w14:textId="77777777">
            <w:pPr>
              <w:pStyle w:val="BodyText"/>
              <w:numPr>
                <w:ilvl w:val="0"/>
                <w:numId w:val="10"/>
              </w:numPr>
              <w:ind w:left="208" w:hanging="180"/>
              <w:rPr>
                <w:rFonts w:asciiTheme="minorHAnsi" w:hAnsiTheme="minorHAnsi" w:cstheme="minorBidi"/>
              </w:rPr>
            </w:pPr>
            <w:r w:rsidRPr="29848EAB">
              <w:rPr>
                <w:rFonts w:asciiTheme="minorHAnsi" w:hAnsiTheme="minorHAnsi" w:cstheme="minorBidi"/>
              </w:rPr>
              <w:t>Trainings</w:t>
            </w:r>
          </w:p>
          <w:p w:rsidR="4B52A369" w:rsidP="29848EAB" w:rsidRDefault="4B52A369" w14:paraId="089CA40F" w14:textId="77777777">
            <w:pPr>
              <w:pStyle w:val="BodyText"/>
              <w:rPr>
                <w:rFonts w:asciiTheme="minorHAnsi" w:hAnsiTheme="minorHAnsi" w:cstheme="minorBidi"/>
              </w:rPr>
            </w:pPr>
            <w:r w:rsidRPr="29848EAB">
              <w:rPr>
                <w:rFonts w:asciiTheme="minorHAnsi" w:hAnsiTheme="minorHAnsi" w:cstheme="minorBidi"/>
              </w:rPr>
              <w:t>• Workshops</w:t>
            </w:r>
          </w:p>
          <w:p w:rsidR="4B52A369" w:rsidP="29848EAB" w:rsidRDefault="4B52A369" w14:paraId="77DCEF8A" w14:textId="77777777">
            <w:pPr>
              <w:pStyle w:val="BodyText"/>
              <w:rPr>
                <w:rFonts w:asciiTheme="minorHAnsi" w:hAnsiTheme="minorHAnsi" w:cstheme="minorBidi"/>
              </w:rPr>
            </w:pPr>
            <w:r w:rsidRPr="29848EAB">
              <w:rPr>
                <w:rFonts w:asciiTheme="minorHAnsi" w:hAnsiTheme="minorHAnsi" w:cstheme="minorBidi"/>
              </w:rPr>
              <w:t>• Project Inception workshop</w:t>
            </w:r>
          </w:p>
          <w:p w:rsidR="29848EAB" w:rsidP="29848EAB" w:rsidRDefault="29848EAB" w14:paraId="19DBEC71" w14:textId="77777777">
            <w:pPr>
              <w:pStyle w:val="BodyText"/>
              <w:jc w:val="center"/>
              <w:rPr>
                <w:rFonts w:asciiTheme="minorHAnsi" w:hAnsiTheme="minorHAnsi" w:cstheme="minorBidi"/>
                <w:lang w:val="en-GB"/>
              </w:rPr>
            </w:pPr>
          </w:p>
          <w:p w:rsidR="4B52A369" w:rsidP="29848EAB" w:rsidRDefault="4B52A369" w14:paraId="786D5F1E" w14:textId="77777777">
            <w:pPr>
              <w:pStyle w:val="BodyText"/>
              <w:rPr>
                <w:rFonts w:asciiTheme="minorHAnsi" w:hAnsiTheme="minorHAnsi" w:cstheme="minorBidi"/>
              </w:rPr>
            </w:pPr>
            <w:r w:rsidRPr="29848EAB">
              <w:rPr>
                <w:rFonts w:asciiTheme="minorHAnsi" w:hAnsiTheme="minorHAnsi" w:cstheme="minorBidi"/>
              </w:rPr>
              <w:t xml:space="preserve">Advance notice will precede the workshops, </w:t>
            </w:r>
            <w:proofErr w:type="gramStart"/>
            <w:r w:rsidRPr="29848EAB">
              <w:rPr>
                <w:rFonts w:asciiTheme="minorHAnsi" w:hAnsiTheme="minorHAnsi" w:cstheme="minorBidi"/>
              </w:rPr>
              <w:t>consultations</w:t>
            </w:r>
            <w:proofErr w:type="gramEnd"/>
            <w:r w:rsidRPr="29848EAB">
              <w:rPr>
                <w:rFonts w:asciiTheme="minorHAnsi" w:hAnsiTheme="minorHAnsi" w:cstheme="minorBidi"/>
              </w:rPr>
              <w:t xml:space="preserve"> or meetings with these stakeholders.</w:t>
            </w:r>
          </w:p>
          <w:p w:rsidR="29848EAB" w:rsidP="29848EAB" w:rsidRDefault="29848EAB" w14:paraId="73E0720E" w14:textId="77777777">
            <w:pPr>
              <w:pStyle w:val="BodyText"/>
              <w:jc w:val="center"/>
              <w:rPr>
                <w:rFonts w:asciiTheme="minorHAnsi" w:hAnsiTheme="minorHAnsi" w:cstheme="minorBidi"/>
              </w:rPr>
            </w:pPr>
          </w:p>
          <w:p w:rsidR="4B52A369" w:rsidP="29848EAB" w:rsidRDefault="4B52A369" w14:paraId="791257CB" w14:textId="76DE05B8">
            <w:pPr>
              <w:pStyle w:val="BodyText"/>
              <w:rPr>
                <w:rFonts w:eastAsia="Calibri" w:asciiTheme="minorHAnsi" w:hAnsiTheme="minorHAnsi" w:cstheme="minorBidi"/>
                <w:color w:val="000000" w:themeColor="text1"/>
              </w:rPr>
            </w:pPr>
            <w:r w:rsidRPr="29848EAB">
              <w:rPr>
                <w:rFonts w:eastAsia="Calibri" w:asciiTheme="minorHAnsi" w:hAnsiTheme="minorHAnsi" w:cstheme="minorBidi"/>
                <w:color w:val="000000" w:themeColor="text1"/>
              </w:rPr>
              <w:t>The EA’s policies for stakeholder engagement will be followed.</w:t>
            </w:r>
          </w:p>
          <w:p w:rsidR="29848EAB" w:rsidP="29848EAB" w:rsidRDefault="29848EAB" w14:paraId="3CD8F613" w14:textId="77777777">
            <w:pPr>
              <w:pStyle w:val="BodyText"/>
              <w:rPr>
                <w:rFonts w:asciiTheme="minorHAnsi" w:hAnsiTheme="minorHAnsi" w:cstheme="minorBidi"/>
              </w:rPr>
            </w:pPr>
          </w:p>
          <w:p w:rsidR="4B52A369" w:rsidP="29848EAB" w:rsidRDefault="4B52A369" w14:paraId="2504E8FD" w14:textId="78466778">
            <w:pPr>
              <w:pStyle w:val="BodyText"/>
              <w:jc w:val="center"/>
              <w:rPr>
                <w:rFonts w:asciiTheme="minorHAnsi" w:hAnsiTheme="minorHAnsi" w:cstheme="minorBidi"/>
                <w:lang w:val="en-GB"/>
              </w:rPr>
            </w:pPr>
            <w:r w:rsidRPr="29848EAB">
              <w:rPr>
                <w:rFonts w:asciiTheme="minorHAnsi" w:hAnsiTheme="minorHAnsi" w:cstheme="minorBidi"/>
              </w:rPr>
              <w:t>The Gender and Safeguards Specialist will advise on stakeholder engagement.</w:t>
            </w:r>
          </w:p>
          <w:p w:rsidR="29848EAB" w:rsidP="29848EAB" w:rsidRDefault="29848EAB" w14:paraId="1F065549" w14:textId="3DC656CD">
            <w:pPr>
              <w:pStyle w:val="BodyText"/>
              <w:rPr>
                <w:rFonts w:asciiTheme="minorHAnsi" w:hAnsiTheme="minorHAnsi" w:cstheme="minorBidi"/>
              </w:rPr>
            </w:pPr>
          </w:p>
        </w:tc>
        <w:tc>
          <w:tcPr>
            <w:tcW w:w="1622" w:type="dxa"/>
            <w:vAlign w:val="center"/>
          </w:tcPr>
          <w:p w:rsidR="4B52A369" w:rsidP="29848EAB" w:rsidRDefault="4B52A369" w14:paraId="5FC0ADA6" w14:textId="77777777">
            <w:pPr>
              <w:pStyle w:val="BodyText"/>
              <w:rPr>
                <w:rFonts w:asciiTheme="minorHAnsi" w:hAnsiTheme="minorHAnsi" w:cstheme="minorBidi"/>
              </w:rPr>
            </w:pPr>
            <w:r w:rsidRPr="29848EAB">
              <w:rPr>
                <w:rFonts w:asciiTheme="minorHAnsi" w:hAnsiTheme="minorHAnsi" w:cstheme="minorBidi"/>
              </w:rPr>
              <w:t xml:space="preserve">Project inception workshop will be held during the first three months of project </w:t>
            </w:r>
            <w:proofErr w:type="gramStart"/>
            <w:r w:rsidRPr="29848EAB">
              <w:rPr>
                <w:rFonts w:asciiTheme="minorHAnsi" w:hAnsiTheme="minorHAnsi" w:cstheme="minorBidi"/>
              </w:rPr>
              <w:t>implementation</w:t>
            </w:r>
            <w:proofErr w:type="gramEnd"/>
            <w:r w:rsidRPr="29848EAB">
              <w:rPr>
                <w:rFonts w:asciiTheme="minorHAnsi" w:hAnsiTheme="minorHAnsi" w:cstheme="minorBidi"/>
              </w:rPr>
              <w:t xml:space="preserve"> </w:t>
            </w:r>
          </w:p>
          <w:p w:rsidR="29848EAB" w:rsidP="29848EAB" w:rsidRDefault="29848EAB" w14:paraId="24FC1DEA" w14:textId="77777777">
            <w:pPr>
              <w:pStyle w:val="BodyText"/>
              <w:rPr>
                <w:rFonts w:asciiTheme="minorHAnsi" w:hAnsiTheme="minorHAnsi" w:cstheme="minorBidi"/>
              </w:rPr>
            </w:pPr>
          </w:p>
          <w:p w:rsidR="4B52A369" w:rsidP="62274207" w:rsidRDefault="4D5FDF3C" w14:paraId="09148D4A" w14:textId="4770DE07">
            <w:pPr>
              <w:pStyle w:val="BodyText"/>
              <w:rPr>
                <w:rFonts w:asciiTheme="minorHAnsi" w:hAnsiTheme="minorHAnsi" w:cstheme="minorBidi"/>
              </w:rPr>
            </w:pPr>
            <w:r w:rsidRPr="62274207">
              <w:rPr>
                <w:rFonts w:asciiTheme="minorHAnsi" w:hAnsiTheme="minorHAnsi" w:cstheme="minorBidi"/>
              </w:rPr>
              <w:t xml:space="preserve"> Biannual</w:t>
            </w:r>
            <w:r w:rsidRPr="62274207" w:rsidR="4B52A369">
              <w:rPr>
                <w:rFonts w:asciiTheme="minorHAnsi" w:hAnsiTheme="minorHAnsi" w:cstheme="minorBidi"/>
              </w:rPr>
              <w:t xml:space="preserve"> meetings/project updates</w:t>
            </w:r>
          </w:p>
          <w:p w:rsidR="29848EAB" w:rsidP="29848EAB" w:rsidRDefault="29848EAB" w14:paraId="4F329E66" w14:textId="2B3D7F22">
            <w:pPr>
              <w:pStyle w:val="BodyText"/>
              <w:rPr>
                <w:rFonts w:asciiTheme="minorHAnsi" w:hAnsiTheme="minorHAnsi" w:cstheme="minorBidi"/>
              </w:rPr>
            </w:pPr>
          </w:p>
        </w:tc>
        <w:tc>
          <w:tcPr>
            <w:tcW w:w="1850" w:type="dxa"/>
            <w:vAlign w:val="center"/>
          </w:tcPr>
          <w:p w:rsidR="4B52A369" w:rsidP="29848EAB" w:rsidRDefault="4B52A369" w14:paraId="173BCF7D" w14:textId="77777777">
            <w:pPr>
              <w:pStyle w:val="BodyText"/>
              <w:rPr>
                <w:rFonts w:asciiTheme="minorHAnsi" w:hAnsiTheme="minorHAnsi" w:cstheme="minorBidi"/>
              </w:rPr>
            </w:pPr>
            <w:r w:rsidRPr="29848EAB">
              <w:rPr>
                <w:rFonts w:asciiTheme="minorHAnsi" w:hAnsiTheme="minorHAnsi" w:cstheme="minorBidi"/>
              </w:rPr>
              <w:t xml:space="preserve">Presentation materials, brochures, </w:t>
            </w:r>
            <w:proofErr w:type="gramStart"/>
            <w:r w:rsidRPr="29848EAB">
              <w:rPr>
                <w:rFonts w:asciiTheme="minorHAnsi" w:hAnsiTheme="minorHAnsi" w:cstheme="minorBidi"/>
              </w:rPr>
              <w:t>leaflets</w:t>
            </w:r>
            <w:proofErr w:type="gramEnd"/>
            <w:r w:rsidRPr="29848EAB">
              <w:rPr>
                <w:rFonts w:asciiTheme="minorHAnsi" w:hAnsiTheme="minorHAnsi" w:cstheme="minorBidi"/>
              </w:rPr>
              <w:t xml:space="preserve"> and other materials written in English and French.</w:t>
            </w:r>
          </w:p>
          <w:p w:rsidR="29848EAB" w:rsidP="29848EAB" w:rsidRDefault="29848EAB" w14:paraId="0D22B57F" w14:textId="77777777">
            <w:pPr>
              <w:pStyle w:val="BodyText"/>
              <w:jc w:val="center"/>
              <w:rPr>
                <w:rFonts w:asciiTheme="minorHAnsi" w:hAnsiTheme="minorHAnsi" w:cstheme="minorBidi"/>
              </w:rPr>
            </w:pPr>
          </w:p>
          <w:p w:rsidR="4B52A369" w:rsidP="29848EAB" w:rsidRDefault="4B52A369" w14:paraId="141E97C6" w14:textId="77777777">
            <w:pPr>
              <w:pStyle w:val="BodyText"/>
              <w:rPr>
                <w:rFonts w:asciiTheme="minorHAnsi" w:hAnsiTheme="minorHAnsi" w:cstheme="minorBidi"/>
              </w:rPr>
            </w:pPr>
            <w:r w:rsidRPr="29848EAB">
              <w:rPr>
                <w:rFonts w:asciiTheme="minorHAnsi" w:hAnsiTheme="minorHAnsi" w:cstheme="minorBidi"/>
              </w:rPr>
              <w:t xml:space="preserve">Staff time; travel support; meeting venue and catering for </w:t>
            </w:r>
            <w:proofErr w:type="gramStart"/>
            <w:r w:rsidRPr="29848EAB">
              <w:rPr>
                <w:rFonts w:asciiTheme="minorHAnsi" w:hAnsiTheme="minorHAnsi" w:cstheme="minorBidi"/>
              </w:rPr>
              <w:t>meetings</w:t>
            </w:r>
            <w:proofErr w:type="gramEnd"/>
          </w:p>
          <w:p w:rsidR="29848EAB" w:rsidP="29848EAB" w:rsidRDefault="29848EAB" w14:paraId="30BB726B" w14:textId="0740B1B4">
            <w:pPr>
              <w:pStyle w:val="BodyText"/>
              <w:rPr>
                <w:rFonts w:asciiTheme="minorHAnsi" w:hAnsiTheme="minorHAnsi" w:cstheme="minorBidi"/>
              </w:rPr>
            </w:pPr>
          </w:p>
        </w:tc>
        <w:tc>
          <w:tcPr>
            <w:tcW w:w="1833" w:type="dxa"/>
            <w:vAlign w:val="center"/>
          </w:tcPr>
          <w:p w:rsidR="611BF397" w:rsidRDefault="611BF397" w14:paraId="109A067B" w14:textId="64DB2F2E">
            <w:pPr>
              <w:rPr>
                <w:rFonts w:ascii="Calibri" w:hAnsi="Calibri" w:eastAsia="Calibri" w:cs="Calibri"/>
                <w:b/>
                <w:bCs/>
                <w:color w:val="000000" w:themeColor="text1"/>
              </w:rPr>
            </w:pPr>
            <w:r w:rsidRPr="611BF397">
              <w:rPr>
                <w:rFonts w:ascii="Calibri" w:hAnsi="Calibri" w:eastAsia="Calibri" w:cs="Calibri"/>
                <w:b/>
                <w:bCs/>
                <w:color w:val="000000" w:themeColor="text1"/>
              </w:rPr>
              <w:t>$     92,336.19</w:t>
            </w:r>
          </w:p>
        </w:tc>
      </w:tr>
      <w:tr w:rsidRPr="001D2418" w:rsidR="00446547" w:rsidTr="611BF397" w14:paraId="0D3B5C6C" w14:textId="77777777">
        <w:trPr>
          <w:trHeight w:val="1296"/>
        </w:trPr>
        <w:tc>
          <w:tcPr>
            <w:tcW w:w="2380" w:type="dxa"/>
            <w:vAlign w:val="center"/>
          </w:tcPr>
          <w:p w:rsidRPr="001D2418" w:rsidR="00446547" w:rsidP="29848EAB" w:rsidRDefault="2A608EA2" w14:paraId="34B95012" w14:textId="37008DF7">
            <w:pPr>
              <w:pStyle w:val="BodyText"/>
              <w:jc w:val="center"/>
              <w:rPr>
                <w:rFonts w:asciiTheme="minorHAnsi" w:hAnsiTheme="minorHAnsi" w:cstheme="minorBidi"/>
                <w:lang w:val="en-GB"/>
              </w:rPr>
            </w:pPr>
            <w:r w:rsidRPr="29848EAB">
              <w:rPr>
                <w:rFonts w:asciiTheme="minorHAnsi" w:hAnsiTheme="minorHAnsi" w:cstheme="minorBidi"/>
                <w:lang w:val="en-GB"/>
              </w:rPr>
              <w:t xml:space="preserve">Other </w:t>
            </w:r>
            <w:r w:rsidRPr="29848EAB" w:rsidR="3282AEDC">
              <w:rPr>
                <w:rFonts w:asciiTheme="minorHAnsi" w:hAnsiTheme="minorHAnsi" w:cstheme="minorBidi"/>
                <w:lang w:val="en-GB"/>
              </w:rPr>
              <w:t>Disadvantaged/</w:t>
            </w:r>
            <w:r w:rsidRPr="29848EAB" w:rsidR="6FB08FAC">
              <w:rPr>
                <w:rFonts w:asciiTheme="minorHAnsi" w:hAnsiTheme="minorHAnsi" w:cstheme="minorBidi"/>
                <w:lang w:val="en-GB"/>
              </w:rPr>
              <w:t>Vulnerable Groups</w:t>
            </w:r>
          </w:p>
        </w:tc>
        <w:tc>
          <w:tcPr>
            <w:tcW w:w="2344" w:type="dxa"/>
            <w:vAlign w:val="center"/>
          </w:tcPr>
          <w:p w:rsidRPr="003B12F7" w:rsidR="009E5D44" w:rsidP="009E5D44" w:rsidRDefault="009E5D44" w14:paraId="7EC6A664" w14:textId="77777777">
            <w:pPr>
              <w:pStyle w:val="BodyText"/>
              <w:rPr>
                <w:rFonts w:asciiTheme="minorHAnsi" w:hAnsiTheme="minorHAnsi" w:cstheme="minorHAnsi"/>
              </w:rPr>
            </w:pPr>
            <w:r w:rsidRPr="003B12F7">
              <w:rPr>
                <w:rFonts w:asciiTheme="minorHAnsi" w:hAnsiTheme="minorHAnsi" w:cstheme="minorHAnsi"/>
              </w:rPr>
              <w:t>• Emails</w:t>
            </w:r>
          </w:p>
          <w:p w:rsidR="009E5D44" w:rsidP="009E5D44" w:rsidRDefault="009E5D44" w14:paraId="25EA48A9" w14:textId="77777777">
            <w:pPr>
              <w:pStyle w:val="BodyText"/>
              <w:rPr>
                <w:rFonts w:asciiTheme="minorHAnsi" w:hAnsiTheme="minorHAnsi" w:cstheme="minorHAnsi"/>
              </w:rPr>
            </w:pPr>
            <w:r w:rsidRPr="003B12F7">
              <w:rPr>
                <w:rFonts w:asciiTheme="minorHAnsi" w:hAnsiTheme="minorHAnsi" w:cstheme="minorHAnsi"/>
              </w:rPr>
              <w:t>• Face-to-face and virtual meetings</w:t>
            </w:r>
          </w:p>
          <w:p w:rsidRPr="003B12F7" w:rsidR="009E5D44" w:rsidP="00740D67" w:rsidRDefault="009E5D44" w14:paraId="27F23850" w14:textId="77777777">
            <w:pPr>
              <w:pStyle w:val="BodyText"/>
              <w:numPr>
                <w:ilvl w:val="0"/>
                <w:numId w:val="10"/>
              </w:numPr>
              <w:ind w:left="208" w:hanging="180"/>
              <w:rPr>
                <w:rFonts w:asciiTheme="minorHAnsi" w:hAnsiTheme="minorHAnsi" w:cstheme="minorHAnsi"/>
              </w:rPr>
            </w:pPr>
            <w:r>
              <w:rPr>
                <w:rFonts w:asciiTheme="minorHAnsi" w:hAnsiTheme="minorHAnsi" w:cstheme="minorHAnsi"/>
              </w:rPr>
              <w:t>Trainings</w:t>
            </w:r>
          </w:p>
          <w:p w:rsidR="009E5D44" w:rsidP="009E5D44" w:rsidRDefault="009E5D44" w14:paraId="12672264" w14:textId="77777777">
            <w:pPr>
              <w:pStyle w:val="BodyText"/>
              <w:rPr>
                <w:rFonts w:asciiTheme="minorHAnsi" w:hAnsiTheme="minorHAnsi" w:cstheme="minorHAnsi"/>
              </w:rPr>
            </w:pPr>
            <w:r w:rsidRPr="003B12F7">
              <w:rPr>
                <w:rFonts w:asciiTheme="minorHAnsi" w:hAnsiTheme="minorHAnsi" w:cstheme="minorHAnsi"/>
              </w:rPr>
              <w:t>• Workshops</w:t>
            </w:r>
          </w:p>
          <w:p w:rsidRPr="003B12F7" w:rsidR="009E5D44" w:rsidP="009E5D44" w:rsidRDefault="009E5D44" w14:paraId="199F1B31" w14:textId="77777777">
            <w:pPr>
              <w:pStyle w:val="BodyText"/>
              <w:rPr>
                <w:rFonts w:asciiTheme="minorHAnsi" w:hAnsiTheme="minorHAnsi" w:cstheme="minorHAnsi"/>
              </w:rPr>
            </w:pPr>
            <w:r w:rsidRPr="003B12F7">
              <w:rPr>
                <w:rFonts w:asciiTheme="minorHAnsi" w:hAnsiTheme="minorHAnsi" w:cstheme="minorHAnsi"/>
              </w:rPr>
              <w:t>• Project Inception workshop</w:t>
            </w:r>
          </w:p>
          <w:p w:rsidR="00446547" w:rsidP="00446547" w:rsidRDefault="00446547" w14:paraId="7960C41F" w14:textId="77777777">
            <w:pPr>
              <w:pStyle w:val="BodyText"/>
              <w:jc w:val="center"/>
              <w:rPr>
                <w:rFonts w:asciiTheme="minorHAnsi" w:hAnsiTheme="minorHAnsi" w:cstheme="minorHAnsi"/>
                <w:lang w:val="en-GB"/>
              </w:rPr>
            </w:pPr>
          </w:p>
          <w:p w:rsidR="009E5D44" w:rsidP="009E5D44" w:rsidRDefault="009E5D44" w14:paraId="488E61B9" w14:textId="77777777">
            <w:pPr>
              <w:pStyle w:val="BodyText"/>
              <w:rPr>
                <w:rFonts w:eastAsia="Calibri" w:asciiTheme="minorHAnsi" w:hAnsiTheme="minorHAnsi" w:cstheme="minorHAnsi"/>
                <w:color w:val="000000" w:themeColor="text1"/>
              </w:rPr>
            </w:pPr>
            <w:r w:rsidRPr="003B12F7">
              <w:rPr>
                <w:rFonts w:asciiTheme="minorHAnsi" w:hAnsiTheme="minorHAnsi" w:cstheme="minorHAnsi"/>
              </w:rPr>
              <w:t xml:space="preserve">Advance notice will precede the workshops, consultations or meetings </w:t>
            </w:r>
            <w:r>
              <w:rPr>
                <w:rFonts w:asciiTheme="minorHAnsi" w:hAnsiTheme="minorHAnsi" w:cstheme="minorHAnsi"/>
              </w:rPr>
              <w:t>with</w:t>
            </w:r>
            <w:r w:rsidRPr="003B12F7">
              <w:rPr>
                <w:rFonts w:asciiTheme="minorHAnsi" w:hAnsiTheme="minorHAnsi" w:cstheme="minorHAnsi"/>
              </w:rPr>
              <w:t xml:space="preserve"> these </w:t>
            </w:r>
            <w:proofErr w:type="gramStart"/>
            <w:r w:rsidRPr="003B12F7">
              <w:rPr>
                <w:rFonts w:asciiTheme="minorHAnsi" w:hAnsiTheme="minorHAnsi" w:cstheme="minorHAnsi"/>
              </w:rPr>
              <w:t>stakeholders</w:t>
            </w:r>
            <w:proofErr w:type="gramEnd"/>
            <w:r>
              <w:rPr>
                <w:rFonts w:eastAsia="Calibri" w:asciiTheme="minorHAnsi" w:hAnsiTheme="minorHAnsi" w:cstheme="minorHAnsi"/>
                <w:color w:val="000000" w:themeColor="text1"/>
              </w:rPr>
              <w:t xml:space="preserve"> </w:t>
            </w:r>
          </w:p>
          <w:p w:rsidR="009E5D44" w:rsidP="009E5D44" w:rsidRDefault="009E5D44" w14:paraId="538B73CB" w14:textId="77777777">
            <w:pPr>
              <w:pStyle w:val="BodyText"/>
              <w:rPr>
                <w:rFonts w:eastAsia="Calibri" w:asciiTheme="minorHAnsi" w:hAnsiTheme="minorHAnsi" w:cstheme="minorHAnsi"/>
                <w:color w:val="000000" w:themeColor="text1"/>
              </w:rPr>
            </w:pPr>
          </w:p>
          <w:p w:rsidRPr="003B12F7" w:rsidR="009E5D44" w:rsidP="009E5D44" w:rsidRDefault="009E5D44" w14:paraId="1ACAA0A9" w14:textId="308E0610">
            <w:pPr>
              <w:pStyle w:val="BodyText"/>
              <w:rPr>
                <w:rFonts w:eastAsia="Calibri" w:asciiTheme="minorHAnsi" w:hAnsiTheme="minorHAnsi" w:cstheme="minorHAnsi"/>
                <w:color w:val="000000" w:themeColor="text1"/>
              </w:rPr>
            </w:pPr>
            <w:r>
              <w:rPr>
                <w:rFonts w:eastAsia="Calibri" w:asciiTheme="minorHAnsi" w:hAnsiTheme="minorHAnsi" w:cstheme="minorHAnsi"/>
                <w:color w:val="000000" w:themeColor="text1"/>
              </w:rPr>
              <w:t>The EA’</w:t>
            </w:r>
            <w:r w:rsidRPr="003B12F7">
              <w:rPr>
                <w:rFonts w:eastAsia="Calibri" w:asciiTheme="minorHAnsi" w:hAnsiTheme="minorHAnsi" w:cstheme="minorHAnsi"/>
                <w:color w:val="000000" w:themeColor="text1"/>
              </w:rPr>
              <w:t>s policies for stakeholder engagement will be followed.</w:t>
            </w:r>
          </w:p>
          <w:p w:rsidRPr="003B12F7" w:rsidR="009E5D44" w:rsidP="009E5D44" w:rsidRDefault="009E5D44" w14:paraId="6A823BA0" w14:textId="77777777">
            <w:pPr>
              <w:pStyle w:val="BodyText"/>
              <w:rPr>
                <w:rFonts w:asciiTheme="minorHAnsi" w:hAnsiTheme="minorHAnsi" w:cstheme="minorHAnsi"/>
              </w:rPr>
            </w:pPr>
          </w:p>
          <w:p w:rsidRPr="001D2418" w:rsidR="009E5D44" w:rsidP="0EE355DD" w:rsidRDefault="0C0702D0" w14:paraId="44419809" w14:textId="6D7FD7F9">
            <w:pPr>
              <w:pStyle w:val="BodyText"/>
              <w:jc w:val="center"/>
              <w:rPr>
                <w:rFonts w:asciiTheme="minorHAnsi" w:hAnsiTheme="minorHAnsi" w:cstheme="minorBidi"/>
                <w:lang w:val="en-GB"/>
              </w:rPr>
            </w:pPr>
            <w:r w:rsidRPr="0EE355DD">
              <w:rPr>
                <w:rFonts w:asciiTheme="minorHAnsi" w:hAnsiTheme="minorHAnsi" w:cstheme="minorBidi"/>
              </w:rPr>
              <w:t xml:space="preserve">The </w:t>
            </w:r>
            <w:r w:rsidRPr="0EE355DD" w:rsidR="44C49BAE">
              <w:rPr>
                <w:rFonts w:asciiTheme="minorHAnsi" w:hAnsiTheme="minorHAnsi" w:cstheme="minorBidi"/>
              </w:rPr>
              <w:t xml:space="preserve">Gender and </w:t>
            </w:r>
            <w:r w:rsidRPr="0EE355DD">
              <w:rPr>
                <w:rFonts w:asciiTheme="minorHAnsi" w:hAnsiTheme="minorHAnsi" w:cstheme="minorBidi"/>
              </w:rPr>
              <w:t>Safeguards Specialist will advise on stakeholder engagement.</w:t>
            </w:r>
          </w:p>
        </w:tc>
        <w:tc>
          <w:tcPr>
            <w:tcW w:w="1622" w:type="dxa"/>
            <w:vAlign w:val="center"/>
          </w:tcPr>
          <w:p w:rsidR="009E5D44" w:rsidP="009E5D44" w:rsidRDefault="009E5D44" w14:paraId="6B45EA39" w14:textId="77777777">
            <w:pPr>
              <w:pStyle w:val="BodyText"/>
              <w:rPr>
                <w:rFonts w:asciiTheme="minorHAnsi" w:hAnsiTheme="minorHAnsi" w:cstheme="minorBidi"/>
              </w:rPr>
            </w:pPr>
            <w:r w:rsidRPr="2CEA3D37">
              <w:rPr>
                <w:rFonts w:asciiTheme="minorHAnsi" w:hAnsiTheme="minorHAnsi" w:cstheme="minorBidi"/>
              </w:rPr>
              <w:t xml:space="preserve">Project inception workshop will be held during the first three months of project </w:t>
            </w:r>
            <w:proofErr w:type="gramStart"/>
            <w:r w:rsidRPr="2CEA3D37">
              <w:rPr>
                <w:rFonts w:asciiTheme="minorHAnsi" w:hAnsiTheme="minorHAnsi" w:cstheme="minorBidi"/>
              </w:rPr>
              <w:t>implementation</w:t>
            </w:r>
            <w:proofErr w:type="gramEnd"/>
            <w:r w:rsidRPr="2CEA3D37">
              <w:rPr>
                <w:rFonts w:asciiTheme="minorHAnsi" w:hAnsiTheme="minorHAnsi" w:cstheme="minorBidi"/>
              </w:rPr>
              <w:t xml:space="preserve"> </w:t>
            </w:r>
          </w:p>
          <w:p w:rsidR="009E5D44" w:rsidP="009E5D44" w:rsidRDefault="009E5D44" w14:paraId="74376F3C" w14:textId="77777777">
            <w:pPr>
              <w:pStyle w:val="BodyText"/>
              <w:rPr>
                <w:rFonts w:asciiTheme="minorHAnsi" w:hAnsiTheme="minorHAnsi" w:cstheme="minorBidi"/>
              </w:rPr>
            </w:pPr>
          </w:p>
          <w:p w:rsidRPr="003B12F7" w:rsidR="009E5D44" w:rsidP="62274207" w:rsidRDefault="24F66C38" w14:paraId="0DB34B9C" w14:textId="50029107">
            <w:pPr>
              <w:pStyle w:val="BodyText"/>
              <w:rPr>
                <w:rFonts w:asciiTheme="minorHAnsi" w:hAnsiTheme="minorHAnsi" w:cstheme="minorBidi"/>
              </w:rPr>
            </w:pPr>
            <w:r w:rsidRPr="62274207">
              <w:rPr>
                <w:rFonts w:asciiTheme="minorHAnsi" w:hAnsiTheme="minorHAnsi" w:cstheme="minorBidi"/>
              </w:rPr>
              <w:t xml:space="preserve"> Biannual</w:t>
            </w:r>
            <w:r w:rsidRPr="62274207" w:rsidR="009E5D44">
              <w:rPr>
                <w:rFonts w:asciiTheme="minorHAnsi" w:hAnsiTheme="minorHAnsi" w:cstheme="minorBidi"/>
              </w:rPr>
              <w:t xml:space="preserve"> meetings/project updates</w:t>
            </w:r>
          </w:p>
          <w:p w:rsidRPr="001D2418" w:rsidR="00446547" w:rsidP="00446547" w:rsidRDefault="00446547" w14:paraId="23725CCD" w14:textId="77777777">
            <w:pPr>
              <w:pStyle w:val="BodyText"/>
              <w:jc w:val="center"/>
              <w:rPr>
                <w:rFonts w:asciiTheme="minorHAnsi" w:hAnsiTheme="minorHAnsi" w:cstheme="minorHAnsi"/>
                <w:lang w:val="en-GB"/>
              </w:rPr>
            </w:pPr>
          </w:p>
        </w:tc>
        <w:tc>
          <w:tcPr>
            <w:tcW w:w="1850" w:type="dxa"/>
            <w:vAlign w:val="center"/>
          </w:tcPr>
          <w:p w:rsidRPr="003B12F7" w:rsidR="009E5D44" w:rsidP="009E5D44" w:rsidRDefault="009E5D44" w14:paraId="1ED84AF8" w14:textId="77777777">
            <w:pPr>
              <w:pStyle w:val="BodyText"/>
              <w:rPr>
                <w:rFonts w:asciiTheme="minorHAnsi" w:hAnsiTheme="minorHAnsi" w:cstheme="minorHAnsi"/>
              </w:rPr>
            </w:pPr>
            <w:r w:rsidRPr="003B12F7">
              <w:rPr>
                <w:rFonts w:asciiTheme="minorHAnsi" w:hAnsiTheme="minorHAnsi" w:cstheme="minorHAnsi"/>
              </w:rPr>
              <w:t xml:space="preserve">Presentation materials, brochures, </w:t>
            </w:r>
            <w:proofErr w:type="gramStart"/>
            <w:r w:rsidRPr="003B12F7">
              <w:rPr>
                <w:rFonts w:asciiTheme="minorHAnsi" w:hAnsiTheme="minorHAnsi" w:cstheme="minorHAnsi"/>
              </w:rPr>
              <w:t>leaflets</w:t>
            </w:r>
            <w:proofErr w:type="gramEnd"/>
            <w:r w:rsidRPr="003B12F7">
              <w:rPr>
                <w:rFonts w:asciiTheme="minorHAnsi" w:hAnsiTheme="minorHAnsi" w:cstheme="minorHAnsi"/>
              </w:rPr>
              <w:t xml:space="preserve"> and other materials written in English and </w:t>
            </w:r>
            <w:r>
              <w:rPr>
                <w:rFonts w:asciiTheme="minorHAnsi" w:hAnsiTheme="minorHAnsi" w:cstheme="minorHAnsi"/>
              </w:rPr>
              <w:t>French</w:t>
            </w:r>
            <w:r w:rsidRPr="003B12F7">
              <w:rPr>
                <w:rFonts w:asciiTheme="minorHAnsi" w:hAnsiTheme="minorHAnsi" w:cstheme="minorHAnsi"/>
              </w:rPr>
              <w:t>.</w:t>
            </w:r>
          </w:p>
          <w:p w:rsidRPr="003B12F7" w:rsidR="009E5D44" w:rsidP="009E5D44" w:rsidRDefault="009E5D44" w14:paraId="6AC0DCA4" w14:textId="77777777">
            <w:pPr>
              <w:pStyle w:val="BodyText"/>
              <w:jc w:val="center"/>
              <w:rPr>
                <w:rFonts w:asciiTheme="minorHAnsi" w:hAnsiTheme="minorHAnsi" w:cstheme="minorHAnsi"/>
              </w:rPr>
            </w:pPr>
          </w:p>
          <w:p w:rsidRPr="003B12F7" w:rsidR="009E5D44" w:rsidP="009E5D44" w:rsidRDefault="009E5D44" w14:paraId="03DD6389" w14:textId="77777777">
            <w:pPr>
              <w:pStyle w:val="BodyText"/>
              <w:rPr>
                <w:rFonts w:asciiTheme="minorHAnsi" w:hAnsiTheme="minorHAnsi" w:cstheme="minorHAnsi"/>
              </w:rPr>
            </w:pPr>
            <w:r w:rsidRPr="003B12F7">
              <w:rPr>
                <w:rFonts w:asciiTheme="minorHAnsi" w:hAnsiTheme="minorHAnsi" w:cstheme="minorHAnsi"/>
              </w:rPr>
              <w:t xml:space="preserve">Staff time; travel support; meeting venue and catering for </w:t>
            </w:r>
            <w:proofErr w:type="gramStart"/>
            <w:r w:rsidRPr="003B12F7">
              <w:rPr>
                <w:rFonts w:asciiTheme="minorHAnsi" w:hAnsiTheme="minorHAnsi" w:cstheme="minorHAnsi"/>
              </w:rPr>
              <w:t>meetings</w:t>
            </w:r>
            <w:proofErr w:type="gramEnd"/>
          </w:p>
          <w:p w:rsidRPr="001D2418" w:rsidR="00446547" w:rsidP="00446547" w:rsidRDefault="00446547" w14:paraId="755EDB8B" w14:textId="77777777">
            <w:pPr>
              <w:pStyle w:val="BodyText"/>
              <w:jc w:val="center"/>
              <w:rPr>
                <w:rFonts w:asciiTheme="minorHAnsi" w:hAnsiTheme="minorHAnsi" w:cstheme="minorHAnsi"/>
                <w:lang w:val="en-GB"/>
              </w:rPr>
            </w:pPr>
          </w:p>
        </w:tc>
        <w:tc>
          <w:tcPr>
            <w:tcW w:w="1833" w:type="dxa"/>
            <w:vAlign w:val="center"/>
          </w:tcPr>
          <w:p w:rsidR="611BF397" w:rsidRDefault="611BF397" w14:paraId="2B756B88" w14:textId="6CDA3F14">
            <w:pPr>
              <w:rPr>
                <w:rFonts w:ascii="Calibri" w:hAnsi="Calibri" w:eastAsia="Calibri" w:cs="Calibri"/>
                <w:b/>
                <w:bCs/>
                <w:color w:val="000000" w:themeColor="text1"/>
              </w:rPr>
            </w:pPr>
            <w:r w:rsidRPr="611BF397">
              <w:rPr>
                <w:rFonts w:ascii="Calibri" w:hAnsi="Calibri" w:eastAsia="Calibri" w:cs="Calibri"/>
                <w:b/>
                <w:bCs/>
                <w:color w:val="000000" w:themeColor="text1"/>
              </w:rPr>
              <w:t>$     84,186.52</w:t>
            </w:r>
          </w:p>
        </w:tc>
      </w:tr>
      <w:tr w:rsidR="00E42E53" w:rsidTr="611BF397" w14:paraId="2B1D6422" w14:textId="77777777">
        <w:trPr>
          <w:trHeight w:val="1296"/>
        </w:trPr>
        <w:tc>
          <w:tcPr>
            <w:tcW w:w="2380" w:type="dxa"/>
            <w:vAlign w:val="center"/>
          </w:tcPr>
          <w:p w:rsidRPr="002811F4" w:rsidR="00E42E53" w:rsidP="00E42E53" w:rsidRDefault="70729882" w14:paraId="18C49811" w14:textId="6A713766">
            <w:pPr>
              <w:pStyle w:val="BodyText"/>
              <w:jc w:val="center"/>
              <w:rPr>
                <w:rFonts w:asciiTheme="minorHAnsi" w:hAnsiTheme="minorHAnsi" w:cstheme="minorBidi"/>
                <w:lang w:val="en-GB"/>
              </w:rPr>
            </w:pPr>
            <w:r w:rsidRPr="002811F4">
              <w:rPr>
                <w:rFonts w:asciiTheme="minorHAnsi" w:hAnsiTheme="minorHAnsi" w:cstheme="minorBidi"/>
                <w:lang w:val="en-GB"/>
              </w:rPr>
              <w:t>Implementing Agencies of Country Child Projects</w:t>
            </w:r>
            <w:r w:rsidRPr="29848EAB">
              <w:rPr>
                <w:rFonts w:asciiTheme="minorHAnsi" w:hAnsiTheme="minorHAnsi" w:cstheme="minorBidi"/>
                <w:lang w:val="en-GB"/>
              </w:rPr>
              <w:t xml:space="preserve"> &amp; Executing Agencies of Country Child Projects</w:t>
            </w:r>
          </w:p>
        </w:tc>
        <w:tc>
          <w:tcPr>
            <w:tcW w:w="2344" w:type="dxa"/>
            <w:vAlign w:val="center"/>
          </w:tcPr>
          <w:p w:rsidRPr="003B12F7" w:rsidR="00E42E53" w:rsidP="00E42E53" w:rsidRDefault="00E42E53" w14:paraId="0FF0A966" w14:textId="2DD89F21">
            <w:pPr>
              <w:pStyle w:val="BodyText"/>
              <w:rPr>
                <w:rFonts w:asciiTheme="minorHAnsi" w:hAnsiTheme="minorHAnsi" w:cstheme="minorBidi"/>
              </w:rPr>
            </w:pPr>
            <w:r w:rsidRPr="19CC2785">
              <w:rPr>
                <w:rFonts w:asciiTheme="minorHAnsi" w:hAnsiTheme="minorHAnsi" w:cstheme="minorBidi"/>
              </w:rPr>
              <w:t>• Emails</w:t>
            </w:r>
          </w:p>
          <w:p w:rsidR="00E42E53" w:rsidP="00E42E53" w:rsidRDefault="00E42E53" w14:paraId="1E9F62F5" w14:textId="40CDB797">
            <w:pPr>
              <w:pStyle w:val="BodyText"/>
              <w:rPr>
                <w:rFonts w:asciiTheme="minorHAnsi" w:hAnsiTheme="minorHAnsi" w:cstheme="minorBidi"/>
              </w:rPr>
            </w:pPr>
            <w:r w:rsidRPr="19CC2785">
              <w:rPr>
                <w:rFonts w:asciiTheme="minorHAnsi" w:hAnsiTheme="minorHAnsi" w:cstheme="minorBidi"/>
              </w:rPr>
              <w:t>• Face-to-face and virtual meetings</w:t>
            </w:r>
          </w:p>
          <w:p w:rsidRPr="003B12F7" w:rsidR="00E42E53" w:rsidP="00740D67" w:rsidRDefault="00E42E53" w14:paraId="63A40D9E" w14:textId="44583653">
            <w:pPr>
              <w:pStyle w:val="BodyText"/>
              <w:numPr>
                <w:ilvl w:val="0"/>
                <w:numId w:val="10"/>
              </w:numPr>
              <w:ind w:left="208" w:hanging="180"/>
              <w:rPr>
                <w:rFonts w:asciiTheme="minorHAnsi" w:hAnsiTheme="minorHAnsi" w:cstheme="minorBidi"/>
              </w:rPr>
            </w:pPr>
            <w:r w:rsidRPr="19CC2785">
              <w:rPr>
                <w:rFonts w:asciiTheme="minorHAnsi" w:hAnsiTheme="minorHAnsi" w:cstheme="minorBidi"/>
              </w:rPr>
              <w:t>Trainings</w:t>
            </w:r>
          </w:p>
          <w:p w:rsidR="00E42E53" w:rsidP="00E42E53" w:rsidRDefault="00E42E53" w14:paraId="27AB6494" w14:textId="1930F43C">
            <w:pPr>
              <w:pStyle w:val="BodyText"/>
              <w:rPr>
                <w:rFonts w:asciiTheme="minorHAnsi" w:hAnsiTheme="minorHAnsi" w:cstheme="minorBidi"/>
              </w:rPr>
            </w:pPr>
            <w:r w:rsidRPr="19CC2785">
              <w:rPr>
                <w:rFonts w:asciiTheme="minorHAnsi" w:hAnsiTheme="minorHAnsi" w:cstheme="minorBidi"/>
              </w:rPr>
              <w:t>• Workshops</w:t>
            </w:r>
          </w:p>
          <w:p w:rsidRPr="003B12F7" w:rsidR="00E42E53" w:rsidP="00E42E53" w:rsidRDefault="00E42E53" w14:paraId="753E571B" w14:textId="6338BB7C">
            <w:pPr>
              <w:pStyle w:val="BodyText"/>
              <w:rPr>
                <w:rFonts w:asciiTheme="minorHAnsi" w:hAnsiTheme="minorHAnsi" w:cstheme="minorBidi"/>
              </w:rPr>
            </w:pPr>
            <w:r w:rsidRPr="19CC2785">
              <w:rPr>
                <w:rFonts w:asciiTheme="minorHAnsi" w:hAnsiTheme="minorHAnsi" w:cstheme="minorBidi"/>
              </w:rPr>
              <w:t>• Project Inception workshop</w:t>
            </w:r>
          </w:p>
          <w:p w:rsidRPr="003B12F7" w:rsidR="00E42E53" w:rsidP="00E42E53" w:rsidRDefault="00E42E53" w14:paraId="73A0A2BD" w14:textId="02EE93F2">
            <w:pPr>
              <w:pStyle w:val="BodyText"/>
              <w:rPr>
                <w:rFonts w:asciiTheme="minorHAnsi" w:hAnsiTheme="minorHAnsi" w:cstheme="minorBidi"/>
              </w:rPr>
            </w:pPr>
          </w:p>
          <w:p w:rsidRPr="003B12F7" w:rsidR="00E42E53" w:rsidP="00E42E53" w:rsidRDefault="00E42E53" w14:paraId="74901748" w14:textId="3035A5A4">
            <w:pPr>
              <w:pStyle w:val="BodyText"/>
              <w:rPr>
                <w:rFonts w:asciiTheme="minorHAnsi" w:hAnsiTheme="minorHAnsi" w:cstheme="minorBidi"/>
              </w:rPr>
            </w:pPr>
            <w:r w:rsidRPr="19CC2785">
              <w:rPr>
                <w:rFonts w:asciiTheme="minorHAnsi" w:hAnsiTheme="minorHAnsi" w:cstheme="minorBidi"/>
              </w:rPr>
              <w:t xml:space="preserve">Formal invitations will precede workshops, </w:t>
            </w:r>
            <w:proofErr w:type="gramStart"/>
            <w:r w:rsidRPr="19CC2785">
              <w:rPr>
                <w:rFonts w:asciiTheme="minorHAnsi" w:hAnsiTheme="minorHAnsi" w:cstheme="minorBidi"/>
              </w:rPr>
              <w:t>consultations</w:t>
            </w:r>
            <w:proofErr w:type="gramEnd"/>
            <w:r w:rsidRPr="19CC2785">
              <w:rPr>
                <w:rFonts w:asciiTheme="minorHAnsi" w:hAnsiTheme="minorHAnsi" w:cstheme="minorBidi"/>
              </w:rPr>
              <w:t xml:space="preserve"> or meetings with these stakeholders. </w:t>
            </w:r>
          </w:p>
          <w:p w:rsidR="00E42E53" w:rsidP="00E42E53" w:rsidRDefault="00E42E53" w14:paraId="490A7CBF" w14:textId="34C0EB0C">
            <w:pPr>
              <w:pStyle w:val="BodyText"/>
              <w:jc w:val="center"/>
              <w:rPr>
                <w:rFonts w:asciiTheme="minorHAnsi" w:hAnsiTheme="minorHAnsi" w:cstheme="minorBidi"/>
                <w:sz w:val="24"/>
                <w:szCs w:val="24"/>
                <w:lang w:val="en-GB"/>
              </w:rPr>
            </w:pPr>
          </w:p>
        </w:tc>
        <w:tc>
          <w:tcPr>
            <w:tcW w:w="1622" w:type="dxa"/>
            <w:vAlign w:val="center"/>
          </w:tcPr>
          <w:p w:rsidR="00E42E53" w:rsidP="00E42E53" w:rsidRDefault="00E42E53" w14:paraId="56DA1147" w14:textId="11131A56">
            <w:pPr>
              <w:pStyle w:val="BodyText"/>
              <w:rPr>
                <w:rFonts w:asciiTheme="minorHAnsi" w:hAnsiTheme="minorHAnsi" w:cstheme="minorBidi"/>
              </w:rPr>
            </w:pPr>
            <w:r w:rsidRPr="2CEA3D37">
              <w:rPr>
                <w:rFonts w:asciiTheme="minorHAnsi" w:hAnsiTheme="minorHAnsi" w:cstheme="minorBidi"/>
              </w:rPr>
              <w:t xml:space="preserve">Project inception workshop will be held during the first three months of project </w:t>
            </w:r>
            <w:proofErr w:type="gramStart"/>
            <w:r w:rsidRPr="2CEA3D37">
              <w:rPr>
                <w:rFonts w:asciiTheme="minorHAnsi" w:hAnsiTheme="minorHAnsi" w:cstheme="minorBidi"/>
              </w:rPr>
              <w:t>implementation</w:t>
            </w:r>
            <w:proofErr w:type="gramEnd"/>
            <w:r w:rsidRPr="2CEA3D37">
              <w:rPr>
                <w:rFonts w:asciiTheme="minorHAnsi" w:hAnsiTheme="minorHAnsi" w:cstheme="minorBidi"/>
              </w:rPr>
              <w:t xml:space="preserve"> </w:t>
            </w:r>
          </w:p>
          <w:p w:rsidR="00E42E53" w:rsidP="00E42E53" w:rsidRDefault="00E42E53" w14:paraId="06D5AED5" w14:textId="16ED9F57">
            <w:pPr>
              <w:pStyle w:val="BodyText"/>
              <w:rPr>
                <w:rFonts w:asciiTheme="minorHAnsi" w:hAnsiTheme="minorHAnsi" w:cstheme="minorBidi"/>
              </w:rPr>
            </w:pPr>
          </w:p>
          <w:p w:rsidR="00E42E53" w:rsidP="62274207" w:rsidRDefault="3A2D4821" w14:paraId="4EA0D348" w14:textId="3D6E85FB">
            <w:pPr>
              <w:pStyle w:val="BodyText"/>
              <w:rPr>
                <w:rFonts w:asciiTheme="minorHAnsi" w:hAnsiTheme="minorHAnsi" w:cstheme="minorBidi"/>
              </w:rPr>
            </w:pPr>
            <w:r w:rsidRPr="62274207">
              <w:rPr>
                <w:rFonts w:asciiTheme="minorHAnsi" w:hAnsiTheme="minorHAnsi" w:cstheme="minorBidi"/>
              </w:rPr>
              <w:t>Quarter</w:t>
            </w:r>
            <w:r w:rsidR="0016395C">
              <w:rPr>
                <w:rFonts w:asciiTheme="minorHAnsi" w:hAnsiTheme="minorHAnsi" w:cstheme="minorBidi"/>
              </w:rPr>
              <w:t>ly</w:t>
            </w:r>
            <w:r w:rsidRPr="62274207" w:rsidR="00E42E53">
              <w:rPr>
                <w:rFonts w:asciiTheme="minorHAnsi" w:hAnsiTheme="minorHAnsi" w:cstheme="minorBidi"/>
              </w:rPr>
              <w:t xml:space="preserve"> meetings/project updates</w:t>
            </w:r>
          </w:p>
          <w:p w:rsidR="00E42E53" w:rsidP="00E42E53" w:rsidRDefault="00E42E53" w14:paraId="0AD649F3" w14:textId="40A25245">
            <w:pPr>
              <w:pStyle w:val="BodyText"/>
              <w:rPr>
                <w:rFonts w:asciiTheme="minorHAnsi" w:hAnsiTheme="minorHAnsi" w:cstheme="minorBidi"/>
              </w:rPr>
            </w:pPr>
          </w:p>
          <w:p w:rsidRPr="003B12F7" w:rsidR="00E42E53" w:rsidP="00E42E53" w:rsidRDefault="00E42E53" w14:paraId="59DFAC1E" w14:textId="1967AD5A">
            <w:pPr>
              <w:pStyle w:val="BodyText"/>
              <w:rPr>
                <w:rFonts w:asciiTheme="minorHAnsi" w:hAnsiTheme="minorHAnsi" w:cstheme="minorBidi"/>
              </w:rPr>
            </w:pPr>
            <w:r w:rsidRPr="19CC2785">
              <w:rPr>
                <w:rFonts w:asciiTheme="minorHAnsi" w:hAnsiTheme="minorHAnsi" w:cstheme="minorBidi"/>
              </w:rPr>
              <w:t>Regular email communication will ensure timely information is shared with government entities.</w:t>
            </w:r>
          </w:p>
          <w:p w:rsidR="00E42E53" w:rsidP="00E42E53" w:rsidRDefault="00E42E53" w14:paraId="32608A8C" w14:textId="1672C1A0">
            <w:pPr>
              <w:pStyle w:val="BodyText"/>
              <w:jc w:val="center"/>
              <w:rPr>
                <w:rFonts w:asciiTheme="minorHAnsi" w:hAnsiTheme="minorHAnsi" w:cstheme="minorBidi"/>
                <w:sz w:val="24"/>
                <w:szCs w:val="24"/>
                <w:lang w:val="en-GB"/>
              </w:rPr>
            </w:pPr>
          </w:p>
        </w:tc>
        <w:tc>
          <w:tcPr>
            <w:tcW w:w="1850" w:type="dxa"/>
            <w:vAlign w:val="center"/>
          </w:tcPr>
          <w:p w:rsidRPr="003B12F7" w:rsidR="00E42E53" w:rsidP="00E42E53" w:rsidRDefault="00E42E53" w14:paraId="74DAE79E" w14:textId="06B0ABB6">
            <w:pPr>
              <w:pStyle w:val="BodyText"/>
              <w:rPr>
                <w:rFonts w:asciiTheme="minorHAnsi" w:hAnsiTheme="minorHAnsi" w:cstheme="minorBidi"/>
              </w:rPr>
            </w:pPr>
            <w:r w:rsidRPr="19CC2785">
              <w:rPr>
                <w:rFonts w:asciiTheme="minorHAnsi" w:hAnsiTheme="minorHAnsi" w:cstheme="minorBidi"/>
              </w:rPr>
              <w:t>Presentation materials, policy briefs, reports and other materials written in English and French.</w:t>
            </w:r>
          </w:p>
          <w:p w:rsidRPr="003B12F7" w:rsidR="00E42E53" w:rsidP="00E42E53" w:rsidRDefault="00E42E53" w14:paraId="0CF487BF" w14:textId="7281F20B">
            <w:pPr>
              <w:pStyle w:val="BodyText"/>
              <w:jc w:val="center"/>
              <w:rPr>
                <w:rFonts w:asciiTheme="minorHAnsi" w:hAnsiTheme="minorHAnsi" w:cstheme="minorBidi"/>
              </w:rPr>
            </w:pPr>
          </w:p>
          <w:p w:rsidRPr="003B12F7" w:rsidR="00E42E53" w:rsidP="00E42E53" w:rsidRDefault="00E42E53" w14:paraId="1C085ADE" w14:textId="3393F88F">
            <w:pPr>
              <w:pStyle w:val="BodyText"/>
              <w:rPr>
                <w:rFonts w:asciiTheme="minorHAnsi" w:hAnsiTheme="minorHAnsi" w:cstheme="minorBidi"/>
              </w:rPr>
            </w:pPr>
            <w:r w:rsidRPr="19CC2785">
              <w:rPr>
                <w:rFonts w:asciiTheme="minorHAnsi" w:hAnsiTheme="minorHAnsi" w:cstheme="minorBidi"/>
              </w:rPr>
              <w:t xml:space="preserve">Staff time; travel support; meeting venue and catering for </w:t>
            </w:r>
            <w:proofErr w:type="gramStart"/>
            <w:r w:rsidRPr="19CC2785">
              <w:rPr>
                <w:rFonts w:asciiTheme="minorHAnsi" w:hAnsiTheme="minorHAnsi" w:cstheme="minorBidi"/>
              </w:rPr>
              <w:t>meetings</w:t>
            </w:r>
            <w:proofErr w:type="gramEnd"/>
          </w:p>
          <w:p w:rsidR="00E42E53" w:rsidP="00E42E53" w:rsidRDefault="00E42E53" w14:paraId="3CAFEA8F" w14:textId="105C5DA3">
            <w:pPr>
              <w:pStyle w:val="BodyText"/>
              <w:jc w:val="center"/>
              <w:rPr>
                <w:rFonts w:asciiTheme="minorHAnsi" w:hAnsiTheme="minorHAnsi" w:cstheme="minorBidi"/>
                <w:sz w:val="24"/>
                <w:szCs w:val="24"/>
                <w:lang w:val="en-GB"/>
              </w:rPr>
            </w:pPr>
          </w:p>
        </w:tc>
        <w:tc>
          <w:tcPr>
            <w:tcW w:w="1833" w:type="dxa"/>
            <w:vAlign w:val="center"/>
          </w:tcPr>
          <w:p w:rsidR="611BF397" w:rsidRDefault="611BF397" w14:paraId="7DDA14DE" w14:textId="37954938">
            <w:pPr>
              <w:rPr>
                <w:rFonts w:ascii="Calibri" w:hAnsi="Calibri" w:eastAsia="Calibri" w:cs="Calibri"/>
                <w:b/>
                <w:bCs/>
                <w:color w:val="000000" w:themeColor="text1"/>
              </w:rPr>
            </w:pPr>
            <w:r w:rsidRPr="611BF397">
              <w:rPr>
                <w:rFonts w:ascii="Calibri" w:hAnsi="Calibri" w:eastAsia="Calibri" w:cs="Calibri"/>
                <w:b/>
                <w:bCs/>
                <w:color w:val="000000" w:themeColor="text1"/>
              </w:rPr>
              <w:t>$     94,874.74</w:t>
            </w:r>
          </w:p>
        </w:tc>
      </w:tr>
    </w:tbl>
    <w:p w:rsidR="00A945FB" w:rsidP="00A945FB" w:rsidRDefault="00A945FB" w14:paraId="166F6CEC" w14:textId="77777777">
      <w:pPr>
        <w:pStyle w:val="BodyText"/>
        <w:rPr>
          <w:rFonts w:asciiTheme="minorHAnsi" w:hAnsiTheme="minorHAnsi" w:cstheme="minorHAnsi"/>
          <w:sz w:val="24"/>
          <w:szCs w:val="24"/>
          <w:lang w:val="en-GB"/>
        </w:rPr>
      </w:pPr>
    </w:p>
    <w:p w:rsidRPr="00A5406E" w:rsidR="00A945FB" w:rsidP="00A5406E" w:rsidRDefault="00A945FB" w14:paraId="08516EB3" w14:textId="11714850">
      <w:pPr>
        <w:rPr>
          <w:rFonts w:asciiTheme="minorHAnsi" w:hAnsiTheme="minorHAnsi" w:cstheme="minorHAnsi"/>
          <w:sz w:val="24"/>
          <w:szCs w:val="24"/>
          <w:lang w:val="en-GB"/>
        </w:rPr>
      </w:pPr>
      <w:r>
        <w:rPr>
          <w:rFonts w:asciiTheme="minorHAnsi" w:hAnsiTheme="minorHAnsi" w:cstheme="minorHAnsi"/>
          <w:sz w:val="24"/>
          <w:szCs w:val="24"/>
          <w:lang w:val="en-GB"/>
        </w:rPr>
        <w:br w:type="page"/>
      </w:r>
    </w:p>
    <w:p w:rsidRPr="00271034" w:rsidR="00DC54CD" w:rsidP="00B6329A" w:rsidRDefault="00DC54CD" w14:paraId="708F3F91" w14:textId="34213DF2">
      <w:pPr>
        <w:pStyle w:val="BodyText"/>
        <w:pBdr>
          <w:bottom w:val="single" w:color="auto" w:sz="4" w:space="1"/>
        </w:pBdr>
        <w:rPr>
          <w:rFonts w:asciiTheme="minorHAnsi" w:hAnsiTheme="minorHAnsi" w:cstheme="minorHAnsi"/>
          <w:b/>
          <w:sz w:val="28"/>
          <w:szCs w:val="22"/>
          <w:lang w:val="en-GB"/>
        </w:rPr>
      </w:pPr>
      <w:r w:rsidRPr="00271034">
        <w:rPr>
          <w:rFonts w:asciiTheme="minorHAnsi" w:hAnsiTheme="minorHAnsi" w:cstheme="minorHAnsi"/>
          <w:b/>
          <w:sz w:val="28"/>
          <w:szCs w:val="22"/>
          <w:lang w:val="en-GB"/>
        </w:rPr>
        <w:t xml:space="preserve">SECTION </w:t>
      </w:r>
      <w:r>
        <w:rPr>
          <w:rFonts w:asciiTheme="minorHAnsi" w:hAnsiTheme="minorHAnsi" w:cstheme="minorHAnsi"/>
          <w:b/>
          <w:sz w:val="28"/>
          <w:szCs w:val="22"/>
          <w:lang w:val="en-GB"/>
        </w:rPr>
        <w:t>VI</w:t>
      </w:r>
      <w:r w:rsidRPr="00271034">
        <w:rPr>
          <w:rFonts w:asciiTheme="minorHAnsi" w:hAnsiTheme="minorHAnsi" w:cstheme="minorHAnsi"/>
          <w:b/>
          <w:sz w:val="28"/>
          <w:szCs w:val="22"/>
          <w:lang w:val="en-GB"/>
        </w:rPr>
        <w:t xml:space="preserve">: </w:t>
      </w:r>
      <w:r>
        <w:rPr>
          <w:rFonts w:asciiTheme="minorHAnsi" w:hAnsiTheme="minorHAnsi" w:cstheme="minorHAnsi"/>
          <w:b/>
          <w:sz w:val="28"/>
          <w:szCs w:val="22"/>
          <w:lang w:val="en-GB"/>
        </w:rPr>
        <w:t>Monitoring and Reporting</w:t>
      </w:r>
    </w:p>
    <w:p w:rsidR="00F179DB" w:rsidP="00B6329A" w:rsidRDefault="00F179DB" w14:paraId="2F9140E3" w14:textId="238BF086">
      <w:pPr>
        <w:pStyle w:val="BodyText"/>
        <w:rPr>
          <w:rFonts w:asciiTheme="minorHAnsi" w:hAnsiTheme="minorHAnsi" w:cstheme="minorHAnsi"/>
          <w:sz w:val="24"/>
          <w:szCs w:val="24"/>
          <w:lang w:val="en-GB"/>
        </w:rPr>
      </w:pPr>
    </w:p>
    <w:p w:rsidR="00F0473A" w:rsidP="00F0473A" w:rsidRDefault="00F0473A" w14:paraId="7259A0C3" w14:textId="4A7E431B">
      <w:pPr>
        <w:pStyle w:val="BodyText"/>
        <w:rPr>
          <w:rFonts w:asciiTheme="minorHAnsi" w:hAnsiTheme="minorHAnsi" w:cstheme="minorHAnsi"/>
          <w:sz w:val="24"/>
          <w:szCs w:val="22"/>
          <w:lang w:val="en-GB"/>
        </w:rPr>
      </w:pPr>
      <w:r>
        <w:rPr>
          <w:rFonts w:asciiTheme="minorHAnsi" w:hAnsiTheme="minorHAnsi" w:cstheme="minorHAnsi"/>
          <w:sz w:val="24"/>
          <w:szCs w:val="22"/>
          <w:lang w:val="en-GB"/>
        </w:rPr>
        <w:t>The project will report on a quarterly basis (</w:t>
      </w:r>
      <w:r w:rsidRPr="00151D23">
        <w:rPr>
          <w:rFonts w:asciiTheme="minorHAnsi" w:hAnsiTheme="minorHAnsi" w:cstheme="minorHAnsi"/>
          <w:sz w:val="24"/>
          <w:szCs w:val="22"/>
          <w:lang w:val="en-GB"/>
        </w:rPr>
        <w:t>using</w:t>
      </w:r>
      <w:r>
        <w:rPr>
          <w:rFonts w:asciiTheme="minorHAnsi" w:hAnsiTheme="minorHAnsi" w:cstheme="minorHAnsi"/>
          <w:sz w:val="24"/>
          <w:szCs w:val="22"/>
          <w:lang w:val="en-GB"/>
        </w:rPr>
        <w:t xml:space="preserve"> the CI-GEF Quarterly Reporting template), progress made towards the implementation of the SEP. </w:t>
      </w:r>
    </w:p>
    <w:p w:rsidR="00F0473A" w:rsidP="00F0473A" w:rsidRDefault="00F0473A" w14:paraId="73794D5A" w14:textId="77777777">
      <w:pPr>
        <w:pStyle w:val="BodyText"/>
        <w:rPr>
          <w:rFonts w:asciiTheme="minorHAnsi" w:hAnsiTheme="minorHAnsi" w:cstheme="minorHAnsi"/>
          <w:sz w:val="24"/>
          <w:szCs w:val="22"/>
          <w:lang w:val="en-GB"/>
        </w:rPr>
      </w:pPr>
    </w:p>
    <w:p w:rsidR="00F0473A" w:rsidP="00F0473A" w:rsidRDefault="00F0473A" w14:paraId="0F9960EC" w14:textId="3CA59D79">
      <w:pPr>
        <w:pStyle w:val="BodyText"/>
        <w:rPr>
          <w:rFonts w:asciiTheme="minorHAnsi" w:hAnsiTheme="minorHAnsi" w:cstheme="minorHAnsi"/>
          <w:sz w:val="24"/>
          <w:szCs w:val="22"/>
          <w:lang w:val="en-GB"/>
        </w:rPr>
      </w:pPr>
      <w:r>
        <w:rPr>
          <w:rFonts w:asciiTheme="minorHAnsi" w:hAnsiTheme="minorHAnsi" w:cstheme="minorHAnsi"/>
          <w:sz w:val="24"/>
          <w:szCs w:val="22"/>
          <w:lang w:val="en-GB"/>
        </w:rPr>
        <w:t>On an annual basis and using the CI-GEF Project Implementation Report (PIR) template, the following CI-GEF’s m</w:t>
      </w:r>
      <w:r w:rsidRPr="00B6329A">
        <w:rPr>
          <w:rFonts w:asciiTheme="minorHAnsi" w:hAnsiTheme="minorHAnsi" w:cstheme="minorHAnsi"/>
          <w:sz w:val="24"/>
          <w:szCs w:val="22"/>
          <w:lang w:val="en-GB"/>
        </w:rPr>
        <w:t xml:space="preserve">inimum indicators </w:t>
      </w:r>
      <w:r>
        <w:rPr>
          <w:rFonts w:asciiTheme="minorHAnsi" w:hAnsiTheme="minorHAnsi" w:cstheme="minorHAnsi"/>
          <w:sz w:val="24"/>
          <w:szCs w:val="22"/>
          <w:lang w:val="en-GB"/>
        </w:rPr>
        <w:t>are to be reported. The project can include other appropriate stakeholder engagement indicators in addition to the CI-GEF’s indicators.</w:t>
      </w:r>
    </w:p>
    <w:p w:rsidR="00F0473A" w:rsidP="00B6329A" w:rsidRDefault="00F0473A" w14:paraId="4A96F981" w14:textId="0A27EE84">
      <w:pPr>
        <w:pStyle w:val="BodyText"/>
        <w:rPr>
          <w:rFonts w:asciiTheme="minorHAnsi" w:hAnsiTheme="minorHAnsi" w:cstheme="minorHAnsi"/>
          <w:sz w:val="24"/>
          <w:szCs w:val="24"/>
          <w:lang w:val="en-GB"/>
        </w:rPr>
      </w:pPr>
    </w:p>
    <w:tbl>
      <w:tblPr>
        <w:tblStyle w:val="TableGrid"/>
        <w:tblW w:w="10062" w:type="dxa"/>
        <w:tblInd w:w="-5" w:type="dxa"/>
        <w:tblLayout w:type="fixed"/>
        <w:tblLook w:val="04A0" w:firstRow="1" w:lastRow="0" w:firstColumn="1" w:lastColumn="0" w:noHBand="0" w:noVBand="1"/>
      </w:tblPr>
      <w:tblGrid>
        <w:gridCol w:w="6030"/>
        <w:gridCol w:w="2016"/>
        <w:gridCol w:w="2016"/>
      </w:tblGrid>
      <w:tr w:rsidR="00F0473A" w:rsidTr="6B90F9AC" w14:paraId="4340CE28" w14:textId="77777777">
        <w:tc>
          <w:tcPr>
            <w:tcW w:w="6030" w:type="dxa"/>
          </w:tcPr>
          <w:p w:rsidRPr="00A13779" w:rsidR="00F0473A" w:rsidRDefault="00F0473A" w14:paraId="4091E85C" w14:textId="77777777">
            <w:pPr>
              <w:pStyle w:val="BodyText"/>
              <w:rPr>
                <w:rFonts w:asciiTheme="minorHAnsi" w:hAnsiTheme="minorHAnsi" w:cstheme="minorHAnsi"/>
                <w:b/>
                <w:sz w:val="24"/>
                <w:szCs w:val="22"/>
                <w:lang w:val="en-GB"/>
              </w:rPr>
            </w:pPr>
            <w:r w:rsidRPr="00A13779">
              <w:rPr>
                <w:rFonts w:asciiTheme="minorHAnsi" w:hAnsiTheme="minorHAnsi" w:cstheme="minorHAnsi"/>
                <w:b/>
                <w:sz w:val="24"/>
                <w:szCs w:val="22"/>
                <w:lang w:val="en-GB"/>
              </w:rPr>
              <w:t>Indicator</w:t>
            </w:r>
          </w:p>
        </w:tc>
        <w:tc>
          <w:tcPr>
            <w:tcW w:w="2016" w:type="dxa"/>
          </w:tcPr>
          <w:p w:rsidRPr="00A13779" w:rsidR="00F0473A" w:rsidP="696E12A1" w:rsidRDefault="23EC0318" w14:paraId="388BD8FB" w14:textId="04C829B5">
            <w:pPr>
              <w:pStyle w:val="BodyText"/>
              <w:jc w:val="center"/>
              <w:rPr>
                <w:rFonts w:asciiTheme="minorHAnsi" w:hAnsiTheme="minorHAnsi" w:cstheme="minorBidi"/>
                <w:b/>
                <w:bCs/>
                <w:sz w:val="24"/>
                <w:szCs w:val="24"/>
                <w:lang w:val="en-GB"/>
              </w:rPr>
            </w:pPr>
            <w:r w:rsidRPr="696E12A1">
              <w:rPr>
                <w:rFonts w:asciiTheme="minorHAnsi" w:hAnsiTheme="minorHAnsi" w:cstheme="minorBidi"/>
                <w:b/>
                <w:bCs/>
                <w:sz w:val="24"/>
                <w:szCs w:val="24"/>
                <w:lang w:val="en-GB"/>
              </w:rPr>
              <w:t>Baseline</w:t>
            </w:r>
            <w:r w:rsidRPr="696E12A1" w:rsidR="4850FF64">
              <w:rPr>
                <w:rFonts w:asciiTheme="minorHAnsi" w:hAnsiTheme="minorHAnsi" w:cstheme="minorBidi"/>
                <w:b/>
                <w:bCs/>
                <w:sz w:val="24"/>
                <w:szCs w:val="24"/>
                <w:lang w:val="en-GB"/>
              </w:rPr>
              <w:t xml:space="preserve"> (PPG phase)</w:t>
            </w:r>
          </w:p>
        </w:tc>
        <w:tc>
          <w:tcPr>
            <w:tcW w:w="2016" w:type="dxa"/>
          </w:tcPr>
          <w:p w:rsidRPr="00A13779" w:rsidR="00F0473A" w:rsidP="696E12A1" w:rsidRDefault="23EC0318" w14:paraId="680FDA91" w14:textId="1603E260">
            <w:pPr>
              <w:pStyle w:val="BodyText"/>
              <w:jc w:val="center"/>
              <w:rPr>
                <w:rFonts w:asciiTheme="minorHAnsi" w:hAnsiTheme="minorHAnsi" w:cstheme="minorBidi"/>
                <w:b/>
                <w:bCs/>
                <w:sz w:val="24"/>
                <w:szCs w:val="24"/>
                <w:lang w:val="en-GB"/>
              </w:rPr>
            </w:pPr>
            <w:r w:rsidRPr="696E12A1">
              <w:rPr>
                <w:rFonts w:asciiTheme="minorHAnsi" w:hAnsiTheme="minorHAnsi" w:cstheme="minorBidi"/>
                <w:b/>
                <w:bCs/>
                <w:sz w:val="24"/>
                <w:szCs w:val="24"/>
                <w:lang w:val="en-GB"/>
              </w:rPr>
              <w:t>Target</w:t>
            </w:r>
          </w:p>
        </w:tc>
      </w:tr>
      <w:tr w:rsidRPr="00740D67" w:rsidR="009B673B" w:rsidTr="6B90F9AC" w14:paraId="2B80D689" w14:textId="77777777">
        <w:tc>
          <w:tcPr>
            <w:tcW w:w="6030" w:type="dxa"/>
          </w:tcPr>
          <w:p w:rsidRPr="009A2EC0" w:rsidR="009B673B" w:rsidP="00740D67" w:rsidRDefault="009B673B" w14:paraId="29C21878" w14:textId="657FE23E">
            <w:pPr>
              <w:pStyle w:val="BodyText"/>
              <w:numPr>
                <w:ilvl w:val="0"/>
                <w:numId w:val="8"/>
              </w:numPr>
              <w:ind w:left="330"/>
              <w:rPr>
                <w:rFonts w:asciiTheme="minorHAnsi" w:hAnsiTheme="minorHAnsi" w:cstheme="minorHAnsi"/>
                <w:sz w:val="24"/>
                <w:szCs w:val="22"/>
                <w:lang w:val="en-GB"/>
              </w:rPr>
            </w:pPr>
            <w:r w:rsidRPr="00913A8E">
              <w:rPr>
                <w:rFonts w:asciiTheme="minorHAnsi" w:hAnsiTheme="minorHAnsi" w:cstheme="minorHAnsi"/>
                <w:sz w:val="24"/>
                <w:szCs w:val="22"/>
                <w:lang w:val="en-GB"/>
              </w:rPr>
              <w:t>Number of stakeholder entities (disaggregated by type) involved in the project implementation phase</w:t>
            </w:r>
          </w:p>
        </w:tc>
        <w:tc>
          <w:tcPr>
            <w:tcW w:w="2016" w:type="dxa"/>
          </w:tcPr>
          <w:p w:rsidRPr="00A376AB" w:rsidR="00E21315" w:rsidP="6B90F9AC" w:rsidRDefault="42F46203" w14:paraId="2088C47D" w14:textId="7D27F615">
            <w:pPr>
              <w:pStyle w:val="BodyText"/>
              <w:spacing w:line="259" w:lineRule="auto"/>
              <w:jc w:val="center"/>
              <w:rPr>
                <w:rFonts w:asciiTheme="minorHAnsi" w:hAnsiTheme="minorHAnsi" w:cstheme="minorBidi"/>
                <w:lang w:val="en-GB"/>
              </w:rPr>
            </w:pPr>
            <w:r w:rsidRPr="6B90F9AC">
              <w:rPr>
                <w:rFonts w:asciiTheme="minorHAnsi" w:hAnsiTheme="minorHAnsi" w:cstheme="minorBidi"/>
                <w:lang w:val="en-GB"/>
              </w:rPr>
              <w:t>30</w:t>
            </w:r>
            <w:r w:rsidRPr="6B90F9AC" w:rsidR="0A84A657">
              <w:rPr>
                <w:rFonts w:asciiTheme="minorHAnsi" w:hAnsiTheme="minorHAnsi" w:cstheme="minorBidi"/>
                <w:lang w:val="en-GB"/>
              </w:rPr>
              <w:t xml:space="preserve"> </w:t>
            </w:r>
            <w:r w:rsidRPr="6B90F9AC" w:rsidR="57995E60">
              <w:rPr>
                <w:rFonts w:asciiTheme="minorHAnsi" w:hAnsiTheme="minorHAnsi" w:cstheme="minorBidi"/>
                <w:lang w:val="en-GB"/>
              </w:rPr>
              <w:t>institutions</w:t>
            </w:r>
          </w:p>
          <w:p w:rsidR="00E21315" w:rsidP="00E21315" w:rsidRDefault="00E21315" w14:paraId="39E6A01D" w14:textId="77777777">
            <w:pPr>
              <w:pStyle w:val="BodyText"/>
              <w:jc w:val="center"/>
              <w:rPr>
                <w:rFonts w:asciiTheme="minorHAnsi" w:hAnsiTheme="minorHAnsi" w:cstheme="minorHAnsi"/>
                <w:bCs/>
                <w:lang w:val="en-GB"/>
              </w:rPr>
            </w:pPr>
          </w:p>
          <w:p w:rsidR="00E21315" w:rsidP="0EE355DD" w:rsidRDefault="37FDADDD" w14:paraId="5F9954EC" w14:textId="764FD57A">
            <w:pPr>
              <w:pStyle w:val="BodyText"/>
              <w:jc w:val="center"/>
              <w:rPr>
                <w:rFonts w:asciiTheme="minorHAnsi" w:hAnsiTheme="minorHAnsi" w:cstheme="minorBidi"/>
                <w:lang w:val="en-GB"/>
              </w:rPr>
            </w:pPr>
            <w:r w:rsidRPr="0EE355DD">
              <w:rPr>
                <w:rFonts w:asciiTheme="minorHAnsi" w:hAnsiTheme="minorHAnsi" w:cstheme="minorBidi"/>
                <w:lang w:val="en-GB"/>
              </w:rPr>
              <w:t>Inter-Governmental Bodies (</w:t>
            </w:r>
            <w:r w:rsidRPr="0EE355DD" w:rsidR="43B743EC">
              <w:rPr>
                <w:rFonts w:asciiTheme="minorHAnsi" w:hAnsiTheme="minorHAnsi" w:cstheme="minorBidi"/>
                <w:lang w:val="en-GB"/>
              </w:rPr>
              <w:t>2</w:t>
            </w:r>
            <w:r w:rsidRPr="0EE355DD">
              <w:rPr>
                <w:rFonts w:asciiTheme="minorHAnsi" w:hAnsiTheme="minorHAnsi" w:cstheme="minorBidi"/>
                <w:lang w:val="en-GB"/>
              </w:rPr>
              <w:t>)</w:t>
            </w:r>
          </w:p>
          <w:p w:rsidR="00E21315" w:rsidP="0EE355DD" w:rsidRDefault="37FDADDD" w14:paraId="185BBA27" w14:textId="6FBDABC5">
            <w:pPr>
              <w:pStyle w:val="BodyText"/>
              <w:jc w:val="center"/>
              <w:rPr>
                <w:rFonts w:asciiTheme="minorHAnsi" w:hAnsiTheme="minorHAnsi" w:cstheme="minorBidi"/>
                <w:lang w:val="en-GB"/>
              </w:rPr>
            </w:pPr>
            <w:r w:rsidRPr="0EE355DD">
              <w:rPr>
                <w:rFonts w:asciiTheme="minorHAnsi" w:hAnsiTheme="minorHAnsi" w:cstheme="minorBidi"/>
                <w:lang w:val="en-GB"/>
              </w:rPr>
              <w:t>Multilateral Institutions (</w:t>
            </w:r>
            <w:r w:rsidRPr="0EE355DD" w:rsidR="59A1998F">
              <w:rPr>
                <w:rFonts w:asciiTheme="minorHAnsi" w:hAnsiTheme="minorHAnsi" w:cstheme="minorBidi"/>
                <w:lang w:val="en-GB"/>
              </w:rPr>
              <w:t>4</w:t>
            </w:r>
            <w:r w:rsidRPr="0EE355DD">
              <w:rPr>
                <w:rFonts w:asciiTheme="minorHAnsi" w:hAnsiTheme="minorHAnsi" w:cstheme="minorBidi"/>
                <w:lang w:val="en-GB"/>
              </w:rPr>
              <w:t>)</w:t>
            </w:r>
          </w:p>
          <w:p w:rsidR="00E21315" w:rsidP="0EE355DD" w:rsidRDefault="37FDADDD" w14:paraId="12012A89" w14:textId="5A73878C">
            <w:pPr>
              <w:pStyle w:val="BodyText"/>
              <w:jc w:val="center"/>
              <w:rPr>
                <w:rFonts w:asciiTheme="minorHAnsi" w:hAnsiTheme="minorHAnsi" w:cstheme="minorBidi"/>
                <w:lang w:val="en-GB"/>
              </w:rPr>
            </w:pPr>
            <w:r w:rsidRPr="0EE355DD">
              <w:rPr>
                <w:rFonts w:asciiTheme="minorHAnsi" w:hAnsiTheme="minorHAnsi" w:cstheme="minorBidi"/>
                <w:lang w:val="en-GB"/>
              </w:rPr>
              <w:t>Bi-lateral Agencies (</w:t>
            </w:r>
            <w:r w:rsidRPr="0EE355DD" w:rsidR="3AEE196B">
              <w:rPr>
                <w:rFonts w:asciiTheme="minorHAnsi" w:hAnsiTheme="minorHAnsi" w:cstheme="minorBidi"/>
                <w:lang w:val="en-GB"/>
              </w:rPr>
              <w:t>2</w:t>
            </w:r>
            <w:r w:rsidRPr="0EE355DD">
              <w:rPr>
                <w:rFonts w:asciiTheme="minorHAnsi" w:hAnsiTheme="minorHAnsi" w:cstheme="minorBidi"/>
                <w:lang w:val="en-GB"/>
              </w:rPr>
              <w:t>)</w:t>
            </w:r>
          </w:p>
          <w:p w:rsidR="00E21315" w:rsidP="00E21315" w:rsidRDefault="00E21315" w14:paraId="51C97E5E" w14:textId="77777777">
            <w:pPr>
              <w:pStyle w:val="BodyText"/>
              <w:jc w:val="center"/>
              <w:rPr>
                <w:rFonts w:asciiTheme="minorHAnsi" w:hAnsiTheme="minorHAnsi" w:cstheme="minorHAnsi"/>
                <w:bCs/>
                <w:lang w:val="en-GB"/>
              </w:rPr>
            </w:pPr>
            <w:r>
              <w:rPr>
                <w:rFonts w:asciiTheme="minorHAnsi" w:hAnsiTheme="minorHAnsi" w:cstheme="minorHAnsi"/>
                <w:bCs/>
                <w:lang w:val="en-GB"/>
              </w:rPr>
              <w:t>National Government (6)</w:t>
            </w:r>
          </w:p>
          <w:p w:rsidRPr="0063667F" w:rsidR="009B673B" w:rsidP="6B90F9AC" w:rsidRDefault="57995E60" w14:paraId="25E1C6F8" w14:textId="01188196">
            <w:pPr>
              <w:pStyle w:val="BodyText"/>
              <w:jc w:val="center"/>
              <w:rPr>
                <w:rFonts w:asciiTheme="minorHAnsi" w:hAnsiTheme="minorHAnsi" w:cstheme="minorBidi"/>
                <w:lang w:val="pt-BR"/>
              </w:rPr>
            </w:pPr>
            <w:proofErr w:type="spellStart"/>
            <w:r w:rsidRPr="6B90F9AC">
              <w:rPr>
                <w:rFonts w:asciiTheme="minorHAnsi" w:hAnsiTheme="minorHAnsi" w:cstheme="minorBidi"/>
                <w:lang w:val="pt-BR"/>
              </w:rPr>
              <w:t>CSOs</w:t>
            </w:r>
            <w:proofErr w:type="spellEnd"/>
            <w:r w:rsidRPr="6B90F9AC">
              <w:rPr>
                <w:rFonts w:asciiTheme="minorHAnsi" w:hAnsiTheme="minorHAnsi" w:cstheme="minorBidi"/>
                <w:lang w:val="pt-BR"/>
              </w:rPr>
              <w:t>/</w:t>
            </w:r>
            <w:proofErr w:type="spellStart"/>
            <w:r w:rsidRPr="6B90F9AC">
              <w:rPr>
                <w:rFonts w:asciiTheme="minorHAnsi" w:hAnsiTheme="minorHAnsi" w:cstheme="minorBidi"/>
                <w:lang w:val="pt-BR"/>
              </w:rPr>
              <w:t>NGOs</w:t>
            </w:r>
            <w:proofErr w:type="spellEnd"/>
            <w:r w:rsidRPr="6B90F9AC">
              <w:rPr>
                <w:rFonts w:asciiTheme="minorHAnsi" w:hAnsiTheme="minorHAnsi" w:cstheme="minorBidi"/>
                <w:lang w:val="pt-BR"/>
              </w:rPr>
              <w:t xml:space="preserve"> (</w:t>
            </w:r>
            <w:r w:rsidRPr="6B90F9AC" w:rsidR="5A62128B">
              <w:rPr>
                <w:rFonts w:asciiTheme="minorHAnsi" w:hAnsiTheme="minorHAnsi" w:cstheme="minorBidi"/>
                <w:lang w:val="pt-BR"/>
              </w:rPr>
              <w:t>9</w:t>
            </w:r>
            <w:r w:rsidRPr="6B90F9AC">
              <w:rPr>
                <w:rFonts w:asciiTheme="minorHAnsi" w:hAnsiTheme="minorHAnsi" w:cstheme="minorBidi"/>
                <w:lang w:val="pt-BR"/>
              </w:rPr>
              <w:t>)</w:t>
            </w:r>
          </w:p>
          <w:p w:rsidRPr="0063667F" w:rsidR="009B673B" w:rsidP="0063667F" w:rsidRDefault="16CBEE54" w14:paraId="0D4C89DF" w14:textId="6F57FF41">
            <w:pPr>
              <w:pStyle w:val="BodyText"/>
              <w:spacing w:line="259" w:lineRule="auto"/>
              <w:jc w:val="center"/>
              <w:rPr>
                <w:rFonts w:asciiTheme="minorHAnsi" w:hAnsiTheme="minorHAnsi" w:cstheme="minorBidi"/>
                <w:lang w:val="pt-BR"/>
              </w:rPr>
            </w:pPr>
            <w:r w:rsidRPr="0063667F">
              <w:rPr>
                <w:rFonts w:asciiTheme="minorHAnsi" w:hAnsiTheme="minorHAnsi" w:cstheme="minorBidi"/>
                <w:lang w:val="pt-BR"/>
              </w:rPr>
              <w:t>Private sector (</w:t>
            </w:r>
            <w:r w:rsidRPr="0063667F" w:rsidR="002565BF">
              <w:rPr>
                <w:rFonts w:asciiTheme="minorHAnsi" w:hAnsiTheme="minorHAnsi" w:cstheme="minorBidi"/>
                <w:lang w:val="pt-BR"/>
              </w:rPr>
              <w:t>3</w:t>
            </w:r>
            <w:r w:rsidRPr="0063667F">
              <w:rPr>
                <w:rFonts w:asciiTheme="minorHAnsi" w:hAnsiTheme="minorHAnsi" w:cstheme="minorBidi"/>
                <w:lang w:val="pt-BR"/>
              </w:rPr>
              <w:t>)</w:t>
            </w:r>
          </w:p>
          <w:p w:rsidRPr="0063667F" w:rsidR="009B673B" w:rsidP="0EE355DD" w:rsidRDefault="18088684" w14:paraId="01238584" w14:textId="7342DF13">
            <w:pPr>
              <w:pStyle w:val="BodyText"/>
              <w:spacing w:line="259" w:lineRule="auto"/>
              <w:jc w:val="center"/>
              <w:rPr>
                <w:rFonts w:asciiTheme="minorHAnsi" w:hAnsiTheme="minorHAnsi" w:cstheme="minorBidi"/>
                <w:lang w:val="pt-BR"/>
              </w:rPr>
            </w:pPr>
            <w:r w:rsidRPr="0063667F">
              <w:rPr>
                <w:rFonts w:asciiTheme="minorHAnsi" w:hAnsiTheme="minorHAnsi" w:cstheme="minorBidi"/>
                <w:lang w:val="pt-BR"/>
              </w:rPr>
              <w:t>Academia (4)</w:t>
            </w:r>
          </w:p>
        </w:tc>
        <w:tc>
          <w:tcPr>
            <w:tcW w:w="2016" w:type="dxa"/>
          </w:tcPr>
          <w:p w:rsidR="009B673B" w:rsidP="0EE355DD" w:rsidRDefault="33F7BA0E" w14:paraId="7E9F7E61" w14:textId="1D23DDC1">
            <w:pPr>
              <w:pStyle w:val="BodyText"/>
              <w:rPr>
                <w:rFonts w:asciiTheme="minorHAnsi" w:hAnsiTheme="minorHAnsi" w:cstheme="minorBidi"/>
                <w:sz w:val="24"/>
                <w:szCs w:val="24"/>
                <w:lang w:val="en-GB"/>
              </w:rPr>
            </w:pPr>
            <w:r w:rsidRPr="0EE355DD">
              <w:rPr>
                <w:rFonts w:asciiTheme="minorHAnsi" w:hAnsiTheme="minorHAnsi" w:cstheme="minorBidi"/>
                <w:lang w:val="en-GB"/>
              </w:rPr>
              <w:t>54 institutions</w:t>
            </w:r>
            <w:r w:rsidRPr="0EE355DD">
              <w:rPr>
                <w:rFonts w:asciiTheme="minorHAnsi" w:hAnsiTheme="minorHAnsi" w:cstheme="minorBidi"/>
                <w:sz w:val="24"/>
                <w:szCs w:val="24"/>
                <w:lang w:val="en-GB"/>
              </w:rPr>
              <w:t xml:space="preserve"> </w:t>
            </w:r>
          </w:p>
          <w:p w:rsidR="009B673B" w:rsidP="0EE355DD" w:rsidRDefault="009B673B" w14:paraId="2F8217AF" w14:textId="31992682">
            <w:pPr>
              <w:pStyle w:val="BodyText"/>
              <w:rPr>
                <w:rFonts w:asciiTheme="minorHAnsi" w:hAnsiTheme="minorHAnsi" w:cstheme="minorBidi"/>
                <w:sz w:val="24"/>
                <w:szCs w:val="24"/>
                <w:lang w:val="en-GB"/>
              </w:rPr>
            </w:pPr>
          </w:p>
          <w:p w:rsidR="009B673B" w:rsidP="0EE355DD" w:rsidRDefault="44405846" w14:paraId="70FB4B8F" w14:textId="07218BF1">
            <w:pPr>
              <w:pStyle w:val="BodyText"/>
              <w:jc w:val="center"/>
              <w:rPr>
                <w:rFonts w:asciiTheme="minorHAnsi" w:hAnsiTheme="minorHAnsi" w:cstheme="minorBidi"/>
                <w:lang w:val="en-GB"/>
              </w:rPr>
            </w:pPr>
            <w:r w:rsidRPr="0EE355DD">
              <w:rPr>
                <w:rFonts w:asciiTheme="minorHAnsi" w:hAnsiTheme="minorHAnsi" w:cstheme="minorBidi"/>
                <w:lang w:val="en-GB"/>
              </w:rPr>
              <w:t>Inter-Governmental Bodies (</w:t>
            </w:r>
            <w:r w:rsidRPr="0EE355DD" w:rsidR="3107B2E2">
              <w:rPr>
                <w:rFonts w:asciiTheme="minorHAnsi" w:hAnsiTheme="minorHAnsi" w:cstheme="minorBidi"/>
                <w:lang w:val="en-GB"/>
              </w:rPr>
              <w:t>5</w:t>
            </w:r>
            <w:r w:rsidRPr="0EE355DD">
              <w:rPr>
                <w:rFonts w:asciiTheme="minorHAnsi" w:hAnsiTheme="minorHAnsi" w:cstheme="minorBidi"/>
                <w:lang w:val="en-GB"/>
              </w:rPr>
              <w:t>)</w:t>
            </w:r>
          </w:p>
          <w:p w:rsidR="009B673B" w:rsidP="0EE355DD" w:rsidRDefault="44405846" w14:paraId="115960FA" w14:textId="05E65FB1">
            <w:pPr>
              <w:pStyle w:val="BodyText"/>
              <w:jc w:val="center"/>
              <w:rPr>
                <w:rFonts w:asciiTheme="minorHAnsi" w:hAnsiTheme="minorHAnsi" w:cstheme="minorBidi"/>
                <w:lang w:val="en-GB"/>
              </w:rPr>
            </w:pPr>
            <w:r w:rsidRPr="0EE355DD">
              <w:rPr>
                <w:rFonts w:asciiTheme="minorHAnsi" w:hAnsiTheme="minorHAnsi" w:cstheme="minorBidi"/>
                <w:lang w:val="en-GB"/>
              </w:rPr>
              <w:t>Multilateral Institutions (</w:t>
            </w:r>
            <w:r w:rsidRPr="0EE355DD" w:rsidR="591024DC">
              <w:rPr>
                <w:rFonts w:asciiTheme="minorHAnsi" w:hAnsiTheme="minorHAnsi" w:cstheme="minorBidi"/>
                <w:lang w:val="en-GB"/>
              </w:rPr>
              <w:t>8</w:t>
            </w:r>
            <w:r w:rsidRPr="0EE355DD">
              <w:rPr>
                <w:rFonts w:asciiTheme="minorHAnsi" w:hAnsiTheme="minorHAnsi" w:cstheme="minorBidi"/>
                <w:lang w:val="en-GB"/>
              </w:rPr>
              <w:t>)</w:t>
            </w:r>
          </w:p>
          <w:p w:rsidR="009B673B" w:rsidP="0EE355DD" w:rsidRDefault="44405846" w14:paraId="27D92C01" w14:textId="45616F68">
            <w:pPr>
              <w:pStyle w:val="BodyText"/>
              <w:jc w:val="center"/>
              <w:rPr>
                <w:rFonts w:asciiTheme="minorHAnsi" w:hAnsiTheme="minorHAnsi" w:cstheme="minorBidi"/>
                <w:lang w:val="en-GB"/>
              </w:rPr>
            </w:pPr>
            <w:r w:rsidRPr="0EE355DD">
              <w:rPr>
                <w:rFonts w:asciiTheme="minorHAnsi" w:hAnsiTheme="minorHAnsi" w:cstheme="minorBidi"/>
                <w:lang w:val="en-GB"/>
              </w:rPr>
              <w:t>Bi-lateral Agencies (</w:t>
            </w:r>
            <w:r w:rsidRPr="0EE355DD" w:rsidR="4550A731">
              <w:rPr>
                <w:rFonts w:asciiTheme="minorHAnsi" w:hAnsiTheme="minorHAnsi" w:cstheme="minorBidi"/>
                <w:lang w:val="en-GB"/>
              </w:rPr>
              <w:t>4</w:t>
            </w:r>
            <w:r w:rsidRPr="0EE355DD">
              <w:rPr>
                <w:rFonts w:asciiTheme="minorHAnsi" w:hAnsiTheme="minorHAnsi" w:cstheme="minorBidi"/>
                <w:lang w:val="en-GB"/>
              </w:rPr>
              <w:t>)</w:t>
            </w:r>
          </w:p>
          <w:p w:rsidR="009B673B" w:rsidP="0EE355DD" w:rsidRDefault="44405846" w14:paraId="5781CBDF" w14:textId="42C9C7F2">
            <w:pPr>
              <w:pStyle w:val="BodyText"/>
              <w:jc w:val="center"/>
              <w:rPr>
                <w:rFonts w:asciiTheme="minorHAnsi" w:hAnsiTheme="minorHAnsi" w:cstheme="minorBidi"/>
                <w:lang w:val="en-GB"/>
              </w:rPr>
            </w:pPr>
            <w:r w:rsidRPr="0EE355DD">
              <w:rPr>
                <w:rFonts w:asciiTheme="minorHAnsi" w:hAnsiTheme="minorHAnsi" w:cstheme="minorBidi"/>
                <w:lang w:val="en-GB"/>
              </w:rPr>
              <w:t>National Government (</w:t>
            </w:r>
            <w:r w:rsidRPr="0EE355DD" w:rsidR="664E4D1F">
              <w:rPr>
                <w:rFonts w:asciiTheme="minorHAnsi" w:hAnsiTheme="minorHAnsi" w:cstheme="minorBidi"/>
                <w:lang w:val="en-GB"/>
              </w:rPr>
              <w:t>5)</w:t>
            </w:r>
          </w:p>
          <w:p w:rsidRPr="0063667F" w:rsidR="009B673B" w:rsidP="0EE355DD" w:rsidRDefault="44405846" w14:paraId="7B783245" w14:textId="3F046237">
            <w:pPr>
              <w:pStyle w:val="BodyText"/>
              <w:jc w:val="center"/>
              <w:rPr>
                <w:rFonts w:asciiTheme="minorHAnsi" w:hAnsiTheme="minorHAnsi" w:cstheme="minorBidi"/>
                <w:lang w:val="pt-BR"/>
              </w:rPr>
            </w:pPr>
            <w:proofErr w:type="spellStart"/>
            <w:r w:rsidRPr="0063667F">
              <w:rPr>
                <w:rFonts w:asciiTheme="minorHAnsi" w:hAnsiTheme="minorHAnsi" w:cstheme="minorBidi"/>
                <w:lang w:val="pt-BR"/>
              </w:rPr>
              <w:t>CSOs</w:t>
            </w:r>
            <w:proofErr w:type="spellEnd"/>
            <w:r w:rsidRPr="0063667F">
              <w:rPr>
                <w:rFonts w:asciiTheme="minorHAnsi" w:hAnsiTheme="minorHAnsi" w:cstheme="minorBidi"/>
                <w:lang w:val="pt-BR"/>
              </w:rPr>
              <w:t>/</w:t>
            </w:r>
            <w:proofErr w:type="spellStart"/>
            <w:r w:rsidRPr="0063667F">
              <w:rPr>
                <w:rFonts w:asciiTheme="minorHAnsi" w:hAnsiTheme="minorHAnsi" w:cstheme="minorBidi"/>
                <w:lang w:val="pt-BR"/>
              </w:rPr>
              <w:t>NGOs</w:t>
            </w:r>
            <w:proofErr w:type="spellEnd"/>
            <w:r w:rsidRPr="0063667F">
              <w:rPr>
                <w:rFonts w:asciiTheme="minorHAnsi" w:hAnsiTheme="minorHAnsi" w:cstheme="minorBidi"/>
                <w:lang w:val="pt-BR"/>
              </w:rPr>
              <w:t xml:space="preserve"> (</w:t>
            </w:r>
            <w:r w:rsidRPr="0063667F" w:rsidR="156119BC">
              <w:rPr>
                <w:rFonts w:asciiTheme="minorHAnsi" w:hAnsiTheme="minorHAnsi" w:cstheme="minorBidi"/>
                <w:lang w:val="pt-BR"/>
              </w:rPr>
              <w:t>15</w:t>
            </w:r>
            <w:r w:rsidRPr="0063667F">
              <w:rPr>
                <w:rFonts w:asciiTheme="minorHAnsi" w:hAnsiTheme="minorHAnsi" w:cstheme="minorBidi"/>
                <w:lang w:val="pt-BR"/>
              </w:rPr>
              <w:t>)</w:t>
            </w:r>
          </w:p>
          <w:p w:rsidRPr="0063667F" w:rsidR="009B673B" w:rsidP="0EE355DD" w:rsidRDefault="34E9A976" w14:paraId="00EDE558" w14:textId="608362CE">
            <w:pPr>
              <w:pStyle w:val="BodyText"/>
              <w:jc w:val="center"/>
              <w:rPr>
                <w:rFonts w:asciiTheme="minorHAnsi" w:hAnsiTheme="minorHAnsi" w:cstheme="minorBidi"/>
                <w:lang w:val="pt-BR"/>
              </w:rPr>
            </w:pPr>
            <w:r w:rsidRPr="0063667F">
              <w:rPr>
                <w:rFonts w:asciiTheme="minorHAnsi" w:hAnsiTheme="minorHAnsi" w:cstheme="minorBidi"/>
                <w:lang w:val="pt-BR"/>
              </w:rPr>
              <w:t>Private sector (</w:t>
            </w:r>
            <w:r w:rsidRPr="0063667F" w:rsidR="5ECB178C">
              <w:rPr>
                <w:rFonts w:asciiTheme="minorHAnsi" w:hAnsiTheme="minorHAnsi" w:cstheme="minorBidi"/>
                <w:lang w:val="pt-BR"/>
              </w:rPr>
              <w:t>7</w:t>
            </w:r>
            <w:r w:rsidRPr="0063667F">
              <w:rPr>
                <w:rFonts w:asciiTheme="minorHAnsi" w:hAnsiTheme="minorHAnsi" w:cstheme="minorBidi"/>
                <w:lang w:val="pt-BR"/>
              </w:rPr>
              <w:t>)</w:t>
            </w:r>
          </w:p>
          <w:p w:rsidRPr="0063667F" w:rsidR="009B673B" w:rsidP="0EE355DD" w:rsidRDefault="4C5CE61F" w14:paraId="20DBCE2A" w14:textId="6662A082">
            <w:pPr>
              <w:pStyle w:val="BodyText"/>
              <w:spacing w:line="259" w:lineRule="auto"/>
              <w:jc w:val="center"/>
              <w:rPr>
                <w:rFonts w:asciiTheme="minorHAnsi" w:hAnsiTheme="minorHAnsi" w:cstheme="minorBidi"/>
                <w:lang w:val="pt-BR"/>
              </w:rPr>
            </w:pPr>
            <w:r w:rsidRPr="0063667F">
              <w:rPr>
                <w:rFonts w:asciiTheme="minorHAnsi" w:hAnsiTheme="minorHAnsi" w:cstheme="minorBidi"/>
                <w:lang w:val="pt-BR"/>
              </w:rPr>
              <w:t>Academia (10)</w:t>
            </w:r>
          </w:p>
        </w:tc>
      </w:tr>
      <w:tr w:rsidR="00F0473A" w:rsidTr="6B90F9AC" w14:paraId="77DE924F" w14:textId="77777777">
        <w:tc>
          <w:tcPr>
            <w:tcW w:w="6030" w:type="dxa"/>
          </w:tcPr>
          <w:p w:rsidR="00F0473A" w:rsidP="00740D67" w:rsidRDefault="007905D3" w14:paraId="08B2FEDE" w14:textId="03FEEB11">
            <w:pPr>
              <w:pStyle w:val="BodyText"/>
              <w:numPr>
                <w:ilvl w:val="0"/>
                <w:numId w:val="8"/>
              </w:numPr>
              <w:ind w:left="330"/>
              <w:rPr>
                <w:rFonts w:asciiTheme="minorHAnsi" w:hAnsiTheme="minorHAnsi" w:cstheme="minorHAnsi"/>
                <w:sz w:val="24"/>
                <w:szCs w:val="22"/>
                <w:lang w:val="en-GB"/>
              </w:rPr>
            </w:pPr>
            <w:r w:rsidRPr="00FB209A">
              <w:rPr>
                <w:rFonts w:asciiTheme="minorHAnsi" w:hAnsiTheme="minorHAnsi" w:cstheme="minorHAnsi"/>
                <w:sz w:val="24"/>
                <w:szCs w:val="22"/>
                <w:lang w:val="en-GB"/>
              </w:rPr>
              <w:t>Number of persons (disaggregated by g</w:t>
            </w:r>
            <w:r>
              <w:rPr>
                <w:rFonts w:asciiTheme="minorHAnsi" w:hAnsiTheme="minorHAnsi" w:cstheme="minorHAnsi"/>
                <w:sz w:val="24"/>
                <w:szCs w:val="22"/>
                <w:lang w:val="en-GB"/>
              </w:rPr>
              <w:t>ender</w:t>
            </w:r>
            <w:r w:rsidRPr="00FB209A">
              <w:rPr>
                <w:rFonts w:asciiTheme="minorHAnsi" w:hAnsiTheme="minorHAnsi" w:cstheme="minorHAnsi"/>
                <w:sz w:val="24"/>
                <w:szCs w:val="22"/>
                <w:lang w:val="en-GB"/>
              </w:rPr>
              <w:t>) who participated in the project implementation phase</w:t>
            </w:r>
          </w:p>
        </w:tc>
        <w:tc>
          <w:tcPr>
            <w:tcW w:w="2016" w:type="dxa"/>
          </w:tcPr>
          <w:p w:rsidRPr="00640B65" w:rsidR="0063667F" w:rsidP="6B90F9AC" w:rsidRDefault="2EC32419" w14:paraId="7D31D158" w14:textId="6415C743">
            <w:pPr>
              <w:pStyle w:val="BodyText"/>
              <w:rPr>
                <w:rFonts w:asciiTheme="minorHAnsi" w:hAnsiTheme="minorHAnsi" w:cstheme="minorBidi"/>
                <w:lang w:val="en-GB"/>
              </w:rPr>
            </w:pPr>
            <w:r w:rsidRPr="6B90F9AC">
              <w:rPr>
                <w:rFonts w:asciiTheme="minorHAnsi" w:hAnsiTheme="minorHAnsi" w:cstheme="minorBidi"/>
                <w:lang w:val="en-GB"/>
              </w:rPr>
              <w:t xml:space="preserve"> </w:t>
            </w:r>
            <w:r w:rsidRPr="6B90F9AC" w:rsidR="5724952D">
              <w:rPr>
                <w:rFonts w:asciiTheme="minorHAnsi" w:hAnsiTheme="minorHAnsi" w:cstheme="minorBidi"/>
                <w:lang w:val="en-GB"/>
              </w:rPr>
              <w:t>7</w:t>
            </w:r>
            <w:r w:rsidRPr="6B90F9AC" w:rsidR="1DA261F3">
              <w:rPr>
                <w:rFonts w:asciiTheme="minorHAnsi" w:hAnsiTheme="minorHAnsi" w:cstheme="minorBidi"/>
                <w:lang w:val="en-GB"/>
              </w:rPr>
              <w:t>1</w:t>
            </w:r>
            <w:r w:rsidRPr="6B90F9AC" w:rsidR="06068000">
              <w:rPr>
                <w:rFonts w:asciiTheme="minorHAnsi" w:hAnsiTheme="minorHAnsi" w:cstheme="minorBidi"/>
                <w:lang w:val="en-GB"/>
              </w:rPr>
              <w:t xml:space="preserve"> m</w:t>
            </w:r>
            <w:r w:rsidRPr="6B90F9AC" w:rsidR="5724952D">
              <w:rPr>
                <w:rFonts w:asciiTheme="minorHAnsi" w:hAnsiTheme="minorHAnsi" w:cstheme="minorBidi"/>
                <w:lang w:val="en-GB"/>
              </w:rPr>
              <w:t>en; 3</w:t>
            </w:r>
            <w:r w:rsidRPr="6B90F9AC" w:rsidR="0202621B">
              <w:rPr>
                <w:rFonts w:asciiTheme="minorHAnsi" w:hAnsiTheme="minorHAnsi" w:cstheme="minorBidi"/>
                <w:lang w:val="en-GB"/>
              </w:rPr>
              <w:t>7</w:t>
            </w:r>
            <w:r w:rsidRPr="6B90F9AC" w:rsidR="06068000">
              <w:rPr>
                <w:rFonts w:asciiTheme="minorHAnsi" w:hAnsiTheme="minorHAnsi" w:cstheme="minorBidi"/>
                <w:lang w:val="en-GB"/>
              </w:rPr>
              <w:t xml:space="preserve"> </w:t>
            </w:r>
            <w:r w:rsidRPr="6B90F9AC" w:rsidR="5724952D">
              <w:rPr>
                <w:rFonts w:asciiTheme="minorHAnsi" w:hAnsiTheme="minorHAnsi" w:cstheme="minorBidi"/>
                <w:lang w:val="en-GB"/>
              </w:rPr>
              <w:t>women</w:t>
            </w:r>
          </w:p>
          <w:p w:rsidRPr="00640B65" w:rsidR="00F0473A" w:rsidP="0EE355DD" w:rsidRDefault="00F0473A" w14:paraId="4BFFC823" w14:textId="2EBFE3C9">
            <w:pPr>
              <w:pStyle w:val="BodyText"/>
              <w:rPr>
                <w:rFonts w:asciiTheme="minorHAnsi" w:hAnsiTheme="minorHAnsi" w:cstheme="minorBidi"/>
                <w:lang w:val="en-GB"/>
              </w:rPr>
            </w:pPr>
          </w:p>
        </w:tc>
        <w:tc>
          <w:tcPr>
            <w:tcW w:w="2016" w:type="dxa"/>
          </w:tcPr>
          <w:p w:rsidR="00F0473A" w:rsidP="6B90F9AC" w:rsidRDefault="5C03FE6E" w14:paraId="5D393CCE" w14:textId="7DAEF1E8">
            <w:pPr>
              <w:pStyle w:val="BodyText"/>
              <w:rPr>
                <w:rFonts w:asciiTheme="minorHAnsi" w:hAnsiTheme="minorHAnsi" w:cstheme="minorBidi"/>
                <w:sz w:val="24"/>
                <w:szCs w:val="24"/>
                <w:lang w:val="en-GB"/>
              </w:rPr>
            </w:pPr>
            <w:r w:rsidRPr="6B90F9AC">
              <w:rPr>
                <w:rFonts w:asciiTheme="minorHAnsi" w:hAnsiTheme="minorHAnsi" w:cstheme="minorBidi"/>
                <w:lang w:val="en-GB"/>
              </w:rPr>
              <w:t xml:space="preserve"> </w:t>
            </w:r>
            <w:r w:rsidRPr="6B90F9AC" w:rsidR="15438122">
              <w:rPr>
                <w:rFonts w:asciiTheme="minorHAnsi" w:hAnsiTheme="minorHAnsi" w:cstheme="minorBidi"/>
                <w:lang w:val="en-GB"/>
              </w:rPr>
              <w:t xml:space="preserve">360 </w:t>
            </w:r>
            <w:r w:rsidRPr="6B90F9AC">
              <w:rPr>
                <w:rFonts w:asciiTheme="minorHAnsi" w:hAnsiTheme="minorHAnsi" w:cstheme="minorBidi"/>
                <w:lang w:val="en-GB"/>
              </w:rPr>
              <w:t xml:space="preserve">men; </w:t>
            </w:r>
            <w:r w:rsidRPr="6B90F9AC" w:rsidR="239DEAF7">
              <w:rPr>
                <w:rFonts w:asciiTheme="minorHAnsi" w:hAnsiTheme="minorHAnsi" w:cstheme="minorBidi"/>
                <w:lang w:val="en-GB"/>
              </w:rPr>
              <w:t>240</w:t>
            </w:r>
            <w:r w:rsidRPr="6B90F9AC">
              <w:rPr>
                <w:rFonts w:asciiTheme="minorHAnsi" w:hAnsiTheme="minorHAnsi" w:cstheme="minorBidi"/>
                <w:lang w:val="en-GB"/>
              </w:rPr>
              <w:t xml:space="preserve"> women</w:t>
            </w:r>
          </w:p>
        </w:tc>
      </w:tr>
      <w:tr w:rsidR="00F0473A" w:rsidTr="6B90F9AC" w14:paraId="5ED9583E" w14:textId="77777777">
        <w:tc>
          <w:tcPr>
            <w:tcW w:w="6030" w:type="dxa"/>
          </w:tcPr>
          <w:p w:rsidR="00F0473A" w:rsidP="00740D67" w:rsidRDefault="007905D3" w14:paraId="309FDAFC" w14:textId="5D6D4CD3">
            <w:pPr>
              <w:pStyle w:val="BodyText"/>
              <w:numPr>
                <w:ilvl w:val="0"/>
                <w:numId w:val="8"/>
              </w:numPr>
              <w:ind w:left="330"/>
              <w:rPr>
                <w:rFonts w:asciiTheme="minorHAnsi" w:hAnsiTheme="minorHAnsi" w:cstheme="minorHAnsi"/>
                <w:sz w:val="24"/>
                <w:szCs w:val="22"/>
                <w:lang w:val="en-GB"/>
              </w:rPr>
            </w:pPr>
            <w:r w:rsidRPr="00B66569">
              <w:rPr>
                <w:rFonts w:asciiTheme="minorHAnsi" w:hAnsiTheme="minorHAnsi" w:cstheme="minorHAnsi"/>
                <w:sz w:val="24"/>
                <w:szCs w:val="22"/>
                <w:lang w:val="en-GB"/>
              </w:rPr>
              <w:t>Number of engagements (disaggregated by type of engagement) with stakeholders in the project implementation phase</w:t>
            </w:r>
            <w:r>
              <w:rPr>
                <w:rFonts w:asciiTheme="minorHAnsi" w:hAnsiTheme="minorHAnsi" w:cstheme="minorHAnsi"/>
                <w:sz w:val="24"/>
                <w:szCs w:val="22"/>
                <w:lang w:val="en-GB"/>
              </w:rPr>
              <w:t>.</w:t>
            </w:r>
          </w:p>
        </w:tc>
        <w:tc>
          <w:tcPr>
            <w:tcW w:w="2016" w:type="dxa"/>
          </w:tcPr>
          <w:p w:rsidRPr="00A376AB" w:rsidR="009B673B" w:rsidP="6B90F9AC" w:rsidRDefault="45E51CD5" w14:paraId="6D3C6D5A" w14:textId="3B835B86">
            <w:pPr>
              <w:pStyle w:val="BodyText"/>
              <w:jc w:val="center"/>
              <w:rPr>
                <w:rFonts w:asciiTheme="minorHAnsi" w:hAnsiTheme="minorHAnsi" w:cstheme="minorBidi"/>
                <w:lang w:val="en-GB"/>
              </w:rPr>
            </w:pPr>
            <w:r w:rsidRPr="6B90F9AC">
              <w:rPr>
                <w:rFonts w:asciiTheme="minorHAnsi" w:hAnsiTheme="minorHAnsi" w:cstheme="minorBidi"/>
                <w:lang w:val="en-GB"/>
              </w:rPr>
              <w:t>2</w:t>
            </w:r>
            <w:r w:rsidRPr="6B90F9AC" w:rsidR="272673A2">
              <w:rPr>
                <w:rFonts w:asciiTheme="minorHAnsi" w:hAnsiTheme="minorHAnsi" w:cstheme="minorBidi"/>
                <w:lang w:val="en-GB"/>
              </w:rPr>
              <w:t>8</w:t>
            </w:r>
            <w:r w:rsidRPr="6B90F9AC" w:rsidR="4F5679D0">
              <w:rPr>
                <w:rFonts w:asciiTheme="minorHAnsi" w:hAnsiTheme="minorHAnsi" w:cstheme="minorBidi"/>
                <w:lang w:val="en-GB"/>
              </w:rPr>
              <w:t xml:space="preserve"> Engagements:</w:t>
            </w:r>
          </w:p>
          <w:p w:rsidR="00F0473A" w:rsidP="6B90F9AC" w:rsidRDefault="699B86EE" w14:paraId="7FA0B9CE" w14:textId="395B0277">
            <w:pPr>
              <w:pStyle w:val="BodyText"/>
              <w:spacing w:line="259" w:lineRule="auto"/>
              <w:rPr>
                <w:rFonts w:asciiTheme="minorHAnsi" w:hAnsiTheme="minorHAnsi" w:cstheme="minorBidi"/>
                <w:sz w:val="24"/>
                <w:szCs w:val="24"/>
                <w:lang w:val="en-GB"/>
              </w:rPr>
            </w:pPr>
            <w:r w:rsidRPr="6B90F9AC">
              <w:rPr>
                <w:rFonts w:asciiTheme="minorHAnsi" w:hAnsiTheme="minorHAnsi" w:cstheme="minorBidi"/>
                <w:lang w:val="en-GB"/>
              </w:rPr>
              <w:t>2</w:t>
            </w:r>
            <w:r w:rsidRPr="6B90F9AC" w:rsidR="436B3E0A">
              <w:rPr>
                <w:rFonts w:asciiTheme="minorHAnsi" w:hAnsiTheme="minorHAnsi" w:cstheme="minorBidi"/>
                <w:lang w:val="en-GB"/>
              </w:rPr>
              <w:t>6</w:t>
            </w:r>
            <w:r w:rsidRPr="6B90F9AC" w:rsidR="4F5679D0">
              <w:rPr>
                <w:rFonts w:asciiTheme="minorHAnsi" w:hAnsiTheme="minorHAnsi" w:cstheme="minorBidi"/>
                <w:lang w:val="en-GB"/>
              </w:rPr>
              <w:t xml:space="preserve"> consultations</w:t>
            </w:r>
            <w:r w:rsidRPr="6B90F9AC" w:rsidR="35153DC6">
              <w:rPr>
                <w:rFonts w:asciiTheme="minorHAnsi" w:hAnsiTheme="minorHAnsi" w:cstheme="minorBidi"/>
                <w:lang w:val="en-GB"/>
              </w:rPr>
              <w:t>;</w:t>
            </w:r>
            <w:r w:rsidRPr="6B90F9AC" w:rsidR="4F5679D0">
              <w:rPr>
                <w:rFonts w:asciiTheme="minorHAnsi" w:hAnsiTheme="minorHAnsi" w:cstheme="minorBidi"/>
                <w:lang w:val="en-GB"/>
              </w:rPr>
              <w:t xml:space="preserve"> </w:t>
            </w:r>
            <w:r w:rsidRPr="6B90F9AC" w:rsidR="1456FB7E">
              <w:rPr>
                <w:rFonts w:asciiTheme="minorHAnsi" w:hAnsiTheme="minorHAnsi" w:cstheme="minorBidi"/>
                <w:lang w:val="en-GB"/>
              </w:rPr>
              <w:t>2</w:t>
            </w:r>
            <w:r w:rsidRPr="6B90F9AC" w:rsidR="4F5679D0">
              <w:rPr>
                <w:rFonts w:asciiTheme="minorHAnsi" w:hAnsiTheme="minorHAnsi" w:cstheme="minorBidi"/>
                <w:lang w:val="en-GB"/>
              </w:rPr>
              <w:t xml:space="preserve"> regional workshop</w:t>
            </w:r>
            <w:r w:rsidRPr="6B90F9AC" w:rsidR="45E51CD5">
              <w:rPr>
                <w:rFonts w:asciiTheme="minorHAnsi" w:hAnsiTheme="minorHAnsi" w:cstheme="minorBidi"/>
                <w:lang w:val="en-GB"/>
              </w:rPr>
              <w:t>s</w:t>
            </w:r>
          </w:p>
        </w:tc>
        <w:tc>
          <w:tcPr>
            <w:tcW w:w="2016" w:type="dxa"/>
          </w:tcPr>
          <w:p w:rsidRPr="0063667F" w:rsidR="00F0473A" w:rsidP="6B90F9AC" w:rsidRDefault="75203165" w14:paraId="6E263CB3" w14:textId="737A6073">
            <w:pPr>
              <w:pStyle w:val="BodyText"/>
              <w:rPr>
                <w:rFonts w:asciiTheme="minorHAnsi" w:hAnsiTheme="minorHAnsi" w:cstheme="minorBidi"/>
                <w:sz w:val="18"/>
                <w:szCs w:val="18"/>
                <w:lang w:val="en-GB"/>
              </w:rPr>
            </w:pPr>
            <w:r w:rsidRPr="6B90F9AC">
              <w:rPr>
                <w:rFonts w:asciiTheme="minorHAnsi" w:hAnsiTheme="minorHAnsi" w:cstheme="minorBidi"/>
                <w:lang w:val="en-GB"/>
              </w:rPr>
              <w:t>10</w:t>
            </w:r>
            <w:r w:rsidRPr="6B90F9AC" w:rsidR="45E51CD5">
              <w:rPr>
                <w:rFonts w:asciiTheme="minorHAnsi" w:hAnsiTheme="minorHAnsi" w:cstheme="minorBidi"/>
                <w:lang w:val="en-GB"/>
              </w:rPr>
              <w:t>5</w:t>
            </w:r>
            <w:r w:rsidRPr="6B90F9AC" w:rsidR="2EF6F6DA">
              <w:rPr>
                <w:rFonts w:asciiTheme="minorHAnsi" w:hAnsiTheme="minorHAnsi" w:cstheme="minorBidi"/>
                <w:lang w:val="en-GB"/>
              </w:rPr>
              <w:t xml:space="preserve"> Engagement</w:t>
            </w:r>
            <w:r w:rsidRPr="6B90F9AC" w:rsidR="45E51CD5">
              <w:rPr>
                <w:rFonts w:asciiTheme="minorHAnsi" w:hAnsiTheme="minorHAnsi" w:cstheme="minorBidi"/>
                <w:lang w:val="en-GB"/>
              </w:rPr>
              <w:t>s</w:t>
            </w:r>
          </w:p>
          <w:p w:rsidRPr="0063667F" w:rsidR="00F0473A" w:rsidP="6B90F9AC" w:rsidRDefault="7E421703" w14:paraId="4862758C" w14:textId="38D31816">
            <w:pPr>
              <w:pStyle w:val="BodyText"/>
              <w:rPr>
                <w:rFonts w:asciiTheme="minorHAnsi" w:hAnsiTheme="minorHAnsi" w:cstheme="minorBidi"/>
                <w:lang w:val="en-GB"/>
              </w:rPr>
            </w:pPr>
            <w:r w:rsidRPr="6B90F9AC">
              <w:rPr>
                <w:rFonts w:asciiTheme="minorHAnsi" w:hAnsiTheme="minorHAnsi" w:cstheme="minorBidi"/>
                <w:lang w:val="en-GB"/>
              </w:rPr>
              <w:t>10</w:t>
            </w:r>
            <w:r w:rsidRPr="6B90F9AC" w:rsidR="2EF6F6DA">
              <w:rPr>
                <w:rFonts w:asciiTheme="minorHAnsi" w:hAnsiTheme="minorHAnsi" w:cstheme="minorBidi"/>
                <w:lang w:val="en-GB"/>
              </w:rPr>
              <w:t>0 consultations, 5 regional workshops</w:t>
            </w:r>
          </w:p>
          <w:p w:rsidR="00F0473A" w:rsidP="0EE355DD" w:rsidRDefault="00F0473A" w14:paraId="5404FFE2" w14:textId="4F1312B8">
            <w:pPr>
              <w:pStyle w:val="BodyText"/>
              <w:rPr>
                <w:rFonts w:asciiTheme="minorHAnsi" w:hAnsiTheme="minorHAnsi" w:cstheme="minorBidi"/>
                <w:sz w:val="24"/>
                <w:szCs w:val="24"/>
                <w:lang w:val="en-GB"/>
              </w:rPr>
            </w:pPr>
          </w:p>
        </w:tc>
      </w:tr>
    </w:tbl>
    <w:p w:rsidR="00F0473A" w:rsidP="00B6329A" w:rsidRDefault="00F0473A" w14:paraId="38F5FAF2" w14:textId="4771133D">
      <w:pPr>
        <w:pStyle w:val="BodyText"/>
        <w:rPr>
          <w:rFonts w:asciiTheme="minorHAnsi" w:hAnsiTheme="minorHAnsi" w:cstheme="minorHAnsi"/>
          <w:sz w:val="24"/>
          <w:szCs w:val="24"/>
          <w:lang w:val="en-GB"/>
        </w:rPr>
      </w:pPr>
    </w:p>
    <w:tbl>
      <w:tblPr>
        <w:tblStyle w:val="TableGrid"/>
        <w:tblW w:w="0" w:type="auto"/>
        <w:tblLook w:val="04A0" w:firstRow="1" w:lastRow="0" w:firstColumn="1" w:lastColumn="0" w:noHBand="0" w:noVBand="1"/>
      </w:tblPr>
      <w:tblGrid>
        <w:gridCol w:w="4045"/>
        <w:gridCol w:w="5984"/>
      </w:tblGrid>
      <w:tr w:rsidR="00F0473A" w:rsidTr="29848EAB" w14:paraId="117937F8" w14:textId="77777777">
        <w:trPr>
          <w:trHeight w:val="817"/>
        </w:trPr>
        <w:tc>
          <w:tcPr>
            <w:tcW w:w="4045" w:type="dxa"/>
            <w:shd w:val="clear" w:color="auto" w:fill="C6D9F1" w:themeFill="text2" w:themeFillTint="33"/>
            <w:vAlign w:val="center"/>
          </w:tcPr>
          <w:p w:rsidRPr="00E305A6" w:rsidR="00F0473A" w:rsidRDefault="00F0473A" w14:paraId="5BF0EAB6" w14:textId="2B612252">
            <w:pPr>
              <w:pStyle w:val="BodyText"/>
              <w:rPr>
                <w:rFonts w:asciiTheme="minorHAnsi" w:hAnsiTheme="minorHAnsi" w:cstheme="minorHAnsi"/>
                <w:b/>
                <w:lang w:val="en-GB"/>
              </w:rPr>
            </w:pPr>
            <w:r w:rsidRPr="00E305A6">
              <w:rPr>
                <w:rFonts w:asciiTheme="minorHAnsi" w:hAnsiTheme="minorHAnsi" w:cstheme="minorHAnsi"/>
                <w:b/>
                <w:lang w:val="en-GB"/>
              </w:rPr>
              <w:t xml:space="preserve">Person responsible for implementing and monitoring the </w:t>
            </w:r>
            <w:r w:rsidR="00EE6574">
              <w:rPr>
                <w:rFonts w:asciiTheme="minorHAnsi" w:hAnsiTheme="minorHAnsi" w:cstheme="minorHAnsi"/>
                <w:b/>
                <w:lang w:val="en-GB"/>
              </w:rPr>
              <w:t>SEP</w:t>
            </w:r>
            <w:r w:rsidRPr="00E305A6">
              <w:rPr>
                <w:rFonts w:asciiTheme="minorHAnsi" w:hAnsiTheme="minorHAnsi" w:cstheme="minorHAnsi"/>
                <w:b/>
                <w:lang w:val="en-GB"/>
              </w:rPr>
              <w:t>:</w:t>
            </w:r>
          </w:p>
        </w:tc>
        <w:tc>
          <w:tcPr>
            <w:tcW w:w="5984" w:type="dxa"/>
            <w:vAlign w:val="center"/>
          </w:tcPr>
          <w:p w:rsidRPr="00E305A6" w:rsidR="00F0473A" w:rsidP="002811F4" w:rsidRDefault="6E94A9F7" w14:paraId="446929E6" w14:textId="030AD806">
            <w:pPr>
              <w:pStyle w:val="BodyText"/>
              <w:spacing w:line="259" w:lineRule="auto"/>
              <w:rPr>
                <w:rFonts w:asciiTheme="minorHAnsi" w:hAnsiTheme="minorHAnsi" w:cstheme="minorBidi"/>
                <w:lang w:val="en-GB"/>
              </w:rPr>
            </w:pPr>
            <w:r w:rsidRPr="0EE355DD">
              <w:rPr>
                <w:rFonts w:asciiTheme="minorHAnsi" w:hAnsiTheme="minorHAnsi" w:cstheme="minorBidi"/>
                <w:lang w:val="en-GB"/>
              </w:rPr>
              <w:t>Te</w:t>
            </w:r>
            <w:r w:rsidRPr="0EE355DD" w:rsidR="76A2930E">
              <w:rPr>
                <w:rFonts w:asciiTheme="minorHAnsi" w:hAnsiTheme="minorHAnsi" w:cstheme="minorBidi"/>
                <w:lang w:val="en-GB"/>
              </w:rPr>
              <w:t>chnical Lead of the Project Management Unit, To Be Recruited</w:t>
            </w:r>
            <w:r w:rsidRPr="0EE355DD">
              <w:rPr>
                <w:rFonts w:asciiTheme="minorHAnsi" w:hAnsiTheme="minorHAnsi" w:cstheme="minorBidi"/>
                <w:lang w:val="en-GB"/>
              </w:rPr>
              <w:t xml:space="preserve"> </w:t>
            </w:r>
          </w:p>
        </w:tc>
      </w:tr>
      <w:tr w:rsidR="00F0473A" w:rsidTr="29848EAB" w14:paraId="368BC7FB" w14:textId="77777777">
        <w:trPr>
          <w:trHeight w:val="628"/>
        </w:trPr>
        <w:tc>
          <w:tcPr>
            <w:tcW w:w="4045" w:type="dxa"/>
            <w:shd w:val="clear" w:color="auto" w:fill="C6D9F1" w:themeFill="text2" w:themeFillTint="33"/>
            <w:vAlign w:val="center"/>
          </w:tcPr>
          <w:p w:rsidRPr="00E305A6" w:rsidR="00F0473A" w:rsidRDefault="00F0473A" w14:paraId="7264EFA5" w14:textId="49742AB6">
            <w:pPr>
              <w:pStyle w:val="BodyText"/>
              <w:rPr>
                <w:rFonts w:asciiTheme="minorHAnsi" w:hAnsiTheme="minorHAnsi" w:cstheme="minorHAnsi"/>
                <w:b/>
                <w:lang w:val="en-GB"/>
              </w:rPr>
            </w:pPr>
            <w:r w:rsidRPr="29848EAB">
              <w:rPr>
                <w:rFonts w:asciiTheme="minorHAnsi" w:hAnsiTheme="minorHAnsi" w:cstheme="minorBidi"/>
                <w:b/>
                <w:bCs/>
                <w:lang w:val="en-GB"/>
              </w:rPr>
              <w:t xml:space="preserve">How/Where will the approved </w:t>
            </w:r>
            <w:r w:rsidRPr="29848EAB" w:rsidR="2E7C3AF8">
              <w:rPr>
                <w:rFonts w:asciiTheme="minorHAnsi" w:hAnsiTheme="minorHAnsi" w:cstheme="minorBidi"/>
                <w:b/>
                <w:bCs/>
                <w:lang w:val="en-GB"/>
              </w:rPr>
              <w:t>SE</w:t>
            </w:r>
            <w:r w:rsidRPr="29848EAB">
              <w:rPr>
                <w:rFonts w:asciiTheme="minorHAnsi" w:hAnsiTheme="minorHAnsi" w:cstheme="minorBidi"/>
                <w:b/>
                <w:bCs/>
                <w:lang w:val="en-GB"/>
              </w:rPr>
              <w:t>P be disclosed</w:t>
            </w:r>
            <w:r w:rsidRPr="29848EAB">
              <w:rPr>
                <w:rStyle w:val="FootnoteReference"/>
                <w:rFonts w:asciiTheme="minorHAnsi" w:hAnsiTheme="minorHAnsi" w:cstheme="minorBidi"/>
                <w:b/>
                <w:bCs/>
                <w:lang w:val="en-GB"/>
              </w:rPr>
              <w:footnoteReference w:id="5"/>
            </w:r>
            <w:r w:rsidRPr="29848EAB">
              <w:rPr>
                <w:rFonts w:asciiTheme="minorHAnsi" w:hAnsiTheme="minorHAnsi" w:cstheme="minorBidi"/>
                <w:b/>
                <w:bCs/>
                <w:lang w:val="en-GB"/>
              </w:rPr>
              <w:t>:</w:t>
            </w:r>
          </w:p>
        </w:tc>
        <w:tc>
          <w:tcPr>
            <w:tcW w:w="5984" w:type="dxa"/>
            <w:vAlign w:val="center"/>
          </w:tcPr>
          <w:p w:rsidRPr="00E305A6" w:rsidR="00F0473A" w:rsidP="696E12A1" w:rsidRDefault="4B55EFB7" w14:paraId="254A82E1" w14:textId="520E0212">
            <w:pPr>
              <w:pStyle w:val="BodyText"/>
              <w:rPr>
                <w:rFonts w:asciiTheme="minorHAnsi" w:hAnsiTheme="minorHAnsi" w:cstheme="minorBidi"/>
                <w:lang w:val="en-GB"/>
              </w:rPr>
            </w:pPr>
            <w:r w:rsidRPr="696E12A1">
              <w:rPr>
                <w:rFonts w:asciiTheme="minorHAnsi" w:hAnsiTheme="minorHAnsi" w:cstheme="minorBidi"/>
                <w:lang w:val="en-GB"/>
              </w:rPr>
              <w:t xml:space="preserve">The SEP will be disclosed via the project’s website and at the inception meeting with stakeholders. </w:t>
            </w:r>
          </w:p>
        </w:tc>
      </w:tr>
      <w:tr w:rsidR="00F0473A" w:rsidTr="29848EAB" w14:paraId="3AA0CBC2" w14:textId="77777777">
        <w:trPr>
          <w:trHeight w:val="619"/>
        </w:trPr>
        <w:tc>
          <w:tcPr>
            <w:tcW w:w="4045" w:type="dxa"/>
            <w:shd w:val="clear" w:color="auto" w:fill="C6D9F1" w:themeFill="text2" w:themeFillTint="33"/>
            <w:vAlign w:val="center"/>
          </w:tcPr>
          <w:p w:rsidRPr="00E305A6" w:rsidR="00F0473A" w:rsidRDefault="00F0473A" w14:paraId="2B83C4A6" w14:textId="3F2328F6">
            <w:pPr>
              <w:pStyle w:val="BodyText"/>
              <w:rPr>
                <w:rFonts w:asciiTheme="minorHAnsi" w:hAnsiTheme="minorHAnsi" w:cstheme="minorHAnsi"/>
                <w:b/>
                <w:lang w:val="en-GB"/>
              </w:rPr>
            </w:pPr>
            <w:r w:rsidRPr="00E305A6">
              <w:rPr>
                <w:rFonts w:asciiTheme="minorHAnsi" w:hAnsiTheme="minorHAnsi" w:cstheme="minorHAnsi"/>
                <w:b/>
                <w:lang w:val="en-GB"/>
              </w:rPr>
              <w:t xml:space="preserve">When will the approved </w:t>
            </w:r>
            <w:r w:rsidR="00EE6574">
              <w:rPr>
                <w:rFonts w:asciiTheme="minorHAnsi" w:hAnsiTheme="minorHAnsi" w:cstheme="minorHAnsi"/>
                <w:b/>
                <w:lang w:val="en-GB"/>
              </w:rPr>
              <w:t>SE</w:t>
            </w:r>
            <w:r w:rsidRPr="00E305A6">
              <w:rPr>
                <w:rFonts w:asciiTheme="minorHAnsi" w:hAnsiTheme="minorHAnsi" w:cstheme="minorHAnsi"/>
                <w:b/>
                <w:lang w:val="en-GB"/>
              </w:rPr>
              <w:t>P be disclosed:</w:t>
            </w:r>
          </w:p>
        </w:tc>
        <w:tc>
          <w:tcPr>
            <w:tcW w:w="5984" w:type="dxa"/>
            <w:vAlign w:val="center"/>
          </w:tcPr>
          <w:p w:rsidRPr="00E305A6" w:rsidR="00F0473A" w:rsidP="696E12A1" w:rsidRDefault="66AB11AB" w14:paraId="791BCD52" w14:textId="6541B58B">
            <w:pPr>
              <w:pStyle w:val="BodyText"/>
              <w:rPr>
                <w:rFonts w:asciiTheme="minorHAnsi" w:hAnsiTheme="minorHAnsi" w:cstheme="minorBidi"/>
                <w:lang w:val="en-GB"/>
              </w:rPr>
            </w:pPr>
            <w:r w:rsidRPr="696E12A1">
              <w:rPr>
                <w:rFonts w:asciiTheme="minorHAnsi" w:hAnsiTheme="minorHAnsi" w:cstheme="minorBidi"/>
                <w:lang w:val="en-GB"/>
              </w:rPr>
              <w:t xml:space="preserve">The SEP will be disclosed </w:t>
            </w:r>
            <w:r w:rsidRPr="696E12A1" w:rsidR="175B7A29">
              <w:rPr>
                <w:rFonts w:asciiTheme="minorHAnsi" w:hAnsiTheme="minorHAnsi" w:cstheme="minorBidi"/>
                <w:lang w:val="en-GB"/>
              </w:rPr>
              <w:t xml:space="preserve">in the first quarter </w:t>
            </w:r>
            <w:r w:rsidRPr="696E12A1" w:rsidR="23EC0318">
              <w:rPr>
                <w:rFonts w:asciiTheme="minorHAnsi" w:hAnsiTheme="minorHAnsi" w:cstheme="minorBidi"/>
                <w:lang w:val="en-GB"/>
              </w:rPr>
              <w:t>of the implementation phase</w:t>
            </w:r>
          </w:p>
        </w:tc>
      </w:tr>
    </w:tbl>
    <w:p w:rsidR="00F0473A" w:rsidP="009230FA" w:rsidRDefault="00F0473A" w14:paraId="57FBD676" w14:textId="4B497CF0">
      <w:pPr>
        <w:pStyle w:val="BodyText"/>
        <w:rPr>
          <w:rFonts w:asciiTheme="minorHAnsi" w:hAnsiTheme="minorHAnsi" w:cstheme="minorHAnsi"/>
          <w:sz w:val="24"/>
          <w:szCs w:val="24"/>
          <w:lang w:val="en-GB"/>
        </w:rPr>
      </w:pPr>
    </w:p>
    <w:sectPr w:rsidR="00F0473A" w:rsidSect="00A4778F">
      <w:pgSz w:w="11910" w:h="16840" w:orient="portrait"/>
      <w:pgMar w:top="280" w:right="1020" w:bottom="158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778F" w:rsidRDefault="00A4778F" w14:paraId="23387CCF" w14:textId="77777777">
      <w:r>
        <w:separator/>
      </w:r>
    </w:p>
  </w:endnote>
  <w:endnote w:type="continuationSeparator" w:id="0">
    <w:p w:rsidR="00A4778F" w:rsidRDefault="00A4778F" w14:paraId="563DF285" w14:textId="77777777">
      <w:r>
        <w:continuationSeparator/>
      </w:r>
    </w:p>
  </w:endnote>
  <w:endnote w:type="continuationNotice" w:id="1">
    <w:p w:rsidR="00A4778F" w:rsidRDefault="00A4778F" w14:paraId="53E73A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60D1" w:rsidP="002760D1" w:rsidRDefault="002760D1" w14:paraId="2EF4880D" w14:textId="2F489C42">
    <w:pPr>
      <w:pStyle w:val="Footer"/>
    </w:pPr>
  </w:p>
  <w:p w:rsidRPr="002760D1" w:rsidR="002760D1" w:rsidP="002760D1" w:rsidRDefault="002760D1" w14:paraId="09F836B3" w14:textId="77777777">
    <w:pPr>
      <w:pStyle w:val="Footer"/>
      <w:pBdr>
        <w:top w:val="single" w:color="auto" w:sz="4" w:space="1"/>
      </w:pBdr>
      <w:rPr>
        <w:i/>
        <w:sz w:val="8"/>
      </w:rPr>
    </w:pPr>
  </w:p>
  <w:p w:rsidRPr="00B052AC" w:rsidR="00B052AC" w:rsidP="002760D1" w:rsidRDefault="002811F4" w14:paraId="38E88D02" w14:textId="24F2738C">
    <w:pPr>
      <w:pStyle w:val="Footer"/>
      <w:pBdr>
        <w:top w:val="single" w:color="auto" w:sz="4" w:space="1"/>
      </w:pBdr>
      <w:rPr>
        <w:b/>
        <w:i/>
        <w:sz w:val="20"/>
      </w:rPr>
    </w:pPr>
    <w:r w:rsidRPr="002811F4">
      <w:rPr>
        <w:b/>
        <w:bCs/>
        <w:i/>
        <w:sz w:val="20"/>
      </w:rPr>
      <w:t>Guinean Forest Integrated Program Regional Coordination and Learning Project</w:t>
    </w:r>
    <w:r w:rsidRPr="002811F4" w:rsidR="002760D1">
      <w:rPr>
        <w:b/>
        <w:bCs/>
        <w:i/>
        <w:sz w:val="20"/>
      </w:rPr>
      <w:t xml:space="preserve"> </w:t>
    </w:r>
    <w:r w:rsidR="002760D1">
      <w:rPr>
        <w:b/>
        <w:i/>
        <w:sz w:val="20"/>
      </w:rPr>
      <w:t>Stakeholder Engagement Plan</w:t>
    </w:r>
    <w:r w:rsidR="002760D1">
      <w:rPr>
        <w:b/>
        <w:i/>
        <w:sz w:val="20"/>
      </w:rPr>
      <w:tab/>
    </w:r>
    <w:r w:rsidR="002760D1">
      <w:rPr>
        <w:b/>
        <w:i/>
        <w:sz w:val="20"/>
      </w:rPr>
      <w:tab/>
    </w:r>
    <w:r w:rsidRPr="002760D1" w:rsidR="002760D1">
      <w:rPr>
        <w:b/>
        <w:i/>
        <w:sz w:val="20"/>
      </w:rPr>
      <w:fldChar w:fldCharType="begin"/>
    </w:r>
    <w:r w:rsidRPr="002760D1" w:rsidR="002760D1">
      <w:rPr>
        <w:b/>
        <w:i/>
        <w:sz w:val="20"/>
      </w:rPr>
      <w:instrText xml:space="preserve"> PAGE   \* MERGEFORMAT </w:instrText>
    </w:r>
    <w:r w:rsidRPr="002760D1" w:rsidR="002760D1">
      <w:rPr>
        <w:b/>
        <w:i/>
        <w:sz w:val="20"/>
      </w:rPr>
      <w:fldChar w:fldCharType="separate"/>
    </w:r>
    <w:r w:rsidR="002D07A9">
      <w:rPr>
        <w:b/>
        <w:i/>
        <w:noProof/>
        <w:sz w:val="20"/>
      </w:rPr>
      <w:t>3</w:t>
    </w:r>
    <w:r w:rsidRPr="002760D1" w:rsidR="002760D1">
      <w:rPr>
        <w:b/>
        <w:i/>
        <w:noProof/>
        <w:sz w:val="20"/>
      </w:rPr>
      <w:fldChar w:fldCharType="end"/>
    </w:r>
  </w:p>
  <w:p w:rsidR="007906C5" w:rsidRDefault="007906C5" w14:paraId="0114D55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778F" w:rsidRDefault="00A4778F" w14:paraId="01713737" w14:textId="77777777">
      <w:r>
        <w:separator/>
      </w:r>
    </w:p>
  </w:footnote>
  <w:footnote w:type="continuationSeparator" w:id="0">
    <w:p w:rsidR="00A4778F" w:rsidRDefault="00A4778F" w14:paraId="4E721101" w14:textId="77777777">
      <w:r>
        <w:continuationSeparator/>
      </w:r>
    </w:p>
  </w:footnote>
  <w:footnote w:type="continuationNotice" w:id="1">
    <w:p w:rsidR="00A4778F" w:rsidRDefault="00A4778F" w14:paraId="59DE7614" w14:textId="77777777"/>
  </w:footnote>
  <w:footnote w:id="2">
    <w:p w:rsidRPr="00926838" w:rsidR="29848EAB" w:rsidRDefault="29848EAB" w14:paraId="3A9F0887" w14:textId="6F3BECF3">
      <w:pPr>
        <w:rPr>
          <w:rFonts w:asciiTheme="minorHAnsi" w:hAnsiTheme="minorHAnsi" w:cstheme="minorHAnsi"/>
          <w:sz w:val="20"/>
          <w:szCs w:val="20"/>
        </w:rPr>
      </w:pPr>
      <w:r w:rsidRPr="00926838">
        <w:rPr>
          <w:rFonts w:asciiTheme="minorHAnsi" w:hAnsiTheme="minorHAnsi" w:cstheme="minorHAnsi"/>
          <w:sz w:val="20"/>
          <w:szCs w:val="20"/>
        </w:rPr>
        <w:footnoteRef/>
      </w:r>
      <w:r w:rsidRPr="00926838">
        <w:rPr>
          <w:rFonts w:asciiTheme="minorHAnsi" w:hAnsiTheme="minorHAnsi" w:cstheme="minorHAnsi"/>
          <w:sz w:val="20"/>
          <w:szCs w:val="20"/>
        </w:rPr>
        <w:t xml:space="preserve"> Additional synergies with private sector actors active in forest and non-forest commodities around forest landscapes will be identified and strengthened during project implementation.</w:t>
      </w:r>
    </w:p>
  </w:footnote>
  <w:footnote w:id="3">
    <w:p w:rsidR="00BE036B" w:rsidP="00677B57" w:rsidRDefault="00BE036B" w14:paraId="551C9DAD" w14:textId="77777777">
      <w:pPr>
        <w:pStyle w:val="FootnoteText"/>
      </w:pPr>
      <w:r>
        <w:rPr>
          <w:rStyle w:val="FootnoteReference"/>
        </w:rPr>
        <w:footnoteRef/>
      </w:r>
      <w:r>
        <w:t xml:space="preserve"> </w:t>
      </w:r>
      <w:r w:rsidRPr="00CC2345">
        <w:t>Disadvantaged/Vulnerable</w:t>
      </w:r>
      <w:r>
        <w:t xml:space="preserve"> refers to those who may be more likely to be adversely affected by the project impacts and/or more limited than others in their ability to take advantage of a project’s benefits. Such an individual/group is also more likely to be excluded from/unable to participate fully in the mainstream consultation process and as such may require specific measures and/or assistance to do so. This will take into account considerations relating to age, including the elderly and minors, and including in circumstances where they may be separated from their family, the community or other individuals upon which they depend.</w:t>
      </w:r>
    </w:p>
  </w:footnote>
  <w:footnote w:id="4">
    <w:p w:rsidR="00B7384D" w:rsidRDefault="00B7384D" w14:paraId="3106F2C4" w14:textId="1C417A46">
      <w:pPr>
        <w:pStyle w:val="FootnoteText"/>
      </w:pPr>
      <w:r>
        <w:rPr>
          <w:rStyle w:val="FootnoteReference"/>
        </w:rPr>
        <w:footnoteRef/>
      </w:r>
      <w:r>
        <w:t xml:space="preserve"> </w:t>
      </w:r>
      <w:r w:rsidR="006443A5">
        <w:t xml:space="preserve">Method of engagement can be face-to-face meeting, telephone call, workshop, consultation, survey, etc. </w:t>
      </w:r>
    </w:p>
  </w:footnote>
  <w:footnote w:id="5">
    <w:p w:rsidR="00F0473A" w:rsidP="00F0473A" w:rsidRDefault="00F0473A" w14:paraId="45B5ACD0" w14:textId="77777777">
      <w:pPr>
        <w:pStyle w:val="FootnoteText"/>
      </w:pPr>
      <w:r>
        <w:rPr>
          <w:rStyle w:val="FootnoteReference"/>
        </w:rPr>
        <w:footnoteRef/>
      </w:r>
      <w:r>
        <w:t xml:space="preserve"> Approved Safeguard plans are to be disclosed to stakeholders in a manner and form that they will understand and that is culturally appropriate. This may require translation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61AE4" w:rsidRDefault="00761AE4" w14:paraId="2C7B40C0" w14:textId="684597D4">
    <w:pPr>
      <w:pStyle w:val="Header"/>
    </w:pPr>
  </w:p>
  <w:p w:rsidR="00761AE4" w:rsidRDefault="008E7FE1" w14:paraId="534E237B" w14:textId="50DE8F49">
    <w:pPr>
      <w:pStyle w:val="Header"/>
    </w:pPr>
    <w:r>
      <w:rPr>
        <w:noProof/>
      </w:rPr>
      <w:drawing>
        <wp:anchor distT="0" distB="0" distL="114300" distR="114300" simplePos="0" relativeHeight="251658240" behindDoc="1" locked="0" layoutInCell="1" allowOverlap="1" wp14:anchorId="119C8CEE" wp14:editId="052BB33F">
          <wp:simplePos x="0" y="0"/>
          <wp:positionH relativeFrom="margin">
            <wp:align>center</wp:align>
          </wp:positionH>
          <wp:positionV relativeFrom="paragraph">
            <wp:posOffset>10795</wp:posOffset>
          </wp:positionV>
          <wp:extent cx="1619250" cy="668655"/>
          <wp:effectExtent l="0" t="0" r="0" b="0"/>
          <wp:wrapSquare wrapText="bothSides"/>
          <wp:docPr id="7" name="Picture 7"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 2.png"/>
                  <pic:cNvPicPr/>
                </pic:nvPicPr>
                <pic:blipFill rotWithShape="1">
                  <a:blip r:embed="rId1">
                    <a:extLst>
                      <a:ext uri="{28A0092B-C50C-407E-A947-70E740481C1C}">
                        <a14:useLocalDpi xmlns:a14="http://schemas.microsoft.com/office/drawing/2010/main" val="0"/>
                      </a:ext>
                    </a:extLst>
                  </a:blip>
                  <a:srcRect l="67223" t="1847" r="4582" b="89147"/>
                  <a:stretch/>
                </pic:blipFill>
                <pic:spPr bwMode="auto">
                  <a:xfrm>
                    <a:off x="0" y="0"/>
                    <a:ext cx="1619250" cy="668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7538" w:rsidRDefault="00827538" w14:paraId="3D7B5DCF" w14:textId="3F29260E">
    <w:pPr>
      <w:pStyle w:val="Header"/>
    </w:pPr>
  </w:p>
  <w:p w:rsidR="00827538" w:rsidRDefault="00827538" w14:paraId="28A5C1C0" w14:textId="77777777">
    <w:pPr>
      <w:pStyle w:val="Header"/>
    </w:pPr>
  </w:p>
  <w:p w:rsidR="002F31C5" w:rsidRDefault="002F31C5" w14:paraId="5DA41E88" w14:textId="77C800BD">
    <w:pPr>
      <w:pStyle w:val="Header"/>
    </w:pPr>
  </w:p>
  <w:p w:rsidR="00A40CE7" w:rsidRDefault="00A40CE7" w14:paraId="4ED13C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6F3A"/>
    <w:multiLevelType w:val="hybridMultilevel"/>
    <w:tmpl w:val="F0C67F0E"/>
    <w:lvl w:ilvl="0" w:tplc="A15CB8EA">
      <w:start w:val="1"/>
      <w:numFmt w:val="bullet"/>
      <w:lvlText w:val="·"/>
      <w:lvlJc w:val="left"/>
      <w:pPr>
        <w:ind w:left="720" w:hanging="360"/>
      </w:pPr>
      <w:rPr>
        <w:rFonts w:hint="default" w:ascii="Symbol" w:hAnsi="Symbol"/>
      </w:rPr>
    </w:lvl>
    <w:lvl w:ilvl="1" w:tplc="A11A01A2">
      <w:start w:val="1"/>
      <w:numFmt w:val="bullet"/>
      <w:lvlText w:val="o"/>
      <w:lvlJc w:val="left"/>
      <w:pPr>
        <w:ind w:left="1440" w:hanging="360"/>
      </w:pPr>
      <w:rPr>
        <w:rFonts w:hint="default" w:ascii="Courier New" w:hAnsi="Courier New"/>
      </w:rPr>
    </w:lvl>
    <w:lvl w:ilvl="2" w:tplc="E670F3E2">
      <w:start w:val="1"/>
      <w:numFmt w:val="bullet"/>
      <w:lvlText w:val=""/>
      <w:lvlJc w:val="left"/>
      <w:pPr>
        <w:ind w:left="2160" w:hanging="360"/>
      </w:pPr>
      <w:rPr>
        <w:rFonts w:hint="default" w:ascii="Wingdings" w:hAnsi="Wingdings"/>
      </w:rPr>
    </w:lvl>
    <w:lvl w:ilvl="3" w:tplc="DA0483A8">
      <w:start w:val="1"/>
      <w:numFmt w:val="bullet"/>
      <w:lvlText w:val=""/>
      <w:lvlJc w:val="left"/>
      <w:pPr>
        <w:ind w:left="2880" w:hanging="360"/>
      </w:pPr>
      <w:rPr>
        <w:rFonts w:hint="default" w:ascii="Symbol" w:hAnsi="Symbol"/>
      </w:rPr>
    </w:lvl>
    <w:lvl w:ilvl="4" w:tplc="6032D2F2">
      <w:start w:val="1"/>
      <w:numFmt w:val="bullet"/>
      <w:lvlText w:val="o"/>
      <w:lvlJc w:val="left"/>
      <w:pPr>
        <w:ind w:left="3600" w:hanging="360"/>
      </w:pPr>
      <w:rPr>
        <w:rFonts w:hint="default" w:ascii="Courier New" w:hAnsi="Courier New"/>
      </w:rPr>
    </w:lvl>
    <w:lvl w:ilvl="5" w:tplc="4E1A95AE">
      <w:start w:val="1"/>
      <w:numFmt w:val="bullet"/>
      <w:lvlText w:val=""/>
      <w:lvlJc w:val="left"/>
      <w:pPr>
        <w:ind w:left="4320" w:hanging="360"/>
      </w:pPr>
      <w:rPr>
        <w:rFonts w:hint="default" w:ascii="Wingdings" w:hAnsi="Wingdings"/>
      </w:rPr>
    </w:lvl>
    <w:lvl w:ilvl="6" w:tplc="E3BA01E8">
      <w:start w:val="1"/>
      <w:numFmt w:val="bullet"/>
      <w:lvlText w:val=""/>
      <w:lvlJc w:val="left"/>
      <w:pPr>
        <w:ind w:left="5040" w:hanging="360"/>
      </w:pPr>
      <w:rPr>
        <w:rFonts w:hint="default" w:ascii="Symbol" w:hAnsi="Symbol"/>
      </w:rPr>
    </w:lvl>
    <w:lvl w:ilvl="7" w:tplc="93663ABE">
      <w:start w:val="1"/>
      <w:numFmt w:val="bullet"/>
      <w:lvlText w:val="o"/>
      <w:lvlJc w:val="left"/>
      <w:pPr>
        <w:ind w:left="5760" w:hanging="360"/>
      </w:pPr>
      <w:rPr>
        <w:rFonts w:hint="default" w:ascii="Courier New" w:hAnsi="Courier New"/>
      </w:rPr>
    </w:lvl>
    <w:lvl w:ilvl="8" w:tplc="F0385A0C">
      <w:start w:val="1"/>
      <w:numFmt w:val="bullet"/>
      <w:lvlText w:val=""/>
      <w:lvlJc w:val="left"/>
      <w:pPr>
        <w:ind w:left="6480" w:hanging="360"/>
      </w:pPr>
      <w:rPr>
        <w:rFonts w:hint="default" w:ascii="Wingdings" w:hAnsi="Wingdings"/>
      </w:rPr>
    </w:lvl>
  </w:abstractNum>
  <w:abstractNum w:abstractNumId="1" w15:restartNumberingAfterBreak="0">
    <w:nsid w:val="0A8A6F51"/>
    <w:multiLevelType w:val="hybridMultilevel"/>
    <w:tmpl w:val="D18682BC"/>
    <w:lvl w:ilvl="0" w:tplc="F0626624">
      <w:numFmt w:val="bullet"/>
      <w:lvlText w:val=""/>
      <w:lvlJc w:val="left"/>
      <w:pPr>
        <w:ind w:left="720" w:hanging="360"/>
      </w:pPr>
      <w:rPr>
        <w:rFonts w:hint="default" w:ascii="Symbol" w:hAnsi="Symbol" w:eastAsia="Arial"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02BCC0F"/>
    <w:multiLevelType w:val="hybridMultilevel"/>
    <w:tmpl w:val="1B7CE77A"/>
    <w:lvl w:ilvl="0" w:tplc="BA668EEE">
      <w:start w:val="1"/>
      <w:numFmt w:val="decimal"/>
      <w:lvlText w:val="%1."/>
      <w:lvlJc w:val="left"/>
      <w:pPr>
        <w:ind w:left="720" w:hanging="360"/>
      </w:pPr>
    </w:lvl>
    <w:lvl w:ilvl="1" w:tplc="D3EC97F8">
      <w:start w:val="1"/>
      <w:numFmt w:val="lowerLetter"/>
      <w:lvlText w:val="%2."/>
      <w:lvlJc w:val="left"/>
      <w:pPr>
        <w:ind w:left="1440" w:hanging="360"/>
      </w:pPr>
    </w:lvl>
    <w:lvl w:ilvl="2" w:tplc="87D096CA">
      <w:start w:val="1"/>
      <w:numFmt w:val="lowerRoman"/>
      <w:lvlText w:val="%3."/>
      <w:lvlJc w:val="right"/>
      <w:pPr>
        <w:ind w:left="2160" w:hanging="180"/>
      </w:pPr>
    </w:lvl>
    <w:lvl w:ilvl="3" w:tplc="2F80B758">
      <w:start w:val="1"/>
      <w:numFmt w:val="decimal"/>
      <w:lvlText w:val="%4."/>
      <w:lvlJc w:val="left"/>
      <w:pPr>
        <w:ind w:left="2880" w:hanging="360"/>
      </w:pPr>
    </w:lvl>
    <w:lvl w:ilvl="4" w:tplc="42AC31C4">
      <w:start w:val="1"/>
      <w:numFmt w:val="lowerLetter"/>
      <w:lvlText w:val="%5."/>
      <w:lvlJc w:val="left"/>
      <w:pPr>
        <w:ind w:left="3600" w:hanging="360"/>
      </w:pPr>
    </w:lvl>
    <w:lvl w:ilvl="5" w:tplc="9F727400">
      <w:start w:val="1"/>
      <w:numFmt w:val="lowerRoman"/>
      <w:lvlText w:val="%6."/>
      <w:lvlJc w:val="right"/>
      <w:pPr>
        <w:ind w:left="4320" w:hanging="180"/>
      </w:pPr>
    </w:lvl>
    <w:lvl w:ilvl="6" w:tplc="98AA236A">
      <w:start w:val="1"/>
      <w:numFmt w:val="decimal"/>
      <w:lvlText w:val="%7."/>
      <w:lvlJc w:val="left"/>
      <w:pPr>
        <w:ind w:left="5040" w:hanging="360"/>
      </w:pPr>
    </w:lvl>
    <w:lvl w:ilvl="7" w:tplc="EC92557A">
      <w:start w:val="1"/>
      <w:numFmt w:val="lowerLetter"/>
      <w:lvlText w:val="%8."/>
      <w:lvlJc w:val="left"/>
      <w:pPr>
        <w:ind w:left="5760" w:hanging="360"/>
      </w:pPr>
    </w:lvl>
    <w:lvl w:ilvl="8" w:tplc="AF4C690A">
      <w:start w:val="1"/>
      <w:numFmt w:val="lowerRoman"/>
      <w:lvlText w:val="%9."/>
      <w:lvlJc w:val="right"/>
      <w:pPr>
        <w:ind w:left="6480" w:hanging="180"/>
      </w:pPr>
    </w:lvl>
  </w:abstractNum>
  <w:abstractNum w:abstractNumId="3" w15:restartNumberingAfterBreak="0">
    <w:nsid w:val="2968A1DA"/>
    <w:multiLevelType w:val="hybridMultilevel"/>
    <w:tmpl w:val="1FC2C752"/>
    <w:lvl w:ilvl="0" w:tplc="3A3EE2EC">
      <w:start w:val="1"/>
      <w:numFmt w:val="bullet"/>
      <w:lvlText w:val=""/>
      <w:lvlJc w:val="left"/>
      <w:pPr>
        <w:ind w:left="720" w:hanging="360"/>
      </w:pPr>
      <w:rPr>
        <w:rFonts w:hint="default" w:ascii="Symbol" w:hAnsi="Symbol"/>
      </w:rPr>
    </w:lvl>
    <w:lvl w:ilvl="1" w:tplc="F6583D0A">
      <w:start w:val="1"/>
      <w:numFmt w:val="bullet"/>
      <w:lvlText w:val="o"/>
      <w:lvlJc w:val="left"/>
      <w:pPr>
        <w:ind w:left="1440" w:hanging="360"/>
      </w:pPr>
      <w:rPr>
        <w:rFonts w:hint="default" w:ascii="Courier New" w:hAnsi="Courier New"/>
      </w:rPr>
    </w:lvl>
    <w:lvl w:ilvl="2" w:tplc="FFAACA98">
      <w:start w:val="1"/>
      <w:numFmt w:val="bullet"/>
      <w:lvlText w:val=""/>
      <w:lvlJc w:val="left"/>
      <w:pPr>
        <w:ind w:left="2160" w:hanging="360"/>
      </w:pPr>
      <w:rPr>
        <w:rFonts w:hint="default" w:ascii="Wingdings" w:hAnsi="Wingdings"/>
      </w:rPr>
    </w:lvl>
    <w:lvl w:ilvl="3" w:tplc="C6D08D80">
      <w:start w:val="1"/>
      <w:numFmt w:val="bullet"/>
      <w:lvlText w:val=""/>
      <w:lvlJc w:val="left"/>
      <w:pPr>
        <w:ind w:left="2880" w:hanging="360"/>
      </w:pPr>
      <w:rPr>
        <w:rFonts w:hint="default" w:ascii="Symbol" w:hAnsi="Symbol"/>
      </w:rPr>
    </w:lvl>
    <w:lvl w:ilvl="4" w:tplc="E762365C">
      <w:start w:val="1"/>
      <w:numFmt w:val="bullet"/>
      <w:lvlText w:val="o"/>
      <w:lvlJc w:val="left"/>
      <w:pPr>
        <w:ind w:left="3600" w:hanging="360"/>
      </w:pPr>
      <w:rPr>
        <w:rFonts w:hint="default" w:ascii="Courier New" w:hAnsi="Courier New"/>
      </w:rPr>
    </w:lvl>
    <w:lvl w:ilvl="5" w:tplc="D9120A24">
      <w:start w:val="1"/>
      <w:numFmt w:val="bullet"/>
      <w:lvlText w:val=""/>
      <w:lvlJc w:val="left"/>
      <w:pPr>
        <w:ind w:left="4320" w:hanging="360"/>
      </w:pPr>
      <w:rPr>
        <w:rFonts w:hint="default" w:ascii="Wingdings" w:hAnsi="Wingdings"/>
      </w:rPr>
    </w:lvl>
    <w:lvl w:ilvl="6" w:tplc="7ED08C9A">
      <w:start w:val="1"/>
      <w:numFmt w:val="bullet"/>
      <w:lvlText w:val=""/>
      <w:lvlJc w:val="left"/>
      <w:pPr>
        <w:ind w:left="5040" w:hanging="360"/>
      </w:pPr>
      <w:rPr>
        <w:rFonts w:hint="default" w:ascii="Symbol" w:hAnsi="Symbol"/>
      </w:rPr>
    </w:lvl>
    <w:lvl w:ilvl="7" w:tplc="865C0A7C">
      <w:start w:val="1"/>
      <w:numFmt w:val="bullet"/>
      <w:lvlText w:val="o"/>
      <w:lvlJc w:val="left"/>
      <w:pPr>
        <w:ind w:left="5760" w:hanging="360"/>
      </w:pPr>
      <w:rPr>
        <w:rFonts w:hint="default" w:ascii="Courier New" w:hAnsi="Courier New"/>
      </w:rPr>
    </w:lvl>
    <w:lvl w:ilvl="8" w:tplc="7C9857BA">
      <w:start w:val="1"/>
      <w:numFmt w:val="bullet"/>
      <w:lvlText w:val=""/>
      <w:lvlJc w:val="left"/>
      <w:pPr>
        <w:ind w:left="6480" w:hanging="360"/>
      </w:pPr>
      <w:rPr>
        <w:rFonts w:hint="default" w:ascii="Wingdings" w:hAnsi="Wingdings"/>
      </w:rPr>
    </w:lvl>
  </w:abstractNum>
  <w:abstractNum w:abstractNumId="4" w15:restartNumberingAfterBreak="0">
    <w:nsid w:val="2A7171C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4915586"/>
    <w:multiLevelType w:val="hybridMultilevel"/>
    <w:tmpl w:val="1BEA2848"/>
    <w:lvl w:ilvl="0" w:tplc="D8C82448">
      <w:start w:val="1"/>
      <w:numFmt w:val="bullet"/>
      <w:lvlText w:val="·"/>
      <w:lvlJc w:val="left"/>
      <w:pPr>
        <w:ind w:left="720" w:hanging="360"/>
      </w:pPr>
      <w:rPr>
        <w:rFonts w:hint="default" w:ascii="Symbol" w:hAnsi="Symbol"/>
      </w:rPr>
    </w:lvl>
    <w:lvl w:ilvl="1" w:tplc="67242750">
      <w:start w:val="1"/>
      <w:numFmt w:val="bullet"/>
      <w:lvlText w:val="o"/>
      <w:lvlJc w:val="left"/>
      <w:pPr>
        <w:ind w:left="1440" w:hanging="360"/>
      </w:pPr>
      <w:rPr>
        <w:rFonts w:hint="default" w:ascii="Courier New" w:hAnsi="Courier New"/>
      </w:rPr>
    </w:lvl>
    <w:lvl w:ilvl="2" w:tplc="8710FCF4">
      <w:start w:val="1"/>
      <w:numFmt w:val="bullet"/>
      <w:lvlText w:val=""/>
      <w:lvlJc w:val="left"/>
      <w:pPr>
        <w:ind w:left="2160" w:hanging="360"/>
      </w:pPr>
      <w:rPr>
        <w:rFonts w:hint="default" w:ascii="Wingdings" w:hAnsi="Wingdings"/>
      </w:rPr>
    </w:lvl>
    <w:lvl w:ilvl="3" w:tplc="CCDA7862">
      <w:start w:val="1"/>
      <w:numFmt w:val="bullet"/>
      <w:lvlText w:val=""/>
      <w:lvlJc w:val="left"/>
      <w:pPr>
        <w:ind w:left="2880" w:hanging="360"/>
      </w:pPr>
      <w:rPr>
        <w:rFonts w:hint="default" w:ascii="Symbol" w:hAnsi="Symbol"/>
      </w:rPr>
    </w:lvl>
    <w:lvl w:ilvl="4" w:tplc="BA1C42FA">
      <w:start w:val="1"/>
      <w:numFmt w:val="bullet"/>
      <w:lvlText w:val="o"/>
      <w:lvlJc w:val="left"/>
      <w:pPr>
        <w:ind w:left="3600" w:hanging="360"/>
      </w:pPr>
      <w:rPr>
        <w:rFonts w:hint="default" w:ascii="Courier New" w:hAnsi="Courier New"/>
      </w:rPr>
    </w:lvl>
    <w:lvl w:ilvl="5" w:tplc="F04C3142">
      <w:start w:val="1"/>
      <w:numFmt w:val="bullet"/>
      <w:lvlText w:val=""/>
      <w:lvlJc w:val="left"/>
      <w:pPr>
        <w:ind w:left="4320" w:hanging="360"/>
      </w:pPr>
      <w:rPr>
        <w:rFonts w:hint="default" w:ascii="Wingdings" w:hAnsi="Wingdings"/>
      </w:rPr>
    </w:lvl>
    <w:lvl w:ilvl="6" w:tplc="2916B696">
      <w:start w:val="1"/>
      <w:numFmt w:val="bullet"/>
      <w:lvlText w:val=""/>
      <w:lvlJc w:val="left"/>
      <w:pPr>
        <w:ind w:left="5040" w:hanging="360"/>
      </w:pPr>
      <w:rPr>
        <w:rFonts w:hint="default" w:ascii="Symbol" w:hAnsi="Symbol"/>
      </w:rPr>
    </w:lvl>
    <w:lvl w:ilvl="7" w:tplc="4C6A0D38">
      <w:start w:val="1"/>
      <w:numFmt w:val="bullet"/>
      <w:lvlText w:val="o"/>
      <w:lvlJc w:val="left"/>
      <w:pPr>
        <w:ind w:left="5760" w:hanging="360"/>
      </w:pPr>
      <w:rPr>
        <w:rFonts w:hint="default" w:ascii="Courier New" w:hAnsi="Courier New"/>
      </w:rPr>
    </w:lvl>
    <w:lvl w:ilvl="8" w:tplc="9D787AA8">
      <w:start w:val="1"/>
      <w:numFmt w:val="bullet"/>
      <w:lvlText w:val=""/>
      <w:lvlJc w:val="left"/>
      <w:pPr>
        <w:ind w:left="6480" w:hanging="360"/>
      </w:pPr>
      <w:rPr>
        <w:rFonts w:hint="default" w:ascii="Wingdings" w:hAnsi="Wingdings"/>
      </w:rPr>
    </w:lvl>
  </w:abstractNum>
  <w:abstractNum w:abstractNumId="6" w15:restartNumberingAfterBreak="0">
    <w:nsid w:val="45017750"/>
    <w:multiLevelType w:val="hybridMultilevel"/>
    <w:tmpl w:val="838C0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B045FF"/>
    <w:multiLevelType w:val="hybridMultilevel"/>
    <w:tmpl w:val="D228C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805E"/>
    <w:multiLevelType w:val="hybridMultilevel"/>
    <w:tmpl w:val="65085D0C"/>
    <w:lvl w:ilvl="0" w:tplc="12849188">
      <w:start w:val="1"/>
      <w:numFmt w:val="bullet"/>
      <w:lvlText w:val="-"/>
      <w:lvlJc w:val="left"/>
      <w:pPr>
        <w:ind w:left="720" w:hanging="360"/>
      </w:pPr>
      <w:rPr>
        <w:rFonts w:hint="default" w:ascii="Calibri" w:hAnsi="Calibri"/>
      </w:rPr>
    </w:lvl>
    <w:lvl w:ilvl="1" w:tplc="B5725E36">
      <w:start w:val="1"/>
      <w:numFmt w:val="bullet"/>
      <w:lvlText w:val="o"/>
      <w:lvlJc w:val="left"/>
      <w:pPr>
        <w:ind w:left="1440" w:hanging="360"/>
      </w:pPr>
      <w:rPr>
        <w:rFonts w:hint="default" w:ascii="Courier New" w:hAnsi="Courier New"/>
      </w:rPr>
    </w:lvl>
    <w:lvl w:ilvl="2" w:tplc="9CE472DA">
      <w:start w:val="1"/>
      <w:numFmt w:val="bullet"/>
      <w:lvlText w:val=""/>
      <w:lvlJc w:val="left"/>
      <w:pPr>
        <w:ind w:left="2160" w:hanging="360"/>
      </w:pPr>
      <w:rPr>
        <w:rFonts w:hint="default" w:ascii="Wingdings" w:hAnsi="Wingdings"/>
      </w:rPr>
    </w:lvl>
    <w:lvl w:ilvl="3" w:tplc="8A903792">
      <w:start w:val="1"/>
      <w:numFmt w:val="bullet"/>
      <w:lvlText w:val=""/>
      <w:lvlJc w:val="left"/>
      <w:pPr>
        <w:ind w:left="2880" w:hanging="360"/>
      </w:pPr>
      <w:rPr>
        <w:rFonts w:hint="default" w:ascii="Symbol" w:hAnsi="Symbol"/>
      </w:rPr>
    </w:lvl>
    <w:lvl w:ilvl="4" w:tplc="639E0700">
      <w:start w:val="1"/>
      <w:numFmt w:val="bullet"/>
      <w:lvlText w:val="o"/>
      <w:lvlJc w:val="left"/>
      <w:pPr>
        <w:ind w:left="3600" w:hanging="360"/>
      </w:pPr>
      <w:rPr>
        <w:rFonts w:hint="default" w:ascii="Courier New" w:hAnsi="Courier New"/>
      </w:rPr>
    </w:lvl>
    <w:lvl w:ilvl="5" w:tplc="D0F285AE">
      <w:start w:val="1"/>
      <w:numFmt w:val="bullet"/>
      <w:lvlText w:val=""/>
      <w:lvlJc w:val="left"/>
      <w:pPr>
        <w:ind w:left="4320" w:hanging="360"/>
      </w:pPr>
      <w:rPr>
        <w:rFonts w:hint="default" w:ascii="Wingdings" w:hAnsi="Wingdings"/>
      </w:rPr>
    </w:lvl>
    <w:lvl w:ilvl="6" w:tplc="FB28B29A">
      <w:start w:val="1"/>
      <w:numFmt w:val="bullet"/>
      <w:lvlText w:val=""/>
      <w:lvlJc w:val="left"/>
      <w:pPr>
        <w:ind w:left="5040" w:hanging="360"/>
      </w:pPr>
      <w:rPr>
        <w:rFonts w:hint="default" w:ascii="Symbol" w:hAnsi="Symbol"/>
      </w:rPr>
    </w:lvl>
    <w:lvl w:ilvl="7" w:tplc="38F8F7A8">
      <w:start w:val="1"/>
      <w:numFmt w:val="bullet"/>
      <w:lvlText w:val="o"/>
      <w:lvlJc w:val="left"/>
      <w:pPr>
        <w:ind w:left="5760" w:hanging="360"/>
      </w:pPr>
      <w:rPr>
        <w:rFonts w:hint="default" w:ascii="Courier New" w:hAnsi="Courier New"/>
      </w:rPr>
    </w:lvl>
    <w:lvl w:ilvl="8" w:tplc="8DB625D4">
      <w:start w:val="1"/>
      <w:numFmt w:val="bullet"/>
      <w:lvlText w:val=""/>
      <w:lvlJc w:val="left"/>
      <w:pPr>
        <w:ind w:left="6480" w:hanging="360"/>
      </w:pPr>
      <w:rPr>
        <w:rFonts w:hint="default" w:ascii="Wingdings" w:hAnsi="Wingdings"/>
      </w:rPr>
    </w:lvl>
  </w:abstractNum>
  <w:abstractNum w:abstractNumId="9" w15:restartNumberingAfterBreak="0">
    <w:nsid w:val="5D7D33C7"/>
    <w:multiLevelType w:val="hybridMultilevel"/>
    <w:tmpl w:val="EB1E855C"/>
    <w:lvl w:ilvl="0" w:tplc="99109D6E">
      <w:start w:val="1"/>
      <w:numFmt w:val="bullet"/>
      <w:lvlText w:val=""/>
      <w:lvlJc w:val="left"/>
      <w:pPr>
        <w:ind w:left="720" w:hanging="360"/>
      </w:pPr>
      <w:rPr>
        <w:rFonts w:hint="default" w:ascii="Symbol" w:hAnsi="Symbol"/>
      </w:rPr>
    </w:lvl>
    <w:lvl w:ilvl="1" w:tplc="F8D474CE">
      <w:start w:val="1"/>
      <w:numFmt w:val="bullet"/>
      <w:lvlText w:val="o"/>
      <w:lvlJc w:val="left"/>
      <w:pPr>
        <w:ind w:left="1440" w:hanging="360"/>
      </w:pPr>
      <w:rPr>
        <w:rFonts w:hint="default" w:ascii="Courier New" w:hAnsi="Courier New"/>
      </w:rPr>
    </w:lvl>
    <w:lvl w:ilvl="2" w:tplc="8188C1F0">
      <w:start w:val="1"/>
      <w:numFmt w:val="bullet"/>
      <w:lvlText w:val=""/>
      <w:lvlJc w:val="left"/>
      <w:pPr>
        <w:ind w:left="2160" w:hanging="360"/>
      </w:pPr>
      <w:rPr>
        <w:rFonts w:hint="default" w:ascii="Wingdings" w:hAnsi="Wingdings"/>
      </w:rPr>
    </w:lvl>
    <w:lvl w:ilvl="3" w:tplc="910E6066">
      <w:start w:val="1"/>
      <w:numFmt w:val="bullet"/>
      <w:lvlText w:val=""/>
      <w:lvlJc w:val="left"/>
      <w:pPr>
        <w:ind w:left="2880" w:hanging="360"/>
      </w:pPr>
      <w:rPr>
        <w:rFonts w:hint="default" w:ascii="Symbol" w:hAnsi="Symbol"/>
      </w:rPr>
    </w:lvl>
    <w:lvl w:ilvl="4" w:tplc="AF2A5544">
      <w:start w:val="1"/>
      <w:numFmt w:val="bullet"/>
      <w:lvlText w:val="o"/>
      <w:lvlJc w:val="left"/>
      <w:pPr>
        <w:ind w:left="3600" w:hanging="360"/>
      </w:pPr>
      <w:rPr>
        <w:rFonts w:hint="default" w:ascii="Courier New" w:hAnsi="Courier New"/>
      </w:rPr>
    </w:lvl>
    <w:lvl w:ilvl="5" w:tplc="802A4678">
      <w:start w:val="1"/>
      <w:numFmt w:val="bullet"/>
      <w:lvlText w:val=""/>
      <w:lvlJc w:val="left"/>
      <w:pPr>
        <w:ind w:left="4320" w:hanging="360"/>
      </w:pPr>
      <w:rPr>
        <w:rFonts w:hint="default" w:ascii="Wingdings" w:hAnsi="Wingdings"/>
      </w:rPr>
    </w:lvl>
    <w:lvl w:ilvl="6" w:tplc="EAB6FC76">
      <w:start w:val="1"/>
      <w:numFmt w:val="bullet"/>
      <w:lvlText w:val=""/>
      <w:lvlJc w:val="left"/>
      <w:pPr>
        <w:ind w:left="5040" w:hanging="360"/>
      </w:pPr>
      <w:rPr>
        <w:rFonts w:hint="default" w:ascii="Symbol" w:hAnsi="Symbol"/>
      </w:rPr>
    </w:lvl>
    <w:lvl w:ilvl="7" w:tplc="F86E56AA">
      <w:start w:val="1"/>
      <w:numFmt w:val="bullet"/>
      <w:lvlText w:val="o"/>
      <w:lvlJc w:val="left"/>
      <w:pPr>
        <w:ind w:left="5760" w:hanging="360"/>
      </w:pPr>
      <w:rPr>
        <w:rFonts w:hint="default" w:ascii="Courier New" w:hAnsi="Courier New"/>
      </w:rPr>
    </w:lvl>
    <w:lvl w:ilvl="8" w:tplc="343E7B08">
      <w:start w:val="1"/>
      <w:numFmt w:val="bullet"/>
      <w:lvlText w:val=""/>
      <w:lvlJc w:val="left"/>
      <w:pPr>
        <w:ind w:left="6480" w:hanging="360"/>
      </w:pPr>
      <w:rPr>
        <w:rFonts w:hint="default" w:ascii="Wingdings" w:hAnsi="Wingdings"/>
      </w:rPr>
    </w:lvl>
  </w:abstractNum>
  <w:abstractNum w:abstractNumId="10" w15:restartNumberingAfterBreak="0">
    <w:nsid w:val="68926616"/>
    <w:multiLevelType w:val="hybridMultilevel"/>
    <w:tmpl w:val="563A79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CF95256"/>
    <w:multiLevelType w:val="hybridMultilevel"/>
    <w:tmpl w:val="CDEC6C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9F34470"/>
    <w:multiLevelType w:val="hybridMultilevel"/>
    <w:tmpl w:val="5A6E8F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01037385">
    <w:abstractNumId w:val="8"/>
  </w:num>
  <w:num w:numId="2" w16cid:durableId="1259748949">
    <w:abstractNumId w:val="2"/>
  </w:num>
  <w:num w:numId="3" w16cid:durableId="1483883298">
    <w:abstractNumId w:val="0"/>
  </w:num>
  <w:num w:numId="4" w16cid:durableId="330447657">
    <w:abstractNumId w:val="5"/>
  </w:num>
  <w:num w:numId="5" w16cid:durableId="646397986">
    <w:abstractNumId w:val="9"/>
  </w:num>
  <w:num w:numId="6" w16cid:durableId="703409119">
    <w:abstractNumId w:val="3"/>
  </w:num>
  <w:num w:numId="7" w16cid:durableId="594899920">
    <w:abstractNumId w:val="4"/>
  </w:num>
  <w:num w:numId="8" w16cid:durableId="141507362">
    <w:abstractNumId w:val="6"/>
  </w:num>
  <w:num w:numId="9" w16cid:durableId="344674172">
    <w:abstractNumId w:val="1"/>
  </w:num>
  <w:num w:numId="10" w16cid:durableId="240603306">
    <w:abstractNumId w:val="10"/>
  </w:num>
  <w:num w:numId="11" w16cid:durableId="1748838181">
    <w:abstractNumId w:val="11"/>
  </w:num>
  <w:num w:numId="12" w16cid:durableId="118499722">
    <w:abstractNumId w:val="7"/>
  </w:num>
  <w:num w:numId="13" w16cid:durableId="33392279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7FE"/>
    <w:rsid w:val="00000CC9"/>
    <w:rsid w:val="00001CD5"/>
    <w:rsid w:val="00002E1E"/>
    <w:rsid w:val="00006251"/>
    <w:rsid w:val="00010E12"/>
    <w:rsid w:val="00011CDD"/>
    <w:rsid w:val="00013627"/>
    <w:rsid w:val="00022D5D"/>
    <w:rsid w:val="00024D2D"/>
    <w:rsid w:val="00025159"/>
    <w:rsid w:val="00030232"/>
    <w:rsid w:val="000303CE"/>
    <w:rsid w:val="00032090"/>
    <w:rsid w:val="000335C9"/>
    <w:rsid w:val="00033C5F"/>
    <w:rsid w:val="000342EF"/>
    <w:rsid w:val="000459FB"/>
    <w:rsid w:val="00047441"/>
    <w:rsid w:val="00053689"/>
    <w:rsid w:val="00054088"/>
    <w:rsid w:val="00055D3A"/>
    <w:rsid w:val="00062BE2"/>
    <w:rsid w:val="00063213"/>
    <w:rsid w:val="00075455"/>
    <w:rsid w:val="00082381"/>
    <w:rsid w:val="00082695"/>
    <w:rsid w:val="00082C80"/>
    <w:rsid w:val="00084B18"/>
    <w:rsid w:val="00087AC4"/>
    <w:rsid w:val="000921BD"/>
    <w:rsid w:val="000961F0"/>
    <w:rsid w:val="000979BF"/>
    <w:rsid w:val="000A28E9"/>
    <w:rsid w:val="000A6A45"/>
    <w:rsid w:val="000B18D6"/>
    <w:rsid w:val="000B6625"/>
    <w:rsid w:val="000B701B"/>
    <w:rsid w:val="000C02DC"/>
    <w:rsid w:val="000C4646"/>
    <w:rsid w:val="000C5864"/>
    <w:rsid w:val="000C7604"/>
    <w:rsid w:val="000D1DDB"/>
    <w:rsid w:val="000E22DF"/>
    <w:rsid w:val="000E3B65"/>
    <w:rsid w:val="000F2DE1"/>
    <w:rsid w:val="000F60AF"/>
    <w:rsid w:val="001052C2"/>
    <w:rsid w:val="00105AF7"/>
    <w:rsid w:val="00106DF9"/>
    <w:rsid w:val="00106E9D"/>
    <w:rsid w:val="00112114"/>
    <w:rsid w:val="001132FE"/>
    <w:rsid w:val="00113625"/>
    <w:rsid w:val="00114DAA"/>
    <w:rsid w:val="00127BD3"/>
    <w:rsid w:val="0013070A"/>
    <w:rsid w:val="001358CE"/>
    <w:rsid w:val="00136EC5"/>
    <w:rsid w:val="00137990"/>
    <w:rsid w:val="00141021"/>
    <w:rsid w:val="00142063"/>
    <w:rsid w:val="001420E7"/>
    <w:rsid w:val="00145448"/>
    <w:rsid w:val="001474ED"/>
    <w:rsid w:val="0015224E"/>
    <w:rsid w:val="00154228"/>
    <w:rsid w:val="00154A41"/>
    <w:rsid w:val="00155397"/>
    <w:rsid w:val="00163079"/>
    <w:rsid w:val="0016364A"/>
    <w:rsid w:val="0016395C"/>
    <w:rsid w:val="00165FC6"/>
    <w:rsid w:val="001669FE"/>
    <w:rsid w:val="001673A1"/>
    <w:rsid w:val="00167DD1"/>
    <w:rsid w:val="00175369"/>
    <w:rsid w:val="00180733"/>
    <w:rsid w:val="001848A4"/>
    <w:rsid w:val="00184C2F"/>
    <w:rsid w:val="001916C6"/>
    <w:rsid w:val="001920F9"/>
    <w:rsid w:val="001936F6"/>
    <w:rsid w:val="001958C7"/>
    <w:rsid w:val="001A55DE"/>
    <w:rsid w:val="001A7293"/>
    <w:rsid w:val="001B22A3"/>
    <w:rsid w:val="001B38BA"/>
    <w:rsid w:val="001B689C"/>
    <w:rsid w:val="001B7B1B"/>
    <w:rsid w:val="001C0763"/>
    <w:rsid w:val="001C16DE"/>
    <w:rsid w:val="001C290D"/>
    <w:rsid w:val="001C3022"/>
    <w:rsid w:val="001C7712"/>
    <w:rsid w:val="001D0494"/>
    <w:rsid w:val="001D2418"/>
    <w:rsid w:val="001D5196"/>
    <w:rsid w:val="001D5336"/>
    <w:rsid w:val="001D62CE"/>
    <w:rsid w:val="001D7D6D"/>
    <w:rsid w:val="001E2AEF"/>
    <w:rsid w:val="001E4D1B"/>
    <w:rsid w:val="001E505E"/>
    <w:rsid w:val="001E6687"/>
    <w:rsid w:val="001E6D9E"/>
    <w:rsid w:val="001E7D14"/>
    <w:rsid w:val="001F4D53"/>
    <w:rsid w:val="001F529A"/>
    <w:rsid w:val="001F735C"/>
    <w:rsid w:val="00201CA0"/>
    <w:rsid w:val="0020371B"/>
    <w:rsid w:val="0022325B"/>
    <w:rsid w:val="00223E19"/>
    <w:rsid w:val="0023013A"/>
    <w:rsid w:val="00230244"/>
    <w:rsid w:val="00236603"/>
    <w:rsid w:val="00237FE9"/>
    <w:rsid w:val="00240338"/>
    <w:rsid w:val="00243958"/>
    <w:rsid w:val="00245933"/>
    <w:rsid w:val="00246167"/>
    <w:rsid w:val="002475FC"/>
    <w:rsid w:val="00250D1E"/>
    <w:rsid w:val="002539D1"/>
    <w:rsid w:val="002565BF"/>
    <w:rsid w:val="002575C8"/>
    <w:rsid w:val="00261DFE"/>
    <w:rsid w:val="00265D31"/>
    <w:rsid w:val="0027094C"/>
    <w:rsid w:val="00271034"/>
    <w:rsid w:val="00273BBD"/>
    <w:rsid w:val="0027574A"/>
    <w:rsid w:val="002760D1"/>
    <w:rsid w:val="002771E3"/>
    <w:rsid w:val="0027735A"/>
    <w:rsid w:val="002776DB"/>
    <w:rsid w:val="002811F4"/>
    <w:rsid w:val="00294806"/>
    <w:rsid w:val="0029751B"/>
    <w:rsid w:val="00297F8D"/>
    <w:rsid w:val="002A0401"/>
    <w:rsid w:val="002A10F8"/>
    <w:rsid w:val="002A739C"/>
    <w:rsid w:val="002B031A"/>
    <w:rsid w:val="002B0BF7"/>
    <w:rsid w:val="002B0EFD"/>
    <w:rsid w:val="002B3EF2"/>
    <w:rsid w:val="002B6639"/>
    <w:rsid w:val="002B78C8"/>
    <w:rsid w:val="002C29C7"/>
    <w:rsid w:val="002D07A9"/>
    <w:rsid w:val="002D0EA2"/>
    <w:rsid w:val="002D34C2"/>
    <w:rsid w:val="002D66A1"/>
    <w:rsid w:val="002E1D44"/>
    <w:rsid w:val="002E26D2"/>
    <w:rsid w:val="002E4C1C"/>
    <w:rsid w:val="002E5461"/>
    <w:rsid w:val="002E5A3D"/>
    <w:rsid w:val="002E75AB"/>
    <w:rsid w:val="002F15A6"/>
    <w:rsid w:val="002F2C0D"/>
    <w:rsid w:val="002F31C5"/>
    <w:rsid w:val="002F7E56"/>
    <w:rsid w:val="00300212"/>
    <w:rsid w:val="003022E6"/>
    <w:rsid w:val="00305530"/>
    <w:rsid w:val="00306E69"/>
    <w:rsid w:val="00314057"/>
    <w:rsid w:val="00334490"/>
    <w:rsid w:val="00340E00"/>
    <w:rsid w:val="00351AE8"/>
    <w:rsid w:val="00355E1F"/>
    <w:rsid w:val="003719F3"/>
    <w:rsid w:val="003769F8"/>
    <w:rsid w:val="0038063C"/>
    <w:rsid w:val="00381301"/>
    <w:rsid w:val="003853A3"/>
    <w:rsid w:val="003870ED"/>
    <w:rsid w:val="003926D7"/>
    <w:rsid w:val="003A5717"/>
    <w:rsid w:val="003A5BE1"/>
    <w:rsid w:val="003B2AA0"/>
    <w:rsid w:val="003B5876"/>
    <w:rsid w:val="003B5BA7"/>
    <w:rsid w:val="003B7C13"/>
    <w:rsid w:val="003C6540"/>
    <w:rsid w:val="003C7932"/>
    <w:rsid w:val="003D09F6"/>
    <w:rsid w:val="003D170C"/>
    <w:rsid w:val="003D3826"/>
    <w:rsid w:val="003D6223"/>
    <w:rsid w:val="003E4138"/>
    <w:rsid w:val="003E4604"/>
    <w:rsid w:val="003E769A"/>
    <w:rsid w:val="003F3490"/>
    <w:rsid w:val="003F3618"/>
    <w:rsid w:val="0040354C"/>
    <w:rsid w:val="0040408C"/>
    <w:rsid w:val="0040610D"/>
    <w:rsid w:val="00406BC2"/>
    <w:rsid w:val="0040768E"/>
    <w:rsid w:val="00413F42"/>
    <w:rsid w:val="004146C6"/>
    <w:rsid w:val="00420BF3"/>
    <w:rsid w:val="00426A60"/>
    <w:rsid w:val="0043469C"/>
    <w:rsid w:val="00434C57"/>
    <w:rsid w:val="004363DB"/>
    <w:rsid w:val="00440CD1"/>
    <w:rsid w:val="00441A3F"/>
    <w:rsid w:val="00442C17"/>
    <w:rsid w:val="004456AE"/>
    <w:rsid w:val="00445D9D"/>
    <w:rsid w:val="00446547"/>
    <w:rsid w:val="00451CD3"/>
    <w:rsid w:val="00452810"/>
    <w:rsid w:val="00455552"/>
    <w:rsid w:val="004601B9"/>
    <w:rsid w:val="004655EF"/>
    <w:rsid w:val="00465F07"/>
    <w:rsid w:val="00475069"/>
    <w:rsid w:val="00475D45"/>
    <w:rsid w:val="00476264"/>
    <w:rsid w:val="00476C21"/>
    <w:rsid w:val="004820FA"/>
    <w:rsid w:val="004823E4"/>
    <w:rsid w:val="0048307E"/>
    <w:rsid w:val="00485E70"/>
    <w:rsid w:val="004936AE"/>
    <w:rsid w:val="00494F19"/>
    <w:rsid w:val="004964C2"/>
    <w:rsid w:val="004A125B"/>
    <w:rsid w:val="004A155A"/>
    <w:rsid w:val="004A2B83"/>
    <w:rsid w:val="004A6530"/>
    <w:rsid w:val="004B09E5"/>
    <w:rsid w:val="004B2C87"/>
    <w:rsid w:val="004D008F"/>
    <w:rsid w:val="004D1231"/>
    <w:rsid w:val="004D1DD3"/>
    <w:rsid w:val="004D2C62"/>
    <w:rsid w:val="004D4B36"/>
    <w:rsid w:val="004D5762"/>
    <w:rsid w:val="004D6F8F"/>
    <w:rsid w:val="004D6FD5"/>
    <w:rsid w:val="004D72A2"/>
    <w:rsid w:val="004E0217"/>
    <w:rsid w:val="004E1C54"/>
    <w:rsid w:val="004E2BFA"/>
    <w:rsid w:val="004E755D"/>
    <w:rsid w:val="004EA85B"/>
    <w:rsid w:val="004F3E5D"/>
    <w:rsid w:val="004F4E17"/>
    <w:rsid w:val="004F5336"/>
    <w:rsid w:val="00501BC1"/>
    <w:rsid w:val="00511FE5"/>
    <w:rsid w:val="005121FB"/>
    <w:rsid w:val="005125FE"/>
    <w:rsid w:val="00512D14"/>
    <w:rsid w:val="00513537"/>
    <w:rsid w:val="0051637E"/>
    <w:rsid w:val="0051717B"/>
    <w:rsid w:val="00520DF7"/>
    <w:rsid w:val="005221A4"/>
    <w:rsid w:val="00522A40"/>
    <w:rsid w:val="0052414A"/>
    <w:rsid w:val="00526665"/>
    <w:rsid w:val="00534086"/>
    <w:rsid w:val="0053728E"/>
    <w:rsid w:val="005375F3"/>
    <w:rsid w:val="00537AF2"/>
    <w:rsid w:val="0053E295"/>
    <w:rsid w:val="00540886"/>
    <w:rsid w:val="00551535"/>
    <w:rsid w:val="00553115"/>
    <w:rsid w:val="005555FB"/>
    <w:rsid w:val="00560739"/>
    <w:rsid w:val="00560E82"/>
    <w:rsid w:val="00561892"/>
    <w:rsid w:val="005627DC"/>
    <w:rsid w:val="005636DB"/>
    <w:rsid w:val="0056479C"/>
    <w:rsid w:val="005669C7"/>
    <w:rsid w:val="00567809"/>
    <w:rsid w:val="005701EF"/>
    <w:rsid w:val="00571549"/>
    <w:rsid w:val="00572BD1"/>
    <w:rsid w:val="00575A7D"/>
    <w:rsid w:val="00575FE7"/>
    <w:rsid w:val="005841CA"/>
    <w:rsid w:val="00594285"/>
    <w:rsid w:val="00596538"/>
    <w:rsid w:val="005A0C98"/>
    <w:rsid w:val="005A1CBC"/>
    <w:rsid w:val="005A58A9"/>
    <w:rsid w:val="005B0A72"/>
    <w:rsid w:val="005B1318"/>
    <w:rsid w:val="005B3A31"/>
    <w:rsid w:val="005B79FD"/>
    <w:rsid w:val="005C24B6"/>
    <w:rsid w:val="005C43CF"/>
    <w:rsid w:val="005C501A"/>
    <w:rsid w:val="005C70AE"/>
    <w:rsid w:val="005C7E70"/>
    <w:rsid w:val="005D1CEA"/>
    <w:rsid w:val="005D200C"/>
    <w:rsid w:val="005D5350"/>
    <w:rsid w:val="005E0F8D"/>
    <w:rsid w:val="005E16B8"/>
    <w:rsid w:val="005E1D7E"/>
    <w:rsid w:val="005E6B75"/>
    <w:rsid w:val="005F1FFC"/>
    <w:rsid w:val="005F2302"/>
    <w:rsid w:val="005F246F"/>
    <w:rsid w:val="005F45BC"/>
    <w:rsid w:val="005F5625"/>
    <w:rsid w:val="005F6B14"/>
    <w:rsid w:val="00601BB0"/>
    <w:rsid w:val="00603F74"/>
    <w:rsid w:val="00604A90"/>
    <w:rsid w:val="00605BF1"/>
    <w:rsid w:val="00610CB7"/>
    <w:rsid w:val="006122B7"/>
    <w:rsid w:val="00614758"/>
    <w:rsid w:val="00615DA5"/>
    <w:rsid w:val="00616FD5"/>
    <w:rsid w:val="00627096"/>
    <w:rsid w:val="0062761A"/>
    <w:rsid w:val="00633BC4"/>
    <w:rsid w:val="006352C6"/>
    <w:rsid w:val="0063667F"/>
    <w:rsid w:val="0063745B"/>
    <w:rsid w:val="00640B65"/>
    <w:rsid w:val="006430EF"/>
    <w:rsid w:val="00643C9D"/>
    <w:rsid w:val="006443A5"/>
    <w:rsid w:val="006464D1"/>
    <w:rsid w:val="00647716"/>
    <w:rsid w:val="00652B62"/>
    <w:rsid w:val="0065514B"/>
    <w:rsid w:val="00655860"/>
    <w:rsid w:val="00655A37"/>
    <w:rsid w:val="0065677D"/>
    <w:rsid w:val="00656F89"/>
    <w:rsid w:val="006620B4"/>
    <w:rsid w:val="00663666"/>
    <w:rsid w:val="00671E66"/>
    <w:rsid w:val="0067257D"/>
    <w:rsid w:val="0067319B"/>
    <w:rsid w:val="006755FC"/>
    <w:rsid w:val="00675826"/>
    <w:rsid w:val="00677B57"/>
    <w:rsid w:val="006852C3"/>
    <w:rsid w:val="0069244D"/>
    <w:rsid w:val="00692A42"/>
    <w:rsid w:val="006947E8"/>
    <w:rsid w:val="00696C88"/>
    <w:rsid w:val="006A57F6"/>
    <w:rsid w:val="006A73F6"/>
    <w:rsid w:val="006B17BD"/>
    <w:rsid w:val="006B218A"/>
    <w:rsid w:val="006B645F"/>
    <w:rsid w:val="006B7D1C"/>
    <w:rsid w:val="006C093E"/>
    <w:rsid w:val="006C2CD3"/>
    <w:rsid w:val="006D2CD9"/>
    <w:rsid w:val="006D3C10"/>
    <w:rsid w:val="006E0729"/>
    <w:rsid w:val="006E38B6"/>
    <w:rsid w:val="006E520E"/>
    <w:rsid w:val="006F0DF0"/>
    <w:rsid w:val="006F1B14"/>
    <w:rsid w:val="006F3935"/>
    <w:rsid w:val="006F4B35"/>
    <w:rsid w:val="00705973"/>
    <w:rsid w:val="00705CAB"/>
    <w:rsid w:val="00706F52"/>
    <w:rsid w:val="0071186A"/>
    <w:rsid w:val="00714D60"/>
    <w:rsid w:val="00733C0A"/>
    <w:rsid w:val="007358AB"/>
    <w:rsid w:val="00740D67"/>
    <w:rsid w:val="00743451"/>
    <w:rsid w:val="007453B2"/>
    <w:rsid w:val="00745EA1"/>
    <w:rsid w:val="00747C00"/>
    <w:rsid w:val="00751FCC"/>
    <w:rsid w:val="00753A67"/>
    <w:rsid w:val="00756263"/>
    <w:rsid w:val="007604E3"/>
    <w:rsid w:val="00761AE4"/>
    <w:rsid w:val="007659C4"/>
    <w:rsid w:val="00771F9B"/>
    <w:rsid w:val="00772FD0"/>
    <w:rsid w:val="007741E8"/>
    <w:rsid w:val="007772D2"/>
    <w:rsid w:val="0078394D"/>
    <w:rsid w:val="007842AE"/>
    <w:rsid w:val="007849C7"/>
    <w:rsid w:val="00787C70"/>
    <w:rsid w:val="00790056"/>
    <w:rsid w:val="007905D3"/>
    <w:rsid w:val="007906C5"/>
    <w:rsid w:val="007911AB"/>
    <w:rsid w:val="00792431"/>
    <w:rsid w:val="007978F5"/>
    <w:rsid w:val="00797E16"/>
    <w:rsid w:val="007A1EFB"/>
    <w:rsid w:val="007A406C"/>
    <w:rsid w:val="007A4122"/>
    <w:rsid w:val="007A4502"/>
    <w:rsid w:val="007A4709"/>
    <w:rsid w:val="007A60B4"/>
    <w:rsid w:val="007B436D"/>
    <w:rsid w:val="007B5959"/>
    <w:rsid w:val="007B61A2"/>
    <w:rsid w:val="007C1A9C"/>
    <w:rsid w:val="007C3352"/>
    <w:rsid w:val="007C6381"/>
    <w:rsid w:val="007C6C2A"/>
    <w:rsid w:val="007C703F"/>
    <w:rsid w:val="007C7826"/>
    <w:rsid w:val="007D2D65"/>
    <w:rsid w:val="007D5C06"/>
    <w:rsid w:val="007D6756"/>
    <w:rsid w:val="007E4012"/>
    <w:rsid w:val="007E57FD"/>
    <w:rsid w:val="007F059A"/>
    <w:rsid w:val="007F3677"/>
    <w:rsid w:val="007F7554"/>
    <w:rsid w:val="00803830"/>
    <w:rsid w:val="00805902"/>
    <w:rsid w:val="00806737"/>
    <w:rsid w:val="00806969"/>
    <w:rsid w:val="008103BF"/>
    <w:rsid w:val="00810BF6"/>
    <w:rsid w:val="00820F05"/>
    <w:rsid w:val="008212E9"/>
    <w:rsid w:val="00822F8A"/>
    <w:rsid w:val="00825DC8"/>
    <w:rsid w:val="00827538"/>
    <w:rsid w:val="00830188"/>
    <w:rsid w:val="00833201"/>
    <w:rsid w:val="00834018"/>
    <w:rsid w:val="00843FC3"/>
    <w:rsid w:val="00844046"/>
    <w:rsid w:val="0084467A"/>
    <w:rsid w:val="00847348"/>
    <w:rsid w:val="00851C03"/>
    <w:rsid w:val="00851E22"/>
    <w:rsid w:val="008534AC"/>
    <w:rsid w:val="00855F64"/>
    <w:rsid w:val="00856C46"/>
    <w:rsid w:val="00856E5B"/>
    <w:rsid w:val="00857842"/>
    <w:rsid w:val="008605E4"/>
    <w:rsid w:val="00862FDE"/>
    <w:rsid w:val="00863413"/>
    <w:rsid w:val="00863FF0"/>
    <w:rsid w:val="00870384"/>
    <w:rsid w:val="008733CF"/>
    <w:rsid w:val="00884B20"/>
    <w:rsid w:val="00891ACC"/>
    <w:rsid w:val="00895FF7"/>
    <w:rsid w:val="00896639"/>
    <w:rsid w:val="008A1BF7"/>
    <w:rsid w:val="008A2710"/>
    <w:rsid w:val="008A4623"/>
    <w:rsid w:val="008A59D3"/>
    <w:rsid w:val="008A61BB"/>
    <w:rsid w:val="008B17B9"/>
    <w:rsid w:val="008C0AC9"/>
    <w:rsid w:val="008C5D7B"/>
    <w:rsid w:val="008D1260"/>
    <w:rsid w:val="008D2B5B"/>
    <w:rsid w:val="008D77F1"/>
    <w:rsid w:val="008E32B2"/>
    <w:rsid w:val="008E56F7"/>
    <w:rsid w:val="008E7FE1"/>
    <w:rsid w:val="008F0915"/>
    <w:rsid w:val="008F12A7"/>
    <w:rsid w:val="008F1B74"/>
    <w:rsid w:val="008F2410"/>
    <w:rsid w:val="0090353A"/>
    <w:rsid w:val="00903747"/>
    <w:rsid w:val="00904028"/>
    <w:rsid w:val="009042E3"/>
    <w:rsid w:val="00905B9E"/>
    <w:rsid w:val="00906F17"/>
    <w:rsid w:val="00910734"/>
    <w:rsid w:val="0091225B"/>
    <w:rsid w:val="009128CB"/>
    <w:rsid w:val="00913B6B"/>
    <w:rsid w:val="0091776B"/>
    <w:rsid w:val="009201F8"/>
    <w:rsid w:val="00921401"/>
    <w:rsid w:val="009230FA"/>
    <w:rsid w:val="009246AF"/>
    <w:rsid w:val="009266DB"/>
    <w:rsid w:val="00926838"/>
    <w:rsid w:val="00927CD8"/>
    <w:rsid w:val="00936CCA"/>
    <w:rsid w:val="0093747B"/>
    <w:rsid w:val="00943051"/>
    <w:rsid w:val="009463ED"/>
    <w:rsid w:val="009529B6"/>
    <w:rsid w:val="00952CE8"/>
    <w:rsid w:val="00953BF2"/>
    <w:rsid w:val="00957E81"/>
    <w:rsid w:val="00960796"/>
    <w:rsid w:val="0096173C"/>
    <w:rsid w:val="009628B8"/>
    <w:rsid w:val="009633A2"/>
    <w:rsid w:val="00973394"/>
    <w:rsid w:val="00973639"/>
    <w:rsid w:val="00976FF5"/>
    <w:rsid w:val="0097728F"/>
    <w:rsid w:val="00984BAF"/>
    <w:rsid w:val="00990BCE"/>
    <w:rsid w:val="00992E29"/>
    <w:rsid w:val="009933A4"/>
    <w:rsid w:val="00994045"/>
    <w:rsid w:val="00995FED"/>
    <w:rsid w:val="009967DE"/>
    <w:rsid w:val="009975FA"/>
    <w:rsid w:val="009A0B9D"/>
    <w:rsid w:val="009A4B0E"/>
    <w:rsid w:val="009A649E"/>
    <w:rsid w:val="009B0707"/>
    <w:rsid w:val="009B2F4B"/>
    <w:rsid w:val="009B446C"/>
    <w:rsid w:val="009B4833"/>
    <w:rsid w:val="009B5911"/>
    <w:rsid w:val="009B6389"/>
    <w:rsid w:val="009B673B"/>
    <w:rsid w:val="009C10D6"/>
    <w:rsid w:val="009C30F8"/>
    <w:rsid w:val="009C4E3D"/>
    <w:rsid w:val="009D0D0E"/>
    <w:rsid w:val="009D0E3E"/>
    <w:rsid w:val="009D1A64"/>
    <w:rsid w:val="009D3416"/>
    <w:rsid w:val="009D7886"/>
    <w:rsid w:val="009E0858"/>
    <w:rsid w:val="009E34D1"/>
    <w:rsid w:val="009E5D44"/>
    <w:rsid w:val="009F019A"/>
    <w:rsid w:val="009F3837"/>
    <w:rsid w:val="009F389A"/>
    <w:rsid w:val="009F480F"/>
    <w:rsid w:val="009F5445"/>
    <w:rsid w:val="00A02993"/>
    <w:rsid w:val="00A03835"/>
    <w:rsid w:val="00A0419B"/>
    <w:rsid w:val="00A11288"/>
    <w:rsid w:val="00A147FE"/>
    <w:rsid w:val="00A15AFB"/>
    <w:rsid w:val="00A175DD"/>
    <w:rsid w:val="00A1773D"/>
    <w:rsid w:val="00A17C5D"/>
    <w:rsid w:val="00A2055B"/>
    <w:rsid w:val="00A2419A"/>
    <w:rsid w:val="00A25025"/>
    <w:rsid w:val="00A32D18"/>
    <w:rsid w:val="00A333F4"/>
    <w:rsid w:val="00A33DB2"/>
    <w:rsid w:val="00A36EA4"/>
    <w:rsid w:val="00A40CE7"/>
    <w:rsid w:val="00A4399B"/>
    <w:rsid w:val="00A453F0"/>
    <w:rsid w:val="00A4778F"/>
    <w:rsid w:val="00A537BD"/>
    <w:rsid w:val="00A5406E"/>
    <w:rsid w:val="00A553C5"/>
    <w:rsid w:val="00A628DA"/>
    <w:rsid w:val="00A63B6F"/>
    <w:rsid w:val="00A7280B"/>
    <w:rsid w:val="00A74E65"/>
    <w:rsid w:val="00A75FDF"/>
    <w:rsid w:val="00A9192E"/>
    <w:rsid w:val="00A945FB"/>
    <w:rsid w:val="00AA0B8D"/>
    <w:rsid w:val="00AA16F5"/>
    <w:rsid w:val="00AA1B9F"/>
    <w:rsid w:val="00AA1DFC"/>
    <w:rsid w:val="00AA1EA9"/>
    <w:rsid w:val="00AA6FA5"/>
    <w:rsid w:val="00AA7AF5"/>
    <w:rsid w:val="00AB7C3E"/>
    <w:rsid w:val="00AC09BB"/>
    <w:rsid w:val="00AC2407"/>
    <w:rsid w:val="00AC2457"/>
    <w:rsid w:val="00AC2EA1"/>
    <w:rsid w:val="00AC3925"/>
    <w:rsid w:val="00AC49F5"/>
    <w:rsid w:val="00AC4A29"/>
    <w:rsid w:val="00AD4C47"/>
    <w:rsid w:val="00AD5081"/>
    <w:rsid w:val="00AD743B"/>
    <w:rsid w:val="00AE4B4C"/>
    <w:rsid w:val="00AE6C3F"/>
    <w:rsid w:val="00AF0A49"/>
    <w:rsid w:val="00AF1C16"/>
    <w:rsid w:val="00AF4D59"/>
    <w:rsid w:val="00AF6B5F"/>
    <w:rsid w:val="00AF6E19"/>
    <w:rsid w:val="00AF79CA"/>
    <w:rsid w:val="00B00F09"/>
    <w:rsid w:val="00B03385"/>
    <w:rsid w:val="00B03F3E"/>
    <w:rsid w:val="00B0431E"/>
    <w:rsid w:val="00B052AC"/>
    <w:rsid w:val="00B06A4B"/>
    <w:rsid w:val="00B07E0A"/>
    <w:rsid w:val="00B1178C"/>
    <w:rsid w:val="00B11D68"/>
    <w:rsid w:val="00B149CD"/>
    <w:rsid w:val="00B14FC1"/>
    <w:rsid w:val="00B17F1A"/>
    <w:rsid w:val="00B21D5F"/>
    <w:rsid w:val="00B2266D"/>
    <w:rsid w:val="00B22E3D"/>
    <w:rsid w:val="00B23F21"/>
    <w:rsid w:val="00B30361"/>
    <w:rsid w:val="00B30BBB"/>
    <w:rsid w:val="00B33EAB"/>
    <w:rsid w:val="00B3525D"/>
    <w:rsid w:val="00B43C8A"/>
    <w:rsid w:val="00B474C4"/>
    <w:rsid w:val="00B603CF"/>
    <w:rsid w:val="00B631BF"/>
    <w:rsid w:val="00B6329A"/>
    <w:rsid w:val="00B64986"/>
    <w:rsid w:val="00B64B6A"/>
    <w:rsid w:val="00B66D2C"/>
    <w:rsid w:val="00B66D61"/>
    <w:rsid w:val="00B679C6"/>
    <w:rsid w:val="00B71044"/>
    <w:rsid w:val="00B712E5"/>
    <w:rsid w:val="00B71869"/>
    <w:rsid w:val="00B7384D"/>
    <w:rsid w:val="00B76702"/>
    <w:rsid w:val="00B8029F"/>
    <w:rsid w:val="00B80431"/>
    <w:rsid w:val="00B81802"/>
    <w:rsid w:val="00B9118F"/>
    <w:rsid w:val="00B969F1"/>
    <w:rsid w:val="00BA4CE0"/>
    <w:rsid w:val="00BA5017"/>
    <w:rsid w:val="00BA6FBD"/>
    <w:rsid w:val="00BA789F"/>
    <w:rsid w:val="00BB32D0"/>
    <w:rsid w:val="00BB501E"/>
    <w:rsid w:val="00BB66A9"/>
    <w:rsid w:val="00BB6A15"/>
    <w:rsid w:val="00BB7941"/>
    <w:rsid w:val="00BB7D37"/>
    <w:rsid w:val="00BC56EA"/>
    <w:rsid w:val="00BC6EF1"/>
    <w:rsid w:val="00BD21F7"/>
    <w:rsid w:val="00BD28FA"/>
    <w:rsid w:val="00BD4AB4"/>
    <w:rsid w:val="00BD5089"/>
    <w:rsid w:val="00BD6DD8"/>
    <w:rsid w:val="00BD77C7"/>
    <w:rsid w:val="00BD7AF0"/>
    <w:rsid w:val="00BE036B"/>
    <w:rsid w:val="00BE362D"/>
    <w:rsid w:val="00BE4EA4"/>
    <w:rsid w:val="00BF2A08"/>
    <w:rsid w:val="00BF4514"/>
    <w:rsid w:val="00BF7898"/>
    <w:rsid w:val="00BF7CB8"/>
    <w:rsid w:val="00C00806"/>
    <w:rsid w:val="00C00F82"/>
    <w:rsid w:val="00C0354C"/>
    <w:rsid w:val="00C06F22"/>
    <w:rsid w:val="00C11E2D"/>
    <w:rsid w:val="00C1313F"/>
    <w:rsid w:val="00C147DA"/>
    <w:rsid w:val="00C21257"/>
    <w:rsid w:val="00C27D9D"/>
    <w:rsid w:val="00C33948"/>
    <w:rsid w:val="00C358D0"/>
    <w:rsid w:val="00C35B5E"/>
    <w:rsid w:val="00C410FA"/>
    <w:rsid w:val="00C4674E"/>
    <w:rsid w:val="00C50541"/>
    <w:rsid w:val="00C50614"/>
    <w:rsid w:val="00C52ACE"/>
    <w:rsid w:val="00C53A12"/>
    <w:rsid w:val="00C55DA7"/>
    <w:rsid w:val="00C67911"/>
    <w:rsid w:val="00C74DC3"/>
    <w:rsid w:val="00C814E8"/>
    <w:rsid w:val="00C83F52"/>
    <w:rsid w:val="00C85E7E"/>
    <w:rsid w:val="00C8775E"/>
    <w:rsid w:val="00C87A46"/>
    <w:rsid w:val="00C91AAA"/>
    <w:rsid w:val="00C94297"/>
    <w:rsid w:val="00CA219B"/>
    <w:rsid w:val="00CB4B6C"/>
    <w:rsid w:val="00CC1AE9"/>
    <w:rsid w:val="00CC2345"/>
    <w:rsid w:val="00CC2AC8"/>
    <w:rsid w:val="00CC5A80"/>
    <w:rsid w:val="00CC7D79"/>
    <w:rsid w:val="00CD1922"/>
    <w:rsid w:val="00CD1E48"/>
    <w:rsid w:val="00CD2F85"/>
    <w:rsid w:val="00CE2352"/>
    <w:rsid w:val="00CE28B4"/>
    <w:rsid w:val="00CE385D"/>
    <w:rsid w:val="00CE4C01"/>
    <w:rsid w:val="00CE7AEA"/>
    <w:rsid w:val="00CF302C"/>
    <w:rsid w:val="00CF45F1"/>
    <w:rsid w:val="00CF5231"/>
    <w:rsid w:val="00CF5412"/>
    <w:rsid w:val="00CF61E8"/>
    <w:rsid w:val="00CF67EC"/>
    <w:rsid w:val="00CF781E"/>
    <w:rsid w:val="00D00DF9"/>
    <w:rsid w:val="00D03696"/>
    <w:rsid w:val="00D04555"/>
    <w:rsid w:val="00D06345"/>
    <w:rsid w:val="00D07E97"/>
    <w:rsid w:val="00D1328C"/>
    <w:rsid w:val="00D16C61"/>
    <w:rsid w:val="00D17FDD"/>
    <w:rsid w:val="00D24C82"/>
    <w:rsid w:val="00D33792"/>
    <w:rsid w:val="00D33B68"/>
    <w:rsid w:val="00D33DB4"/>
    <w:rsid w:val="00D3435B"/>
    <w:rsid w:val="00D34BF3"/>
    <w:rsid w:val="00D406BD"/>
    <w:rsid w:val="00D40750"/>
    <w:rsid w:val="00D42CE3"/>
    <w:rsid w:val="00D459C9"/>
    <w:rsid w:val="00D47696"/>
    <w:rsid w:val="00D51B29"/>
    <w:rsid w:val="00D52378"/>
    <w:rsid w:val="00D5325F"/>
    <w:rsid w:val="00D533AF"/>
    <w:rsid w:val="00D56143"/>
    <w:rsid w:val="00D6226F"/>
    <w:rsid w:val="00D6698C"/>
    <w:rsid w:val="00D7695B"/>
    <w:rsid w:val="00D7CB17"/>
    <w:rsid w:val="00D836EE"/>
    <w:rsid w:val="00D83F38"/>
    <w:rsid w:val="00D848EB"/>
    <w:rsid w:val="00D859A0"/>
    <w:rsid w:val="00D86DB4"/>
    <w:rsid w:val="00D91E11"/>
    <w:rsid w:val="00DA3544"/>
    <w:rsid w:val="00DA4B9F"/>
    <w:rsid w:val="00DA51B4"/>
    <w:rsid w:val="00DA5FFB"/>
    <w:rsid w:val="00DA629D"/>
    <w:rsid w:val="00DB03B5"/>
    <w:rsid w:val="00DB1068"/>
    <w:rsid w:val="00DB1B49"/>
    <w:rsid w:val="00DB283C"/>
    <w:rsid w:val="00DB42BD"/>
    <w:rsid w:val="00DB42C5"/>
    <w:rsid w:val="00DC20C5"/>
    <w:rsid w:val="00DC22F4"/>
    <w:rsid w:val="00DC54CD"/>
    <w:rsid w:val="00DD0195"/>
    <w:rsid w:val="00DD0F9A"/>
    <w:rsid w:val="00DD1F26"/>
    <w:rsid w:val="00DD4390"/>
    <w:rsid w:val="00DD6962"/>
    <w:rsid w:val="00DE10D9"/>
    <w:rsid w:val="00DE5804"/>
    <w:rsid w:val="00DEC584"/>
    <w:rsid w:val="00DF11B0"/>
    <w:rsid w:val="00DF1208"/>
    <w:rsid w:val="00DF4E24"/>
    <w:rsid w:val="00DF6026"/>
    <w:rsid w:val="00E00996"/>
    <w:rsid w:val="00E00C24"/>
    <w:rsid w:val="00E01432"/>
    <w:rsid w:val="00E01489"/>
    <w:rsid w:val="00E02E8C"/>
    <w:rsid w:val="00E06644"/>
    <w:rsid w:val="00E12D59"/>
    <w:rsid w:val="00E12F66"/>
    <w:rsid w:val="00E21315"/>
    <w:rsid w:val="00E22D55"/>
    <w:rsid w:val="00E25E33"/>
    <w:rsid w:val="00E26B3B"/>
    <w:rsid w:val="00E302A0"/>
    <w:rsid w:val="00E32B5F"/>
    <w:rsid w:val="00E334E3"/>
    <w:rsid w:val="00E33946"/>
    <w:rsid w:val="00E34D64"/>
    <w:rsid w:val="00E421F2"/>
    <w:rsid w:val="00E42E53"/>
    <w:rsid w:val="00E43A7B"/>
    <w:rsid w:val="00E71BE6"/>
    <w:rsid w:val="00E7282B"/>
    <w:rsid w:val="00E73688"/>
    <w:rsid w:val="00E762CF"/>
    <w:rsid w:val="00E77AAC"/>
    <w:rsid w:val="00E82141"/>
    <w:rsid w:val="00E84CD4"/>
    <w:rsid w:val="00E857EC"/>
    <w:rsid w:val="00E86192"/>
    <w:rsid w:val="00E915A7"/>
    <w:rsid w:val="00E96F71"/>
    <w:rsid w:val="00EA3D64"/>
    <w:rsid w:val="00EA43C0"/>
    <w:rsid w:val="00EA5EF0"/>
    <w:rsid w:val="00EB0D92"/>
    <w:rsid w:val="00EB1812"/>
    <w:rsid w:val="00EB6D09"/>
    <w:rsid w:val="00EC086C"/>
    <w:rsid w:val="00EC218C"/>
    <w:rsid w:val="00ED5404"/>
    <w:rsid w:val="00EE200D"/>
    <w:rsid w:val="00EE33EE"/>
    <w:rsid w:val="00EE4F53"/>
    <w:rsid w:val="00EE6574"/>
    <w:rsid w:val="00EF1AFF"/>
    <w:rsid w:val="00EF2A2B"/>
    <w:rsid w:val="00EF2CC7"/>
    <w:rsid w:val="00EF3AB6"/>
    <w:rsid w:val="00EF4BE0"/>
    <w:rsid w:val="00F045C7"/>
    <w:rsid w:val="00F0473A"/>
    <w:rsid w:val="00F05F55"/>
    <w:rsid w:val="00F10174"/>
    <w:rsid w:val="00F10287"/>
    <w:rsid w:val="00F10A57"/>
    <w:rsid w:val="00F11334"/>
    <w:rsid w:val="00F1348B"/>
    <w:rsid w:val="00F13CA2"/>
    <w:rsid w:val="00F158BD"/>
    <w:rsid w:val="00F179DB"/>
    <w:rsid w:val="00F17A12"/>
    <w:rsid w:val="00F21675"/>
    <w:rsid w:val="00F21D97"/>
    <w:rsid w:val="00F22084"/>
    <w:rsid w:val="00F2262F"/>
    <w:rsid w:val="00F231E9"/>
    <w:rsid w:val="00F23623"/>
    <w:rsid w:val="00F33DBE"/>
    <w:rsid w:val="00F34606"/>
    <w:rsid w:val="00F36025"/>
    <w:rsid w:val="00F37369"/>
    <w:rsid w:val="00F44502"/>
    <w:rsid w:val="00F504DF"/>
    <w:rsid w:val="00F55D74"/>
    <w:rsid w:val="00F6088D"/>
    <w:rsid w:val="00F658DC"/>
    <w:rsid w:val="00F6687D"/>
    <w:rsid w:val="00F66D6E"/>
    <w:rsid w:val="00F76B43"/>
    <w:rsid w:val="00F8249D"/>
    <w:rsid w:val="00F84260"/>
    <w:rsid w:val="00F92529"/>
    <w:rsid w:val="00FA041E"/>
    <w:rsid w:val="00FA212A"/>
    <w:rsid w:val="00FA4527"/>
    <w:rsid w:val="00FB08E7"/>
    <w:rsid w:val="00FB0BEB"/>
    <w:rsid w:val="00FB1451"/>
    <w:rsid w:val="00FB3DEE"/>
    <w:rsid w:val="00FB418C"/>
    <w:rsid w:val="00FB47D4"/>
    <w:rsid w:val="00FB5160"/>
    <w:rsid w:val="00FB5800"/>
    <w:rsid w:val="00FB6C63"/>
    <w:rsid w:val="00FB7517"/>
    <w:rsid w:val="00FC3AD3"/>
    <w:rsid w:val="00FC3DE3"/>
    <w:rsid w:val="00FC58C9"/>
    <w:rsid w:val="00FC6793"/>
    <w:rsid w:val="00FC7160"/>
    <w:rsid w:val="00FC75A0"/>
    <w:rsid w:val="00FD3E64"/>
    <w:rsid w:val="00FD4B5B"/>
    <w:rsid w:val="00FD6A07"/>
    <w:rsid w:val="00FE0448"/>
    <w:rsid w:val="00FE19DD"/>
    <w:rsid w:val="00FE3349"/>
    <w:rsid w:val="00FE359C"/>
    <w:rsid w:val="00FE3ACE"/>
    <w:rsid w:val="00FE5E78"/>
    <w:rsid w:val="00FF002D"/>
    <w:rsid w:val="00FF1862"/>
    <w:rsid w:val="00FF213C"/>
    <w:rsid w:val="00FF49D6"/>
    <w:rsid w:val="00FF4B66"/>
    <w:rsid w:val="00FF4F83"/>
    <w:rsid w:val="00FF7447"/>
    <w:rsid w:val="0121E767"/>
    <w:rsid w:val="01442537"/>
    <w:rsid w:val="016AAEC1"/>
    <w:rsid w:val="0177EF5B"/>
    <w:rsid w:val="017BB84B"/>
    <w:rsid w:val="019C9B0E"/>
    <w:rsid w:val="01A80CD8"/>
    <w:rsid w:val="01C3F73C"/>
    <w:rsid w:val="01D32632"/>
    <w:rsid w:val="01F74E34"/>
    <w:rsid w:val="01FCDBC3"/>
    <w:rsid w:val="0202621B"/>
    <w:rsid w:val="0219EEF0"/>
    <w:rsid w:val="022A0313"/>
    <w:rsid w:val="025FDDE3"/>
    <w:rsid w:val="0273F230"/>
    <w:rsid w:val="02B682BE"/>
    <w:rsid w:val="02CB0AD0"/>
    <w:rsid w:val="02DF5937"/>
    <w:rsid w:val="03079DB3"/>
    <w:rsid w:val="034B2509"/>
    <w:rsid w:val="036ABEB0"/>
    <w:rsid w:val="03A804AF"/>
    <w:rsid w:val="03C914D1"/>
    <w:rsid w:val="03CC293C"/>
    <w:rsid w:val="03F4FA70"/>
    <w:rsid w:val="045A19AC"/>
    <w:rsid w:val="045BE0A2"/>
    <w:rsid w:val="0478C61C"/>
    <w:rsid w:val="048EDE23"/>
    <w:rsid w:val="048F5587"/>
    <w:rsid w:val="04B6C714"/>
    <w:rsid w:val="04B88EB5"/>
    <w:rsid w:val="04C95631"/>
    <w:rsid w:val="04F87A3A"/>
    <w:rsid w:val="0559B561"/>
    <w:rsid w:val="056CD2B8"/>
    <w:rsid w:val="05BCD338"/>
    <w:rsid w:val="05EE2DA1"/>
    <w:rsid w:val="05FB6E20"/>
    <w:rsid w:val="06068000"/>
    <w:rsid w:val="067C1CC1"/>
    <w:rsid w:val="06B3F99A"/>
    <w:rsid w:val="06B73D48"/>
    <w:rsid w:val="06CC7E48"/>
    <w:rsid w:val="06DFD96C"/>
    <w:rsid w:val="06F8F3A1"/>
    <w:rsid w:val="06FDE5C1"/>
    <w:rsid w:val="0700B593"/>
    <w:rsid w:val="0718C9FE"/>
    <w:rsid w:val="072C9B32"/>
    <w:rsid w:val="07448EAA"/>
    <w:rsid w:val="076A3DA8"/>
    <w:rsid w:val="076ABD3F"/>
    <w:rsid w:val="079128EB"/>
    <w:rsid w:val="07A295DE"/>
    <w:rsid w:val="07A5B475"/>
    <w:rsid w:val="07BDC7F6"/>
    <w:rsid w:val="07D77103"/>
    <w:rsid w:val="07DA400F"/>
    <w:rsid w:val="081531B7"/>
    <w:rsid w:val="0856B43A"/>
    <w:rsid w:val="0861DFEF"/>
    <w:rsid w:val="087350A7"/>
    <w:rsid w:val="0883A1F7"/>
    <w:rsid w:val="08876BF7"/>
    <w:rsid w:val="088F73AF"/>
    <w:rsid w:val="08DDF558"/>
    <w:rsid w:val="09A30629"/>
    <w:rsid w:val="09AA688F"/>
    <w:rsid w:val="09CCE75E"/>
    <w:rsid w:val="09D23591"/>
    <w:rsid w:val="09D2A9D0"/>
    <w:rsid w:val="09DD983A"/>
    <w:rsid w:val="09F27598"/>
    <w:rsid w:val="09F6AE76"/>
    <w:rsid w:val="09F84BD7"/>
    <w:rsid w:val="0A23C17F"/>
    <w:rsid w:val="0A2F184D"/>
    <w:rsid w:val="0A2FFD83"/>
    <w:rsid w:val="0A3C759E"/>
    <w:rsid w:val="0A3CE9DC"/>
    <w:rsid w:val="0A5DD1A2"/>
    <w:rsid w:val="0A6A647E"/>
    <w:rsid w:val="0A84A657"/>
    <w:rsid w:val="0A8EBE4D"/>
    <w:rsid w:val="0AB90CC5"/>
    <w:rsid w:val="0AC8C9AD"/>
    <w:rsid w:val="0AD1DAA3"/>
    <w:rsid w:val="0AE04AAA"/>
    <w:rsid w:val="0AE37FDA"/>
    <w:rsid w:val="0AF004F6"/>
    <w:rsid w:val="0AF03D27"/>
    <w:rsid w:val="0B2AA180"/>
    <w:rsid w:val="0B543800"/>
    <w:rsid w:val="0B6AA3AD"/>
    <w:rsid w:val="0BA3F328"/>
    <w:rsid w:val="0BBAF8B4"/>
    <w:rsid w:val="0C01AC19"/>
    <w:rsid w:val="0C0702D0"/>
    <w:rsid w:val="0C1CE56C"/>
    <w:rsid w:val="0C792598"/>
    <w:rsid w:val="0C88B531"/>
    <w:rsid w:val="0C96D454"/>
    <w:rsid w:val="0C9A5A1C"/>
    <w:rsid w:val="0CAC6FE1"/>
    <w:rsid w:val="0CC23EE4"/>
    <w:rsid w:val="0CD1FA9E"/>
    <w:rsid w:val="0CDB8B0A"/>
    <w:rsid w:val="0D1DF47B"/>
    <w:rsid w:val="0D5B6241"/>
    <w:rsid w:val="0D77E49D"/>
    <w:rsid w:val="0DA2E8BF"/>
    <w:rsid w:val="0DA6BE99"/>
    <w:rsid w:val="0DB2A5EC"/>
    <w:rsid w:val="0DBD9A85"/>
    <w:rsid w:val="0DD22109"/>
    <w:rsid w:val="0DE64B91"/>
    <w:rsid w:val="0E121436"/>
    <w:rsid w:val="0E4E9AAE"/>
    <w:rsid w:val="0E647F54"/>
    <w:rsid w:val="0E6DCAFF"/>
    <w:rsid w:val="0E989633"/>
    <w:rsid w:val="0E993E87"/>
    <w:rsid w:val="0EA05881"/>
    <w:rsid w:val="0EB7C28A"/>
    <w:rsid w:val="0EBCB630"/>
    <w:rsid w:val="0EC5E6BB"/>
    <w:rsid w:val="0EC9269E"/>
    <w:rsid w:val="0ED03FDB"/>
    <w:rsid w:val="0EE355DD"/>
    <w:rsid w:val="0F052A87"/>
    <w:rsid w:val="0F07875B"/>
    <w:rsid w:val="0F2BC969"/>
    <w:rsid w:val="0F3502C3"/>
    <w:rsid w:val="0F3699C4"/>
    <w:rsid w:val="0F52FC58"/>
    <w:rsid w:val="0F8CF83C"/>
    <w:rsid w:val="0FD82FD9"/>
    <w:rsid w:val="1021D249"/>
    <w:rsid w:val="104ABAE3"/>
    <w:rsid w:val="10815D37"/>
    <w:rsid w:val="10BE3EFA"/>
    <w:rsid w:val="10D19BFF"/>
    <w:rsid w:val="10EE4599"/>
    <w:rsid w:val="11220854"/>
    <w:rsid w:val="112CC05A"/>
    <w:rsid w:val="11308BD5"/>
    <w:rsid w:val="113E42DB"/>
    <w:rsid w:val="11472104"/>
    <w:rsid w:val="117B263D"/>
    <w:rsid w:val="1183CD0D"/>
    <w:rsid w:val="1188232B"/>
    <w:rsid w:val="119301CD"/>
    <w:rsid w:val="11A8800B"/>
    <w:rsid w:val="11AC7E59"/>
    <w:rsid w:val="11DF337C"/>
    <w:rsid w:val="11E6CC54"/>
    <w:rsid w:val="11F00664"/>
    <w:rsid w:val="1217A522"/>
    <w:rsid w:val="1270ED9D"/>
    <w:rsid w:val="12935812"/>
    <w:rsid w:val="1298332F"/>
    <w:rsid w:val="129FE2B4"/>
    <w:rsid w:val="12AA383C"/>
    <w:rsid w:val="12D32E02"/>
    <w:rsid w:val="12D82213"/>
    <w:rsid w:val="12D8E639"/>
    <w:rsid w:val="12DEEB6F"/>
    <w:rsid w:val="12FFF496"/>
    <w:rsid w:val="133D5018"/>
    <w:rsid w:val="137395AF"/>
    <w:rsid w:val="13900185"/>
    <w:rsid w:val="13971A54"/>
    <w:rsid w:val="13DE2694"/>
    <w:rsid w:val="13E72621"/>
    <w:rsid w:val="1406314A"/>
    <w:rsid w:val="143FB13D"/>
    <w:rsid w:val="14493441"/>
    <w:rsid w:val="144E15D1"/>
    <w:rsid w:val="14542B54"/>
    <w:rsid w:val="1456FB7E"/>
    <w:rsid w:val="1473F274"/>
    <w:rsid w:val="148758CD"/>
    <w:rsid w:val="14A31394"/>
    <w:rsid w:val="14A3B70A"/>
    <w:rsid w:val="14BD3D23"/>
    <w:rsid w:val="14BE1300"/>
    <w:rsid w:val="1501C693"/>
    <w:rsid w:val="15438122"/>
    <w:rsid w:val="156119BC"/>
    <w:rsid w:val="156BF310"/>
    <w:rsid w:val="1582B771"/>
    <w:rsid w:val="159A4650"/>
    <w:rsid w:val="15B8248D"/>
    <w:rsid w:val="15CDDF21"/>
    <w:rsid w:val="15F2BABF"/>
    <w:rsid w:val="160FC2D5"/>
    <w:rsid w:val="164D9497"/>
    <w:rsid w:val="1658A772"/>
    <w:rsid w:val="166A36AF"/>
    <w:rsid w:val="169247A7"/>
    <w:rsid w:val="16943EB1"/>
    <w:rsid w:val="16A609AA"/>
    <w:rsid w:val="16AB9312"/>
    <w:rsid w:val="16B254DD"/>
    <w:rsid w:val="16C38B24"/>
    <w:rsid w:val="16CBEE54"/>
    <w:rsid w:val="16FB9842"/>
    <w:rsid w:val="1701C5D4"/>
    <w:rsid w:val="17066AEF"/>
    <w:rsid w:val="17324EC5"/>
    <w:rsid w:val="17423FAD"/>
    <w:rsid w:val="175B7A29"/>
    <w:rsid w:val="1767938B"/>
    <w:rsid w:val="176D0C05"/>
    <w:rsid w:val="17B8FCEC"/>
    <w:rsid w:val="17C1AA34"/>
    <w:rsid w:val="17CE9D94"/>
    <w:rsid w:val="17D0B774"/>
    <w:rsid w:val="17DBD83F"/>
    <w:rsid w:val="17F53717"/>
    <w:rsid w:val="18088684"/>
    <w:rsid w:val="181627B8"/>
    <w:rsid w:val="18197FA1"/>
    <w:rsid w:val="1837CAFB"/>
    <w:rsid w:val="183A3F04"/>
    <w:rsid w:val="18534CE6"/>
    <w:rsid w:val="186FC859"/>
    <w:rsid w:val="1877DC38"/>
    <w:rsid w:val="187D76BF"/>
    <w:rsid w:val="1886E6A6"/>
    <w:rsid w:val="188743F3"/>
    <w:rsid w:val="188A2E97"/>
    <w:rsid w:val="189639BD"/>
    <w:rsid w:val="189D3962"/>
    <w:rsid w:val="18C97EA9"/>
    <w:rsid w:val="18CD5486"/>
    <w:rsid w:val="19067918"/>
    <w:rsid w:val="190A2C60"/>
    <w:rsid w:val="192870CF"/>
    <w:rsid w:val="19303C4C"/>
    <w:rsid w:val="19363032"/>
    <w:rsid w:val="1981702C"/>
    <w:rsid w:val="199D67D2"/>
    <w:rsid w:val="19AB1CA7"/>
    <w:rsid w:val="19B10F3D"/>
    <w:rsid w:val="19B76494"/>
    <w:rsid w:val="19CC2785"/>
    <w:rsid w:val="19D2F64E"/>
    <w:rsid w:val="1A0054AF"/>
    <w:rsid w:val="1A2A2E72"/>
    <w:rsid w:val="1A3F4A35"/>
    <w:rsid w:val="1A82F530"/>
    <w:rsid w:val="1AA5B1A9"/>
    <w:rsid w:val="1AAB26DA"/>
    <w:rsid w:val="1AEDEF31"/>
    <w:rsid w:val="1B03089A"/>
    <w:rsid w:val="1B29D9FF"/>
    <w:rsid w:val="1B446322"/>
    <w:rsid w:val="1B4AF7A9"/>
    <w:rsid w:val="1B989F35"/>
    <w:rsid w:val="1BAFEBAB"/>
    <w:rsid w:val="1BB8C362"/>
    <w:rsid w:val="1BB906D3"/>
    <w:rsid w:val="1BD2C136"/>
    <w:rsid w:val="1BD8C600"/>
    <w:rsid w:val="1BFE7C87"/>
    <w:rsid w:val="1C16C6F8"/>
    <w:rsid w:val="1C17D8D5"/>
    <w:rsid w:val="1C2BDB30"/>
    <w:rsid w:val="1C637469"/>
    <w:rsid w:val="1CAEA27A"/>
    <w:rsid w:val="1CFBAC98"/>
    <w:rsid w:val="1D101F8A"/>
    <w:rsid w:val="1D421E4E"/>
    <w:rsid w:val="1DA261F3"/>
    <w:rsid w:val="1E0D4AA9"/>
    <w:rsid w:val="1E617AC1"/>
    <w:rsid w:val="1E770F90"/>
    <w:rsid w:val="1E78C9E2"/>
    <w:rsid w:val="1E7CD8C5"/>
    <w:rsid w:val="1ED77B50"/>
    <w:rsid w:val="1EDB9940"/>
    <w:rsid w:val="1EF128CF"/>
    <w:rsid w:val="1EF1D76E"/>
    <w:rsid w:val="1F1788D7"/>
    <w:rsid w:val="1F243CE2"/>
    <w:rsid w:val="1F3456EB"/>
    <w:rsid w:val="1F375D60"/>
    <w:rsid w:val="1F3C960A"/>
    <w:rsid w:val="1F9695FA"/>
    <w:rsid w:val="1FAED6F3"/>
    <w:rsid w:val="1FD45DA6"/>
    <w:rsid w:val="1FD8BC8B"/>
    <w:rsid w:val="1FE775A0"/>
    <w:rsid w:val="1FF46589"/>
    <w:rsid w:val="1FFABC53"/>
    <w:rsid w:val="1FFBBB68"/>
    <w:rsid w:val="201F2F66"/>
    <w:rsid w:val="206A4E8C"/>
    <w:rsid w:val="20B82B19"/>
    <w:rsid w:val="20E95869"/>
    <w:rsid w:val="20EBBF2F"/>
    <w:rsid w:val="2116111E"/>
    <w:rsid w:val="211C452F"/>
    <w:rsid w:val="2122725D"/>
    <w:rsid w:val="2123C172"/>
    <w:rsid w:val="21323575"/>
    <w:rsid w:val="214B9A40"/>
    <w:rsid w:val="2152757C"/>
    <w:rsid w:val="21735568"/>
    <w:rsid w:val="2189B3B7"/>
    <w:rsid w:val="219F1EC5"/>
    <w:rsid w:val="21B4C803"/>
    <w:rsid w:val="21DC5F51"/>
    <w:rsid w:val="2231DA87"/>
    <w:rsid w:val="22858321"/>
    <w:rsid w:val="22BBDB02"/>
    <w:rsid w:val="230530B0"/>
    <w:rsid w:val="230E1A7F"/>
    <w:rsid w:val="2315F194"/>
    <w:rsid w:val="231D6FF4"/>
    <w:rsid w:val="231DE3FE"/>
    <w:rsid w:val="233E6F9E"/>
    <w:rsid w:val="235A22EB"/>
    <w:rsid w:val="235B08D5"/>
    <w:rsid w:val="236DC596"/>
    <w:rsid w:val="237AD45A"/>
    <w:rsid w:val="239DEAF7"/>
    <w:rsid w:val="23D2FC87"/>
    <w:rsid w:val="23D9257C"/>
    <w:rsid w:val="23E4E6D8"/>
    <w:rsid w:val="23EC0318"/>
    <w:rsid w:val="242030EC"/>
    <w:rsid w:val="243266B0"/>
    <w:rsid w:val="243E8046"/>
    <w:rsid w:val="244F08D4"/>
    <w:rsid w:val="248AC75D"/>
    <w:rsid w:val="24A10111"/>
    <w:rsid w:val="24AC6899"/>
    <w:rsid w:val="24D085E8"/>
    <w:rsid w:val="24E8D53C"/>
    <w:rsid w:val="24F66C38"/>
    <w:rsid w:val="24FDB471"/>
    <w:rsid w:val="24FF2B54"/>
    <w:rsid w:val="2516A4BB"/>
    <w:rsid w:val="2516D990"/>
    <w:rsid w:val="251EBE65"/>
    <w:rsid w:val="25381338"/>
    <w:rsid w:val="255C8306"/>
    <w:rsid w:val="259E0C2F"/>
    <w:rsid w:val="25B652F8"/>
    <w:rsid w:val="25C552B1"/>
    <w:rsid w:val="25DA1384"/>
    <w:rsid w:val="25DA9AD9"/>
    <w:rsid w:val="25E9EE18"/>
    <w:rsid w:val="25FA8170"/>
    <w:rsid w:val="26246D58"/>
    <w:rsid w:val="26286089"/>
    <w:rsid w:val="2638C810"/>
    <w:rsid w:val="263EE372"/>
    <w:rsid w:val="265B819F"/>
    <w:rsid w:val="26896681"/>
    <w:rsid w:val="26D8C2D4"/>
    <w:rsid w:val="2701BF53"/>
    <w:rsid w:val="270DAEC2"/>
    <w:rsid w:val="2710C63E"/>
    <w:rsid w:val="272055D7"/>
    <w:rsid w:val="2723F7BE"/>
    <w:rsid w:val="272673A2"/>
    <w:rsid w:val="272713FE"/>
    <w:rsid w:val="2737B6AA"/>
    <w:rsid w:val="2743C6F7"/>
    <w:rsid w:val="27441087"/>
    <w:rsid w:val="274AFFF3"/>
    <w:rsid w:val="27C679FF"/>
    <w:rsid w:val="27DBD4A5"/>
    <w:rsid w:val="27E1C45E"/>
    <w:rsid w:val="27E2A5D4"/>
    <w:rsid w:val="27E839A6"/>
    <w:rsid w:val="27EC393E"/>
    <w:rsid w:val="280AC6AD"/>
    <w:rsid w:val="28224285"/>
    <w:rsid w:val="2822FEA6"/>
    <w:rsid w:val="284820A7"/>
    <w:rsid w:val="284E457D"/>
    <w:rsid w:val="284F17BD"/>
    <w:rsid w:val="28873FDD"/>
    <w:rsid w:val="289E3F44"/>
    <w:rsid w:val="28AA972E"/>
    <w:rsid w:val="28ABAAD9"/>
    <w:rsid w:val="28CF1F69"/>
    <w:rsid w:val="290D7F6E"/>
    <w:rsid w:val="290E0D50"/>
    <w:rsid w:val="292B5A27"/>
    <w:rsid w:val="295D33A3"/>
    <w:rsid w:val="2977A506"/>
    <w:rsid w:val="29848EAB"/>
    <w:rsid w:val="298F6297"/>
    <w:rsid w:val="29C10743"/>
    <w:rsid w:val="29D274EB"/>
    <w:rsid w:val="29D659C6"/>
    <w:rsid w:val="29F5DE63"/>
    <w:rsid w:val="2A281FB8"/>
    <w:rsid w:val="2A608EA2"/>
    <w:rsid w:val="2A69E0ED"/>
    <w:rsid w:val="2A8813A9"/>
    <w:rsid w:val="2AB96F0C"/>
    <w:rsid w:val="2AD72DC4"/>
    <w:rsid w:val="2B114273"/>
    <w:rsid w:val="2B1C5501"/>
    <w:rsid w:val="2B423370"/>
    <w:rsid w:val="2B472605"/>
    <w:rsid w:val="2B5C1EC0"/>
    <w:rsid w:val="2B7C8665"/>
    <w:rsid w:val="2B871FC7"/>
    <w:rsid w:val="2B87FB36"/>
    <w:rsid w:val="2B94F00C"/>
    <w:rsid w:val="2B9F0CD8"/>
    <w:rsid w:val="2BB5BBD1"/>
    <w:rsid w:val="2BC861CD"/>
    <w:rsid w:val="2BE7A522"/>
    <w:rsid w:val="2BF3C59D"/>
    <w:rsid w:val="2C0749C9"/>
    <w:rsid w:val="2C190A93"/>
    <w:rsid w:val="2C23640A"/>
    <w:rsid w:val="2C608674"/>
    <w:rsid w:val="2C7B837E"/>
    <w:rsid w:val="2C7CECE9"/>
    <w:rsid w:val="2C9E6DA9"/>
    <w:rsid w:val="2CA8B69D"/>
    <w:rsid w:val="2CD7027C"/>
    <w:rsid w:val="2CE36D5E"/>
    <w:rsid w:val="2D4E587C"/>
    <w:rsid w:val="2D75818A"/>
    <w:rsid w:val="2D935A3B"/>
    <w:rsid w:val="2D97C533"/>
    <w:rsid w:val="2DA01049"/>
    <w:rsid w:val="2DD28A9E"/>
    <w:rsid w:val="2E2BD3D6"/>
    <w:rsid w:val="2E561228"/>
    <w:rsid w:val="2E685021"/>
    <w:rsid w:val="2E7C3AF8"/>
    <w:rsid w:val="2E9FE1D4"/>
    <w:rsid w:val="2EC32419"/>
    <w:rsid w:val="2EF6F6DA"/>
    <w:rsid w:val="2F07C77E"/>
    <w:rsid w:val="2F136292"/>
    <w:rsid w:val="2F248C51"/>
    <w:rsid w:val="2F4CD1D8"/>
    <w:rsid w:val="2F547445"/>
    <w:rsid w:val="2F6B6AC7"/>
    <w:rsid w:val="2F6CA5D6"/>
    <w:rsid w:val="2F88AD28"/>
    <w:rsid w:val="2F974533"/>
    <w:rsid w:val="2F9D28AF"/>
    <w:rsid w:val="2FAC4463"/>
    <w:rsid w:val="2FE22021"/>
    <w:rsid w:val="300B7FC0"/>
    <w:rsid w:val="305992DA"/>
    <w:rsid w:val="3075984E"/>
    <w:rsid w:val="30908686"/>
    <w:rsid w:val="309BD34E"/>
    <w:rsid w:val="30A397DF"/>
    <w:rsid w:val="30AC594B"/>
    <w:rsid w:val="30CF5FB0"/>
    <w:rsid w:val="30D6CD92"/>
    <w:rsid w:val="30FCDC61"/>
    <w:rsid w:val="3107B2E2"/>
    <w:rsid w:val="3115701D"/>
    <w:rsid w:val="311AF52B"/>
    <w:rsid w:val="31284BC6"/>
    <w:rsid w:val="316B5DB7"/>
    <w:rsid w:val="31819D90"/>
    <w:rsid w:val="31880D34"/>
    <w:rsid w:val="31988C40"/>
    <w:rsid w:val="319B850D"/>
    <w:rsid w:val="31AF2457"/>
    <w:rsid w:val="31B506E0"/>
    <w:rsid w:val="31DCD1A6"/>
    <w:rsid w:val="32509D92"/>
    <w:rsid w:val="3263087E"/>
    <w:rsid w:val="3267D9B1"/>
    <w:rsid w:val="32768B4D"/>
    <w:rsid w:val="3282AEDC"/>
    <w:rsid w:val="328AA97C"/>
    <w:rsid w:val="328E609E"/>
    <w:rsid w:val="32A8B948"/>
    <w:rsid w:val="32AF0F5B"/>
    <w:rsid w:val="3313E48A"/>
    <w:rsid w:val="3326C82B"/>
    <w:rsid w:val="334E69AD"/>
    <w:rsid w:val="3364648B"/>
    <w:rsid w:val="33788E7D"/>
    <w:rsid w:val="3384281E"/>
    <w:rsid w:val="338C411F"/>
    <w:rsid w:val="33B68513"/>
    <w:rsid w:val="33DAE741"/>
    <w:rsid w:val="33F7BA0E"/>
    <w:rsid w:val="33FE5B97"/>
    <w:rsid w:val="3404F4AA"/>
    <w:rsid w:val="340B04B0"/>
    <w:rsid w:val="342AE7E8"/>
    <w:rsid w:val="3437D32D"/>
    <w:rsid w:val="3471F741"/>
    <w:rsid w:val="348325DB"/>
    <w:rsid w:val="3484BB17"/>
    <w:rsid w:val="34C44EB8"/>
    <w:rsid w:val="34E10CC8"/>
    <w:rsid w:val="34E9A976"/>
    <w:rsid w:val="3507CAAC"/>
    <w:rsid w:val="35153DC6"/>
    <w:rsid w:val="352FE650"/>
    <w:rsid w:val="35539C48"/>
    <w:rsid w:val="35666433"/>
    <w:rsid w:val="359503B2"/>
    <w:rsid w:val="3596513B"/>
    <w:rsid w:val="35A041C4"/>
    <w:rsid w:val="35AA83BE"/>
    <w:rsid w:val="35B786D1"/>
    <w:rsid w:val="35CBAF17"/>
    <w:rsid w:val="35F1F40E"/>
    <w:rsid w:val="3607631B"/>
    <w:rsid w:val="3637ABE8"/>
    <w:rsid w:val="36418E19"/>
    <w:rsid w:val="3688C4BA"/>
    <w:rsid w:val="36A1ED17"/>
    <w:rsid w:val="36A2B644"/>
    <w:rsid w:val="3702DFC6"/>
    <w:rsid w:val="3711BA54"/>
    <w:rsid w:val="372245E1"/>
    <w:rsid w:val="373679A1"/>
    <w:rsid w:val="37410050"/>
    <w:rsid w:val="37528B8B"/>
    <w:rsid w:val="3755455E"/>
    <w:rsid w:val="3761A47B"/>
    <w:rsid w:val="3766C7D5"/>
    <w:rsid w:val="378497CF"/>
    <w:rsid w:val="37C4A5CA"/>
    <w:rsid w:val="37FDADDD"/>
    <w:rsid w:val="38108F10"/>
    <w:rsid w:val="381C21DA"/>
    <w:rsid w:val="38384315"/>
    <w:rsid w:val="383848C8"/>
    <w:rsid w:val="384AC618"/>
    <w:rsid w:val="388051F7"/>
    <w:rsid w:val="38923559"/>
    <w:rsid w:val="38DA7699"/>
    <w:rsid w:val="38DF96E1"/>
    <w:rsid w:val="38EC4523"/>
    <w:rsid w:val="38F0E436"/>
    <w:rsid w:val="393CE73B"/>
    <w:rsid w:val="39481025"/>
    <w:rsid w:val="396AC6D1"/>
    <w:rsid w:val="39AC5F71"/>
    <w:rsid w:val="39E30655"/>
    <w:rsid w:val="3A258C0C"/>
    <w:rsid w:val="3A2D4821"/>
    <w:rsid w:val="3A4AA2F2"/>
    <w:rsid w:val="3A6E1A63"/>
    <w:rsid w:val="3A9C1404"/>
    <w:rsid w:val="3AB049CC"/>
    <w:rsid w:val="3AB2A513"/>
    <w:rsid w:val="3AB71583"/>
    <w:rsid w:val="3AC1E3F4"/>
    <w:rsid w:val="3ACAEE00"/>
    <w:rsid w:val="3AEE196B"/>
    <w:rsid w:val="3AF1DAD8"/>
    <w:rsid w:val="3AF800A1"/>
    <w:rsid w:val="3B0C977E"/>
    <w:rsid w:val="3B5DBE82"/>
    <w:rsid w:val="3BBC59EE"/>
    <w:rsid w:val="3BD494CA"/>
    <w:rsid w:val="3C1B373D"/>
    <w:rsid w:val="3C2F04DE"/>
    <w:rsid w:val="3C432E22"/>
    <w:rsid w:val="3C5B89E5"/>
    <w:rsid w:val="3C63CA04"/>
    <w:rsid w:val="3C70B594"/>
    <w:rsid w:val="3CAD4737"/>
    <w:rsid w:val="3CC62723"/>
    <w:rsid w:val="3CD32BE6"/>
    <w:rsid w:val="3CDA0EF7"/>
    <w:rsid w:val="3CF21E74"/>
    <w:rsid w:val="3D357E68"/>
    <w:rsid w:val="3D397ACF"/>
    <w:rsid w:val="3D4BE5B7"/>
    <w:rsid w:val="3D8592C5"/>
    <w:rsid w:val="3DB2FA0D"/>
    <w:rsid w:val="3DEA631E"/>
    <w:rsid w:val="3E13AE88"/>
    <w:rsid w:val="3E1E2990"/>
    <w:rsid w:val="3E480DB2"/>
    <w:rsid w:val="3E5D38FE"/>
    <w:rsid w:val="3E7AF7C4"/>
    <w:rsid w:val="3E8991C2"/>
    <w:rsid w:val="3E997E18"/>
    <w:rsid w:val="3EE9B586"/>
    <w:rsid w:val="3EEF069B"/>
    <w:rsid w:val="3F238586"/>
    <w:rsid w:val="3F45E7CC"/>
    <w:rsid w:val="3F80737F"/>
    <w:rsid w:val="3F9F64D5"/>
    <w:rsid w:val="3FAF7EE9"/>
    <w:rsid w:val="3FDC7FC2"/>
    <w:rsid w:val="3FE590A5"/>
    <w:rsid w:val="3FFDCEBC"/>
    <w:rsid w:val="4006B336"/>
    <w:rsid w:val="402A4FD7"/>
    <w:rsid w:val="402E39CA"/>
    <w:rsid w:val="4035ACD5"/>
    <w:rsid w:val="40654B48"/>
    <w:rsid w:val="406C51CA"/>
    <w:rsid w:val="408B73FF"/>
    <w:rsid w:val="40A6CC1C"/>
    <w:rsid w:val="40BD3387"/>
    <w:rsid w:val="40D188C0"/>
    <w:rsid w:val="40FB269E"/>
    <w:rsid w:val="4123E945"/>
    <w:rsid w:val="41247DE5"/>
    <w:rsid w:val="413E0875"/>
    <w:rsid w:val="41715DEF"/>
    <w:rsid w:val="417ECD43"/>
    <w:rsid w:val="4193E8AC"/>
    <w:rsid w:val="4198CF34"/>
    <w:rsid w:val="419B0435"/>
    <w:rsid w:val="41A8F22F"/>
    <w:rsid w:val="41B5B173"/>
    <w:rsid w:val="4200FCCD"/>
    <w:rsid w:val="421F4A49"/>
    <w:rsid w:val="4239552F"/>
    <w:rsid w:val="42631441"/>
    <w:rsid w:val="426B49C8"/>
    <w:rsid w:val="42849868"/>
    <w:rsid w:val="42A725E9"/>
    <w:rsid w:val="42CA995F"/>
    <w:rsid w:val="42D2C282"/>
    <w:rsid w:val="42E6B863"/>
    <w:rsid w:val="42F46203"/>
    <w:rsid w:val="4322EEA0"/>
    <w:rsid w:val="432A182B"/>
    <w:rsid w:val="43359B0E"/>
    <w:rsid w:val="436B27B1"/>
    <w:rsid w:val="436B3E0A"/>
    <w:rsid w:val="43971A9F"/>
    <w:rsid w:val="43B743EC"/>
    <w:rsid w:val="43E0BFDC"/>
    <w:rsid w:val="44238216"/>
    <w:rsid w:val="4438C7BA"/>
    <w:rsid w:val="4438E5D1"/>
    <w:rsid w:val="44405846"/>
    <w:rsid w:val="44492DCE"/>
    <w:rsid w:val="444F9DDD"/>
    <w:rsid w:val="4481B684"/>
    <w:rsid w:val="4482A8B0"/>
    <w:rsid w:val="4486BE49"/>
    <w:rsid w:val="44A17F69"/>
    <w:rsid w:val="44B23827"/>
    <w:rsid w:val="44C49BAE"/>
    <w:rsid w:val="44F01254"/>
    <w:rsid w:val="450CAFC5"/>
    <w:rsid w:val="451DF560"/>
    <w:rsid w:val="45391A68"/>
    <w:rsid w:val="454B71A3"/>
    <w:rsid w:val="4550A731"/>
    <w:rsid w:val="459CC1B7"/>
    <w:rsid w:val="45CC189C"/>
    <w:rsid w:val="45DF1F31"/>
    <w:rsid w:val="45DF8BF5"/>
    <w:rsid w:val="45E51CD5"/>
    <w:rsid w:val="45F183ED"/>
    <w:rsid w:val="461B3C42"/>
    <w:rsid w:val="4631614C"/>
    <w:rsid w:val="463738BA"/>
    <w:rsid w:val="4637E8CA"/>
    <w:rsid w:val="46448D16"/>
    <w:rsid w:val="465646D0"/>
    <w:rsid w:val="466AD8BF"/>
    <w:rsid w:val="46C24A18"/>
    <w:rsid w:val="46E34358"/>
    <w:rsid w:val="46E5146B"/>
    <w:rsid w:val="473E4C9C"/>
    <w:rsid w:val="477A970C"/>
    <w:rsid w:val="477C2FCF"/>
    <w:rsid w:val="47842D9C"/>
    <w:rsid w:val="48067B80"/>
    <w:rsid w:val="48193DE8"/>
    <w:rsid w:val="4844B315"/>
    <w:rsid w:val="4850FF64"/>
    <w:rsid w:val="4857233B"/>
    <w:rsid w:val="485ECDBD"/>
    <w:rsid w:val="488CBC23"/>
    <w:rsid w:val="48C2EEC3"/>
    <w:rsid w:val="48E2B6CF"/>
    <w:rsid w:val="492924AF"/>
    <w:rsid w:val="494F4923"/>
    <w:rsid w:val="495155DA"/>
    <w:rsid w:val="49614669"/>
    <w:rsid w:val="4978CCD6"/>
    <w:rsid w:val="4988D84C"/>
    <w:rsid w:val="49960340"/>
    <w:rsid w:val="49B3518B"/>
    <w:rsid w:val="49B6D61F"/>
    <w:rsid w:val="49BBF3B3"/>
    <w:rsid w:val="49C531D6"/>
    <w:rsid w:val="49CE8239"/>
    <w:rsid w:val="49D68B31"/>
    <w:rsid w:val="49ECA14D"/>
    <w:rsid w:val="4A05E151"/>
    <w:rsid w:val="4A3104CD"/>
    <w:rsid w:val="4A3F1FD3"/>
    <w:rsid w:val="4A485ADD"/>
    <w:rsid w:val="4A7724FB"/>
    <w:rsid w:val="4A79069B"/>
    <w:rsid w:val="4AAEF671"/>
    <w:rsid w:val="4AB26423"/>
    <w:rsid w:val="4AB98610"/>
    <w:rsid w:val="4AC82157"/>
    <w:rsid w:val="4AC891E7"/>
    <w:rsid w:val="4ACA92A1"/>
    <w:rsid w:val="4B084B1B"/>
    <w:rsid w:val="4B31D3A1"/>
    <w:rsid w:val="4B3262BC"/>
    <w:rsid w:val="4B397E23"/>
    <w:rsid w:val="4B3CD297"/>
    <w:rsid w:val="4B45B046"/>
    <w:rsid w:val="4B4E238E"/>
    <w:rsid w:val="4B52A369"/>
    <w:rsid w:val="4B55EFB7"/>
    <w:rsid w:val="4B794D9C"/>
    <w:rsid w:val="4B86DF00"/>
    <w:rsid w:val="4BBBAC60"/>
    <w:rsid w:val="4BC091EE"/>
    <w:rsid w:val="4BC75252"/>
    <w:rsid w:val="4BD46386"/>
    <w:rsid w:val="4BD4D4BD"/>
    <w:rsid w:val="4BDF6DBD"/>
    <w:rsid w:val="4C12F55C"/>
    <w:rsid w:val="4C14D6FC"/>
    <w:rsid w:val="4C5CE61F"/>
    <w:rsid w:val="4C67A242"/>
    <w:rsid w:val="4C8308DB"/>
    <w:rsid w:val="4CA6DA83"/>
    <w:rsid w:val="4CA70C5C"/>
    <w:rsid w:val="4CBF8290"/>
    <w:rsid w:val="4CD80FDF"/>
    <w:rsid w:val="4CDAD482"/>
    <w:rsid w:val="4CDF54B3"/>
    <w:rsid w:val="4CF6F654"/>
    <w:rsid w:val="4CFD9DCD"/>
    <w:rsid w:val="4CFF91BB"/>
    <w:rsid w:val="4D040D50"/>
    <w:rsid w:val="4D16178E"/>
    <w:rsid w:val="4D24C39F"/>
    <w:rsid w:val="4D4429A2"/>
    <w:rsid w:val="4D45D667"/>
    <w:rsid w:val="4D5FDF3C"/>
    <w:rsid w:val="4D7EA69E"/>
    <w:rsid w:val="4DA3F7D3"/>
    <w:rsid w:val="4DBCBC5F"/>
    <w:rsid w:val="4DD4BB7E"/>
    <w:rsid w:val="4DFE739F"/>
    <w:rsid w:val="4E182543"/>
    <w:rsid w:val="4E50AEE8"/>
    <w:rsid w:val="4E60C19E"/>
    <w:rsid w:val="4E669594"/>
    <w:rsid w:val="4EAEDDD9"/>
    <w:rsid w:val="4EB5CC98"/>
    <w:rsid w:val="4EBAC0DF"/>
    <w:rsid w:val="4ED893BE"/>
    <w:rsid w:val="4EEF121B"/>
    <w:rsid w:val="4EF2075F"/>
    <w:rsid w:val="4F089FA5"/>
    <w:rsid w:val="4F1B52D2"/>
    <w:rsid w:val="4F1C2B6D"/>
    <w:rsid w:val="4F2B90AB"/>
    <w:rsid w:val="4F468680"/>
    <w:rsid w:val="4F5679D0"/>
    <w:rsid w:val="4F61C3EF"/>
    <w:rsid w:val="4FB7EC3E"/>
    <w:rsid w:val="4FCD9039"/>
    <w:rsid w:val="4FDE58F5"/>
    <w:rsid w:val="4FDFB346"/>
    <w:rsid w:val="4FE376B4"/>
    <w:rsid w:val="5042C6E9"/>
    <w:rsid w:val="50547685"/>
    <w:rsid w:val="5091F6BE"/>
    <w:rsid w:val="50BE5FB1"/>
    <w:rsid w:val="50FEEF81"/>
    <w:rsid w:val="51050F98"/>
    <w:rsid w:val="51072041"/>
    <w:rsid w:val="5120DBCF"/>
    <w:rsid w:val="51461AF1"/>
    <w:rsid w:val="51914D31"/>
    <w:rsid w:val="51CE5D9D"/>
    <w:rsid w:val="51D36DFF"/>
    <w:rsid w:val="51FB3558"/>
    <w:rsid w:val="52223FB2"/>
    <w:rsid w:val="522C1D30"/>
    <w:rsid w:val="528BE1EA"/>
    <w:rsid w:val="52AFF34A"/>
    <w:rsid w:val="52B61F86"/>
    <w:rsid w:val="52D006F5"/>
    <w:rsid w:val="52FCCD1C"/>
    <w:rsid w:val="52FEB917"/>
    <w:rsid w:val="5305E02D"/>
    <w:rsid w:val="5323A106"/>
    <w:rsid w:val="532C7AAA"/>
    <w:rsid w:val="534509B5"/>
    <w:rsid w:val="5359BC89"/>
    <w:rsid w:val="5370183D"/>
    <w:rsid w:val="53885F3A"/>
    <w:rsid w:val="539922F8"/>
    <w:rsid w:val="53A0B61B"/>
    <w:rsid w:val="53C02AFC"/>
    <w:rsid w:val="53D01246"/>
    <w:rsid w:val="53D9CD3D"/>
    <w:rsid w:val="543C68CC"/>
    <w:rsid w:val="54527D23"/>
    <w:rsid w:val="5473C4DC"/>
    <w:rsid w:val="548FEC7D"/>
    <w:rsid w:val="549BD561"/>
    <w:rsid w:val="54A91BBC"/>
    <w:rsid w:val="54B4F869"/>
    <w:rsid w:val="54D14BC4"/>
    <w:rsid w:val="54F3FB0B"/>
    <w:rsid w:val="54FB543C"/>
    <w:rsid w:val="5504F700"/>
    <w:rsid w:val="5519C830"/>
    <w:rsid w:val="554744CC"/>
    <w:rsid w:val="5547EA72"/>
    <w:rsid w:val="55584FC1"/>
    <w:rsid w:val="56091371"/>
    <w:rsid w:val="56121634"/>
    <w:rsid w:val="5645FB27"/>
    <w:rsid w:val="566CDF1A"/>
    <w:rsid w:val="568A2525"/>
    <w:rsid w:val="569D4653"/>
    <w:rsid w:val="56AA2FDF"/>
    <w:rsid w:val="56C0D9C3"/>
    <w:rsid w:val="5724952D"/>
    <w:rsid w:val="577579BB"/>
    <w:rsid w:val="5791782E"/>
    <w:rsid w:val="57995E60"/>
    <w:rsid w:val="57E11A8E"/>
    <w:rsid w:val="58194F27"/>
    <w:rsid w:val="582B086E"/>
    <w:rsid w:val="5896A287"/>
    <w:rsid w:val="589D022A"/>
    <w:rsid w:val="58ED1064"/>
    <w:rsid w:val="590D2D20"/>
    <w:rsid w:val="591024DC"/>
    <w:rsid w:val="59142824"/>
    <w:rsid w:val="591B5060"/>
    <w:rsid w:val="5960AF87"/>
    <w:rsid w:val="59636380"/>
    <w:rsid w:val="597ECAD9"/>
    <w:rsid w:val="597F56BE"/>
    <w:rsid w:val="59923267"/>
    <w:rsid w:val="59A1998F"/>
    <w:rsid w:val="59A8C9B8"/>
    <w:rsid w:val="59B24927"/>
    <w:rsid w:val="59B75CEE"/>
    <w:rsid w:val="59C3D4C6"/>
    <w:rsid w:val="59C91488"/>
    <w:rsid w:val="59DD0D2D"/>
    <w:rsid w:val="5A0AB29D"/>
    <w:rsid w:val="5A1136C2"/>
    <w:rsid w:val="5A4227D1"/>
    <w:rsid w:val="5A50DB5C"/>
    <w:rsid w:val="5A62128B"/>
    <w:rsid w:val="5AC8E1E9"/>
    <w:rsid w:val="5AD3B0A1"/>
    <w:rsid w:val="5AD76AB3"/>
    <w:rsid w:val="5AEAD9F8"/>
    <w:rsid w:val="5B0B4F04"/>
    <w:rsid w:val="5B0D4817"/>
    <w:rsid w:val="5B704E0E"/>
    <w:rsid w:val="5B8C7F88"/>
    <w:rsid w:val="5B90A509"/>
    <w:rsid w:val="5BA682FE"/>
    <w:rsid w:val="5BD89055"/>
    <w:rsid w:val="5BDFF0E3"/>
    <w:rsid w:val="5C03FE6E"/>
    <w:rsid w:val="5C1EC52F"/>
    <w:rsid w:val="5C3868E1"/>
    <w:rsid w:val="5C44CDE2"/>
    <w:rsid w:val="5C699846"/>
    <w:rsid w:val="5CC28789"/>
    <w:rsid w:val="5CEB3A4E"/>
    <w:rsid w:val="5CF0A48E"/>
    <w:rsid w:val="5D08BD85"/>
    <w:rsid w:val="5D2C756A"/>
    <w:rsid w:val="5D3B8532"/>
    <w:rsid w:val="5D5290B5"/>
    <w:rsid w:val="5D552025"/>
    <w:rsid w:val="5D58B436"/>
    <w:rsid w:val="5D83CDA9"/>
    <w:rsid w:val="5DAFE701"/>
    <w:rsid w:val="5DD83C75"/>
    <w:rsid w:val="5DDE7B2B"/>
    <w:rsid w:val="5DEB6784"/>
    <w:rsid w:val="5DEE3894"/>
    <w:rsid w:val="5DF027D6"/>
    <w:rsid w:val="5E036C00"/>
    <w:rsid w:val="5E08B99F"/>
    <w:rsid w:val="5E128872"/>
    <w:rsid w:val="5E140FBE"/>
    <w:rsid w:val="5E16D145"/>
    <w:rsid w:val="5E3D7A4F"/>
    <w:rsid w:val="5E64253A"/>
    <w:rsid w:val="5E80584B"/>
    <w:rsid w:val="5E87C13B"/>
    <w:rsid w:val="5E9C85AB"/>
    <w:rsid w:val="5E9E4C80"/>
    <w:rsid w:val="5EAEE547"/>
    <w:rsid w:val="5EBA2F81"/>
    <w:rsid w:val="5EC845CB"/>
    <w:rsid w:val="5ECB178C"/>
    <w:rsid w:val="5EDC0E24"/>
    <w:rsid w:val="5EF53365"/>
    <w:rsid w:val="5F2070C5"/>
    <w:rsid w:val="5F3C2D7C"/>
    <w:rsid w:val="5F3CC3A1"/>
    <w:rsid w:val="5F7DBE68"/>
    <w:rsid w:val="5F8737E5"/>
    <w:rsid w:val="5FAD76AA"/>
    <w:rsid w:val="5FB8DE9C"/>
    <w:rsid w:val="600C17C4"/>
    <w:rsid w:val="605D920D"/>
    <w:rsid w:val="60878730"/>
    <w:rsid w:val="60C6B347"/>
    <w:rsid w:val="611BF397"/>
    <w:rsid w:val="61328F1F"/>
    <w:rsid w:val="614CA131"/>
    <w:rsid w:val="61502E2A"/>
    <w:rsid w:val="618DCFC4"/>
    <w:rsid w:val="61BAD6C5"/>
    <w:rsid w:val="61E17C4B"/>
    <w:rsid w:val="61F29E2B"/>
    <w:rsid w:val="621237B2"/>
    <w:rsid w:val="62274207"/>
    <w:rsid w:val="624A0F9F"/>
    <w:rsid w:val="626B59D1"/>
    <w:rsid w:val="6305B0FC"/>
    <w:rsid w:val="635FCF4D"/>
    <w:rsid w:val="63682756"/>
    <w:rsid w:val="63BB0A4A"/>
    <w:rsid w:val="63D07C07"/>
    <w:rsid w:val="643E7B6B"/>
    <w:rsid w:val="6447E6E0"/>
    <w:rsid w:val="646E63FE"/>
    <w:rsid w:val="649D9581"/>
    <w:rsid w:val="64B127FA"/>
    <w:rsid w:val="64BC6E17"/>
    <w:rsid w:val="64BD58ED"/>
    <w:rsid w:val="64C4F2B7"/>
    <w:rsid w:val="64F4E132"/>
    <w:rsid w:val="6511616D"/>
    <w:rsid w:val="657C64EF"/>
    <w:rsid w:val="6590C77A"/>
    <w:rsid w:val="659CC57A"/>
    <w:rsid w:val="65E7CDB9"/>
    <w:rsid w:val="65EDD288"/>
    <w:rsid w:val="66203D85"/>
    <w:rsid w:val="6624BA56"/>
    <w:rsid w:val="664E4D1F"/>
    <w:rsid w:val="66546B29"/>
    <w:rsid w:val="667ED0FD"/>
    <w:rsid w:val="66866C01"/>
    <w:rsid w:val="6686D946"/>
    <w:rsid w:val="66A1878A"/>
    <w:rsid w:val="66AB11AB"/>
    <w:rsid w:val="66D0D477"/>
    <w:rsid w:val="66E17599"/>
    <w:rsid w:val="672769A1"/>
    <w:rsid w:val="67435D2F"/>
    <w:rsid w:val="6770766F"/>
    <w:rsid w:val="677BAF88"/>
    <w:rsid w:val="679CC55E"/>
    <w:rsid w:val="67A8EA33"/>
    <w:rsid w:val="67F04CB3"/>
    <w:rsid w:val="6826A8A4"/>
    <w:rsid w:val="6840AC28"/>
    <w:rsid w:val="68480F0E"/>
    <w:rsid w:val="684B08A1"/>
    <w:rsid w:val="686DAE7F"/>
    <w:rsid w:val="6880AEC6"/>
    <w:rsid w:val="6886B6D0"/>
    <w:rsid w:val="689F185B"/>
    <w:rsid w:val="68BF339E"/>
    <w:rsid w:val="68C19C7F"/>
    <w:rsid w:val="68E8D879"/>
    <w:rsid w:val="6900B8D6"/>
    <w:rsid w:val="6930EF47"/>
    <w:rsid w:val="69498895"/>
    <w:rsid w:val="694E19D8"/>
    <w:rsid w:val="695D59C9"/>
    <w:rsid w:val="696E12A1"/>
    <w:rsid w:val="6988AF98"/>
    <w:rsid w:val="699B86EE"/>
    <w:rsid w:val="699C62EF"/>
    <w:rsid w:val="69B57A99"/>
    <w:rsid w:val="69E5A5D3"/>
    <w:rsid w:val="6A0012F4"/>
    <w:rsid w:val="6A25371D"/>
    <w:rsid w:val="6A257480"/>
    <w:rsid w:val="6A525FF5"/>
    <w:rsid w:val="6A541119"/>
    <w:rsid w:val="6A60FE4A"/>
    <w:rsid w:val="6A64C997"/>
    <w:rsid w:val="6A6AA8C5"/>
    <w:rsid w:val="6AA29EDE"/>
    <w:rsid w:val="6AAAB1A0"/>
    <w:rsid w:val="6AAF0E8C"/>
    <w:rsid w:val="6ABCFF64"/>
    <w:rsid w:val="6AC931A4"/>
    <w:rsid w:val="6AD1D812"/>
    <w:rsid w:val="6AD2634A"/>
    <w:rsid w:val="6ADAD7D8"/>
    <w:rsid w:val="6ADFF735"/>
    <w:rsid w:val="6AE8DF02"/>
    <w:rsid w:val="6AFD682C"/>
    <w:rsid w:val="6B14D32B"/>
    <w:rsid w:val="6B23C9CC"/>
    <w:rsid w:val="6B3740B4"/>
    <w:rsid w:val="6B532110"/>
    <w:rsid w:val="6B5A10DE"/>
    <w:rsid w:val="6B7DA720"/>
    <w:rsid w:val="6B90F9AC"/>
    <w:rsid w:val="6BB5D882"/>
    <w:rsid w:val="6BCA8FEC"/>
    <w:rsid w:val="6C2E16E9"/>
    <w:rsid w:val="6C324AE2"/>
    <w:rsid w:val="6C3AB17F"/>
    <w:rsid w:val="6C800869"/>
    <w:rsid w:val="6C94FA8B"/>
    <w:rsid w:val="6CA15FF9"/>
    <w:rsid w:val="6CB3146F"/>
    <w:rsid w:val="6CFA541C"/>
    <w:rsid w:val="6D0BF3A3"/>
    <w:rsid w:val="6D238F83"/>
    <w:rsid w:val="6D305FAE"/>
    <w:rsid w:val="6D57D01A"/>
    <w:rsid w:val="6D96B689"/>
    <w:rsid w:val="6D9CC0B8"/>
    <w:rsid w:val="6D9CF8DF"/>
    <w:rsid w:val="6DD5761E"/>
    <w:rsid w:val="6DD5D547"/>
    <w:rsid w:val="6DDD2E90"/>
    <w:rsid w:val="6E0A040C"/>
    <w:rsid w:val="6E4FF9AA"/>
    <w:rsid w:val="6E5F8E37"/>
    <w:rsid w:val="6E7CE6F9"/>
    <w:rsid w:val="6E94A9F7"/>
    <w:rsid w:val="6EACA89F"/>
    <w:rsid w:val="6EC6D826"/>
    <w:rsid w:val="6EEFA8B3"/>
    <w:rsid w:val="6EF325A9"/>
    <w:rsid w:val="6EF8A840"/>
    <w:rsid w:val="6F30B47C"/>
    <w:rsid w:val="6F38A202"/>
    <w:rsid w:val="6F44BFA4"/>
    <w:rsid w:val="6F4B42E1"/>
    <w:rsid w:val="6F54AC0D"/>
    <w:rsid w:val="6F6763B8"/>
    <w:rsid w:val="6FA54935"/>
    <w:rsid w:val="6FB08FAC"/>
    <w:rsid w:val="6FC24A3B"/>
    <w:rsid w:val="6FFFC664"/>
    <w:rsid w:val="7006D4AF"/>
    <w:rsid w:val="7023C6E8"/>
    <w:rsid w:val="702595FB"/>
    <w:rsid w:val="70296505"/>
    <w:rsid w:val="702FEF35"/>
    <w:rsid w:val="70431E17"/>
    <w:rsid w:val="705A4732"/>
    <w:rsid w:val="70729882"/>
    <w:rsid w:val="7077711E"/>
    <w:rsid w:val="70B48E24"/>
    <w:rsid w:val="70BF06EE"/>
    <w:rsid w:val="70DC9516"/>
    <w:rsid w:val="7109D86D"/>
    <w:rsid w:val="71392C10"/>
    <w:rsid w:val="71598ACD"/>
    <w:rsid w:val="716D5D35"/>
    <w:rsid w:val="71947A69"/>
    <w:rsid w:val="71A098AD"/>
    <w:rsid w:val="71CE7864"/>
    <w:rsid w:val="71DE6880"/>
    <w:rsid w:val="71E92704"/>
    <w:rsid w:val="71E9E69E"/>
    <w:rsid w:val="721F9F58"/>
    <w:rsid w:val="7230DF61"/>
    <w:rsid w:val="7231D79A"/>
    <w:rsid w:val="7245FAA1"/>
    <w:rsid w:val="724842E8"/>
    <w:rsid w:val="724B0850"/>
    <w:rsid w:val="727CE2D3"/>
    <w:rsid w:val="72916555"/>
    <w:rsid w:val="72AEE812"/>
    <w:rsid w:val="72C30CBA"/>
    <w:rsid w:val="72C8EABA"/>
    <w:rsid w:val="72CBA551"/>
    <w:rsid w:val="72D77D96"/>
    <w:rsid w:val="72E2347D"/>
    <w:rsid w:val="72F0D51B"/>
    <w:rsid w:val="72F44ACA"/>
    <w:rsid w:val="73263F32"/>
    <w:rsid w:val="732D7F8C"/>
    <w:rsid w:val="732EDBB1"/>
    <w:rsid w:val="73789E0C"/>
    <w:rsid w:val="73B2C856"/>
    <w:rsid w:val="73B4D1F9"/>
    <w:rsid w:val="73E53876"/>
    <w:rsid w:val="74147467"/>
    <w:rsid w:val="7460B52E"/>
    <w:rsid w:val="747314CA"/>
    <w:rsid w:val="748EF00E"/>
    <w:rsid w:val="74A8D768"/>
    <w:rsid w:val="74AEB3E7"/>
    <w:rsid w:val="74E02FAF"/>
    <w:rsid w:val="74E4A048"/>
    <w:rsid w:val="74E94727"/>
    <w:rsid w:val="74EC034F"/>
    <w:rsid w:val="7509294A"/>
    <w:rsid w:val="75203165"/>
    <w:rsid w:val="7544F8D3"/>
    <w:rsid w:val="754E9CC9"/>
    <w:rsid w:val="75749157"/>
    <w:rsid w:val="75766464"/>
    <w:rsid w:val="757FFE2F"/>
    <w:rsid w:val="759C2581"/>
    <w:rsid w:val="760B513A"/>
    <w:rsid w:val="76148AB9"/>
    <w:rsid w:val="7644A7C9"/>
    <w:rsid w:val="7654832F"/>
    <w:rsid w:val="768070A9"/>
    <w:rsid w:val="769B0235"/>
    <w:rsid w:val="769CC385"/>
    <w:rsid w:val="769FB609"/>
    <w:rsid w:val="76A0A284"/>
    <w:rsid w:val="76A2930E"/>
    <w:rsid w:val="76AE681B"/>
    <w:rsid w:val="76F2A148"/>
    <w:rsid w:val="771D90DE"/>
    <w:rsid w:val="7729A8DE"/>
    <w:rsid w:val="77434D0C"/>
    <w:rsid w:val="77880C1D"/>
    <w:rsid w:val="778DCD99"/>
    <w:rsid w:val="77A0A929"/>
    <w:rsid w:val="77C2437B"/>
    <w:rsid w:val="77C26E30"/>
    <w:rsid w:val="77FDD112"/>
    <w:rsid w:val="781326D5"/>
    <w:rsid w:val="782EEF9E"/>
    <w:rsid w:val="78379E18"/>
    <w:rsid w:val="7840816C"/>
    <w:rsid w:val="7844466F"/>
    <w:rsid w:val="785F168C"/>
    <w:rsid w:val="7872383B"/>
    <w:rsid w:val="78779F58"/>
    <w:rsid w:val="7878385E"/>
    <w:rsid w:val="787B8891"/>
    <w:rsid w:val="789110E2"/>
    <w:rsid w:val="7895E7F9"/>
    <w:rsid w:val="79215D52"/>
    <w:rsid w:val="79412241"/>
    <w:rsid w:val="794AC397"/>
    <w:rsid w:val="796796AF"/>
    <w:rsid w:val="79755E9D"/>
    <w:rsid w:val="7977B66C"/>
    <w:rsid w:val="79CBE905"/>
    <w:rsid w:val="79CCA05E"/>
    <w:rsid w:val="7A0958F7"/>
    <w:rsid w:val="7A1EA75A"/>
    <w:rsid w:val="7A3882E8"/>
    <w:rsid w:val="7A3AB1AF"/>
    <w:rsid w:val="7A45F678"/>
    <w:rsid w:val="7A463F75"/>
    <w:rsid w:val="7A59DE15"/>
    <w:rsid w:val="7A7FEC34"/>
    <w:rsid w:val="7AA8D23F"/>
    <w:rsid w:val="7AAF3A02"/>
    <w:rsid w:val="7AEEE197"/>
    <w:rsid w:val="7B25D740"/>
    <w:rsid w:val="7B395D85"/>
    <w:rsid w:val="7B3BDAA7"/>
    <w:rsid w:val="7B409472"/>
    <w:rsid w:val="7B5258A2"/>
    <w:rsid w:val="7B5AB350"/>
    <w:rsid w:val="7B732A63"/>
    <w:rsid w:val="7B837145"/>
    <w:rsid w:val="7B8E563D"/>
    <w:rsid w:val="7B92A689"/>
    <w:rsid w:val="7B96B74E"/>
    <w:rsid w:val="7BCFC8BA"/>
    <w:rsid w:val="7BECB621"/>
    <w:rsid w:val="7BF664C9"/>
    <w:rsid w:val="7C176A63"/>
    <w:rsid w:val="7C24F29B"/>
    <w:rsid w:val="7C2B339D"/>
    <w:rsid w:val="7C4AA0CE"/>
    <w:rsid w:val="7C64F2CA"/>
    <w:rsid w:val="7C681301"/>
    <w:rsid w:val="7C83CC3D"/>
    <w:rsid w:val="7C967DD9"/>
    <w:rsid w:val="7CC19C6D"/>
    <w:rsid w:val="7CE85E4C"/>
    <w:rsid w:val="7CF13A7C"/>
    <w:rsid w:val="7D15C1A4"/>
    <w:rsid w:val="7D2E2A50"/>
    <w:rsid w:val="7D45ADA7"/>
    <w:rsid w:val="7D725E26"/>
    <w:rsid w:val="7D7ADB32"/>
    <w:rsid w:val="7D85B8EB"/>
    <w:rsid w:val="7DA0810C"/>
    <w:rsid w:val="7DA3D2CF"/>
    <w:rsid w:val="7DB2F56B"/>
    <w:rsid w:val="7DD66C7A"/>
    <w:rsid w:val="7DF76FF3"/>
    <w:rsid w:val="7E116C92"/>
    <w:rsid w:val="7E166950"/>
    <w:rsid w:val="7E421703"/>
    <w:rsid w:val="7E4960BA"/>
    <w:rsid w:val="7E4B2733"/>
    <w:rsid w:val="7E764266"/>
    <w:rsid w:val="7E91A136"/>
    <w:rsid w:val="7E9384E8"/>
    <w:rsid w:val="7E9C9700"/>
    <w:rsid w:val="7ED3DBD0"/>
    <w:rsid w:val="7EDDE844"/>
    <w:rsid w:val="7EFE0C2E"/>
    <w:rsid w:val="7F1965BD"/>
    <w:rsid w:val="7F94F2BD"/>
    <w:rsid w:val="7FB5C771"/>
    <w:rsid w:val="7FD0A51C"/>
    <w:rsid w:val="7FFC93AD"/>
    <w:rsid w:val="7FFF18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E082"/>
  <w15:docId w15:val="{A289F7F3-25DD-4AFA-A98A-CD33CF74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1" w:semiHidden="1" w:unhideWhenUsed="1" w:qFormat="1"/>
    <w:lsdException w:name="toc 4" w:uiPriority="1" w:semiHidden="1" w:unhideWhenUsed="1" w:qFormat="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w:hAnsi="Arial" w:eastAsia="Arial" w:cs="Arial"/>
    </w:rPr>
  </w:style>
  <w:style w:type="paragraph" w:styleId="Heading1">
    <w:name w:val="heading 1"/>
    <w:basedOn w:val="Normal"/>
    <w:uiPriority w:val="1"/>
    <w:qFormat/>
    <w:pPr>
      <w:numPr>
        <w:numId w:val="7"/>
      </w:numPr>
      <w:outlineLvl w:val="0"/>
    </w:pPr>
    <w:rPr>
      <w:b/>
      <w:bCs/>
      <w:sz w:val="48"/>
      <w:szCs w:val="48"/>
    </w:rPr>
  </w:style>
  <w:style w:type="paragraph" w:styleId="Heading2">
    <w:name w:val="heading 2"/>
    <w:basedOn w:val="Normal"/>
    <w:uiPriority w:val="1"/>
    <w:qFormat/>
    <w:pPr>
      <w:numPr>
        <w:ilvl w:val="1"/>
        <w:numId w:val="7"/>
      </w:numPr>
      <w:outlineLvl w:val="1"/>
    </w:pPr>
    <w:rPr>
      <w:b/>
      <w:bCs/>
      <w:sz w:val="40"/>
      <w:szCs w:val="40"/>
    </w:rPr>
  </w:style>
  <w:style w:type="paragraph" w:styleId="Heading3">
    <w:name w:val="heading 3"/>
    <w:basedOn w:val="Normal"/>
    <w:uiPriority w:val="1"/>
    <w:qFormat/>
    <w:pPr>
      <w:numPr>
        <w:ilvl w:val="2"/>
        <w:numId w:val="7"/>
      </w:numPr>
      <w:outlineLvl w:val="2"/>
    </w:pPr>
    <w:rPr>
      <w:b/>
      <w:bCs/>
      <w:sz w:val="30"/>
      <w:szCs w:val="30"/>
    </w:rPr>
  </w:style>
  <w:style w:type="paragraph" w:styleId="Heading4">
    <w:name w:val="heading 4"/>
    <w:basedOn w:val="Normal"/>
    <w:uiPriority w:val="1"/>
    <w:qFormat/>
    <w:pPr>
      <w:numPr>
        <w:ilvl w:val="3"/>
        <w:numId w:val="7"/>
      </w:numPr>
      <w:spacing w:before="42"/>
      <w:ind w:right="713"/>
      <w:jc w:val="both"/>
      <w:outlineLvl w:val="3"/>
    </w:pPr>
  </w:style>
  <w:style w:type="paragraph" w:styleId="Heading5">
    <w:name w:val="heading 5"/>
    <w:basedOn w:val="Normal"/>
    <w:uiPriority w:val="1"/>
    <w:qFormat/>
    <w:pPr>
      <w:numPr>
        <w:ilvl w:val="4"/>
        <w:numId w:val="7"/>
      </w:numPr>
      <w:outlineLvl w:val="4"/>
    </w:pPr>
    <w:rPr>
      <w:b/>
      <w:bCs/>
      <w:sz w:val="20"/>
      <w:szCs w:val="20"/>
    </w:rPr>
  </w:style>
  <w:style w:type="paragraph" w:styleId="Heading6">
    <w:name w:val="heading 6"/>
    <w:basedOn w:val="Normal"/>
    <w:next w:val="Normal"/>
    <w:link w:val="Heading6Char"/>
    <w:uiPriority w:val="9"/>
    <w:semiHidden/>
    <w:unhideWhenUsed/>
    <w:qFormat/>
    <w:rsid w:val="00973394"/>
    <w:pPr>
      <w:keepNext/>
      <w:keepLines/>
      <w:numPr>
        <w:ilvl w:val="5"/>
        <w:numId w:val="7"/>
      </w:numPr>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973394"/>
    <w:pPr>
      <w:keepNext/>
      <w:keepLines/>
      <w:numPr>
        <w:ilvl w:val="6"/>
        <w:numId w:val="7"/>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973394"/>
    <w:pPr>
      <w:keepNext/>
      <w:keepLines/>
      <w:numPr>
        <w:ilvl w:val="7"/>
        <w:numId w:val="7"/>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3394"/>
    <w:pPr>
      <w:keepNext/>
      <w:keepLines/>
      <w:numPr>
        <w:ilvl w:val="8"/>
        <w:numId w:val="7"/>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470"/>
      <w:ind w:left="112"/>
    </w:pPr>
    <w:rPr>
      <w:b/>
      <w:bCs/>
      <w:sz w:val="30"/>
      <w:szCs w:val="30"/>
    </w:rPr>
  </w:style>
  <w:style w:type="paragraph" w:styleId="TOC2">
    <w:name w:val="toc 2"/>
    <w:basedOn w:val="Normal"/>
    <w:uiPriority w:val="1"/>
    <w:qFormat/>
    <w:pPr>
      <w:spacing w:before="118"/>
      <w:ind w:left="792" w:hanging="680"/>
    </w:pPr>
    <w:rPr>
      <w:b/>
      <w:bCs/>
      <w:sz w:val="20"/>
      <w:szCs w:val="20"/>
    </w:rPr>
  </w:style>
  <w:style w:type="paragraph" w:styleId="TOC3">
    <w:name w:val="toc 3"/>
    <w:basedOn w:val="Normal"/>
    <w:uiPriority w:val="1"/>
    <w:qFormat/>
    <w:pPr>
      <w:spacing w:before="120"/>
      <w:ind w:left="792" w:hanging="680"/>
    </w:pPr>
    <w:rPr>
      <w:sz w:val="20"/>
      <w:szCs w:val="20"/>
    </w:rPr>
  </w:style>
  <w:style w:type="paragraph" w:styleId="TOC4">
    <w:name w:val="toc 4"/>
    <w:basedOn w:val="Normal"/>
    <w:uiPriority w:val="1"/>
    <w:qFormat/>
    <w:pPr>
      <w:spacing w:before="45"/>
      <w:ind w:left="112"/>
    </w:pPr>
    <w:rPr>
      <w:sz w:val="18"/>
      <w:szCs w:val="18"/>
    </w:rPr>
  </w:style>
  <w:style w:type="paragraph" w:styleId="BodyText">
    <w:name w:val="Body Text"/>
    <w:basedOn w:val="Normal"/>
    <w:link w:val="BodyTextChar"/>
    <w:qFormat/>
    <w:rPr>
      <w:sz w:val="20"/>
      <w:szCs w:val="20"/>
    </w:rPr>
  </w:style>
  <w:style w:type="paragraph" w:styleId="ListParagraph">
    <w:name w:val="List Paragraph"/>
    <w:basedOn w:val="Normal"/>
    <w:uiPriority w:val="34"/>
    <w:qFormat/>
    <w:pPr>
      <w:spacing w:before="120"/>
      <w:ind w:left="1769" w:hanging="360"/>
    </w:pPr>
  </w:style>
  <w:style w:type="paragraph" w:styleId="TableParagraph" w:customStyle="1">
    <w:name w:val="Table Paragraph"/>
    <w:basedOn w:val="Normal"/>
    <w:uiPriority w:val="1"/>
    <w:qFormat/>
    <w:pPr>
      <w:ind w:left="55"/>
    </w:pPr>
  </w:style>
  <w:style w:type="paragraph" w:styleId="Header">
    <w:name w:val="header"/>
    <w:basedOn w:val="Normal"/>
    <w:link w:val="HeaderChar"/>
    <w:uiPriority w:val="99"/>
    <w:unhideWhenUsed/>
    <w:rsid w:val="004820FA"/>
    <w:pPr>
      <w:tabs>
        <w:tab w:val="center" w:pos="4513"/>
        <w:tab w:val="right" w:pos="9026"/>
      </w:tabs>
    </w:pPr>
  </w:style>
  <w:style w:type="character" w:styleId="HeaderChar" w:customStyle="1">
    <w:name w:val="Header Char"/>
    <w:basedOn w:val="DefaultParagraphFont"/>
    <w:link w:val="Header"/>
    <w:uiPriority w:val="99"/>
    <w:rsid w:val="004820FA"/>
    <w:rPr>
      <w:rFonts w:ascii="Arial" w:hAnsi="Arial" w:eastAsia="Arial" w:cs="Arial"/>
    </w:rPr>
  </w:style>
  <w:style w:type="paragraph" w:styleId="Footer">
    <w:name w:val="footer"/>
    <w:basedOn w:val="Normal"/>
    <w:link w:val="FooterChar"/>
    <w:uiPriority w:val="99"/>
    <w:unhideWhenUsed/>
    <w:rsid w:val="004820FA"/>
    <w:pPr>
      <w:tabs>
        <w:tab w:val="center" w:pos="4513"/>
        <w:tab w:val="right" w:pos="9026"/>
      </w:tabs>
    </w:pPr>
  </w:style>
  <w:style w:type="character" w:styleId="FooterChar" w:customStyle="1">
    <w:name w:val="Footer Char"/>
    <w:basedOn w:val="DefaultParagraphFont"/>
    <w:link w:val="Footer"/>
    <w:uiPriority w:val="99"/>
    <w:rsid w:val="004820FA"/>
    <w:rPr>
      <w:rFonts w:ascii="Arial" w:hAnsi="Arial" w:eastAsia="Arial" w:cs="Arial"/>
    </w:rPr>
  </w:style>
  <w:style w:type="character" w:styleId="Heading6Char" w:customStyle="1">
    <w:name w:val="Heading 6 Char"/>
    <w:basedOn w:val="DefaultParagraphFont"/>
    <w:link w:val="Heading6"/>
    <w:uiPriority w:val="9"/>
    <w:semiHidden/>
    <w:rsid w:val="00973394"/>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semiHidden/>
    <w:rsid w:val="00973394"/>
    <w:rPr>
      <w:rFonts w:asciiTheme="majorHAnsi" w:hAnsiTheme="majorHAnsi" w:eastAsiaTheme="majorEastAsia" w:cstheme="majorBidi"/>
      <w:i/>
      <w:iCs/>
      <w:color w:val="243F60" w:themeColor="accent1" w:themeShade="7F"/>
    </w:rPr>
  </w:style>
  <w:style w:type="character" w:styleId="Heading8Char" w:customStyle="1">
    <w:name w:val="Heading 8 Char"/>
    <w:basedOn w:val="DefaultParagraphFont"/>
    <w:link w:val="Heading8"/>
    <w:uiPriority w:val="9"/>
    <w:semiHidden/>
    <w:rsid w:val="00973394"/>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973394"/>
    <w:rPr>
      <w:rFonts w:asciiTheme="majorHAnsi" w:hAnsiTheme="majorHAnsi" w:eastAsiaTheme="majorEastAsia" w:cstheme="majorBidi"/>
      <w:i/>
      <w:iCs/>
      <w:color w:val="272727" w:themeColor="text1" w:themeTint="D8"/>
      <w:sz w:val="21"/>
      <w:szCs w:val="21"/>
    </w:rPr>
  </w:style>
  <w:style w:type="character" w:styleId="CommentReference">
    <w:name w:val="annotation reference"/>
    <w:basedOn w:val="DefaultParagraphFont"/>
    <w:uiPriority w:val="99"/>
    <w:unhideWhenUsed/>
    <w:rsid w:val="00A36EA4"/>
    <w:rPr>
      <w:sz w:val="16"/>
      <w:szCs w:val="16"/>
    </w:rPr>
  </w:style>
  <w:style w:type="paragraph" w:styleId="CommentText">
    <w:name w:val="annotation text"/>
    <w:basedOn w:val="Normal"/>
    <w:link w:val="CommentTextChar"/>
    <w:uiPriority w:val="99"/>
    <w:unhideWhenUsed/>
    <w:rsid w:val="00A36EA4"/>
    <w:rPr>
      <w:sz w:val="20"/>
      <w:szCs w:val="20"/>
    </w:rPr>
  </w:style>
  <w:style w:type="character" w:styleId="CommentTextChar" w:customStyle="1">
    <w:name w:val="Comment Text Char"/>
    <w:basedOn w:val="DefaultParagraphFont"/>
    <w:link w:val="CommentText"/>
    <w:uiPriority w:val="99"/>
    <w:rsid w:val="00A36EA4"/>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A36EA4"/>
    <w:rPr>
      <w:b/>
      <w:bCs/>
    </w:rPr>
  </w:style>
  <w:style w:type="character" w:styleId="CommentSubjectChar" w:customStyle="1">
    <w:name w:val="Comment Subject Char"/>
    <w:basedOn w:val="CommentTextChar"/>
    <w:link w:val="CommentSubject"/>
    <w:uiPriority w:val="99"/>
    <w:semiHidden/>
    <w:rsid w:val="00A36EA4"/>
    <w:rPr>
      <w:rFonts w:ascii="Arial" w:hAnsi="Arial" w:eastAsia="Arial" w:cs="Arial"/>
      <w:b/>
      <w:bCs/>
      <w:sz w:val="20"/>
      <w:szCs w:val="20"/>
    </w:rPr>
  </w:style>
  <w:style w:type="paragraph" w:styleId="BalloonText">
    <w:name w:val="Balloon Text"/>
    <w:basedOn w:val="Normal"/>
    <w:link w:val="BalloonTextChar"/>
    <w:uiPriority w:val="99"/>
    <w:semiHidden/>
    <w:unhideWhenUsed/>
    <w:rsid w:val="00A36EA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6EA4"/>
    <w:rPr>
      <w:rFonts w:ascii="Segoe UI" w:hAnsi="Segoe UI" w:eastAsia="Arial" w:cs="Segoe UI"/>
      <w:sz w:val="18"/>
      <w:szCs w:val="18"/>
    </w:rPr>
  </w:style>
  <w:style w:type="table" w:styleId="TableGrid">
    <w:name w:val="Table Grid"/>
    <w:basedOn w:val="TableNormal"/>
    <w:uiPriority w:val="39"/>
    <w:rsid w:val="00B052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aliases w:val="Geneva 9,Font: Geneva 9,Boston 10,f,Voetnoottekst Char,Voetnoottekst Char1 Char,Voetnoottekst Char Char1 Char,Voetnoottekst Char1 Char Char Char,Voetnoottekst Char Char1 Char Char Char,Voetnoottekst Char1 Char Char Char Char Char,Geneva"/>
    <w:basedOn w:val="Normal"/>
    <w:link w:val="FootnoteTextChar"/>
    <w:uiPriority w:val="99"/>
    <w:unhideWhenUsed/>
    <w:qFormat/>
    <w:rsid w:val="00B7384D"/>
    <w:rPr>
      <w:sz w:val="20"/>
      <w:szCs w:val="20"/>
    </w:rPr>
  </w:style>
  <w:style w:type="character" w:styleId="FootnoteTextChar" w:customStyle="1">
    <w:name w:val="Footnote Text Char"/>
    <w:aliases w:val="Geneva 9 Char,Font: Geneva 9 Char,Boston 10 Char,f Char,Voetnoottekst Char Char,Voetnoottekst Char1 Char Char,Voetnoottekst Char Char1 Char Char,Voetnoottekst Char1 Char Char Char Char,Voetnoottekst Char Char1 Char Char Char Char"/>
    <w:basedOn w:val="DefaultParagraphFont"/>
    <w:link w:val="FootnoteText"/>
    <w:uiPriority w:val="99"/>
    <w:rsid w:val="00B7384D"/>
    <w:rPr>
      <w:rFonts w:ascii="Arial" w:hAnsi="Arial" w:eastAsia="Arial" w:cs="Arial"/>
      <w:sz w:val="20"/>
      <w:szCs w:val="20"/>
    </w:r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4_G,Carattere Char1,fr,BVI fnr"/>
    <w:basedOn w:val="DefaultParagraphFont"/>
    <w:link w:val="ftrefChar"/>
    <w:uiPriority w:val="99"/>
    <w:unhideWhenUsed/>
    <w:qFormat/>
    <w:rsid w:val="00B7384D"/>
    <w:rPr>
      <w:vertAlign w:val="superscript"/>
    </w:rPr>
  </w:style>
  <w:style w:type="paragraph" w:styleId="EndnoteText">
    <w:name w:val="endnote text"/>
    <w:basedOn w:val="Normal"/>
    <w:link w:val="EndnoteTextChar"/>
    <w:uiPriority w:val="99"/>
    <w:semiHidden/>
    <w:unhideWhenUsed/>
    <w:rsid w:val="004146C6"/>
    <w:rPr>
      <w:sz w:val="20"/>
      <w:szCs w:val="20"/>
    </w:rPr>
  </w:style>
  <w:style w:type="character" w:styleId="EndnoteTextChar" w:customStyle="1">
    <w:name w:val="Endnote Text Char"/>
    <w:basedOn w:val="DefaultParagraphFont"/>
    <w:link w:val="EndnoteText"/>
    <w:uiPriority w:val="99"/>
    <w:semiHidden/>
    <w:rsid w:val="004146C6"/>
    <w:rPr>
      <w:rFonts w:ascii="Arial" w:hAnsi="Arial" w:eastAsia="Arial" w:cs="Arial"/>
      <w:sz w:val="20"/>
      <w:szCs w:val="20"/>
    </w:rPr>
  </w:style>
  <w:style w:type="character" w:styleId="EndnoteReference">
    <w:name w:val="endnote reference"/>
    <w:basedOn w:val="DefaultParagraphFont"/>
    <w:uiPriority w:val="99"/>
    <w:semiHidden/>
    <w:unhideWhenUsed/>
    <w:rsid w:val="004146C6"/>
    <w:rPr>
      <w:vertAlign w:val="superscript"/>
    </w:rPr>
  </w:style>
  <w:style w:type="paragraph" w:styleId="ftrefChar" w:customStyle="1">
    <w:name w:val="ftref Char"/>
    <w:aliases w:val="4_G Char,-E Fußnotenzeichen Char,16 Point Char,Superscript 6 Point Char,Carattere Char1 Char,Carattere Char Char Carattere Carattere Char Char Char,fr Char,(NECG) Footnote Reference"/>
    <w:basedOn w:val="Normal"/>
    <w:link w:val="FootnoteReference"/>
    <w:uiPriority w:val="99"/>
    <w:rsid w:val="00677B57"/>
    <w:pPr>
      <w:widowControl/>
      <w:spacing w:line="240" w:lineRule="exact"/>
    </w:pPr>
    <w:rPr>
      <w:rFonts w:asciiTheme="minorHAnsi" w:hAnsiTheme="minorHAnsi" w:eastAsiaTheme="minorHAnsi" w:cstheme="minorBidi"/>
      <w:vertAlign w:val="superscript"/>
    </w:rPr>
  </w:style>
  <w:style w:type="character" w:styleId="BodyTextChar" w:customStyle="1">
    <w:name w:val="Body Text Char"/>
    <w:basedOn w:val="DefaultParagraphFont"/>
    <w:link w:val="BodyText"/>
    <w:locked/>
    <w:rsid w:val="00652B62"/>
    <w:rPr>
      <w:rFonts w:ascii="Arial" w:hAnsi="Arial" w:eastAsia="Arial" w:cs="Arial"/>
      <w:sz w:val="20"/>
      <w:szCs w:val="20"/>
    </w:rPr>
  </w:style>
  <w:style w:type="character" w:styleId="gi" w:customStyle="1">
    <w:name w:val="gi"/>
    <w:basedOn w:val="DefaultParagraphFont"/>
    <w:rsid w:val="00381301"/>
  </w:style>
  <w:style w:type="character" w:styleId="normaltextrun" w:customStyle="1">
    <w:name w:val="normaltextrun"/>
    <w:basedOn w:val="DefaultParagraphFont"/>
    <w:rsid w:val="00381301"/>
  </w:style>
  <w:style w:type="character" w:styleId="eop" w:customStyle="1">
    <w:name w:val="eop"/>
    <w:basedOn w:val="DefaultParagraphFont"/>
    <w:rsid w:val="00381301"/>
  </w:style>
  <w:style w:type="paragraph" w:styleId="Revision">
    <w:name w:val="Revision"/>
    <w:hidden/>
    <w:uiPriority w:val="99"/>
    <w:semiHidden/>
    <w:rsid w:val="00476C21"/>
    <w:pPr>
      <w:widowControl/>
    </w:pPr>
    <w:rPr>
      <w:rFonts w:ascii="Arial" w:hAnsi="Arial" w:eastAsia="Arial" w:cs="Arial"/>
    </w:rPr>
  </w:style>
  <w:style w:type="character" w:styleId="Mention">
    <w:name w:val="Mention"/>
    <w:basedOn w:val="DefaultParagraphFont"/>
    <w:uiPriority w:val="99"/>
    <w:unhideWhenUsed/>
    <w:rsid w:val="0027094C"/>
    <w:rPr>
      <w:color w:val="2B579A"/>
      <w:shd w:val="clear" w:color="auto" w:fill="E1DFDD"/>
    </w:rPr>
  </w:style>
  <w:style w:type="character" w:styleId="UnresolvedMention">
    <w:name w:val="Unresolved Mention"/>
    <w:basedOn w:val="DefaultParagraphFont"/>
    <w:uiPriority w:val="99"/>
    <w:semiHidden/>
    <w:unhideWhenUsed/>
    <w:rsid w:val="00180733"/>
    <w:rPr>
      <w:color w:val="605E5C"/>
      <w:shd w:val="clear" w:color="auto" w:fill="E1DFDD"/>
    </w:rPr>
  </w:style>
  <w:style w:type="paragraph" w:styleId="NormalWeb">
    <w:name w:val="Normal (Web)"/>
    <w:basedOn w:val="Normal"/>
    <w:uiPriority w:val="99"/>
    <w:semiHidden/>
    <w:unhideWhenUsed/>
    <w:rsid w:val="00114DAA"/>
    <w:pPr>
      <w:widowControl/>
      <w:spacing w:before="100" w:beforeAutospacing="1" w:after="100" w:afterAutospacing="1"/>
    </w:pPr>
    <w:rPr>
      <w:rFonts w:ascii="Times New Roman" w:hAnsi="Times New Roman" w:eastAsia="Times New Roman" w:cs="Times New Roman"/>
      <w:sz w:val="24"/>
      <w:szCs w:val="24"/>
    </w:rPr>
  </w:style>
  <w:style w:type="paragraph" w:styleId="paragraph" w:customStyle="1">
    <w:name w:val="paragraph"/>
    <w:basedOn w:val="Normal"/>
    <w:rsid w:val="0053728E"/>
    <w:pPr>
      <w:widowControl/>
      <w:spacing w:before="100" w:beforeAutospacing="1" w:after="100" w:afterAutospacing="1"/>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3B5BA7"/>
    <w:rPr>
      <w:color w:val="0000FF" w:themeColor="hyperlink"/>
      <w:u w:val="single"/>
    </w:rPr>
  </w:style>
  <w:style w:type="character" w:styleId="findhit" w:customStyle="1">
    <w:name w:val="findhit"/>
    <w:basedOn w:val="DefaultParagraphFont"/>
    <w:rsid w:val="00647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6286">
      <w:bodyDiv w:val="1"/>
      <w:marLeft w:val="0"/>
      <w:marRight w:val="0"/>
      <w:marTop w:val="0"/>
      <w:marBottom w:val="0"/>
      <w:divBdr>
        <w:top w:val="none" w:sz="0" w:space="0" w:color="auto"/>
        <w:left w:val="none" w:sz="0" w:space="0" w:color="auto"/>
        <w:bottom w:val="none" w:sz="0" w:space="0" w:color="auto"/>
        <w:right w:val="none" w:sz="0" w:space="0" w:color="auto"/>
      </w:divBdr>
      <w:divsChild>
        <w:div w:id="193924714">
          <w:marLeft w:val="0"/>
          <w:marRight w:val="0"/>
          <w:marTop w:val="0"/>
          <w:marBottom w:val="0"/>
          <w:divBdr>
            <w:top w:val="none" w:sz="0" w:space="0" w:color="auto"/>
            <w:left w:val="none" w:sz="0" w:space="0" w:color="auto"/>
            <w:bottom w:val="none" w:sz="0" w:space="0" w:color="auto"/>
            <w:right w:val="none" w:sz="0" w:space="0" w:color="auto"/>
          </w:divBdr>
          <w:divsChild>
            <w:div w:id="1677263322">
              <w:marLeft w:val="0"/>
              <w:marRight w:val="0"/>
              <w:marTop w:val="0"/>
              <w:marBottom w:val="0"/>
              <w:divBdr>
                <w:top w:val="none" w:sz="0" w:space="0" w:color="auto"/>
                <w:left w:val="none" w:sz="0" w:space="0" w:color="auto"/>
                <w:bottom w:val="none" w:sz="0" w:space="0" w:color="auto"/>
                <w:right w:val="none" w:sz="0" w:space="0" w:color="auto"/>
              </w:divBdr>
              <w:divsChild>
                <w:div w:id="1243295726">
                  <w:marLeft w:val="0"/>
                  <w:marRight w:val="0"/>
                  <w:marTop w:val="0"/>
                  <w:marBottom w:val="0"/>
                  <w:divBdr>
                    <w:top w:val="none" w:sz="0" w:space="0" w:color="auto"/>
                    <w:left w:val="none" w:sz="0" w:space="0" w:color="auto"/>
                    <w:bottom w:val="none" w:sz="0" w:space="0" w:color="auto"/>
                    <w:right w:val="none" w:sz="0" w:space="0" w:color="auto"/>
                  </w:divBdr>
                  <w:divsChild>
                    <w:div w:id="12090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52360">
      <w:bodyDiv w:val="1"/>
      <w:marLeft w:val="0"/>
      <w:marRight w:val="0"/>
      <w:marTop w:val="0"/>
      <w:marBottom w:val="0"/>
      <w:divBdr>
        <w:top w:val="none" w:sz="0" w:space="0" w:color="auto"/>
        <w:left w:val="none" w:sz="0" w:space="0" w:color="auto"/>
        <w:bottom w:val="none" w:sz="0" w:space="0" w:color="auto"/>
        <w:right w:val="none" w:sz="0" w:space="0" w:color="auto"/>
      </w:divBdr>
      <w:divsChild>
        <w:div w:id="1000814698">
          <w:marLeft w:val="0"/>
          <w:marRight w:val="0"/>
          <w:marTop w:val="0"/>
          <w:marBottom w:val="0"/>
          <w:divBdr>
            <w:top w:val="none" w:sz="0" w:space="0" w:color="auto"/>
            <w:left w:val="none" w:sz="0" w:space="0" w:color="auto"/>
            <w:bottom w:val="none" w:sz="0" w:space="0" w:color="auto"/>
            <w:right w:val="none" w:sz="0" w:space="0" w:color="auto"/>
          </w:divBdr>
          <w:divsChild>
            <w:div w:id="1803621552">
              <w:marLeft w:val="0"/>
              <w:marRight w:val="0"/>
              <w:marTop w:val="0"/>
              <w:marBottom w:val="0"/>
              <w:divBdr>
                <w:top w:val="none" w:sz="0" w:space="0" w:color="auto"/>
                <w:left w:val="none" w:sz="0" w:space="0" w:color="auto"/>
                <w:bottom w:val="none" w:sz="0" w:space="0" w:color="auto"/>
                <w:right w:val="none" w:sz="0" w:space="0" w:color="auto"/>
              </w:divBdr>
            </w:div>
          </w:divsChild>
        </w:div>
        <w:div w:id="1235895500">
          <w:marLeft w:val="0"/>
          <w:marRight w:val="0"/>
          <w:marTop w:val="0"/>
          <w:marBottom w:val="0"/>
          <w:divBdr>
            <w:top w:val="none" w:sz="0" w:space="0" w:color="auto"/>
            <w:left w:val="none" w:sz="0" w:space="0" w:color="auto"/>
            <w:bottom w:val="none" w:sz="0" w:space="0" w:color="auto"/>
            <w:right w:val="none" w:sz="0" w:space="0" w:color="auto"/>
          </w:divBdr>
          <w:divsChild>
            <w:div w:id="535194657">
              <w:marLeft w:val="0"/>
              <w:marRight w:val="0"/>
              <w:marTop w:val="0"/>
              <w:marBottom w:val="0"/>
              <w:divBdr>
                <w:top w:val="none" w:sz="0" w:space="0" w:color="auto"/>
                <w:left w:val="none" w:sz="0" w:space="0" w:color="auto"/>
                <w:bottom w:val="none" w:sz="0" w:space="0" w:color="auto"/>
                <w:right w:val="none" w:sz="0" w:space="0" w:color="auto"/>
              </w:divBdr>
            </w:div>
          </w:divsChild>
        </w:div>
        <w:div w:id="2096585164">
          <w:marLeft w:val="0"/>
          <w:marRight w:val="0"/>
          <w:marTop w:val="0"/>
          <w:marBottom w:val="0"/>
          <w:divBdr>
            <w:top w:val="none" w:sz="0" w:space="0" w:color="auto"/>
            <w:left w:val="none" w:sz="0" w:space="0" w:color="auto"/>
            <w:bottom w:val="none" w:sz="0" w:space="0" w:color="auto"/>
            <w:right w:val="none" w:sz="0" w:space="0" w:color="auto"/>
          </w:divBdr>
          <w:divsChild>
            <w:div w:id="16457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89015">
      <w:bodyDiv w:val="1"/>
      <w:marLeft w:val="0"/>
      <w:marRight w:val="0"/>
      <w:marTop w:val="0"/>
      <w:marBottom w:val="0"/>
      <w:divBdr>
        <w:top w:val="none" w:sz="0" w:space="0" w:color="auto"/>
        <w:left w:val="none" w:sz="0" w:space="0" w:color="auto"/>
        <w:bottom w:val="none" w:sz="0" w:space="0" w:color="auto"/>
        <w:right w:val="none" w:sz="0" w:space="0" w:color="auto"/>
      </w:divBdr>
      <w:divsChild>
        <w:div w:id="200673412">
          <w:marLeft w:val="0"/>
          <w:marRight w:val="0"/>
          <w:marTop w:val="0"/>
          <w:marBottom w:val="0"/>
          <w:divBdr>
            <w:top w:val="none" w:sz="0" w:space="0" w:color="auto"/>
            <w:left w:val="none" w:sz="0" w:space="0" w:color="auto"/>
            <w:bottom w:val="none" w:sz="0" w:space="0" w:color="auto"/>
            <w:right w:val="none" w:sz="0" w:space="0" w:color="auto"/>
          </w:divBdr>
          <w:divsChild>
            <w:div w:id="201139249">
              <w:marLeft w:val="0"/>
              <w:marRight w:val="0"/>
              <w:marTop w:val="0"/>
              <w:marBottom w:val="0"/>
              <w:divBdr>
                <w:top w:val="none" w:sz="0" w:space="0" w:color="auto"/>
                <w:left w:val="none" w:sz="0" w:space="0" w:color="auto"/>
                <w:bottom w:val="none" w:sz="0" w:space="0" w:color="auto"/>
                <w:right w:val="none" w:sz="0" w:space="0" w:color="auto"/>
              </w:divBdr>
            </w:div>
          </w:divsChild>
        </w:div>
        <w:div w:id="203913370">
          <w:marLeft w:val="0"/>
          <w:marRight w:val="0"/>
          <w:marTop w:val="0"/>
          <w:marBottom w:val="0"/>
          <w:divBdr>
            <w:top w:val="none" w:sz="0" w:space="0" w:color="auto"/>
            <w:left w:val="none" w:sz="0" w:space="0" w:color="auto"/>
            <w:bottom w:val="none" w:sz="0" w:space="0" w:color="auto"/>
            <w:right w:val="none" w:sz="0" w:space="0" w:color="auto"/>
          </w:divBdr>
          <w:divsChild>
            <w:div w:id="305278700">
              <w:marLeft w:val="0"/>
              <w:marRight w:val="0"/>
              <w:marTop w:val="0"/>
              <w:marBottom w:val="0"/>
              <w:divBdr>
                <w:top w:val="none" w:sz="0" w:space="0" w:color="auto"/>
                <w:left w:val="none" w:sz="0" w:space="0" w:color="auto"/>
                <w:bottom w:val="none" w:sz="0" w:space="0" w:color="auto"/>
                <w:right w:val="none" w:sz="0" w:space="0" w:color="auto"/>
              </w:divBdr>
            </w:div>
            <w:div w:id="899098627">
              <w:marLeft w:val="0"/>
              <w:marRight w:val="0"/>
              <w:marTop w:val="0"/>
              <w:marBottom w:val="0"/>
              <w:divBdr>
                <w:top w:val="none" w:sz="0" w:space="0" w:color="auto"/>
                <w:left w:val="none" w:sz="0" w:space="0" w:color="auto"/>
                <w:bottom w:val="none" w:sz="0" w:space="0" w:color="auto"/>
                <w:right w:val="none" w:sz="0" w:space="0" w:color="auto"/>
              </w:divBdr>
            </w:div>
          </w:divsChild>
        </w:div>
        <w:div w:id="1131631280">
          <w:marLeft w:val="0"/>
          <w:marRight w:val="0"/>
          <w:marTop w:val="0"/>
          <w:marBottom w:val="0"/>
          <w:divBdr>
            <w:top w:val="none" w:sz="0" w:space="0" w:color="auto"/>
            <w:left w:val="none" w:sz="0" w:space="0" w:color="auto"/>
            <w:bottom w:val="none" w:sz="0" w:space="0" w:color="auto"/>
            <w:right w:val="none" w:sz="0" w:space="0" w:color="auto"/>
          </w:divBdr>
          <w:divsChild>
            <w:div w:id="9072284">
              <w:marLeft w:val="0"/>
              <w:marRight w:val="0"/>
              <w:marTop w:val="0"/>
              <w:marBottom w:val="0"/>
              <w:divBdr>
                <w:top w:val="none" w:sz="0" w:space="0" w:color="auto"/>
                <w:left w:val="none" w:sz="0" w:space="0" w:color="auto"/>
                <w:bottom w:val="none" w:sz="0" w:space="0" w:color="auto"/>
                <w:right w:val="none" w:sz="0" w:space="0" w:color="auto"/>
              </w:divBdr>
            </w:div>
            <w:div w:id="93988024">
              <w:marLeft w:val="0"/>
              <w:marRight w:val="0"/>
              <w:marTop w:val="0"/>
              <w:marBottom w:val="0"/>
              <w:divBdr>
                <w:top w:val="none" w:sz="0" w:space="0" w:color="auto"/>
                <w:left w:val="none" w:sz="0" w:space="0" w:color="auto"/>
                <w:bottom w:val="none" w:sz="0" w:space="0" w:color="auto"/>
                <w:right w:val="none" w:sz="0" w:space="0" w:color="auto"/>
              </w:divBdr>
            </w:div>
          </w:divsChild>
        </w:div>
        <w:div w:id="1432358910">
          <w:marLeft w:val="0"/>
          <w:marRight w:val="0"/>
          <w:marTop w:val="0"/>
          <w:marBottom w:val="0"/>
          <w:divBdr>
            <w:top w:val="none" w:sz="0" w:space="0" w:color="auto"/>
            <w:left w:val="none" w:sz="0" w:space="0" w:color="auto"/>
            <w:bottom w:val="none" w:sz="0" w:space="0" w:color="auto"/>
            <w:right w:val="none" w:sz="0" w:space="0" w:color="auto"/>
          </w:divBdr>
          <w:divsChild>
            <w:div w:id="689986855">
              <w:marLeft w:val="0"/>
              <w:marRight w:val="0"/>
              <w:marTop w:val="0"/>
              <w:marBottom w:val="0"/>
              <w:divBdr>
                <w:top w:val="none" w:sz="0" w:space="0" w:color="auto"/>
                <w:left w:val="none" w:sz="0" w:space="0" w:color="auto"/>
                <w:bottom w:val="none" w:sz="0" w:space="0" w:color="auto"/>
                <w:right w:val="none" w:sz="0" w:space="0" w:color="auto"/>
              </w:divBdr>
            </w:div>
            <w:div w:id="1016005821">
              <w:marLeft w:val="0"/>
              <w:marRight w:val="0"/>
              <w:marTop w:val="0"/>
              <w:marBottom w:val="0"/>
              <w:divBdr>
                <w:top w:val="none" w:sz="0" w:space="0" w:color="auto"/>
                <w:left w:val="none" w:sz="0" w:space="0" w:color="auto"/>
                <w:bottom w:val="none" w:sz="0" w:space="0" w:color="auto"/>
                <w:right w:val="none" w:sz="0" w:space="0" w:color="auto"/>
              </w:divBdr>
            </w:div>
          </w:divsChild>
        </w:div>
        <w:div w:id="1648314960">
          <w:marLeft w:val="0"/>
          <w:marRight w:val="0"/>
          <w:marTop w:val="0"/>
          <w:marBottom w:val="0"/>
          <w:divBdr>
            <w:top w:val="none" w:sz="0" w:space="0" w:color="auto"/>
            <w:left w:val="none" w:sz="0" w:space="0" w:color="auto"/>
            <w:bottom w:val="none" w:sz="0" w:space="0" w:color="auto"/>
            <w:right w:val="none" w:sz="0" w:space="0" w:color="auto"/>
          </w:divBdr>
          <w:divsChild>
            <w:div w:id="15906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23247">
      <w:bodyDiv w:val="1"/>
      <w:marLeft w:val="0"/>
      <w:marRight w:val="0"/>
      <w:marTop w:val="0"/>
      <w:marBottom w:val="0"/>
      <w:divBdr>
        <w:top w:val="none" w:sz="0" w:space="0" w:color="auto"/>
        <w:left w:val="none" w:sz="0" w:space="0" w:color="auto"/>
        <w:bottom w:val="none" w:sz="0" w:space="0" w:color="auto"/>
        <w:right w:val="none" w:sz="0" w:space="0" w:color="auto"/>
      </w:divBdr>
    </w:div>
    <w:div w:id="720054230">
      <w:bodyDiv w:val="1"/>
      <w:marLeft w:val="0"/>
      <w:marRight w:val="0"/>
      <w:marTop w:val="0"/>
      <w:marBottom w:val="0"/>
      <w:divBdr>
        <w:top w:val="none" w:sz="0" w:space="0" w:color="auto"/>
        <w:left w:val="none" w:sz="0" w:space="0" w:color="auto"/>
        <w:bottom w:val="none" w:sz="0" w:space="0" w:color="auto"/>
        <w:right w:val="none" w:sz="0" w:space="0" w:color="auto"/>
      </w:divBdr>
    </w:div>
    <w:div w:id="742677656">
      <w:bodyDiv w:val="1"/>
      <w:marLeft w:val="0"/>
      <w:marRight w:val="0"/>
      <w:marTop w:val="0"/>
      <w:marBottom w:val="0"/>
      <w:divBdr>
        <w:top w:val="none" w:sz="0" w:space="0" w:color="auto"/>
        <w:left w:val="none" w:sz="0" w:space="0" w:color="auto"/>
        <w:bottom w:val="none" w:sz="0" w:space="0" w:color="auto"/>
        <w:right w:val="none" w:sz="0" w:space="0" w:color="auto"/>
      </w:divBdr>
    </w:div>
    <w:div w:id="857624983">
      <w:bodyDiv w:val="1"/>
      <w:marLeft w:val="0"/>
      <w:marRight w:val="0"/>
      <w:marTop w:val="0"/>
      <w:marBottom w:val="0"/>
      <w:divBdr>
        <w:top w:val="none" w:sz="0" w:space="0" w:color="auto"/>
        <w:left w:val="none" w:sz="0" w:space="0" w:color="auto"/>
        <w:bottom w:val="none" w:sz="0" w:space="0" w:color="auto"/>
        <w:right w:val="none" w:sz="0" w:space="0" w:color="auto"/>
      </w:divBdr>
      <w:divsChild>
        <w:div w:id="1970164106">
          <w:marLeft w:val="180"/>
          <w:marRight w:val="180"/>
          <w:marTop w:val="45"/>
          <w:marBottom w:val="45"/>
          <w:divBdr>
            <w:top w:val="none" w:sz="0" w:space="0" w:color="auto"/>
            <w:left w:val="none" w:sz="0" w:space="0" w:color="auto"/>
            <w:bottom w:val="none" w:sz="0" w:space="0" w:color="auto"/>
            <w:right w:val="none" w:sz="0" w:space="0" w:color="auto"/>
          </w:divBdr>
        </w:div>
      </w:divsChild>
    </w:div>
    <w:div w:id="1255364704">
      <w:bodyDiv w:val="1"/>
      <w:marLeft w:val="0"/>
      <w:marRight w:val="0"/>
      <w:marTop w:val="0"/>
      <w:marBottom w:val="0"/>
      <w:divBdr>
        <w:top w:val="none" w:sz="0" w:space="0" w:color="auto"/>
        <w:left w:val="none" w:sz="0" w:space="0" w:color="auto"/>
        <w:bottom w:val="none" w:sz="0" w:space="0" w:color="auto"/>
        <w:right w:val="none" w:sz="0" w:space="0" w:color="auto"/>
      </w:divBdr>
    </w:div>
    <w:div w:id="1400902949">
      <w:bodyDiv w:val="1"/>
      <w:marLeft w:val="0"/>
      <w:marRight w:val="0"/>
      <w:marTop w:val="0"/>
      <w:marBottom w:val="0"/>
      <w:divBdr>
        <w:top w:val="none" w:sz="0" w:space="0" w:color="auto"/>
        <w:left w:val="none" w:sz="0" w:space="0" w:color="auto"/>
        <w:bottom w:val="none" w:sz="0" w:space="0" w:color="auto"/>
        <w:right w:val="none" w:sz="0" w:space="0" w:color="auto"/>
      </w:divBdr>
    </w:div>
    <w:div w:id="1521315509">
      <w:bodyDiv w:val="1"/>
      <w:marLeft w:val="0"/>
      <w:marRight w:val="0"/>
      <w:marTop w:val="0"/>
      <w:marBottom w:val="0"/>
      <w:divBdr>
        <w:top w:val="none" w:sz="0" w:space="0" w:color="auto"/>
        <w:left w:val="none" w:sz="0" w:space="0" w:color="auto"/>
        <w:bottom w:val="none" w:sz="0" w:space="0" w:color="auto"/>
        <w:right w:val="none" w:sz="0" w:space="0" w:color="auto"/>
      </w:divBdr>
    </w:div>
    <w:div w:id="1588072845">
      <w:bodyDiv w:val="1"/>
      <w:marLeft w:val="0"/>
      <w:marRight w:val="0"/>
      <w:marTop w:val="0"/>
      <w:marBottom w:val="0"/>
      <w:divBdr>
        <w:top w:val="none" w:sz="0" w:space="0" w:color="auto"/>
        <w:left w:val="none" w:sz="0" w:space="0" w:color="auto"/>
        <w:bottom w:val="none" w:sz="0" w:space="0" w:color="auto"/>
        <w:right w:val="none" w:sz="0" w:space="0" w:color="auto"/>
      </w:divBdr>
      <w:divsChild>
        <w:div w:id="422729058">
          <w:marLeft w:val="0"/>
          <w:marRight w:val="0"/>
          <w:marTop w:val="0"/>
          <w:marBottom w:val="0"/>
          <w:divBdr>
            <w:top w:val="none" w:sz="0" w:space="0" w:color="auto"/>
            <w:left w:val="none" w:sz="0" w:space="0" w:color="auto"/>
            <w:bottom w:val="none" w:sz="0" w:space="0" w:color="auto"/>
            <w:right w:val="none" w:sz="0" w:space="0" w:color="auto"/>
          </w:divBdr>
          <w:divsChild>
            <w:div w:id="283317507">
              <w:marLeft w:val="0"/>
              <w:marRight w:val="0"/>
              <w:marTop w:val="0"/>
              <w:marBottom w:val="0"/>
              <w:divBdr>
                <w:top w:val="none" w:sz="0" w:space="0" w:color="auto"/>
                <w:left w:val="none" w:sz="0" w:space="0" w:color="auto"/>
                <w:bottom w:val="none" w:sz="0" w:space="0" w:color="auto"/>
                <w:right w:val="none" w:sz="0" w:space="0" w:color="auto"/>
              </w:divBdr>
            </w:div>
            <w:div w:id="779111790">
              <w:marLeft w:val="0"/>
              <w:marRight w:val="0"/>
              <w:marTop w:val="0"/>
              <w:marBottom w:val="0"/>
              <w:divBdr>
                <w:top w:val="none" w:sz="0" w:space="0" w:color="auto"/>
                <w:left w:val="none" w:sz="0" w:space="0" w:color="auto"/>
                <w:bottom w:val="none" w:sz="0" w:space="0" w:color="auto"/>
                <w:right w:val="none" w:sz="0" w:space="0" w:color="auto"/>
              </w:divBdr>
            </w:div>
          </w:divsChild>
        </w:div>
        <w:div w:id="937829059">
          <w:marLeft w:val="0"/>
          <w:marRight w:val="0"/>
          <w:marTop w:val="0"/>
          <w:marBottom w:val="0"/>
          <w:divBdr>
            <w:top w:val="none" w:sz="0" w:space="0" w:color="auto"/>
            <w:left w:val="none" w:sz="0" w:space="0" w:color="auto"/>
            <w:bottom w:val="none" w:sz="0" w:space="0" w:color="auto"/>
            <w:right w:val="none" w:sz="0" w:space="0" w:color="auto"/>
          </w:divBdr>
          <w:divsChild>
            <w:div w:id="1341856264">
              <w:marLeft w:val="0"/>
              <w:marRight w:val="0"/>
              <w:marTop w:val="0"/>
              <w:marBottom w:val="0"/>
              <w:divBdr>
                <w:top w:val="none" w:sz="0" w:space="0" w:color="auto"/>
                <w:left w:val="none" w:sz="0" w:space="0" w:color="auto"/>
                <w:bottom w:val="none" w:sz="0" w:space="0" w:color="auto"/>
                <w:right w:val="none" w:sz="0" w:space="0" w:color="auto"/>
              </w:divBdr>
            </w:div>
          </w:divsChild>
        </w:div>
        <w:div w:id="1620799404">
          <w:marLeft w:val="0"/>
          <w:marRight w:val="0"/>
          <w:marTop w:val="0"/>
          <w:marBottom w:val="0"/>
          <w:divBdr>
            <w:top w:val="none" w:sz="0" w:space="0" w:color="auto"/>
            <w:left w:val="none" w:sz="0" w:space="0" w:color="auto"/>
            <w:bottom w:val="none" w:sz="0" w:space="0" w:color="auto"/>
            <w:right w:val="none" w:sz="0" w:space="0" w:color="auto"/>
          </w:divBdr>
          <w:divsChild>
            <w:div w:id="878055875">
              <w:marLeft w:val="0"/>
              <w:marRight w:val="0"/>
              <w:marTop w:val="0"/>
              <w:marBottom w:val="0"/>
              <w:divBdr>
                <w:top w:val="none" w:sz="0" w:space="0" w:color="auto"/>
                <w:left w:val="none" w:sz="0" w:space="0" w:color="auto"/>
                <w:bottom w:val="none" w:sz="0" w:space="0" w:color="auto"/>
                <w:right w:val="none" w:sz="0" w:space="0" w:color="auto"/>
              </w:divBdr>
            </w:div>
          </w:divsChild>
        </w:div>
        <w:div w:id="1624115331">
          <w:marLeft w:val="0"/>
          <w:marRight w:val="0"/>
          <w:marTop w:val="0"/>
          <w:marBottom w:val="0"/>
          <w:divBdr>
            <w:top w:val="none" w:sz="0" w:space="0" w:color="auto"/>
            <w:left w:val="none" w:sz="0" w:space="0" w:color="auto"/>
            <w:bottom w:val="none" w:sz="0" w:space="0" w:color="auto"/>
            <w:right w:val="none" w:sz="0" w:space="0" w:color="auto"/>
          </w:divBdr>
          <w:divsChild>
            <w:div w:id="968710486">
              <w:marLeft w:val="0"/>
              <w:marRight w:val="0"/>
              <w:marTop w:val="0"/>
              <w:marBottom w:val="0"/>
              <w:divBdr>
                <w:top w:val="none" w:sz="0" w:space="0" w:color="auto"/>
                <w:left w:val="none" w:sz="0" w:space="0" w:color="auto"/>
                <w:bottom w:val="none" w:sz="0" w:space="0" w:color="auto"/>
                <w:right w:val="none" w:sz="0" w:space="0" w:color="auto"/>
              </w:divBdr>
            </w:div>
            <w:div w:id="1295140044">
              <w:marLeft w:val="0"/>
              <w:marRight w:val="0"/>
              <w:marTop w:val="0"/>
              <w:marBottom w:val="0"/>
              <w:divBdr>
                <w:top w:val="none" w:sz="0" w:space="0" w:color="auto"/>
                <w:left w:val="none" w:sz="0" w:space="0" w:color="auto"/>
                <w:bottom w:val="none" w:sz="0" w:space="0" w:color="auto"/>
                <w:right w:val="none" w:sz="0" w:space="0" w:color="auto"/>
              </w:divBdr>
            </w:div>
          </w:divsChild>
        </w:div>
        <w:div w:id="2142727831">
          <w:marLeft w:val="0"/>
          <w:marRight w:val="0"/>
          <w:marTop w:val="0"/>
          <w:marBottom w:val="0"/>
          <w:divBdr>
            <w:top w:val="none" w:sz="0" w:space="0" w:color="auto"/>
            <w:left w:val="none" w:sz="0" w:space="0" w:color="auto"/>
            <w:bottom w:val="none" w:sz="0" w:space="0" w:color="auto"/>
            <w:right w:val="none" w:sz="0" w:space="0" w:color="auto"/>
          </w:divBdr>
          <w:divsChild>
            <w:div w:id="374308599">
              <w:marLeft w:val="0"/>
              <w:marRight w:val="0"/>
              <w:marTop w:val="0"/>
              <w:marBottom w:val="0"/>
              <w:divBdr>
                <w:top w:val="none" w:sz="0" w:space="0" w:color="auto"/>
                <w:left w:val="none" w:sz="0" w:space="0" w:color="auto"/>
                <w:bottom w:val="none" w:sz="0" w:space="0" w:color="auto"/>
                <w:right w:val="none" w:sz="0" w:space="0" w:color="auto"/>
              </w:divBdr>
            </w:div>
            <w:div w:id="12533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8135">
      <w:bodyDiv w:val="1"/>
      <w:marLeft w:val="0"/>
      <w:marRight w:val="0"/>
      <w:marTop w:val="0"/>
      <w:marBottom w:val="0"/>
      <w:divBdr>
        <w:top w:val="none" w:sz="0" w:space="0" w:color="auto"/>
        <w:left w:val="none" w:sz="0" w:space="0" w:color="auto"/>
        <w:bottom w:val="none" w:sz="0" w:space="0" w:color="auto"/>
        <w:right w:val="none" w:sz="0" w:space="0" w:color="auto"/>
      </w:divBdr>
    </w:div>
    <w:div w:id="1775586086">
      <w:bodyDiv w:val="1"/>
      <w:marLeft w:val="0"/>
      <w:marRight w:val="0"/>
      <w:marTop w:val="0"/>
      <w:marBottom w:val="0"/>
      <w:divBdr>
        <w:top w:val="none" w:sz="0" w:space="0" w:color="auto"/>
        <w:left w:val="none" w:sz="0" w:space="0" w:color="auto"/>
        <w:bottom w:val="none" w:sz="0" w:space="0" w:color="auto"/>
        <w:right w:val="none" w:sz="0" w:space="0" w:color="auto"/>
      </w:divBdr>
      <w:divsChild>
        <w:div w:id="1068108537">
          <w:marLeft w:val="0"/>
          <w:marRight w:val="0"/>
          <w:marTop w:val="0"/>
          <w:marBottom w:val="0"/>
          <w:divBdr>
            <w:top w:val="none" w:sz="0" w:space="0" w:color="auto"/>
            <w:left w:val="none" w:sz="0" w:space="0" w:color="auto"/>
            <w:bottom w:val="none" w:sz="0" w:space="0" w:color="auto"/>
            <w:right w:val="none" w:sz="0" w:space="0" w:color="auto"/>
          </w:divBdr>
        </w:div>
        <w:div w:id="1932734303">
          <w:marLeft w:val="0"/>
          <w:marRight w:val="0"/>
          <w:marTop w:val="0"/>
          <w:marBottom w:val="0"/>
          <w:divBdr>
            <w:top w:val="none" w:sz="0" w:space="0" w:color="auto"/>
            <w:left w:val="none" w:sz="0" w:space="0" w:color="auto"/>
            <w:bottom w:val="none" w:sz="0" w:space="0" w:color="auto"/>
            <w:right w:val="none" w:sz="0" w:space="0" w:color="auto"/>
          </w:divBdr>
        </w:div>
      </w:divsChild>
    </w:div>
    <w:div w:id="1860268809">
      <w:bodyDiv w:val="1"/>
      <w:marLeft w:val="0"/>
      <w:marRight w:val="0"/>
      <w:marTop w:val="0"/>
      <w:marBottom w:val="0"/>
      <w:divBdr>
        <w:top w:val="none" w:sz="0" w:space="0" w:color="auto"/>
        <w:left w:val="none" w:sz="0" w:space="0" w:color="auto"/>
        <w:bottom w:val="none" w:sz="0" w:space="0" w:color="auto"/>
        <w:right w:val="none" w:sz="0" w:space="0" w:color="auto"/>
      </w:divBdr>
      <w:divsChild>
        <w:div w:id="230433651">
          <w:marLeft w:val="0"/>
          <w:marRight w:val="0"/>
          <w:marTop w:val="0"/>
          <w:marBottom w:val="0"/>
          <w:divBdr>
            <w:top w:val="none" w:sz="0" w:space="0" w:color="auto"/>
            <w:left w:val="none" w:sz="0" w:space="0" w:color="auto"/>
            <w:bottom w:val="none" w:sz="0" w:space="0" w:color="auto"/>
            <w:right w:val="none" w:sz="0" w:space="0" w:color="auto"/>
          </w:divBdr>
          <w:divsChild>
            <w:div w:id="2104492102">
              <w:marLeft w:val="0"/>
              <w:marRight w:val="0"/>
              <w:marTop w:val="0"/>
              <w:marBottom w:val="0"/>
              <w:divBdr>
                <w:top w:val="none" w:sz="0" w:space="0" w:color="auto"/>
                <w:left w:val="none" w:sz="0" w:space="0" w:color="auto"/>
                <w:bottom w:val="none" w:sz="0" w:space="0" w:color="auto"/>
                <w:right w:val="none" w:sz="0" w:space="0" w:color="auto"/>
              </w:divBdr>
            </w:div>
          </w:divsChild>
        </w:div>
        <w:div w:id="451024173">
          <w:marLeft w:val="0"/>
          <w:marRight w:val="0"/>
          <w:marTop w:val="0"/>
          <w:marBottom w:val="0"/>
          <w:divBdr>
            <w:top w:val="none" w:sz="0" w:space="0" w:color="auto"/>
            <w:left w:val="none" w:sz="0" w:space="0" w:color="auto"/>
            <w:bottom w:val="none" w:sz="0" w:space="0" w:color="auto"/>
            <w:right w:val="none" w:sz="0" w:space="0" w:color="auto"/>
          </w:divBdr>
          <w:divsChild>
            <w:div w:id="688795622">
              <w:marLeft w:val="0"/>
              <w:marRight w:val="0"/>
              <w:marTop w:val="0"/>
              <w:marBottom w:val="0"/>
              <w:divBdr>
                <w:top w:val="none" w:sz="0" w:space="0" w:color="auto"/>
                <w:left w:val="none" w:sz="0" w:space="0" w:color="auto"/>
                <w:bottom w:val="none" w:sz="0" w:space="0" w:color="auto"/>
                <w:right w:val="none" w:sz="0" w:space="0" w:color="auto"/>
              </w:divBdr>
            </w:div>
          </w:divsChild>
        </w:div>
        <w:div w:id="1425415639">
          <w:marLeft w:val="0"/>
          <w:marRight w:val="0"/>
          <w:marTop w:val="0"/>
          <w:marBottom w:val="0"/>
          <w:divBdr>
            <w:top w:val="none" w:sz="0" w:space="0" w:color="auto"/>
            <w:left w:val="none" w:sz="0" w:space="0" w:color="auto"/>
            <w:bottom w:val="none" w:sz="0" w:space="0" w:color="auto"/>
            <w:right w:val="none" w:sz="0" w:space="0" w:color="auto"/>
          </w:divBdr>
          <w:divsChild>
            <w:div w:id="3907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927">
      <w:bodyDiv w:val="1"/>
      <w:marLeft w:val="0"/>
      <w:marRight w:val="0"/>
      <w:marTop w:val="0"/>
      <w:marBottom w:val="0"/>
      <w:divBdr>
        <w:top w:val="none" w:sz="0" w:space="0" w:color="auto"/>
        <w:left w:val="none" w:sz="0" w:space="0" w:color="auto"/>
        <w:bottom w:val="none" w:sz="0" w:space="0" w:color="auto"/>
        <w:right w:val="none" w:sz="0" w:space="0" w:color="auto"/>
      </w:divBdr>
      <w:divsChild>
        <w:div w:id="978805076">
          <w:marLeft w:val="180"/>
          <w:marRight w:val="180"/>
          <w:marTop w:val="45"/>
          <w:marBottom w:val="45"/>
          <w:divBdr>
            <w:top w:val="none" w:sz="0" w:space="0" w:color="auto"/>
            <w:left w:val="none" w:sz="0" w:space="0" w:color="auto"/>
            <w:bottom w:val="none" w:sz="0" w:space="0" w:color="auto"/>
            <w:right w:val="none" w:sz="0" w:space="0" w:color="auto"/>
          </w:divBdr>
        </w:div>
      </w:divsChild>
    </w:div>
    <w:div w:id="2002538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8FEC9BB-84DB-4CE1-88FF-AF2FB0676EA8}">
    <t:Anchor>
      <t:Comment id="684783535"/>
    </t:Anchor>
    <t:History>
      <t:Event id="{3A7A403A-E55B-449D-9367-C05C3B092242}" time="2023-10-11T15:30:07.22Z">
        <t:Attribution userId="S::jrios@conservation.org::7f802b20-653b-4317-b977-b365ca234392" userProvider="AD" userName="Juliana Rios"/>
        <t:Anchor>
          <t:Comment id="684783535"/>
        </t:Anchor>
        <t:Create/>
      </t:Event>
      <t:Event id="{E4ACFDCC-B624-48BD-820E-70FE509AA152}" time="2023-10-11T15:30:07.22Z">
        <t:Attribution userId="S::jrios@conservation.org::7f802b20-653b-4317-b977-b365ca234392" userProvider="AD" userName="Juliana Rios"/>
        <t:Anchor>
          <t:Comment id="684783535"/>
        </t:Anchor>
        <t:Assign userId="S::cnalyanya@conservation.org::9d2cb6f6-7608-482e-98c1-cd9f651025b7" userProvider="AD" userName="Charity Nalyanya"/>
      </t:Event>
      <t:Event id="{BEF4E699-7F67-4A3F-8423-07C68C2BABB2}" time="2023-10-11T15:30:07.22Z">
        <t:Attribution userId="S::jrios@conservation.org::7f802b20-653b-4317-b977-b365ca234392" userProvider="AD" userName="Juliana Rios"/>
        <t:Anchor>
          <t:Comment id="684783535"/>
        </t:Anchor>
        <t:SetTitle title="Please confirm with Birdlife, @Charity Nalyanya and @Laureen Cheruiyot :A) if the RCP will have any governance/coordination mechanisms that will need to be mentioned in this section.B) If all the stakeholders described here will have the same level o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A1CF75524E1B47BD07783F4046CE5E" ma:contentTypeVersion="14" ma:contentTypeDescription="Create a new document." ma:contentTypeScope="" ma:versionID="31bf0f4aa8d19641f4cdcba05a045b67">
  <xsd:schema xmlns:xsd="http://www.w3.org/2001/XMLSchema" xmlns:xs="http://www.w3.org/2001/XMLSchema" xmlns:p="http://schemas.microsoft.com/office/2006/metadata/properties" xmlns:ns2="b82d8d75-75b6-466b-a16c-28eec732d674" xmlns:ns3="a125f56a-43fe-4959-80c5-a4e4432d1c5a" targetNamespace="http://schemas.microsoft.com/office/2006/metadata/properties" ma:root="true" ma:fieldsID="d5e3e9e0ab6775e75ec7aea45ea36db0" ns2:_="" ns3:_="">
    <xsd:import namespace="b82d8d75-75b6-466b-a16c-28eec732d674"/>
    <xsd:import namespace="a125f56a-43fe-4959-80c5-a4e4432d1c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8d75-75b6-466b-a16c-28eec732d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5f56a-43fe-4959-80c5-a4e4432d1c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5014d67-f742-4e68-99dd-ed9fac1ac3c5}" ma:internalName="TaxCatchAll" ma:showField="CatchAllData" ma:web="a125f56a-43fe-4959-80c5-a4e4432d1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125f56a-43fe-4959-80c5-a4e4432d1c5a" xsi:nil="true"/>
    <lcf76f155ced4ddcb4097134ff3c332f xmlns="b82d8d75-75b6-466b-a16c-28eec732d6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F0156-DB81-49FC-8E24-12549BA5B1D7}">
  <ds:schemaRefs>
    <ds:schemaRef ds:uri="http://schemas.microsoft.com/sharepoint/v3/contenttype/forms"/>
  </ds:schemaRefs>
</ds:datastoreItem>
</file>

<file path=customXml/itemProps2.xml><?xml version="1.0" encoding="utf-8"?>
<ds:datastoreItem xmlns:ds="http://schemas.openxmlformats.org/officeDocument/2006/customXml" ds:itemID="{64CD63FD-F55C-4CD0-818E-7273EAC0A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8d75-75b6-466b-a16c-28eec732d674"/>
    <ds:schemaRef ds:uri="a125f56a-43fe-4959-80c5-a4e4432d1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D9D1C-73BC-4473-92EC-075EF0CD766D}">
  <ds:schemaRefs>
    <ds:schemaRef ds:uri="http://schemas.microsoft.com/office/2006/metadata/properties"/>
    <ds:schemaRef ds:uri="http://schemas.microsoft.com/office/infopath/2007/PartnerControls"/>
    <ds:schemaRef ds:uri="a125f56a-43fe-4959-80c5-a4e4432d1c5a"/>
    <ds:schemaRef ds:uri="b82d8d75-75b6-466b-a16c-28eec732d674"/>
  </ds:schemaRefs>
</ds:datastoreItem>
</file>

<file path=customXml/itemProps4.xml><?xml version="1.0" encoding="utf-8"?>
<ds:datastoreItem xmlns:ds="http://schemas.openxmlformats.org/officeDocument/2006/customXml" ds:itemID="{32C3F728-0E4C-4DAC-A766-B88A1B4856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ClimateCare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joash.obare@climatecare.org</dc:creator>
  <keywords/>
  <lastModifiedBy>Laureen Cheruiyot</lastModifiedBy>
  <revision>5</revision>
  <dcterms:created xsi:type="dcterms:W3CDTF">2024-03-06T10:27:00.0000000Z</dcterms:created>
  <dcterms:modified xsi:type="dcterms:W3CDTF">2024-03-06T10:29:00.5001300Z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2014-04-25T00:00:00Z</vt:filetime>
  </property>
  <property fmtid="{D5CDD505-2E9C-101B-9397-08002B2CF9AE}" pid="3" name="Creator">
    <vt:lpwstr>Microsoft® Word 2010</vt:lpwstr>
  </property>
  <property fmtid="{D5CDD505-2E9C-101B-9397-08002B2CF9AE}" pid="4" name="LastSaved">
    <vt:filetime>2017-05-17T00:00:00Z</vt:filetime>
  </property>
  <property fmtid="{D5CDD505-2E9C-101B-9397-08002B2CF9AE}" pid="5" name="ContentTypeId">
    <vt:lpwstr>0x01010083A1CF75524E1B47BD07783F4046CE5E</vt:lpwstr>
  </property>
  <property fmtid="{D5CDD505-2E9C-101B-9397-08002B2CF9AE}" pid="6" name="MediaServiceImageTags">
    <vt:lpwstr/>
  </property>
  <property fmtid="{D5CDD505-2E9C-101B-9397-08002B2CF9AE}" pid="7" name="MSIP_Label_4d56ef55-eb08-4fab-84d4-cd29612373ae_Enabled">
    <vt:lpwstr>true</vt:lpwstr>
  </property>
  <property fmtid="{D5CDD505-2E9C-101B-9397-08002B2CF9AE}" pid="8" name="MSIP_Label_4d56ef55-eb08-4fab-84d4-cd29612373ae_SetDate">
    <vt:lpwstr>2024-02-08T00:12:55Z</vt:lpwstr>
  </property>
  <property fmtid="{D5CDD505-2E9C-101B-9397-08002B2CF9AE}" pid="9" name="MSIP_Label_4d56ef55-eb08-4fab-84d4-cd29612373ae_Method">
    <vt:lpwstr>Standard</vt:lpwstr>
  </property>
  <property fmtid="{D5CDD505-2E9C-101B-9397-08002B2CF9AE}" pid="10" name="MSIP_Label_4d56ef55-eb08-4fab-84d4-cd29612373ae_Name">
    <vt:lpwstr>4d56ef55-eb08-4fab-84d4-cd29612373ae</vt:lpwstr>
  </property>
  <property fmtid="{D5CDD505-2E9C-101B-9397-08002B2CF9AE}" pid="11" name="MSIP_Label_4d56ef55-eb08-4fab-84d4-cd29612373ae_SiteId">
    <vt:lpwstr>c4de61a9-99b4-4c6a-962e-bd856602e8be</vt:lpwstr>
  </property>
  <property fmtid="{D5CDD505-2E9C-101B-9397-08002B2CF9AE}" pid="12" name="MSIP_Label_4d56ef55-eb08-4fab-84d4-cd29612373ae_ActionId">
    <vt:lpwstr>167def89-2ee0-4b40-9a79-869c98d9246f</vt:lpwstr>
  </property>
  <property fmtid="{D5CDD505-2E9C-101B-9397-08002B2CF9AE}" pid="13" name="MSIP_Label_4d56ef55-eb08-4fab-84d4-cd29612373ae_ContentBits">
    <vt:lpwstr>0</vt:lpwstr>
  </property>
</Properties>
</file>