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D83FBC7" w:rsidR="00926F22" w:rsidRPr="00F67B8B" w:rsidRDefault="09201D4E" w:rsidP="73476910">
      <w:pPr>
        <w:pBdr>
          <w:top w:val="nil"/>
          <w:left w:val="nil"/>
          <w:bottom w:val="nil"/>
          <w:right w:val="nil"/>
          <w:between w:val="nil"/>
        </w:pBdr>
        <w:spacing w:after="0" w:line="240" w:lineRule="auto"/>
        <w:jc w:val="center"/>
        <w:rPr>
          <w:rFonts w:ascii="Roboto" w:eastAsia="Tahoma" w:hAnsi="Roboto" w:cs="Tahoma"/>
          <w:color w:val="000000"/>
          <w:sz w:val="24"/>
          <w:szCs w:val="24"/>
        </w:rPr>
      </w:pPr>
      <w:r w:rsidRPr="00F67B8B">
        <w:rPr>
          <w:rFonts w:ascii="Roboto" w:eastAsia="Tahoma" w:hAnsi="Roboto" w:cs="Tahoma"/>
          <w:color w:val="000000" w:themeColor="text1"/>
          <w:sz w:val="24"/>
          <w:szCs w:val="24"/>
        </w:rPr>
        <w:t>REQUEST FOR PROPOSALS (RFP)</w:t>
      </w:r>
    </w:p>
    <w:p w14:paraId="00000002" w14:textId="77777777" w:rsidR="00926F22" w:rsidRPr="00F67B8B" w:rsidRDefault="00926F22">
      <w:pPr>
        <w:pBdr>
          <w:top w:val="nil"/>
          <w:left w:val="nil"/>
          <w:bottom w:val="nil"/>
          <w:right w:val="nil"/>
          <w:between w:val="nil"/>
        </w:pBdr>
        <w:spacing w:after="0" w:line="240" w:lineRule="auto"/>
        <w:jc w:val="center"/>
        <w:rPr>
          <w:rFonts w:ascii="Roboto" w:eastAsia="Tahoma" w:hAnsi="Roboto" w:cs="Tahoma"/>
          <w:smallCaps/>
          <w:color w:val="000000"/>
          <w:sz w:val="24"/>
          <w:szCs w:val="24"/>
        </w:rPr>
      </w:pPr>
    </w:p>
    <w:p w14:paraId="13B97E19" w14:textId="16DE4E67" w:rsidR="009C7CBC" w:rsidRPr="00F67B8B" w:rsidRDefault="009C7CBC">
      <w:pPr>
        <w:rPr>
          <w:rFonts w:ascii="Roboto" w:hAnsi="Roboto"/>
          <w:sz w:val="24"/>
          <w:szCs w:val="24"/>
        </w:rPr>
      </w:pPr>
      <w:r w:rsidRPr="00F67B8B">
        <w:rPr>
          <w:rFonts w:ascii="Roboto" w:eastAsia="Tahoma" w:hAnsi="Roboto" w:cs="Tahoma"/>
          <w:sz w:val="24"/>
          <w:szCs w:val="24"/>
        </w:rPr>
        <w:t>Conservation International Foundation (‘CI’), the Contracting Entity, is issuing a Request for Proposals (RFP) for the procurement described below. This Request for Proposal (RFP) contains all the necessary information for interested Offerors.</w:t>
      </w:r>
    </w:p>
    <w:p w14:paraId="4C4755A7" w14:textId="376C167B" w:rsidR="2239FF54" w:rsidRPr="00F67B8B" w:rsidRDefault="2239FF54" w:rsidP="2239FF54">
      <w:pPr>
        <w:rPr>
          <w:rFonts w:ascii="Roboto" w:eastAsia="Tahoma" w:hAnsi="Roboto" w:cs="Tahoma"/>
          <w:sz w:val="24"/>
          <w:szCs w:val="24"/>
        </w:rPr>
      </w:pPr>
    </w:p>
    <w:p w14:paraId="00000004" w14:textId="77777777" w:rsidR="00926F22" w:rsidRPr="00F67B8B" w:rsidRDefault="009C7CBC">
      <w:pPr>
        <w:numPr>
          <w:ilvl w:val="0"/>
          <w:numId w:val="10"/>
        </w:numPr>
        <w:pBdr>
          <w:top w:val="nil"/>
          <w:left w:val="nil"/>
          <w:bottom w:val="nil"/>
          <w:right w:val="nil"/>
          <w:between w:val="nil"/>
        </w:pBdr>
        <w:spacing w:after="0" w:line="240" w:lineRule="auto"/>
        <w:rPr>
          <w:rFonts w:ascii="Roboto" w:eastAsia="Tahoma" w:hAnsi="Roboto" w:cs="Tahoma"/>
          <w:b/>
          <w:color w:val="222222"/>
          <w:sz w:val="24"/>
          <w:szCs w:val="24"/>
        </w:rPr>
      </w:pPr>
      <w:r w:rsidRPr="00F67B8B">
        <w:rPr>
          <w:rFonts w:ascii="Roboto" w:eastAsia="Tahoma" w:hAnsi="Roboto" w:cs="Tahoma"/>
          <w:b/>
          <w:color w:val="222222"/>
          <w:sz w:val="24"/>
          <w:szCs w:val="24"/>
        </w:rPr>
        <w:t>General information</w:t>
      </w:r>
    </w:p>
    <w:tbl>
      <w:tblPr>
        <w:tblpPr w:leftFromText="180" w:rightFromText="180" w:vertAnchor="text" w:tblpY="105"/>
        <w:tblW w:w="9345"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tblLayout w:type="fixed"/>
        <w:tblLook w:val="0400" w:firstRow="0" w:lastRow="0" w:firstColumn="0" w:lastColumn="0" w:noHBand="0" w:noVBand="1"/>
      </w:tblPr>
      <w:tblGrid>
        <w:gridCol w:w="2235"/>
        <w:gridCol w:w="3555"/>
        <w:gridCol w:w="3555"/>
      </w:tblGrid>
      <w:tr w:rsidR="00926F22" w:rsidRPr="00F67B8B" w14:paraId="39D74602" w14:textId="77777777" w:rsidTr="6B1DFB3C">
        <w:trPr>
          <w:trHeight w:val="481"/>
        </w:trPr>
        <w:tc>
          <w:tcPr>
            <w:tcW w:w="2235" w:type="dxa"/>
            <w:tcMar>
              <w:top w:w="86" w:type="dxa"/>
              <w:left w:w="14" w:type="dxa"/>
              <w:bottom w:w="101" w:type="dxa"/>
              <w:right w:w="115" w:type="dxa"/>
            </w:tcMar>
            <w:vAlign w:val="center"/>
          </w:tcPr>
          <w:p w14:paraId="00000005" w14:textId="77777777" w:rsidR="00926F22" w:rsidRPr="00F67B8B" w:rsidRDefault="009C7CBC">
            <w:pPr>
              <w:pBdr>
                <w:top w:val="nil"/>
                <w:left w:val="nil"/>
                <w:bottom w:val="nil"/>
                <w:right w:val="nil"/>
                <w:between w:val="nil"/>
              </w:pBdr>
              <w:jc w:val="right"/>
              <w:rPr>
                <w:rFonts w:ascii="Roboto" w:eastAsia="Tahoma" w:hAnsi="Roboto" w:cs="Tahoma"/>
                <w:color w:val="000000"/>
                <w:sz w:val="24"/>
                <w:szCs w:val="24"/>
              </w:rPr>
            </w:pPr>
            <w:r w:rsidRPr="00F67B8B">
              <w:rPr>
                <w:rFonts w:ascii="Roboto" w:eastAsia="Tahoma" w:hAnsi="Roboto" w:cs="Tahoma"/>
                <w:color w:val="000000"/>
                <w:sz w:val="24"/>
                <w:szCs w:val="24"/>
              </w:rPr>
              <w:t>Name of Service requested:</w:t>
            </w:r>
          </w:p>
        </w:tc>
        <w:tc>
          <w:tcPr>
            <w:tcW w:w="7110" w:type="dxa"/>
            <w:gridSpan w:val="2"/>
            <w:tcMar>
              <w:top w:w="86" w:type="dxa"/>
              <w:left w:w="115" w:type="dxa"/>
              <w:bottom w:w="101" w:type="dxa"/>
              <w:right w:w="115" w:type="dxa"/>
            </w:tcMar>
          </w:tcPr>
          <w:p w14:paraId="00000006" w14:textId="6B361BF5" w:rsidR="00926F22" w:rsidRPr="00F67B8B" w:rsidRDefault="007A5A5C">
            <w:pPr>
              <w:pBdr>
                <w:top w:val="nil"/>
                <w:left w:val="nil"/>
                <w:bottom w:val="nil"/>
                <w:right w:val="nil"/>
                <w:between w:val="nil"/>
              </w:pBdr>
              <w:rPr>
                <w:rFonts w:ascii="Roboto" w:eastAsia="Tahoma" w:hAnsi="Roboto" w:cs="Tahoma"/>
                <w:color w:val="000000"/>
                <w:sz w:val="24"/>
                <w:szCs w:val="24"/>
              </w:rPr>
            </w:pPr>
            <w:r w:rsidRPr="00F67B8B">
              <w:rPr>
                <w:rFonts w:ascii="Roboto" w:eastAsia="Tahoma" w:hAnsi="Roboto" w:cs="Tahoma"/>
                <w:color w:val="000000"/>
                <w:sz w:val="24"/>
                <w:szCs w:val="24"/>
              </w:rPr>
              <w:t>Senior International Climate Finance Advisor for the PNG Nature Pact, the Country Package for Forest and Climate</w:t>
            </w:r>
          </w:p>
        </w:tc>
      </w:tr>
      <w:tr w:rsidR="00926F22" w:rsidRPr="00F67B8B" w14:paraId="12A59C10" w14:textId="77777777" w:rsidTr="6B1DFB3C">
        <w:trPr>
          <w:trHeight w:val="1054"/>
        </w:trPr>
        <w:tc>
          <w:tcPr>
            <w:tcW w:w="2235" w:type="dxa"/>
            <w:tcMar>
              <w:top w:w="86" w:type="dxa"/>
              <w:left w:w="14" w:type="dxa"/>
              <w:bottom w:w="101" w:type="dxa"/>
              <w:right w:w="115" w:type="dxa"/>
            </w:tcMar>
            <w:vAlign w:val="center"/>
          </w:tcPr>
          <w:p w14:paraId="00000008" w14:textId="77777777" w:rsidR="00926F22" w:rsidRPr="00F67B8B" w:rsidRDefault="009C7CBC">
            <w:pPr>
              <w:pBdr>
                <w:top w:val="nil"/>
                <w:left w:val="nil"/>
                <w:bottom w:val="nil"/>
                <w:right w:val="nil"/>
                <w:between w:val="nil"/>
              </w:pBdr>
              <w:jc w:val="right"/>
              <w:rPr>
                <w:rFonts w:ascii="Roboto" w:eastAsia="Tahoma" w:hAnsi="Roboto" w:cs="Tahoma"/>
                <w:color w:val="000000"/>
                <w:sz w:val="24"/>
                <w:szCs w:val="24"/>
              </w:rPr>
            </w:pPr>
            <w:r w:rsidRPr="00F67B8B">
              <w:rPr>
                <w:rFonts w:ascii="Roboto" w:eastAsia="Tahoma" w:hAnsi="Roboto" w:cs="Tahoma"/>
                <w:color w:val="000000"/>
                <w:sz w:val="24"/>
                <w:szCs w:val="24"/>
              </w:rPr>
              <w:t>Funded by Program name and background:</w:t>
            </w:r>
          </w:p>
        </w:tc>
        <w:tc>
          <w:tcPr>
            <w:tcW w:w="7110" w:type="dxa"/>
            <w:gridSpan w:val="2"/>
            <w:tcMar>
              <w:top w:w="86" w:type="dxa"/>
              <w:left w:w="115" w:type="dxa"/>
              <w:bottom w:w="101" w:type="dxa"/>
              <w:right w:w="115" w:type="dxa"/>
            </w:tcMar>
          </w:tcPr>
          <w:p w14:paraId="00000012" w14:textId="6A46D10F" w:rsidR="00926F22" w:rsidRPr="00F67B8B" w:rsidRDefault="00667D2C" w:rsidP="00667D2C">
            <w:pPr>
              <w:jc w:val="both"/>
              <w:rPr>
                <w:rFonts w:ascii="Roboto" w:eastAsia="Tahoma" w:hAnsi="Roboto" w:cs="Tahoma"/>
                <w:color w:val="000000"/>
                <w:sz w:val="24"/>
                <w:szCs w:val="24"/>
              </w:rPr>
            </w:pPr>
            <w:r w:rsidRPr="00F67B8B">
              <w:rPr>
                <w:rFonts w:ascii="Roboto" w:eastAsia="Tahoma" w:hAnsi="Roboto" w:cs="Tahoma"/>
                <w:color w:val="000000" w:themeColor="text1"/>
                <w:sz w:val="24"/>
                <w:szCs w:val="24"/>
              </w:rPr>
              <w:t xml:space="preserve">The PNG Nature Pact (PNG NP), the Country Package for Forest and Climate is a partnership initiative led by PNG government that aims at setting a </w:t>
            </w:r>
            <w:r w:rsidR="3857FAB0" w:rsidRPr="00F67B8B">
              <w:rPr>
                <w:rFonts w:ascii="Roboto" w:eastAsia="Tahoma" w:hAnsi="Roboto" w:cs="Tahoma"/>
                <w:color w:val="000000" w:themeColor="text1"/>
                <w:sz w:val="24"/>
                <w:szCs w:val="24"/>
              </w:rPr>
              <w:t>coordinated platform</w:t>
            </w:r>
            <w:r w:rsidRPr="00F67B8B">
              <w:rPr>
                <w:rFonts w:ascii="Roboto" w:eastAsia="Tahoma" w:hAnsi="Roboto" w:cs="Tahoma"/>
                <w:color w:val="000000" w:themeColor="text1"/>
                <w:sz w:val="24"/>
                <w:szCs w:val="24"/>
              </w:rPr>
              <w:t xml:space="preserve"> bringing together both national institutions, development partners and environmental stakeholders under a unified framework in order to direct new/enhance funds to respond to PNG needs and ambition in delivering its national and international commitments for the benefit of PNG communities.</w:t>
            </w:r>
          </w:p>
        </w:tc>
      </w:tr>
      <w:tr w:rsidR="00296ADA" w:rsidRPr="00F67B8B" w14:paraId="24BBDFB7" w14:textId="77777777" w:rsidTr="6B1DFB3C">
        <w:trPr>
          <w:trHeight w:val="300"/>
        </w:trPr>
        <w:tc>
          <w:tcPr>
            <w:tcW w:w="2235" w:type="dxa"/>
            <w:tcMar>
              <w:top w:w="86" w:type="dxa"/>
              <w:left w:w="14" w:type="dxa"/>
              <w:bottom w:w="101" w:type="dxa"/>
              <w:right w:w="115" w:type="dxa"/>
            </w:tcMar>
            <w:vAlign w:val="center"/>
          </w:tcPr>
          <w:p w14:paraId="5595FDB8" w14:textId="05698D42" w:rsidR="00296ADA" w:rsidRPr="00296ADA" w:rsidRDefault="00296ADA" w:rsidP="00296ADA">
            <w:pPr>
              <w:jc w:val="right"/>
              <w:rPr>
                <w:rFonts w:ascii="Roboto" w:eastAsia="Tahoma" w:hAnsi="Roboto" w:cs="Tahoma"/>
                <w:color w:val="000000" w:themeColor="text1"/>
                <w:sz w:val="24"/>
                <w:szCs w:val="24"/>
              </w:rPr>
            </w:pPr>
            <w:r w:rsidRPr="00296ADA">
              <w:rPr>
                <w:rFonts w:ascii="Roboto" w:eastAsia="Tahoma" w:hAnsi="Roboto" w:cs="Tahoma"/>
                <w:color w:val="000000"/>
                <w:sz w:val="24"/>
                <w:szCs w:val="24"/>
              </w:rPr>
              <w:t xml:space="preserve">      Expected value:</w:t>
            </w:r>
          </w:p>
        </w:tc>
        <w:tc>
          <w:tcPr>
            <w:tcW w:w="7110" w:type="dxa"/>
            <w:gridSpan w:val="2"/>
            <w:tcMar>
              <w:top w:w="86" w:type="dxa"/>
              <w:left w:w="115" w:type="dxa"/>
              <w:bottom w:w="101" w:type="dxa"/>
              <w:right w:w="115" w:type="dxa"/>
            </w:tcMar>
          </w:tcPr>
          <w:p w14:paraId="1EAD8E1A" w14:textId="2ECC6BC2" w:rsidR="00296ADA" w:rsidRPr="00296ADA" w:rsidRDefault="00296ADA" w:rsidP="00296ADA">
            <w:pPr>
              <w:rPr>
                <w:rFonts w:ascii="Roboto" w:eastAsia="Tahoma" w:hAnsi="Roboto" w:cs="Tahoma"/>
                <w:color w:val="000000" w:themeColor="text1"/>
                <w:sz w:val="24"/>
                <w:szCs w:val="24"/>
              </w:rPr>
            </w:pPr>
            <w:r w:rsidRPr="00296ADA">
              <w:rPr>
                <w:rFonts w:ascii="Roboto" w:eastAsia="Tahoma" w:hAnsi="Roboto" w:cs="Tahoma"/>
                <w:color w:val="000000"/>
                <w:sz w:val="24"/>
                <w:szCs w:val="24"/>
              </w:rPr>
              <w:t>Offerors are requested to propose a competitive and reasonable budget commensurate with the offeror’s current or past consulting fee, the level of effort, and deliverables outlined in this RFP.</w:t>
            </w:r>
          </w:p>
        </w:tc>
      </w:tr>
      <w:tr w:rsidR="00926F22" w:rsidRPr="00F67B8B" w14:paraId="7230D266" w14:textId="77777777" w:rsidTr="6B1DFB3C">
        <w:tc>
          <w:tcPr>
            <w:tcW w:w="2235" w:type="dxa"/>
            <w:tcMar>
              <w:top w:w="86" w:type="dxa"/>
              <w:left w:w="14" w:type="dxa"/>
              <w:bottom w:w="101" w:type="dxa"/>
              <w:right w:w="115" w:type="dxa"/>
            </w:tcMar>
            <w:vAlign w:val="center"/>
          </w:tcPr>
          <w:p w14:paraId="00000019" w14:textId="77777777" w:rsidR="00926F22" w:rsidRPr="00F67B8B" w:rsidRDefault="009C7CBC">
            <w:pPr>
              <w:pBdr>
                <w:top w:val="nil"/>
                <w:left w:val="nil"/>
                <w:bottom w:val="nil"/>
                <w:right w:val="nil"/>
                <w:between w:val="nil"/>
              </w:pBdr>
              <w:jc w:val="right"/>
              <w:rPr>
                <w:rFonts w:ascii="Roboto" w:eastAsia="Tahoma" w:hAnsi="Roboto" w:cs="Tahoma"/>
                <w:color w:val="000000"/>
                <w:sz w:val="24"/>
                <w:szCs w:val="24"/>
              </w:rPr>
            </w:pPr>
            <w:r w:rsidRPr="00F67B8B">
              <w:rPr>
                <w:rFonts w:ascii="Roboto" w:eastAsia="Tahoma" w:hAnsi="Roboto" w:cs="Tahoma"/>
                <w:color w:val="000000"/>
                <w:sz w:val="24"/>
                <w:szCs w:val="24"/>
              </w:rPr>
              <w:t>Submission instructions:</w:t>
            </w:r>
          </w:p>
        </w:tc>
        <w:tc>
          <w:tcPr>
            <w:tcW w:w="7110" w:type="dxa"/>
            <w:gridSpan w:val="2"/>
            <w:tcMar>
              <w:top w:w="86" w:type="dxa"/>
              <w:left w:w="115" w:type="dxa"/>
              <w:bottom w:w="101" w:type="dxa"/>
              <w:right w:w="115" w:type="dxa"/>
            </w:tcMar>
          </w:tcPr>
          <w:p w14:paraId="0000001A" w14:textId="77777777" w:rsidR="00926F22" w:rsidRPr="00F67B8B" w:rsidRDefault="009C7CBC" w:rsidP="6364308E">
            <w:pPr>
              <w:pBdr>
                <w:top w:val="nil"/>
                <w:left w:val="nil"/>
                <w:bottom w:val="nil"/>
                <w:right w:val="nil"/>
                <w:between w:val="nil"/>
              </w:pBdr>
              <w:rPr>
                <w:rFonts w:ascii="Roboto" w:eastAsia="Tahoma" w:hAnsi="Roboto" w:cs="Tahoma"/>
                <w:color w:val="5B9BD5"/>
                <w:sz w:val="24"/>
                <w:szCs w:val="24"/>
              </w:rPr>
            </w:pPr>
            <w:r w:rsidRPr="00F67B8B">
              <w:rPr>
                <w:rFonts w:ascii="Roboto" w:eastAsia="Tahoma" w:hAnsi="Roboto" w:cs="Tahoma"/>
                <w:color w:val="000000" w:themeColor="text1"/>
                <w:sz w:val="24"/>
                <w:szCs w:val="24"/>
              </w:rPr>
              <w:t xml:space="preserve">All correspondence, including submission of Proposals and Clarifications should be sent by email to </w:t>
            </w:r>
            <w:r w:rsidRPr="00F67B8B">
              <w:rPr>
                <w:rFonts w:ascii="Roboto" w:eastAsia="Tahoma" w:hAnsi="Roboto" w:cs="Tahoma"/>
                <w:color w:val="5B9AD5"/>
                <w:sz w:val="24"/>
                <w:szCs w:val="24"/>
              </w:rPr>
              <w:t xml:space="preserve">frenedo@conservation.org. </w:t>
            </w:r>
          </w:p>
          <w:p w14:paraId="0000001B" w14:textId="7FBC1282" w:rsidR="00926F22" w:rsidRPr="00F67B8B" w:rsidRDefault="09201D4E" w:rsidP="6B1DFB3C">
            <w:pPr>
              <w:pBdr>
                <w:top w:val="nil"/>
                <w:left w:val="nil"/>
                <w:bottom w:val="nil"/>
                <w:right w:val="nil"/>
                <w:between w:val="nil"/>
              </w:pBdr>
              <w:rPr>
                <w:rFonts w:ascii="Roboto" w:eastAsia="Tahoma" w:hAnsi="Roboto" w:cs="Tahoma"/>
                <w:color w:val="5B9BD5"/>
                <w:sz w:val="24"/>
                <w:szCs w:val="24"/>
              </w:rPr>
            </w:pPr>
            <w:r w:rsidRPr="6B1DFB3C">
              <w:rPr>
                <w:rFonts w:ascii="Roboto" w:eastAsia="Tahoma" w:hAnsi="Roboto" w:cs="Tahoma"/>
                <w:color w:val="000000" w:themeColor="text1"/>
                <w:sz w:val="24"/>
                <w:szCs w:val="24"/>
              </w:rPr>
              <w:t xml:space="preserve">The subject line of the email must reference the RFQ name of this solicitation. All submissions are due to CI </w:t>
            </w:r>
            <w:r w:rsidRPr="6B1DFB3C">
              <w:rPr>
                <w:rFonts w:ascii="Roboto" w:eastAsia="Tahoma" w:hAnsi="Roboto" w:cs="Tahoma"/>
                <w:color w:val="000000" w:themeColor="text1"/>
                <w:sz w:val="24"/>
                <w:szCs w:val="24"/>
                <w:highlight w:val="yellow"/>
              </w:rPr>
              <w:t xml:space="preserve">by </w:t>
            </w:r>
            <w:r w:rsidR="47B1E702" w:rsidRPr="6B1DFB3C">
              <w:rPr>
                <w:rFonts w:ascii="Roboto" w:eastAsia="Tahoma" w:hAnsi="Roboto" w:cs="Tahoma"/>
                <w:color w:val="000000" w:themeColor="text1"/>
                <w:sz w:val="24"/>
                <w:szCs w:val="24"/>
                <w:highlight w:val="yellow"/>
              </w:rPr>
              <w:t>August 3, 2026 at 12 AM (noon)</w:t>
            </w:r>
            <w:r w:rsidRPr="6B1DFB3C">
              <w:rPr>
                <w:rFonts w:ascii="Roboto" w:eastAsia="Tahoma" w:hAnsi="Roboto" w:cs="Tahoma"/>
                <w:color w:val="000000" w:themeColor="text1"/>
                <w:sz w:val="24"/>
                <w:szCs w:val="24"/>
                <w:highlight w:val="yellow"/>
              </w:rPr>
              <w:t xml:space="preserve"> EST</w:t>
            </w:r>
            <w:r w:rsidRPr="6B1DFB3C">
              <w:rPr>
                <w:rFonts w:ascii="Roboto" w:eastAsia="Tahoma" w:hAnsi="Roboto" w:cs="Tahoma"/>
                <w:color w:val="000000" w:themeColor="text1"/>
                <w:sz w:val="24"/>
                <w:szCs w:val="24"/>
              </w:rPr>
              <w:t>.</w:t>
            </w:r>
          </w:p>
        </w:tc>
      </w:tr>
      <w:tr w:rsidR="00926F22" w:rsidRPr="00F67B8B" w14:paraId="047EAB99" w14:textId="77777777" w:rsidTr="6B1DFB3C">
        <w:tc>
          <w:tcPr>
            <w:tcW w:w="2235" w:type="dxa"/>
            <w:vMerge w:val="restart"/>
            <w:tcMar>
              <w:top w:w="86" w:type="dxa"/>
              <w:left w:w="14" w:type="dxa"/>
              <w:bottom w:w="101" w:type="dxa"/>
              <w:right w:w="115" w:type="dxa"/>
            </w:tcMar>
            <w:vAlign w:val="center"/>
          </w:tcPr>
          <w:p w14:paraId="00000020" w14:textId="77777777" w:rsidR="00926F22" w:rsidRPr="00F67B8B" w:rsidRDefault="009C7CBC">
            <w:pPr>
              <w:pBdr>
                <w:top w:val="nil"/>
                <w:left w:val="nil"/>
                <w:bottom w:val="nil"/>
                <w:right w:val="nil"/>
                <w:between w:val="nil"/>
              </w:pBdr>
              <w:jc w:val="right"/>
              <w:rPr>
                <w:rFonts w:ascii="Roboto" w:eastAsia="Tahoma" w:hAnsi="Roboto" w:cs="Tahoma"/>
                <w:color w:val="000000"/>
                <w:sz w:val="24"/>
                <w:szCs w:val="24"/>
              </w:rPr>
            </w:pPr>
            <w:r w:rsidRPr="00F67B8B">
              <w:rPr>
                <w:rFonts w:ascii="Roboto" w:eastAsia="Tahoma" w:hAnsi="Roboto" w:cs="Tahoma"/>
                <w:color w:val="000000"/>
                <w:sz w:val="24"/>
                <w:szCs w:val="24"/>
              </w:rPr>
              <w:t>Important Dates</w:t>
            </w:r>
          </w:p>
        </w:tc>
        <w:tc>
          <w:tcPr>
            <w:tcW w:w="3555" w:type="dxa"/>
            <w:tcMar>
              <w:top w:w="86" w:type="dxa"/>
              <w:left w:w="115" w:type="dxa"/>
              <w:bottom w:w="101" w:type="dxa"/>
              <w:right w:w="115" w:type="dxa"/>
            </w:tcMar>
          </w:tcPr>
          <w:p w14:paraId="00000021" w14:textId="77777777" w:rsidR="00926F22" w:rsidRPr="00F67B8B" w:rsidRDefault="009C7CBC">
            <w:pPr>
              <w:pBdr>
                <w:top w:val="nil"/>
                <w:left w:val="nil"/>
                <w:bottom w:val="nil"/>
                <w:right w:val="nil"/>
                <w:between w:val="nil"/>
              </w:pBdr>
              <w:rPr>
                <w:rFonts w:ascii="Roboto" w:eastAsia="Tahoma" w:hAnsi="Roboto" w:cs="Tahoma"/>
                <w:color w:val="000000"/>
                <w:sz w:val="24"/>
                <w:szCs w:val="24"/>
              </w:rPr>
            </w:pPr>
            <w:r w:rsidRPr="00F67B8B">
              <w:rPr>
                <w:rFonts w:ascii="Roboto" w:eastAsia="Tahoma" w:hAnsi="Roboto" w:cs="Tahoma"/>
                <w:color w:val="000000"/>
                <w:sz w:val="24"/>
                <w:szCs w:val="24"/>
              </w:rPr>
              <w:t>RFP Issue Date</w:t>
            </w:r>
          </w:p>
        </w:tc>
        <w:tc>
          <w:tcPr>
            <w:tcW w:w="3555" w:type="dxa"/>
          </w:tcPr>
          <w:p w14:paraId="00000022" w14:textId="0CE61E51" w:rsidR="00926F22" w:rsidRPr="00F67B8B" w:rsidRDefault="19F1ACBD" w:rsidP="6B1DFB3C">
            <w:pPr>
              <w:pBdr>
                <w:top w:val="nil"/>
                <w:left w:val="nil"/>
                <w:bottom w:val="nil"/>
                <w:right w:val="nil"/>
                <w:between w:val="nil"/>
              </w:pBdr>
            </w:pPr>
            <w:r w:rsidRPr="6B1DFB3C">
              <w:rPr>
                <w:rFonts w:ascii="Roboto" w:eastAsia="Tahoma" w:hAnsi="Roboto" w:cs="Tahoma"/>
                <w:color w:val="000000" w:themeColor="text1"/>
                <w:sz w:val="24"/>
                <w:szCs w:val="24"/>
              </w:rPr>
              <w:t>July 13, 2026</w:t>
            </w:r>
          </w:p>
        </w:tc>
      </w:tr>
      <w:tr w:rsidR="00926F22" w:rsidRPr="00F67B8B" w14:paraId="0A89BF63" w14:textId="77777777" w:rsidTr="6B1DFB3C">
        <w:tc>
          <w:tcPr>
            <w:tcW w:w="2235" w:type="dxa"/>
            <w:vMerge/>
            <w:tcMar>
              <w:top w:w="86" w:type="dxa"/>
              <w:left w:w="14" w:type="dxa"/>
              <w:bottom w:w="101" w:type="dxa"/>
              <w:right w:w="115" w:type="dxa"/>
            </w:tcMar>
            <w:vAlign w:val="center"/>
          </w:tcPr>
          <w:p w14:paraId="00000023" w14:textId="77777777" w:rsidR="00926F22" w:rsidRPr="00F67B8B" w:rsidRDefault="00926F22">
            <w:pPr>
              <w:widowControl w:val="0"/>
              <w:pBdr>
                <w:top w:val="nil"/>
                <w:left w:val="nil"/>
                <w:bottom w:val="nil"/>
                <w:right w:val="nil"/>
                <w:between w:val="nil"/>
              </w:pBdr>
              <w:spacing w:line="276" w:lineRule="auto"/>
              <w:rPr>
                <w:rFonts w:ascii="Roboto" w:eastAsia="Tahoma" w:hAnsi="Roboto" w:cs="Tahoma"/>
                <w:color w:val="000000"/>
                <w:sz w:val="24"/>
                <w:szCs w:val="24"/>
              </w:rPr>
            </w:pPr>
          </w:p>
        </w:tc>
        <w:tc>
          <w:tcPr>
            <w:tcW w:w="3555" w:type="dxa"/>
            <w:tcMar>
              <w:top w:w="86" w:type="dxa"/>
              <w:left w:w="115" w:type="dxa"/>
              <w:bottom w:w="101" w:type="dxa"/>
              <w:right w:w="115" w:type="dxa"/>
            </w:tcMar>
          </w:tcPr>
          <w:p w14:paraId="00000024" w14:textId="77777777" w:rsidR="00926F22" w:rsidRPr="00F67B8B" w:rsidRDefault="009C7CBC">
            <w:pPr>
              <w:pBdr>
                <w:top w:val="nil"/>
                <w:left w:val="nil"/>
                <w:bottom w:val="nil"/>
                <w:right w:val="nil"/>
                <w:between w:val="nil"/>
              </w:pBdr>
              <w:rPr>
                <w:rFonts w:ascii="Roboto" w:eastAsia="Tahoma" w:hAnsi="Roboto" w:cs="Tahoma"/>
                <w:color w:val="000000"/>
                <w:sz w:val="24"/>
                <w:szCs w:val="24"/>
              </w:rPr>
            </w:pPr>
            <w:r w:rsidRPr="00F67B8B">
              <w:rPr>
                <w:rFonts w:ascii="Roboto" w:eastAsia="Tahoma" w:hAnsi="Roboto" w:cs="Tahoma"/>
                <w:color w:val="000000"/>
                <w:sz w:val="24"/>
                <w:szCs w:val="24"/>
              </w:rPr>
              <w:t>Clarification Requests Due</w:t>
            </w:r>
          </w:p>
        </w:tc>
        <w:tc>
          <w:tcPr>
            <w:tcW w:w="3555" w:type="dxa"/>
          </w:tcPr>
          <w:p w14:paraId="00000025" w14:textId="473654A4" w:rsidR="00926F22" w:rsidRPr="00F67B8B" w:rsidRDefault="2802D622" w:rsidP="6B1DFB3C">
            <w:pPr>
              <w:pBdr>
                <w:top w:val="nil"/>
                <w:left w:val="nil"/>
                <w:bottom w:val="nil"/>
                <w:right w:val="nil"/>
                <w:between w:val="nil"/>
              </w:pBdr>
            </w:pPr>
            <w:r w:rsidRPr="6B1DFB3C">
              <w:rPr>
                <w:rFonts w:ascii="Roboto" w:eastAsia="Tahoma" w:hAnsi="Roboto" w:cs="Tahoma"/>
                <w:color w:val="000000" w:themeColor="text1"/>
                <w:sz w:val="24"/>
                <w:szCs w:val="24"/>
              </w:rPr>
              <w:t>July 31, 2026</w:t>
            </w:r>
          </w:p>
        </w:tc>
      </w:tr>
      <w:tr w:rsidR="00926F22" w:rsidRPr="00F67B8B" w14:paraId="617FF249" w14:textId="77777777" w:rsidTr="6B1DFB3C">
        <w:tc>
          <w:tcPr>
            <w:tcW w:w="2235" w:type="dxa"/>
            <w:vMerge/>
            <w:tcMar>
              <w:top w:w="86" w:type="dxa"/>
              <w:left w:w="14" w:type="dxa"/>
              <w:bottom w:w="101" w:type="dxa"/>
              <w:right w:w="115" w:type="dxa"/>
            </w:tcMar>
            <w:vAlign w:val="center"/>
          </w:tcPr>
          <w:p w14:paraId="00000026" w14:textId="77777777" w:rsidR="00926F22" w:rsidRPr="00F67B8B" w:rsidRDefault="00926F22">
            <w:pPr>
              <w:widowControl w:val="0"/>
              <w:pBdr>
                <w:top w:val="nil"/>
                <w:left w:val="nil"/>
                <w:bottom w:val="nil"/>
                <w:right w:val="nil"/>
                <w:between w:val="nil"/>
              </w:pBdr>
              <w:spacing w:line="276" w:lineRule="auto"/>
              <w:rPr>
                <w:rFonts w:ascii="Roboto" w:eastAsia="Tahoma" w:hAnsi="Roboto" w:cs="Tahoma"/>
                <w:color w:val="000000"/>
                <w:sz w:val="24"/>
                <w:szCs w:val="24"/>
              </w:rPr>
            </w:pPr>
          </w:p>
        </w:tc>
        <w:tc>
          <w:tcPr>
            <w:tcW w:w="3555" w:type="dxa"/>
            <w:tcMar>
              <w:top w:w="86" w:type="dxa"/>
              <w:left w:w="115" w:type="dxa"/>
              <w:bottom w:w="101" w:type="dxa"/>
              <w:right w:w="115" w:type="dxa"/>
            </w:tcMar>
          </w:tcPr>
          <w:p w14:paraId="00000027" w14:textId="77777777" w:rsidR="00926F22" w:rsidRPr="00F67B8B" w:rsidRDefault="009C7CBC">
            <w:pPr>
              <w:pBdr>
                <w:top w:val="nil"/>
                <w:left w:val="nil"/>
                <w:bottom w:val="nil"/>
                <w:right w:val="nil"/>
                <w:between w:val="nil"/>
              </w:pBdr>
              <w:rPr>
                <w:rFonts w:ascii="Roboto" w:eastAsia="Tahoma" w:hAnsi="Roboto" w:cs="Tahoma"/>
                <w:color w:val="000000"/>
                <w:sz w:val="24"/>
                <w:szCs w:val="24"/>
              </w:rPr>
            </w:pPr>
            <w:r w:rsidRPr="00F67B8B">
              <w:rPr>
                <w:rFonts w:ascii="Roboto" w:eastAsia="Tahoma" w:hAnsi="Roboto" w:cs="Tahoma"/>
                <w:color w:val="000000"/>
                <w:sz w:val="24"/>
                <w:szCs w:val="24"/>
              </w:rPr>
              <w:t>Proposal Submission Due</w:t>
            </w:r>
          </w:p>
        </w:tc>
        <w:tc>
          <w:tcPr>
            <w:tcW w:w="3555" w:type="dxa"/>
          </w:tcPr>
          <w:p w14:paraId="00000028" w14:textId="175B7671" w:rsidR="00926F22" w:rsidRPr="00F67B8B" w:rsidRDefault="2E351D78" w:rsidP="6B1DFB3C">
            <w:pPr>
              <w:pBdr>
                <w:top w:val="nil"/>
                <w:left w:val="nil"/>
                <w:bottom w:val="nil"/>
                <w:right w:val="nil"/>
                <w:between w:val="nil"/>
              </w:pBdr>
            </w:pPr>
            <w:r w:rsidRPr="6B1DFB3C">
              <w:rPr>
                <w:rFonts w:ascii="Roboto" w:eastAsia="Tahoma" w:hAnsi="Roboto" w:cs="Tahoma"/>
                <w:color w:val="000000" w:themeColor="text1"/>
                <w:sz w:val="24"/>
                <w:szCs w:val="24"/>
              </w:rPr>
              <w:t>August 3, 2026</w:t>
            </w:r>
          </w:p>
        </w:tc>
      </w:tr>
      <w:tr w:rsidR="00926F22" w:rsidRPr="00F67B8B" w14:paraId="0B97E212" w14:textId="77777777" w:rsidTr="6B1DFB3C">
        <w:tc>
          <w:tcPr>
            <w:tcW w:w="2235" w:type="dxa"/>
            <w:vMerge/>
            <w:tcMar>
              <w:top w:w="86" w:type="dxa"/>
              <w:left w:w="14" w:type="dxa"/>
              <w:bottom w:w="101" w:type="dxa"/>
              <w:right w:w="115" w:type="dxa"/>
            </w:tcMar>
            <w:vAlign w:val="center"/>
          </w:tcPr>
          <w:p w14:paraId="0000002C" w14:textId="77777777" w:rsidR="00926F22" w:rsidRPr="00F67B8B" w:rsidRDefault="00926F22">
            <w:pPr>
              <w:widowControl w:val="0"/>
              <w:pBdr>
                <w:top w:val="nil"/>
                <w:left w:val="nil"/>
                <w:bottom w:val="nil"/>
                <w:right w:val="nil"/>
                <w:between w:val="nil"/>
              </w:pBdr>
              <w:spacing w:line="276" w:lineRule="auto"/>
              <w:rPr>
                <w:rFonts w:ascii="Roboto" w:eastAsia="Tahoma" w:hAnsi="Roboto" w:cs="Tahoma"/>
                <w:color w:val="000000"/>
                <w:sz w:val="24"/>
                <w:szCs w:val="24"/>
              </w:rPr>
            </w:pPr>
          </w:p>
        </w:tc>
        <w:tc>
          <w:tcPr>
            <w:tcW w:w="3555" w:type="dxa"/>
            <w:tcMar>
              <w:top w:w="86" w:type="dxa"/>
              <w:left w:w="115" w:type="dxa"/>
              <w:bottom w:w="101" w:type="dxa"/>
              <w:right w:w="115" w:type="dxa"/>
            </w:tcMar>
          </w:tcPr>
          <w:p w14:paraId="0000002D" w14:textId="77777777" w:rsidR="00926F22" w:rsidRPr="00F67B8B" w:rsidRDefault="009C7CBC">
            <w:pPr>
              <w:pBdr>
                <w:top w:val="nil"/>
                <w:left w:val="nil"/>
                <w:bottom w:val="nil"/>
                <w:right w:val="nil"/>
                <w:between w:val="nil"/>
              </w:pBdr>
              <w:rPr>
                <w:rFonts w:ascii="Roboto" w:eastAsia="Tahoma" w:hAnsi="Roboto" w:cs="Tahoma"/>
                <w:color w:val="000000"/>
                <w:sz w:val="24"/>
                <w:szCs w:val="24"/>
              </w:rPr>
            </w:pPr>
            <w:r w:rsidRPr="00F67B8B">
              <w:rPr>
                <w:rFonts w:ascii="Roboto" w:eastAsia="Tahoma" w:hAnsi="Roboto" w:cs="Tahoma"/>
                <w:color w:val="000000"/>
                <w:sz w:val="24"/>
                <w:szCs w:val="24"/>
              </w:rPr>
              <w:t>Estimated Award Decision</w:t>
            </w:r>
          </w:p>
        </w:tc>
        <w:tc>
          <w:tcPr>
            <w:tcW w:w="3555" w:type="dxa"/>
          </w:tcPr>
          <w:p w14:paraId="0000002E" w14:textId="7B2FB89C" w:rsidR="00926F22" w:rsidRPr="00F67B8B" w:rsidRDefault="51BC6A8B" w:rsidP="6B1DFB3C">
            <w:pPr>
              <w:pBdr>
                <w:top w:val="nil"/>
                <w:left w:val="nil"/>
                <w:bottom w:val="nil"/>
                <w:right w:val="nil"/>
                <w:between w:val="nil"/>
              </w:pBdr>
            </w:pPr>
            <w:r w:rsidRPr="6B1DFB3C">
              <w:rPr>
                <w:rFonts w:ascii="Roboto" w:eastAsia="Tahoma" w:hAnsi="Roboto" w:cs="Tahoma"/>
                <w:color w:val="000000" w:themeColor="text1"/>
                <w:sz w:val="24"/>
                <w:szCs w:val="24"/>
              </w:rPr>
              <w:t>August 10, 2026</w:t>
            </w:r>
          </w:p>
        </w:tc>
      </w:tr>
    </w:tbl>
    <w:p w14:paraId="0000002F" w14:textId="77777777" w:rsidR="00926F22" w:rsidRPr="00F67B8B" w:rsidRDefault="00926F22">
      <w:pPr>
        <w:pBdr>
          <w:top w:val="nil"/>
          <w:left w:val="nil"/>
          <w:bottom w:val="nil"/>
          <w:right w:val="nil"/>
          <w:between w:val="nil"/>
        </w:pBdr>
        <w:spacing w:after="0" w:line="240" w:lineRule="auto"/>
        <w:ind w:left="720"/>
        <w:rPr>
          <w:rFonts w:ascii="Roboto" w:eastAsia="Tahoma" w:hAnsi="Roboto" w:cs="Tahoma"/>
          <w:b/>
          <w:color w:val="222222"/>
          <w:sz w:val="24"/>
          <w:szCs w:val="24"/>
        </w:rPr>
      </w:pPr>
    </w:p>
    <w:p w14:paraId="00000036" w14:textId="77777777" w:rsidR="00926F22" w:rsidRPr="00F67B8B" w:rsidRDefault="00926F22">
      <w:pPr>
        <w:pBdr>
          <w:top w:val="nil"/>
          <w:left w:val="nil"/>
          <w:bottom w:val="nil"/>
          <w:right w:val="nil"/>
          <w:between w:val="nil"/>
        </w:pBdr>
        <w:spacing w:after="0" w:line="240" w:lineRule="auto"/>
        <w:ind w:left="720"/>
        <w:rPr>
          <w:rFonts w:ascii="Roboto" w:eastAsia="Tahoma" w:hAnsi="Roboto" w:cs="Tahoma"/>
          <w:b/>
          <w:color w:val="000000"/>
          <w:sz w:val="24"/>
          <w:szCs w:val="24"/>
        </w:rPr>
      </w:pPr>
    </w:p>
    <w:p w14:paraId="2FC83B61" w14:textId="77777777" w:rsidR="009C6B97" w:rsidRPr="00F67B8B" w:rsidRDefault="009C7CBC">
      <w:pPr>
        <w:numPr>
          <w:ilvl w:val="0"/>
          <w:numId w:val="10"/>
        </w:numPr>
        <w:pBdr>
          <w:top w:val="nil"/>
          <w:left w:val="nil"/>
          <w:bottom w:val="nil"/>
          <w:right w:val="nil"/>
          <w:between w:val="nil"/>
        </w:pBdr>
        <w:spacing w:after="0" w:line="240" w:lineRule="auto"/>
        <w:rPr>
          <w:rFonts w:ascii="Roboto" w:eastAsia="Tahoma" w:hAnsi="Roboto" w:cs="Tahoma"/>
          <w:color w:val="000000"/>
          <w:sz w:val="24"/>
          <w:szCs w:val="24"/>
        </w:rPr>
      </w:pPr>
      <w:r w:rsidRPr="00F67B8B">
        <w:rPr>
          <w:rFonts w:ascii="Roboto" w:eastAsia="Tahoma" w:hAnsi="Roboto" w:cs="Tahoma"/>
          <w:b/>
          <w:color w:val="000000"/>
          <w:sz w:val="24"/>
          <w:szCs w:val="24"/>
        </w:rPr>
        <w:t>Offeror requirements:</w:t>
      </w:r>
      <w:r w:rsidRPr="00F67B8B">
        <w:rPr>
          <w:rFonts w:ascii="Roboto" w:eastAsia="Tahoma" w:hAnsi="Roboto" w:cs="Tahoma"/>
          <w:color w:val="000000"/>
          <w:sz w:val="24"/>
          <w:szCs w:val="24"/>
        </w:rPr>
        <w:t xml:space="preserve"> </w:t>
      </w:r>
    </w:p>
    <w:p w14:paraId="316535E2" w14:textId="77777777" w:rsidR="009C6B97" w:rsidRPr="00F67B8B" w:rsidRDefault="009C6B97" w:rsidP="009C6B97">
      <w:pPr>
        <w:spacing w:after="0" w:line="300" w:lineRule="atLeast"/>
        <w:rPr>
          <w:rFonts w:ascii="Roboto" w:eastAsia="Times New Roman" w:hAnsi="Roboto" w:cs="Segoe UI"/>
          <w:b/>
          <w:bCs/>
          <w:sz w:val="24"/>
          <w:szCs w:val="24"/>
        </w:rPr>
      </w:pPr>
    </w:p>
    <w:p w14:paraId="5765794A" w14:textId="5A8B69C3" w:rsidR="009C6B97" w:rsidRPr="00CD08BE" w:rsidRDefault="009C6B97" w:rsidP="009C6B97">
      <w:pPr>
        <w:spacing w:after="0" w:line="300" w:lineRule="atLeast"/>
        <w:rPr>
          <w:rFonts w:ascii="Roboto" w:eastAsia="Times New Roman" w:hAnsi="Roboto" w:cs="Segoe UI"/>
          <w:i/>
          <w:iCs/>
          <w:sz w:val="24"/>
          <w:szCs w:val="24"/>
        </w:rPr>
      </w:pPr>
      <w:r w:rsidRPr="00CD08BE">
        <w:rPr>
          <w:rFonts w:ascii="Roboto" w:eastAsia="Times New Roman" w:hAnsi="Roboto" w:cs="Segoe UI"/>
          <w:b/>
          <w:bCs/>
          <w:i/>
          <w:iCs/>
          <w:sz w:val="24"/>
          <w:szCs w:val="24"/>
        </w:rPr>
        <w:t>Conflict of Interest:</w:t>
      </w:r>
      <w:r w:rsidRPr="00CD08BE">
        <w:rPr>
          <w:rFonts w:ascii="Roboto" w:eastAsia="Times New Roman" w:hAnsi="Roboto" w:cs="Segoe UI"/>
          <w:i/>
          <w:iCs/>
          <w:sz w:val="24"/>
          <w:szCs w:val="24"/>
        </w:rPr>
        <w:t xml:space="preserve"> Offerors must disclose any actual, potential, or perceived conflicts of interest, including </w:t>
      </w:r>
      <w:r w:rsidRPr="00CD08BE">
        <w:rPr>
          <w:rFonts w:ascii="Roboto" w:eastAsia="Times New Roman" w:hAnsi="Roboto" w:cs="Segoe UI"/>
          <w:b/>
          <w:bCs/>
          <w:i/>
          <w:iCs/>
          <w:sz w:val="24"/>
          <w:szCs w:val="24"/>
        </w:rPr>
        <w:t>financial interests, government affiliations, and family relationships</w:t>
      </w:r>
      <w:r w:rsidRPr="00CD08BE">
        <w:rPr>
          <w:rFonts w:ascii="Roboto" w:eastAsia="Times New Roman" w:hAnsi="Roboto" w:cs="Segoe UI"/>
          <w:i/>
          <w:iCs/>
          <w:sz w:val="24"/>
          <w:szCs w:val="24"/>
        </w:rPr>
        <w:t xml:space="preserve"> with individuals who may influence, supervise, benefit from, or participate in decisions related to the procurement or assignment. Failure to disclose such relationships may result in </w:t>
      </w:r>
      <w:r w:rsidRPr="00CD08BE">
        <w:rPr>
          <w:rFonts w:ascii="Roboto" w:eastAsia="Times New Roman" w:hAnsi="Roboto" w:cs="Segoe UI"/>
          <w:b/>
          <w:bCs/>
          <w:i/>
          <w:iCs/>
          <w:sz w:val="24"/>
          <w:szCs w:val="24"/>
        </w:rPr>
        <w:t>disqualification or termination of award</w:t>
      </w:r>
      <w:r w:rsidRPr="00CD08BE">
        <w:rPr>
          <w:rFonts w:ascii="Roboto" w:eastAsia="Times New Roman" w:hAnsi="Roboto" w:cs="Segoe UI"/>
          <w:i/>
          <w:iCs/>
          <w:sz w:val="24"/>
          <w:szCs w:val="24"/>
        </w:rPr>
        <w:t>.</w:t>
      </w:r>
    </w:p>
    <w:p w14:paraId="6AC858C1" w14:textId="28400029" w:rsidR="009C6B97" w:rsidRPr="00F67B8B" w:rsidRDefault="009C6B97" w:rsidP="009C6B97">
      <w:pPr>
        <w:pBdr>
          <w:top w:val="nil"/>
          <w:left w:val="nil"/>
          <w:bottom w:val="nil"/>
          <w:right w:val="nil"/>
          <w:between w:val="nil"/>
        </w:pBdr>
        <w:spacing w:after="0" w:line="240" w:lineRule="auto"/>
        <w:ind w:left="720"/>
        <w:rPr>
          <w:rFonts w:ascii="Roboto" w:eastAsia="Tahoma" w:hAnsi="Roboto" w:cs="Tahoma"/>
          <w:color w:val="000000"/>
          <w:sz w:val="24"/>
          <w:szCs w:val="24"/>
        </w:rPr>
      </w:pPr>
    </w:p>
    <w:p w14:paraId="00000037" w14:textId="0D57579A" w:rsidR="00926F22" w:rsidRPr="00F67B8B" w:rsidRDefault="009C7CBC" w:rsidP="009C6B97">
      <w:pPr>
        <w:pBdr>
          <w:top w:val="nil"/>
          <w:left w:val="nil"/>
          <w:bottom w:val="nil"/>
          <w:right w:val="nil"/>
          <w:between w:val="nil"/>
        </w:pBdr>
        <w:spacing w:after="0" w:line="240" w:lineRule="auto"/>
        <w:rPr>
          <w:rFonts w:ascii="Roboto" w:eastAsia="Tahoma" w:hAnsi="Roboto" w:cs="Tahoma"/>
          <w:color w:val="000000"/>
          <w:sz w:val="24"/>
          <w:szCs w:val="24"/>
        </w:rPr>
      </w:pPr>
      <w:r w:rsidRPr="00F67B8B">
        <w:rPr>
          <w:rFonts w:ascii="Roboto" w:eastAsia="Tahoma" w:hAnsi="Roboto" w:cs="Tahoma"/>
          <w:color w:val="000000"/>
          <w:sz w:val="24"/>
          <w:szCs w:val="24"/>
        </w:rPr>
        <w:t>The below listed criteria represent the minimum requirements for all offerors responding to the RFP.</w:t>
      </w:r>
    </w:p>
    <w:tbl>
      <w:tblPr>
        <w:tblStyle w:val="9"/>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0"/>
      </w:tblGrid>
      <w:tr w:rsidR="00926F22" w:rsidRPr="00F67B8B" w14:paraId="2A3F4F5A" w14:textId="77777777" w:rsidTr="1D257B42">
        <w:trPr>
          <w:trHeight w:val="960"/>
        </w:trPr>
        <w:tc>
          <w:tcPr>
            <w:tcW w:w="9330" w:type="dxa"/>
            <w:tcBorders>
              <w:top w:val="single" w:sz="12" w:space="0" w:color="8EAADB" w:themeColor="accent1" w:themeTint="99"/>
              <w:left w:val="single" w:sz="12" w:space="0" w:color="8EAADB" w:themeColor="accent1" w:themeTint="99"/>
              <w:bottom w:val="single" w:sz="12" w:space="0" w:color="8EAADB" w:themeColor="accent1" w:themeTint="99"/>
              <w:right w:val="single" w:sz="12" w:space="0" w:color="8EAADB" w:themeColor="accent1" w:themeTint="99"/>
            </w:tcBorders>
          </w:tcPr>
          <w:p w14:paraId="64E64AE8" w14:textId="77777777" w:rsidR="00926F22" w:rsidRPr="00F67B8B" w:rsidRDefault="00E242BF" w:rsidP="007A5A5C">
            <w:pPr>
              <w:pStyle w:val="scriptor-listitemlistlist-bf0431e7-336e-42af-a72a-4dc73082ebf80"/>
              <w:numPr>
                <w:ilvl w:val="0"/>
                <w:numId w:val="3"/>
              </w:numPr>
              <w:rPr>
                <w:rFonts w:ascii="Roboto" w:eastAsia="Tahoma" w:hAnsi="Roboto" w:cs="Tahoma"/>
                <w:color w:val="222222"/>
              </w:rPr>
            </w:pPr>
            <w:r w:rsidRPr="00F67B8B">
              <w:rPr>
                <w:rFonts w:ascii="Roboto" w:eastAsia="Tahoma" w:hAnsi="Roboto" w:cs="Tahoma"/>
                <w:color w:val="222222"/>
              </w:rPr>
              <w:t>At least a Master degree in Economics, Finance, International Development, Environmental Policy, Climate Science or related fields</w:t>
            </w:r>
          </w:p>
          <w:p w14:paraId="2ACA7774" w14:textId="77777777" w:rsidR="00E242BF" w:rsidRPr="00F67B8B" w:rsidRDefault="00E242BF" w:rsidP="007A5A5C">
            <w:pPr>
              <w:pStyle w:val="scriptor-listitemlistlist-bf0431e7-336e-42af-a72a-4dc73082ebf80"/>
              <w:numPr>
                <w:ilvl w:val="0"/>
                <w:numId w:val="3"/>
              </w:numPr>
              <w:rPr>
                <w:rFonts w:ascii="Roboto" w:eastAsia="Tahoma" w:hAnsi="Roboto" w:cs="Tahoma"/>
                <w:color w:val="222222"/>
              </w:rPr>
            </w:pPr>
            <w:r w:rsidRPr="00F67B8B">
              <w:rPr>
                <w:rFonts w:ascii="Roboto" w:eastAsia="Tahoma" w:hAnsi="Roboto" w:cs="Tahoma"/>
                <w:color w:val="222222"/>
              </w:rPr>
              <w:t>A PhD in climate finance or any related field is an advantage</w:t>
            </w:r>
          </w:p>
          <w:p w14:paraId="42902803" w14:textId="45A40D51" w:rsidR="00E242BF" w:rsidRPr="00F67B8B" w:rsidRDefault="00E242BF" w:rsidP="007A5A5C">
            <w:pPr>
              <w:pStyle w:val="scriptor-listitemlistlist-bf0431e7-336e-42af-a72a-4dc73082ebf80"/>
              <w:numPr>
                <w:ilvl w:val="0"/>
                <w:numId w:val="3"/>
              </w:numPr>
              <w:rPr>
                <w:rFonts w:ascii="Roboto" w:eastAsia="Tahoma" w:hAnsi="Roboto" w:cs="Tahoma"/>
                <w:color w:val="222222"/>
              </w:rPr>
            </w:pPr>
            <w:r w:rsidRPr="00F67B8B">
              <w:rPr>
                <w:rFonts w:ascii="Roboto" w:eastAsia="Tahoma" w:hAnsi="Roboto" w:cs="Tahoma"/>
                <w:color w:val="222222"/>
              </w:rPr>
              <w:t xml:space="preserve">A minimum of 10 years of experience in (i) </w:t>
            </w:r>
            <w:r w:rsidR="00EF539C" w:rsidRPr="00F67B8B">
              <w:rPr>
                <w:rFonts w:ascii="Roboto" w:eastAsia="Tahoma" w:hAnsi="Roboto" w:cs="Tahoma"/>
                <w:color w:val="222222"/>
              </w:rPr>
              <w:t xml:space="preserve">environmental </w:t>
            </w:r>
            <w:r w:rsidRPr="00F67B8B">
              <w:rPr>
                <w:rFonts w:ascii="Roboto" w:eastAsia="Tahoma" w:hAnsi="Roboto" w:cs="Tahoma"/>
                <w:color w:val="222222"/>
              </w:rPr>
              <w:t xml:space="preserve">finance, development finance or international environmental policy; (ii) donor coordination or multilateral negotiations; (iii) project preparation for MDB or </w:t>
            </w:r>
            <w:r w:rsidR="00EF539C" w:rsidRPr="00F67B8B">
              <w:rPr>
                <w:rFonts w:ascii="Roboto" w:eastAsia="Tahoma" w:hAnsi="Roboto" w:cs="Tahoma"/>
                <w:color w:val="222222"/>
              </w:rPr>
              <w:t xml:space="preserve">environmental </w:t>
            </w:r>
            <w:r w:rsidRPr="00F67B8B">
              <w:rPr>
                <w:rFonts w:ascii="Roboto" w:eastAsia="Tahoma" w:hAnsi="Roboto" w:cs="Tahoma"/>
                <w:color w:val="222222"/>
              </w:rPr>
              <w:t>funds</w:t>
            </w:r>
          </w:p>
          <w:p w14:paraId="3C9943D0" w14:textId="71C12D27" w:rsidR="00E242BF" w:rsidRPr="00F67B8B" w:rsidRDefault="00E242BF" w:rsidP="00E242BF">
            <w:pPr>
              <w:pStyle w:val="scriptor-listitemlistlist-bf0431e7-336e-42af-a72a-4dc73082ebf80"/>
              <w:numPr>
                <w:ilvl w:val="0"/>
                <w:numId w:val="3"/>
              </w:numPr>
              <w:rPr>
                <w:rFonts w:ascii="Roboto" w:eastAsia="Tahoma" w:hAnsi="Roboto" w:cs="Tahoma"/>
                <w:color w:val="222222"/>
              </w:rPr>
            </w:pPr>
            <w:r w:rsidRPr="00F67B8B">
              <w:rPr>
                <w:rFonts w:ascii="Roboto" w:eastAsia="Tahoma" w:hAnsi="Roboto" w:cs="Tahoma"/>
                <w:color w:val="222222"/>
              </w:rPr>
              <w:t>Proven experience in COPs or international climate/biodiversity negotiations strongly preferred</w:t>
            </w:r>
          </w:p>
          <w:p w14:paraId="11B8BE3D" w14:textId="77777777" w:rsidR="00E242BF" w:rsidRPr="00F67B8B" w:rsidRDefault="00E242BF" w:rsidP="00E242BF">
            <w:pPr>
              <w:pStyle w:val="scriptor-listitemlistlist-bf0431e7-336e-42af-a72a-4dc73082ebf80"/>
              <w:numPr>
                <w:ilvl w:val="0"/>
                <w:numId w:val="3"/>
              </w:numPr>
              <w:rPr>
                <w:rFonts w:ascii="Roboto" w:eastAsia="Tahoma" w:hAnsi="Roboto" w:cs="Tahoma"/>
                <w:color w:val="222222"/>
              </w:rPr>
            </w:pPr>
            <w:r w:rsidRPr="00F67B8B">
              <w:rPr>
                <w:rFonts w:ascii="Roboto" w:eastAsia="Tahoma" w:hAnsi="Roboto" w:cs="Tahoma"/>
                <w:color w:val="222222"/>
              </w:rPr>
              <w:t>Strong understanding of international climate and biodiversity finance architecture</w:t>
            </w:r>
          </w:p>
          <w:p w14:paraId="38D7584E" w14:textId="77777777" w:rsidR="00E242BF" w:rsidRPr="00F67B8B" w:rsidRDefault="00E242BF" w:rsidP="00E242BF">
            <w:pPr>
              <w:pStyle w:val="scriptor-listitemlistlist-bf0431e7-336e-42af-a72a-4dc73082ebf80"/>
              <w:numPr>
                <w:ilvl w:val="0"/>
                <w:numId w:val="3"/>
              </w:numPr>
              <w:rPr>
                <w:rFonts w:ascii="Roboto" w:eastAsia="Tahoma" w:hAnsi="Roboto" w:cs="Tahoma"/>
                <w:color w:val="222222"/>
              </w:rPr>
            </w:pPr>
            <w:r w:rsidRPr="00F67B8B">
              <w:rPr>
                <w:rFonts w:ascii="Roboto" w:eastAsia="Tahoma" w:hAnsi="Roboto" w:cs="Tahoma"/>
                <w:color w:val="222222"/>
              </w:rPr>
              <w:t>Experience with GCF, GEF, World Bank or similar institutions</w:t>
            </w:r>
          </w:p>
          <w:p w14:paraId="4DC4E904" w14:textId="27EB879A" w:rsidR="00E242BF" w:rsidRPr="00F67B8B" w:rsidRDefault="00E242BF" w:rsidP="00E242BF">
            <w:pPr>
              <w:pStyle w:val="scriptor-listitemlistlist-bf0431e7-336e-42af-a72a-4dc73082ebf80"/>
              <w:numPr>
                <w:ilvl w:val="0"/>
                <w:numId w:val="3"/>
              </w:numPr>
              <w:rPr>
                <w:rFonts w:ascii="Roboto" w:eastAsia="Tahoma" w:hAnsi="Roboto" w:cs="Tahoma"/>
                <w:color w:val="222222"/>
              </w:rPr>
            </w:pPr>
            <w:r w:rsidRPr="00F67B8B">
              <w:rPr>
                <w:rFonts w:ascii="Roboto" w:eastAsia="Tahoma" w:hAnsi="Roboto" w:cs="Tahoma"/>
                <w:color w:val="222222"/>
              </w:rPr>
              <w:t>Excellent negotiation and diplomatic skills</w:t>
            </w:r>
            <w:r w:rsidR="00955C9F" w:rsidRPr="00F67B8B">
              <w:rPr>
                <w:rFonts w:ascii="Roboto" w:eastAsia="Tahoma" w:hAnsi="Roboto" w:cs="Tahoma"/>
                <w:color w:val="222222"/>
              </w:rPr>
              <w:t xml:space="preserve"> with demonstrated leadership capabilities </w:t>
            </w:r>
          </w:p>
          <w:p w14:paraId="2FC19EAA" w14:textId="77777777" w:rsidR="00E242BF" w:rsidRPr="00F67B8B" w:rsidRDefault="00E242BF" w:rsidP="00E242BF">
            <w:pPr>
              <w:pStyle w:val="scriptor-listitemlistlist-bf0431e7-336e-42af-a72a-4dc73082ebf80"/>
              <w:numPr>
                <w:ilvl w:val="0"/>
                <w:numId w:val="3"/>
              </w:numPr>
              <w:rPr>
                <w:rFonts w:ascii="Roboto" w:eastAsia="Tahoma" w:hAnsi="Roboto" w:cs="Tahoma"/>
                <w:color w:val="222222"/>
              </w:rPr>
            </w:pPr>
            <w:r w:rsidRPr="00F67B8B">
              <w:rPr>
                <w:rFonts w:ascii="Roboto" w:eastAsia="Tahoma" w:hAnsi="Roboto" w:cs="Tahoma"/>
                <w:color w:val="222222"/>
              </w:rPr>
              <w:t xml:space="preserve">Ability to translate technical concepts into investments-ready proposals </w:t>
            </w:r>
          </w:p>
          <w:p w14:paraId="4A4B8075" w14:textId="77777777" w:rsidR="00E242BF" w:rsidRPr="00F67B8B" w:rsidRDefault="00E242BF" w:rsidP="00E242BF">
            <w:pPr>
              <w:pStyle w:val="scriptor-listitemlistlist-bf0431e7-336e-42af-a72a-4dc73082ebf80"/>
              <w:numPr>
                <w:ilvl w:val="0"/>
                <w:numId w:val="3"/>
              </w:numPr>
              <w:rPr>
                <w:rFonts w:ascii="Roboto" w:eastAsia="Tahoma" w:hAnsi="Roboto" w:cs="Tahoma"/>
                <w:color w:val="222222"/>
              </w:rPr>
            </w:pPr>
            <w:r w:rsidRPr="00F67B8B">
              <w:rPr>
                <w:rFonts w:ascii="Roboto" w:eastAsia="Tahoma" w:hAnsi="Roboto" w:cs="Tahoma"/>
                <w:color w:val="222222"/>
              </w:rPr>
              <w:t xml:space="preserve">Strategic communication and storytelling for high-level audiences </w:t>
            </w:r>
          </w:p>
          <w:p w14:paraId="0489A3B6" w14:textId="77777777" w:rsidR="00E242BF" w:rsidRPr="00F67B8B" w:rsidRDefault="00E242BF" w:rsidP="00E242BF">
            <w:pPr>
              <w:pStyle w:val="scriptor-listitemlistlist-bf0431e7-336e-42af-a72a-4dc73082ebf80"/>
              <w:numPr>
                <w:ilvl w:val="0"/>
                <w:numId w:val="3"/>
              </w:numPr>
              <w:rPr>
                <w:rFonts w:ascii="Roboto" w:eastAsia="Tahoma" w:hAnsi="Roboto" w:cs="Tahoma"/>
                <w:color w:val="222222"/>
              </w:rPr>
            </w:pPr>
            <w:r w:rsidRPr="00F67B8B">
              <w:rPr>
                <w:rFonts w:ascii="Roboto" w:eastAsia="Tahoma" w:hAnsi="Roboto" w:cs="Tahoma"/>
                <w:color w:val="222222"/>
              </w:rPr>
              <w:t xml:space="preserve">Strong analytical and financial structuring skills </w:t>
            </w:r>
          </w:p>
          <w:p w14:paraId="52D933A3" w14:textId="77777777" w:rsidR="00E242BF" w:rsidRPr="00F67B8B" w:rsidRDefault="00E242BF" w:rsidP="00E242BF">
            <w:pPr>
              <w:pStyle w:val="scriptor-listitemlistlist-bf0431e7-336e-42af-a72a-4dc73082ebf80"/>
              <w:numPr>
                <w:ilvl w:val="0"/>
                <w:numId w:val="3"/>
              </w:numPr>
              <w:rPr>
                <w:rFonts w:ascii="Roboto" w:eastAsia="Tahoma" w:hAnsi="Roboto" w:cs="Tahoma"/>
                <w:color w:val="222222"/>
              </w:rPr>
            </w:pPr>
            <w:r w:rsidRPr="00F67B8B">
              <w:rPr>
                <w:rFonts w:ascii="Roboto" w:eastAsia="Tahoma" w:hAnsi="Roboto" w:cs="Tahoma"/>
                <w:color w:val="222222"/>
              </w:rPr>
              <w:t>Ability to work under pressure in fast-paces COP environments</w:t>
            </w:r>
          </w:p>
          <w:p w14:paraId="0000003E" w14:textId="7B03369F" w:rsidR="00E242BF" w:rsidRPr="00F67B8B" w:rsidRDefault="00E242BF" w:rsidP="00E242BF">
            <w:pPr>
              <w:pStyle w:val="scriptor-listitemlistlist-bf0431e7-336e-42af-a72a-4dc73082ebf80"/>
              <w:numPr>
                <w:ilvl w:val="0"/>
                <w:numId w:val="3"/>
              </w:numPr>
              <w:rPr>
                <w:rFonts w:ascii="Roboto" w:eastAsia="Tahoma" w:hAnsi="Roboto" w:cs="Tahoma"/>
                <w:color w:val="222222"/>
              </w:rPr>
            </w:pPr>
            <w:r w:rsidRPr="00F67B8B">
              <w:rPr>
                <w:rFonts w:ascii="Roboto" w:eastAsia="Tahoma" w:hAnsi="Roboto" w:cs="Tahoma"/>
                <w:color w:val="222222"/>
              </w:rPr>
              <w:t>High-level coordination and stakeholder management skills</w:t>
            </w:r>
          </w:p>
        </w:tc>
      </w:tr>
    </w:tbl>
    <w:p w14:paraId="0000003F" w14:textId="77777777" w:rsidR="00926F22" w:rsidRPr="00F67B8B" w:rsidRDefault="00926F22">
      <w:pPr>
        <w:pBdr>
          <w:top w:val="nil"/>
          <w:left w:val="nil"/>
          <w:bottom w:val="nil"/>
          <w:right w:val="nil"/>
          <w:between w:val="nil"/>
        </w:pBdr>
        <w:spacing w:after="0" w:line="240" w:lineRule="auto"/>
        <w:rPr>
          <w:rFonts w:ascii="Roboto" w:eastAsia="Tahoma" w:hAnsi="Roboto" w:cs="Tahoma"/>
          <w:color w:val="000000"/>
          <w:sz w:val="24"/>
          <w:szCs w:val="24"/>
        </w:rPr>
      </w:pPr>
    </w:p>
    <w:p w14:paraId="00000040" w14:textId="77777777" w:rsidR="00926F22" w:rsidRPr="00F67B8B" w:rsidRDefault="009C7CBC">
      <w:pPr>
        <w:numPr>
          <w:ilvl w:val="0"/>
          <w:numId w:val="10"/>
        </w:numPr>
        <w:pBdr>
          <w:top w:val="nil"/>
          <w:left w:val="nil"/>
          <w:bottom w:val="nil"/>
          <w:right w:val="nil"/>
          <w:between w:val="nil"/>
        </w:pBdr>
        <w:spacing w:after="0" w:line="240" w:lineRule="auto"/>
        <w:rPr>
          <w:rFonts w:ascii="Roboto" w:eastAsia="Tahoma" w:hAnsi="Roboto" w:cs="Tahoma"/>
          <w:color w:val="000000"/>
          <w:sz w:val="24"/>
          <w:szCs w:val="24"/>
        </w:rPr>
      </w:pPr>
      <w:r w:rsidRPr="00F67B8B">
        <w:rPr>
          <w:rFonts w:ascii="Roboto" w:eastAsia="Tahoma" w:hAnsi="Roboto" w:cs="Tahoma"/>
          <w:b/>
          <w:color w:val="222222"/>
          <w:sz w:val="24"/>
          <w:szCs w:val="24"/>
        </w:rPr>
        <w:t xml:space="preserve">Submission requirements: </w:t>
      </w:r>
      <w:r w:rsidRPr="00F67B8B">
        <w:rPr>
          <w:rFonts w:ascii="Roboto" w:eastAsia="Tahoma" w:hAnsi="Roboto" w:cs="Tahoma"/>
          <w:color w:val="222222"/>
          <w:sz w:val="24"/>
          <w:szCs w:val="24"/>
        </w:rPr>
        <w:t>Quotations will be considered complete if they include all these items:</w:t>
      </w:r>
    </w:p>
    <w:tbl>
      <w:tblPr>
        <w:tblStyle w:val="8"/>
        <w:tblW w:w="9345"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ayout w:type="fixed"/>
        <w:tblLook w:val="0400" w:firstRow="0" w:lastRow="0" w:firstColumn="0" w:lastColumn="0" w:noHBand="0" w:noVBand="1"/>
      </w:tblPr>
      <w:tblGrid>
        <w:gridCol w:w="8175"/>
        <w:gridCol w:w="1170"/>
      </w:tblGrid>
      <w:tr w:rsidR="00926F22" w:rsidRPr="00F67B8B" w14:paraId="132A0491" w14:textId="77777777">
        <w:tc>
          <w:tcPr>
            <w:tcW w:w="8175" w:type="dxa"/>
            <w:tcMar>
              <w:top w:w="86" w:type="dxa"/>
              <w:left w:w="115" w:type="dxa"/>
              <w:bottom w:w="86" w:type="dxa"/>
              <w:right w:w="115" w:type="dxa"/>
            </w:tcMar>
          </w:tcPr>
          <w:p w14:paraId="00000041" w14:textId="77777777" w:rsidR="00926F22" w:rsidRPr="00F67B8B" w:rsidRDefault="009C7CBC">
            <w:pPr>
              <w:pBdr>
                <w:top w:val="nil"/>
                <w:left w:val="nil"/>
                <w:bottom w:val="nil"/>
                <w:right w:val="nil"/>
                <w:between w:val="nil"/>
              </w:pBdr>
              <w:rPr>
                <w:rFonts w:ascii="Roboto" w:eastAsia="Tahoma" w:hAnsi="Roboto" w:cs="Tahoma"/>
                <w:color w:val="000000"/>
                <w:sz w:val="24"/>
                <w:szCs w:val="24"/>
              </w:rPr>
            </w:pPr>
            <w:r w:rsidRPr="00F67B8B">
              <w:rPr>
                <w:rFonts w:ascii="Roboto" w:eastAsia="Tahoma" w:hAnsi="Roboto" w:cs="Tahoma"/>
                <w:color w:val="000000"/>
                <w:sz w:val="24"/>
                <w:szCs w:val="24"/>
              </w:rPr>
              <w:t xml:space="preserve">Technical Proposal </w:t>
            </w:r>
          </w:p>
        </w:tc>
        <w:tc>
          <w:tcPr>
            <w:tcW w:w="1170" w:type="dxa"/>
            <w:tcMar>
              <w:top w:w="86" w:type="dxa"/>
              <w:left w:w="115" w:type="dxa"/>
              <w:bottom w:w="86" w:type="dxa"/>
              <w:right w:w="115" w:type="dxa"/>
            </w:tcMar>
            <w:vAlign w:val="center"/>
          </w:tcPr>
          <w:p w14:paraId="00000042" w14:textId="77777777" w:rsidR="00926F22" w:rsidRPr="00F67B8B" w:rsidRDefault="00F14E2B">
            <w:pPr>
              <w:pBdr>
                <w:top w:val="nil"/>
                <w:left w:val="nil"/>
                <w:bottom w:val="nil"/>
                <w:right w:val="nil"/>
                <w:between w:val="nil"/>
              </w:pBdr>
              <w:jc w:val="center"/>
              <w:rPr>
                <w:rFonts w:ascii="Roboto" w:eastAsia="Tahoma" w:hAnsi="Roboto" w:cs="Tahoma"/>
                <w:color w:val="000000"/>
                <w:sz w:val="24"/>
                <w:szCs w:val="24"/>
              </w:rPr>
            </w:pPr>
            <w:sdt>
              <w:sdtPr>
                <w:rPr>
                  <w:rFonts w:ascii="Roboto" w:hAnsi="Roboto"/>
                  <w:sz w:val="24"/>
                  <w:szCs w:val="24"/>
                </w:rPr>
                <w:tag w:val="goog_rdk_6"/>
                <w:id w:val="-1280873542"/>
              </w:sdtPr>
              <w:sdtEndPr/>
              <w:sdtContent>
                <w:r w:rsidR="009C7CBC" w:rsidRPr="00F67B8B">
                  <w:rPr>
                    <w:rFonts w:ascii="Segoe UI Symbol" w:eastAsia="Arial Unicode MS" w:hAnsi="Segoe UI Symbol" w:cs="Segoe UI Symbol"/>
                    <w:color w:val="000000"/>
                    <w:sz w:val="24"/>
                    <w:szCs w:val="24"/>
                  </w:rPr>
                  <w:t>☐</w:t>
                </w:r>
              </w:sdtContent>
            </w:sdt>
            <w:r w:rsidR="009C7CBC" w:rsidRPr="00F67B8B">
              <w:rPr>
                <w:rFonts w:ascii="Roboto" w:eastAsia="Tahoma" w:hAnsi="Roboto" w:cs="Tahoma"/>
                <w:color w:val="000000"/>
                <w:sz w:val="24"/>
                <w:szCs w:val="24"/>
              </w:rPr>
              <w:t xml:space="preserve"> </w:t>
            </w:r>
          </w:p>
        </w:tc>
      </w:tr>
      <w:tr w:rsidR="00926F22" w:rsidRPr="00F67B8B" w14:paraId="2B68C214" w14:textId="77777777">
        <w:tc>
          <w:tcPr>
            <w:tcW w:w="8175" w:type="dxa"/>
            <w:tcMar>
              <w:top w:w="86" w:type="dxa"/>
              <w:left w:w="115" w:type="dxa"/>
              <w:bottom w:w="86" w:type="dxa"/>
              <w:right w:w="115" w:type="dxa"/>
            </w:tcMar>
          </w:tcPr>
          <w:p w14:paraId="00000043" w14:textId="77777777" w:rsidR="00926F22" w:rsidRPr="00F67B8B" w:rsidRDefault="009C7CBC">
            <w:pPr>
              <w:pBdr>
                <w:top w:val="nil"/>
                <w:left w:val="nil"/>
                <w:bottom w:val="nil"/>
                <w:right w:val="nil"/>
                <w:between w:val="nil"/>
              </w:pBdr>
              <w:rPr>
                <w:rFonts w:ascii="Roboto" w:eastAsia="Tahoma" w:hAnsi="Roboto" w:cs="Tahoma"/>
                <w:color w:val="000000"/>
                <w:sz w:val="24"/>
                <w:szCs w:val="24"/>
              </w:rPr>
            </w:pPr>
            <w:r w:rsidRPr="00F67B8B">
              <w:rPr>
                <w:rFonts w:ascii="Roboto" w:eastAsia="Tahoma" w:hAnsi="Roboto" w:cs="Tahoma"/>
                <w:color w:val="000000"/>
                <w:sz w:val="24"/>
                <w:szCs w:val="24"/>
              </w:rPr>
              <w:t>Cost Proposal</w:t>
            </w:r>
          </w:p>
        </w:tc>
        <w:tc>
          <w:tcPr>
            <w:tcW w:w="1170" w:type="dxa"/>
            <w:tcMar>
              <w:top w:w="86" w:type="dxa"/>
              <w:left w:w="115" w:type="dxa"/>
              <w:bottom w:w="86" w:type="dxa"/>
              <w:right w:w="115" w:type="dxa"/>
            </w:tcMar>
            <w:vAlign w:val="center"/>
          </w:tcPr>
          <w:p w14:paraId="00000044" w14:textId="77777777" w:rsidR="00926F22" w:rsidRPr="00F67B8B" w:rsidRDefault="00F14E2B">
            <w:pPr>
              <w:pBdr>
                <w:top w:val="nil"/>
                <w:left w:val="nil"/>
                <w:bottom w:val="nil"/>
                <w:right w:val="nil"/>
                <w:between w:val="nil"/>
              </w:pBdr>
              <w:jc w:val="center"/>
              <w:rPr>
                <w:rFonts w:ascii="Roboto" w:eastAsia="Tahoma" w:hAnsi="Roboto" w:cs="Tahoma"/>
                <w:color w:val="000000"/>
                <w:sz w:val="24"/>
                <w:szCs w:val="24"/>
              </w:rPr>
            </w:pPr>
            <w:sdt>
              <w:sdtPr>
                <w:rPr>
                  <w:rFonts w:ascii="Roboto" w:hAnsi="Roboto"/>
                  <w:sz w:val="24"/>
                  <w:szCs w:val="24"/>
                </w:rPr>
                <w:tag w:val="goog_rdk_7"/>
                <w:id w:val="-1678032531"/>
              </w:sdtPr>
              <w:sdtEndPr/>
              <w:sdtContent>
                <w:r w:rsidR="009C7CBC" w:rsidRPr="00F67B8B">
                  <w:rPr>
                    <w:rFonts w:ascii="Segoe UI Symbol" w:eastAsia="Arial Unicode MS" w:hAnsi="Segoe UI Symbol" w:cs="Segoe UI Symbol"/>
                    <w:color w:val="000000"/>
                    <w:sz w:val="24"/>
                    <w:szCs w:val="24"/>
                  </w:rPr>
                  <w:t>☐</w:t>
                </w:r>
              </w:sdtContent>
            </w:sdt>
          </w:p>
        </w:tc>
      </w:tr>
      <w:tr w:rsidR="00926F22" w:rsidRPr="00F67B8B" w14:paraId="67BF16E7" w14:textId="77777777">
        <w:tc>
          <w:tcPr>
            <w:tcW w:w="8175" w:type="dxa"/>
            <w:tcMar>
              <w:top w:w="86" w:type="dxa"/>
              <w:left w:w="115" w:type="dxa"/>
              <w:bottom w:w="86" w:type="dxa"/>
              <w:right w:w="115" w:type="dxa"/>
            </w:tcMar>
          </w:tcPr>
          <w:p w14:paraId="00000045" w14:textId="77777777" w:rsidR="00926F22" w:rsidRPr="00F67B8B" w:rsidRDefault="009C7CBC">
            <w:pPr>
              <w:pBdr>
                <w:top w:val="nil"/>
                <w:left w:val="nil"/>
                <w:bottom w:val="nil"/>
                <w:right w:val="nil"/>
                <w:between w:val="nil"/>
              </w:pBdr>
              <w:rPr>
                <w:rFonts w:ascii="Roboto" w:eastAsia="Tahoma" w:hAnsi="Roboto" w:cs="Tahoma"/>
                <w:color w:val="000000"/>
                <w:sz w:val="24"/>
                <w:szCs w:val="24"/>
              </w:rPr>
            </w:pPr>
            <w:r w:rsidRPr="00F67B8B">
              <w:rPr>
                <w:rFonts w:ascii="Roboto" w:eastAsia="Tahoma" w:hAnsi="Roboto" w:cs="Tahoma"/>
                <w:color w:val="000000"/>
                <w:sz w:val="24"/>
                <w:szCs w:val="24"/>
              </w:rPr>
              <w:t xml:space="preserve">Signed Offeror Representation of Transparency, Integrity, Environmental and Social Responsibility  </w:t>
            </w:r>
          </w:p>
        </w:tc>
        <w:tc>
          <w:tcPr>
            <w:tcW w:w="1170" w:type="dxa"/>
            <w:tcMar>
              <w:top w:w="86" w:type="dxa"/>
              <w:left w:w="115" w:type="dxa"/>
              <w:bottom w:w="86" w:type="dxa"/>
              <w:right w:w="115" w:type="dxa"/>
            </w:tcMar>
            <w:vAlign w:val="center"/>
          </w:tcPr>
          <w:p w14:paraId="00000046" w14:textId="77777777" w:rsidR="00926F22" w:rsidRPr="00F67B8B" w:rsidRDefault="00F14E2B">
            <w:pPr>
              <w:pBdr>
                <w:top w:val="nil"/>
                <w:left w:val="nil"/>
                <w:bottom w:val="nil"/>
                <w:right w:val="nil"/>
                <w:between w:val="nil"/>
              </w:pBdr>
              <w:jc w:val="center"/>
              <w:rPr>
                <w:rFonts w:ascii="Roboto" w:eastAsia="Tahoma" w:hAnsi="Roboto" w:cs="Tahoma"/>
                <w:color w:val="000000"/>
                <w:sz w:val="24"/>
                <w:szCs w:val="24"/>
              </w:rPr>
            </w:pPr>
            <w:sdt>
              <w:sdtPr>
                <w:rPr>
                  <w:rFonts w:ascii="Roboto" w:hAnsi="Roboto"/>
                  <w:sz w:val="24"/>
                  <w:szCs w:val="24"/>
                </w:rPr>
                <w:tag w:val="goog_rdk_8"/>
                <w:id w:val="-640425297"/>
              </w:sdtPr>
              <w:sdtEndPr/>
              <w:sdtContent>
                <w:r w:rsidR="009C7CBC" w:rsidRPr="00F67B8B">
                  <w:rPr>
                    <w:rFonts w:ascii="Segoe UI Symbol" w:eastAsia="Arial Unicode MS" w:hAnsi="Segoe UI Symbol" w:cs="Segoe UI Symbol"/>
                    <w:color w:val="000000"/>
                    <w:sz w:val="24"/>
                    <w:szCs w:val="24"/>
                  </w:rPr>
                  <w:t>☐</w:t>
                </w:r>
              </w:sdtContent>
            </w:sdt>
            <w:r w:rsidR="009C7CBC" w:rsidRPr="00F67B8B">
              <w:rPr>
                <w:rFonts w:ascii="Roboto" w:eastAsia="Tahoma" w:hAnsi="Roboto" w:cs="Tahoma"/>
                <w:color w:val="000000"/>
                <w:sz w:val="24"/>
                <w:szCs w:val="24"/>
              </w:rPr>
              <w:t xml:space="preserve"> </w:t>
            </w:r>
          </w:p>
        </w:tc>
      </w:tr>
    </w:tbl>
    <w:p w14:paraId="00000047" w14:textId="77777777" w:rsidR="00926F22" w:rsidRPr="00F67B8B" w:rsidRDefault="09201D4E" w:rsidP="73476910">
      <w:pPr>
        <w:pBdr>
          <w:top w:val="nil"/>
          <w:left w:val="nil"/>
          <w:bottom w:val="nil"/>
          <w:right w:val="nil"/>
          <w:between w:val="nil"/>
        </w:pBdr>
        <w:spacing w:after="0" w:line="240" w:lineRule="auto"/>
        <w:rPr>
          <w:rFonts w:ascii="Roboto" w:eastAsia="Tahoma" w:hAnsi="Roboto" w:cs="Tahoma"/>
          <w:i/>
          <w:iCs/>
          <w:color w:val="000000"/>
          <w:sz w:val="24"/>
          <w:szCs w:val="24"/>
        </w:rPr>
      </w:pPr>
      <w:r w:rsidRPr="00F67B8B">
        <w:rPr>
          <w:rFonts w:ascii="Roboto" w:eastAsia="Tahoma" w:hAnsi="Roboto" w:cs="Tahoma"/>
          <w:i/>
          <w:iCs/>
          <w:color w:val="000000" w:themeColor="text1"/>
          <w:sz w:val="24"/>
          <w:szCs w:val="24"/>
        </w:rPr>
        <w:t xml:space="preserve">This RFP does not obligate </w:t>
      </w:r>
      <w:r w:rsidRPr="004F5CD0">
        <w:rPr>
          <w:rFonts w:ascii="Roboto" w:eastAsia="Tahoma" w:hAnsi="Roboto" w:cs="Tahoma"/>
          <w:i/>
          <w:iCs/>
          <w:color w:val="000000" w:themeColor="text1"/>
          <w:sz w:val="24"/>
          <w:szCs w:val="24"/>
        </w:rPr>
        <w:t>CI to execute a contract,</w:t>
      </w:r>
      <w:r w:rsidRPr="00F67B8B">
        <w:rPr>
          <w:rFonts w:ascii="Roboto" w:eastAsia="Tahoma" w:hAnsi="Roboto" w:cs="Tahoma"/>
          <w:i/>
          <w:iCs/>
          <w:color w:val="000000" w:themeColor="text1"/>
          <w:sz w:val="24"/>
          <w:szCs w:val="24"/>
        </w:rPr>
        <w:t xml:space="preserve"> nor does it commit CI to pay any costs incurred in the preparation or submission of the proposals. Furthermore, CI reserves the right to reject any and all offers, if such action is considered to be in the best interest of CI.</w:t>
      </w:r>
    </w:p>
    <w:p w14:paraId="00000048" w14:textId="77777777" w:rsidR="00926F22" w:rsidRPr="00F67B8B" w:rsidRDefault="00926F22">
      <w:pPr>
        <w:pBdr>
          <w:top w:val="nil"/>
          <w:left w:val="nil"/>
          <w:bottom w:val="nil"/>
          <w:right w:val="nil"/>
          <w:between w:val="nil"/>
        </w:pBdr>
        <w:spacing w:after="0" w:line="240" w:lineRule="auto"/>
        <w:rPr>
          <w:rFonts w:ascii="Roboto" w:eastAsia="Tahoma" w:hAnsi="Roboto" w:cs="Tahoma"/>
          <w:i/>
          <w:color w:val="000000"/>
          <w:sz w:val="24"/>
          <w:szCs w:val="24"/>
        </w:rPr>
      </w:pPr>
    </w:p>
    <w:p w14:paraId="00000049" w14:textId="77777777" w:rsidR="00926F22" w:rsidRPr="00F67B8B" w:rsidRDefault="009C7CBC">
      <w:pPr>
        <w:pBdr>
          <w:top w:val="nil"/>
          <w:left w:val="nil"/>
          <w:bottom w:val="nil"/>
          <w:right w:val="nil"/>
          <w:between w:val="nil"/>
        </w:pBdr>
        <w:spacing w:after="0" w:line="240" w:lineRule="auto"/>
        <w:rPr>
          <w:rFonts w:ascii="Roboto" w:eastAsia="Tahoma" w:hAnsi="Roboto" w:cs="Tahoma"/>
          <w:b/>
          <w:color w:val="000000"/>
          <w:sz w:val="24"/>
          <w:szCs w:val="24"/>
        </w:rPr>
      </w:pPr>
      <w:r w:rsidRPr="00F67B8B">
        <w:rPr>
          <w:rFonts w:ascii="Roboto" w:eastAsia="Tahoma" w:hAnsi="Roboto" w:cs="Tahoma"/>
          <w:b/>
          <w:color w:val="000000"/>
          <w:sz w:val="24"/>
          <w:szCs w:val="24"/>
        </w:rPr>
        <w:lastRenderedPageBreak/>
        <w:t>Technical Proposal</w:t>
      </w:r>
    </w:p>
    <w:p w14:paraId="0000004A" w14:textId="77777777" w:rsidR="00926F22" w:rsidRPr="00F67B8B" w:rsidRDefault="00926F22">
      <w:pPr>
        <w:pBdr>
          <w:top w:val="nil"/>
          <w:left w:val="nil"/>
          <w:bottom w:val="nil"/>
          <w:right w:val="nil"/>
          <w:between w:val="nil"/>
        </w:pBdr>
        <w:spacing w:after="0" w:line="240" w:lineRule="auto"/>
        <w:rPr>
          <w:rFonts w:ascii="Roboto" w:eastAsia="Tahoma" w:hAnsi="Roboto" w:cs="Tahoma"/>
          <w:b/>
          <w:color w:val="000000"/>
          <w:sz w:val="24"/>
          <w:szCs w:val="24"/>
        </w:rPr>
      </w:pPr>
    </w:p>
    <w:tbl>
      <w:tblPr>
        <w:tblStyle w:val="7"/>
        <w:tblW w:w="9345"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ayout w:type="fixed"/>
        <w:tblLook w:val="0400" w:firstRow="0" w:lastRow="0" w:firstColumn="0" w:lastColumn="0" w:noHBand="0" w:noVBand="1"/>
      </w:tblPr>
      <w:tblGrid>
        <w:gridCol w:w="3225"/>
        <w:gridCol w:w="6120"/>
      </w:tblGrid>
      <w:tr w:rsidR="00926F22" w:rsidRPr="00F67B8B" w14:paraId="28DE9A06" w14:textId="77777777">
        <w:tc>
          <w:tcPr>
            <w:tcW w:w="3225" w:type="dxa"/>
            <w:tcMar>
              <w:top w:w="86" w:type="dxa"/>
              <w:left w:w="115" w:type="dxa"/>
              <w:bottom w:w="86" w:type="dxa"/>
              <w:right w:w="115" w:type="dxa"/>
            </w:tcMar>
          </w:tcPr>
          <w:p w14:paraId="0000004B" w14:textId="77777777" w:rsidR="00926F22" w:rsidRPr="00F67B8B" w:rsidRDefault="009C7CBC">
            <w:pPr>
              <w:pBdr>
                <w:top w:val="nil"/>
                <w:left w:val="nil"/>
                <w:bottom w:val="nil"/>
                <w:right w:val="nil"/>
                <w:between w:val="nil"/>
              </w:pBdr>
              <w:rPr>
                <w:rFonts w:ascii="Roboto" w:eastAsia="Tahoma" w:hAnsi="Roboto" w:cs="Tahoma"/>
                <w:color w:val="000000"/>
                <w:sz w:val="24"/>
                <w:szCs w:val="24"/>
              </w:rPr>
            </w:pPr>
            <w:r w:rsidRPr="00F67B8B">
              <w:rPr>
                <w:rFonts w:ascii="Roboto" w:eastAsia="Tahoma" w:hAnsi="Roboto" w:cs="Tahoma"/>
                <w:b/>
                <w:color w:val="000000"/>
                <w:sz w:val="24"/>
                <w:szCs w:val="24"/>
              </w:rPr>
              <w:t>Part 1</w:t>
            </w:r>
            <w:r w:rsidRPr="00F67B8B">
              <w:rPr>
                <w:rFonts w:ascii="Roboto" w:eastAsia="Tahoma" w:hAnsi="Roboto" w:cs="Tahoma"/>
                <w:color w:val="000000"/>
                <w:sz w:val="24"/>
                <w:szCs w:val="24"/>
              </w:rPr>
              <w:t>: Technical Approach, Methodology and Detailed Work Plan.</w:t>
            </w:r>
          </w:p>
        </w:tc>
        <w:tc>
          <w:tcPr>
            <w:tcW w:w="6120" w:type="dxa"/>
            <w:tcMar>
              <w:top w:w="86" w:type="dxa"/>
              <w:left w:w="115" w:type="dxa"/>
              <w:bottom w:w="86" w:type="dxa"/>
              <w:right w:w="115" w:type="dxa"/>
            </w:tcMar>
            <w:vAlign w:val="center"/>
          </w:tcPr>
          <w:p w14:paraId="0000004C" w14:textId="1224C163" w:rsidR="00926F22" w:rsidRPr="00F67B8B" w:rsidRDefault="009C7CBC">
            <w:pPr>
              <w:pBdr>
                <w:top w:val="nil"/>
                <w:left w:val="nil"/>
                <w:bottom w:val="nil"/>
                <w:right w:val="nil"/>
                <w:between w:val="nil"/>
              </w:pBdr>
              <w:rPr>
                <w:rFonts w:ascii="Roboto" w:eastAsia="Tahoma" w:hAnsi="Roboto" w:cs="Tahoma"/>
                <w:color w:val="000000"/>
                <w:sz w:val="24"/>
                <w:szCs w:val="24"/>
              </w:rPr>
            </w:pPr>
            <w:r w:rsidRPr="00F67B8B">
              <w:rPr>
                <w:rFonts w:ascii="Roboto" w:eastAsia="Tahoma" w:hAnsi="Roboto" w:cs="Tahoma"/>
                <w:color w:val="000000"/>
                <w:sz w:val="24"/>
                <w:szCs w:val="24"/>
              </w:rPr>
              <w:t xml:space="preserve">The Technical Proposal should describe in detail how the Offeror intends to carry out the requirements described in Section 2, Scope of Work (SOW). The technical proposal should demonstrate a clear understanding of the work to be undertaken and the responsibilities involved. </w:t>
            </w:r>
          </w:p>
        </w:tc>
      </w:tr>
      <w:tr w:rsidR="00926F22" w:rsidRPr="00F67B8B" w14:paraId="2D425A37" w14:textId="77777777">
        <w:tc>
          <w:tcPr>
            <w:tcW w:w="3225" w:type="dxa"/>
            <w:tcMar>
              <w:top w:w="86" w:type="dxa"/>
              <w:left w:w="115" w:type="dxa"/>
              <w:bottom w:w="86" w:type="dxa"/>
              <w:right w:w="115" w:type="dxa"/>
            </w:tcMar>
          </w:tcPr>
          <w:p w14:paraId="0000004D" w14:textId="77777777" w:rsidR="00926F22" w:rsidRPr="00F67B8B" w:rsidRDefault="009C7CBC">
            <w:pPr>
              <w:pBdr>
                <w:top w:val="nil"/>
                <w:left w:val="nil"/>
                <w:bottom w:val="nil"/>
                <w:right w:val="nil"/>
                <w:between w:val="nil"/>
              </w:pBdr>
              <w:rPr>
                <w:rFonts w:ascii="Roboto" w:eastAsia="Tahoma" w:hAnsi="Roboto" w:cs="Tahoma"/>
                <w:color w:val="000000"/>
                <w:sz w:val="24"/>
                <w:szCs w:val="24"/>
              </w:rPr>
            </w:pPr>
            <w:r w:rsidRPr="00F67B8B">
              <w:rPr>
                <w:rFonts w:ascii="Roboto" w:eastAsia="Tahoma" w:hAnsi="Roboto" w:cs="Tahoma"/>
                <w:b/>
                <w:color w:val="000000"/>
                <w:sz w:val="24"/>
                <w:szCs w:val="24"/>
              </w:rPr>
              <w:t>Part 2</w:t>
            </w:r>
            <w:r w:rsidRPr="00F67B8B">
              <w:rPr>
                <w:rFonts w:ascii="Roboto" w:eastAsia="Tahoma" w:hAnsi="Roboto" w:cs="Tahoma"/>
                <w:color w:val="000000"/>
                <w:sz w:val="24"/>
                <w:szCs w:val="24"/>
              </w:rPr>
              <w:t>: Management, Key Personnel, and Staffing Plan.</w:t>
            </w:r>
          </w:p>
        </w:tc>
        <w:tc>
          <w:tcPr>
            <w:tcW w:w="6120" w:type="dxa"/>
            <w:tcMar>
              <w:top w:w="86" w:type="dxa"/>
              <w:left w:w="115" w:type="dxa"/>
              <w:bottom w:w="86" w:type="dxa"/>
              <w:right w:w="115" w:type="dxa"/>
            </w:tcMar>
            <w:vAlign w:val="center"/>
          </w:tcPr>
          <w:p w14:paraId="0000004E" w14:textId="61B992F8" w:rsidR="00926F22" w:rsidRPr="00F67B8B" w:rsidRDefault="009C7CBC">
            <w:pPr>
              <w:pBdr>
                <w:top w:val="nil"/>
                <w:left w:val="nil"/>
                <w:bottom w:val="nil"/>
                <w:right w:val="nil"/>
                <w:between w:val="nil"/>
              </w:pBdr>
              <w:rPr>
                <w:rFonts w:ascii="Roboto" w:eastAsia="Tahoma" w:hAnsi="Roboto" w:cs="Tahoma"/>
                <w:color w:val="000000"/>
                <w:sz w:val="24"/>
                <w:szCs w:val="24"/>
              </w:rPr>
            </w:pPr>
            <w:r w:rsidRPr="00F67B8B">
              <w:rPr>
                <w:rFonts w:ascii="Roboto" w:eastAsia="Tahoma" w:hAnsi="Roboto" w:cs="Tahoma"/>
                <w:color w:val="000000"/>
                <w:sz w:val="24"/>
                <w:szCs w:val="24"/>
              </w:rPr>
              <w:t>The consultant’s CV may be included in an annex to the technical proposal. CVs must demonstrate relevant</w:t>
            </w:r>
            <w:r w:rsidRPr="00F67B8B">
              <w:rPr>
                <w:rFonts w:ascii="Roboto" w:eastAsia="Tahoma" w:hAnsi="Roboto" w:cs="Tahoma"/>
                <w:color w:val="4471C4"/>
                <w:sz w:val="24"/>
                <w:szCs w:val="24"/>
              </w:rPr>
              <w:t xml:space="preserve"> </w:t>
            </w:r>
            <w:r w:rsidRPr="00F67B8B">
              <w:rPr>
                <w:rFonts w:ascii="Roboto" w:eastAsia="Tahoma" w:hAnsi="Roboto" w:cs="Tahoma"/>
                <w:color w:val="000000"/>
                <w:sz w:val="24"/>
                <w:szCs w:val="24"/>
              </w:rPr>
              <w:t xml:space="preserve">skills, experience, </w:t>
            </w:r>
            <w:sdt>
              <w:sdtPr>
                <w:rPr>
                  <w:rFonts w:ascii="Roboto" w:hAnsi="Roboto"/>
                  <w:sz w:val="24"/>
                  <w:szCs w:val="24"/>
                </w:rPr>
                <w:tag w:val="goog_rdk_9"/>
                <w:id w:val="-40986470"/>
              </w:sdtPr>
              <w:sdtEndPr/>
              <w:sdtContent>
                <w:r w:rsidRPr="00F67B8B">
                  <w:rPr>
                    <w:rFonts w:ascii="Roboto" w:eastAsia="Tahoma" w:hAnsi="Roboto" w:cs="Tahoma"/>
                    <w:color w:val="000000"/>
                    <w:sz w:val="24"/>
                    <w:szCs w:val="24"/>
                  </w:rPr>
                  <w:t>and knowledge</w:t>
                </w:r>
              </w:sdtContent>
            </w:sdt>
            <w:sdt>
              <w:sdtPr>
                <w:rPr>
                  <w:rFonts w:ascii="Roboto" w:hAnsi="Roboto"/>
                  <w:sz w:val="24"/>
                  <w:szCs w:val="24"/>
                </w:rPr>
                <w:tag w:val="goog_rdk_10"/>
                <w:id w:val="-1553686182"/>
              </w:sdtPr>
              <w:sdtEndPr>
                <w:rPr>
                  <w:rFonts w:eastAsia="Tahoma" w:cs="Tahoma"/>
                  <w:color w:val="000000"/>
                </w:rPr>
              </w:sdtEndPr>
              <w:sdtContent>
                <w:r w:rsidR="00A34154" w:rsidRPr="00F67B8B">
                  <w:rPr>
                    <w:rFonts w:ascii="Roboto" w:hAnsi="Roboto"/>
                    <w:sz w:val="24"/>
                    <w:szCs w:val="24"/>
                  </w:rPr>
                  <w:t xml:space="preserve"> </w:t>
                </w:r>
              </w:sdtContent>
            </w:sdt>
            <w:r w:rsidRPr="00F67B8B">
              <w:rPr>
                <w:rFonts w:ascii="Roboto" w:eastAsia="Tahoma" w:hAnsi="Roboto" w:cs="Tahoma"/>
                <w:color w:val="000000"/>
                <w:sz w:val="24"/>
                <w:szCs w:val="24"/>
              </w:rPr>
              <w:t>for this assignment.</w:t>
            </w:r>
          </w:p>
        </w:tc>
      </w:tr>
      <w:tr w:rsidR="00926F22" w:rsidRPr="00F67B8B" w14:paraId="658BC326" w14:textId="77777777">
        <w:trPr>
          <w:trHeight w:val="595"/>
        </w:trPr>
        <w:tc>
          <w:tcPr>
            <w:tcW w:w="3225" w:type="dxa"/>
            <w:tcMar>
              <w:top w:w="86" w:type="dxa"/>
              <w:left w:w="115" w:type="dxa"/>
              <w:bottom w:w="86" w:type="dxa"/>
              <w:right w:w="115" w:type="dxa"/>
            </w:tcMar>
          </w:tcPr>
          <w:p w14:paraId="0000004F" w14:textId="77777777" w:rsidR="00926F22" w:rsidRPr="00F67B8B" w:rsidRDefault="009C7CBC">
            <w:pPr>
              <w:pBdr>
                <w:top w:val="nil"/>
                <w:left w:val="nil"/>
                <w:bottom w:val="nil"/>
                <w:right w:val="nil"/>
                <w:between w:val="nil"/>
              </w:pBdr>
              <w:rPr>
                <w:rFonts w:ascii="Roboto" w:eastAsia="Tahoma" w:hAnsi="Roboto" w:cs="Tahoma"/>
                <w:color w:val="000000"/>
                <w:sz w:val="24"/>
                <w:szCs w:val="24"/>
              </w:rPr>
            </w:pPr>
            <w:r w:rsidRPr="00F67B8B">
              <w:rPr>
                <w:rFonts w:ascii="Roboto" w:eastAsia="Tahoma" w:hAnsi="Roboto" w:cs="Tahoma"/>
                <w:b/>
                <w:color w:val="000000"/>
                <w:sz w:val="24"/>
                <w:szCs w:val="24"/>
              </w:rPr>
              <w:t>Part 3</w:t>
            </w:r>
            <w:r w:rsidRPr="00F67B8B">
              <w:rPr>
                <w:rFonts w:ascii="Roboto" w:eastAsia="Tahoma" w:hAnsi="Roboto" w:cs="Tahoma"/>
                <w:color w:val="000000"/>
                <w:sz w:val="24"/>
                <w:szCs w:val="24"/>
              </w:rPr>
              <w:t>: Experience, Past Performance, and 3 references.</w:t>
            </w:r>
          </w:p>
        </w:tc>
        <w:tc>
          <w:tcPr>
            <w:tcW w:w="6120" w:type="dxa"/>
            <w:tcMar>
              <w:top w:w="86" w:type="dxa"/>
              <w:left w:w="115" w:type="dxa"/>
              <w:bottom w:w="86" w:type="dxa"/>
              <w:right w:w="115" w:type="dxa"/>
            </w:tcMar>
            <w:vAlign w:val="center"/>
          </w:tcPr>
          <w:p w14:paraId="00000050" w14:textId="77777777" w:rsidR="00926F22" w:rsidRPr="00F67B8B" w:rsidRDefault="009C7CBC">
            <w:pPr>
              <w:pBdr>
                <w:top w:val="nil"/>
                <w:left w:val="nil"/>
                <w:bottom w:val="nil"/>
                <w:right w:val="nil"/>
                <w:between w:val="nil"/>
              </w:pBdr>
              <w:rPr>
                <w:rFonts w:ascii="Roboto" w:eastAsia="Tahoma" w:hAnsi="Roboto" w:cs="Tahoma"/>
                <w:color w:val="000000"/>
                <w:sz w:val="24"/>
                <w:szCs w:val="24"/>
              </w:rPr>
            </w:pPr>
            <w:r w:rsidRPr="00F67B8B">
              <w:rPr>
                <w:rFonts w:ascii="Roboto" w:eastAsia="Tahoma" w:hAnsi="Roboto" w:cs="Tahoma"/>
                <w:color w:val="000000"/>
                <w:sz w:val="24"/>
                <w:szCs w:val="24"/>
              </w:rPr>
              <w:t>Please include descriptions of similar projects or assignments and at least three professional references.</w:t>
            </w:r>
          </w:p>
        </w:tc>
      </w:tr>
    </w:tbl>
    <w:p w14:paraId="00000051" w14:textId="77777777" w:rsidR="00926F22" w:rsidRPr="00F67B8B" w:rsidRDefault="00926F22">
      <w:pPr>
        <w:pBdr>
          <w:top w:val="nil"/>
          <w:left w:val="nil"/>
          <w:bottom w:val="nil"/>
          <w:right w:val="nil"/>
          <w:between w:val="nil"/>
        </w:pBdr>
        <w:spacing w:after="0" w:line="240" w:lineRule="auto"/>
        <w:rPr>
          <w:rFonts w:ascii="Roboto" w:eastAsia="Tahoma" w:hAnsi="Roboto" w:cs="Tahoma"/>
          <w:color w:val="000000"/>
          <w:sz w:val="24"/>
          <w:szCs w:val="24"/>
        </w:rPr>
      </w:pPr>
    </w:p>
    <w:p w14:paraId="00000052" w14:textId="77777777" w:rsidR="00926F22" w:rsidRPr="00F67B8B" w:rsidRDefault="009C7CBC">
      <w:pPr>
        <w:pBdr>
          <w:top w:val="nil"/>
          <w:left w:val="nil"/>
          <w:bottom w:val="nil"/>
          <w:right w:val="nil"/>
          <w:between w:val="nil"/>
        </w:pBdr>
        <w:spacing w:after="0" w:line="240" w:lineRule="auto"/>
        <w:rPr>
          <w:rFonts w:ascii="Roboto" w:eastAsia="Tahoma" w:hAnsi="Roboto" w:cs="Tahoma"/>
          <w:b/>
          <w:color w:val="000000"/>
          <w:sz w:val="24"/>
          <w:szCs w:val="24"/>
        </w:rPr>
      </w:pPr>
      <w:r w:rsidRPr="00F67B8B">
        <w:rPr>
          <w:rFonts w:ascii="Roboto" w:eastAsia="Tahoma" w:hAnsi="Roboto" w:cs="Tahoma"/>
          <w:b/>
          <w:color w:val="000000"/>
          <w:sz w:val="24"/>
          <w:szCs w:val="24"/>
        </w:rPr>
        <w:t>Cost Proposal</w:t>
      </w:r>
    </w:p>
    <w:p w14:paraId="00000053" w14:textId="77777777" w:rsidR="00926F22" w:rsidRPr="00F67B8B" w:rsidRDefault="00926F22">
      <w:pPr>
        <w:pBdr>
          <w:top w:val="nil"/>
          <w:left w:val="nil"/>
          <w:bottom w:val="nil"/>
          <w:right w:val="nil"/>
          <w:between w:val="nil"/>
        </w:pBdr>
        <w:spacing w:after="0" w:line="240" w:lineRule="auto"/>
        <w:rPr>
          <w:rFonts w:ascii="Roboto" w:eastAsia="Tahoma" w:hAnsi="Roboto" w:cs="Tahoma"/>
          <w:b/>
          <w:color w:val="000000"/>
          <w:sz w:val="24"/>
          <w:szCs w:val="24"/>
        </w:rPr>
      </w:pPr>
    </w:p>
    <w:p w14:paraId="00000054" w14:textId="77777777" w:rsidR="00926F22" w:rsidRPr="00F67B8B" w:rsidRDefault="009C7CBC">
      <w:pPr>
        <w:numPr>
          <w:ilvl w:val="0"/>
          <w:numId w:val="2"/>
        </w:numPr>
        <w:pBdr>
          <w:top w:val="nil"/>
          <w:left w:val="nil"/>
          <w:bottom w:val="nil"/>
          <w:right w:val="nil"/>
          <w:between w:val="nil"/>
        </w:pBdr>
        <w:spacing w:after="0" w:line="240" w:lineRule="auto"/>
        <w:rPr>
          <w:rFonts w:ascii="Roboto" w:eastAsia="Tahoma" w:hAnsi="Roboto" w:cs="Tahoma"/>
          <w:color w:val="000000"/>
          <w:sz w:val="24"/>
          <w:szCs w:val="24"/>
        </w:rPr>
      </w:pPr>
      <w:r w:rsidRPr="00F67B8B">
        <w:rPr>
          <w:rFonts w:ascii="Roboto" w:eastAsia="Tahoma" w:hAnsi="Roboto" w:cs="Tahoma"/>
          <w:color w:val="000000"/>
          <w:sz w:val="24"/>
          <w:szCs w:val="24"/>
        </w:rPr>
        <w:t xml:space="preserve">The cost proposal must be all-inclusive of profit, fees, or taxes.   </w:t>
      </w:r>
    </w:p>
    <w:p w14:paraId="00000055" w14:textId="77777777" w:rsidR="00926F22" w:rsidRPr="00F67B8B" w:rsidRDefault="009C7CBC">
      <w:pPr>
        <w:numPr>
          <w:ilvl w:val="0"/>
          <w:numId w:val="2"/>
        </w:numPr>
        <w:pBdr>
          <w:top w:val="nil"/>
          <w:left w:val="nil"/>
          <w:bottom w:val="nil"/>
          <w:right w:val="nil"/>
          <w:between w:val="nil"/>
        </w:pBdr>
        <w:spacing w:after="0" w:line="240" w:lineRule="auto"/>
        <w:rPr>
          <w:rFonts w:ascii="Roboto" w:eastAsia="Tahoma" w:hAnsi="Roboto" w:cs="Tahoma"/>
          <w:color w:val="000000"/>
          <w:sz w:val="24"/>
          <w:szCs w:val="24"/>
        </w:rPr>
      </w:pPr>
      <w:r w:rsidRPr="00F67B8B">
        <w:rPr>
          <w:rFonts w:ascii="Roboto" w:eastAsia="Tahoma" w:hAnsi="Roboto" w:cs="Tahoma"/>
          <w:color w:val="000000"/>
          <w:sz w:val="24"/>
          <w:szCs w:val="24"/>
        </w:rPr>
        <w:t xml:space="preserve">Additional costs cannot be included after award, and revisions to proposed costs may not be made after submission unless expressly requested by CI should the offeror's proposal be accepted. </w:t>
      </w:r>
    </w:p>
    <w:p w14:paraId="00000056" w14:textId="77777777" w:rsidR="00926F22" w:rsidRPr="00F67B8B" w:rsidRDefault="009C7CBC">
      <w:pPr>
        <w:numPr>
          <w:ilvl w:val="0"/>
          <w:numId w:val="2"/>
        </w:numPr>
        <w:pBdr>
          <w:top w:val="nil"/>
          <w:left w:val="nil"/>
          <w:bottom w:val="nil"/>
          <w:right w:val="nil"/>
          <w:between w:val="nil"/>
        </w:pBdr>
        <w:spacing w:after="0" w:line="240" w:lineRule="auto"/>
        <w:rPr>
          <w:rFonts w:ascii="Roboto" w:eastAsia="Tahoma" w:hAnsi="Roboto" w:cs="Tahoma"/>
          <w:color w:val="000000"/>
          <w:sz w:val="24"/>
          <w:szCs w:val="24"/>
        </w:rPr>
      </w:pPr>
      <w:r w:rsidRPr="00F67B8B">
        <w:rPr>
          <w:rFonts w:ascii="Roboto" w:eastAsia="Tahoma" w:hAnsi="Roboto" w:cs="Tahoma"/>
          <w:color w:val="000000"/>
          <w:sz w:val="24"/>
          <w:szCs w:val="24"/>
        </w:rPr>
        <w:t xml:space="preserve">Offerors must provide a detailed budget showing major expense line items. Offers must show unit prices, quantities, and total price. </w:t>
      </w:r>
    </w:p>
    <w:p w14:paraId="00000057" w14:textId="77777777" w:rsidR="00926F22" w:rsidRPr="00F67B8B" w:rsidRDefault="009C7CBC">
      <w:pPr>
        <w:numPr>
          <w:ilvl w:val="0"/>
          <w:numId w:val="2"/>
        </w:numPr>
        <w:pBdr>
          <w:top w:val="nil"/>
          <w:left w:val="nil"/>
          <w:bottom w:val="nil"/>
          <w:right w:val="nil"/>
          <w:between w:val="nil"/>
        </w:pBdr>
        <w:spacing w:after="0" w:line="240" w:lineRule="auto"/>
        <w:rPr>
          <w:rFonts w:ascii="Roboto" w:eastAsia="Tahoma" w:hAnsi="Roboto" w:cs="Tahoma"/>
          <w:color w:val="000000"/>
          <w:sz w:val="24"/>
          <w:szCs w:val="24"/>
        </w:rPr>
      </w:pPr>
      <w:r w:rsidRPr="00F67B8B">
        <w:rPr>
          <w:rFonts w:ascii="Roboto" w:eastAsia="Tahoma" w:hAnsi="Roboto" w:cs="Tahoma"/>
          <w:color w:val="000000"/>
          <w:sz w:val="24"/>
          <w:szCs w:val="24"/>
        </w:rPr>
        <w:t>All cost information must be expressed in United States Dollars.</w:t>
      </w:r>
    </w:p>
    <w:p w14:paraId="00000058" w14:textId="77777777" w:rsidR="00926F22" w:rsidRPr="00F67B8B" w:rsidRDefault="009C7CBC">
      <w:pPr>
        <w:numPr>
          <w:ilvl w:val="0"/>
          <w:numId w:val="2"/>
        </w:numPr>
        <w:pBdr>
          <w:top w:val="nil"/>
          <w:left w:val="nil"/>
          <w:bottom w:val="nil"/>
          <w:right w:val="nil"/>
          <w:between w:val="nil"/>
        </w:pBdr>
        <w:spacing w:after="0" w:line="240" w:lineRule="auto"/>
        <w:rPr>
          <w:rFonts w:ascii="Roboto" w:eastAsia="Tahoma" w:hAnsi="Roboto" w:cs="Tahoma"/>
          <w:color w:val="000000"/>
          <w:sz w:val="24"/>
          <w:szCs w:val="24"/>
        </w:rPr>
      </w:pPr>
      <w:r w:rsidRPr="00F67B8B">
        <w:rPr>
          <w:rFonts w:ascii="Roboto" w:eastAsia="Tahoma" w:hAnsi="Roboto" w:cs="Tahoma"/>
          <w:color w:val="000000"/>
          <w:sz w:val="24"/>
          <w:szCs w:val="24"/>
        </w:rPr>
        <w:t>CI reserves the right to request additional cost information if the evaluation committee has concerns of the reasonableness or completeness of an Offeror’s cost proposal.</w:t>
      </w:r>
    </w:p>
    <w:p w14:paraId="0000005A" w14:textId="4EBA35BC" w:rsidR="00926F22" w:rsidRPr="00F67B8B" w:rsidRDefault="009C7CBC" w:rsidP="3E9755DB">
      <w:pPr>
        <w:numPr>
          <w:ilvl w:val="0"/>
          <w:numId w:val="2"/>
        </w:numPr>
        <w:pBdr>
          <w:top w:val="nil"/>
          <w:left w:val="nil"/>
          <w:bottom w:val="nil"/>
          <w:right w:val="nil"/>
          <w:between w:val="nil"/>
        </w:pBdr>
        <w:spacing w:after="0" w:line="240" w:lineRule="auto"/>
        <w:rPr>
          <w:rFonts w:ascii="Roboto" w:eastAsia="Tahoma" w:hAnsi="Roboto" w:cs="Tahoma"/>
          <w:color w:val="000000"/>
          <w:sz w:val="24"/>
          <w:szCs w:val="24"/>
        </w:rPr>
      </w:pPr>
      <w:r w:rsidRPr="00F67B8B">
        <w:rPr>
          <w:rFonts w:ascii="Roboto" w:eastAsia="Tahoma" w:hAnsi="Roboto" w:cs="Tahoma"/>
          <w:color w:val="000000" w:themeColor="text1"/>
          <w:sz w:val="24"/>
          <w:szCs w:val="24"/>
        </w:rPr>
        <w:t>If selected, Offeror shall use its best efforts to minimize the financing of any taxes on goods and services, or the importation, manufacture, procurement, or supply thereof.   If Offeror is eligible to apply for refunds on taxes paid, Offeror shall do so.  Any tax savings should be reflected in the total cost.</w:t>
      </w:r>
    </w:p>
    <w:p w14:paraId="0000009B" w14:textId="77777777" w:rsidR="00926F22" w:rsidRPr="00F67B8B" w:rsidRDefault="00926F22">
      <w:pPr>
        <w:pBdr>
          <w:top w:val="nil"/>
          <w:left w:val="nil"/>
          <w:bottom w:val="nil"/>
          <w:right w:val="nil"/>
          <w:between w:val="nil"/>
        </w:pBdr>
        <w:spacing w:after="0" w:line="240" w:lineRule="auto"/>
        <w:rPr>
          <w:rFonts w:ascii="Roboto" w:eastAsia="Tahoma" w:hAnsi="Roboto" w:cs="Tahoma"/>
          <w:color w:val="000000"/>
          <w:sz w:val="24"/>
          <w:szCs w:val="24"/>
        </w:rPr>
      </w:pPr>
    </w:p>
    <w:p w14:paraId="0000009C" w14:textId="77777777" w:rsidR="00926F22" w:rsidRPr="00F67B8B" w:rsidRDefault="009C7CBC">
      <w:pPr>
        <w:numPr>
          <w:ilvl w:val="0"/>
          <w:numId w:val="10"/>
        </w:numPr>
        <w:pBdr>
          <w:top w:val="nil"/>
          <w:left w:val="nil"/>
          <w:bottom w:val="nil"/>
          <w:right w:val="nil"/>
          <w:between w:val="nil"/>
        </w:pBdr>
        <w:rPr>
          <w:rFonts w:ascii="Roboto" w:eastAsia="Tahoma" w:hAnsi="Roboto" w:cs="Tahoma"/>
          <w:b/>
          <w:color w:val="000000"/>
          <w:sz w:val="24"/>
          <w:szCs w:val="24"/>
        </w:rPr>
      </w:pPr>
      <w:r w:rsidRPr="00F67B8B">
        <w:rPr>
          <w:rFonts w:ascii="Roboto" w:eastAsia="Tahoma" w:hAnsi="Roboto" w:cs="Tahoma"/>
          <w:b/>
          <w:color w:val="000000"/>
          <w:sz w:val="24"/>
          <w:szCs w:val="24"/>
        </w:rPr>
        <w:t>Scope of Work, Deliverables, and Deliverables Schedule</w:t>
      </w:r>
    </w:p>
    <w:p w14:paraId="0000009D" w14:textId="77777777" w:rsidR="00926F22" w:rsidRPr="00F67B8B" w:rsidRDefault="009C7CBC">
      <w:pPr>
        <w:pBdr>
          <w:top w:val="nil"/>
          <w:left w:val="nil"/>
          <w:bottom w:val="nil"/>
          <w:right w:val="nil"/>
          <w:between w:val="nil"/>
        </w:pBdr>
        <w:spacing w:after="0" w:line="240" w:lineRule="auto"/>
        <w:rPr>
          <w:rFonts w:ascii="Roboto" w:eastAsia="Tahoma" w:hAnsi="Roboto" w:cs="Tahoma"/>
          <w:b/>
          <w:color w:val="000000"/>
          <w:sz w:val="24"/>
          <w:szCs w:val="24"/>
        </w:rPr>
      </w:pPr>
      <w:r w:rsidRPr="00F67B8B">
        <w:rPr>
          <w:rFonts w:ascii="Roboto" w:eastAsia="Tahoma" w:hAnsi="Roboto" w:cs="Tahoma"/>
          <w:b/>
          <w:color w:val="000000"/>
          <w:sz w:val="24"/>
          <w:szCs w:val="24"/>
        </w:rPr>
        <w:t xml:space="preserve">Scope of Work </w:t>
      </w:r>
    </w:p>
    <w:tbl>
      <w:tblPr>
        <w:tblStyle w:val="5"/>
        <w:tblW w:w="9335" w:type="dxa"/>
        <w:tblInd w:w="-5"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ayout w:type="fixed"/>
        <w:tblLook w:val="0400" w:firstRow="0" w:lastRow="0" w:firstColumn="0" w:lastColumn="0" w:noHBand="0" w:noVBand="1"/>
      </w:tblPr>
      <w:tblGrid>
        <w:gridCol w:w="9335"/>
      </w:tblGrid>
      <w:tr w:rsidR="00926F22" w:rsidRPr="00F67B8B" w14:paraId="600B985A" w14:textId="77777777" w:rsidTr="73476910">
        <w:trPr>
          <w:trHeight w:val="1329"/>
        </w:trPr>
        <w:tc>
          <w:tcPr>
            <w:tcW w:w="9335" w:type="dxa"/>
          </w:tcPr>
          <w:p w14:paraId="7D4D4062" w14:textId="125ACB8C" w:rsidR="00926F22" w:rsidRPr="00F67B8B" w:rsidRDefault="00014667" w:rsidP="007A5A5C">
            <w:pPr>
              <w:spacing w:line="276" w:lineRule="auto"/>
              <w:jc w:val="both"/>
              <w:rPr>
                <w:rFonts w:ascii="Roboto" w:eastAsia="Aptos" w:hAnsi="Roboto" w:cs="Tahoma"/>
                <w:kern w:val="2"/>
                <w:sz w:val="24"/>
                <w:szCs w:val="24"/>
                <w14:ligatures w14:val="standardContextual"/>
              </w:rPr>
            </w:pPr>
            <w:r w:rsidRPr="00F67B8B">
              <w:rPr>
                <w:rFonts w:ascii="Roboto" w:eastAsia="Aptos" w:hAnsi="Roboto" w:cs="Tahoma"/>
                <w:kern w:val="2"/>
                <w:sz w:val="24"/>
                <w:szCs w:val="24"/>
                <w14:ligatures w14:val="standardContextual"/>
              </w:rPr>
              <w:t xml:space="preserve">The </w:t>
            </w:r>
            <w:r w:rsidR="007A5A5C" w:rsidRPr="00F67B8B">
              <w:rPr>
                <w:rFonts w:ascii="Roboto" w:eastAsia="Aptos" w:hAnsi="Roboto" w:cs="Tahoma"/>
                <w:kern w:val="2"/>
                <w:sz w:val="24"/>
                <w:szCs w:val="24"/>
                <w14:ligatures w14:val="standardContextual"/>
              </w:rPr>
              <w:t xml:space="preserve">International Climate/Nature Finance Advisor supports the PNG Nature Pact, which is hosted under the Department of Prime Minister, in mobilizing and coordinating international finance for climate, biodiversity and forests under PNG Nature Pact framework. </w:t>
            </w:r>
          </w:p>
          <w:p w14:paraId="3818FAA8" w14:textId="77777777" w:rsidR="007A5A5C" w:rsidRPr="00F67B8B" w:rsidRDefault="007A5A5C" w:rsidP="007A5A5C">
            <w:pPr>
              <w:spacing w:line="276" w:lineRule="auto"/>
              <w:jc w:val="both"/>
              <w:rPr>
                <w:rFonts w:ascii="Roboto" w:eastAsia="Aptos" w:hAnsi="Roboto" w:cs="Tahoma"/>
                <w:kern w:val="2"/>
                <w:sz w:val="24"/>
                <w:szCs w:val="24"/>
                <w14:ligatures w14:val="standardContextual"/>
              </w:rPr>
            </w:pPr>
          </w:p>
          <w:p w14:paraId="00716372" w14:textId="567A32E8" w:rsidR="007A5A5C" w:rsidRPr="00F67B8B" w:rsidRDefault="007A5A5C" w:rsidP="007A5A5C">
            <w:pPr>
              <w:spacing w:line="276" w:lineRule="auto"/>
              <w:jc w:val="both"/>
              <w:rPr>
                <w:rFonts w:ascii="Roboto" w:eastAsia="Aptos" w:hAnsi="Roboto" w:cs="Tahoma"/>
                <w:kern w:val="2"/>
                <w:sz w:val="24"/>
                <w:szCs w:val="24"/>
                <w14:ligatures w14:val="standardContextual"/>
              </w:rPr>
            </w:pPr>
            <w:r w:rsidRPr="00F67B8B">
              <w:rPr>
                <w:rFonts w:ascii="Roboto" w:eastAsia="Aptos" w:hAnsi="Roboto" w:cs="Tahoma"/>
                <w:kern w:val="2"/>
                <w:sz w:val="24"/>
                <w:szCs w:val="24"/>
                <w14:ligatures w14:val="standardContextual"/>
              </w:rPr>
              <w:t xml:space="preserve">The role ensures that the PNG Nature Pact is effectively represented, financed and positioned at global forums such as UNFCCC COPs, CBD COPs, UN Forum on Forests, </w:t>
            </w:r>
            <w:r w:rsidRPr="00F67B8B">
              <w:rPr>
                <w:rFonts w:ascii="Roboto" w:eastAsia="Aptos" w:hAnsi="Roboto" w:cs="Tahoma"/>
                <w:kern w:val="2"/>
                <w:sz w:val="24"/>
                <w:szCs w:val="24"/>
                <w14:ligatures w14:val="standardContextual"/>
              </w:rPr>
              <w:lastRenderedPageBreak/>
              <w:t>World Bank /IMF Spring and Annual Meetings, GCF Board meetings, GEF Assemblies, major bilateral and philanthropic donor events.</w:t>
            </w:r>
            <w:r w:rsidR="0033471B" w:rsidRPr="00F67B8B">
              <w:rPr>
                <w:rFonts w:ascii="Roboto" w:eastAsia="Aptos" w:hAnsi="Roboto" w:cs="Tahoma"/>
                <w:kern w:val="2"/>
                <w:sz w:val="24"/>
                <w:szCs w:val="24"/>
                <w14:ligatures w14:val="standardContextual"/>
              </w:rPr>
              <w:t xml:space="preserve"> </w:t>
            </w:r>
          </w:p>
          <w:p w14:paraId="4C10A809" w14:textId="77777777" w:rsidR="007A5A5C" w:rsidRPr="00F67B8B" w:rsidRDefault="007A5A5C" w:rsidP="007A5A5C">
            <w:pPr>
              <w:spacing w:line="276" w:lineRule="auto"/>
              <w:jc w:val="both"/>
              <w:rPr>
                <w:rFonts w:ascii="Roboto" w:eastAsia="Aptos" w:hAnsi="Roboto" w:cs="Tahoma"/>
                <w:kern w:val="2"/>
                <w:sz w:val="24"/>
                <w:szCs w:val="24"/>
                <w14:ligatures w14:val="standardContextual"/>
              </w:rPr>
            </w:pPr>
          </w:p>
          <w:p w14:paraId="0537462C" w14:textId="075465A9" w:rsidR="007A5A5C" w:rsidRPr="00F67B8B" w:rsidRDefault="007A5A5C" w:rsidP="007A5A5C">
            <w:pPr>
              <w:spacing w:line="276" w:lineRule="auto"/>
              <w:jc w:val="both"/>
              <w:rPr>
                <w:rFonts w:ascii="Roboto" w:eastAsia="Aptos" w:hAnsi="Roboto" w:cs="Tahoma"/>
                <w:kern w:val="2"/>
                <w:sz w:val="24"/>
                <w:szCs w:val="24"/>
                <w14:ligatures w14:val="standardContextual"/>
              </w:rPr>
            </w:pPr>
            <w:r w:rsidRPr="00F67B8B">
              <w:rPr>
                <w:rFonts w:ascii="Roboto" w:eastAsia="Aptos" w:hAnsi="Roboto" w:cs="Tahoma"/>
                <w:kern w:val="2"/>
                <w:sz w:val="24"/>
                <w:szCs w:val="24"/>
                <w14:ligatures w14:val="standardContextual"/>
              </w:rPr>
              <w:t>The Advisor acts as a technical and strategic bridge between national priorities and international finance opportunities working closely with the Special Envoy</w:t>
            </w:r>
            <w:r w:rsidR="0021718B" w:rsidRPr="00F67B8B">
              <w:rPr>
                <w:rFonts w:ascii="Roboto" w:eastAsia="Aptos" w:hAnsi="Roboto" w:cs="Tahoma"/>
                <w:kern w:val="2"/>
                <w:sz w:val="24"/>
                <w:szCs w:val="24"/>
                <w14:ligatures w14:val="standardContextual"/>
              </w:rPr>
              <w:t>.</w:t>
            </w:r>
          </w:p>
          <w:p w14:paraId="7C717968" w14:textId="284B91CE" w:rsidR="00E76629" w:rsidRPr="00F67B8B" w:rsidRDefault="00E76629" w:rsidP="007A5A5C">
            <w:pPr>
              <w:spacing w:line="276" w:lineRule="auto"/>
              <w:jc w:val="both"/>
              <w:rPr>
                <w:rFonts w:ascii="Roboto" w:eastAsia="Aptos" w:hAnsi="Roboto" w:cs="Tahoma"/>
                <w:kern w:val="2"/>
                <w:sz w:val="24"/>
                <w:szCs w:val="24"/>
                <w14:ligatures w14:val="standardContextual"/>
              </w:rPr>
            </w:pPr>
          </w:p>
          <w:p w14:paraId="76254B99" w14:textId="3DCF7146" w:rsidR="00E76629" w:rsidRPr="00F67B8B" w:rsidRDefault="00E76629" w:rsidP="007A5A5C">
            <w:pPr>
              <w:spacing w:line="276" w:lineRule="auto"/>
              <w:jc w:val="both"/>
              <w:rPr>
                <w:rFonts w:ascii="Roboto" w:eastAsia="Aptos" w:hAnsi="Roboto" w:cs="Tahoma"/>
                <w:kern w:val="2"/>
                <w:sz w:val="24"/>
                <w:szCs w:val="24"/>
                <w14:ligatures w14:val="standardContextual"/>
              </w:rPr>
            </w:pPr>
            <w:r w:rsidRPr="00F67B8B">
              <w:rPr>
                <w:rFonts w:ascii="Roboto" w:eastAsia="Aptos" w:hAnsi="Roboto" w:cs="Tahoma"/>
                <w:kern w:val="2"/>
                <w:sz w:val="24"/>
                <w:szCs w:val="24"/>
                <w14:ligatures w14:val="standardContextual"/>
              </w:rPr>
              <w:t>The contract is for 12 months, renewable, starting in August 2026.</w:t>
            </w:r>
          </w:p>
          <w:p w14:paraId="000000B9" w14:textId="74854AA4" w:rsidR="007A5A5C" w:rsidRPr="00F67B8B" w:rsidRDefault="007A5A5C" w:rsidP="007A5A5C">
            <w:pPr>
              <w:spacing w:line="276" w:lineRule="auto"/>
              <w:jc w:val="both"/>
              <w:rPr>
                <w:rFonts w:ascii="Roboto" w:eastAsia="Aptos" w:hAnsi="Roboto" w:cs="Tahoma"/>
                <w:kern w:val="2"/>
                <w:sz w:val="24"/>
                <w:szCs w:val="24"/>
                <w14:ligatures w14:val="standardContextual"/>
              </w:rPr>
            </w:pPr>
          </w:p>
        </w:tc>
      </w:tr>
      <w:tr w:rsidR="007A5A5C" w:rsidRPr="00F67B8B" w14:paraId="03FABAB4" w14:textId="77777777" w:rsidTr="73476910">
        <w:trPr>
          <w:trHeight w:val="1329"/>
        </w:trPr>
        <w:tc>
          <w:tcPr>
            <w:tcW w:w="9335" w:type="dxa"/>
          </w:tcPr>
          <w:p w14:paraId="4A44675D" w14:textId="77777777" w:rsidR="007A5A5C" w:rsidRPr="00F67B8B" w:rsidRDefault="007A5A5C" w:rsidP="007A5A5C">
            <w:pPr>
              <w:spacing w:line="276" w:lineRule="auto"/>
              <w:jc w:val="both"/>
              <w:rPr>
                <w:rFonts w:ascii="Roboto" w:eastAsia="Aptos" w:hAnsi="Roboto" w:cs="Tahoma"/>
                <w:kern w:val="2"/>
                <w:sz w:val="24"/>
                <w:szCs w:val="24"/>
                <w14:ligatures w14:val="standardContextual"/>
              </w:rPr>
            </w:pPr>
            <w:r w:rsidRPr="00F67B8B">
              <w:rPr>
                <w:rFonts w:ascii="Roboto" w:eastAsia="Aptos" w:hAnsi="Roboto" w:cs="Tahoma"/>
                <w:kern w:val="2"/>
                <w:sz w:val="24"/>
                <w:szCs w:val="24"/>
                <w14:ligatures w14:val="standardContextual"/>
              </w:rPr>
              <w:lastRenderedPageBreak/>
              <w:t>Key responsibilities:</w:t>
            </w:r>
          </w:p>
          <w:p w14:paraId="3D3E48EE" w14:textId="77777777" w:rsidR="007A5A5C" w:rsidRPr="00F67B8B" w:rsidRDefault="007A5A5C" w:rsidP="007A5A5C">
            <w:pPr>
              <w:spacing w:line="276" w:lineRule="auto"/>
              <w:jc w:val="both"/>
              <w:rPr>
                <w:rFonts w:ascii="Roboto" w:eastAsia="Aptos" w:hAnsi="Roboto" w:cs="Tahoma"/>
                <w:kern w:val="2"/>
                <w:sz w:val="24"/>
                <w:szCs w:val="24"/>
                <w14:ligatures w14:val="standardContextual"/>
              </w:rPr>
            </w:pPr>
          </w:p>
          <w:p w14:paraId="1980ACC1" w14:textId="6972A6C8" w:rsidR="007A5A5C" w:rsidRPr="00F67B8B" w:rsidRDefault="007A5A5C" w:rsidP="00667D2C">
            <w:pPr>
              <w:spacing w:line="276" w:lineRule="auto"/>
              <w:jc w:val="both"/>
              <w:rPr>
                <w:rFonts w:ascii="Roboto" w:eastAsia="Aptos" w:hAnsi="Roboto" w:cs="Tahoma"/>
                <w:b/>
                <w:kern w:val="2"/>
                <w:sz w:val="24"/>
                <w:szCs w:val="24"/>
                <w14:ligatures w14:val="standardContextual"/>
              </w:rPr>
            </w:pPr>
            <w:r w:rsidRPr="00F67B8B">
              <w:rPr>
                <w:rFonts w:ascii="Roboto" w:eastAsia="Aptos" w:hAnsi="Roboto" w:cs="Tahoma"/>
                <w:b/>
                <w:kern w:val="2"/>
                <w:sz w:val="24"/>
                <w:szCs w:val="24"/>
                <w14:ligatures w14:val="standardContextual"/>
              </w:rPr>
              <w:t xml:space="preserve">International representation &amp; COP engagement </w:t>
            </w:r>
          </w:p>
          <w:p w14:paraId="6E7547D5" w14:textId="316899DF" w:rsidR="007A5A5C" w:rsidRPr="00F67B8B" w:rsidRDefault="007A5A5C"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Support the Special Envoy in all international negotiations and bilateral meetings</w:t>
            </w:r>
          </w:p>
          <w:p w14:paraId="14E3C360" w14:textId="077AFBF5" w:rsidR="007A5A5C" w:rsidRPr="00F67B8B" w:rsidRDefault="00644A2E"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P</w:t>
            </w:r>
            <w:r w:rsidR="007A5A5C" w:rsidRPr="00F67B8B">
              <w:rPr>
                <w:rFonts w:ascii="Roboto" w:eastAsia="Aptos" w:hAnsi="Roboto" w:cs="Tahoma"/>
                <w:kern w:val="2"/>
                <w:sz w:val="24"/>
                <w:szCs w:val="24"/>
                <w:lang w:val="en-GB"/>
                <w14:ligatures w14:val="standardContextual"/>
              </w:rPr>
              <w:t>re</w:t>
            </w:r>
            <w:r w:rsidRPr="00F67B8B">
              <w:rPr>
                <w:rFonts w:ascii="Roboto" w:eastAsia="Aptos" w:hAnsi="Roboto" w:cs="Tahoma"/>
                <w:kern w:val="2"/>
                <w:sz w:val="24"/>
                <w:szCs w:val="24"/>
                <w:lang w:val="en-GB"/>
                <w14:ligatures w14:val="standardContextual"/>
              </w:rPr>
              <w:t>pare briefings notes, talking points and negotiation positions for COPs and related events</w:t>
            </w:r>
            <w:r w:rsidR="00B66153" w:rsidRPr="00F67B8B">
              <w:rPr>
                <w:rFonts w:ascii="Roboto" w:eastAsia="Aptos" w:hAnsi="Roboto" w:cs="Tahoma"/>
                <w:kern w:val="2"/>
                <w:sz w:val="24"/>
                <w:szCs w:val="24"/>
                <w:lang w:val="en-GB"/>
                <w14:ligatures w14:val="standardContextual"/>
              </w:rPr>
              <w:t xml:space="preserve"> including media engagement i.e. interviews and podcasts</w:t>
            </w:r>
          </w:p>
          <w:p w14:paraId="26A81310" w14:textId="0AF151B8" w:rsidR="00644A2E" w:rsidRPr="00F67B8B" w:rsidRDefault="00644A2E"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Contribute to the coordination and management of the PNG Nature Pact side events, investment roundtables and donor meetings</w:t>
            </w:r>
          </w:p>
          <w:p w14:paraId="66D8A814" w14:textId="060AFF8C" w:rsidR="00644A2E" w:rsidRPr="00F67B8B" w:rsidRDefault="00644A2E"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Engage directly with multilateral development banks, climate funds and bilateral donors during COPs</w:t>
            </w:r>
          </w:p>
          <w:p w14:paraId="6EFA4EDC" w14:textId="57DA38F5" w:rsidR="00644A2E" w:rsidRPr="00F67B8B" w:rsidRDefault="00644A2E"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Track and follow-up on commitments made at international events</w:t>
            </w:r>
          </w:p>
          <w:p w14:paraId="69C8010B" w14:textId="77777777" w:rsidR="00644A2E" w:rsidRPr="00F67B8B" w:rsidRDefault="00644A2E" w:rsidP="00644A2E">
            <w:pPr>
              <w:spacing w:line="276" w:lineRule="auto"/>
              <w:jc w:val="both"/>
              <w:rPr>
                <w:rFonts w:ascii="Roboto" w:eastAsia="Aptos" w:hAnsi="Roboto" w:cs="Tahoma"/>
                <w:kern w:val="2"/>
                <w:sz w:val="24"/>
                <w:szCs w:val="24"/>
                <w:lang w:val="en-GB"/>
                <w14:ligatures w14:val="standardContextual"/>
              </w:rPr>
            </w:pPr>
          </w:p>
          <w:p w14:paraId="7F2A29AC" w14:textId="15D77481" w:rsidR="007A5A5C" w:rsidRPr="00F67B8B" w:rsidRDefault="00644A2E" w:rsidP="00667D2C">
            <w:pPr>
              <w:spacing w:line="276" w:lineRule="auto"/>
              <w:jc w:val="both"/>
              <w:rPr>
                <w:rFonts w:ascii="Roboto" w:eastAsia="Aptos" w:hAnsi="Roboto" w:cs="Tahoma"/>
                <w:b/>
                <w:kern w:val="2"/>
                <w:sz w:val="24"/>
                <w:szCs w:val="24"/>
                <w:lang w:val="fr-FR"/>
                <w14:ligatures w14:val="standardContextual"/>
              </w:rPr>
            </w:pPr>
            <w:r w:rsidRPr="00F67B8B">
              <w:rPr>
                <w:rFonts w:ascii="Roboto" w:eastAsia="Aptos" w:hAnsi="Roboto" w:cs="Tahoma"/>
                <w:b/>
                <w:kern w:val="2"/>
                <w:sz w:val="24"/>
                <w:szCs w:val="24"/>
                <w:lang w:val="fr-FR"/>
                <w14:ligatures w14:val="standardContextual"/>
              </w:rPr>
              <w:t>Climate, Nature &amp; Forest Finance mobilisation :</w:t>
            </w:r>
          </w:p>
          <w:p w14:paraId="249AD445" w14:textId="28FFD502" w:rsidR="00644A2E" w:rsidRPr="00F67B8B" w:rsidRDefault="00644A2E"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Identify</w:t>
            </w:r>
            <w:r w:rsidR="005675EC" w:rsidRPr="00F67B8B">
              <w:rPr>
                <w:rFonts w:ascii="Roboto" w:eastAsia="Aptos" w:hAnsi="Roboto" w:cs="Tahoma"/>
                <w:kern w:val="2"/>
                <w:sz w:val="24"/>
                <w:szCs w:val="24"/>
                <w:lang w:val="en-GB"/>
                <w14:ligatures w14:val="standardContextual"/>
              </w:rPr>
              <w:t xml:space="preserve"> </w:t>
            </w:r>
            <w:r w:rsidR="00EF539C" w:rsidRPr="00F67B8B">
              <w:rPr>
                <w:rFonts w:ascii="Roboto" w:eastAsia="Aptos" w:hAnsi="Roboto" w:cs="Tahoma"/>
                <w:kern w:val="2"/>
                <w:sz w:val="24"/>
                <w:szCs w:val="24"/>
                <w:lang w:val="en-GB"/>
                <w14:ligatures w14:val="standardContextual"/>
              </w:rPr>
              <w:t>funding opportunities and</w:t>
            </w:r>
            <w:r w:rsidRPr="00F67B8B">
              <w:rPr>
                <w:rFonts w:ascii="Roboto" w:eastAsia="Aptos" w:hAnsi="Roboto" w:cs="Tahoma"/>
                <w:kern w:val="2"/>
                <w:sz w:val="24"/>
                <w:szCs w:val="24"/>
                <w:lang w:val="en-GB"/>
                <w14:ligatures w14:val="standardContextual"/>
              </w:rPr>
              <w:t xml:space="preserve"> </w:t>
            </w:r>
            <w:r w:rsidR="005675EC" w:rsidRPr="00F67B8B">
              <w:rPr>
                <w:rFonts w:ascii="Roboto" w:eastAsia="Aptos" w:hAnsi="Roboto" w:cs="Tahoma"/>
                <w:kern w:val="2"/>
                <w:sz w:val="24"/>
                <w:szCs w:val="24"/>
                <w:lang w:val="en-GB"/>
                <w14:ligatures w14:val="standardContextual"/>
              </w:rPr>
              <w:t>potential implementing partners to</w:t>
            </w:r>
            <w:r w:rsidRPr="00F67B8B">
              <w:rPr>
                <w:rFonts w:ascii="Roboto" w:eastAsia="Aptos" w:hAnsi="Roboto" w:cs="Tahoma"/>
                <w:kern w:val="2"/>
                <w:sz w:val="24"/>
                <w:szCs w:val="24"/>
                <w:lang w:val="en-GB"/>
                <w14:ligatures w14:val="standardContextual"/>
              </w:rPr>
              <w:t xml:space="preserve"> mobilize</w:t>
            </w:r>
            <w:r w:rsidR="005675EC" w:rsidRPr="00F67B8B">
              <w:rPr>
                <w:rFonts w:ascii="Roboto" w:eastAsia="Aptos" w:hAnsi="Roboto" w:cs="Tahoma"/>
                <w:kern w:val="2"/>
                <w:sz w:val="24"/>
                <w:szCs w:val="24"/>
                <w:lang w:val="en-GB"/>
                <w14:ligatures w14:val="standardContextual"/>
              </w:rPr>
              <w:t xml:space="preserve"> through co-drafting of project proposals and concept notes</w:t>
            </w:r>
            <w:r w:rsidRPr="00F67B8B">
              <w:rPr>
                <w:rFonts w:ascii="Roboto" w:eastAsia="Aptos" w:hAnsi="Roboto" w:cs="Tahoma"/>
                <w:kern w:val="2"/>
                <w:sz w:val="24"/>
                <w:szCs w:val="24"/>
                <w:lang w:val="en-GB"/>
                <w14:ligatures w14:val="standardContextual"/>
              </w:rPr>
              <w:t xml:space="preserve"> funding from GCF, GEF, </w:t>
            </w:r>
            <w:r w:rsidR="00B66153" w:rsidRPr="00F67B8B">
              <w:rPr>
                <w:rFonts w:ascii="Roboto" w:eastAsia="Aptos" w:hAnsi="Roboto" w:cs="Tahoma"/>
                <w:kern w:val="2"/>
                <w:sz w:val="24"/>
                <w:szCs w:val="24"/>
                <w:lang w:val="en-GB"/>
                <w14:ligatures w14:val="standardContextual"/>
              </w:rPr>
              <w:t xml:space="preserve">Climate Investment Fund, Adaptation Fund, </w:t>
            </w:r>
            <w:r w:rsidRPr="00F67B8B">
              <w:rPr>
                <w:rFonts w:ascii="Roboto" w:eastAsia="Aptos" w:hAnsi="Roboto" w:cs="Tahoma"/>
                <w:kern w:val="2"/>
                <w:sz w:val="24"/>
                <w:szCs w:val="24"/>
                <w:lang w:val="en-GB"/>
                <w14:ligatures w14:val="standardContextual"/>
              </w:rPr>
              <w:t>World Bank, IFC, regional development banks, bilateral donors (EU, UK, Norway, Germany, Japan), philanthropic foundations and blended finance platforms</w:t>
            </w:r>
          </w:p>
          <w:p w14:paraId="4FF1A028" w14:textId="721EBC57" w:rsidR="00644A2E" w:rsidRPr="00F67B8B" w:rsidRDefault="00644A2E"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Develop financing strategies for</w:t>
            </w:r>
            <w:r w:rsidR="00A37B6E" w:rsidRPr="00F67B8B">
              <w:rPr>
                <w:rFonts w:ascii="Roboto" w:eastAsia="Aptos" w:hAnsi="Roboto" w:cs="Tahoma"/>
                <w:kern w:val="2"/>
                <w:sz w:val="24"/>
                <w:szCs w:val="24"/>
                <w:lang w:val="en-GB"/>
                <w14:ligatures w14:val="standardContextual"/>
              </w:rPr>
              <w:t xml:space="preserve"> </w:t>
            </w:r>
            <w:r w:rsidRPr="00F67B8B">
              <w:rPr>
                <w:rFonts w:ascii="Roboto" w:eastAsia="Aptos" w:hAnsi="Roboto" w:cs="Tahoma"/>
                <w:kern w:val="2"/>
                <w:sz w:val="24"/>
                <w:szCs w:val="24"/>
                <w:lang w:val="en-GB"/>
                <w14:ligatures w14:val="standardContextual"/>
              </w:rPr>
              <w:t>the PNG Nature Pact (grants, guarantees, carbon finance, biodiversity credits)</w:t>
            </w:r>
            <w:r w:rsidR="00B66153" w:rsidRPr="00F67B8B">
              <w:rPr>
                <w:rFonts w:ascii="Roboto" w:eastAsia="Aptos" w:hAnsi="Roboto" w:cs="Tahoma"/>
                <w:kern w:val="2"/>
                <w:sz w:val="24"/>
                <w:szCs w:val="24"/>
                <w:lang w:val="en-GB"/>
                <w14:ligatures w14:val="standardContextual"/>
              </w:rPr>
              <w:t xml:space="preserve"> </w:t>
            </w:r>
            <w:r w:rsidR="00AA3D1A" w:rsidRPr="00F67B8B">
              <w:rPr>
                <w:rFonts w:ascii="Roboto" w:eastAsia="Aptos" w:hAnsi="Roboto" w:cs="Tahoma"/>
                <w:kern w:val="2"/>
                <w:sz w:val="24"/>
                <w:szCs w:val="24"/>
                <w:lang w:val="en-GB"/>
                <w14:ligatures w14:val="standardContextual"/>
              </w:rPr>
              <w:t>in synergy with</w:t>
            </w:r>
            <w:r w:rsidR="00B66153" w:rsidRPr="00F67B8B">
              <w:rPr>
                <w:rFonts w:ascii="Roboto" w:eastAsia="Aptos" w:hAnsi="Roboto" w:cs="Tahoma"/>
                <w:kern w:val="2"/>
                <w:sz w:val="24"/>
                <w:szCs w:val="24"/>
                <w:lang w:val="en-GB"/>
                <w14:ligatures w14:val="standardContextual"/>
              </w:rPr>
              <w:t xml:space="preserve"> </w:t>
            </w:r>
            <w:r w:rsidR="00A37B6E" w:rsidRPr="00F67B8B">
              <w:rPr>
                <w:rFonts w:ascii="Roboto" w:eastAsia="Aptos" w:hAnsi="Roboto" w:cs="Tahoma"/>
                <w:kern w:val="2"/>
                <w:sz w:val="24"/>
                <w:szCs w:val="24"/>
                <w:lang w:val="en-GB"/>
                <w14:ligatures w14:val="standardContextual"/>
              </w:rPr>
              <w:t>PNG Biodiversity Climate Fund</w:t>
            </w:r>
            <w:r w:rsidR="00AA3D1A" w:rsidRPr="00F67B8B">
              <w:rPr>
                <w:rFonts w:ascii="Roboto" w:eastAsia="Aptos" w:hAnsi="Roboto" w:cs="Tahoma"/>
                <w:kern w:val="2"/>
                <w:sz w:val="24"/>
                <w:szCs w:val="24"/>
                <w:lang w:val="en-GB"/>
                <w14:ligatures w14:val="standardContextual"/>
              </w:rPr>
              <w:t>resource mobilisation strategies</w:t>
            </w:r>
          </w:p>
          <w:p w14:paraId="5694A740" w14:textId="55D8742F" w:rsidR="00644A2E" w:rsidRPr="00F67B8B" w:rsidRDefault="00644A2E"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Structure investment pipelines aligned with national priorities</w:t>
            </w:r>
            <w:r w:rsidR="00B66153" w:rsidRPr="00F67B8B">
              <w:rPr>
                <w:rFonts w:ascii="Roboto" w:eastAsia="Aptos" w:hAnsi="Roboto" w:cs="Tahoma"/>
                <w:kern w:val="2"/>
                <w:sz w:val="24"/>
                <w:szCs w:val="24"/>
                <w:lang w:val="en-GB"/>
                <w14:ligatures w14:val="standardContextual"/>
              </w:rPr>
              <w:t xml:space="preserve"> and consistent with the National Climate Finance Strategy (still in draft)</w:t>
            </w:r>
          </w:p>
          <w:p w14:paraId="6BEE096F" w14:textId="3CF93712" w:rsidR="003836E5" w:rsidRPr="00F67B8B" w:rsidRDefault="003836E5"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Support national preparations to leverage funding for the Tropical Forest Forever Facility</w:t>
            </w:r>
          </w:p>
          <w:p w14:paraId="1416DE2E" w14:textId="52C2E4DB" w:rsidR="00644A2E" w:rsidRPr="00F67B8B" w:rsidRDefault="00644A2E" w:rsidP="00644A2E">
            <w:pPr>
              <w:spacing w:line="276" w:lineRule="auto"/>
              <w:jc w:val="both"/>
              <w:rPr>
                <w:rFonts w:ascii="Roboto" w:eastAsia="Aptos" w:hAnsi="Roboto" w:cs="Tahoma"/>
                <w:kern w:val="2"/>
                <w:sz w:val="24"/>
                <w:szCs w:val="24"/>
                <w:lang w:val="en-GB"/>
                <w14:ligatures w14:val="standardContextual"/>
              </w:rPr>
            </w:pPr>
          </w:p>
          <w:p w14:paraId="19D28818" w14:textId="69579555" w:rsidR="00644A2E" w:rsidRPr="00F67B8B" w:rsidRDefault="00644A2E" w:rsidP="00667D2C">
            <w:pPr>
              <w:spacing w:line="276" w:lineRule="auto"/>
              <w:jc w:val="both"/>
              <w:rPr>
                <w:rFonts w:ascii="Roboto" w:eastAsia="Aptos" w:hAnsi="Roboto" w:cs="Tahoma"/>
                <w:b/>
                <w:kern w:val="2"/>
                <w:sz w:val="24"/>
                <w:szCs w:val="24"/>
                <w:lang w:val="en-GB"/>
                <w14:ligatures w14:val="standardContextual"/>
              </w:rPr>
            </w:pPr>
            <w:r w:rsidRPr="00F67B8B">
              <w:rPr>
                <w:rFonts w:ascii="Roboto" w:eastAsia="Aptos" w:hAnsi="Roboto" w:cs="Tahoma"/>
                <w:b/>
                <w:kern w:val="2"/>
                <w:sz w:val="24"/>
                <w:szCs w:val="24"/>
                <w:lang w:val="en-GB"/>
                <w14:ligatures w14:val="standardContextual"/>
              </w:rPr>
              <w:t>Investment Case Development</w:t>
            </w:r>
          </w:p>
          <w:p w14:paraId="6008BC23" w14:textId="4F62CDFB" w:rsidR="00644A2E" w:rsidRPr="00F67B8B" w:rsidRDefault="00644A2E"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Lead preparation of investment briefs, project pipelines and country pitches for international audiences</w:t>
            </w:r>
          </w:p>
          <w:p w14:paraId="1C84EA2E" w14:textId="202C5B81" w:rsidR="00644A2E" w:rsidRPr="00F67B8B" w:rsidRDefault="005675EC"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lastRenderedPageBreak/>
              <w:t xml:space="preserve">Identify which components of </w:t>
            </w:r>
            <w:r w:rsidR="00644A2E" w:rsidRPr="00F67B8B">
              <w:rPr>
                <w:rFonts w:ascii="Roboto" w:eastAsia="Aptos" w:hAnsi="Roboto" w:cs="Tahoma"/>
                <w:kern w:val="2"/>
                <w:sz w:val="24"/>
                <w:szCs w:val="24"/>
                <w:lang w:val="en-GB"/>
                <w14:ligatures w14:val="standardContextual"/>
              </w:rPr>
              <w:t xml:space="preserve">national policies (forest, biodiversity, climate resilience) </w:t>
            </w:r>
            <w:r w:rsidRPr="00F67B8B">
              <w:rPr>
                <w:rFonts w:ascii="Roboto" w:eastAsia="Aptos" w:hAnsi="Roboto" w:cs="Tahoma"/>
                <w:kern w:val="2"/>
                <w:sz w:val="24"/>
                <w:szCs w:val="24"/>
                <w:lang w:val="en-GB"/>
                <w14:ligatures w14:val="standardContextual"/>
              </w:rPr>
              <w:t xml:space="preserve">could be translated </w:t>
            </w:r>
            <w:r w:rsidR="00644A2E" w:rsidRPr="00F67B8B">
              <w:rPr>
                <w:rFonts w:ascii="Roboto" w:eastAsia="Aptos" w:hAnsi="Roboto" w:cs="Tahoma"/>
                <w:kern w:val="2"/>
                <w:sz w:val="24"/>
                <w:szCs w:val="24"/>
                <w:lang w:val="en-GB"/>
                <w14:ligatures w14:val="standardContextual"/>
              </w:rPr>
              <w:t>into bankable programs</w:t>
            </w:r>
            <w:r w:rsidR="00F862A6" w:rsidRPr="00F67B8B">
              <w:rPr>
                <w:rFonts w:ascii="Roboto" w:eastAsia="Aptos" w:hAnsi="Roboto" w:cs="Tahoma"/>
                <w:kern w:val="2"/>
                <w:sz w:val="24"/>
                <w:szCs w:val="24"/>
                <w:lang w:val="en-GB"/>
                <w14:ligatures w14:val="standardContextual"/>
              </w:rPr>
              <w:t xml:space="preserve"> (i.e. eligible for funding by international donors/investors)</w:t>
            </w:r>
          </w:p>
          <w:p w14:paraId="7B7A18A2" w14:textId="5FAD4431" w:rsidR="00644A2E" w:rsidRPr="00F67B8B" w:rsidRDefault="00644A2E"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Support the development of programmatic funding proposals (multi-sector PNG Nature Pact approach)</w:t>
            </w:r>
          </w:p>
          <w:p w14:paraId="151E057D" w14:textId="74052A54" w:rsidR="00644A2E" w:rsidRPr="00F67B8B" w:rsidRDefault="00644A2E"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 xml:space="preserve">Ensure alignment with international frameworks (Paris </w:t>
            </w:r>
            <w:r w:rsidR="00A37B6E" w:rsidRPr="00F67B8B">
              <w:rPr>
                <w:rFonts w:ascii="Roboto" w:eastAsia="Aptos" w:hAnsi="Roboto" w:cs="Tahoma"/>
                <w:kern w:val="2"/>
                <w:sz w:val="24"/>
                <w:szCs w:val="24"/>
                <w:lang w:val="en-GB"/>
                <w14:ligatures w14:val="standardContextual"/>
              </w:rPr>
              <w:t xml:space="preserve">Climate </w:t>
            </w:r>
            <w:r w:rsidRPr="00F67B8B">
              <w:rPr>
                <w:rFonts w:ascii="Roboto" w:eastAsia="Aptos" w:hAnsi="Roboto" w:cs="Tahoma"/>
                <w:kern w:val="2"/>
                <w:sz w:val="24"/>
                <w:szCs w:val="24"/>
                <w:lang w:val="en-GB"/>
                <w14:ligatures w14:val="standardContextual"/>
              </w:rPr>
              <w:t>Agreement, KM GBF, REDD+ mechanisms)</w:t>
            </w:r>
          </w:p>
          <w:p w14:paraId="49A13771" w14:textId="77777777" w:rsidR="00790BE4" w:rsidRPr="00F67B8B" w:rsidRDefault="00790BE4" w:rsidP="00790BE4">
            <w:pPr>
              <w:spacing w:line="276" w:lineRule="auto"/>
              <w:jc w:val="both"/>
              <w:rPr>
                <w:rFonts w:ascii="Roboto" w:eastAsia="Aptos" w:hAnsi="Roboto" w:cs="Tahoma"/>
                <w:kern w:val="2"/>
                <w:sz w:val="24"/>
                <w:szCs w:val="24"/>
                <w:lang w:val="en-GB"/>
                <w14:ligatures w14:val="standardContextual"/>
              </w:rPr>
            </w:pPr>
          </w:p>
          <w:p w14:paraId="0004D19A" w14:textId="558D4F13" w:rsidR="00644A2E" w:rsidRPr="00F67B8B" w:rsidRDefault="00644A2E" w:rsidP="00667D2C">
            <w:pPr>
              <w:spacing w:line="276" w:lineRule="auto"/>
              <w:jc w:val="both"/>
              <w:rPr>
                <w:rFonts w:ascii="Roboto" w:eastAsia="Aptos" w:hAnsi="Roboto" w:cs="Tahoma"/>
                <w:b/>
                <w:kern w:val="2"/>
                <w:sz w:val="24"/>
                <w:szCs w:val="24"/>
                <w:lang w:val="en-GB"/>
                <w14:ligatures w14:val="standardContextual"/>
              </w:rPr>
            </w:pPr>
            <w:r w:rsidRPr="00F67B8B">
              <w:rPr>
                <w:rFonts w:ascii="Roboto" w:eastAsia="Aptos" w:hAnsi="Roboto" w:cs="Tahoma"/>
                <w:b/>
                <w:kern w:val="2"/>
                <w:sz w:val="24"/>
                <w:szCs w:val="24"/>
                <w:lang w:val="en-GB"/>
                <w14:ligatures w14:val="standardContextual"/>
              </w:rPr>
              <w:t>Donor coordination and partnership</w:t>
            </w:r>
          </w:p>
          <w:p w14:paraId="291F667E" w14:textId="20C4D70A" w:rsidR="00644A2E" w:rsidRPr="00F67B8B" w:rsidRDefault="00644A2E"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Maintain a structured donor engagement system for the PNG Nature Pact</w:t>
            </w:r>
            <w:r w:rsidR="00B56798" w:rsidRPr="00F67B8B">
              <w:rPr>
                <w:rFonts w:ascii="Roboto" w:eastAsia="Aptos" w:hAnsi="Roboto" w:cs="Tahoma"/>
                <w:kern w:val="2"/>
                <w:sz w:val="24"/>
                <w:szCs w:val="24"/>
                <w:lang w:val="en-GB"/>
                <w14:ligatures w14:val="standardContextual"/>
              </w:rPr>
              <w:t xml:space="preserve">. </w:t>
            </w:r>
          </w:p>
          <w:p w14:paraId="6964F96C" w14:textId="60BF2E1E" w:rsidR="00B56798" w:rsidRPr="00F67B8B" w:rsidRDefault="00AA3D1A"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hAnsi="Roboto" w:cs="Tahoma"/>
                <w:sz w:val="24"/>
                <w:szCs w:val="24"/>
                <w:lang w:val="en-GB"/>
              </w:rPr>
              <w:t xml:space="preserve">Based on the existing mapping of development partners, </w:t>
            </w:r>
            <w:r w:rsidR="00D47286" w:rsidRPr="00F67B8B">
              <w:rPr>
                <w:rFonts w:ascii="Roboto" w:hAnsi="Roboto" w:cs="Tahoma"/>
                <w:sz w:val="24"/>
                <w:szCs w:val="24"/>
                <w:lang w:val="en-GB"/>
              </w:rPr>
              <w:t xml:space="preserve">update </w:t>
            </w:r>
            <w:r w:rsidR="00B56798" w:rsidRPr="00F67B8B">
              <w:rPr>
                <w:rFonts w:ascii="Roboto" w:hAnsi="Roboto" w:cs="Tahoma"/>
                <w:sz w:val="24"/>
                <w:szCs w:val="24"/>
                <w:lang w:val="en-GB"/>
              </w:rPr>
              <w:t>a database of all existing donor initiatives related to PNG Nature Pact</w:t>
            </w:r>
            <w:r w:rsidR="00B56798" w:rsidRPr="00F67B8B">
              <w:rPr>
                <w:rFonts w:ascii="Roboto" w:eastAsia="Aptos" w:hAnsi="Roboto" w:cs="Tahoma"/>
                <w:kern w:val="2"/>
                <w:sz w:val="24"/>
                <w:szCs w:val="24"/>
                <w:lang w:val="en-GB"/>
                <w14:ligatures w14:val="standardContextual"/>
              </w:rPr>
              <w:t>.</w:t>
            </w:r>
          </w:p>
          <w:p w14:paraId="42E945AF" w14:textId="21590EF7" w:rsidR="00644A2E" w:rsidRPr="00F67B8B" w:rsidRDefault="00271954"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 xml:space="preserve">Present updates on climate and nature finance to </w:t>
            </w:r>
            <w:r w:rsidR="00644A2E" w:rsidRPr="00F67B8B">
              <w:rPr>
                <w:rFonts w:ascii="Roboto" w:eastAsia="Aptos" w:hAnsi="Roboto" w:cs="Tahoma"/>
                <w:kern w:val="2"/>
                <w:sz w:val="24"/>
                <w:szCs w:val="24"/>
                <w:lang w:val="en-GB"/>
                <w14:ligatures w14:val="standardContextual"/>
              </w:rPr>
              <w:t>the Development Partners Committee hosted at the PNG Nature Pact Secretariat</w:t>
            </w:r>
            <w:r w:rsidR="00B56798" w:rsidRPr="00F67B8B">
              <w:rPr>
                <w:rFonts w:ascii="Roboto" w:eastAsia="Aptos" w:hAnsi="Roboto" w:cs="Tahoma"/>
                <w:kern w:val="2"/>
                <w:sz w:val="24"/>
                <w:szCs w:val="24"/>
                <w:lang w:val="en-GB"/>
                <w14:ligatures w14:val="standardContextual"/>
              </w:rPr>
              <w:t>. Link this exercise with National Development Strategies, including MTDP 4</w:t>
            </w:r>
            <w:r w:rsidR="00AA3D1A" w:rsidRPr="00F67B8B">
              <w:rPr>
                <w:rFonts w:ascii="Roboto" w:eastAsia="Aptos" w:hAnsi="Roboto" w:cs="Tahoma"/>
                <w:kern w:val="2"/>
                <w:sz w:val="24"/>
                <w:szCs w:val="24"/>
                <w:lang w:val="en-GB"/>
                <w14:ligatures w14:val="standardContextual"/>
              </w:rPr>
              <w:t xml:space="preserve"> and 5</w:t>
            </w:r>
            <w:r w:rsidR="00D47286" w:rsidRPr="00F67B8B">
              <w:rPr>
                <w:rFonts w:ascii="Roboto" w:eastAsia="Aptos" w:hAnsi="Roboto" w:cs="Tahoma"/>
                <w:kern w:val="2"/>
                <w:sz w:val="24"/>
                <w:szCs w:val="24"/>
                <w:lang w:val="en-GB"/>
                <w14:ligatures w14:val="standardContextual"/>
              </w:rPr>
              <w:t>,</w:t>
            </w:r>
            <w:r w:rsidR="00B56798" w:rsidRPr="00F67B8B">
              <w:rPr>
                <w:rFonts w:ascii="Roboto" w:eastAsia="Aptos" w:hAnsi="Roboto" w:cs="Tahoma"/>
                <w:kern w:val="2"/>
                <w:sz w:val="24"/>
                <w:szCs w:val="24"/>
                <w:lang w:val="en-GB"/>
                <w14:ligatures w14:val="standardContextual"/>
              </w:rPr>
              <w:t>the Nationally Determined Contribution 3.0</w:t>
            </w:r>
            <w:r w:rsidR="00D47286" w:rsidRPr="00F67B8B">
              <w:rPr>
                <w:rFonts w:ascii="Roboto" w:eastAsia="Aptos" w:hAnsi="Roboto" w:cs="Tahoma"/>
                <w:kern w:val="2"/>
                <w:sz w:val="24"/>
                <w:szCs w:val="24"/>
                <w:lang w:val="en-GB"/>
                <w14:ligatures w14:val="standardContextual"/>
              </w:rPr>
              <w:t xml:space="preserve"> and the</w:t>
            </w:r>
            <w:r w:rsidR="00AA3D1A" w:rsidRPr="00F67B8B">
              <w:rPr>
                <w:rFonts w:ascii="Roboto" w:eastAsia="Aptos" w:hAnsi="Roboto" w:cs="Tahoma"/>
                <w:kern w:val="2"/>
                <w:sz w:val="24"/>
                <w:szCs w:val="24"/>
                <w:lang w:val="en-GB"/>
                <w14:ligatures w14:val="standardContextual"/>
              </w:rPr>
              <w:t xml:space="preserve"> new</w:t>
            </w:r>
            <w:r w:rsidR="00D47286" w:rsidRPr="00F67B8B">
              <w:rPr>
                <w:rFonts w:ascii="Roboto" w:eastAsia="Aptos" w:hAnsi="Roboto" w:cs="Tahoma"/>
                <w:kern w:val="2"/>
                <w:sz w:val="24"/>
                <w:szCs w:val="24"/>
                <w:lang w:val="en-GB"/>
                <w14:ligatures w14:val="standardContextual"/>
              </w:rPr>
              <w:t xml:space="preserve"> National Biodiversity Action Plan</w:t>
            </w:r>
            <w:r w:rsidR="00AA3D1A" w:rsidRPr="00F67B8B">
              <w:rPr>
                <w:rFonts w:ascii="Roboto" w:eastAsia="Aptos" w:hAnsi="Roboto" w:cs="Tahoma"/>
                <w:kern w:val="2"/>
                <w:sz w:val="24"/>
                <w:szCs w:val="24"/>
                <w:lang w:val="en-GB"/>
                <w14:ligatures w14:val="standardContextual"/>
              </w:rPr>
              <w:t xml:space="preserve"> (under review)</w:t>
            </w:r>
            <w:r w:rsidR="00B56798" w:rsidRPr="00F67B8B">
              <w:rPr>
                <w:rFonts w:ascii="Roboto" w:eastAsia="Aptos" w:hAnsi="Roboto" w:cs="Tahoma"/>
                <w:kern w:val="2"/>
                <w:sz w:val="24"/>
                <w:szCs w:val="24"/>
                <w:lang w:val="en-GB"/>
                <w14:ligatures w14:val="standardContextual"/>
              </w:rPr>
              <w:t>.</w:t>
            </w:r>
          </w:p>
          <w:p w14:paraId="7965A2D2" w14:textId="452EB6E3" w:rsidR="007A5A5C" w:rsidRPr="00F67B8B" w:rsidRDefault="00644A2E"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Build long-term partnerships with MDBs, climate funds and private sector investors</w:t>
            </w:r>
            <w:r w:rsidR="00271954" w:rsidRPr="00F67B8B">
              <w:rPr>
                <w:rFonts w:ascii="Roboto" w:eastAsia="Aptos" w:hAnsi="Roboto" w:cs="Tahoma"/>
                <w:kern w:val="2"/>
                <w:sz w:val="24"/>
                <w:szCs w:val="24"/>
                <w:lang w:val="en-GB"/>
                <w14:ligatures w14:val="standardContextual"/>
              </w:rPr>
              <w:t xml:space="preserve"> at international events</w:t>
            </w:r>
            <w:r w:rsidR="00B56798" w:rsidRPr="00F67B8B">
              <w:rPr>
                <w:rFonts w:ascii="Roboto" w:eastAsia="Aptos" w:hAnsi="Roboto" w:cs="Tahoma"/>
                <w:kern w:val="2"/>
                <w:sz w:val="24"/>
                <w:szCs w:val="24"/>
                <w:lang w:val="en-GB"/>
                <w14:ligatures w14:val="standardContextual"/>
              </w:rPr>
              <w:t>.</w:t>
            </w:r>
          </w:p>
          <w:p w14:paraId="04DA12D1" w14:textId="77777777" w:rsidR="00644A2E" w:rsidRPr="00F67B8B" w:rsidRDefault="00644A2E" w:rsidP="00644A2E">
            <w:pPr>
              <w:spacing w:line="276" w:lineRule="auto"/>
              <w:jc w:val="both"/>
              <w:rPr>
                <w:rFonts w:ascii="Roboto" w:eastAsia="Aptos" w:hAnsi="Roboto" w:cs="Tahoma"/>
                <w:kern w:val="2"/>
                <w:sz w:val="24"/>
                <w:szCs w:val="24"/>
                <w:lang w:val="en-GB"/>
                <w14:ligatures w14:val="standardContextual"/>
              </w:rPr>
            </w:pPr>
          </w:p>
          <w:p w14:paraId="2EF32678" w14:textId="77777777" w:rsidR="00644A2E" w:rsidRPr="00F67B8B" w:rsidRDefault="00644A2E" w:rsidP="00667D2C">
            <w:pPr>
              <w:spacing w:line="276" w:lineRule="auto"/>
              <w:jc w:val="both"/>
              <w:rPr>
                <w:rFonts w:ascii="Roboto" w:eastAsia="Aptos" w:hAnsi="Roboto" w:cs="Tahoma"/>
                <w:b/>
                <w:kern w:val="2"/>
                <w:sz w:val="24"/>
                <w:szCs w:val="24"/>
                <w:lang w:val="en-GB"/>
                <w14:ligatures w14:val="standardContextual"/>
              </w:rPr>
            </w:pPr>
            <w:r w:rsidRPr="00F67B8B">
              <w:rPr>
                <w:rFonts w:ascii="Roboto" w:eastAsia="Aptos" w:hAnsi="Roboto" w:cs="Tahoma"/>
                <w:b/>
                <w:kern w:val="2"/>
                <w:sz w:val="24"/>
                <w:szCs w:val="24"/>
                <w:lang w:val="en-GB"/>
                <w14:ligatures w14:val="standardContextual"/>
              </w:rPr>
              <w:t>Strategic Advisory to Government</w:t>
            </w:r>
          </w:p>
          <w:p w14:paraId="5E7225EF" w14:textId="77777777" w:rsidR="00644A2E" w:rsidRPr="00F67B8B" w:rsidRDefault="00644A2E"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Advise the Special Envoy and Senior government officials on emerging climate finance trends, new funding instruments</w:t>
            </w:r>
            <w:r w:rsidR="00790BE4" w:rsidRPr="00F67B8B">
              <w:rPr>
                <w:rFonts w:ascii="Roboto" w:eastAsia="Aptos" w:hAnsi="Roboto" w:cs="Tahoma"/>
                <w:kern w:val="2"/>
                <w:sz w:val="24"/>
                <w:szCs w:val="24"/>
                <w:lang w:val="en-GB"/>
                <w14:ligatures w14:val="standardContextual"/>
              </w:rPr>
              <w:t>, strategic positioning at COPs and global forums</w:t>
            </w:r>
          </w:p>
          <w:p w14:paraId="3CA591C3" w14:textId="718E886B" w:rsidR="00790BE4" w:rsidRPr="00F67B8B" w:rsidRDefault="00271954"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Contribute to s</w:t>
            </w:r>
            <w:r w:rsidR="00790BE4" w:rsidRPr="00F67B8B">
              <w:rPr>
                <w:rFonts w:ascii="Roboto" w:eastAsia="Aptos" w:hAnsi="Roboto" w:cs="Tahoma"/>
                <w:kern w:val="2"/>
                <w:sz w:val="24"/>
                <w:szCs w:val="24"/>
                <w:lang w:val="en-GB"/>
                <w14:ligatures w14:val="standardContextual"/>
              </w:rPr>
              <w:t>upport</w:t>
            </w:r>
            <w:r w:rsidRPr="00F67B8B">
              <w:rPr>
                <w:rFonts w:ascii="Roboto" w:eastAsia="Aptos" w:hAnsi="Roboto" w:cs="Tahoma"/>
                <w:kern w:val="2"/>
                <w:sz w:val="24"/>
                <w:szCs w:val="24"/>
                <w:lang w:val="en-GB"/>
                <w14:ligatures w14:val="standardContextual"/>
              </w:rPr>
              <w:t>ing</w:t>
            </w:r>
            <w:r w:rsidR="00790BE4" w:rsidRPr="00F67B8B">
              <w:rPr>
                <w:rFonts w:ascii="Roboto" w:eastAsia="Aptos" w:hAnsi="Roboto" w:cs="Tahoma"/>
                <w:kern w:val="2"/>
                <w:sz w:val="24"/>
                <w:szCs w:val="24"/>
                <w:lang w:val="en-GB"/>
                <w14:ligatures w14:val="standardContextual"/>
              </w:rPr>
              <w:t xml:space="preserve"> alignment between line agencies and ministries</w:t>
            </w:r>
          </w:p>
          <w:p w14:paraId="6ECBD122" w14:textId="6293C7C6" w:rsidR="00A37B6E" w:rsidRPr="00F67B8B" w:rsidRDefault="00A37B6E"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hAnsi="Roboto" w:cs="Tahoma"/>
                <w:sz w:val="24"/>
                <w:szCs w:val="24"/>
                <w:lang w:val="en-GB"/>
              </w:rPr>
              <w:t xml:space="preserve">Leverage interlinkages with </w:t>
            </w:r>
            <w:r w:rsidR="00AA3D1A" w:rsidRPr="00F67B8B">
              <w:rPr>
                <w:rFonts w:ascii="Roboto" w:hAnsi="Roboto" w:cs="Tahoma"/>
                <w:sz w:val="24"/>
                <w:szCs w:val="24"/>
                <w:lang w:val="en-GB"/>
              </w:rPr>
              <w:t>environmental</w:t>
            </w:r>
            <w:r w:rsidRPr="00F67B8B">
              <w:rPr>
                <w:rFonts w:ascii="Roboto" w:hAnsi="Roboto" w:cs="Tahoma"/>
                <w:sz w:val="24"/>
                <w:szCs w:val="24"/>
                <w:lang w:val="en-GB"/>
              </w:rPr>
              <w:t xml:space="preserve"> actions under other SDGs, focusing on climate change</w:t>
            </w:r>
            <w:r w:rsidR="00AA3D1A" w:rsidRPr="00F67B8B">
              <w:rPr>
                <w:rFonts w:ascii="Roboto" w:hAnsi="Roboto" w:cs="Tahoma"/>
                <w:sz w:val="24"/>
                <w:szCs w:val="24"/>
                <w:lang w:val="en-GB"/>
              </w:rPr>
              <w:t>, biodiversity and sustainable forest</w:t>
            </w:r>
            <w:r w:rsidRPr="00F67B8B">
              <w:rPr>
                <w:rFonts w:ascii="Roboto" w:hAnsi="Roboto" w:cs="Tahoma"/>
                <w:sz w:val="24"/>
                <w:szCs w:val="24"/>
                <w:lang w:val="en-GB"/>
              </w:rPr>
              <w:t xml:space="preserve"> integration in food, water, agriculture, infrastructure, and health goals.</w:t>
            </w:r>
          </w:p>
          <w:p w14:paraId="38DE4D46" w14:textId="77777777" w:rsidR="00790BE4" w:rsidRPr="00F67B8B" w:rsidRDefault="00790BE4" w:rsidP="00790BE4">
            <w:pPr>
              <w:spacing w:line="276" w:lineRule="auto"/>
              <w:jc w:val="both"/>
              <w:rPr>
                <w:rFonts w:ascii="Roboto" w:eastAsia="Aptos" w:hAnsi="Roboto" w:cs="Tahoma"/>
                <w:b/>
                <w:kern w:val="2"/>
                <w:sz w:val="24"/>
                <w:szCs w:val="24"/>
                <w:lang w:val="en-GB"/>
                <w14:ligatures w14:val="standardContextual"/>
              </w:rPr>
            </w:pPr>
          </w:p>
          <w:p w14:paraId="51EDB487" w14:textId="77777777" w:rsidR="00790BE4" w:rsidRPr="00F67B8B" w:rsidRDefault="00790BE4" w:rsidP="00667D2C">
            <w:pPr>
              <w:spacing w:line="276" w:lineRule="auto"/>
              <w:jc w:val="both"/>
              <w:rPr>
                <w:rFonts w:ascii="Roboto" w:eastAsia="Aptos" w:hAnsi="Roboto" w:cs="Tahoma"/>
                <w:b/>
                <w:kern w:val="2"/>
                <w:sz w:val="24"/>
                <w:szCs w:val="24"/>
                <w:lang w:val="en-GB"/>
                <w14:ligatures w14:val="standardContextual"/>
              </w:rPr>
            </w:pPr>
            <w:r w:rsidRPr="00F67B8B">
              <w:rPr>
                <w:rFonts w:ascii="Roboto" w:eastAsia="Aptos" w:hAnsi="Roboto" w:cs="Tahoma"/>
                <w:b/>
                <w:kern w:val="2"/>
                <w:sz w:val="24"/>
                <w:szCs w:val="24"/>
                <w:lang w:val="en-GB"/>
                <w14:ligatures w14:val="standardContextual"/>
              </w:rPr>
              <w:t xml:space="preserve">Knowledge and pipeline management </w:t>
            </w:r>
          </w:p>
          <w:p w14:paraId="0A159D5B" w14:textId="77777777" w:rsidR="00790BE4" w:rsidRPr="00F67B8B" w:rsidRDefault="00790BE4"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 xml:space="preserve">Maintain a live/updated database of funding opportunities and commitments </w:t>
            </w:r>
          </w:p>
          <w:p w14:paraId="73BF9DC2" w14:textId="77777777" w:rsidR="00790BE4" w:rsidRPr="00F67B8B" w:rsidRDefault="00790BE4"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Track pipeline development from concept to approval</w:t>
            </w:r>
          </w:p>
          <w:p w14:paraId="7A1DC47D" w14:textId="574832C1" w:rsidR="00790BE4" w:rsidRPr="00F67B8B" w:rsidRDefault="00790BE4"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Monitor delivery of pledged finance and disbursements</w:t>
            </w:r>
            <w:r w:rsidR="002328A5" w:rsidRPr="00F67B8B">
              <w:rPr>
                <w:rFonts w:ascii="Roboto" w:eastAsia="Aptos" w:hAnsi="Roboto" w:cs="Tahoma"/>
                <w:kern w:val="2"/>
                <w:sz w:val="24"/>
                <w:szCs w:val="24"/>
                <w:lang w:val="en-GB"/>
                <w14:ligatures w14:val="standardContextual"/>
              </w:rPr>
              <w:t xml:space="preserve"> in close consultation with </w:t>
            </w:r>
            <w:r w:rsidR="00AA3D1A" w:rsidRPr="00F67B8B">
              <w:rPr>
                <w:rFonts w:ascii="Roboto" w:eastAsia="Aptos" w:hAnsi="Roboto" w:cs="Tahoma"/>
                <w:kern w:val="2"/>
                <w:sz w:val="24"/>
                <w:szCs w:val="24"/>
                <w:lang w:val="en-GB"/>
                <w14:ligatures w14:val="standardContextual"/>
              </w:rPr>
              <w:t xml:space="preserve">PNG Forest Authority, Conservation Environment </w:t>
            </w:r>
            <w:r w:rsidR="009F6945" w:rsidRPr="00F67B8B">
              <w:rPr>
                <w:rFonts w:ascii="Roboto" w:eastAsia="Aptos" w:hAnsi="Roboto" w:cs="Tahoma"/>
                <w:kern w:val="2"/>
                <w:sz w:val="24"/>
                <w:szCs w:val="24"/>
                <w:lang w:val="en-GB"/>
                <w14:ligatures w14:val="standardContextual"/>
              </w:rPr>
              <w:t xml:space="preserve">Protection Authority and </w:t>
            </w:r>
            <w:r w:rsidR="002328A5" w:rsidRPr="00F67B8B">
              <w:rPr>
                <w:rFonts w:ascii="Roboto" w:eastAsia="Aptos" w:hAnsi="Roboto" w:cs="Tahoma"/>
                <w:kern w:val="2"/>
                <w:sz w:val="24"/>
                <w:szCs w:val="24"/>
                <w:lang w:val="en-GB"/>
                <w14:ligatures w14:val="standardContextual"/>
              </w:rPr>
              <w:t>Climate Change Development Authority</w:t>
            </w:r>
            <w:r w:rsidRPr="00F67B8B">
              <w:rPr>
                <w:rFonts w:ascii="Roboto" w:eastAsia="Aptos" w:hAnsi="Roboto" w:cs="Tahoma"/>
                <w:kern w:val="2"/>
                <w:sz w:val="24"/>
                <w:szCs w:val="24"/>
                <w:lang w:val="en-GB"/>
                <w14:ligatures w14:val="standardContextual"/>
              </w:rPr>
              <w:t xml:space="preserve"> </w:t>
            </w:r>
          </w:p>
          <w:p w14:paraId="1D5A0DA3" w14:textId="07D00443" w:rsidR="00790BE4" w:rsidRPr="00F67B8B" w:rsidRDefault="00790BE4"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Produce post-COP reports and donor engagement summaries</w:t>
            </w:r>
          </w:p>
          <w:p w14:paraId="0E631FBF" w14:textId="364E39AF" w:rsidR="00B56798" w:rsidRPr="00F67B8B" w:rsidRDefault="00B56798" w:rsidP="00B56798">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Produce publications (i.e. journal articles/blogs) on implementation efforts related to the Nature Pact.</w:t>
            </w:r>
          </w:p>
          <w:p w14:paraId="22A3E0FB" w14:textId="04146457" w:rsidR="00271954" w:rsidRPr="00F67B8B" w:rsidRDefault="00271954" w:rsidP="00271954">
            <w:pPr>
              <w:pStyle w:val="ListParagraph"/>
              <w:spacing w:line="276" w:lineRule="auto"/>
              <w:jc w:val="both"/>
              <w:rPr>
                <w:rFonts w:ascii="Roboto" w:eastAsia="Aptos" w:hAnsi="Roboto" w:cs="Tahoma"/>
                <w:kern w:val="2"/>
                <w:sz w:val="24"/>
                <w:szCs w:val="24"/>
                <w:lang w:val="en-GB"/>
                <w14:ligatures w14:val="standardContextual"/>
              </w:rPr>
            </w:pPr>
          </w:p>
        </w:tc>
      </w:tr>
      <w:tr w:rsidR="007A5A5C" w:rsidRPr="00F67B8B" w14:paraId="4208DF7D" w14:textId="77777777" w:rsidTr="73476910">
        <w:trPr>
          <w:trHeight w:val="1329"/>
        </w:trPr>
        <w:tc>
          <w:tcPr>
            <w:tcW w:w="9335" w:type="dxa"/>
          </w:tcPr>
          <w:p w14:paraId="3381D699" w14:textId="29A611D9" w:rsidR="007A5A5C" w:rsidRPr="00F67B8B" w:rsidRDefault="007A13D0" w:rsidP="007A5A5C">
            <w:pPr>
              <w:spacing w:line="276" w:lineRule="auto"/>
              <w:jc w:val="both"/>
              <w:rPr>
                <w:rFonts w:ascii="Roboto" w:eastAsia="Aptos" w:hAnsi="Roboto" w:cs="Tahoma"/>
                <w:b/>
                <w:kern w:val="2"/>
                <w:sz w:val="24"/>
                <w:szCs w:val="24"/>
                <w:lang w:val="en-GB"/>
                <w14:ligatures w14:val="standardContextual"/>
              </w:rPr>
            </w:pPr>
            <w:r w:rsidRPr="00F67B8B">
              <w:rPr>
                <w:rFonts w:ascii="Roboto" w:eastAsia="Aptos" w:hAnsi="Roboto" w:cs="Tahoma"/>
                <w:b/>
                <w:kern w:val="2"/>
                <w:sz w:val="24"/>
                <w:szCs w:val="24"/>
                <w:lang w:val="en-GB"/>
                <w14:ligatures w14:val="standardContextual"/>
              </w:rPr>
              <w:lastRenderedPageBreak/>
              <w:t xml:space="preserve">Indicative </w:t>
            </w:r>
            <w:r w:rsidR="00E76629" w:rsidRPr="00F67B8B">
              <w:rPr>
                <w:rFonts w:ascii="Roboto" w:eastAsia="Aptos" w:hAnsi="Roboto" w:cs="Tahoma"/>
                <w:b/>
                <w:kern w:val="2"/>
                <w:sz w:val="24"/>
                <w:szCs w:val="24"/>
                <w:lang w:val="en-GB"/>
                <w14:ligatures w14:val="standardContextual"/>
              </w:rPr>
              <w:t>Key Performance Indicators:</w:t>
            </w:r>
          </w:p>
          <w:p w14:paraId="63078706" w14:textId="01DCD549" w:rsidR="00271954" w:rsidRPr="00F67B8B" w:rsidRDefault="00271954" w:rsidP="007A5A5C">
            <w:pPr>
              <w:spacing w:line="276" w:lineRule="auto"/>
              <w:jc w:val="both"/>
              <w:rPr>
                <w:rFonts w:ascii="Roboto" w:eastAsia="Aptos" w:hAnsi="Roboto" w:cs="Tahoma"/>
                <w:b/>
                <w:kern w:val="2"/>
                <w:sz w:val="24"/>
                <w:szCs w:val="24"/>
                <w:lang w:val="en-GB"/>
                <w14:ligatures w14:val="standardContextual"/>
              </w:rPr>
            </w:pPr>
            <w:r w:rsidRPr="00F67B8B">
              <w:rPr>
                <w:rFonts w:ascii="Roboto" w:eastAsia="Aptos" w:hAnsi="Roboto" w:cs="Tahoma"/>
                <w:b/>
                <w:kern w:val="2"/>
                <w:sz w:val="24"/>
                <w:szCs w:val="24"/>
                <w:lang w:val="en-GB"/>
                <w14:ligatures w14:val="standardContextual"/>
              </w:rPr>
              <w:t>General</w:t>
            </w:r>
          </w:p>
          <w:p w14:paraId="211C27F3" w14:textId="77777777" w:rsidR="00E76629" w:rsidRPr="00F67B8B" w:rsidRDefault="00E76629" w:rsidP="00E76629">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Total volume of climate/nature finance mobilized</w:t>
            </w:r>
          </w:p>
          <w:p w14:paraId="270093D3" w14:textId="77777777" w:rsidR="00E76629" w:rsidRPr="00F67B8B" w:rsidRDefault="00E76629" w:rsidP="00E76629">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 xml:space="preserve">Number and quality of funding agreements secured </w:t>
            </w:r>
          </w:p>
          <w:p w14:paraId="50FA94CF" w14:textId="660A4699" w:rsidR="00E76629" w:rsidRPr="00F67B8B" w:rsidRDefault="00E76629" w:rsidP="00E76629">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Strength of the PNG Nature Pact pipeline</w:t>
            </w:r>
            <w:r w:rsidR="002328A5" w:rsidRPr="00F67B8B">
              <w:rPr>
                <w:rFonts w:ascii="Roboto" w:eastAsia="Aptos" w:hAnsi="Roboto" w:cs="Tahoma"/>
                <w:kern w:val="2"/>
                <w:sz w:val="24"/>
                <w:szCs w:val="24"/>
                <w:lang w:val="en-GB"/>
                <w14:ligatures w14:val="standardContextual"/>
              </w:rPr>
              <w:t xml:space="preserve"> in alignment with the PNG Biodiversity Climate Fund</w:t>
            </w:r>
          </w:p>
          <w:p w14:paraId="46C95458" w14:textId="77777777" w:rsidR="00E76629" w:rsidRPr="00F67B8B" w:rsidRDefault="00E76629" w:rsidP="00E76629">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Successful positioning of the PNG Nature Pact at COPs and international forums</w:t>
            </w:r>
          </w:p>
          <w:p w14:paraId="6477BE40" w14:textId="77777777" w:rsidR="00E76629" w:rsidRPr="00F67B8B" w:rsidRDefault="00E76629" w:rsidP="00E76629">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Donor coordination efficiency and reduced fragmentation of funding</w:t>
            </w:r>
          </w:p>
          <w:p w14:paraId="1490877E" w14:textId="106AD361" w:rsidR="007A13D0" w:rsidRPr="00F67B8B" w:rsidRDefault="00271954" w:rsidP="00BB7F37">
            <w:pPr>
              <w:spacing w:line="276" w:lineRule="auto"/>
              <w:jc w:val="both"/>
              <w:rPr>
                <w:rFonts w:ascii="Roboto" w:eastAsia="Aptos" w:hAnsi="Roboto" w:cs="Tahoma"/>
                <w:b/>
                <w:kern w:val="2"/>
                <w:sz w:val="24"/>
                <w:szCs w:val="24"/>
                <w:lang w:val="en-GB"/>
                <w14:ligatures w14:val="standardContextual"/>
              </w:rPr>
            </w:pPr>
            <w:r w:rsidRPr="00F67B8B">
              <w:rPr>
                <w:rFonts w:ascii="Roboto" w:eastAsia="Aptos" w:hAnsi="Roboto" w:cs="Tahoma"/>
                <w:b/>
                <w:kern w:val="2"/>
                <w:sz w:val="24"/>
                <w:szCs w:val="24"/>
                <w:lang w:val="en-GB"/>
                <w14:ligatures w14:val="standardContextual"/>
              </w:rPr>
              <w:t>Specific</w:t>
            </w:r>
          </w:p>
          <w:p w14:paraId="65BEF917" w14:textId="4D0BF901" w:rsidR="007A13D0" w:rsidRPr="00F67B8B" w:rsidRDefault="007A13D0" w:rsidP="007A13D0">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 xml:space="preserve">A Government-approved </w:t>
            </w:r>
            <w:r w:rsidR="00BB7F37" w:rsidRPr="00F67B8B">
              <w:rPr>
                <w:rFonts w:ascii="Roboto" w:eastAsia="Aptos" w:hAnsi="Roboto" w:cs="Tahoma"/>
                <w:kern w:val="2"/>
                <w:sz w:val="24"/>
                <w:szCs w:val="24"/>
                <w:lang w:val="en-GB"/>
                <w14:ligatures w14:val="standardContextual"/>
              </w:rPr>
              <w:t>PNG Nature Pact</w:t>
            </w:r>
            <w:r w:rsidRPr="00F67B8B">
              <w:rPr>
                <w:rFonts w:ascii="Roboto" w:eastAsia="Aptos" w:hAnsi="Roboto" w:cs="Tahoma"/>
                <w:kern w:val="2"/>
                <w:sz w:val="24"/>
                <w:szCs w:val="24"/>
                <w:lang w:val="en-GB"/>
                <w14:ligatures w14:val="standardContextual"/>
              </w:rPr>
              <w:t xml:space="preserve"> Financing Strategy</w:t>
            </w:r>
            <w:r w:rsidR="002328A5" w:rsidRPr="00F67B8B">
              <w:rPr>
                <w:rFonts w:ascii="Roboto" w:eastAsia="Aptos" w:hAnsi="Roboto" w:cs="Tahoma"/>
                <w:kern w:val="2"/>
                <w:sz w:val="24"/>
                <w:szCs w:val="24"/>
                <w:lang w:val="en-GB"/>
                <w14:ligatures w14:val="standardContextual"/>
              </w:rPr>
              <w:t xml:space="preserve"> consistent with the National Climate Finance Strategy (in draft)</w:t>
            </w:r>
            <w:r w:rsidRPr="00F67B8B">
              <w:rPr>
                <w:rFonts w:ascii="Roboto" w:eastAsia="Aptos" w:hAnsi="Roboto" w:cs="Tahoma"/>
                <w:kern w:val="2"/>
                <w:sz w:val="24"/>
                <w:szCs w:val="24"/>
                <w:lang w:val="en-GB"/>
                <w14:ligatures w14:val="standardContextual"/>
              </w:rPr>
              <w:t xml:space="preserve">. </w:t>
            </w:r>
          </w:p>
          <w:p w14:paraId="6A66D486" w14:textId="6E38171E" w:rsidR="007A13D0" w:rsidRPr="00F67B8B" w:rsidRDefault="00271954" w:rsidP="007A13D0">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 xml:space="preserve">An active pipeline of 10 to </w:t>
            </w:r>
            <w:r w:rsidR="007A13D0" w:rsidRPr="00F67B8B">
              <w:rPr>
                <w:rFonts w:ascii="Roboto" w:eastAsia="Aptos" w:hAnsi="Roboto" w:cs="Tahoma"/>
                <w:kern w:val="2"/>
                <w:sz w:val="24"/>
                <w:szCs w:val="24"/>
                <w:lang w:val="en-GB"/>
                <w14:ligatures w14:val="standardContextual"/>
              </w:rPr>
              <w:t xml:space="preserve">20 investment-ready programmes or projects. </w:t>
            </w:r>
          </w:p>
          <w:p w14:paraId="05F40B79" w14:textId="6F479EDA" w:rsidR="007A13D0" w:rsidRPr="00F67B8B" w:rsidRDefault="00271954" w:rsidP="007A13D0">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At least 50</w:t>
            </w:r>
            <w:r w:rsidR="007A13D0" w:rsidRPr="00F67B8B">
              <w:rPr>
                <w:rFonts w:ascii="Roboto" w:eastAsia="Aptos" w:hAnsi="Roboto" w:cs="Tahoma"/>
                <w:kern w:val="2"/>
                <w:sz w:val="24"/>
                <w:szCs w:val="24"/>
                <w:lang w:val="en-GB"/>
                <w14:ligatures w14:val="standardContextual"/>
              </w:rPr>
              <w:t xml:space="preserve"> bilateral meetings with donors, development banks, philanthropies and investors across major international events. </w:t>
            </w:r>
          </w:p>
          <w:p w14:paraId="7E68DEEB" w14:textId="37F9B5E4" w:rsidR="007A13D0" w:rsidRPr="00F67B8B" w:rsidRDefault="00271954" w:rsidP="007A13D0">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 xml:space="preserve">Submission of at least 5 </w:t>
            </w:r>
            <w:r w:rsidR="007A13D0" w:rsidRPr="00F67B8B">
              <w:rPr>
                <w:rFonts w:ascii="Roboto" w:eastAsia="Aptos" w:hAnsi="Roboto" w:cs="Tahoma"/>
                <w:kern w:val="2"/>
                <w:sz w:val="24"/>
                <w:szCs w:val="24"/>
                <w:lang w:val="en-GB"/>
                <w14:ligatures w14:val="standardContextual"/>
              </w:rPr>
              <w:t xml:space="preserve">funding proposals or concept notes to international financing mechanisms. </w:t>
            </w:r>
          </w:p>
          <w:p w14:paraId="183CE5E5" w14:textId="7121CE3D" w:rsidR="007A13D0" w:rsidRPr="00F67B8B" w:rsidRDefault="007A13D0" w:rsidP="007A13D0">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 xml:space="preserve">Mobilization or advancement of funding negotiations for grants, concessional finance or blended finance. </w:t>
            </w:r>
          </w:p>
          <w:p w14:paraId="734C33DE" w14:textId="4E807A96" w:rsidR="007A13D0" w:rsidRPr="00F67B8B" w:rsidRDefault="007A13D0" w:rsidP="007A13D0">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 xml:space="preserve">Delivery of briefing packages for 100% of major international environmental events attended by the Special Envoy. </w:t>
            </w:r>
          </w:p>
          <w:p w14:paraId="4D6EB5E5" w14:textId="708A801B" w:rsidR="007A13D0" w:rsidRPr="00F67B8B" w:rsidRDefault="007A13D0" w:rsidP="007A13D0">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 xml:space="preserve">An operational donor engagement and follow-up system with all commitments tracked to completion. </w:t>
            </w:r>
          </w:p>
          <w:p w14:paraId="479BE0B8" w14:textId="050E30BE" w:rsidR="007A13D0" w:rsidRPr="00F67B8B" w:rsidRDefault="00BB7F37" w:rsidP="007A13D0">
            <w:pPr>
              <w:pStyle w:val="ListParagraph"/>
              <w:numPr>
                <w:ilvl w:val="0"/>
                <w:numId w:val="15"/>
              </w:numPr>
              <w:spacing w:line="276" w:lineRule="auto"/>
              <w:jc w:val="both"/>
              <w:rPr>
                <w:rFonts w:ascii="Roboto" w:eastAsia="Aptos" w:hAnsi="Roboto" w:cs="Tahoma"/>
                <w:kern w:val="2"/>
                <w:sz w:val="24"/>
                <w:szCs w:val="24"/>
                <w:lang w:val="en-GB"/>
                <w14:ligatures w14:val="standardContextual"/>
              </w:rPr>
            </w:pPr>
            <w:r w:rsidRPr="00F67B8B">
              <w:rPr>
                <w:rFonts w:ascii="Roboto" w:eastAsia="Aptos" w:hAnsi="Roboto" w:cs="Tahoma"/>
                <w:kern w:val="2"/>
                <w:sz w:val="24"/>
                <w:szCs w:val="24"/>
                <w:lang w:val="en-GB"/>
                <w14:ligatures w14:val="standardContextual"/>
              </w:rPr>
              <w:t>A</w:t>
            </w:r>
            <w:r w:rsidR="007A13D0" w:rsidRPr="00F67B8B">
              <w:rPr>
                <w:rFonts w:ascii="Roboto" w:eastAsia="Aptos" w:hAnsi="Roboto" w:cs="Tahoma"/>
                <w:kern w:val="2"/>
                <w:sz w:val="24"/>
                <w:szCs w:val="24"/>
                <w:lang w:val="en-GB"/>
                <w14:ligatures w14:val="standardContextual"/>
              </w:rPr>
              <w:t>n annual report documenting financial commitments, partnerships, lessons learned and priorities for the following year.</w:t>
            </w:r>
          </w:p>
        </w:tc>
      </w:tr>
    </w:tbl>
    <w:p w14:paraId="000000BA" w14:textId="77777777" w:rsidR="00926F22" w:rsidRPr="00F67B8B" w:rsidRDefault="00926F22">
      <w:pPr>
        <w:pBdr>
          <w:top w:val="nil"/>
          <w:left w:val="nil"/>
          <w:bottom w:val="nil"/>
          <w:right w:val="nil"/>
          <w:between w:val="nil"/>
        </w:pBdr>
        <w:spacing w:after="0" w:line="240" w:lineRule="auto"/>
        <w:rPr>
          <w:rFonts w:ascii="Roboto" w:eastAsia="Tahoma" w:hAnsi="Roboto" w:cs="Tahoma"/>
          <w:b/>
          <w:color w:val="000000"/>
          <w:sz w:val="24"/>
          <w:szCs w:val="24"/>
          <w:lang w:val="en-GB"/>
        </w:rPr>
      </w:pPr>
    </w:p>
    <w:p w14:paraId="000000BB" w14:textId="585C7CE6" w:rsidR="00926F22" w:rsidRPr="00F67B8B" w:rsidRDefault="009C7CBC" w:rsidP="00F414EF">
      <w:pPr>
        <w:pStyle w:val="ListParagraph"/>
        <w:numPr>
          <w:ilvl w:val="0"/>
          <w:numId w:val="10"/>
        </w:numPr>
        <w:pBdr>
          <w:top w:val="nil"/>
          <w:left w:val="nil"/>
          <w:bottom w:val="nil"/>
          <w:right w:val="nil"/>
          <w:between w:val="nil"/>
        </w:pBdr>
        <w:spacing w:after="0" w:line="240" w:lineRule="auto"/>
        <w:rPr>
          <w:rFonts w:ascii="Roboto" w:eastAsia="Tahoma" w:hAnsi="Roboto" w:cs="Tahoma"/>
          <w:b/>
          <w:color w:val="000000"/>
          <w:sz w:val="24"/>
          <w:szCs w:val="24"/>
        </w:rPr>
      </w:pPr>
      <w:r w:rsidRPr="00F67B8B">
        <w:rPr>
          <w:rFonts w:ascii="Roboto" w:eastAsia="Tahoma" w:hAnsi="Roboto" w:cs="Tahoma"/>
          <w:b/>
          <w:color w:val="000000"/>
          <w:sz w:val="24"/>
          <w:szCs w:val="24"/>
        </w:rPr>
        <w:t xml:space="preserve">Deliverables &amp; Deliverables Schedule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022"/>
        <w:gridCol w:w="2713"/>
        <w:gridCol w:w="1352"/>
        <w:gridCol w:w="2603"/>
      </w:tblGrid>
      <w:tr w:rsidR="00863D47" w:rsidRPr="00F67B8B" w14:paraId="2AC45C8C" w14:textId="77777777" w:rsidTr="73476910">
        <w:trPr>
          <w:trHeight w:val="300"/>
        </w:trPr>
        <w:tc>
          <w:tcPr>
            <w:tcW w:w="712" w:type="dxa"/>
            <w:tcBorders>
              <w:top w:val="single" w:sz="6" w:space="0" w:color="auto"/>
              <w:left w:val="single" w:sz="6" w:space="0" w:color="auto"/>
              <w:bottom w:val="single" w:sz="6" w:space="0" w:color="auto"/>
              <w:right w:val="single" w:sz="6" w:space="0" w:color="auto"/>
            </w:tcBorders>
            <w:shd w:val="clear" w:color="auto" w:fill="5B9BD5" w:themeFill="accent5"/>
            <w:vAlign w:val="center"/>
            <w:hideMark/>
          </w:tcPr>
          <w:p w14:paraId="46F7C2F6" w14:textId="7197287E" w:rsidR="008819BB" w:rsidRPr="00F67B8B" w:rsidRDefault="008819BB" w:rsidP="004039AE">
            <w:pPr>
              <w:pStyle w:val="ListParagraph"/>
              <w:pBdr>
                <w:top w:val="nil"/>
                <w:left w:val="nil"/>
                <w:bottom w:val="nil"/>
                <w:right w:val="nil"/>
                <w:between w:val="nil"/>
              </w:pBdr>
              <w:spacing w:after="0"/>
              <w:ind w:left="0"/>
              <w:rPr>
                <w:rFonts w:ascii="Roboto" w:eastAsia="Tahoma" w:hAnsi="Roboto" w:cs="Tahoma"/>
                <w:b/>
                <w:bCs/>
                <w:color w:val="FFFFFF" w:themeColor="background1"/>
                <w:sz w:val="24"/>
                <w:szCs w:val="24"/>
              </w:rPr>
            </w:pPr>
            <w:r w:rsidRPr="00F67B8B">
              <w:rPr>
                <w:rFonts w:ascii="Roboto" w:eastAsia="Tahoma" w:hAnsi="Roboto" w:cs="Tahoma"/>
                <w:b/>
                <w:bCs/>
                <w:color w:val="FFFFFF" w:themeColor="background1"/>
                <w:sz w:val="24"/>
                <w:szCs w:val="24"/>
              </w:rPr>
              <w:t>#</w:t>
            </w:r>
          </w:p>
        </w:tc>
        <w:tc>
          <w:tcPr>
            <w:tcW w:w="2070" w:type="dxa"/>
            <w:tcBorders>
              <w:top w:val="single" w:sz="6" w:space="0" w:color="auto"/>
              <w:left w:val="single" w:sz="6" w:space="0" w:color="auto"/>
              <w:bottom w:val="single" w:sz="6" w:space="0" w:color="auto"/>
              <w:right w:val="single" w:sz="6" w:space="0" w:color="auto"/>
            </w:tcBorders>
            <w:shd w:val="clear" w:color="auto" w:fill="5B9BD5" w:themeFill="accent5"/>
            <w:vAlign w:val="center"/>
            <w:hideMark/>
          </w:tcPr>
          <w:p w14:paraId="29FF3807" w14:textId="4EF97053" w:rsidR="008819BB" w:rsidRPr="00F67B8B" w:rsidRDefault="008819BB" w:rsidP="004039AE">
            <w:pPr>
              <w:pStyle w:val="ListParagraph"/>
              <w:pBdr>
                <w:top w:val="nil"/>
                <w:left w:val="nil"/>
                <w:bottom w:val="nil"/>
                <w:right w:val="nil"/>
                <w:between w:val="nil"/>
              </w:pBdr>
              <w:spacing w:after="0"/>
              <w:ind w:left="0"/>
              <w:rPr>
                <w:rFonts w:ascii="Roboto" w:eastAsia="Tahoma" w:hAnsi="Roboto" w:cs="Tahoma"/>
                <w:b/>
                <w:bCs/>
                <w:color w:val="FFFFFF" w:themeColor="background1"/>
                <w:sz w:val="24"/>
                <w:szCs w:val="24"/>
              </w:rPr>
            </w:pPr>
            <w:r w:rsidRPr="00F67B8B">
              <w:rPr>
                <w:rFonts w:ascii="Roboto" w:eastAsia="Tahoma" w:hAnsi="Roboto" w:cs="Tahoma"/>
                <w:b/>
                <w:bCs/>
                <w:color w:val="FFFFFF" w:themeColor="background1"/>
                <w:sz w:val="24"/>
                <w:szCs w:val="24"/>
              </w:rPr>
              <w:t>Deliverable</w:t>
            </w:r>
          </w:p>
        </w:tc>
        <w:tc>
          <w:tcPr>
            <w:tcW w:w="2831" w:type="dxa"/>
            <w:tcBorders>
              <w:top w:val="single" w:sz="6" w:space="0" w:color="auto"/>
              <w:left w:val="single" w:sz="6" w:space="0" w:color="auto"/>
              <w:bottom w:val="single" w:sz="6" w:space="0" w:color="auto"/>
              <w:right w:val="single" w:sz="6" w:space="0" w:color="auto"/>
            </w:tcBorders>
            <w:shd w:val="clear" w:color="auto" w:fill="5B9BD5" w:themeFill="accent5"/>
            <w:vAlign w:val="center"/>
            <w:hideMark/>
          </w:tcPr>
          <w:p w14:paraId="3F152428" w14:textId="52570AA0" w:rsidR="008819BB" w:rsidRPr="00F67B8B" w:rsidRDefault="008819BB" w:rsidP="004039AE">
            <w:pPr>
              <w:pStyle w:val="ListParagraph"/>
              <w:pBdr>
                <w:top w:val="nil"/>
                <w:left w:val="nil"/>
                <w:bottom w:val="nil"/>
                <w:right w:val="nil"/>
                <w:between w:val="nil"/>
              </w:pBdr>
              <w:spacing w:after="0"/>
              <w:ind w:left="0"/>
              <w:rPr>
                <w:rFonts w:ascii="Roboto" w:eastAsia="Tahoma" w:hAnsi="Roboto" w:cs="Tahoma"/>
                <w:b/>
                <w:bCs/>
                <w:color w:val="FFFFFF" w:themeColor="background1"/>
                <w:sz w:val="24"/>
                <w:szCs w:val="24"/>
              </w:rPr>
            </w:pPr>
            <w:r w:rsidRPr="00F67B8B">
              <w:rPr>
                <w:rFonts w:ascii="Roboto" w:eastAsia="Tahoma" w:hAnsi="Roboto" w:cs="Tahoma"/>
                <w:b/>
                <w:bCs/>
                <w:color w:val="FFFFFF" w:themeColor="background1"/>
                <w:sz w:val="24"/>
                <w:szCs w:val="24"/>
              </w:rPr>
              <w:t>Description</w:t>
            </w:r>
          </w:p>
        </w:tc>
        <w:tc>
          <w:tcPr>
            <w:tcW w:w="949" w:type="dxa"/>
            <w:tcBorders>
              <w:top w:val="single" w:sz="6" w:space="0" w:color="auto"/>
              <w:left w:val="single" w:sz="6" w:space="0" w:color="auto"/>
              <w:bottom w:val="single" w:sz="6" w:space="0" w:color="auto"/>
              <w:right w:val="single" w:sz="6" w:space="0" w:color="auto"/>
            </w:tcBorders>
            <w:shd w:val="clear" w:color="auto" w:fill="5B9BD5" w:themeFill="accent5"/>
            <w:vAlign w:val="center"/>
            <w:hideMark/>
          </w:tcPr>
          <w:p w14:paraId="2918F48A" w14:textId="703F7A3B" w:rsidR="008819BB" w:rsidRPr="00F67B8B" w:rsidRDefault="008819BB" w:rsidP="004039AE">
            <w:pPr>
              <w:pStyle w:val="ListParagraph"/>
              <w:pBdr>
                <w:top w:val="nil"/>
                <w:left w:val="nil"/>
                <w:bottom w:val="nil"/>
                <w:right w:val="nil"/>
                <w:between w:val="nil"/>
              </w:pBdr>
              <w:spacing w:after="0"/>
              <w:ind w:left="0"/>
              <w:rPr>
                <w:rFonts w:ascii="Roboto" w:eastAsia="Tahoma" w:hAnsi="Roboto" w:cs="Tahoma"/>
                <w:b/>
                <w:bCs/>
                <w:color w:val="FFFFFF" w:themeColor="background1"/>
                <w:sz w:val="24"/>
                <w:szCs w:val="24"/>
              </w:rPr>
            </w:pPr>
            <w:r w:rsidRPr="00F67B8B">
              <w:rPr>
                <w:rFonts w:ascii="Roboto" w:eastAsia="Tahoma" w:hAnsi="Roboto" w:cs="Tahoma"/>
                <w:b/>
                <w:bCs/>
                <w:color w:val="FFFFFF" w:themeColor="background1"/>
                <w:sz w:val="24"/>
                <w:szCs w:val="24"/>
              </w:rPr>
              <w:t>Due Date</w:t>
            </w:r>
          </w:p>
        </w:tc>
        <w:tc>
          <w:tcPr>
            <w:tcW w:w="2782" w:type="dxa"/>
            <w:tcBorders>
              <w:top w:val="single" w:sz="6" w:space="0" w:color="auto"/>
              <w:left w:val="single" w:sz="6" w:space="0" w:color="auto"/>
              <w:bottom w:val="single" w:sz="6" w:space="0" w:color="auto"/>
              <w:right w:val="single" w:sz="6" w:space="0" w:color="auto"/>
            </w:tcBorders>
            <w:shd w:val="clear" w:color="auto" w:fill="5B9BD5" w:themeFill="accent5"/>
            <w:vAlign w:val="center"/>
            <w:hideMark/>
          </w:tcPr>
          <w:p w14:paraId="3D6A1C16" w14:textId="679F05DD" w:rsidR="008819BB" w:rsidRPr="00F67B8B" w:rsidRDefault="00923759" w:rsidP="004039AE">
            <w:pPr>
              <w:pStyle w:val="ListParagraph"/>
              <w:pBdr>
                <w:top w:val="nil"/>
                <w:left w:val="nil"/>
                <w:bottom w:val="nil"/>
                <w:right w:val="nil"/>
                <w:between w:val="nil"/>
              </w:pBdr>
              <w:spacing w:after="0"/>
              <w:ind w:left="0"/>
              <w:rPr>
                <w:rFonts w:ascii="Roboto" w:eastAsia="Tahoma" w:hAnsi="Roboto" w:cs="Tahoma"/>
                <w:b/>
                <w:bCs/>
                <w:color w:val="FFFFFF" w:themeColor="background1"/>
                <w:sz w:val="24"/>
                <w:szCs w:val="24"/>
              </w:rPr>
            </w:pPr>
            <w:r w:rsidRPr="00F67B8B">
              <w:rPr>
                <w:rFonts w:ascii="Roboto" w:eastAsia="Tahoma" w:hAnsi="Roboto" w:cs="Tahoma"/>
                <w:b/>
                <w:bCs/>
                <w:color w:val="FFFFFF" w:themeColor="background1"/>
                <w:sz w:val="24"/>
                <w:szCs w:val="24"/>
              </w:rPr>
              <w:t>Key outputs</w:t>
            </w:r>
          </w:p>
        </w:tc>
      </w:tr>
      <w:tr w:rsidR="00863D47" w:rsidRPr="00F67B8B" w14:paraId="5BBC6C22" w14:textId="77777777" w:rsidTr="00E76629">
        <w:trPr>
          <w:trHeight w:val="300"/>
        </w:trPr>
        <w:tc>
          <w:tcPr>
            <w:tcW w:w="712" w:type="dxa"/>
            <w:tcBorders>
              <w:top w:val="single" w:sz="6" w:space="0" w:color="auto"/>
              <w:left w:val="single" w:sz="6" w:space="0" w:color="auto"/>
              <w:bottom w:val="single" w:sz="6" w:space="0" w:color="auto"/>
              <w:right w:val="single" w:sz="6" w:space="0" w:color="auto"/>
            </w:tcBorders>
            <w:vAlign w:val="center"/>
            <w:hideMark/>
          </w:tcPr>
          <w:p w14:paraId="4A1F378F" w14:textId="77777777" w:rsidR="008819BB" w:rsidRPr="00F67B8B" w:rsidRDefault="008819BB" w:rsidP="004039AE">
            <w:pPr>
              <w:pStyle w:val="ListParagraph"/>
              <w:pBdr>
                <w:top w:val="nil"/>
                <w:left w:val="nil"/>
                <w:bottom w:val="nil"/>
                <w:right w:val="nil"/>
                <w:between w:val="nil"/>
              </w:pBdr>
              <w:spacing w:after="0"/>
              <w:ind w:left="0"/>
              <w:rPr>
                <w:rFonts w:ascii="Roboto" w:eastAsia="Tahoma" w:hAnsi="Roboto" w:cs="Tahoma"/>
                <w:b/>
                <w:bCs/>
                <w:color w:val="000000"/>
                <w:sz w:val="24"/>
                <w:szCs w:val="24"/>
              </w:rPr>
            </w:pPr>
            <w:r w:rsidRPr="00F67B8B">
              <w:rPr>
                <w:rFonts w:ascii="Roboto" w:eastAsia="Tahoma" w:hAnsi="Roboto" w:cs="Tahoma"/>
                <w:b/>
                <w:bCs/>
                <w:color w:val="000000"/>
                <w:sz w:val="24"/>
                <w:szCs w:val="24"/>
              </w:rPr>
              <w:t>1 </w:t>
            </w:r>
          </w:p>
        </w:tc>
        <w:tc>
          <w:tcPr>
            <w:tcW w:w="2070" w:type="dxa"/>
            <w:tcBorders>
              <w:top w:val="single" w:sz="6" w:space="0" w:color="auto"/>
              <w:left w:val="single" w:sz="6" w:space="0" w:color="auto"/>
              <w:bottom w:val="single" w:sz="6" w:space="0" w:color="auto"/>
              <w:right w:val="single" w:sz="6" w:space="0" w:color="auto"/>
            </w:tcBorders>
            <w:vAlign w:val="center"/>
            <w:hideMark/>
          </w:tcPr>
          <w:p w14:paraId="2AA3347B" w14:textId="302F99C3" w:rsidR="008819BB" w:rsidRPr="00F67B8B" w:rsidRDefault="00E7662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 xml:space="preserve">PNG Nature Pact financing strategy </w:t>
            </w:r>
          </w:p>
        </w:tc>
        <w:tc>
          <w:tcPr>
            <w:tcW w:w="2831" w:type="dxa"/>
            <w:tcBorders>
              <w:top w:val="single" w:sz="6" w:space="0" w:color="auto"/>
              <w:left w:val="single" w:sz="6" w:space="0" w:color="auto"/>
              <w:bottom w:val="single" w:sz="6" w:space="0" w:color="auto"/>
              <w:right w:val="single" w:sz="6" w:space="0" w:color="auto"/>
            </w:tcBorders>
            <w:vAlign w:val="center"/>
            <w:hideMark/>
          </w:tcPr>
          <w:p w14:paraId="3A4F1E19" w14:textId="77777777" w:rsidR="00863D47" w:rsidRPr="00F67B8B" w:rsidRDefault="00271954" w:rsidP="00863D47">
            <w:pPr>
              <w:pStyle w:val="ListParagraph"/>
              <w:pBdr>
                <w:top w:val="nil"/>
                <w:left w:val="nil"/>
                <w:bottom w:val="nil"/>
                <w:right w:val="nil"/>
                <w:between w:val="nil"/>
              </w:pBdr>
              <w:spacing w:after="0"/>
              <w:ind w:left="0"/>
              <w:rPr>
                <w:rFonts w:ascii="Roboto" w:eastAsia="Tahoma" w:hAnsi="Roboto" w:cs="Tahoma"/>
                <w:color w:val="000000"/>
                <w:sz w:val="24"/>
                <w:szCs w:val="24"/>
                <w:lang w:val="en-US"/>
              </w:rPr>
            </w:pPr>
            <w:r w:rsidRPr="00F67B8B">
              <w:rPr>
                <w:rFonts w:ascii="Roboto" w:eastAsia="Tahoma" w:hAnsi="Roboto" w:cs="Tahoma"/>
                <w:color w:val="000000"/>
                <w:sz w:val="24"/>
                <w:szCs w:val="24"/>
                <w:lang w:val="en-US"/>
              </w:rPr>
              <w:t>Based on the financing gap assessment report,</w:t>
            </w:r>
            <w:r w:rsidR="00697BB8" w:rsidRPr="00F67B8B">
              <w:rPr>
                <w:rFonts w:ascii="Roboto" w:eastAsia="Tahoma" w:hAnsi="Roboto" w:cs="Tahoma"/>
                <w:color w:val="000000"/>
                <w:sz w:val="24"/>
                <w:szCs w:val="24"/>
                <w:lang w:val="en-US"/>
              </w:rPr>
              <w:t xml:space="preserve"> </w:t>
            </w:r>
            <w:r w:rsidRPr="00F67B8B">
              <w:rPr>
                <w:rFonts w:ascii="Roboto" w:eastAsia="Tahoma" w:hAnsi="Roboto" w:cs="Tahoma"/>
                <w:color w:val="000000"/>
                <w:sz w:val="24"/>
                <w:szCs w:val="24"/>
                <w:lang w:val="en-US"/>
              </w:rPr>
              <w:t xml:space="preserve">refine the existing documents and broaden the scope to the international financing </w:t>
            </w:r>
            <w:r w:rsidR="00863D47" w:rsidRPr="00F67B8B">
              <w:rPr>
                <w:rFonts w:ascii="Roboto" w:eastAsia="Tahoma" w:hAnsi="Roboto" w:cs="Tahoma"/>
                <w:color w:val="000000"/>
                <w:sz w:val="24"/>
                <w:szCs w:val="24"/>
                <w:lang w:val="en-US"/>
              </w:rPr>
              <w:t xml:space="preserve">arena. </w:t>
            </w:r>
          </w:p>
          <w:p w14:paraId="522109C1" w14:textId="1E1C2F4B" w:rsidR="008819BB" w:rsidRPr="00F67B8B" w:rsidRDefault="00863D47" w:rsidP="00863D47">
            <w:pPr>
              <w:pStyle w:val="ListParagraph"/>
              <w:pBdr>
                <w:top w:val="nil"/>
                <w:left w:val="nil"/>
                <w:bottom w:val="nil"/>
                <w:right w:val="nil"/>
                <w:between w:val="nil"/>
              </w:pBdr>
              <w:spacing w:after="0"/>
              <w:ind w:left="0"/>
              <w:rPr>
                <w:rFonts w:ascii="Roboto" w:eastAsia="Tahoma" w:hAnsi="Roboto" w:cs="Tahoma"/>
                <w:color w:val="000000"/>
                <w:sz w:val="24"/>
                <w:szCs w:val="24"/>
                <w:lang w:val="en-US"/>
              </w:rPr>
            </w:pPr>
            <w:r w:rsidRPr="00F67B8B">
              <w:rPr>
                <w:rFonts w:ascii="Roboto" w:eastAsia="Tahoma" w:hAnsi="Roboto" w:cs="Tahoma"/>
                <w:color w:val="000000"/>
                <w:sz w:val="24"/>
                <w:szCs w:val="24"/>
                <w:lang w:val="en-US"/>
              </w:rPr>
              <w:t>D</w:t>
            </w:r>
            <w:r w:rsidR="00697BB8" w:rsidRPr="00F67B8B">
              <w:rPr>
                <w:rFonts w:ascii="Roboto" w:eastAsia="Tahoma" w:hAnsi="Roboto" w:cs="Tahoma"/>
                <w:color w:val="000000"/>
                <w:sz w:val="24"/>
                <w:szCs w:val="24"/>
                <w:lang w:val="en-US"/>
              </w:rPr>
              <w:t xml:space="preserve">evelop a comprehensive strategy that identifies funding needs, priority investment areas, </w:t>
            </w:r>
            <w:r w:rsidR="00697BB8" w:rsidRPr="00F67B8B">
              <w:rPr>
                <w:rFonts w:ascii="Roboto" w:eastAsia="Tahoma" w:hAnsi="Roboto" w:cs="Tahoma"/>
                <w:color w:val="000000"/>
                <w:sz w:val="24"/>
                <w:szCs w:val="24"/>
                <w:lang w:val="en-US"/>
              </w:rPr>
              <w:lastRenderedPageBreak/>
              <w:t xml:space="preserve">financing instruments, target donors and financial institutions and a resource mobilization roadmap aligned with national priorities. </w:t>
            </w:r>
          </w:p>
        </w:tc>
        <w:tc>
          <w:tcPr>
            <w:tcW w:w="949" w:type="dxa"/>
            <w:tcBorders>
              <w:top w:val="single" w:sz="6" w:space="0" w:color="auto"/>
              <w:left w:val="single" w:sz="6" w:space="0" w:color="auto"/>
              <w:bottom w:val="single" w:sz="6" w:space="0" w:color="auto"/>
              <w:right w:val="single" w:sz="6" w:space="0" w:color="auto"/>
            </w:tcBorders>
            <w:vAlign w:val="center"/>
            <w:hideMark/>
          </w:tcPr>
          <w:p w14:paraId="3B153030" w14:textId="7876A7A3" w:rsidR="00271954" w:rsidRPr="00F67B8B" w:rsidRDefault="008819BB"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lastRenderedPageBreak/>
              <w:t>Month 1</w:t>
            </w:r>
            <w:r w:rsidR="00863D47" w:rsidRPr="00F67B8B">
              <w:rPr>
                <w:rFonts w:ascii="Roboto" w:eastAsia="Tahoma" w:hAnsi="Roboto" w:cs="Tahoma"/>
                <w:color w:val="000000"/>
                <w:sz w:val="24"/>
                <w:szCs w:val="24"/>
                <w:lang w:val="en-GB"/>
              </w:rPr>
              <w:t>-2</w:t>
            </w:r>
          </w:p>
          <w:p w14:paraId="40020356" w14:textId="77777777" w:rsidR="00271954" w:rsidRPr="00F67B8B" w:rsidRDefault="00271954"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p>
          <w:p w14:paraId="59152C78" w14:textId="77777777" w:rsidR="00271954" w:rsidRPr="00F67B8B" w:rsidRDefault="00271954"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Month 6 – updated</w:t>
            </w:r>
          </w:p>
          <w:p w14:paraId="7549A802" w14:textId="57079613" w:rsidR="00EC0054" w:rsidRPr="00F67B8B" w:rsidRDefault="00EC0054"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 xml:space="preserve"> </w:t>
            </w:r>
          </w:p>
          <w:p w14:paraId="58801E5C" w14:textId="401ED476" w:rsidR="008819BB" w:rsidRPr="00F67B8B" w:rsidRDefault="00EC0054"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Month 12</w:t>
            </w:r>
            <w:r w:rsidR="00923759" w:rsidRPr="00F67B8B">
              <w:rPr>
                <w:rFonts w:ascii="Roboto" w:eastAsia="Tahoma" w:hAnsi="Roboto" w:cs="Tahoma"/>
                <w:color w:val="000000"/>
                <w:sz w:val="24"/>
                <w:szCs w:val="24"/>
                <w:lang w:val="en-GB"/>
              </w:rPr>
              <w:t xml:space="preserve"> – annual review</w:t>
            </w:r>
            <w:r w:rsidR="008819BB" w:rsidRPr="00F67B8B">
              <w:rPr>
                <w:rFonts w:ascii="Roboto" w:eastAsia="Tahoma" w:hAnsi="Roboto" w:cs="Tahoma"/>
                <w:color w:val="000000"/>
                <w:sz w:val="24"/>
                <w:szCs w:val="24"/>
                <w:lang w:val="en-GB"/>
              </w:rPr>
              <w:t> </w:t>
            </w:r>
          </w:p>
        </w:tc>
        <w:tc>
          <w:tcPr>
            <w:tcW w:w="2782" w:type="dxa"/>
            <w:tcBorders>
              <w:top w:val="single" w:sz="6" w:space="0" w:color="auto"/>
              <w:left w:val="single" w:sz="6" w:space="0" w:color="auto"/>
              <w:bottom w:val="single" w:sz="6" w:space="0" w:color="auto"/>
              <w:right w:val="single" w:sz="6" w:space="0" w:color="auto"/>
            </w:tcBorders>
            <w:vAlign w:val="center"/>
          </w:tcPr>
          <w:p w14:paraId="64DC333E" w14:textId="1F0FDAD3" w:rsidR="00863D47" w:rsidRPr="00F67B8B" w:rsidRDefault="00863D47" w:rsidP="004039AE">
            <w:pPr>
              <w:pStyle w:val="ListParagraph"/>
              <w:pBdr>
                <w:top w:val="nil"/>
                <w:left w:val="nil"/>
                <w:bottom w:val="nil"/>
                <w:right w:val="nil"/>
                <w:between w:val="nil"/>
              </w:pBdr>
              <w:spacing w:after="0"/>
              <w:ind w:left="0"/>
              <w:rPr>
                <w:rFonts w:ascii="Roboto" w:eastAsia="Tahoma" w:hAnsi="Roboto" w:cs="Tahoma"/>
                <w:b/>
                <w:color w:val="000000"/>
                <w:sz w:val="24"/>
                <w:szCs w:val="24"/>
                <w:lang w:val="en-GB"/>
              </w:rPr>
            </w:pPr>
            <w:r w:rsidRPr="00F67B8B">
              <w:rPr>
                <w:rFonts w:ascii="Roboto" w:eastAsia="Tahoma" w:hAnsi="Roboto" w:cs="Tahoma"/>
                <w:color w:val="000000"/>
                <w:sz w:val="24"/>
                <w:szCs w:val="24"/>
                <w:lang w:val="en-GB"/>
              </w:rPr>
              <w:t xml:space="preserve">New deliverable: </w:t>
            </w:r>
            <w:r w:rsidRPr="00F67B8B">
              <w:rPr>
                <w:rFonts w:ascii="Roboto" w:eastAsia="Tahoma" w:hAnsi="Roboto" w:cs="Tahoma"/>
                <w:b/>
                <w:color w:val="000000"/>
                <w:sz w:val="24"/>
                <w:szCs w:val="24"/>
                <w:lang w:val="en-GB"/>
              </w:rPr>
              <w:t>Financing strategy</w:t>
            </w:r>
            <w:r w:rsidR="0021718B" w:rsidRPr="00F67B8B">
              <w:rPr>
                <w:rFonts w:ascii="Roboto" w:eastAsia="Tahoma" w:hAnsi="Roboto" w:cs="Tahoma"/>
                <w:b/>
                <w:color w:val="000000"/>
                <w:sz w:val="24"/>
                <w:szCs w:val="24"/>
                <w:lang w:val="en-GB"/>
              </w:rPr>
              <w:t xml:space="preserve"> in alignment with National Climate Finance Strategy</w:t>
            </w:r>
          </w:p>
          <w:p w14:paraId="101F05E0" w14:textId="77777777" w:rsidR="00863D47" w:rsidRPr="00F67B8B" w:rsidRDefault="00863D47"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p>
          <w:p w14:paraId="7CD79AD3" w14:textId="365C85FB" w:rsidR="008819BB" w:rsidRPr="00F67B8B" w:rsidRDefault="00863D47"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 xml:space="preserve">Updates: </w:t>
            </w:r>
            <w:r w:rsidR="00923759" w:rsidRPr="00F67B8B">
              <w:rPr>
                <w:rFonts w:ascii="Roboto" w:eastAsia="Tahoma" w:hAnsi="Roboto" w:cs="Tahoma"/>
                <w:color w:val="000000"/>
                <w:sz w:val="24"/>
                <w:szCs w:val="24"/>
                <w:lang w:val="en-GB"/>
              </w:rPr>
              <w:t>investment roadmap; donor mapping; funding gap analysis</w:t>
            </w:r>
          </w:p>
          <w:p w14:paraId="2E899912" w14:textId="77777777" w:rsidR="00271954" w:rsidRPr="00F67B8B" w:rsidRDefault="00271954"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p>
          <w:p w14:paraId="461982D1" w14:textId="6FC20FB1" w:rsidR="00271954" w:rsidRPr="00F67B8B" w:rsidRDefault="00271954" w:rsidP="004039AE">
            <w:pPr>
              <w:pStyle w:val="ListParagraph"/>
              <w:pBdr>
                <w:top w:val="nil"/>
                <w:left w:val="nil"/>
                <w:bottom w:val="nil"/>
                <w:right w:val="nil"/>
                <w:between w:val="nil"/>
              </w:pBdr>
              <w:spacing w:after="0"/>
              <w:ind w:left="0"/>
              <w:rPr>
                <w:rFonts w:ascii="Roboto" w:eastAsia="Tahoma" w:hAnsi="Roboto" w:cs="Tahoma"/>
                <w:i/>
                <w:color w:val="000000"/>
                <w:sz w:val="24"/>
                <w:szCs w:val="24"/>
                <w:lang w:val="en-GB"/>
              </w:rPr>
            </w:pPr>
            <w:r w:rsidRPr="00F67B8B">
              <w:rPr>
                <w:rFonts w:ascii="Roboto" w:eastAsia="Tahoma" w:hAnsi="Roboto" w:cs="Tahoma"/>
                <w:i/>
                <w:color w:val="000000"/>
                <w:sz w:val="24"/>
                <w:szCs w:val="24"/>
                <w:lang w:val="en-US"/>
              </w:rPr>
              <w:lastRenderedPageBreak/>
              <w:t>The strategy should position the PNG Nature Pact as the country’s flagship investment platform for climate, forests and biodiversity.</w:t>
            </w:r>
          </w:p>
        </w:tc>
      </w:tr>
      <w:tr w:rsidR="00863D47" w:rsidRPr="00F67B8B" w14:paraId="20A00598" w14:textId="77777777" w:rsidTr="73476910">
        <w:trPr>
          <w:trHeight w:val="300"/>
        </w:trPr>
        <w:tc>
          <w:tcPr>
            <w:tcW w:w="712" w:type="dxa"/>
            <w:tcBorders>
              <w:top w:val="single" w:sz="6" w:space="0" w:color="auto"/>
              <w:left w:val="single" w:sz="6" w:space="0" w:color="auto"/>
              <w:bottom w:val="single" w:sz="6" w:space="0" w:color="auto"/>
              <w:right w:val="single" w:sz="6" w:space="0" w:color="auto"/>
            </w:tcBorders>
            <w:vAlign w:val="center"/>
            <w:hideMark/>
          </w:tcPr>
          <w:p w14:paraId="668D36E1" w14:textId="77777777" w:rsidR="008819BB" w:rsidRPr="00F67B8B" w:rsidRDefault="008819BB" w:rsidP="004039AE">
            <w:pPr>
              <w:pStyle w:val="ListParagraph"/>
              <w:pBdr>
                <w:top w:val="nil"/>
                <w:left w:val="nil"/>
                <w:bottom w:val="nil"/>
                <w:right w:val="nil"/>
                <w:between w:val="nil"/>
              </w:pBdr>
              <w:spacing w:after="0"/>
              <w:ind w:left="0"/>
              <w:rPr>
                <w:rFonts w:ascii="Roboto" w:eastAsia="Tahoma" w:hAnsi="Roboto" w:cs="Tahoma"/>
                <w:b/>
                <w:bCs/>
                <w:color w:val="000000"/>
                <w:sz w:val="24"/>
                <w:szCs w:val="24"/>
              </w:rPr>
            </w:pPr>
            <w:r w:rsidRPr="00F67B8B">
              <w:rPr>
                <w:rFonts w:ascii="Roboto" w:eastAsia="Tahoma" w:hAnsi="Roboto" w:cs="Tahoma"/>
                <w:b/>
                <w:bCs/>
                <w:color w:val="000000"/>
                <w:sz w:val="24"/>
                <w:szCs w:val="24"/>
              </w:rPr>
              <w:lastRenderedPageBreak/>
              <w:t>2 </w:t>
            </w:r>
          </w:p>
        </w:tc>
        <w:tc>
          <w:tcPr>
            <w:tcW w:w="2070" w:type="dxa"/>
            <w:tcBorders>
              <w:top w:val="single" w:sz="6" w:space="0" w:color="auto"/>
              <w:left w:val="single" w:sz="6" w:space="0" w:color="auto"/>
              <w:bottom w:val="single" w:sz="6" w:space="0" w:color="auto"/>
              <w:right w:val="single" w:sz="6" w:space="0" w:color="auto"/>
            </w:tcBorders>
            <w:vAlign w:val="center"/>
            <w:hideMark/>
          </w:tcPr>
          <w:p w14:paraId="527F5078" w14:textId="44A7C109" w:rsidR="008819BB" w:rsidRPr="00F67B8B" w:rsidRDefault="00E7662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US"/>
              </w:rPr>
            </w:pPr>
            <w:r w:rsidRPr="00F67B8B">
              <w:rPr>
                <w:rFonts w:ascii="Roboto" w:eastAsia="Tahoma" w:hAnsi="Roboto" w:cs="Tahoma"/>
                <w:color w:val="000000"/>
                <w:sz w:val="24"/>
                <w:szCs w:val="24"/>
                <w:lang w:val="en-US"/>
              </w:rPr>
              <w:t>Annual COP finance engagement plan</w:t>
            </w:r>
            <w:r w:rsidR="008819BB" w:rsidRPr="00F67B8B">
              <w:rPr>
                <w:rFonts w:ascii="Roboto" w:eastAsia="Tahoma" w:hAnsi="Roboto" w:cs="Tahoma"/>
                <w:color w:val="000000"/>
                <w:sz w:val="24"/>
                <w:szCs w:val="24"/>
                <w:lang w:val="en-US"/>
              </w:rPr>
              <w:t> </w:t>
            </w:r>
          </w:p>
        </w:tc>
        <w:tc>
          <w:tcPr>
            <w:tcW w:w="2831" w:type="dxa"/>
            <w:tcBorders>
              <w:top w:val="single" w:sz="6" w:space="0" w:color="auto"/>
              <w:left w:val="single" w:sz="6" w:space="0" w:color="auto"/>
              <w:bottom w:val="single" w:sz="6" w:space="0" w:color="auto"/>
              <w:right w:val="single" w:sz="6" w:space="0" w:color="auto"/>
            </w:tcBorders>
            <w:vAlign w:val="center"/>
            <w:hideMark/>
          </w:tcPr>
          <w:p w14:paraId="793EF9A9" w14:textId="60EC2EA2" w:rsidR="008819BB" w:rsidRPr="00F67B8B" w:rsidRDefault="00697BB8"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US"/>
              </w:rPr>
            </w:pPr>
            <w:r w:rsidRPr="00F67B8B">
              <w:rPr>
                <w:rFonts w:ascii="Roboto" w:eastAsia="Tahoma" w:hAnsi="Roboto" w:cs="Tahoma"/>
                <w:color w:val="000000"/>
                <w:sz w:val="24"/>
                <w:szCs w:val="24"/>
                <w:lang w:val="en-US"/>
              </w:rPr>
              <w:t>Prepare PNG Government’s annual engagement plan for international events, including UNFCCC COP, CBD, COP, regional ministerial meetings, World Bank and IMF meetings, GCF boards events, GEF assembly and donor conferences. The strategy will define objectives, priority meetings, expected outcomes, key messages and responsibilities</w:t>
            </w:r>
          </w:p>
        </w:tc>
        <w:tc>
          <w:tcPr>
            <w:tcW w:w="949" w:type="dxa"/>
            <w:tcBorders>
              <w:top w:val="single" w:sz="6" w:space="0" w:color="auto"/>
              <w:left w:val="single" w:sz="6" w:space="0" w:color="auto"/>
              <w:bottom w:val="single" w:sz="6" w:space="0" w:color="auto"/>
              <w:right w:val="single" w:sz="6" w:space="0" w:color="auto"/>
            </w:tcBorders>
            <w:vAlign w:val="center"/>
            <w:hideMark/>
          </w:tcPr>
          <w:p w14:paraId="7FFCC213" w14:textId="7EDD6252" w:rsidR="008819BB" w:rsidRPr="00F67B8B" w:rsidRDefault="008819BB"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Month</w:t>
            </w:r>
            <w:r w:rsidR="00923759" w:rsidRPr="00F67B8B">
              <w:rPr>
                <w:rFonts w:ascii="Roboto" w:eastAsia="Tahoma" w:hAnsi="Roboto" w:cs="Tahoma"/>
                <w:color w:val="000000"/>
                <w:sz w:val="24"/>
                <w:szCs w:val="24"/>
                <w:lang w:val="en-GB"/>
              </w:rPr>
              <w:t>s 2-4 : updated prior to each major event</w:t>
            </w:r>
          </w:p>
        </w:tc>
        <w:tc>
          <w:tcPr>
            <w:tcW w:w="2782" w:type="dxa"/>
            <w:tcBorders>
              <w:top w:val="single" w:sz="6" w:space="0" w:color="auto"/>
              <w:left w:val="single" w:sz="6" w:space="0" w:color="auto"/>
              <w:bottom w:val="single" w:sz="6" w:space="0" w:color="auto"/>
              <w:right w:val="single" w:sz="6" w:space="0" w:color="auto"/>
            </w:tcBorders>
            <w:vAlign w:val="center"/>
            <w:hideMark/>
          </w:tcPr>
          <w:p w14:paraId="1EAE5282" w14:textId="5E267D28" w:rsidR="008819BB" w:rsidRPr="00F67B8B" w:rsidRDefault="0092375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US"/>
              </w:rPr>
            </w:pPr>
            <w:r w:rsidRPr="00F67B8B">
              <w:rPr>
                <w:rFonts w:ascii="Roboto" w:eastAsia="Tahoma" w:hAnsi="Roboto" w:cs="Tahoma"/>
                <w:color w:val="000000"/>
                <w:sz w:val="24"/>
                <w:szCs w:val="24"/>
                <w:lang w:val="en-US"/>
              </w:rPr>
              <w:t>Annual international engagement plan; COP bilateral meeting schedule; key messages; event calendar</w:t>
            </w:r>
          </w:p>
        </w:tc>
      </w:tr>
      <w:tr w:rsidR="00863D47" w:rsidRPr="00F67B8B" w14:paraId="2CF9AC64" w14:textId="77777777" w:rsidTr="73476910">
        <w:trPr>
          <w:trHeight w:val="300"/>
        </w:trPr>
        <w:tc>
          <w:tcPr>
            <w:tcW w:w="712" w:type="dxa"/>
            <w:tcBorders>
              <w:top w:val="single" w:sz="6" w:space="0" w:color="auto"/>
              <w:left w:val="single" w:sz="6" w:space="0" w:color="auto"/>
              <w:bottom w:val="single" w:sz="6" w:space="0" w:color="auto"/>
              <w:right w:val="single" w:sz="6" w:space="0" w:color="auto"/>
            </w:tcBorders>
            <w:vAlign w:val="center"/>
            <w:hideMark/>
          </w:tcPr>
          <w:p w14:paraId="36034CD2" w14:textId="77777777" w:rsidR="008819BB" w:rsidRPr="00F67B8B" w:rsidRDefault="008819BB" w:rsidP="004039AE">
            <w:pPr>
              <w:pStyle w:val="ListParagraph"/>
              <w:pBdr>
                <w:top w:val="nil"/>
                <w:left w:val="nil"/>
                <w:bottom w:val="nil"/>
                <w:right w:val="nil"/>
                <w:between w:val="nil"/>
              </w:pBdr>
              <w:spacing w:after="0"/>
              <w:ind w:left="0"/>
              <w:rPr>
                <w:rFonts w:ascii="Roboto" w:eastAsia="Tahoma" w:hAnsi="Roboto" w:cs="Tahoma"/>
                <w:b/>
                <w:bCs/>
                <w:color w:val="000000"/>
                <w:sz w:val="24"/>
                <w:szCs w:val="24"/>
              </w:rPr>
            </w:pPr>
            <w:r w:rsidRPr="00F67B8B">
              <w:rPr>
                <w:rFonts w:ascii="Roboto" w:eastAsia="Tahoma" w:hAnsi="Roboto" w:cs="Tahoma"/>
                <w:b/>
                <w:bCs/>
                <w:color w:val="000000"/>
                <w:sz w:val="24"/>
                <w:szCs w:val="24"/>
              </w:rPr>
              <w:t>3 </w:t>
            </w:r>
          </w:p>
        </w:tc>
        <w:tc>
          <w:tcPr>
            <w:tcW w:w="2070" w:type="dxa"/>
            <w:tcBorders>
              <w:top w:val="single" w:sz="6" w:space="0" w:color="auto"/>
              <w:left w:val="single" w:sz="6" w:space="0" w:color="auto"/>
              <w:bottom w:val="single" w:sz="6" w:space="0" w:color="auto"/>
              <w:right w:val="single" w:sz="6" w:space="0" w:color="auto"/>
            </w:tcBorders>
            <w:vAlign w:val="center"/>
            <w:hideMark/>
          </w:tcPr>
          <w:p w14:paraId="37A6DB66" w14:textId="58E2D5CF" w:rsidR="008819BB" w:rsidRPr="00F67B8B" w:rsidRDefault="00E7662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US"/>
              </w:rPr>
            </w:pPr>
            <w:r w:rsidRPr="00F67B8B">
              <w:rPr>
                <w:rFonts w:ascii="Roboto" w:eastAsia="Tahoma" w:hAnsi="Roboto" w:cs="Tahoma"/>
                <w:color w:val="000000"/>
                <w:sz w:val="24"/>
                <w:szCs w:val="24"/>
                <w:lang w:val="en-US"/>
              </w:rPr>
              <w:t xml:space="preserve">Pipeline of bankable climate/nature projects </w:t>
            </w:r>
            <w:r w:rsidR="008819BB" w:rsidRPr="00F67B8B">
              <w:rPr>
                <w:rFonts w:ascii="Roboto" w:eastAsia="Tahoma" w:hAnsi="Roboto" w:cs="Tahoma"/>
                <w:color w:val="000000"/>
                <w:sz w:val="24"/>
                <w:szCs w:val="24"/>
                <w:lang w:val="en-US"/>
              </w:rPr>
              <w:t> </w:t>
            </w:r>
          </w:p>
        </w:tc>
        <w:tc>
          <w:tcPr>
            <w:tcW w:w="2831" w:type="dxa"/>
            <w:tcBorders>
              <w:top w:val="single" w:sz="6" w:space="0" w:color="auto"/>
              <w:left w:val="single" w:sz="6" w:space="0" w:color="auto"/>
              <w:bottom w:val="single" w:sz="6" w:space="0" w:color="auto"/>
              <w:right w:val="single" w:sz="6" w:space="0" w:color="auto"/>
            </w:tcBorders>
            <w:vAlign w:val="center"/>
            <w:hideMark/>
          </w:tcPr>
          <w:p w14:paraId="173B99FF" w14:textId="1A35C421" w:rsidR="008819BB" w:rsidRPr="00F67B8B" w:rsidRDefault="00697BB8"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US"/>
              </w:rPr>
            </w:pPr>
            <w:r w:rsidRPr="00F67B8B">
              <w:rPr>
                <w:rFonts w:ascii="Roboto" w:eastAsia="Tahoma" w:hAnsi="Roboto" w:cs="Tahoma"/>
                <w:color w:val="000000"/>
                <w:sz w:val="24"/>
                <w:szCs w:val="24"/>
                <w:lang w:val="en-US"/>
              </w:rPr>
              <w:t xml:space="preserve">Develop and maintain a pipeline of investment-ready new programmes and project aligned with the PNG Nature Pact roadmap. Support agencies and implementing partners in transforming concepts into bankable investment opportunities that can be presented to donors and climate funds. </w:t>
            </w:r>
          </w:p>
        </w:tc>
        <w:tc>
          <w:tcPr>
            <w:tcW w:w="949" w:type="dxa"/>
            <w:tcBorders>
              <w:top w:val="single" w:sz="6" w:space="0" w:color="auto"/>
              <w:left w:val="single" w:sz="6" w:space="0" w:color="auto"/>
              <w:bottom w:val="single" w:sz="6" w:space="0" w:color="auto"/>
              <w:right w:val="single" w:sz="6" w:space="0" w:color="auto"/>
            </w:tcBorders>
            <w:vAlign w:val="center"/>
            <w:hideMark/>
          </w:tcPr>
          <w:p w14:paraId="648F791E" w14:textId="46793478" w:rsidR="008819BB" w:rsidRPr="00F67B8B" w:rsidRDefault="0092375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Initial pipeline by Month 4 ; quarterly updates (month 7, 10 and 12)</w:t>
            </w:r>
            <w:r w:rsidR="008819BB" w:rsidRPr="00F67B8B">
              <w:rPr>
                <w:rFonts w:ascii="Roboto" w:eastAsia="Tahoma" w:hAnsi="Roboto" w:cs="Tahoma"/>
                <w:color w:val="000000"/>
                <w:sz w:val="24"/>
                <w:szCs w:val="24"/>
                <w:lang w:val="en-GB"/>
              </w:rPr>
              <w:t> </w:t>
            </w:r>
          </w:p>
        </w:tc>
        <w:tc>
          <w:tcPr>
            <w:tcW w:w="2782" w:type="dxa"/>
            <w:tcBorders>
              <w:top w:val="single" w:sz="6" w:space="0" w:color="auto"/>
              <w:left w:val="single" w:sz="6" w:space="0" w:color="auto"/>
              <w:bottom w:val="single" w:sz="6" w:space="0" w:color="auto"/>
              <w:right w:val="single" w:sz="6" w:space="0" w:color="auto"/>
            </w:tcBorders>
            <w:vAlign w:val="center"/>
            <w:hideMark/>
          </w:tcPr>
          <w:p w14:paraId="6F26578D" w14:textId="4A086DDF" w:rsidR="008819BB" w:rsidRPr="00F67B8B" w:rsidRDefault="0092375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Investment pipeline database; project concept notes; project readiness assessments</w:t>
            </w:r>
            <w:r w:rsidR="0021718B" w:rsidRPr="00F67B8B">
              <w:rPr>
                <w:rFonts w:ascii="Roboto" w:eastAsia="Tahoma" w:hAnsi="Roboto" w:cs="Tahoma"/>
                <w:color w:val="000000"/>
                <w:sz w:val="24"/>
                <w:szCs w:val="24"/>
                <w:lang w:val="en-GB"/>
              </w:rPr>
              <w:t xml:space="preserve"> and feasibility studies</w:t>
            </w:r>
          </w:p>
        </w:tc>
      </w:tr>
      <w:tr w:rsidR="00863D47" w:rsidRPr="00F67B8B" w14:paraId="3E34AF06" w14:textId="77777777" w:rsidTr="73476910">
        <w:trPr>
          <w:trHeight w:val="300"/>
        </w:trPr>
        <w:tc>
          <w:tcPr>
            <w:tcW w:w="712" w:type="dxa"/>
            <w:tcBorders>
              <w:top w:val="single" w:sz="6" w:space="0" w:color="auto"/>
              <w:left w:val="single" w:sz="6" w:space="0" w:color="auto"/>
              <w:bottom w:val="single" w:sz="6" w:space="0" w:color="auto"/>
              <w:right w:val="single" w:sz="6" w:space="0" w:color="auto"/>
            </w:tcBorders>
            <w:vAlign w:val="center"/>
            <w:hideMark/>
          </w:tcPr>
          <w:p w14:paraId="01574F06" w14:textId="77777777" w:rsidR="008819BB" w:rsidRPr="00F67B8B" w:rsidRDefault="008819BB" w:rsidP="004039AE">
            <w:pPr>
              <w:pStyle w:val="ListParagraph"/>
              <w:pBdr>
                <w:top w:val="nil"/>
                <w:left w:val="nil"/>
                <w:bottom w:val="nil"/>
                <w:right w:val="nil"/>
                <w:between w:val="nil"/>
              </w:pBdr>
              <w:spacing w:after="0"/>
              <w:ind w:left="0"/>
              <w:rPr>
                <w:rFonts w:ascii="Roboto" w:eastAsia="Tahoma" w:hAnsi="Roboto" w:cs="Tahoma"/>
                <w:b/>
                <w:bCs/>
                <w:color w:val="000000"/>
                <w:sz w:val="24"/>
                <w:szCs w:val="24"/>
              </w:rPr>
            </w:pPr>
            <w:r w:rsidRPr="00F67B8B">
              <w:rPr>
                <w:rFonts w:ascii="Roboto" w:eastAsia="Tahoma" w:hAnsi="Roboto" w:cs="Tahoma"/>
                <w:b/>
                <w:bCs/>
                <w:color w:val="000000"/>
                <w:sz w:val="24"/>
                <w:szCs w:val="24"/>
              </w:rPr>
              <w:t>4 </w:t>
            </w:r>
          </w:p>
        </w:tc>
        <w:tc>
          <w:tcPr>
            <w:tcW w:w="2070" w:type="dxa"/>
            <w:tcBorders>
              <w:top w:val="single" w:sz="6" w:space="0" w:color="auto"/>
              <w:left w:val="single" w:sz="6" w:space="0" w:color="auto"/>
              <w:bottom w:val="single" w:sz="6" w:space="0" w:color="auto"/>
              <w:right w:val="single" w:sz="6" w:space="0" w:color="auto"/>
            </w:tcBorders>
            <w:vAlign w:val="center"/>
            <w:hideMark/>
          </w:tcPr>
          <w:p w14:paraId="0D7F52BA" w14:textId="11062BEA" w:rsidR="008819BB" w:rsidRPr="00F67B8B" w:rsidRDefault="00E7662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 xml:space="preserve">Donor engagement tracker and funding mobilization </w:t>
            </w:r>
            <w:r w:rsidR="008819BB" w:rsidRPr="00F67B8B">
              <w:rPr>
                <w:rFonts w:ascii="Roboto" w:eastAsia="Tahoma" w:hAnsi="Roboto" w:cs="Tahoma"/>
                <w:color w:val="000000"/>
                <w:sz w:val="24"/>
                <w:szCs w:val="24"/>
                <w:lang w:val="en-GB"/>
              </w:rPr>
              <w:t> </w:t>
            </w:r>
          </w:p>
        </w:tc>
        <w:tc>
          <w:tcPr>
            <w:tcW w:w="2831" w:type="dxa"/>
            <w:tcBorders>
              <w:top w:val="single" w:sz="6" w:space="0" w:color="auto"/>
              <w:left w:val="single" w:sz="6" w:space="0" w:color="auto"/>
              <w:bottom w:val="single" w:sz="6" w:space="0" w:color="auto"/>
              <w:right w:val="single" w:sz="6" w:space="0" w:color="auto"/>
            </w:tcBorders>
            <w:vAlign w:val="center"/>
            <w:hideMark/>
          </w:tcPr>
          <w:p w14:paraId="6895703A" w14:textId="1AAD9728" w:rsidR="008819BB" w:rsidRPr="00F67B8B" w:rsidRDefault="00697BB8" w:rsidP="00117B91">
            <w:pPr>
              <w:pStyle w:val="ListParagraph"/>
              <w:pBdr>
                <w:top w:val="nil"/>
                <w:left w:val="nil"/>
                <w:bottom w:val="nil"/>
                <w:right w:val="nil"/>
                <w:between w:val="nil"/>
              </w:pBdr>
              <w:spacing w:after="0"/>
              <w:ind w:left="0"/>
              <w:rPr>
                <w:rFonts w:ascii="Roboto" w:eastAsia="Tahoma" w:hAnsi="Roboto" w:cs="Tahoma"/>
                <w:color w:val="000000"/>
                <w:sz w:val="24"/>
                <w:szCs w:val="24"/>
                <w:lang w:val="en-US"/>
              </w:rPr>
            </w:pPr>
            <w:r w:rsidRPr="00F67B8B">
              <w:rPr>
                <w:rFonts w:ascii="Roboto" w:eastAsia="Tahoma" w:hAnsi="Roboto" w:cs="Tahoma"/>
                <w:color w:val="000000"/>
                <w:sz w:val="24"/>
                <w:szCs w:val="24"/>
                <w:lang w:val="en-US"/>
              </w:rPr>
              <w:t xml:space="preserve">Establish and manage a live database of bilateral and multilateral partners, recording meetings, commitments, funding opportunities, follow-up </w:t>
            </w:r>
            <w:r w:rsidRPr="00F67B8B">
              <w:rPr>
                <w:rFonts w:ascii="Roboto" w:eastAsia="Tahoma" w:hAnsi="Roboto" w:cs="Tahoma"/>
                <w:color w:val="000000"/>
                <w:sz w:val="24"/>
                <w:szCs w:val="24"/>
                <w:lang w:val="en-US"/>
              </w:rPr>
              <w:lastRenderedPageBreak/>
              <w:t xml:space="preserve">actions and proposal status. </w:t>
            </w:r>
          </w:p>
        </w:tc>
        <w:tc>
          <w:tcPr>
            <w:tcW w:w="949" w:type="dxa"/>
            <w:tcBorders>
              <w:top w:val="single" w:sz="6" w:space="0" w:color="auto"/>
              <w:left w:val="single" w:sz="6" w:space="0" w:color="auto"/>
              <w:bottom w:val="single" w:sz="6" w:space="0" w:color="auto"/>
              <w:right w:val="single" w:sz="6" w:space="0" w:color="auto"/>
            </w:tcBorders>
            <w:vAlign w:val="center"/>
            <w:hideMark/>
          </w:tcPr>
          <w:p w14:paraId="47FF516D" w14:textId="1CDEC8F9" w:rsidR="008819BB" w:rsidRPr="00F67B8B" w:rsidRDefault="0092375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lastRenderedPageBreak/>
              <w:t>Established by Month 2 ; updated monthly</w:t>
            </w:r>
            <w:r w:rsidR="008819BB" w:rsidRPr="00F67B8B">
              <w:rPr>
                <w:rFonts w:ascii="Roboto" w:eastAsia="Tahoma" w:hAnsi="Roboto" w:cs="Tahoma"/>
                <w:color w:val="000000"/>
                <w:sz w:val="24"/>
                <w:szCs w:val="24"/>
                <w:lang w:val="en-GB"/>
              </w:rPr>
              <w:t> </w:t>
            </w:r>
          </w:p>
        </w:tc>
        <w:tc>
          <w:tcPr>
            <w:tcW w:w="2782" w:type="dxa"/>
            <w:tcBorders>
              <w:top w:val="single" w:sz="6" w:space="0" w:color="auto"/>
              <w:left w:val="single" w:sz="6" w:space="0" w:color="auto"/>
              <w:bottom w:val="single" w:sz="6" w:space="0" w:color="auto"/>
              <w:right w:val="single" w:sz="6" w:space="0" w:color="auto"/>
            </w:tcBorders>
            <w:vAlign w:val="center"/>
            <w:hideMark/>
          </w:tcPr>
          <w:p w14:paraId="7C4C48E9" w14:textId="77777777" w:rsidR="008819BB" w:rsidRPr="00F67B8B" w:rsidRDefault="0092375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Donor tracker; funding opportunity matrix; follow-up reports</w:t>
            </w:r>
          </w:p>
          <w:p w14:paraId="391EA36D" w14:textId="77777777" w:rsidR="00117B91" w:rsidRPr="00F67B8B" w:rsidRDefault="00117B91"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p>
          <w:p w14:paraId="28E3976B" w14:textId="3288CEF2" w:rsidR="00117B91" w:rsidRPr="00F67B8B" w:rsidRDefault="00117B91" w:rsidP="004039AE">
            <w:pPr>
              <w:pStyle w:val="ListParagraph"/>
              <w:pBdr>
                <w:top w:val="nil"/>
                <w:left w:val="nil"/>
                <w:bottom w:val="nil"/>
                <w:right w:val="nil"/>
                <w:between w:val="nil"/>
              </w:pBdr>
              <w:spacing w:after="0"/>
              <w:ind w:left="0"/>
              <w:rPr>
                <w:rFonts w:ascii="Roboto" w:eastAsia="Tahoma" w:hAnsi="Roboto" w:cs="Tahoma"/>
                <w:i/>
                <w:color w:val="000000"/>
                <w:sz w:val="24"/>
                <w:szCs w:val="24"/>
                <w:lang w:val="en-GB"/>
              </w:rPr>
            </w:pPr>
            <w:r w:rsidRPr="00F67B8B">
              <w:rPr>
                <w:rFonts w:ascii="Roboto" w:eastAsia="Tahoma" w:hAnsi="Roboto" w:cs="Tahoma"/>
                <w:i/>
                <w:color w:val="000000"/>
                <w:sz w:val="24"/>
                <w:szCs w:val="24"/>
                <w:lang w:val="en-US"/>
              </w:rPr>
              <w:t xml:space="preserve">(The tracker will support strategic engagement </w:t>
            </w:r>
            <w:r w:rsidRPr="00F67B8B">
              <w:rPr>
                <w:rFonts w:ascii="Roboto" w:eastAsia="Tahoma" w:hAnsi="Roboto" w:cs="Tahoma"/>
                <w:i/>
                <w:color w:val="000000"/>
                <w:sz w:val="24"/>
                <w:szCs w:val="24"/>
                <w:lang w:val="en-US"/>
              </w:rPr>
              <w:lastRenderedPageBreak/>
              <w:t>throughout the year and ensure accountability after international events.)</w:t>
            </w:r>
          </w:p>
        </w:tc>
      </w:tr>
      <w:tr w:rsidR="00863D47" w:rsidRPr="00F67B8B" w14:paraId="74C850BE" w14:textId="77777777" w:rsidTr="73476910">
        <w:trPr>
          <w:trHeight w:val="300"/>
        </w:trPr>
        <w:tc>
          <w:tcPr>
            <w:tcW w:w="712" w:type="dxa"/>
            <w:tcBorders>
              <w:top w:val="single" w:sz="6" w:space="0" w:color="auto"/>
              <w:left w:val="single" w:sz="6" w:space="0" w:color="auto"/>
              <w:bottom w:val="single" w:sz="6" w:space="0" w:color="auto"/>
              <w:right w:val="single" w:sz="6" w:space="0" w:color="auto"/>
            </w:tcBorders>
            <w:vAlign w:val="center"/>
            <w:hideMark/>
          </w:tcPr>
          <w:p w14:paraId="062B5A24" w14:textId="77777777" w:rsidR="008819BB" w:rsidRPr="00F67B8B" w:rsidRDefault="008819BB" w:rsidP="004039AE">
            <w:pPr>
              <w:pStyle w:val="ListParagraph"/>
              <w:pBdr>
                <w:top w:val="nil"/>
                <w:left w:val="nil"/>
                <w:bottom w:val="nil"/>
                <w:right w:val="nil"/>
                <w:between w:val="nil"/>
              </w:pBdr>
              <w:spacing w:after="0"/>
              <w:ind w:left="0"/>
              <w:rPr>
                <w:rFonts w:ascii="Roboto" w:eastAsia="Tahoma" w:hAnsi="Roboto" w:cs="Tahoma"/>
                <w:b/>
                <w:bCs/>
                <w:color w:val="000000"/>
                <w:sz w:val="24"/>
                <w:szCs w:val="24"/>
              </w:rPr>
            </w:pPr>
            <w:r w:rsidRPr="00F67B8B">
              <w:rPr>
                <w:rFonts w:ascii="Roboto" w:eastAsia="Tahoma" w:hAnsi="Roboto" w:cs="Tahoma"/>
                <w:b/>
                <w:bCs/>
                <w:color w:val="000000"/>
                <w:sz w:val="24"/>
                <w:szCs w:val="24"/>
              </w:rPr>
              <w:lastRenderedPageBreak/>
              <w:t>5 </w:t>
            </w:r>
          </w:p>
        </w:tc>
        <w:tc>
          <w:tcPr>
            <w:tcW w:w="2070" w:type="dxa"/>
            <w:tcBorders>
              <w:top w:val="single" w:sz="6" w:space="0" w:color="auto"/>
              <w:left w:val="single" w:sz="6" w:space="0" w:color="auto"/>
              <w:bottom w:val="single" w:sz="6" w:space="0" w:color="auto"/>
              <w:right w:val="single" w:sz="6" w:space="0" w:color="auto"/>
            </w:tcBorders>
            <w:vAlign w:val="center"/>
            <w:hideMark/>
          </w:tcPr>
          <w:p w14:paraId="482DCC34" w14:textId="5D65D8A0" w:rsidR="008819BB" w:rsidRPr="00F67B8B" w:rsidRDefault="00E7662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Briefing materials for Special E</w:t>
            </w:r>
            <w:r w:rsidR="00EC0054" w:rsidRPr="00F67B8B">
              <w:rPr>
                <w:rFonts w:ascii="Roboto" w:eastAsia="Tahoma" w:hAnsi="Roboto" w:cs="Tahoma"/>
                <w:color w:val="000000"/>
                <w:sz w:val="24"/>
                <w:szCs w:val="24"/>
                <w:lang w:val="en-GB"/>
              </w:rPr>
              <w:t>nvoy and PNG Government Delegation</w:t>
            </w:r>
          </w:p>
        </w:tc>
        <w:tc>
          <w:tcPr>
            <w:tcW w:w="2831" w:type="dxa"/>
            <w:tcBorders>
              <w:top w:val="single" w:sz="6" w:space="0" w:color="auto"/>
              <w:left w:val="single" w:sz="6" w:space="0" w:color="auto"/>
              <w:bottom w:val="single" w:sz="6" w:space="0" w:color="auto"/>
              <w:right w:val="single" w:sz="6" w:space="0" w:color="auto"/>
            </w:tcBorders>
            <w:vAlign w:val="center"/>
            <w:hideMark/>
          </w:tcPr>
          <w:p w14:paraId="1FFFB86A" w14:textId="67F49C5F" w:rsidR="008819BB" w:rsidRPr="00F67B8B" w:rsidRDefault="00697BB8"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US"/>
              </w:rPr>
            </w:pPr>
            <w:r w:rsidRPr="00F67B8B">
              <w:rPr>
                <w:rFonts w:ascii="Roboto" w:eastAsia="Tahoma" w:hAnsi="Roboto" w:cs="Tahoma"/>
                <w:color w:val="000000"/>
                <w:sz w:val="24"/>
                <w:szCs w:val="24"/>
                <w:lang w:val="en-US"/>
              </w:rPr>
              <w:t xml:space="preserve">Prepare high-quality briefings materials for Prime Minister, ministers and the Special Envoy before each international mission. Packages will include country positions, financing opportunities, bilateral meeting notes, talking points, profiles of development partners, negotiation issues and expected outcomes. </w:t>
            </w:r>
          </w:p>
        </w:tc>
        <w:tc>
          <w:tcPr>
            <w:tcW w:w="949" w:type="dxa"/>
            <w:tcBorders>
              <w:top w:val="single" w:sz="6" w:space="0" w:color="auto"/>
              <w:left w:val="single" w:sz="6" w:space="0" w:color="auto"/>
              <w:bottom w:val="single" w:sz="6" w:space="0" w:color="auto"/>
              <w:right w:val="single" w:sz="6" w:space="0" w:color="auto"/>
            </w:tcBorders>
            <w:vAlign w:val="center"/>
            <w:hideMark/>
          </w:tcPr>
          <w:p w14:paraId="305285F6" w14:textId="2C370D42" w:rsidR="008819BB" w:rsidRPr="00F67B8B" w:rsidRDefault="0092375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Before every major international event (usually 2-3 weeks prior)</w:t>
            </w:r>
            <w:r w:rsidR="008819BB" w:rsidRPr="00F67B8B">
              <w:rPr>
                <w:rFonts w:ascii="Roboto" w:eastAsia="Tahoma" w:hAnsi="Roboto" w:cs="Tahoma"/>
                <w:color w:val="000000"/>
                <w:sz w:val="24"/>
                <w:szCs w:val="24"/>
                <w:lang w:val="en-GB"/>
              </w:rPr>
              <w:t> </w:t>
            </w:r>
          </w:p>
        </w:tc>
        <w:tc>
          <w:tcPr>
            <w:tcW w:w="2782" w:type="dxa"/>
            <w:tcBorders>
              <w:top w:val="single" w:sz="6" w:space="0" w:color="auto"/>
              <w:left w:val="single" w:sz="6" w:space="0" w:color="auto"/>
              <w:bottom w:val="single" w:sz="6" w:space="0" w:color="auto"/>
              <w:right w:val="single" w:sz="6" w:space="0" w:color="auto"/>
            </w:tcBorders>
            <w:vAlign w:val="center"/>
            <w:hideMark/>
          </w:tcPr>
          <w:p w14:paraId="68EA04D5" w14:textId="23661D40" w:rsidR="008819BB" w:rsidRPr="00F67B8B" w:rsidRDefault="0092375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US"/>
              </w:rPr>
            </w:pPr>
            <w:r w:rsidRPr="00F67B8B">
              <w:rPr>
                <w:rFonts w:ascii="Roboto" w:eastAsia="Tahoma" w:hAnsi="Roboto" w:cs="Tahoma"/>
                <w:color w:val="000000"/>
                <w:sz w:val="24"/>
                <w:szCs w:val="24"/>
                <w:lang w:val="en-US"/>
              </w:rPr>
              <w:t>Briefing notes; talking points; bilateral briefs; Country investment pitch</w:t>
            </w:r>
            <w:r w:rsidR="0021718B" w:rsidRPr="00F67B8B">
              <w:rPr>
                <w:rFonts w:ascii="Roboto" w:eastAsia="Tahoma" w:hAnsi="Roboto" w:cs="Tahoma"/>
                <w:color w:val="000000"/>
                <w:sz w:val="24"/>
                <w:szCs w:val="24"/>
                <w:lang w:val="en-US"/>
              </w:rPr>
              <w:t>; and media articles</w:t>
            </w:r>
            <w:r w:rsidRPr="00F67B8B">
              <w:rPr>
                <w:rFonts w:ascii="Roboto" w:eastAsia="Tahoma" w:hAnsi="Roboto" w:cs="Tahoma"/>
                <w:color w:val="000000"/>
                <w:sz w:val="24"/>
                <w:szCs w:val="24"/>
                <w:lang w:val="en-US"/>
              </w:rPr>
              <w:t xml:space="preserve"> </w:t>
            </w:r>
          </w:p>
        </w:tc>
      </w:tr>
      <w:tr w:rsidR="00863D47" w:rsidRPr="00F67B8B" w14:paraId="5DD7DE78" w14:textId="77777777" w:rsidTr="73476910">
        <w:trPr>
          <w:trHeight w:val="300"/>
        </w:trPr>
        <w:tc>
          <w:tcPr>
            <w:tcW w:w="712" w:type="dxa"/>
            <w:tcBorders>
              <w:top w:val="single" w:sz="6" w:space="0" w:color="auto"/>
              <w:left w:val="single" w:sz="6" w:space="0" w:color="auto"/>
              <w:bottom w:val="single" w:sz="6" w:space="0" w:color="auto"/>
              <w:right w:val="single" w:sz="6" w:space="0" w:color="auto"/>
            </w:tcBorders>
            <w:vAlign w:val="center"/>
          </w:tcPr>
          <w:p w14:paraId="74A7C122" w14:textId="3D7E9A4E" w:rsidR="00EC0054" w:rsidRPr="00F67B8B" w:rsidRDefault="00EC0054" w:rsidP="004039AE">
            <w:pPr>
              <w:pStyle w:val="ListParagraph"/>
              <w:pBdr>
                <w:top w:val="nil"/>
                <w:left w:val="nil"/>
                <w:bottom w:val="nil"/>
                <w:right w:val="nil"/>
                <w:between w:val="nil"/>
              </w:pBdr>
              <w:spacing w:after="0"/>
              <w:ind w:left="0"/>
              <w:rPr>
                <w:rFonts w:ascii="Roboto" w:eastAsia="Tahoma" w:hAnsi="Roboto" w:cs="Tahoma"/>
                <w:b/>
                <w:bCs/>
                <w:color w:val="000000"/>
                <w:sz w:val="24"/>
                <w:szCs w:val="24"/>
              </w:rPr>
            </w:pPr>
            <w:r w:rsidRPr="00F67B8B">
              <w:rPr>
                <w:rFonts w:ascii="Roboto" w:eastAsia="Tahoma" w:hAnsi="Roboto" w:cs="Tahoma"/>
                <w:b/>
                <w:bCs/>
                <w:color w:val="000000"/>
                <w:sz w:val="24"/>
                <w:szCs w:val="24"/>
              </w:rPr>
              <w:t>6</w:t>
            </w:r>
          </w:p>
        </w:tc>
        <w:tc>
          <w:tcPr>
            <w:tcW w:w="2070" w:type="dxa"/>
            <w:tcBorders>
              <w:top w:val="single" w:sz="6" w:space="0" w:color="auto"/>
              <w:left w:val="single" w:sz="6" w:space="0" w:color="auto"/>
              <w:bottom w:val="single" w:sz="6" w:space="0" w:color="auto"/>
              <w:right w:val="single" w:sz="6" w:space="0" w:color="auto"/>
            </w:tcBorders>
            <w:vAlign w:val="center"/>
          </w:tcPr>
          <w:p w14:paraId="62A937E0" w14:textId="4144FCCC" w:rsidR="00EC0054" w:rsidRPr="00F67B8B" w:rsidRDefault="00EC0054"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PNG Nature Pact Investment Pitch and Communication Materials</w:t>
            </w:r>
          </w:p>
        </w:tc>
        <w:tc>
          <w:tcPr>
            <w:tcW w:w="2831" w:type="dxa"/>
            <w:tcBorders>
              <w:top w:val="single" w:sz="6" w:space="0" w:color="auto"/>
              <w:left w:val="single" w:sz="6" w:space="0" w:color="auto"/>
              <w:bottom w:val="single" w:sz="6" w:space="0" w:color="auto"/>
              <w:right w:val="single" w:sz="6" w:space="0" w:color="auto"/>
            </w:tcBorders>
            <w:vAlign w:val="center"/>
          </w:tcPr>
          <w:p w14:paraId="10D17667" w14:textId="2B5B9855" w:rsidR="00EC0054" w:rsidRPr="00F67B8B" w:rsidRDefault="00EC0054"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Develop professional communication products that present the PNG Nature Pact to donors, development banks, philanthropies and private investors. Materials should explain the Country’s vision, investment priorities, expected impacts and financing opportunities.</w:t>
            </w:r>
          </w:p>
        </w:tc>
        <w:tc>
          <w:tcPr>
            <w:tcW w:w="949" w:type="dxa"/>
            <w:tcBorders>
              <w:top w:val="single" w:sz="6" w:space="0" w:color="auto"/>
              <w:left w:val="single" w:sz="6" w:space="0" w:color="auto"/>
              <w:bottom w:val="single" w:sz="6" w:space="0" w:color="auto"/>
              <w:right w:val="single" w:sz="6" w:space="0" w:color="auto"/>
            </w:tcBorders>
            <w:vAlign w:val="center"/>
          </w:tcPr>
          <w:p w14:paraId="4EB801B8" w14:textId="68F12A80" w:rsidR="00EC0054" w:rsidRPr="00F67B8B" w:rsidRDefault="0092375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Months 2-5 revised before major events</w:t>
            </w:r>
          </w:p>
        </w:tc>
        <w:tc>
          <w:tcPr>
            <w:tcW w:w="2782" w:type="dxa"/>
            <w:tcBorders>
              <w:top w:val="single" w:sz="6" w:space="0" w:color="auto"/>
              <w:left w:val="single" w:sz="6" w:space="0" w:color="auto"/>
              <w:bottom w:val="single" w:sz="6" w:space="0" w:color="auto"/>
              <w:right w:val="single" w:sz="6" w:space="0" w:color="auto"/>
            </w:tcBorders>
            <w:vAlign w:val="center"/>
          </w:tcPr>
          <w:p w14:paraId="0426C172" w14:textId="1424C93A" w:rsidR="00EC0054" w:rsidRPr="00F67B8B" w:rsidRDefault="0092375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Investment prospectus, executive summary, power point presentation, one-page investment briefs</w:t>
            </w:r>
          </w:p>
        </w:tc>
      </w:tr>
      <w:tr w:rsidR="00863D47" w:rsidRPr="00F67B8B" w14:paraId="79BF546F" w14:textId="77777777" w:rsidTr="73476910">
        <w:trPr>
          <w:trHeight w:val="300"/>
        </w:trPr>
        <w:tc>
          <w:tcPr>
            <w:tcW w:w="712" w:type="dxa"/>
            <w:tcBorders>
              <w:top w:val="single" w:sz="6" w:space="0" w:color="auto"/>
              <w:left w:val="single" w:sz="6" w:space="0" w:color="auto"/>
              <w:bottom w:val="single" w:sz="6" w:space="0" w:color="auto"/>
              <w:right w:val="single" w:sz="6" w:space="0" w:color="auto"/>
            </w:tcBorders>
            <w:vAlign w:val="center"/>
          </w:tcPr>
          <w:p w14:paraId="0999F197" w14:textId="73EFB264" w:rsidR="00EC0054" w:rsidRPr="00F67B8B" w:rsidRDefault="00EC0054" w:rsidP="004039AE">
            <w:pPr>
              <w:pStyle w:val="ListParagraph"/>
              <w:pBdr>
                <w:top w:val="nil"/>
                <w:left w:val="nil"/>
                <w:bottom w:val="nil"/>
                <w:right w:val="nil"/>
                <w:between w:val="nil"/>
              </w:pBdr>
              <w:spacing w:after="0"/>
              <w:ind w:left="0"/>
              <w:rPr>
                <w:rFonts w:ascii="Roboto" w:eastAsia="Tahoma" w:hAnsi="Roboto" w:cs="Tahoma"/>
                <w:b/>
                <w:bCs/>
                <w:color w:val="000000"/>
                <w:sz w:val="24"/>
                <w:szCs w:val="24"/>
                <w:lang w:val="en-GB"/>
              </w:rPr>
            </w:pPr>
            <w:r w:rsidRPr="00F67B8B">
              <w:rPr>
                <w:rFonts w:ascii="Roboto" w:eastAsia="Tahoma" w:hAnsi="Roboto" w:cs="Tahoma"/>
                <w:b/>
                <w:bCs/>
                <w:color w:val="000000"/>
                <w:sz w:val="24"/>
                <w:szCs w:val="24"/>
                <w:lang w:val="en-GB"/>
              </w:rPr>
              <w:t>7</w:t>
            </w:r>
          </w:p>
        </w:tc>
        <w:tc>
          <w:tcPr>
            <w:tcW w:w="2070" w:type="dxa"/>
            <w:tcBorders>
              <w:top w:val="single" w:sz="6" w:space="0" w:color="auto"/>
              <w:left w:val="single" w:sz="6" w:space="0" w:color="auto"/>
              <w:bottom w:val="single" w:sz="6" w:space="0" w:color="auto"/>
              <w:right w:val="single" w:sz="6" w:space="0" w:color="auto"/>
            </w:tcBorders>
            <w:vAlign w:val="center"/>
          </w:tcPr>
          <w:p w14:paraId="71D5F2DD" w14:textId="0DC91F5A" w:rsidR="00EC0054" w:rsidRPr="00F67B8B" w:rsidRDefault="00EC0054"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Bilateral Partnership development</w:t>
            </w:r>
          </w:p>
        </w:tc>
        <w:tc>
          <w:tcPr>
            <w:tcW w:w="2831" w:type="dxa"/>
            <w:tcBorders>
              <w:top w:val="single" w:sz="6" w:space="0" w:color="auto"/>
              <w:left w:val="single" w:sz="6" w:space="0" w:color="auto"/>
              <w:bottom w:val="single" w:sz="6" w:space="0" w:color="auto"/>
              <w:right w:val="single" w:sz="6" w:space="0" w:color="auto"/>
            </w:tcBorders>
            <w:vAlign w:val="center"/>
          </w:tcPr>
          <w:p w14:paraId="37D2ED4A" w14:textId="05BC0A6A" w:rsidR="00EC0054" w:rsidRPr="00F67B8B" w:rsidRDefault="00EC0054"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Coordinate meetings with bilateral donors, multilateral development banks, climate funds, foundations and private investors. Support negotiation of partnerships, MoU, Letters of Intent and financing agreement. Ensure systematic follow-up after meetings.</w:t>
            </w:r>
          </w:p>
        </w:tc>
        <w:tc>
          <w:tcPr>
            <w:tcW w:w="949" w:type="dxa"/>
            <w:tcBorders>
              <w:top w:val="single" w:sz="6" w:space="0" w:color="auto"/>
              <w:left w:val="single" w:sz="6" w:space="0" w:color="auto"/>
              <w:bottom w:val="single" w:sz="6" w:space="0" w:color="auto"/>
              <w:right w:val="single" w:sz="6" w:space="0" w:color="auto"/>
            </w:tcBorders>
            <w:vAlign w:val="center"/>
          </w:tcPr>
          <w:p w14:paraId="31E60407" w14:textId="6BF26140" w:rsidR="00EC0054" w:rsidRPr="00F67B8B" w:rsidRDefault="0092375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Continuous throughout the year</w:t>
            </w:r>
          </w:p>
        </w:tc>
        <w:tc>
          <w:tcPr>
            <w:tcW w:w="2782" w:type="dxa"/>
            <w:tcBorders>
              <w:top w:val="single" w:sz="6" w:space="0" w:color="auto"/>
              <w:left w:val="single" w:sz="6" w:space="0" w:color="auto"/>
              <w:bottom w:val="single" w:sz="6" w:space="0" w:color="auto"/>
              <w:right w:val="single" w:sz="6" w:space="0" w:color="auto"/>
            </w:tcBorders>
            <w:vAlign w:val="center"/>
          </w:tcPr>
          <w:p w14:paraId="603559B5" w14:textId="698AB1F8" w:rsidR="00EC0054" w:rsidRPr="00F67B8B" w:rsidRDefault="0092375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Bilateral meeting reports, partnership action plans, draft cooperation agreements</w:t>
            </w:r>
          </w:p>
        </w:tc>
      </w:tr>
      <w:tr w:rsidR="00863D47" w:rsidRPr="00F67B8B" w14:paraId="4105551C" w14:textId="77777777" w:rsidTr="73476910">
        <w:trPr>
          <w:trHeight w:val="300"/>
        </w:trPr>
        <w:tc>
          <w:tcPr>
            <w:tcW w:w="712" w:type="dxa"/>
            <w:tcBorders>
              <w:top w:val="single" w:sz="6" w:space="0" w:color="auto"/>
              <w:left w:val="single" w:sz="6" w:space="0" w:color="auto"/>
              <w:bottom w:val="single" w:sz="6" w:space="0" w:color="auto"/>
              <w:right w:val="single" w:sz="6" w:space="0" w:color="auto"/>
            </w:tcBorders>
            <w:vAlign w:val="center"/>
          </w:tcPr>
          <w:p w14:paraId="7AFA1511" w14:textId="19E83D62" w:rsidR="00EC0054" w:rsidRPr="00F67B8B" w:rsidRDefault="00EC0054" w:rsidP="004039AE">
            <w:pPr>
              <w:pStyle w:val="ListParagraph"/>
              <w:pBdr>
                <w:top w:val="nil"/>
                <w:left w:val="nil"/>
                <w:bottom w:val="nil"/>
                <w:right w:val="nil"/>
                <w:between w:val="nil"/>
              </w:pBdr>
              <w:spacing w:after="0"/>
              <w:ind w:left="0"/>
              <w:rPr>
                <w:rFonts w:ascii="Roboto" w:eastAsia="Tahoma" w:hAnsi="Roboto" w:cs="Tahoma"/>
                <w:b/>
                <w:bCs/>
                <w:color w:val="000000"/>
                <w:sz w:val="24"/>
                <w:szCs w:val="24"/>
                <w:lang w:val="en-GB"/>
              </w:rPr>
            </w:pPr>
            <w:r w:rsidRPr="00F67B8B">
              <w:rPr>
                <w:rFonts w:ascii="Roboto" w:eastAsia="Tahoma" w:hAnsi="Roboto" w:cs="Tahoma"/>
                <w:b/>
                <w:bCs/>
                <w:color w:val="000000"/>
                <w:sz w:val="24"/>
                <w:szCs w:val="24"/>
                <w:lang w:val="en-GB"/>
              </w:rPr>
              <w:lastRenderedPageBreak/>
              <w:t>8</w:t>
            </w:r>
          </w:p>
        </w:tc>
        <w:tc>
          <w:tcPr>
            <w:tcW w:w="2070" w:type="dxa"/>
            <w:tcBorders>
              <w:top w:val="single" w:sz="6" w:space="0" w:color="auto"/>
              <w:left w:val="single" w:sz="6" w:space="0" w:color="auto"/>
              <w:bottom w:val="single" w:sz="6" w:space="0" w:color="auto"/>
              <w:right w:val="single" w:sz="6" w:space="0" w:color="auto"/>
            </w:tcBorders>
            <w:vAlign w:val="center"/>
          </w:tcPr>
          <w:p w14:paraId="67073684" w14:textId="1845880B" w:rsidR="00EC0054" w:rsidRPr="00F67B8B" w:rsidRDefault="00EC0054" w:rsidP="00EC0054">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 xml:space="preserve">Climate Finance Opportunity Monitoring  </w:t>
            </w:r>
          </w:p>
        </w:tc>
        <w:tc>
          <w:tcPr>
            <w:tcW w:w="2831" w:type="dxa"/>
            <w:tcBorders>
              <w:top w:val="single" w:sz="6" w:space="0" w:color="auto"/>
              <w:left w:val="single" w:sz="6" w:space="0" w:color="auto"/>
              <w:bottom w:val="single" w:sz="6" w:space="0" w:color="auto"/>
              <w:right w:val="single" w:sz="6" w:space="0" w:color="auto"/>
            </w:tcBorders>
            <w:vAlign w:val="center"/>
          </w:tcPr>
          <w:p w14:paraId="1AC36436" w14:textId="0CEB80E7" w:rsidR="00EC0054" w:rsidRPr="00F67B8B" w:rsidRDefault="00EC0054"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 xml:space="preserve">Monitor international funding opportunities, new financing initiatives and calls for proposals from climate and biodiversity funds. Advise the Government of Papua New Guinea on strategic opportunities and coordinate timely submissions where appropriate. </w:t>
            </w:r>
          </w:p>
        </w:tc>
        <w:tc>
          <w:tcPr>
            <w:tcW w:w="949" w:type="dxa"/>
            <w:tcBorders>
              <w:top w:val="single" w:sz="6" w:space="0" w:color="auto"/>
              <w:left w:val="single" w:sz="6" w:space="0" w:color="auto"/>
              <w:bottom w:val="single" w:sz="6" w:space="0" w:color="auto"/>
              <w:right w:val="single" w:sz="6" w:space="0" w:color="auto"/>
            </w:tcBorders>
            <w:vAlign w:val="center"/>
          </w:tcPr>
          <w:p w14:paraId="54E82191" w14:textId="00E56F4A" w:rsidR="00EC0054" w:rsidRPr="00F67B8B" w:rsidRDefault="0092375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Monthly</w:t>
            </w:r>
          </w:p>
        </w:tc>
        <w:tc>
          <w:tcPr>
            <w:tcW w:w="2782" w:type="dxa"/>
            <w:tcBorders>
              <w:top w:val="single" w:sz="6" w:space="0" w:color="auto"/>
              <w:left w:val="single" w:sz="6" w:space="0" w:color="auto"/>
              <w:bottom w:val="single" w:sz="6" w:space="0" w:color="auto"/>
              <w:right w:val="single" w:sz="6" w:space="0" w:color="auto"/>
            </w:tcBorders>
            <w:vAlign w:val="center"/>
          </w:tcPr>
          <w:p w14:paraId="685C891F" w14:textId="0410A62E" w:rsidR="00EC0054" w:rsidRPr="00F67B8B" w:rsidRDefault="0092375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Monthly opportunity bulletin, funding calendar, advisory notes</w:t>
            </w:r>
          </w:p>
        </w:tc>
      </w:tr>
      <w:tr w:rsidR="00863D47" w:rsidRPr="00F67B8B" w14:paraId="1369CF38" w14:textId="77777777" w:rsidTr="73476910">
        <w:trPr>
          <w:trHeight w:val="300"/>
        </w:trPr>
        <w:tc>
          <w:tcPr>
            <w:tcW w:w="712" w:type="dxa"/>
            <w:tcBorders>
              <w:top w:val="single" w:sz="6" w:space="0" w:color="auto"/>
              <w:left w:val="single" w:sz="6" w:space="0" w:color="auto"/>
              <w:bottom w:val="single" w:sz="6" w:space="0" w:color="auto"/>
              <w:right w:val="single" w:sz="6" w:space="0" w:color="auto"/>
            </w:tcBorders>
            <w:vAlign w:val="center"/>
            <w:hideMark/>
          </w:tcPr>
          <w:p w14:paraId="43CE8268" w14:textId="6A15CCE0" w:rsidR="008819BB" w:rsidRPr="00F67B8B" w:rsidRDefault="00EC0054" w:rsidP="004039AE">
            <w:pPr>
              <w:pStyle w:val="ListParagraph"/>
              <w:pBdr>
                <w:top w:val="nil"/>
                <w:left w:val="nil"/>
                <w:bottom w:val="nil"/>
                <w:right w:val="nil"/>
                <w:between w:val="nil"/>
              </w:pBdr>
              <w:spacing w:after="0"/>
              <w:ind w:left="0"/>
              <w:rPr>
                <w:rFonts w:ascii="Roboto" w:eastAsia="Tahoma" w:hAnsi="Roboto" w:cs="Tahoma"/>
                <w:b/>
                <w:bCs/>
                <w:color w:val="000000"/>
                <w:sz w:val="24"/>
                <w:szCs w:val="24"/>
              </w:rPr>
            </w:pPr>
            <w:r w:rsidRPr="00F67B8B">
              <w:rPr>
                <w:rFonts w:ascii="Roboto" w:eastAsia="Tahoma" w:hAnsi="Roboto" w:cs="Tahoma"/>
                <w:b/>
                <w:bCs/>
                <w:color w:val="000000"/>
                <w:sz w:val="24"/>
                <w:szCs w:val="24"/>
              </w:rPr>
              <w:t>9</w:t>
            </w:r>
          </w:p>
        </w:tc>
        <w:tc>
          <w:tcPr>
            <w:tcW w:w="2070" w:type="dxa"/>
            <w:tcBorders>
              <w:top w:val="single" w:sz="6" w:space="0" w:color="auto"/>
              <w:left w:val="single" w:sz="6" w:space="0" w:color="auto"/>
              <w:bottom w:val="single" w:sz="6" w:space="0" w:color="auto"/>
              <w:right w:val="single" w:sz="6" w:space="0" w:color="auto"/>
            </w:tcBorders>
            <w:vAlign w:val="center"/>
            <w:hideMark/>
          </w:tcPr>
          <w:p w14:paraId="646DB382" w14:textId="229A9C00" w:rsidR="008819BB" w:rsidRPr="00F67B8B" w:rsidRDefault="00EC0054"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US"/>
              </w:rPr>
            </w:pPr>
            <w:r w:rsidRPr="00F67B8B">
              <w:rPr>
                <w:rFonts w:ascii="Roboto" w:eastAsia="Tahoma" w:hAnsi="Roboto" w:cs="Tahoma"/>
                <w:color w:val="000000"/>
                <w:sz w:val="24"/>
                <w:szCs w:val="24"/>
                <w:lang w:val="en-US"/>
              </w:rPr>
              <w:t>Post-Event outcomes and follow-up reports</w:t>
            </w:r>
            <w:r w:rsidR="008819BB" w:rsidRPr="00F67B8B">
              <w:rPr>
                <w:rFonts w:ascii="Roboto" w:eastAsia="Tahoma" w:hAnsi="Roboto" w:cs="Tahoma"/>
                <w:color w:val="000000"/>
                <w:sz w:val="24"/>
                <w:szCs w:val="24"/>
                <w:lang w:val="en-US"/>
              </w:rPr>
              <w:t> </w:t>
            </w:r>
          </w:p>
        </w:tc>
        <w:tc>
          <w:tcPr>
            <w:tcW w:w="2831" w:type="dxa"/>
            <w:tcBorders>
              <w:top w:val="single" w:sz="6" w:space="0" w:color="auto"/>
              <w:left w:val="single" w:sz="6" w:space="0" w:color="auto"/>
              <w:bottom w:val="single" w:sz="6" w:space="0" w:color="auto"/>
              <w:right w:val="single" w:sz="6" w:space="0" w:color="auto"/>
            </w:tcBorders>
            <w:vAlign w:val="center"/>
            <w:hideMark/>
          </w:tcPr>
          <w:p w14:paraId="5F8C795C" w14:textId="38981361" w:rsidR="008819BB" w:rsidRPr="00F67B8B" w:rsidRDefault="00EC0054"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US"/>
              </w:rPr>
            </w:pPr>
            <w:r w:rsidRPr="00F67B8B">
              <w:rPr>
                <w:rFonts w:ascii="Roboto" w:eastAsia="Tahoma" w:hAnsi="Roboto" w:cs="Tahoma"/>
                <w:color w:val="000000"/>
                <w:sz w:val="24"/>
                <w:szCs w:val="24"/>
                <w:lang w:val="en-US"/>
              </w:rPr>
              <w:t>Following each international events, prepare a report summarizing meeting held, commitments secured, next steps and recommendations for maintaining momentum. Ensure all agreed actions are assigned and monitored.</w:t>
            </w:r>
          </w:p>
        </w:tc>
        <w:tc>
          <w:tcPr>
            <w:tcW w:w="949" w:type="dxa"/>
            <w:tcBorders>
              <w:top w:val="single" w:sz="6" w:space="0" w:color="auto"/>
              <w:left w:val="single" w:sz="6" w:space="0" w:color="auto"/>
              <w:bottom w:val="single" w:sz="6" w:space="0" w:color="auto"/>
              <w:right w:val="single" w:sz="6" w:space="0" w:color="auto"/>
            </w:tcBorders>
            <w:vAlign w:val="center"/>
            <w:hideMark/>
          </w:tcPr>
          <w:p w14:paraId="2B18B748" w14:textId="589AB959" w:rsidR="008819BB" w:rsidRPr="00F67B8B" w:rsidRDefault="0092375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Within 2 weeks after each international event</w:t>
            </w:r>
            <w:r w:rsidR="008819BB" w:rsidRPr="00F67B8B">
              <w:rPr>
                <w:rFonts w:ascii="Roboto" w:eastAsia="Tahoma" w:hAnsi="Roboto" w:cs="Tahoma"/>
                <w:color w:val="000000"/>
                <w:sz w:val="24"/>
                <w:szCs w:val="24"/>
                <w:lang w:val="en-GB"/>
              </w:rPr>
              <w:t> </w:t>
            </w:r>
          </w:p>
        </w:tc>
        <w:tc>
          <w:tcPr>
            <w:tcW w:w="2782" w:type="dxa"/>
            <w:tcBorders>
              <w:top w:val="single" w:sz="6" w:space="0" w:color="auto"/>
              <w:left w:val="single" w:sz="6" w:space="0" w:color="auto"/>
              <w:bottom w:val="single" w:sz="6" w:space="0" w:color="auto"/>
              <w:right w:val="single" w:sz="6" w:space="0" w:color="auto"/>
            </w:tcBorders>
            <w:vAlign w:val="center"/>
            <w:hideMark/>
          </w:tcPr>
          <w:p w14:paraId="6E3C1E78" w14:textId="718D76F9" w:rsidR="008819BB" w:rsidRPr="00F67B8B" w:rsidRDefault="0092375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Post-mission report, action tracker, donor matrix follow-up</w:t>
            </w:r>
          </w:p>
        </w:tc>
      </w:tr>
      <w:tr w:rsidR="00863D47" w:rsidRPr="00F67B8B" w14:paraId="1153C5A5" w14:textId="77777777" w:rsidTr="73476910">
        <w:trPr>
          <w:trHeight w:val="300"/>
        </w:trPr>
        <w:tc>
          <w:tcPr>
            <w:tcW w:w="712" w:type="dxa"/>
            <w:tcBorders>
              <w:top w:val="single" w:sz="6" w:space="0" w:color="auto"/>
              <w:left w:val="single" w:sz="6" w:space="0" w:color="auto"/>
              <w:bottom w:val="single" w:sz="6" w:space="0" w:color="auto"/>
              <w:right w:val="single" w:sz="6" w:space="0" w:color="auto"/>
            </w:tcBorders>
            <w:vAlign w:val="center"/>
          </w:tcPr>
          <w:p w14:paraId="20C7B609" w14:textId="76FA2A3A" w:rsidR="00EC0054" w:rsidRPr="00F67B8B" w:rsidRDefault="00EC0054" w:rsidP="004039AE">
            <w:pPr>
              <w:pStyle w:val="ListParagraph"/>
              <w:pBdr>
                <w:top w:val="nil"/>
                <w:left w:val="nil"/>
                <w:bottom w:val="nil"/>
                <w:right w:val="nil"/>
                <w:between w:val="nil"/>
              </w:pBdr>
              <w:spacing w:after="0"/>
              <w:ind w:left="0"/>
              <w:rPr>
                <w:rFonts w:ascii="Roboto" w:eastAsia="Tahoma" w:hAnsi="Roboto" w:cs="Tahoma"/>
                <w:b/>
                <w:bCs/>
                <w:color w:val="000000"/>
                <w:sz w:val="24"/>
                <w:szCs w:val="24"/>
              </w:rPr>
            </w:pPr>
            <w:r w:rsidRPr="00F67B8B">
              <w:rPr>
                <w:rFonts w:ascii="Roboto" w:eastAsia="Tahoma" w:hAnsi="Roboto" w:cs="Tahoma"/>
                <w:b/>
                <w:bCs/>
                <w:color w:val="000000"/>
                <w:sz w:val="24"/>
                <w:szCs w:val="24"/>
              </w:rPr>
              <w:t>10</w:t>
            </w:r>
          </w:p>
        </w:tc>
        <w:tc>
          <w:tcPr>
            <w:tcW w:w="2070" w:type="dxa"/>
            <w:tcBorders>
              <w:top w:val="single" w:sz="6" w:space="0" w:color="auto"/>
              <w:left w:val="single" w:sz="6" w:space="0" w:color="auto"/>
              <w:bottom w:val="single" w:sz="6" w:space="0" w:color="auto"/>
              <w:right w:val="single" w:sz="6" w:space="0" w:color="auto"/>
            </w:tcBorders>
            <w:vAlign w:val="center"/>
          </w:tcPr>
          <w:p w14:paraId="289F3251" w14:textId="145CBED7" w:rsidR="00EC0054" w:rsidRPr="00F67B8B" w:rsidRDefault="00EC0054"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US"/>
              </w:rPr>
            </w:pPr>
            <w:r w:rsidRPr="00F67B8B">
              <w:rPr>
                <w:rFonts w:ascii="Roboto" w:eastAsia="Tahoma" w:hAnsi="Roboto" w:cs="Tahoma"/>
                <w:color w:val="000000"/>
                <w:sz w:val="24"/>
                <w:szCs w:val="24"/>
                <w:lang w:val="en-US"/>
              </w:rPr>
              <w:t>Annual resource mobilization report</w:t>
            </w:r>
          </w:p>
        </w:tc>
        <w:tc>
          <w:tcPr>
            <w:tcW w:w="2831" w:type="dxa"/>
            <w:tcBorders>
              <w:top w:val="single" w:sz="6" w:space="0" w:color="auto"/>
              <w:left w:val="single" w:sz="6" w:space="0" w:color="auto"/>
              <w:bottom w:val="single" w:sz="6" w:space="0" w:color="auto"/>
              <w:right w:val="single" w:sz="6" w:space="0" w:color="auto"/>
            </w:tcBorders>
            <w:vAlign w:val="center"/>
          </w:tcPr>
          <w:p w14:paraId="7E5A05FE" w14:textId="5D7D5A5B" w:rsidR="00EC0054" w:rsidRPr="00F67B8B" w:rsidRDefault="00EC0054"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US"/>
              </w:rPr>
            </w:pPr>
            <w:r w:rsidRPr="00F67B8B">
              <w:rPr>
                <w:rFonts w:ascii="Roboto" w:eastAsia="Tahoma" w:hAnsi="Roboto" w:cs="Tahoma"/>
                <w:color w:val="000000"/>
                <w:sz w:val="24"/>
                <w:szCs w:val="24"/>
                <w:lang w:val="en-US"/>
              </w:rPr>
              <w:t xml:space="preserve">Produce an annual report summarizing funding mobilized, partnership established, projects advanced, lessons learned and recommendations for the following year. This report will inform senior government decision-making and future engagement strategies. </w:t>
            </w:r>
          </w:p>
        </w:tc>
        <w:tc>
          <w:tcPr>
            <w:tcW w:w="949" w:type="dxa"/>
            <w:tcBorders>
              <w:top w:val="single" w:sz="6" w:space="0" w:color="auto"/>
              <w:left w:val="single" w:sz="6" w:space="0" w:color="auto"/>
              <w:bottom w:val="single" w:sz="6" w:space="0" w:color="auto"/>
              <w:right w:val="single" w:sz="6" w:space="0" w:color="auto"/>
            </w:tcBorders>
            <w:vAlign w:val="center"/>
          </w:tcPr>
          <w:p w14:paraId="5EA4E6CB" w14:textId="4683BAE2" w:rsidR="00EC0054" w:rsidRPr="00F67B8B" w:rsidRDefault="0092375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Month 12</w:t>
            </w:r>
          </w:p>
        </w:tc>
        <w:tc>
          <w:tcPr>
            <w:tcW w:w="2782" w:type="dxa"/>
            <w:tcBorders>
              <w:top w:val="single" w:sz="6" w:space="0" w:color="auto"/>
              <w:left w:val="single" w:sz="6" w:space="0" w:color="auto"/>
              <w:bottom w:val="single" w:sz="6" w:space="0" w:color="auto"/>
              <w:right w:val="single" w:sz="6" w:space="0" w:color="auto"/>
            </w:tcBorders>
            <w:vAlign w:val="center"/>
          </w:tcPr>
          <w:p w14:paraId="7736EDF5" w14:textId="25B9B553" w:rsidR="00EC0054" w:rsidRPr="00F67B8B" w:rsidRDefault="00923759" w:rsidP="004039AE">
            <w:pPr>
              <w:pStyle w:val="ListParagraph"/>
              <w:pBdr>
                <w:top w:val="nil"/>
                <w:left w:val="nil"/>
                <w:bottom w:val="nil"/>
                <w:right w:val="nil"/>
                <w:between w:val="nil"/>
              </w:pBdr>
              <w:spacing w:after="0"/>
              <w:ind w:left="0"/>
              <w:rPr>
                <w:rFonts w:ascii="Roboto" w:eastAsia="Tahoma" w:hAnsi="Roboto" w:cs="Tahoma"/>
                <w:color w:val="000000"/>
                <w:sz w:val="24"/>
                <w:szCs w:val="24"/>
                <w:lang w:val="en-GB"/>
              </w:rPr>
            </w:pPr>
            <w:r w:rsidRPr="00F67B8B">
              <w:rPr>
                <w:rFonts w:ascii="Roboto" w:eastAsia="Tahoma" w:hAnsi="Roboto" w:cs="Tahoma"/>
                <w:color w:val="000000"/>
                <w:sz w:val="24"/>
                <w:szCs w:val="24"/>
                <w:lang w:val="en-GB"/>
              </w:rPr>
              <w:t>Annual Resource mobilisation report, performance dashboard, Work plan for Year 2.</w:t>
            </w:r>
          </w:p>
        </w:tc>
      </w:tr>
    </w:tbl>
    <w:p w14:paraId="000000EF" w14:textId="77777777" w:rsidR="00926F22" w:rsidRPr="00F67B8B" w:rsidRDefault="00926F22">
      <w:pPr>
        <w:pBdr>
          <w:top w:val="nil"/>
          <w:left w:val="nil"/>
          <w:bottom w:val="nil"/>
          <w:right w:val="nil"/>
          <w:between w:val="nil"/>
        </w:pBdr>
        <w:spacing w:after="0" w:line="240" w:lineRule="auto"/>
        <w:rPr>
          <w:rFonts w:ascii="Roboto" w:eastAsia="Tahoma" w:hAnsi="Roboto" w:cs="Tahoma"/>
          <w:color w:val="000000"/>
          <w:sz w:val="24"/>
          <w:szCs w:val="24"/>
        </w:rPr>
      </w:pPr>
    </w:p>
    <w:p w14:paraId="000000F0" w14:textId="77777777" w:rsidR="00926F22" w:rsidRPr="00F67B8B" w:rsidRDefault="009C7CBC">
      <w:pPr>
        <w:numPr>
          <w:ilvl w:val="0"/>
          <w:numId w:val="10"/>
        </w:numPr>
        <w:pBdr>
          <w:top w:val="nil"/>
          <w:left w:val="nil"/>
          <w:bottom w:val="nil"/>
          <w:right w:val="nil"/>
          <w:between w:val="nil"/>
        </w:pBdr>
        <w:spacing w:after="0" w:line="240" w:lineRule="auto"/>
        <w:rPr>
          <w:rFonts w:ascii="Roboto" w:eastAsia="Tahoma" w:hAnsi="Roboto" w:cs="Tahoma"/>
          <w:b/>
          <w:color w:val="000000"/>
          <w:sz w:val="24"/>
          <w:szCs w:val="24"/>
        </w:rPr>
      </w:pPr>
      <w:r w:rsidRPr="00F67B8B">
        <w:rPr>
          <w:rFonts w:ascii="Roboto" w:eastAsia="Tahoma" w:hAnsi="Roboto" w:cs="Tahoma"/>
          <w:b/>
          <w:color w:val="000000"/>
          <w:sz w:val="24"/>
          <w:szCs w:val="24"/>
        </w:rPr>
        <w:t>Evaluation:</w:t>
      </w:r>
      <w:r w:rsidRPr="00F67B8B">
        <w:rPr>
          <w:rFonts w:ascii="Roboto" w:eastAsia="Tahoma" w:hAnsi="Roboto" w:cs="Tahoma"/>
          <w:color w:val="000000"/>
          <w:sz w:val="24"/>
          <w:szCs w:val="24"/>
        </w:rPr>
        <w:t xml:space="preserve"> An award will be made to the Offeror whose proposal is determined to be responsive to this solicitation document, meets the eligibility criteria stated in this RFP, meets the technical capability requirements, and is determined to represent the most advantageous to CI.</w:t>
      </w:r>
    </w:p>
    <w:p w14:paraId="000000F1" w14:textId="77777777" w:rsidR="00926F22" w:rsidRPr="00F67B8B" w:rsidRDefault="00926F22">
      <w:pPr>
        <w:pBdr>
          <w:top w:val="nil"/>
          <w:left w:val="nil"/>
          <w:bottom w:val="nil"/>
          <w:right w:val="nil"/>
          <w:between w:val="nil"/>
        </w:pBdr>
        <w:spacing w:after="0" w:line="240" w:lineRule="auto"/>
        <w:ind w:left="720"/>
        <w:rPr>
          <w:rFonts w:ascii="Roboto" w:eastAsia="Tahoma" w:hAnsi="Roboto" w:cs="Tahoma"/>
          <w:b/>
          <w:color w:val="000000"/>
          <w:sz w:val="24"/>
          <w:szCs w:val="24"/>
        </w:rPr>
      </w:pPr>
    </w:p>
    <w:tbl>
      <w:tblPr>
        <w:tblStyle w:val="3"/>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5"/>
        <w:gridCol w:w="2250"/>
      </w:tblGrid>
      <w:tr w:rsidR="00926F22" w:rsidRPr="00F67B8B" w14:paraId="28985754" w14:textId="77777777" w:rsidTr="73476910">
        <w:tc>
          <w:tcPr>
            <w:tcW w:w="7105" w:type="dxa"/>
            <w:tcBorders>
              <w:right w:val="single" w:sz="4" w:space="0" w:color="000000" w:themeColor="text1"/>
            </w:tcBorders>
            <w:vAlign w:val="center"/>
          </w:tcPr>
          <w:p w14:paraId="000000F2" w14:textId="77777777" w:rsidR="00926F22" w:rsidRPr="00F67B8B" w:rsidRDefault="09201D4E" w:rsidP="73476910">
            <w:pPr>
              <w:rPr>
                <w:rFonts w:ascii="Roboto" w:eastAsia="Tahoma" w:hAnsi="Roboto" w:cs="Tahoma"/>
                <w:b/>
                <w:bCs/>
                <w:color w:val="5B9BD5"/>
                <w:sz w:val="24"/>
                <w:szCs w:val="24"/>
                <w:highlight w:val="yellow"/>
              </w:rPr>
            </w:pPr>
            <w:r w:rsidRPr="00F67B8B">
              <w:rPr>
                <w:rFonts w:ascii="Roboto" w:eastAsia="Tahoma" w:hAnsi="Roboto" w:cs="Tahoma"/>
                <w:b/>
                <w:bCs/>
                <w:color w:val="000000" w:themeColor="text1"/>
                <w:sz w:val="24"/>
                <w:szCs w:val="24"/>
                <w:highlight w:val="yellow"/>
              </w:rPr>
              <w:t>Evaluation Criteria</w:t>
            </w:r>
          </w:p>
        </w:tc>
        <w:tc>
          <w:tcPr>
            <w:tcW w:w="2250" w:type="dxa"/>
            <w:tcBorders>
              <w:left w:val="single" w:sz="4" w:space="0" w:color="000000" w:themeColor="text1"/>
            </w:tcBorders>
            <w:vAlign w:val="center"/>
          </w:tcPr>
          <w:p w14:paraId="000000F3" w14:textId="77777777" w:rsidR="00926F22" w:rsidRPr="00F67B8B" w:rsidRDefault="009C7CBC">
            <w:pPr>
              <w:jc w:val="center"/>
              <w:rPr>
                <w:rFonts w:ascii="Roboto" w:eastAsia="Tahoma" w:hAnsi="Roboto" w:cs="Tahoma"/>
                <w:b/>
                <w:color w:val="5B9BD5"/>
                <w:sz w:val="24"/>
                <w:szCs w:val="24"/>
              </w:rPr>
            </w:pPr>
            <w:r w:rsidRPr="00F67B8B">
              <w:rPr>
                <w:rFonts w:ascii="Roboto" w:eastAsia="Tahoma" w:hAnsi="Roboto" w:cs="Tahoma"/>
                <w:b/>
                <w:color w:val="5B9BD5"/>
                <w:sz w:val="24"/>
                <w:szCs w:val="24"/>
              </w:rPr>
              <w:t>100</w:t>
            </w:r>
          </w:p>
        </w:tc>
      </w:tr>
      <w:tr w:rsidR="00926F22" w:rsidRPr="00F67B8B" w14:paraId="775B09EE" w14:textId="77777777" w:rsidTr="73476910">
        <w:trPr>
          <w:trHeight w:val="341"/>
        </w:trPr>
        <w:tc>
          <w:tcPr>
            <w:tcW w:w="9355" w:type="dxa"/>
            <w:gridSpan w:val="2"/>
            <w:shd w:val="clear" w:color="auto" w:fill="5B9BD5" w:themeFill="accent5"/>
          </w:tcPr>
          <w:p w14:paraId="000000F4" w14:textId="77777777" w:rsidR="00926F22" w:rsidRPr="00F67B8B" w:rsidRDefault="009C7CBC">
            <w:pPr>
              <w:rPr>
                <w:rFonts w:ascii="Roboto" w:eastAsia="Tahoma" w:hAnsi="Roboto" w:cs="Tahoma"/>
                <w:b/>
                <w:color w:val="FFFFFF"/>
                <w:sz w:val="24"/>
                <w:szCs w:val="24"/>
              </w:rPr>
            </w:pPr>
            <w:r w:rsidRPr="00F67B8B">
              <w:rPr>
                <w:rFonts w:ascii="Roboto" w:eastAsia="Tahoma" w:hAnsi="Roboto" w:cs="Tahoma"/>
                <w:b/>
                <w:color w:val="FFFFFF"/>
                <w:sz w:val="24"/>
                <w:szCs w:val="24"/>
              </w:rPr>
              <w:lastRenderedPageBreak/>
              <w:t>Technical Proposal</w:t>
            </w:r>
          </w:p>
        </w:tc>
      </w:tr>
      <w:tr w:rsidR="00926F22" w:rsidRPr="00F67B8B" w14:paraId="7A98D62F" w14:textId="77777777" w:rsidTr="73476910">
        <w:tc>
          <w:tcPr>
            <w:tcW w:w="9355" w:type="dxa"/>
            <w:gridSpan w:val="2"/>
          </w:tcPr>
          <w:p w14:paraId="000000F6" w14:textId="77777777" w:rsidR="00926F22" w:rsidRPr="00F67B8B" w:rsidRDefault="009C7CBC">
            <w:pPr>
              <w:rPr>
                <w:rFonts w:ascii="Roboto" w:eastAsia="Tahoma" w:hAnsi="Roboto" w:cs="Tahoma"/>
                <w:b/>
                <w:color w:val="5B9BD5"/>
                <w:sz w:val="24"/>
                <w:szCs w:val="24"/>
              </w:rPr>
            </w:pPr>
            <w:r w:rsidRPr="00F67B8B">
              <w:rPr>
                <w:rFonts w:ascii="Roboto" w:eastAsia="Tahoma" w:hAnsi="Roboto" w:cs="Tahoma"/>
                <w:b/>
                <w:color w:val="000000"/>
                <w:sz w:val="24"/>
                <w:szCs w:val="24"/>
              </w:rPr>
              <w:t>Part 1 - Technical Approach, Methodology and Detailed Work Plan</w:t>
            </w:r>
          </w:p>
        </w:tc>
      </w:tr>
      <w:tr w:rsidR="00926F22" w:rsidRPr="00F67B8B" w14:paraId="545DCA79" w14:textId="77777777" w:rsidTr="73476910">
        <w:tc>
          <w:tcPr>
            <w:tcW w:w="7105" w:type="dxa"/>
          </w:tcPr>
          <w:p w14:paraId="000000F8" w14:textId="77777777" w:rsidR="00926F22" w:rsidRPr="00F67B8B" w:rsidRDefault="009C7CBC">
            <w:pPr>
              <w:rPr>
                <w:rFonts w:ascii="Roboto" w:eastAsia="Tahoma" w:hAnsi="Roboto" w:cs="Tahoma"/>
                <w:color w:val="000000"/>
                <w:sz w:val="24"/>
                <w:szCs w:val="24"/>
              </w:rPr>
            </w:pPr>
            <w:r w:rsidRPr="00F67B8B">
              <w:rPr>
                <w:rFonts w:ascii="Roboto" w:eastAsia="Tahoma" w:hAnsi="Roboto" w:cs="Tahoma"/>
                <w:color w:val="000000"/>
                <w:sz w:val="24"/>
                <w:szCs w:val="24"/>
              </w:rPr>
              <w:t xml:space="preserve">Does the proposal clearly explain, understand and respond to the objectives of the project as stated in the Scope of Work? </w:t>
            </w:r>
          </w:p>
        </w:tc>
        <w:tc>
          <w:tcPr>
            <w:tcW w:w="2250" w:type="dxa"/>
            <w:vAlign w:val="center"/>
          </w:tcPr>
          <w:p w14:paraId="000000F9" w14:textId="77777777" w:rsidR="00926F22" w:rsidRPr="00F67B8B" w:rsidRDefault="009C7CBC">
            <w:pPr>
              <w:jc w:val="center"/>
              <w:rPr>
                <w:rFonts w:ascii="Roboto" w:eastAsia="Tahoma" w:hAnsi="Roboto" w:cs="Tahoma"/>
                <w:color w:val="5B9BD5"/>
                <w:sz w:val="24"/>
                <w:szCs w:val="24"/>
              </w:rPr>
            </w:pPr>
            <w:r w:rsidRPr="00F67B8B">
              <w:rPr>
                <w:rFonts w:ascii="Roboto" w:eastAsia="Tahoma" w:hAnsi="Roboto" w:cs="Tahoma"/>
                <w:color w:val="5B9BD5"/>
                <w:sz w:val="24"/>
                <w:szCs w:val="24"/>
              </w:rPr>
              <w:t>10</w:t>
            </w:r>
          </w:p>
        </w:tc>
      </w:tr>
      <w:tr w:rsidR="00926F22" w:rsidRPr="00F67B8B" w14:paraId="2D2D7879" w14:textId="77777777" w:rsidTr="73476910">
        <w:trPr>
          <w:trHeight w:val="1194"/>
        </w:trPr>
        <w:tc>
          <w:tcPr>
            <w:tcW w:w="7105" w:type="dxa"/>
          </w:tcPr>
          <w:p w14:paraId="000000FA" w14:textId="77777777" w:rsidR="00926F22" w:rsidRPr="00F67B8B" w:rsidRDefault="009C7CBC">
            <w:pPr>
              <w:rPr>
                <w:rFonts w:ascii="Roboto" w:eastAsia="Tahoma" w:hAnsi="Roboto" w:cs="Tahoma"/>
                <w:color w:val="000000"/>
                <w:sz w:val="24"/>
                <w:szCs w:val="24"/>
              </w:rPr>
            </w:pPr>
            <w:r w:rsidRPr="00F67B8B">
              <w:rPr>
                <w:rFonts w:ascii="Roboto" w:eastAsia="Tahoma" w:hAnsi="Roboto" w:cs="Tahoma"/>
                <w:color w:val="000000"/>
                <w:sz w:val="24"/>
                <w:szCs w:val="24"/>
              </w:rPr>
              <w:t>Does the proposed program approach and detailed activities and timeline fulfill the requirements of executing the Scope of Work effectively and efficiently?</w:t>
            </w:r>
          </w:p>
        </w:tc>
        <w:tc>
          <w:tcPr>
            <w:tcW w:w="2250" w:type="dxa"/>
            <w:vAlign w:val="center"/>
          </w:tcPr>
          <w:p w14:paraId="000000FB" w14:textId="77777777" w:rsidR="00926F22" w:rsidRPr="00F67B8B" w:rsidRDefault="009C7CBC">
            <w:pPr>
              <w:jc w:val="center"/>
              <w:rPr>
                <w:rFonts w:ascii="Roboto" w:eastAsia="Tahoma" w:hAnsi="Roboto" w:cs="Tahoma"/>
                <w:color w:val="5B9BD5"/>
                <w:sz w:val="24"/>
                <w:szCs w:val="24"/>
              </w:rPr>
            </w:pPr>
            <w:r w:rsidRPr="00F67B8B">
              <w:rPr>
                <w:rFonts w:ascii="Roboto" w:eastAsia="Tahoma" w:hAnsi="Roboto" w:cs="Tahoma"/>
                <w:color w:val="5B9BD5"/>
                <w:sz w:val="24"/>
                <w:szCs w:val="24"/>
              </w:rPr>
              <w:t>10</w:t>
            </w:r>
          </w:p>
        </w:tc>
      </w:tr>
      <w:tr w:rsidR="00926F22" w:rsidRPr="00F67B8B" w14:paraId="44737EBE" w14:textId="77777777" w:rsidTr="73476910">
        <w:tc>
          <w:tcPr>
            <w:tcW w:w="7105" w:type="dxa"/>
          </w:tcPr>
          <w:p w14:paraId="000000FC" w14:textId="77777777" w:rsidR="00926F22" w:rsidRPr="00F67B8B" w:rsidRDefault="009C7CBC">
            <w:pPr>
              <w:rPr>
                <w:rFonts w:ascii="Roboto" w:eastAsia="Tahoma" w:hAnsi="Roboto" w:cs="Tahoma"/>
                <w:color w:val="000000"/>
                <w:sz w:val="24"/>
                <w:szCs w:val="24"/>
              </w:rPr>
            </w:pPr>
            <w:r w:rsidRPr="00F67B8B">
              <w:rPr>
                <w:rFonts w:ascii="Roboto" w:eastAsia="Tahoma" w:hAnsi="Roboto" w:cs="Tahoma"/>
                <w:color w:val="000000"/>
                <w:sz w:val="24"/>
                <w:szCs w:val="24"/>
              </w:rPr>
              <w:t xml:space="preserve">Does the proposal demonstrate the Offeror’s knowledge related to technical sectors required by the Scope of Work? </w:t>
            </w:r>
          </w:p>
        </w:tc>
        <w:tc>
          <w:tcPr>
            <w:tcW w:w="2250" w:type="dxa"/>
            <w:vAlign w:val="center"/>
          </w:tcPr>
          <w:p w14:paraId="000000FD" w14:textId="77777777" w:rsidR="00926F22" w:rsidRPr="00F67B8B" w:rsidRDefault="009C7CBC">
            <w:pPr>
              <w:jc w:val="center"/>
              <w:rPr>
                <w:rFonts w:ascii="Roboto" w:eastAsia="Tahoma" w:hAnsi="Roboto" w:cs="Tahoma"/>
                <w:color w:val="5B9BD5"/>
                <w:sz w:val="24"/>
                <w:szCs w:val="24"/>
              </w:rPr>
            </w:pPr>
            <w:r w:rsidRPr="00F67B8B">
              <w:rPr>
                <w:rFonts w:ascii="Roboto" w:eastAsia="Tahoma" w:hAnsi="Roboto" w:cs="Tahoma"/>
                <w:color w:val="5B9BD5"/>
                <w:sz w:val="24"/>
                <w:szCs w:val="24"/>
              </w:rPr>
              <w:t>10</w:t>
            </w:r>
          </w:p>
        </w:tc>
      </w:tr>
      <w:tr w:rsidR="00926F22" w:rsidRPr="00F67B8B" w14:paraId="1DD20F20" w14:textId="77777777" w:rsidTr="73476910">
        <w:tc>
          <w:tcPr>
            <w:tcW w:w="9355" w:type="dxa"/>
            <w:gridSpan w:val="2"/>
          </w:tcPr>
          <w:p w14:paraId="000000FE" w14:textId="77777777" w:rsidR="00926F22" w:rsidRPr="00F67B8B" w:rsidRDefault="009C7CBC">
            <w:pPr>
              <w:rPr>
                <w:rFonts w:ascii="Roboto" w:eastAsia="Tahoma" w:hAnsi="Roboto" w:cs="Tahoma"/>
                <w:b/>
                <w:color w:val="000000"/>
                <w:sz w:val="24"/>
                <w:szCs w:val="24"/>
              </w:rPr>
            </w:pPr>
            <w:r w:rsidRPr="00F67B8B">
              <w:rPr>
                <w:rFonts w:ascii="Roboto" w:eastAsia="Tahoma" w:hAnsi="Roboto" w:cs="Tahoma"/>
                <w:b/>
                <w:color w:val="000000"/>
                <w:sz w:val="24"/>
                <w:szCs w:val="24"/>
              </w:rPr>
              <w:t>Part 2- Management, Key Personnel, and Staffing Plan</w:t>
            </w:r>
          </w:p>
        </w:tc>
      </w:tr>
      <w:tr w:rsidR="00926F22" w:rsidRPr="00F67B8B" w14:paraId="1E9AF8C6" w14:textId="77777777" w:rsidTr="73476910">
        <w:tc>
          <w:tcPr>
            <w:tcW w:w="7105" w:type="dxa"/>
          </w:tcPr>
          <w:p w14:paraId="00000100" w14:textId="77777777" w:rsidR="00926F22" w:rsidRPr="00F67B8B" w:rsidRDefault="009C7CBC">
            <w:pPr>
              <w:rPr>
                <w:rFonts w:ascii="Roboto" w:eastAsia="Tahoma" w:hAnsi="Roboto" w:cs="Tahoma"/>
                <w:color w:val="000000"/>
                <w:sz w:val="24"/>
                <w:szCs w:val="24"/>
              </w:rPr>
            </w:pPr>
            <w:r w:rsidRPr="00F67B8B">
              <w:rPr>
                <w:rFonts w:ascii="Roboto" w:eastAsia="Tahoma" w:hAnsi="Roboto" w:cs="Tahoma"/>
                <w:color w:val="000000"/>
                <w:sz w:val="24"/>
                <w:szCs w:val="24"/>
              </w:rPr>
              <w:t>Personnel Qualifications – Does the proposed consultant have necessary experience and capabilities to carry out the Scope of Work?</w:t>
            </w:r>
          </w:p>
        </w:tc>
        <w:tc>
          <w:tcPr>
            <w:tcW w:w="2250" w:type="dxa"/>
          </w:tcPr>
          <w:p w14:paraId="00000101" w14:textId="77777777" w:rsidR="00926F22" w:rsidRPr="00F67B8B" w:rsidRDefault="009C7CBC">
            <w:pPr>
              <w:jc w:val="center"/>
              <w:rPr>
                <w:rFonts w:ascii="Roboto" w:eastAsia="Tahoma" w:hAnsi="Roboto" w:cs="Tahoma"/>
                <w:color w:val="5B9BD5"/>
                <w:sz w:val="24"/>
                <w:szCs w:val="24"/>
              </w:rPr>
            </w:pPr>
            <w:r w:rsidRPr="00F67B8B">
              <w:rPr>
                <w:rFonts w:ascii="Roboto" w:eastAsia="Tahoma" w:hAnsi="Roboto" w:cs="Tahoma"/>
                <w:color w:val="5B9BD5"/>
                <w:sz w:val="24"/>
                <w:szCs w:val="24"/>
              </w:rPr>
              <w:t>40</w:t>
            </w:r>
          </w:p>
        </w:tc>
      </w:tr>
      <w:tr w:rsidR="00926F22" w:rsidRPr="00F67B8B" w14:paraId="3A46759C" w14:textId="77777777" w:rsidTr="73476910">
        <w:tc>
          <w:tcPr>
            <w:tcW w:w="9355" w:type="dxa"/>
            <w:gridSpan w:val="2"/>
          </w:tcPr>
          <w:p w14:paraId="00000102" w14:textId="77777777" w:rsidR="00926F22" w:rsidRPr="00F67B8B" w:rsidRDefault="009C7CBC">
            <w:pPr>
              <w:rPr>
                <w:rFonts w:ascii="Roboto" w:eastAsia="Tahoma" w:hAnsi="Roboto" w:cs="Tahoma"/>
                <w:b/>
                <w:color w:val="000000"/>
                <w:sz w:val="24"/>
                <w:szCs w:val="24"/>
              </w:rPr>
            </w:pPr>
            <w:r w:rsidRPr="00F67B8B">
              <w:rPr>
                <w:rFonts w:ascii="Roboto" w:eastAsia="Tahoma" w:hAnsi="Roboto" w:cs="Tahoma"/>
                <w:b/>
                <w:color w:val="000000"/>
                <w:sz w:val="24"/>
                <w:szCs w:val="24"/>
              </w:rPr>
              <w:t>Part 3 - Experience, Past Performance, and references</w:t>
            </w:r>
          </w:p>
        </w:tc>
      </w:tr>
      <w:tr w:rsidR="00926F22" w:rsidRPr="00F67B8B" w14:paraId="3C1AA58F" w14:textId="77777777" w:rsidTr="73476910">
        <w:trPr>
          <w:trHeight w:val="684"/>
        </w:trPr>
        <w:tc>
          <w:tcPr>
            <w:tcW w:w="7105" w:type="dxa"/>
          </w:tcPr>
          <w:p w14:paraId="00000104" w14:textId="77777777" w:rsidR="00926F22" w:rsidRPr="00F67B8B" w:rsidRDefault="009C7CBC">
            <w:pPr>
              <w:rPr>
                <w:rFonts w:ascii="Roboto" w:eastAsia="Tahoma" w:hAnsi="Roboto" w:cs="Tahoma"/>
                <w:color w:val="000000"/>
                <w:sz w:val="24"/>
                <w:szCs w:val="24"/>
              </w:rPr>
            </w:pPr>
            <w:r w:rsidRPr="00F67B8B">
              <w:rPr>
                <w:rFonts w:ascii="Roboto" w:eastAsia="Tahoma" w:hAnsi="Roboto" w:cs="Tahoma"/>
                <w:color w:val="000000"/>
                <w:sz w:val="24"/>
                <w:szCs w:val="24"/>
              </w:rPr>
              <w:t>Does the consultant have experience relevant to the project Scope of Work?</w:t>
            </w:r>
          </w:p>
        </w:tc>
        <w:tc>
          <w:tcPr>
            <w:tcW w:w="2250" w:type="dxa"/>
          </w:tcPr>
          <w:p w14:paraId="00000105" w14:textId="77777777" w:rsidR="00926F22" w:rsidRPr="00F67B8B" w:rsidRDefault="009C7CBC">
            <w:pPr>
              <w:jc w:val="center"/>
              <w:rPr>
                <w:rFonts w:ascii="Roboto" w:eastAsia="Tahoma" w:hAnsi="Roboto" w:cs="Tahoma"/>
                <w:color w:val="5B9BD5"/>
                <w:sz w:val="24"/>
                <w:szCs w:val="24"/>
              </w:rPr>
            </w:pPr>
            <w:r w:rsidRPr="00F67B8B">
              <w:rPr>
                <w:rFonts w:ascii="Roboto" w:eastAsia="Tahoma" w:hAnsi="Roboto" w:cs="Tahoma"/>
                <w:color w:val="5B9BD5"/>
                <w:sz w:val="24"/>
                <w:szCs w:val="24"/>
              </w:rPr>
              <w:t>20</w:t>
            </w:r>
          </w:p>
        </w:tc>
      </w:tr>
      <w:tr w:rsidR="00926F22" w:rsidRPr="00F67B8B" w14:paraId="654E2827" w14:textId="77777777" w:rsidTr="73476910">
        <w:trPr>
          <w:trHeight w:val="132"/>
        </w:trPr>
        <w:tc>
          <w:tcPr>
            <w:tcW w:w="9355" w:type="dxa"/>
            <w:gridSpan w:val="2"/>
            <w:shd w:val="clear" w:color="auto" w:fill="5B9BD5" w:themeFill="accent5"/>
          </w:tcPr>
          <w:p w14:paraId="00000106" w14:textId="77777777" w:rsidR="00926F22" w:rsidRPr="00F67B8B" w:rsidRDefault="009C7CBC">
            <w:pPr>
              <w:jc w:val="center"/>
              <w:rPr>
                <w:rFonts w:ascii="Roboto" w:eastAsia="Tahoma" w:hAnsi="Roboto" w:cs="Tahoma"/>
                <w:b/>
                <w:color w:val="000000"/>
                <w:sz w:val="24"/>
                <w:szCs w:val="24"/>
              </w:rPr>
            </w:pPr>
            <w:r w:rsidRPr="00F67B8B">
              <w:rPr>
                <w:rFonts w:ascii="Roboto" w:eastAsia="Tahoma" w:hAnsi="Roboto" w:cs="Tahoma"/>
                <w:b/>
                <w:color w:val="FFFFFF"/>
                <w:sz w:val="24"/>
                <w:szCs w:val="24"/>
              </w:rPr>
              <w:t>Cost Proposal</w:t>
            </w:r>
          </w:p>
        </w:tc>
      </w:tr>
      <w:tr w:rsidR="00926F22" w:rsidRPr="00F67B8B" w14:paraId="02674BC5" w14:textId="77777777" w:rsidTr="73476910">
        <w:trPr>
          <w:trHeight w:val="109"/>
        </w:trPr>
        <w:tc>
          <w:tcPr>
            <w:tcW w:w="7105" w:type="dxa"/>
          </w:tcPr>
          <w:p w14:paraId="00000108" w14:textId="77777777" w:rsidR="00926F22" w:rsidRPr="00F67B8B" w:rsidRDefault="009C7CBC">
            <w:pPr>
              <w:rPr>
                <w:rFonts w:ascii="Roboto" w:eastAsia="Tahoma" w:hAnsi="Roboto" w:cs="Tahoma"/>
                <w:color w:val="000000"/>
                <w:sz w:val="24"/>
                <w:szCs w:val="24"/>
              </w:rPr>
            </w:pPr>
            <w:r w:rsidRPr="00F67B8B">
              <w:rPr>
                <w:rFonts w:ascii="Roboto" w:eastAsia="Tahoma" w:hAnsi="Roboto" w:cs="Tahoma"/>
                <w:color w:val="000000"/>
                <w:sz w:val="24"/>
                <w:szCs w:val="24"/>
              </w:rPr>
              <w:t>Cost: Budget clearly demonstrates the basis and reasonableness of proposed costs</w:t>
            </w:r>
          </w:p>
        </w:tc>
        <w:tc>
          <w:tcPr>
            <w:tcW w:w="2250" w:type="dxa"/>
          </w:tcPr>
          <w:p w14:paraId="00000109" w14:textId="77777777" w:rsidR="00926F22" w:rsidRPr="00F67B8B" w:rsidRDefault="009C7CBC">
            <w:pPr>
              <w:jc w:val="center"/>
              <w:rPr>
                <w:rFonts w:ascii="Roboto" w:eastAsia="Tahoma" w:hAnsi="Roboto" w:cs="Tahoma"/>
                <w:color w:val="5B9BD5"/>
                <w:sz w:val="24"/>
                <w:szCs w:val="24"/>
              </w:rPr>
            </w:pPr>
            <w:r w:rsidRPr="00F67B8B">
              <w:rPr>
                <w:rFonts w:ascii="Roboto" w:eastAsia="Tahoma" w:hAnsi="Roboto" w:cs="Tahoma"/>
                <w:color w:val="5B9BD5"/>
                <w:sz w:val="24"/>
                <w:szCs w:val="24"/>
              </w:rPr>
              <w:t>10</w:t>
            </w:r>
          </w:p>
        </w:tc>
      </w:tr>
    </w:tbl>
    <w:p w14:paraId="0000010A" w14:textId="77777777" w:rsidR="00926F22" w:rsidRPr="00F67B8B" w:rsidRDefault="00926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Roboto" w:eastAsia="Tahoma" w:hAnsi="Roboto" w:cs="Tahoma"/>
          <w:b/>
          <w:color w:val="222222"/>
          <w:sz w:val="24"/>
          <w:szCs w:val="24"/>
        </w:rPr>
      </w:pPr>
    </w:p>
    <w:p w14:paraId="053A26D4" w14:textId="77777777" w:rsidR="00B56798" w:rsidRPr="00F67B8B" w:rsidRDefault="00B56798" w:rsidP="00B5679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Roboto" w:eastAsia="Tahoma" w:hAnsi="Roboto" w:cs="Tahoma"/>
          <w:b/>
          <w:color w:val="000000"/>
          <w:sz w:val="24"/>
          <w:szCs w:val="24"/>
        </w:rPr>
      </w:pPr>
    </w:p>
    <w:p w14:paraId="651835A6" w14:textId="77777777" w:rsidR="00B56798" w:rsidRPr="00F67B8B" w:rsidRDefault="00B56798" w:rsidP="00B5679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Roboto" w:eastAsia="Tahoma" w:hAnsi="Roboto" w:cs="Tahoma"/>
          <w:b/>
          <w:color w:val="000000"/>
          <w:sz w:val="24"/>
          <w:szCs w:val="24"/>
        </w:rPr>
      </w:pPr>
    </w:p>
    <w:p w14:paraId="116C36CF" w14:textId="77777777" w:rsidR="00B56798" w:rsidRPr="00F67B8B" w:rsidRDefault="00B56798" w:rsidP="00B5679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Roboto" w:eastAsia="Tahoma" w:hAnsi="Roboto" w:cs="Tahoma"/>
          <w:b/>
          <w:color w:val="000000"/>
          <w:sz w:val="24"/>
          <w:szCs w:val="24"/>
        </w:rPr>
      </w:pPr>
    </w:p>
    <w:p w14:paraId="5C940791" w14:textId="77777777" w:rsidR="00B56798" w:rsidRPr="00F67B8B" w:rsidRDefault="00B56798" w:rsidP="00B235E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Roboto" w:eastAsia="Tahoma" w:hAnsi="Roboto" w:cs="Tahoma"/>
          <w:b/>
          <w:color w:val="000000"/>
          <w:sz w:val="24"/>
          <w:szCs w:val="24"/>
        </w:rPr>
      </w:pPr>
    </w:p>
    <w:p w14:paraId="0000010B" w14:textId="6395CF2F" w:rsidR="00926F22" w:rsidRPr="00F67B8B" w:rsidRDefault="009C7CBC">
      <w:pPr>
        <w:numPr>
          <w:ilvl w:val="0"/>
          <w:numId w:val="1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Roboto" w:eastAsia="Tahoma" w:hAnsi="Roboto" w:cs="Tahoma"/>
          <w:b/>
          <w:color w:val="000000"/>
          <w:sz w:val="24"/>
          <w:szCs w:val="24"/>
        </w:rPr>
      </w:pPr>
      <w:r w:rsidRPr="00F67B8B">
        <w:rPr>
          <w:rFonts w:ascii="Roboto" w:eastAsia="Tahoma" w:hAnsi="Roboto" w:cs="Tahoma"/>
          <w:b/>
          <w:color w:val="000000"/>
          <w:sz w:val="24"/>
          <w:szCs w:val="24"/>
        </w:rPr>
        <w:t>Important Information</w:t>
      </w:r>
    </w:p>
    <w:tbl>
      <w:tblPr>
        <w:tblW w:w="9355"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single" w:sz="12" w:space="0" w:color="5B9BD5" w:themeColor="accent5"/>
          <w:insideV w:val="single" w:sz="12" w:space="0" w:color="5B9BD5" w:themeColor="accent5"/>
        </w:tblBorders>
        <w:tblLayout w:type="fixed"/>
        <w:tblLook w:val="0400" w:firstRow="0" w:lastRow="0" w:firstColumn="0" w:lastColumn="0" w:noHBand="0" w:noVBand="1"/>
      </w:tblPr>
      <w:tblGrid>
        <w:gridCol w:w="1740"/>
        <w:gridCol w:w="7615"/>
      </w:tblGrid>
      <w:tr w:rsidR="00926F22" w:rsidRPr="00F67B8B" w14:paraId="4FD271BF" w14:textId="77777777" w:rsidTr="3E9755DB">
        <w:trPr>
          <w:trHeight w:val="793"/>
        </w:trPr>
        <w:tc>
          <w:tcPr>
            <w:tcW w:w="1740" w:type="dxa"/>
            <w:tcMar>
              <w:top w:w="86" w:type="dxa"/>
              <w:left w:w="115" w:type="dxa"/>
              <w:bottom w:w="86" w:type="dxa"/>
              <w:right w:w="115" w:type="dxa"/>
            </w:tcMar>
          </w:tcPr>
          <w:p w14:paraId="0000010C" w14:textId="77777777" w:rsidR="00926F22" w:rsidRPr="00F67B8B" w:rsidRDefault="009C7CBC">
            <w:pPr>
              <w:rPr>
                <w:rFonts w:ascii="Roboto" w:eastAsia="Tahoma" w:hAnsi="Roboto" w:cs="Tahoma"/>
                <w:sz w:val="24"/>
                <w:szCs w:val="24"/>
              </w:rPr>
            </w:pPr>
            <w:r w:rsidRPr="00F67B8B">
              <w:rPr>
                <w:rFonts w:ascii="Roboto" w:eastAsia="Tahoma" w:hAnsi="Roboto" w:cs="Tahoma"/>
                <w:sz w:val="24"/>
                <w:szCs w:val="24"/>
              </w:rPr>
              <w:t>Currency</w:t>
            </w:r>
          </w:p>
        </w:tc>
        <w:tc>
          <w:tcPr>
            <w:tcW w:w="7615" w:type="dxa"/>
            <w:tcMar>
              <w:top w:w="86" w:type="dxa"/>
              <w:left w:w="115" w:type="dxa"/>
              <w:bottom w:w="86" w:type="dxa"/>
              <w:right w:w="115" w:type="dxa"/>
            </w:tcMar>
            <w:vAlign w:val="center"/>
          </w:tcPr>
          <w:p w14:paraId="0000010D" w14:textId="77777777" w:rsidR="00926F22" w:rsidRPr="00F67B8B" w:rsidRDefault="09201D4E">
            <w:pPr>
              <w:rPr>
                <w:rFonts w:ascii="Roboto" w:eastAsia="Tahoma" w:hAnsi="Roboto" w:cs="Tahoma"/>
                <w:sz w:val="24"/>
                <w:szCs w:val="24"/>
              </w:rPr>
            </w:pPr>
            <w:r w:rsidRPr="00F67B8B">
              <w:rPr>
                <w:rFonts w:ascii="Roboto" w:eastAsia="Tahoma" w:hAnsi="Roboto" w:cs="Tahoma"/>
                <w:sz w:val="24"/>
                <w:szCs w:val="24"/>
              </w:rPr>
              <w:t xml:space="preserve">Price must be quoted </w:t>
            </w:r>
            <w:r w:rsidRPr="00F67B8B">
              <w:rPr>
                <w:rFonts w:ascii="Roboto" w:eastAsia="Tahoma" w:hAnsi="Roboto" w:cs="Tahoma"/>
                <w:sz w:val="24"/>
                <w:szCs w:val="24"/>
                <w:highlight w:val="yellow"/>
              </w:rPr>
              <w:t xml:space="preserve">in </w:t>
            </w:r>
            <w:r w:rsidRPr="00F67B8B">
              <w:rPr>
                <w:rFonts w:ascii="Roboto" w:eastAsia="Tahoma" w:hAnsi="Roboto" w:cs="Tahoma"/>
                <w:color w:val="4471C4"/>
                <w:sz w:val="24"/>
                <w:szCs w:val="24"/>
                <w:highlight w:val="yellow"/>
              </w:rPr>
              <w:t>United States Dollars.</w:t>
            </w:r>
            <w:r w:rsidRPr="00F67B8B">
              <w:rPr>
                <w:rFonts w:ascii="Roboto" w:eastAsia="Tahoma" w:hAnsi="Roboto" w:cs="Tahoma"/>
                <w:sz w:val="24"/>
                <w:szCs w:val="24"/>
              </w:rPr>
              <w:t xml:space="preserve"> CI reserves the right to determine upon seeing the bids which components of pricing should be used as the basis of comparison between quotations.  </w:t>
            </w:r>
          </w:p>
        </w:tc>
      </w:tr>
      <w:tr w:rsidR="00926F22" w:rsidRPr="00F67B8B" w14:paraId="57629A88" w14:textId="77777777" w:rsidTr="3E9755DB">
        <w:tc>
          <w:tcPr>
            <w:tcW w:w="1740" w:type="dxa"/>
            <w:tcMar>
              <w:top w:w="86" w:type="dxa"/>
              <w:left w:w="115" w:type="dxa"/>
              <w:bottom w:w="86" w:type="dxa"/>
              <w:right w:w="115" w:type="dxa"/>
            </w:tcMar>
          </w:tcPr>
          <w:p w14:paraId="0000010E" w14:textId="77777777" w:rsidR="00926F22" w:rsidRPr="00F67B8B" w:rsidRDefault="009C7CBC">
            <w:pPr>
              <w:rPr>
                <w:rFonts w:ascii="Roboto" w:eastAsia="Tahoma" w:hAnsi="Roboto" w:cs="Tahoma"/>
                <w:sz w:val="24"/>
                <w:szCs w:val="24"/>
              </w:rPr>
            </w:pPr>
            <w:r w:rsidRPr="00F67B8B">
              <w:rPr>
                <w:rFonts w:ascii="Roboto" w:eastAsia="Tahoma" w:hAnsi="Roboto" w:cs="Tahoma"/>
                <w:sz w:val="24"/>
                <w:szCs w:val="24"/>
              </w:rPr>
              <w:t>Resulting Award</w:t>
            </w:r>
          </w:p>
        </w:tc>
        <w:tc>
          <w:tcPr>
            <w:tcW w:w="7615" w:type="dxa"/>
            <w:tcMar>
              <w:top w:w="86" w:type="dxa"/>
              <w:left w:w="115" w:type="dxa"/>
              <w:bottom w:w="86" w:type="dxa"/>
              <w:right w:w="115" w:type="dxa"/>
            </w:tcMar>
            <w:vAlign w:val="center"/>
          </w:tcPr>
          <w:p w14:paraId="0000010F" w14:textId="77777777" w:rsidR="00926F22" w:rsidRPr="00F67B8B" w:rsidRDefault="009C7CBC">
            <w:pPr>
              <w:pBdr>
                <w:top w:val="nil"/>
                <w:left w:val="nil"/>
                <w:bottom w:val="nil"/>
                <w:right w:val="nil"/>
                <w:between w:val="nil"/>
              </w:pBdr>
              <w:rPr>
                <w:rFonts w:ascii="Roboto" w:eastAsia="Tahoma" w:hAnsi="Roboto" w:cs="Tahoma"/>
                <w:color w:val="000000"/>
                <w:sz w:val="24"/>
                <w:szCs w:val="24"/>
              </w:rPr>
            </w:pPr>
            <w:r w:rsidRPr="00F67B8B">
              <w:rPr>
                <w:rFonts w:ascii="Roboto" w:eastAsia="Tahoma" w:hAnsi="Roboto" w:cs="Tahoma"/>
                <w:color w:val="000000"/>
                <w:sz w:val="24"/>
                <w:szCs w:val="24"/>
              </w:rPr>
              <w:t>CI reserves the right to issue an award with no further discussion, or to modify the award type.  Issuance of this RFQ in no way obligates CI to award a contract, nor does it commit CI to pay any costs incurred by the bidder in preparing and submitting the quotation. CI reserves the right to enter negotiations about price and terms as required.</w:t>
            </w:r>
          </w:p>
        </w:tc>
      </w:tr>
      <w:tr w:rsidR="00926F22" w:rsidRPr="00F67B8B" w14:paraId="7CCF44B2" w14:textId="77777777" w:rsidTr="3E9755DB">
        <w:tc>
          <w:tcPr>
            <w:tcW w:w="1740" w:type="dxa"/>
            <w:tcMar>
              <w:top w:w="86" w:type="dxa"/>
              <w:left w:w="115" w:type="dxa"/>
              <w:bottom w:w="86" w:type="dxa"/>
              <w:right w:w="115" w:type="dxa"/>
            </w:tcMar>
          </w:tcPr>
          <w:p w14:paraId="00000110" w14:textId="77777777" w:rsidR="00926F22" w:rsidRPr="00F67B8B" w:rsidRDefault="009C7CBC">
            <w:pPr>
              <w:rPr>
                <w:rFonts w:ascii="Roboto" w:eastAsia="Tahoma" w:hAnsi="Roboto" w:cs="Tahoma"/>
                <w:sz w:val="24"/>
                <w:szCs w:val="24"/>
              </w:rPr>
            </w:pPr>
            <w:r w:rsidRPr="00F67B8B">
              <w:rPr>
                <w:rFonts w:ascii="Roboto" w:eastAsia="Tahoma" w:hAnsi="Roboto" w:cs="Tahoma"/>
                <w:sz w:val="24"/>
                <w:szCs w:val="24"/>
              </w:rPr>
              <w:lastRenderedPageBreak/>
              <w:t>Confidentiality</w:t>
            </w:r>
          </w:p>
        </w:tc>
        <w:tc>
          <w:tcPr>
            <w:tcW w:w="7615" w:type="dxa"/>
            <w:tcMar>
              <w:top w:w="86" w:type="dxa"/>
              <w:left w:w="115" w:type="dxa"/>
              <w:bottom w:w="86" w:type="dxa"/>
              <w:right w:w="115" w:type="dxa"/>
            </w:tcMar>
            <w:vAlign w:val="center"/>
          </w:tcPr>
          <w:p w14:paraId="00000111" w14:textId="77777777" w:rsidR="00926F22" w:rsidRPr="00F67B8B" w:rsidRDefault="009C7CBC">
            <w:pPr>
              <w:pBdr>
                <w:top w:val="nil"/>
                <w:left w:val="nil"/>
                <w:bottom w:val="nil"/>
                <w:right w:val="nil"/>
                <w:between w:val="nil"/>
              </w:pBdr>
              <w:rPr>
                <w:rFonts w:ascii="Roboto" w:eastAsia="Tahoma" w:hAnsi="Roboto" w:cs="Tahoma"/>
                <w:color w:val="000000"/>
                <w:sz w:val="24"/>
                <w:szCs w:val="24"/>
              </w:rPr>
            </w:pPr>
            <w:r w:rsidRPr="00F67B8B">
              <w:rPr>
                <w:rFonts w:ascii="Roboto" w:eastAsia="Tahoma" w:hAnsi="Roboto" w:cs="Tahoma"/>
                <w:color w:val="000000"/>
                <w:sz w:val="24"/>
                <w:szCs w:val="24"/>
              </w:rPr>
              <w:t>All proprietary information provided by the bidder shall be treated as confidential and will not be shared with potential or actual applicants during the solicitation process. This includes but is not limited to price quotations, cost proposals, and technical proposals. CI may, but is not obliged to, post procurement awards on its public website after the solicitation process has concluded, and the contract has been awarded. CI’s evaluation results are confidential and applicant scoring will not be shared among bidders.</w:t>
            </w:r>
          </w:p>
        </w:tc>
      </w:tr>
      <w:tr w:rsidR="00112101" w:rsidRPr="00F67B8B" w14:paraId="368B5315" w14:textId="77777777" w:rsidTr="3E9755DB">
        <w:tc>
          <w:tcPr>
            <w:tcW w:w="1740" w:type="dxa"/>
            <w:tcMar>
              <w:top w:w="86" w:type="dxa"/>
              <w:left w:w="115" w:type="dxa"/>
              <w:bottom w:w="86" w:type="dxa"/>
              <w:right w:w="115" w:type="dxa"/>
            </w:tcMar>
          </w:tcPr>
          <w:p w14:paraId="00000112" w14:textId="58D69224" w:rsidR="00112101" w:rsidRPr="00DB2922" w:rsidRDefault="00112101" w:rsidP="00112101">
            <w:pPr>
              <w:rPr>
                <w:rFonts w:ascii="Roboto" w:eastAsia="Tahoma" w:hAnsi="Roboto" w:cs="Tahoma"/>
                <w:sz w:val="24"/>
                <w:szCs w:val="24"/>
              </w:rPr>
            </w:pPr>
            <w:r w:rsidRPr="00DB2922">
              <w:rPr>
                <w:rFonts w:ascii="Roboto" w:eastAsia="Times New Roman" w:hAnsi="Roboto" w:cs="Tahoma"/>
                <w:sz w:val="24"/>
                <w:szCs w:val="24"/>
              </w:rPr>
              <w:t>Code of Conduct</w:t>
            </w:r>
          </w:p>
        </w:tc>
        <w:tc>
          <w:tcPr>
            <w:tcW w:w="7615" w:type="dxa"/>
            <w:tcMar>
              <w:top w:w="86" w:type="dxa"/>
              <w:left w:w="115" w:type="dxa"/>
              <w:bottom w:w="86" w:type="dxa"/>
              <w:right w:w="115" w:type="dxa"/>
            </w:tcMar>
            <w:vAlign w:val="center"/>
          </w:tcPr>
          <w:p w14:paraId="402FDB0F" w14:textId="77777777" w:rsidR="00112101" w:rsidRPr="00DB2922" w:rsidRDefault="00112101" w:rsidP="00112101">
            <w:pPr>
              <w:widowControl w:val="0"/>
              <w:tabs>
                <w:tab w:val="left" w:pos="461"/>
              </w:tabs>
              <w:autoSpaceDE w:val="0"/>
              <w:autoSpaceDN w:val="0"/>
              <w:ind w:right="117"/>
              <w:rPr>
                <w:rFonts w:ascii="Roboto" w:eastAsiaTheme="minorEastAsia" w:hAnsi="Roboto" w:cs="Tahoma"/>
                <w:color w:val="000000" w:themeColor="text1"/>
                <w:sz w:val="24"/>
                <w:szCs w:val="24"/>
              </w:rPr>
            </w:pPr>
            <w:r w:rsidRPr="00DB2922">
              <w:rPr>
                <w:rFonts w:ascii="Roboto" w:eastAsiaTheme="minorEastAsia" w:hAnsi="Roboto" w:cs="Tahoma"/>
                <w:color w:val="000000" w:themeColor="text1"/>
                <w:sz w:val="24"/>
                <w:szCs w:val="24"/>
              </w:rPr>
              <w:t xml:space="preserve">The Code of Conduct reflects CI’s commitment to ethical behavior and decision-making, grounded in CI’s core values and mission to protect nature for the benefit of all. The Code of Conduct applies to CI staff, as well as grantees, contractors, suppliers, consultants and their employees (collectively, “Delivery Partners”). The full </w:t>
            </w:r>
            <w:hyperlink r:id="rId11" w:tgtFrame="_blank" w:history="1">
              <w:r w:rsidRPr="00DB2922">
                <w:rPr>
                  <w:rStyle w:val="Hyperlink"/>
                  <w:rFonts w:ascii="Roboto" w:eastAsiaTheme="minorEastAsia" w:hAnsi="Roboto" w:cs="Tahoma"/>
                  <w:sz w:val="24"/>
                  <w:szCs w:val="24"/>
                </w:rPr>
                <w:t>Code of Conduct</w:t>
              </w:r>
            </w:hyperlink>
            <w:r w:rsidRPr="00DB2922">
              <w:rPr>
                <w:rFonts w:ascii="Roboto" w:eastAsiaTheme="minorEastAsia" w:hAnsi="Roboto" w:cs="Tahoma"/>
                <w:color w:val="000000" w:themeColor="text1"/>
                <w:sz w:val="24"/>
                <w:szCs w:val="24"/>
              </w:rPr>
              <w:t xml:space="preserve"> is herein attached.  </w:t>
            </w:r>
          </w:p>
          <w:p w14:paraId="06F39DCD" w14:textId="77777777" w:rsidR="00112101" w:rsidRPr="00DB2922" w:rsidRDefault="00112101" w:rsidP="00112101">
            <w:pPr>
              <w:widowControl w:val="0"/>
              <w:tabs>
                <w:tab w:val="left" w:pos="461"/>
              </w:tabs>
              <w:autoSpaceDE w:val="0"/>
              <w:autoSpaceDN w:val="0"/>
              <w:ind w:right="117"/>
              <w:rPr>
                <w:rFonts w:ascii="Roboto" w:eastAsiaTheme="minorEastAsia" w:hAnsi="Roboto" w:cs="Tahoma"/>
                <w:color w:val="000000" w:themeColor="text1"/>
                <w:sz w:val="24"/>
                <w:szCs w:val="24"/>
              </w:rPr>
            </w:pPr>
            <w:r w:rsidRPr="00DB2922">
              <w:rPr>
                <w:rFonts w:ascii="Roboto" w:eastAsiaTheme="minorEastAsia" w:hAnsi="Roboto" w:cs="Tahoma"/>
                <w:color w:val="000000" w:themeColor="text1"/>
                <w:sz w:val="24"/>
                <w:szCs w:val="24"/>
              </w:rPr>
              <w:t xml:space="preserve">Delivery Partners are expected to review and adhere to the principles outlined in the Code of Conduct. Delivery Partners may report potential violations of our Code, policies or applicable laws and regulations to the CI Ethics Hotline at </w:t>
            </w:r>
            <w:hyperlink r:id="rId12" w:tgtFrame="_blank" w:history="1">
              <w:r w:rsidRPr="00DB2922">
                <w:rPr>
                  <w:rStyle w:val="Hyperlink"/>
                  <w:rFonts w:ascii="Roboto" w:eastAsiaTheme="minorEastAsia" w:hAnsi="Roboto" w:cs="Tahoma"/>
                  <w:sz w:val="24"/>
                  <w:szCs w:val="24"/>
                </w:rPr>
                <w:t>www.ci.ethicspoint.com</w:t>
              </w:r>
            </w:hyperlink>
            <w:r w:rsidRPr="00DB2922">
              <w:rPr>
                <w:rFonts w:ascii="Roboto" w:eastAsiaTheme="minorEastAsia" w:hAnsi="Roboto" w:cs="Tahoma"/>
                <w:color w:val="000000" w:themeColor="text1"/>
                <w:sz w:val="24"/>
                <w:szCs w:val="24"/>
              </w:rPr>
              <w:t>. </w:t>
            </w:r>
          </w:p>
          <w:p w14:paraId="00000113" w14:textId="4AF982A9" w:rsidR="00112101" w:rsidRPr="00DB2922" w:rsidRDefault="00112101" w:rsidP="00112101">
            <w:pPr>
              <w:pBdr>
                <w:top w:val="nil"/>
                <w:left w:val="nil"/>
                <w:bottom w:val="nil"/>
                <w:right w:val="nil"/>
                <w:between w:val="nil"/>
              </w:pBdr>
              <w:rPr>
                <w:rFonts w:ascii="Roboto" w:eastAsia="Tahoma" w:hAnsi="Roboto" w:cs="Tahoma"/>
                <w:color w:val="000000"/>
                <w:sz w:val="24"/>
                <w:szCs w:val="24"/>
              </w:rPr>
            </w:pPr>
            <w:r w:rsidRPr="00DB2922">
              <w:rPr>
                <w:rFonts w:ascii="Roboto" w:eastAsiaTheme="minorEastAsia" w:hAnsi="Roboto" w:cs="Tahoma"/>
                <w:color w:val="000000" w:themeColor="text1"/>
                <w:sz w:val="24"/>
                <w:szCs w:val="24"/>
              </w:rPr>
              <w:t>Grievances related to Code of Conduct violations will be addressed in accordance with the grievance mechanism required as an integral part of the Environmental and Social Safeguards Standards (</w:t>
            </w:r>
            <w:hyperlink r:id="rId13" w:tgtFrame="_blank" w:history="1">
              <w:r w:rsidRPr="00DB2922">
                <w:rPr>
                  <w:rStyle w:val="Hyperlink"/>
                  <w:rFonts w:ascii="Roboto" w:eastAsiaTheme="minorEastAsia" w:hAnsi="Roboto" w:cs="Tahoma"/>
                  <w:sz w:val="24"/>
                  <w:szCs w:val="24"/>
                </w:rPr>
                <w:t>https://www.conservation.org/docs/default-source/gef-documents/ci-gef-environmental-and-social-management-framework-(esmf)-version-06.pdf?sfvrsn=6e521414_2</w:t>
              </w:r>
            </w:hyperlink>
            <w:r w:rsidRPr="00DB2922">
              <w:rPr>
                <w:rFonts w:ascii="Roboto" w:eastAsiaTheme="minorEastAsia" w:hAnsi="Roboto" w:cs="Tahoma"/>
                <w:color w:val="000000" w:themeColor="text1"/>
                <w:sz w:val="24"/>
                <w:szCs w:val="24"/>
              </w:rPr>
              <w:t>).</w:t>
            </w:r>
            <w:r w:rsidRPr="00DB2922">
              <w:rPr>
                <w:rFonts w:ascii="Roboto" w:eastAsiaTheme="minorEastAsia" w:hAnsi="Roboto" w:cs="Arial"/>
                <w:color w:val="000000" w:themeColor="text1"/>
                <w:sz w:val="24"/>
                <w:szCs w:val="24"/>
              </w:rPr>
              <w:t> </w:t>
            </w:r>
          </w:p>
        </w:tc>
      </w:tr>
      <w:tr w:rsidR="001B14F5" w:rsidRPr="00F67B8B" w14:paraId="71E139AC" w14:textId="77777777" w:rsidTr="3E9755DB">
        <w:tc>
          <w:tcPr>
            <w:tcW w:w="1740" w:type="dxa"/>
            <w:tcMar>
              <w:top w:w="86" w:type="dxa"/>
              <w:left w:w="115" w:type="dxa"/>
              <w:bottom w:w="86" w:type="dxa"/>
              <w:right w:w="115" w:type="dxa"/>
            </w:tcMar>
          </w:tcPr>
          <w:p w14:paraId="1A8F099A" w14:textId="4C827C80" w:rsidR="001B14F5" w:rsidRPr="00F67B8B" w:rsidRDefault="001B14F5">
            <w:pPr>
              <w:rPr>
                <w:rFonts w:ascii="Roboto" w:eastAsia="Tahoma" w:hAnsi="Roboto" w:cs="Tahoma"/>
                <w:sz w:val="24"/>
                <w:szCs w:val="24"/>
              </w:rPr>
            </w:pPr>
            <w:r w:rsidRPr="00F67B8B">
              <w:rPr>
                <w:rFonts w:ascii="Roboto" w:eastAsia="Tahoma" w:hAnsi="Roboto" w:cs="Tahoma"/>
                <w:sz w:val="24"/>
                <w:szCs w:val="24"/>
              </w:rPr>
              <w:t>Conflict of Interest</w:t>
            </w:r>
          </w:p>
        </w:tc>
        <w:tc>
          <w:tcPr>
            <w:tcW w:w="7615" w:type="dxa"/>
            <w:tcMar>
              <w:top w:w="86" w:type="dxa"/>
              <w:left w:w="115" w:type="dxa"/>
              <w:bottom w:w="86" w:type="dxa"/>
              <w:right w:w="115" w:type="dxa"/>
            </w:tcMar>
            <w:vAlign w:val="center"/>
          </w:tcPr>
          <w:p w14:paraId="686E6103" w14:textId="7727834A" w:rsidR="001B14F5" w:rsidRPr="00F67B8B" w:rsidRDefault="001B14F5" w:rsidP="001B14F5">
            <w:pPr>
              <w:spacing w:after="0" w:line="300" w:lineRule="atLeast"/>
              <w:rPr>
                <w:rFonts w:ascii="Roboto" w:eastAsia="Times New Roman" w:hAnsi="Roboto" w:cs="Segoe UI"/>
                <w:sz w:val="24"/>
                <w:szCs w:val="24"/>
              </w:rPr>
            </w:pPr>
            <w:r w:rsidRPr="00F67B8B">
              <w:rPr>
                <w:rFonts w:ascii="Roboto" w:eastAsia="Times New Roman" w:hAnsi="Roboto" w:cs="Segoe UI"/>
                <w:sz w:val="24"/>
                <w:szCs w:val="24"/>
              </w:rPr>
              <w:t xml:space="preserve">Offerors must disclose any actual, potential, or perceived conflicts of interest, including </w:t>
            </w:r>
            <w:r w:rsidRPr="00F67B8B">
              <w:rPr>
                <w:rFonts w:ascii="Roboto" w:eastAsia="Times New Roman" w:hAnsi="Roboto" w:cs="Segoe UI"/>
                <w:b/>
                <w:bCs/>
                <w:sz w:val="24"/>
                <w:szCs w:val="24"/>
              </w:rPr>
              <w:t>financial interests, government affiliations, and family relationships</w:t>
            </w:r>
            <w:r w:rsidRPr="00F67B8B">
              <w:rPr>
                <w:rFonts w:ascii="Roboto" w:eastAsia="Times New Roman" w:hAnsi="Roboto" w:cs="Segoe UI"/>
                <w:sz w:val="24"/>
                <w:szCs w:val="24"/>
              </w:rPr>
              <w:t xml:space="preserve"> with individuals who may influence, supervise, benefit from, or participate in decisions related to the procurement or assignment. Failure to disclose such relationships may result in </w:t>
            </w:r>
            <w:r w:rsidRPr="00F67B8B">
              <w:rPr>
                <w:rFonts w:ascii="Roboto" w:eastAsia="Times New Roman" w:hAnsi="Roboto" w:cs="Segoe UI"/>
                <w:b/>
                <w:bCs/>
                <w:sz w:val="24"/>
                <w:szCs w:val="24"/>
              </w:rPr>
              <w:t>disqualification or termination</w:t>
            </w:r>
            <w:r w:rsidRPr="00F67B8B">
              <w:rPr>
                <w:rFonts w:ascii="Roboto" w:eastAsia="Times New Roman" w:hAnsi="Roboto" w:cs="Segoe UI"/>
                <w:sz w:val="24"/>
                <w:szCs w:val="24"/>
              </w:rPr>
              <w:t xml:space="preserve"> of award.</w:t>
            </w:r>
          </w:p>
          <w:p w14:paraId="7C700E4A" w14:textId="77777777" w:rsidR="001B14F5" w:rsidRPr="00F67B8B" w:rsidRDefault="001B14F5">
            <w:pPr>
              <w:pBdr>
                <w:top w:val="nil"/>
                <w:left w:val="nil"/>
                <w:bottom w:val="nil"/>
                <w:right w:val="nil"/>
                <w:between w:val="nil"/>
              </w:pBdr>
              <w:rPr>
                <w:rFonts w:ascii="Roboto" w:eastAsia="Tahoma" w:hAnsi="Roboto" w:cs="Tahoma"/>
                <w:color w:val="000000"/>
                <w:sz w:val="24"/>
                <w:szCs w:val="24"/>
              </w:rPr>
            </w:pPr>
          </w:p>
        </w:tc>
      </w:tr>
    </w:tbl>
    <w:p w14:paraId="41C18F54" w14:textId="77777777" w:rsidR="00864E9E" w:rsidRPr="00F67B8B" w:rsidRDefault="00864E9E" w:rsidP="3E9755DB">
      <w:pPr>
        <w:pStyle w:val="NoSpacing"/>
        <w:jc w:val="center"/>
        <w:rPr>
          <w:rFonts w:ascii="Roboto" w:eastAsia="Tahoma" w:hAnsi="Roboto" w:cs="Tahoma"/>
          <w:sz w:val="24"/>
          <w:szCs w:val="24"/>
        </w:rPr>
      </w:pPr>
    </w:p>
    <w:p w14:paraId="5553B2F5" w14:textId="509A126C" w:rsidR="73476910" w:rsidRPr="00F67B8B" w:rsidRDefault="00A477B8" w:rsidP="3E9755DB">
      <w:pPr>
        <w:pStyle w:val="NoSpacing"/>
        <w:jc w:val="center"/>
        <w:rPr>
          <w:rFonts w:ascii="Roboto" w:hAnsi="Roboto"/>
          <w:sz w:val="24"/>
          <w:szCs w:val="24"/>
        </w:rPr>
      </w:pPr>
      <w:r w:rsidRPr="00F67B8B">
        <w:rPr>
          <w:rFonts w:ascii="Roboto" w:eastAsia="Tahoma" w:hAnsi="Roboto" w:cs="Tahoma"/>
          <w:sz w:val="24"/>
          <w:szCs w:val="24"/>
        </w:rPr>
        <w:t>REQUEST FOR PROPOSAL (FRP) FORM</w:t>
      </w:r>
    </w:p>
    <w:p w14:paraId="21F21A55" w14:textId="57FFC944" w:rsidR="73476910" w:rsidRPr="00F67B8B" w:rsidRDefault="00A477B8" w:rsidP="3E9755DB">
      <w:pPr>
        <w:pStyle w:val="NoSpacing"/>
        <w:jc w:val="center"/>
        <w:rPr>
          <w:rFonts w:ascii="Roboto" w:hAnsi="Roboto"/>
          <w:sz w:val="24"/>
          <w:szCs w:val="24"/>
        </w:rPr>
      </w:pPr>
      <w:r w:rsidRPr="00F67B8B">
        <w:rPr>
          <w:rFonts w:ascii="Roboto" w:eastAsia="Tahoma" w:hAnsi="Roboto" w:cs="Tahoma"/>
          <w:sz w:val="24"/>
          <w:szCs w:val="24"/>
        </w:rPr>
        <w:t xml:space="preserve"> </w:t>
      </w:r>
    </w:p>
    <w:p w14:paraId="5A64D007" w14:textId="1AF35796" w:rsidR="73476910" w:rsidRPr="00F67B8B" w:rsidRDefault="00A477B8" w:rsidP="3E9755DB">
      <w:pPr>
        <w:pStyle w:val="NoSpacing"/>
        <w:rPr>
          <w:rFonts w:ascii="Roboto" w:hAnsi="Roboto"/>
          <w:sz w:val="24"/>
          <w:szCs w:val="24"/>
        </w:rPr>
      </w:pPr>
      <w:r w:rsidRPr="00F67B8B">
        <w:rPr>
          <w:rFonts w:ascii="Roboto" w:eastAsia="Tahoma" w:hAnsi="Roboto" w:cs="Tahoma"/>
          <w:b/>
          <w:bCs/>
          <w:sz w:val="24"/>
          <w:szCs w:val="24"/>
        </w:rPr>
        <w:t>Technical Proposal</w:t>
      </w:r>
    </w:p>
    <w:tbl>
      <w:tblPr>
        <w:tblStyle w:val="TableGrid"/>
        <w:tblW w:w="0" w:type="auto"/>
        <w:tblLayout w:type="fixed"/>
        <w:tblLook w:val="04A0" w:firstRow="1" w:lastRow="0" w:firstColumn="1" w:lastColumn="0" w:noHBand="0" w:noVBand="1"/>
      </w:tblPr>
      <w:tblGrid>
        <w:gridCol w:w="9335"/>
      </w:tblGrid>
      <w:tr w:rsidR="3E9755DB" w:rsidRPr="00F67B8B" w14:paraId="57DAA94C" w14:textId="77777777" w:rsidTr="3E9755DB">
        <w:trPr>
          <w:trHeight w:val="405"/>
        </w:trPr>
        <w:tc>
          <w:tcPr>
            <w:tcW w:w="933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Mar>
              <w:left w:w="108" w:type="dxa"/>
              <w:right w:w="108" w:type="dxa"/>
            </w:tcMar>
          </w:tcPr>
          <w:p w14:paraId="557F9D65" w14:textId="561A490D" w:rsidR="3E9755DB" w:rsidRPr="00F67B8B" w:rsidRDefault="3E9755DB" w:rsidP="3E975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Roboto" w:hAnsi="Roboto"/>
                <w:sz w:val="24"/>
                <w:szCs w:val="24"/>
              </w:rPr>
            </w:pPr>
            <w:r w:rsidRPr="00F67B8B">
              <w:rPr>
                <w:rFonts w:ascii="Roboto" w:eastAsia="Tahoma" w:hAnsi="Roboto" w:cs="Tahoma"/>
                <w:b/>
                <w:bCs/>
                <w:sz w:val="24"/>
                <w:szCs w:val="24"/>
              </w:rPr>
              <w:t>Part 1</w:t>
            </w:r>
            <w:r w:rsidRPr="00F67B8B">
              <w:rPr>
                <w:rFonts w:ascii="Roboto" w:eastAsia="Tahoma" w:hAnsi="Roboto" w:cs="Tahoma"/>
                <w:sz w:val="24"/>
                <w:szCs w:val="24"/>
              </w:rPr>
              <w:t>: Technical Approach, Methodology and Detailed Work Plan.</w:t>
            </w:r>
          </w:p>
        </w:tc>
      </w:tr>
      <w:tr w:rsidR="3E9755DB" w:rsidRPr="00F67B8B" w14:paraId="021B219F" w14:textId="77777777" w:rsidTr="3E9755DB">
        <w:trPr>
          <w:trHeight w:val="1320"/>
        </w:trPr>
        <w:tc>
          <w:tcPr>
            <w:tcW w:w="933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Mar>
              <w:left w:w="108" w:type="dxa"/>
              <w:right w:w="108" w:type="dxa"/>
            </w:tcMar>
          </w:tcPr>
          <w:p w14:paraId="31BCCA1A" w14:textId="4E065B05" w:rsidR="3E9755DB" w:rsidRPr="00F67B8B" w:rsidRDefault="3E9755DB" w:rsidP="3E975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Roboto" w:hAnsi="Roboto"/>
                <w:sz w:val="24"/>
                <w:szCs w:val="24"/>
              </w:rPr>
            </w:pPr>
            <w:r w:rsidRPr="00F67B8B">
              <w:rPr>
                <w:rFonts w:ascii="Roboto" w:eastAsia="Tahoma" w:hAnsi="Roboto" w:cs="Tahoma"/>
                <w:color w:val="5B9BD5" w:themeColor="accent5"/>
                <w:sz w:val="24"/>
                <w:szCs w:val="24"/>
                <w:lang w:val="en"/>
              </w:rPr>
              <w:lastRenderedPageBreak/>
              <w:t>Click or tap here to enter text.</w:t>
            </w:r>
          </w:p>
        </w:tc>
      </w:tr>
      <w:tr w:rsidR="3E9755DB" w:rsidRPr="00F67B8B" w14:paraId="634BB96D" w14:textId="77777777" w:rsidTr="3E9755DB">
        <w:trPr>
          <w:trHeight w:val="300"/>
        </w:trPr>
        <w:tc>
          <w:tcPr>
            <w:tcW w:w="933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Mar>
              <w:left w:w="108" w:type="dxa"/>
              <w:right w:w="108" w:type="dxa"/>
            </w:tcMar>
          </w:tcPr>
          <w:p w14:paraId="75B21CCC" w14:textId="19F539AE" w:rsidR="3E9755DB" w:rsidRPr="00F67B8B" w:rsidRDefault="3E9755DB" w:rsidP="3E9755DB">
            <w:pPr>
              <w:rPr>
                <w:rFonts w:ascii="Roboto" w:hAnsi="Roboto"/>
                <w:sz w:val="24"/>
                <w:szCs w:val="24"/>
              </w:rPr>
            </w:pPr>
            <w:r w:rsidRPr="00F67B8B">
              <w:rPr>
                <w:rFonts w:ascii="Roboto" w:eastAsia="Tahoma" w:hAnsi="Roboto" w:cs="Tahoma"/>
                <w:b/>
                <w:bCs/>
                <w:sz w:val="24"/>
                <w:szCs w:val="24"/>
              </w:rPr>
              <w:t>Part 2</w:t>
            </w:r>
            <w:r w:rsidRPr="00F67B8B">
              <w:rPr>
                <w:rFonts w:ascii="Roboto" w:eastAsia="Tahoma" w:hAnsi="Roboto" w:cs="Tahoma"/>
                <w:sz w:val="24"/>
                <w:szCs w:val="24"/>
              </w:rPr>
              <w:t>: Management, Key Personnel, and Staffing Plan.</w:t>
            </w:r>
          </w:p>
        </w:tc>
      </w:tr>
      <w:tr w:rsidR="3E9755DB" w:rsidRPr="00F67B8B" w14:paraId="6470AD0A" w14:textId="77777777" w:rsidTr="3E9755DB">
        <w:trPr>
          <w:trHeight w:val="1080"/>
        </w:trPr>
        <w:tc>
          <w:tcPr>
            <w:tcW w:w="933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Mar>
              <w:left w:w="108" w:type="dxa"/>
              <w:right w:w="108" w:type="dxa"/>
            </w:tcMar>
          </w:tcPr>
          <w:p w14:paraId="6BDB225D" w14:textId="49974101" w:rsidR="3E9755DB" w:rsidRPr="00F67B8B" w:rsidRDefault="3E9755DB" w:rsidP="3E9755DB">
            <w:pPr>
              <w:rPr>
                <w:rFonts w:ascii="Roboto" w:hAnsi="Roboto"/>
                <w:sz w:val="24"/>
                <w:szCs w:val="24"/>
              </w:rPr>
            </w:pPr>
            <w:r w:rsidRPr="00F67B8B">
              <w:rPr>
                <w:rFonts w:ascii="Roboto" w:eastAsia="Tahoma" w:hAnsi="Roboto" w:cs="Tahoma"/>
                <w:color w:val="5B9BD5" w:themeColor="accent5"/>
                <w:sz w:val="24"/>
                <w:szCs w:val="24"/>
                <w:lang w:val="en"/>
              </w:rPr>
              <w:t>Click or tap here to enter text.</w:t>
            </w:r>
            <w:r w:rsidRPr="00F67B8B">
              <w:rPr>
                <w:rFonts w:ascii="Roboto" w:hAnsi="Roboto"/>
                <w:color w:val="808080" w:themeColor="background1" w:themeShade="80"/>
                <w:sz w:val="24"/>
                <w:szCs w:val="24"/>
              </w:rPr>
              <w:t>.</w:t>
            </w:r>
            <w:r w:rsidRPr="00F67B8B">
              <w:rPr>
                <w:rFonts w:ascii="Roboto" w:eastAsia="Tahoma" w:hAnsi="Roboto" w:cs="Tahoma"/>
                <w:color w:val="222222"/>
                <w:sz w:val="24"/>
                <w:szCs w:val="24"/>
                <w:lang w:val="en"/>
              </w:rPr>
              <w:t xml:space="preserve"> </w:t>
            </w:r>
            <w:r w:rsidRPr="00F67B8B">
              <w:rPr>
                <w:rFonts w:ascii="Roboto" w:eastAsia="Tahoma" w:hAnsi="Roboto" w:cs="Tahoma"/>
                <w:sz w:val="24"/>
                <w:szCs w:val="24"/>
              </w:rPr>
              <w:t xml:space="preserve"> </w:t>
            </w:r>
          </w:p>
          <w:p w14:paraId="160D82AF" w14:textId="2B66A36E" w:rsidR="3E9755DB" w:rsidRPr="00F67B8B" w:rsidRDefault="3E9755DB" w:rsidP="3E9755DB">
            <w:pPr>
              <w:rPr>
                <w:rFonts w:ascii="Roboto" w:hAnsi="Roboto"/>
                <w:sz w:val="24"/>
                <w:szCs w:val="24"/>
              </w:rPr>
            </w:pPr>
            <w:r w:rsidRPr="00F67B8B">
              <w:rPr>
                <w:rFonts w:ascii="Roboto" w:eastAsia="Tahoma" w:hAnsi="Roboto" w:cs="Tahoma"/>
                <w:sz w:val="24"/>
                <w:szCs w:val="24"/>
              </w:rPr>
              <w:t xml:space="preserve"> </w:t>
            </w:r>
          </w:p>
          <w:p w14:paraId="3D160248" w14:textId="62BDE27E" w:rsidR="3E9755DB" w:rsidRPr="00F67B8B" w:rsidRDefault="3E9755DB" w:rsidP="3E9755DB">
            <w:pPr>
              <w:rPr>
                <w:rFonts w:ascii="Roboto" w:hAnsi="Roboto"/>
                <w:sz w:val="24"/>
                <w:szCs w:val="24"/>
              </w:rPr>
            </w:pPr>
            <w:r w:rsidRPr="00F67B8B">
              <w:rPr>
                <w:rFonts w:ascii="Roboto" w:eastAsia="Tahoma" w:hAnsi="Roboto" w:cs="Tahoma"/>
                <w:sz w:val="24"/>
                <w:szCs w:val="24"/>
              </w:rPr>
              <w:t xml:space="preserve"> </w:t>
            </w:r>
          </w:p>
          <w:p w14:paraId="60742399" w14:textId="22337B28" w:rsidR="3E9755DB" w:rsidRPr="00F67B8B" w:rsidRDefault="3E9755DB" w:rsidP="3E9755DB">
            <w:pPr>
              <w:rPr>
                <w:rFonts w:ascii="Roboto" w:hAnsi="Roboto"/>
                <w:sz w:val="24"/>
                <w:szCs w:val="24"/>
              </w:rPr>
            </w:pPr>
            <w:r w:rsidRPr="00F67B8B">
              <w:rPr>
                <w:rFonts w:ascii="Roboto" w:eastAsia="Segoe UI" w:hAnsi="Roboto" w:cs="Segoe UI"/>
                <w:sz w:val="24"/>
                <w:szCs w:val="24"/>
              </w:rPr>
              <w:t xml:space="preserve"> </w:t>
            </w:r>
          </w:p>
          <w:p w14:paraId="54D769A0" w14:textId="2C1AE6E1" w:rsidR="3E9755DB" w:rsidRPr="00F67B8B" w:rsidRDefault="3E9755DB" w:rsidP="3E9755DB">
            <w:pPr>
              <w:rPr>
                <w:rFonts w:ascii="Roboto" w:hAnsi="Roboto"/>
                <w:sz w:val="24"/>
                <w:szCs w:val="24"/>
              </w:rPr>
            </w:pPr>
            <w:r w:rsidRPr="00F67B8B">
              <w:rPr>
                <w:rFonts w:ascii="Roboto" w:eastAsia="Segoe UI" w:hAnsi="Roboto" w:cs="Segoe UI"/>
                <w:sz w:val="24"/>
                <w:szCs w:val="24"/>
              </w:rPr>
              <w:t xml:space="preserve"> </w:t>
            </w:r>
          </w:p>
        </w:tc>
      </w:tr>
      <w:tr w:rsidR="3E9755DB" w:rsidRPr="00F67B8B" w14:paraId="556084A5" w14:textId="77777777" w:rsidTr="3E9755DB">
        <w:trPr>
          <w:trHeight w:val="300"/>
        </w:trPr>
        <w:tc>
          <w:tcPr>
            <w:tcW w:w="933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Mar>
              <w:left w:w="108" w:type="dxa"/>
              <w:right w:w="108" w:type="dxa"/>
            </w:tcMar>
          </w:tcPr>
          <w:p w14:paraId="6B383E3F" w14:textId="3B229A03" w:rsidR="3E9755DB" w:rsidRPr="00F67B8B" w:rsidRDefault="3E9755DB" w:rsidP="3E9755DB">
            <w:pPr>
              <w:rPr>
                <w:rFonts w:ascii="Roboto" w:hAnsi="Roboto"/>
                <w:sz w:val="24"/>
                <w:szCs w:val="24"/>
              </w:rPr>
            </w:pPr>
            <w:r w:rsidRPr="00F67B8B">
              <w:rPr>
                <w:rFonts w:ascii="Roboto" w:eastAsia="Tahoma" w:hAnsi="Roboto" w:cs="Tahoma"/>
                <w:b/>
                <w:bCs/>
                <w:sz w:val="24"/>
                <w:szCs w:val="24"/>
              </w:rPr>
              <w:t>Part 3</w:t>
            </w:r>
            <w:r w:rsidRPr="00F67B8B">
              <w:rPr>
                <w:rFonts w:ascii="Roboto" w:eastAsia="Tahoma" w:hAnsi="Roboto" w:cs="Tahoma"/>
                <w:sz w:val="24"/>
                <w:szCs w:val="24"/>
              </w:rPr>
              <w:t>: Corporate Capabilities, Experience, Past Performance, and 3 client references.</w:t>
            </w:r>
          </w:p>
        </w:tc>
      </w:tr>
      <w:tr w:rsidR="3E9755DB" w:rsidRPr="00F67B8B" w14:paraId="1313FB44" w14:textId="77777777" w:rsidTr="3E9755DB">
        <w:trPr>
          <w:trHeight w:val="1215"/>
        </w:trPr>
        <w:tc>
          <w:tcPr>
            <w:tcW w:w="933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Mar>
              <w:left w:w="108" w:type="dxa"/>
              <w:right w:w="108" w:type="dxa"/>
            </w:tcMar>
          </w:tcPr>
          <w:p w14:paraId="59BA71CB" w14:textId="6F1D6063" w:rsidR="3E9755DB" w:rsidRPr="00F67B8B" w:rsidRDefault="3E9755DB" w:rsidP="3E9755DB">
            <w:pPr>
              <w:rPr>
                <w:rFonts w:ascii="Roboto" w:hAnsi="Roboto"/>
                <w:sz w:val="24"/>
                <w:szCs w:val="24"/>
              </w:rPr>
            </w:pPr>
            <w:r w:rsidRPr="00F67B8B">
              <w:rPr>
                <w:rFonts w:ascii="Roboto" w:eastAsia="Tahoma" w:hAnsi="Roboto" w:cs="Tahoma"/>
                <w:color w:val="5B9BD5" w:themeColor="accent5"/>
                <w:sz w:val="24"/>
                <w:szCs w:val="24"/>
                <w:lang w:val="en"/>
              </w:rPr>
              <w:t>Click or tap here to enter text.</w:t>
            </w:r>
          </w:p>
        </w:tc>
      </w:tr>
    </w:tbl>
    <w:p w14:paraId="25D6E645" w14:textId="65F241E0" w:rsidR="73476910" w:rsidRPr="00F67B8B" w:rsidRDefault="00A477B8" w:rsidP="3E9755DB">
      <w:pPr>
        <w:pStyle w:val="NoSpacing"/>
        <w:rPr>
          <w:rFonts w:ascii="Roboto" w:hAnsi="Roboto"/>
          <w:sz w:val="24"/>
          <w:szCs w:val="24"/>
        </w:rPr>
      </w:pPr>
      <w:r w:rsidRPr="00F67B8B">
        <w:rPr>
          <w:rFonts w:ascii="Roboto" w:eastAsia="Tahoma" w:hAnsi="Roboto" w:cs="Tahoma"/>
          <w:sz w:val="24"/>
          <w:szCs w:val="24"/>
        </w:rPr>
        <w:t xml:space="preserve"> </w:t>
      </w:r>
    </w:p>
    <w:p w14:paraId="663E389A" w14:textId="2E8DC1CF" w:rsidR="73476910" w:rsidRPr="00F67B8B" w:rsidRDefault="00A477B8" w:rsidP="3E9755DB">
      <w:pPr>
        <w:spacing w:line="257" w:lineRule="auto"/>
        <w:rPr>
          <w:rFonts w:ascii="Roboto" w:hAnsi="Roboto"/>
          <w:sz w:val="24"/>
          <w:szCs w:val="24"/>
        </w:rPr>
      </w:pPr>
      <w:r w:rsidRPr="00F67B8B">
        <w:rPr>
          <w:rFonts w:ascii="Roboto" w:eastAsia="Tahoma" w:hAnsi="Roboto" w:cs="Tahoma"/>
          <w:b/>
          <w:bCs/>
          <w:sz w:val="24"/>
          <w:szCs w:val="24"/>
        </w:rPr>
        <w:t>Cost Proposal</w:t>
      </w:r>
    </w:p>
    <w:p w14:paraId="14408DCF" w14:textId="3E6B0863" w:rsidR="73476910" w:rsidRPr="00F67B8B" w:rsidRDefault="00A477B8" w:rsidP="3E9755DB">
      <w:pPr>
        <w:spacing w:line="257" w:lineRule="auto"/>
        <w:rPr>
          <w:rFonts w:ascii="Roboto" w:hAnsi="Roboto"/>
          <w:sz w:val="24"/>
          <w:szCs w:val="24"/>
        </w:rPr>
      </w:pPr>
      <w:r w:rsidRPr="00F67B8B">
        <w:rPr>
          <w:rFonts w:ascii="Roboto" w:eastAsia="Tahoma" w:hAnsi="Roboto" w:cs="Tahoma"/>
          <w:b/>
          <w:bCs/>
          <w:color w:val="5B9BD5" w:themeColor="accent5"/>
          <w:sz w:val="24"/>
          <w:szCs w:val="24"/>
          <w:lang w:val="en"/>
        </w:rPr>
        <w:t>Services</w:t>
      </w:r>
    </w:p>
    <w:tbl>
      <w:tblPr>
        <w:tblW w:w="9360" w:type="dxa"/>
        <w:tblInd w:w="-15" w:type="dxa"/>
        <w:tblLayout w:type="fixed"/>
        <w:tblLook w:val="04A0" w:firstRow="1" w:lastRow="0" w:firstColumn="1" w:lastColumn="0" w:noHBand="0" w:noVBand="1"/>
      </w:tblPr>
      <w:tblGrid>
        <w:gridCol w:w="4050"/>
        <w:gridCol w:w="2340"/>
        <w:gridCol w:w="1530"/>
        <w:gridCol w:w="1440"/>
      </w:tblGrid>
      <w:tr w:rsidR="3E9755DB" w:rsidRPr="00F67B8B" w14:paraId="31955B6D" w14:textId="77777777" w:rsidTr="00D54B34">
        <w:trPr>
          <w:trHeight w:val="270"/>
        </w:trPr>
        <w:tc>
          <w:tcPr>
            <w:tcW w:w="4050" w:type="dxa"/>
            <w:tcBorders>
              <w:top w:val="single" w:sz="12" w:space="0" w:color="5B9BD5" w:themeColor="accent5"/>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7210F522" w14:textId="3DA90839" w:rsidR="3E9755DB" w:rsidRPr="00F67B8B" w:rsidRDefault="3E9755DB" w:rsidP="3E9755DB">
            <w:pPr>
              <w:spacing w:after="0"/>
              <w:jc w:val="center"/>
              <w:rPr>
                <w:rFonts w:ascii="Roboto" w:hAnsi="Roboto"/>
                <w:sz w:val="24"/>
                <w:szCs w:val="24"/>
              </w:rPr>
            </w:pPr>
            <w:r w:rsidRPr="00F67B8B">
              <w:rPr>
                <w:rFonts w:ascii="Roboto" w:eastAsia="Tahoma" w:hAnsi="Roboto" w:cs="Tahoma"/>
                <w:b/>
                <w:bCs/>
                <w:sz w:val="24"/>
                <w:szCs w:val="24"/>
              </w:rPr>
              <w:t>Description of Services</w:t>
            </w:r>
          </w:p>
        </w:tc>
        <w:tc>
          <w:tcPr>
            <w:tcW w:w="2340" w:type="dxa"/>
            <w:tcBorders>
              <w:top w:val="single" w:sz="12" w:space="0" w:color="5B9BD5" w:themeColor="accent5"/>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D1CB79" w14:textId="03BDF54F" w:rsidR="3E9755DB" w:rsidRPr="00F67B8B" w:rsidRDefault="3E9755DB" w:rsidP="3E9755DB">
            <w:pPr>
              <w:spacing w:after="0"/>
              <w:jc w:val="center"/>
              <w:rPr>
                <w:rFonts w:ascii="Roboto" w:hAnsi="Roboto"/>
                <w:sz w:val="24"/>
                <w:szCs w:val="24"/>
              </w:rPr>
            </w:pPr>
            <w:r w:rsidRPr="00F67B8B">
              <w:rPr>
                <w:rFonts w:ascii="Roboto" w:eastAsia="Tahoma" w:hAnsi="Roboto" w:cs="Tahoma"/>
                <w:b/>
                <w:bCs/>
                <w:sz w:val="24"/>
                <w:szCs w:val="24"/>
              </w:rPr>
              <w:t>Consultant Cost per (day/hour)</w:t>
            </w:r>
          </w:p>
        </w:tc>
        <w:tc>
          <w:tcPr>
            <w:tcW w:w="1530" w:type="dxa"/>
            <w:tcBorders>
              <w:top w:val="single" w:sz="12" w:space="0" w:color="5B9BD5" w:themeColor="accent5"/>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73A003" w14:textId="50CAB4E5" w:rsidR="3E9755DB" w:rsidRPr="00F67B8B" w:rsidRDefault="3E9755DB" w:rsidP="3E9755DB">
            <w:pPr>
              <w:spacing w:after="0"/>
              <w:jc w:val="center"/>
              <w:rPr>
                <w:rFonts w:ascii="Roboto" w:hAnsi="Roboto"/>
                <w:sz w:val="24"/>
                <w:szCs w:val="24"/>
              </w:rPr>
            </w:pPr>
            <w:r w:rsidRPr="00F67B8B">
              <w:rPr>
                <w:rFonts w:ascii="Roboto" w:eastAsia="Tahoma" w:hAnsi="Roboto" w:cs="Tahoma"/>
                <w:b/>
                <w:bCs/>
                <w:sz w:val="24"/>
                <w:szCs w:val="24"/>
              </w:rPr>
              <w:t>Time allocation</w:t>
            </w:r>
          </w:p>
        </w:tc>
        <w:tc>
          <w:tcPr>
            <w:tcW w:w="1440" w:type="dxa"/>
            <w:tcBorders>
              <w:top w:val="single" w:sz="12" w:space="0" w:color="5B9BD5" w:themeColor="accent5"/>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1A291A35" w14:textId="1BC6B6FD" w:rsidR="3E9755DB" w:rsidRPr="00F67B8B" w:rsidRDefault="3E9755DB" w:rsidP="3E9755DB">
            <w:pPr>
              <w:spacing w:after="0"/>
              <w:jc w:val="center"/>
              <w:rPr>
                <w:rFonts w:ascii="Roboto" w:hAnsi="Roboto"/>
                <w:sz w:val="24"/>
                <w:szCs w:val="24"/>
              </w:rPr>
            </w:pPr>
            <w:r w:rsidRPr="00F67B8B">
              <w:rPr>
                <w:rFonts w:ascii="Roboto" w:eastAsia="Tahoma" w:hAnsi="Roboto" w:cs="Tahoma"/>
                <w:b/>
                <w:bCs/>
                <w:sz w:val="24"/>
                <w:szCs w:val="24"/>
              </w:rPr>
              <w:t>Total</w:t>
            </w:r>
          </w:p>
        </w:tc>
      </w:tr>
      <w:tr w:rsidR="3E9755DB" w:rsidRPr="00F67B8B" w14:paraId="1CF8F075" w14:textId="77777777" w:rsidTr="00D54B34">
        <w:trPr>
          <w:trHeight w:val="270"/>
        </w:trPr>
        <w:tc>
          <w:tcPr>
            <w:tcW w:w="4050"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78B9039F" w14:textId="74204F0C"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68E1948" w14:textId="0A1D8971"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89D4D7" w14:textId="507FA923"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440"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7AB46AD0" w14:textId="687E7A3F"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1195807A" w14:textId="77777777" w:rsidTr="00D54B34">
        <w:trPr>
          <w:trHeight w:val="270"/>
        </w:trPr>
        <w:tc>
          <w:tcPr>
            <w:tcW w:w="4050"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541C652B" w14:textId="69249619"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757C979" w14:textId="291C18CD"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CDF6FE" w14:textId="50925F6D"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440"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63F1B18D" w14:textId="40C5DEDB"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070CBD15" w14:textId="77777777" w:rsidTr="00D54B34">
        <w:trPr>
          <w:trHeight w:val="270"/>
        </w:trPr>
        <w:tc>
          <w:tcPr>
            <w:tcW w:w="4050"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759733F6" w14:textId="27ABFCC5"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CBF4A6" w14:textId="00C24A68"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8E1C9CA" w14:textId="6A7FB922"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440"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1FAF8C53" w14:textId="63C8ECF1"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67F2BFE3" w14:textId="77777777" w:rsidTr="00D54B34">
        <w:trPr>
          <w:trHeight w:val="270"/>
        </w:trPr>
        <w:tc>
          <w:tcPr>
            <w:tcW w:w="4050"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02DCFAB3" w14:textId="65BC390A"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5B2216D" w14:textId="109B27BC"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A706F55" w14:textId="1456A9D1"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440"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40B313EB" w14:textId="1E42129D"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7CAD8338" w14:textId="77777777" w:rsidTr="00D54B34">
        <w:trPr>
          <w:trHeight w:val="270"/>
        </w:trPr>
        <w:tc>
          <w:tcPr>
            <w:tcW w:w="4050"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59F52421" w14:textId="4C1CF08C"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6B38CCA" w14:textId="72F73507"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AA678ED" w14:textId="6D65D618"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440"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276E1F50" w14:textId="1B04D203"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70B543D7" w14:textId="77777777" w:rsidTr="00D54B34">
        <w:trPr>
          <w:trHeight w:val="270"/>
        </w:trPr>
        <w:tc>
          <w:tcPr>
            <w:tcW w:w="4050"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1B0B889B" w14:textId="2D568912"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995826" w14:textId="63B51673"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C2D61F" w14:textId="1CEFB32C"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440"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39C4813C" w14:textId="409ACA1C"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23EED260" w14:textId="77777777" w:rsidTr="00D54B34">
        <w:trPr>
          <w:trHeight w:val="270"/>
        </w:trPr>
        <w:tc>
          <w:tcPr>
            <w:tcW w:w="4050"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573F22F9" w14:textId="71923037"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53DBCE" w14:textId="06ED5DD9"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F67FBD9" w14:textId="6ADB88E5"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440"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5BFC09E1" w14:textId="4E6C72D3"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4D246F3D" w14:textId="77777777" w:rsidTr="00D54B34">
        <w:trPr>
          <w:trHeight w:val="270"/>
        </w:trPr>
        <w:tc>
          <w:tcPr>
            <w:tcW w:w="4050"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4CF6DE12" w14:textId="7AFD9139"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B07FB3A" w14:textId="107AE675"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6E2004A" w14:textId="732311D4"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440"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7E9E78B3" w14:textId="3641D294"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6CE0C104" w14:textId="77777777" w:rsidTr="00D54B34">
        <w:trPr>
          <w:trHeight w:val="270"/>
        </w:trPr>
        <w:tc>
          <w:tcPr>
            <w:tcW w:w="4050"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7E39CD33" w14:textId="4FB3242F" w:rsidR="3E9755DB" w:rsidRPr="00F67B8B" w:rsidRDefault="3E9755DB" w:rsidP="3E9755DB">
            <w:pPr>
              <w:spacing w:after="0"/>
              <w:rPr>
                <w:rFonts w:ascii="Roboto" w:hAnsi="Roboto"/>
                <w:sz w:val="24"/>
                <w:szCs w:val="24"/>
              </w:rPr>
            </w:pPr>
            <w:r w:rsidRPr="00F67B8B">
              <w:rPr>
                <w:rFonts w:ascii="Roboto" w:eastAsia="Tahoma" w:hAnsi="Roboto" w:cs="Tahoma"/>
                <w:b/>
                <w:bCs/>
                <w:sz w:val="24"/>
                <w:szCs w:val="24"/>
              </w:rPr>
              <w:t>Travel expenses</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left w:w="108" w:type="dxa"/>
              <w:right w:w="108" w:type="dxa"/>
            </w:tcMar>
            <w:vAlign w:val="center"/>
          </w:tcPr>
          <w:p w14:paraId="442DB8A6" w14:textId="503A01D9"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left w:w="108" w:type="dxa"/>
              <w:right w:w="108" w:type="dxa"/>
            </w:tcMar>
            <w:vAlign w:val="center"/>
          </w:tcPr>
          <w:p w14:paraId="155C6DCC" w14:textId="6D8DABD2"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440"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144782BB" w14:textId="2FBA5E04"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68BF2A93" w14:textId="77777777" w:rsidTr="00D54B34">
        <w:trPr>
          <w:trHeight w:val="270"/>
        </w:trPr>
        <w:tc>
          <w:tcPr>
            <w:tcW w:w="4050"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3D45EED3" w14:textId="08C4906D" w:rsidR="3E9755DB" w:rsidRPr="00F67B8B" w:rsidRDefault="3E9755DB" w:rsidP="3E9755DB">
            <w:pPr>
              <w:spacing w:after="0"/>
              <w:rPr>
                <w:rFonts w:ascii="Roboto" w:hAnsi="Roboto"/>
                <w:sz w:val="24"/>
                <w:szCs w:val="24"/>
              </w:rPr>
            </w:pPr>
            <w:r w:rsidRPr="00F67B8B">
              <w:rPr>
                <w:rFonts w:ascii="Roboto" w:eastAsia="Tahoma" w:hAnsi="Roboto" w:cs="Tahoma"/>
                <w:b/>
                <w:bCs/>
                <w:sz w:val="24"/>
                <w:szCs w:val="24"/>
              </w:rPr>
              <w:t>Administrative expenses</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left w:w="108" w:type="dxa"/>
              <w:right w:w="108" w:type="dxa"/>
            </w:tcMar>
            <w:vAlign w:val="center"/>
          </w:tcPr>
          <w:p w14:paraId="1E79BACD" w14:textId="3FA28A16"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left w:w="108" w:type="dxa"/>
              <w:right w:w="108" w:type="dxa"/>
            </w:tcMar>
            <w:vAlign w:val="center"/>
          </w:tcPr>
          <w:p w14:paraId="5756DE40" w14:textId="47CB5B13"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440"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1BB5DE0E" w14:textId="07D669B3"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32E05B6E" w14:textId="77777777" w:rsidTr="00D54B34">
        <w:trPr>
          <w:trHeight w:val="270"/>
        </w:trPr>
        <w:tc>
          <w:tcPr>
            <w:tcW w:w="4050"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0DEC3658" w14:textId="0E194E2C"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Total before tax:</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left w:w="108" w:type="dxa"/>
              <w:right w:w="108" w:type="dxa"/>
            </w:tcMar>
            <w:vAlign w:val="center"/>
          </w:tcPr>
          <w:p w14:paraId="6EB99A43" w14:textId="10437895"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left w:w="108" w:type="dxa"/>
              <w:right w:w="108" w:type="dxa"/>
            </w:tcMar>
            <w:vAlign w:val="center"/>
          </w:tcPr>
          <w:p w14:paraId="7CEBE491" w14:textId="587D73EA"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440"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30867FA1" w14:textId="63562308"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5F9F460B" w14:textId="77777777" w:rsidTr="00D54B34">
        <w:trPr>
          <w:trHeight w:val="270"/>
        </w:trPr>
        <w:tc>
          <w:tcPr>
            <w:tcW w:w="4050" w:type="dxa"/>
            <w:tcBorders>
              <w:top w:val="single" w:sz="8" w:space="0" w:color="000000" w:themeColor="text1"/>
              <w:left w:val="single" w:sz="12" w:space="0" w:color="5B9BD5" w:themeColor="accent5"/>
              <w:bottom w:val="nil"/>
              <w:right w:val="single" w:sz="8" w:space="0" w:color="000000" w:themeColor="text1"/>
            </w:tcBorders>
            <w:tcMar>
              <w:left w:w="108" w:type="dxa"/>
              <w:right w:w="108" w:type="dxa"/>
            </w:tcMar>
            <w:vAlign w:val="center"/>
          </w:tcPr>
          <w:p w14:paraId="526F0EC4" w14:textId="5160E337"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VAT (if applicable)</w:t>
            </w:r>
          </w:p>
        </w:tc>
        <w:tc>
          <w:tcPr>
            <w:tcW w:w="2340" w:type="dxa"/>
            <w:tcBorders>
              <w:top w:val="single" w:sz="8" w:space="0" w:color="000000" w:themeColor="text1"/>
              <w:left w:val="single" w:sz="8" w:space="0" w:color="000000" w:themeColor="text1"/>
              <w:bottom w:val="nil"/>
              <w:right w:val="single" w:sz="8" w:space="0" w:color="000000" w:themeColor="text1"/>
            </w:tcBorders>
            <w:shd w:val="clear" w:color="auto" w:fill="808080" w:themeFill="background1" w:themeFillShade="80"/>
            <w:tcMar>
              <w:left w:w="108" w:type="dxa"/>
              <w:right w:w="108" w:type="dxa"/>
            </w:tcMar>
            <w:vAlign w:val="center"/>
          </w:tcPr>
          <w:p w14:paraId="121CB63F" w14:textId="20DD047F"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30" w:type="dxa"/>
            <w:tcBorders>
              <w:top w:val="single" w:sz="8" w:space="0" w:color="000000" w:themeColor="text1"/>
              <w:left w:val="single" w:sz="8" w:space="0" w:color="000000" w:themeColor="text1"/>
              <w:bottom w:val="nil"/>
              <w:right w:val="single" w:sz="8" w:space="0" w:color="000000" w:themeColor="text1"/>
            </w:tcBorders>
            <w:shd w:val="clear" w:color="auto" w:fill="808080" w:themeFill="background1" w:themeFillShade="80"/>
            <w:tcMar>
              <w:left w:w="108" w:type="dxa"/>
              <w:right w:w="108" w:type="dxa"/>
            </w:tcMar>
            <w:vAlign w:val="center"/>
          </w:tcPr>
          <w:p w14:paraId="062712E3" w14:textId="7DC3D4F9"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440" w:type="dxa"/>
            <w:tcBorders>
              <w:top w:val="single" w:sz="8" w:space="0" w:color="000000" w:themeColor="text1"/>
              <w:left w:val="single" w:sz="8" w:space="0" w:color="000000" w:themeColor="text1"/>
              <w:bottom w:val="nil"/>
              <w:right w:val="single" w:sz="12" w:space="0" w:color="5B9BD5" w:themeColor="accent5"/>
            </w:tcBorders>
            <w:tcMar>
              <w:left w:w="108" w:type="dxa"/>
              <w:right w:w="108" w:type="dxa"/>
            </w:tcMar>
            <w:vAlign w:val="center"/>
          </w:tcPr>
          <w:p w14:paraId="5CD5CD08" w14:textId="0B9930EC"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37A1B8B6" w14:textId="77777777" w:rsidTr="00D54B34">
        <w:trPr>
          <w:trHeight w:val="300"/>
        </w:trPr>
        <w:tc>
          <w:tcPr>
            <w:tcW w:w="4050"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794CFC05" w14:textId="75DD017B"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Add: Other Charges (pls. specify)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left w:w="108" w:type="dxa"/>
              <w:right w:w="108" w:type="dxa"/>
            </w:tcMar>
            <w:vAlign w:val="center"/>
          </w:tcPr>
          <w:p w14:paraId="046EE189" w14:textId="5398ABE2"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background1" w:themeFillShade="80"/>
            <w:tcMar>
              <w:left w:w="108" w:type="dxa"/>
              <w:right w:w="108" w:type="dxa"/>
            </w:tcMar>
            <w:vAlign w:val="center"/>
          </w:tcPr>
          <w:p w14:paraId="2DD61C21" w14:textId="0B8ED865"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440"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044C0986" w14:textId="154F25C1" w:rsidR="3E9755DB" w:rsidRPr="00F67B8B" w:rsidRDefault="3E9755DB" w:rsidP="3E9755DB">
            <w:pPr>
              <w:spacing w:after="0"/>
              <w:rPr>
                <w:rFonts w:ascii="Roboto" w:hAnsi="Roboto"/>
                <w:sz w:val="24"/>
                <w:szCs w:val="24"/>
              </w:rPr>
            </w:pPr>
            <w:r w:rsidRPr="00F67B8B">
              <w:rPr>
                <w:rFonts w:ascii="Roboto" w:hAnsi="Roboto"/>
                <w:color w:val="000000" w:themeColor="text1"/>
                <w:sz w:val="24"/>
                <w:szCs w:val="24"/>
              </w:rPr>
              <w:t xml:space="preserve"> </w:t>
            </w:r>
          </w:p>
        </w:tc>
      </w:tr>
      <w:tr w:rsidR="3E9755DB" w:rsidRPr="00F67B8B" w14:paraId="752F5F3A" w14:textId="77777777" w:rsidTr="00D54B34">
        <w:trPr>
          <w:trHeight w:val="270"/>
        </w:trPr>
        <w:tc>
          <w:tcPr>
            <w:tcW w:w="4050" w:type="dxa"/>
            <w:tcBorders>
              <w:top w:val="single" w:sz="8" w:space="0" w:color="000000" w:themeColor="text1"/>
              <w:left w:val="single" w:sz="12" w:space="0" w:color="5B9BD5" w:themeColor="accent5"/>
              <w:bottom w:val="single" w:sz="12" w:space="0" w:color="5B9BD5" w:themeColor="accent5"/>
              <w:right w:val="single" w:sz="8" w:space="0" w:color="000000" w:themeColor="text1"/>
            </w:tcBorders>
            <w:tcMar>
              <w:left w:w="108" w:type="dxa"/>
              <w:right w:w="108" w:type="dxa"/>
            </w:tcMar>
            <w:vAlign w:val="center"/>
          </w:tcPr>
          <w:p w14:paraId="28A312C2" w14:textId="1CF2DAA2"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Total Final and All-Inclusive Price Quotation</w:t>
            </w:r>
          </w:p>
        </w:tc>
        <w:tc>
          <w:tcPr>
            <w:tcW w:w="2340" w:type="dxa"/>
            <w:tcBorders>
              <w:top w:val="single" w:sz="8" w:space="0" w:color="000000" w:themeColor="text1"/>
              <w:left w:val="single" w:sz="8" w:space="0" w:color="000000" w:themeColor="text1"/>
              <w:bottom w:val="single" w:sz="12" w:space="0" w:color="5B9BD5" w:themeColor="accent5"/>
              <w:right w:val="single" w:sz="8" w:space="0" w:color="000000" w:themeColor="text1"/>
            </w:tcBorders>
            <w:shd w:val="clear" w:color="auto" w:fill="808080" w:themeFill="background1" w:themeFillShade="80"/>
            <w:tcMar>
              <w:left w:w="108" w:type="dxa"/>
              <w:right w:w="108" w:type="dxa"/>
            </w:tcMar>
            <w:vAlign w:val="center"/>
          </w:tcPr>
          <w:p w14:paraId="56A4F4B7" w14:textId="080A9EF1"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30" w:type="dxa"/>
            <w:tcBorders>
              <w:top w:val="single" w:sz="8" w:space="0" w:color="000000" w:themeColor="text1"/>
              <w:left w:val="single" w:sz="8" w:space="0" w:color="000000" w:themeColor="text1"/>
              <w:bottom w:val="single" w:sz="12" w:space="0" w:color="5B9BD5" w:themeColor="accent5"/>
              <w:right w:val="single" w:sz="8" w:space="0" w:color="000000" w:themeColor="text1"/>
            </w:tcBorders>
            <w:shd w:val="clear" w:color="auto" w:fill="808080" w:themeFill="background1" w:themeFillShade="80"/>
            <w:tcMar>
              <w:left w:w="108" w:type="dxa"/>
              <w:right w:w="108" w:type="dxa"/>
            </w:tcMar>
            <w:vAlign w:val="center"/>
          </w:tcPr>
          <w:p w14:paraId="793AC9DC" w14:textId="412AFA1C"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440" w:type="dxa"/>
            <w:tcBorders>
              <w:top w:val="single" w:sz="8" w:space="0" w:color="000000" w:themeColor="text1"/>
              <w:left w:val="single" w:sz="8" w:space="0" w:color="000000" w:themeColor="text1"/>
              <w:bottom w:val="single" w:sz="12" w:space="0" w:color="5B9BD5" w:themeColor="accent5"/>
              <w:right w:val="single" w:sz="12" w:space="0" w:color="5B9BD5" w:themeColor="accent5"/>
            </w:tcBorders>
            <w:tcMar>
              <w:left w:w="108" w:type="dxa"/>
              <w:right w:w="108" w:type="dxa"/>
            </w:tcMar>
            <w:vAlign w:val="center"/>
          </w:tcPr>
          <w:p w14:paraId="4DF94F62" w14:textId="202B14F1" w:rsidR="3E9755DB" w:rsidRPr="00F67B8B" w:rsidRDefault="3E9755DB" w:rsidP="3E9755DB">
            <w:pPr>
              <w:spacing w:after="0"/>
              <w:rPr>
                <w:rFonts w:ascii="Roboto" w:hAnsi="Roboto"/>
                <w:sz w:val="24"/>
                <w:szCs w:val="24"/>
              </w:rPr>
            </w:pPr>
            <w:r w:rsidRPr="00F67B8B">
              <w:rPr>
                <w:rFonts w:ascii="Roboto" w:hAnsi="Roboto"/>
                <w:color w:val="000000" w:themeColor="text1"/>
                <w:sz w:val="24"/>
                <w:szCs w:val="24"/>
              </w:rPr>
              <w:t xml:space="preserve"> </w:t>
            </w:r>
          </w:p>
        </w:tc>
      </w:tr>
    </w:tbl>
    <w:p w14:paraId="11AF419C" w14:textId="75CF260A" w:rsidR="73476910" w:rsidRPr="00F67B8B" w:rsidRDefault="00A477B8" w:rsidP="3E9755DB">
      <w:pPr>
        <w:spacing w:line="257" w:lineRule="auto"/>
        <w:rPr>
          <w:rFonts w:ascii="Roboto" w:hAnsi="Roboto"/>
          <w:sz w:val="24"/>
          <w:szCs w:val="24"/>
        </w:rPr>
      </w:pPr>
      <w:r w:rsidRPr="00F67B8B">
        <w:rPr>
          <w:rFonts w:ascii="Roboto" w:eastAsia="Tahoma" w:hAnsi="Roboto" w:cs="Tahoma"/>
          <w:b/>
          <w:bCs/>
          <w:color w:val="FF0000"/>
          <w:sz w:val="24"/>
          <w:szCs w:val="24"/>
        </w:rPr>
        <w:t xml:space="preserve"> </w:t>
      </w:r>
    </w:p>
    <w:p w14:paraId="6382EABC" w14:textId="4D818BD8" w:rsidR="73476910" w:rsidRPr="00F67B8B" w:rsidRDefault="00A477B8" w:rsidP="3E9755DB">
      <w:pPr>
        <w:spacing w:line="257" w:lineRule="auto"/>
        <w:rPr>
          <w:rFonts w:ascii="Roboto" w:hAnsi="Roboto"/>
          <w:sz w:val="24"/>
          <w:szCs w:val="24"/>
        </w:rPr>
      </w:pPr>
      <w:r w:rsidRPr="00F67B8B">
        <w:rPr>
          <w:rFonts w:ascii="Roboto" w:eastAsia="Tahoma" w:hAnsi="Roboto" w:cs="Tahoma"/>
          <w:b/>
          <w:bCs/>
          <w:color w:val="5B9BD5" w:themeColor="accent5"/>
          <w:sz w:val="24"/>
          <w:szCs w:val="24"/>
          <w:lang w:val="en"/>
        </w:rPr>
        <w:t>Goods</w:t>
      </w:r>
    </w:p>
    <w:tbl>
      <w:tblPr>
        <w:tblW w:w="9345" w:type="dxa"/>
        <w:tblLayout w:type="fixed"/>
        <w:tblLook w:val="04A0" w:firstRow="1" w:lastRow="0" w:firstColumn="1" w:lastColumn="0" w:noHBand="0" w:noVBand="1"/>
      </w:tblPr>
      <w:tblGrid>
        <w:gridCol w:w="4035"/>
        <w:gridCol w:w="2340"/>
        <w:gridCol w:w="1378"/>
        <w:gridCol w:w="1592"/>
      </w:tblGrid>
      <w:tr w:rsidR="3E9755DB" w:rsidRPr="00F67B8B" w14:paraId="1AD20517" w14:textId="77777777" w:rsidTr="00D54B34">
        <w:trPr>
          <w:trHeight w:val="270"/>
        </w:trPr>
        <w:tc>
          <w:tcPr>
            <w:tcW w:w="4035" w:type="dxa"/>
            <w:tcBorders>
              <w:top w:val="single" w:sz="12" w:space="0" w:color="5B9BD5" w:themeColor="accent5"/>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75A849C8" w14:textId="48D78BCF" w:rsidR="3E9755DB" w:rsidRPr="00F67B8B" w:rsidRDefault="3E9755DB" w:rsidP="3E9755DB">
            <w:pPr>
              <w:spacing w:after="0"/>
              <w:jc w:val="center"/>
              <w:rPr>
                <w:rFonts w:ascii="Roboto" w:hAnsi="Roboto"/>
                <w:sz w:val="24"/>
                <w:szCs w:val="24"/>
              </w:rPr>
            </w:pPr>
            <w:r w:rsidRPr="00F67B8B">
              <w:rPr>
                <w:rFonts w:ascii="Roboto" w:eastAsia="Tahoma" w:hAnsi="Roboto" w:cs="Tahoma"/>
                <w:b/>
                <w:bCs/>
                <w:sz w:val="24"/>
                <w:szCs w:val="24"/>
              </w:rPr>
              <w:t>Description of Goods</w:t>
            </w:r>
          </w:p>
        </w:tc>
        <w:tc>
          <w:tcPr>
            <w:tcW w:w="2340" w:type="dxa"/>
            <w:tcBorders>
              <w:top w:val="single" w:sz="12" w:space="0" w:color="5B9BD5" w:themeColor="accent5"/>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3BC7484" w14:textId="449AC03D" w:rsidR="3E9755DB" w:rsidRPr="00F67B8B" w:rsidRDefault="3E9755DB" w:rsidP="3E9755DB">
            <w:pPr>
              <w:spacing w:after="0"/>
              <w:jc w:val="center"/>
              <w:rPr>
                <w:rFonts w:ascii="Roboto" w:hAnsi="Roboto"/>
                <w:sz w:val="24"/>
                <w:szCs w:val="24"/>
              </w:rPr>
            </w:pPr>
            <w:r w:rsidRPr="00F67B8B">
              <w:rPr>
                <w:rFonts w:ascii="Roboto" w:eastAsia="Tahoma" w:hAnsi="Roboto" w:cs="Tahoma"/>
                <w:b/>
                <w:bCs/>
                <w:sz w:val="24"/>
                <w:szCs w:val="24"/>
              </w:rPr>
              <w:t>Quantity</w:t>
            </w:r>
          </w:p>
        </w:tc>
        <w:tc>
          <w:tcPr>
            <w:tcW w:w="1378" w:type="dxa"/>
            <w:tcBorders>
              <w:top w:val="single" w:sz="12" w:space="0" w:color="5B9BD5" w:themeColor="accent5"/>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AB6FC46" w14:textId="493630C3" w:rsidR="3E9755DB" w:rsidRPr="00F67B8B" w:rsidRDefault="3E9755DB" w:rsidP="3E9755DB">
            <w:pPr>
              <w:spacing w:after="0"/>
              <w:jc w:val="center"/>
              <w:rPr>
                <w:rFonts w:ascii="Roboto" w:hAnsi="Roboto"/>
                <w:sz w:val="24"/>
                <w:szCs w:val="24"/>
              </w:rPr>
            </w:pPr>
            <w:r w:rsidRPr="00F67B8B">
              <w:rPr>
                <w:rFonts w:ascii="Roboto" w:eastAsia="Tahoma" w:hAnsi="Roboto" w:cs="Tahoma"/>
                <w:b/>
                <w:bCs/>
                <w:sz w:val="24"/>
                <w:szCs w:val="24"/>
              </w:rPr>
              <w:t>Unit Price</w:t>
            </w:r>
          </w:p>
        </w:tc>
        <w:tc>
          <w:tcPr>
            <w:tcW w:w="1592" w:type="dxa"/>
            <w:tcBorders>
              <w:top w:val="single" w:sz="12" w:space="0" w:color="5B9BD5" w:themeColor="accent5"/>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48558BC5" w14:textId="0C5B03FD" w:rsidR="3E9755DB" w:rsidRPr="00F67B8B" w:rsidRDefault="3E9755DB" w:rsidP="3E9755DB">
            <w:pPr>
              <w:spacing w:after="0"/>
              <w:jc w:val="center"/>
              <w:rPr>
                <w:rFonts w:ascii="Roboto" w:hAnsi="Roboto"/>
                <w:sz w:val="24"/>
                <w:szCs w:val="24"/>
              </w:rPr>
            </w:pPr>
            <w:r w:rsidRPr="00F67B8B">
              <w:rPr>
                <w:rFonts w:ascii="Roboto" w:eastAsia="Tahoma" w:hAnsi="Roboto" w:cs="Tahoma"/>
                <w:b/>
                <w:bCs/>
                <w:sz w:val="24"/>
                <w:szCs w:val="24"/>
              </w:rPr>
              <w:t>Total</w:t>
            </w:r>
          </w:p>
        </w:tc>
      </w:tr>
      <w:tr w:rsidR="3E9755DB" w:rsidRPr="00F67B8B" w14:paraId="6C668F76" w14:textId="77777777" w:rsidTr="00D54B34">
        <w:trPr>
          <w:trHeight w:val="270"/>
        </w:trPr>
        <w:tc>
          <w:tcPr>
            <w:tcW w:w="4035"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7941FEF6" w14:textId="47CD91F8"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9AB2C05" w14:textId="10B80244"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E09C937" w14:textId="06769431"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92"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7C26F802" w14:textId="5B6CEAF1"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600A082D" w14:textId="77777777" w:rsidTr="00D54B34">
        <w:trPr>
          <w:trHeight w:val="270"/>
        </w:trPr>
        <w:tc>
          <w:tcPr>
            <w:tcW w:w="4035"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71E35F0C" w14:textId="0C7DC28B"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lastRenderedPageBreak/>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C5F7E20" w14:textId="2141B46E"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73F613A" w14:textId="0F763DB0"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92"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30BE2C9E" w14:textId="0A46B06E"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14EC8E31" w14:textId="77777777" w:rsidTr="00D54B34">
        <w:trPr>
          <w:trHeight w:val="270"/>
        </w:trPr>
        <w:tc>
          <w:tcPr>
            <w:tcW w:w="4035"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598C8BFB" w14:textId="625F3D43"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EFA6634" w14:textId="54DEA1FA"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C4E78F" w14:textId="45F8D673"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92"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215BE53B" w14:textId="74524446"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45928163" w14:textId="77777777" w:rsidTr="00D54B34">
        <w:trPr>
          <w:trHeight w:val="270"/>
        </w:trPr>
        <w:tc>
          <w:tcPr>
            <w:tcW w:w="4035"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00264D2A" w14:textId="16AF9B49"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B9C5F9" w14:textId="361B25DC"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253E902" w14:textId="6284A72B"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92"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14904CC4" w14:textId="35BCC913"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663D90B0" w14:textId="77777777" w:rsidTr="00D54B34">
        <w:trPr>
          <w:trHeight w:val="270"/>
        </w:trPr>
        <w:tc>
          <w:tcPr>
            <w:tcW w:w="4035"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428D58CB" w14:textId="28A39066"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B696AE" w14:textId="5583AC4C"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FFD70ED" w14:textId="07B79062"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92"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7713BB81" w14:textId="7C81F5DA"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4454F527" w14:textId="77777777" w:rsidTr="00D54B34">
        <w:trPr>
          <w:trHeight w:val="270"/>
        </w:trPr>
        <w:tc>
          <w:tcPr>
            <w:tcW w:w="4035"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76B99C18" w14:textId="26FB7665"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9DD2F00" w14:textId="19047045"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E14DCB" w14:textId="74FDD92F"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92"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20DF7854" w14:textId="7DFE9C8D"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53D9FEE3" w14:textId="77777777" w:rsidTr="00D54B34">
        <w:trPr>
          <w:trHeight w:val="270"/>
        </w:trPr>
        <w:tc>
          <w:tcPr>
            <w:tcW w:w="4035"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1649F8CE" w14:textId="4B846D5A"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2ECF00" w14:textId="61116BA5"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E40D6BA" w14:textId="5502F6E2"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92"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530176F2" w14:textId="51387F98"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53100A89" w14:textId="77777777" w:rsidTr="00D54B34">
        <w:trPr>
          <w:trHeight w:val="270"/>
        </w:trPr>
        <w:tc>
          <w:tcPr>
            <w:tcW w:w="4035"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52050095" w14:textId="481133D2"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 xml:space="preserv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8EAC178" w14:textId="6FD6284B"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410B69" w14:textId="36D03CC7"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92"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2AFD9894" w14:textId="2AC6FAB7"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0E9B731D" w14:textId="77777777" w:rsidTr="00D54B34">
        <w:trPr>
          <w:trHeight w:val="270"/>
        </w:trPr>
        <w:tc>
          <w:tcPr>
            <w:tcW w:w="4035"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3C74F8E4" w14:textId="38080E3A"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Total before tax:</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893CD1" w14:textId="72D63721"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8A1727" w14:textId="2D345140"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92"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69DD0396" w14:textId="4AD14753"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7B23804D" w14:textId="77777777" w:rsidTr="00D54B34">
        <w:trPr>
          <w:trHeight w:val="270"/>
        </w:trPr>
        <w:tc>
          <w:tcPr>
            <w:tcW w:w="4035" w:type="dxa"/>
            <w:tcBorders>
              <w:top w:val="single" w:sz="8" w:space="0" w:color="000000" w:themeColor="text1"/>
              <w:left w:val="single" w:sz="12" w:space="0" w:color="5B9BD5" w:themeColor="accent5"/>
              <w:bottom w:val="nil"/>
              <w:right w:val="single" w:sz="8" w:space="0" w:color="000000" w:themeColor="text1"/>
            </w:tcBorders>
            <w:tcMar>
              <w:left w:w="108" w:type="dxa"/>
              <w:right w:w="108" w:type="dxa"/>
            </w:tcMar>
            <w:vAlign w:val="center"/>
          </w:tcPr>
          <w:p w14:paraId="55482413" w14:textId="08B9080A"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VAT (if applicable)</w:t>
            </w:r>
          </w:p>
        </w:tc>
        <w:tc>
          <w:tcPr>
            <w:tcW w:w="2340"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vAlign w:val="center"/>
          </w:tcPr>
          <w:p w14:paraId="4806CA6C" w14:textId="784DCD59"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378"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vAlign w:val="center"/>
          </w:tcPr>
          <w:p w14:paraId="7BD301D0" w14:textId="540EDB21"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92" w:type="dxa"/>
            <w:tcBorders>
              <w:top w:val="single" w:sz="8" w:space="0" w:color="000000" w:themeColor="text1"/>
              <w:left w:val="single" w:sz="8" w:space="0" w:color="000000" w:themeColor="text1"/>
              <w:bottom w:val="nil"/>
              <w:right w:val="single" w:sz="12" w:space="0" w:color="5B9BD5" w:themeColor="accent5"/>
            </w:tcBorders>
            <w:tcMar>
              <w:left w:w="108" w:type="dxa"/>
              <w:right w:w="108" w:type="dxa"/>
            </w:tcMar>
            <w:vAlign w:val="center"/>
          </w:tcPr>
          <w:p w14:paraId="0C1B39DE" w14:textId="70A371C9"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r>
      <w:tr w:rsidR="3E9755DB" w:rsidRPr="00F67B8B" w14:paraId="5FD14D55" w14:textId="77777777" w:rsidTr="00D54B34">
        <w:trPr>
          <w:trHeight w:val="300"/>
        </w:trPr>
        <w:tc>
          <w:tcPr>
            <w:tcW w:w="4035" w:type="dxa"/>
            <w:tcBorders>
              <w:top w:val="single" w:sz="8" w:space="0" w:color="000000" w:themeColor="text1"/>
              <w:left w:val="single" w:sz="12" w:space="0" w:color="5B9BD5" w:themeColor="accent5"/>
              <w:bottom w:val="single" w:sz="8" w:space="0" w:color="000000" w:themeColor="text1"/>
              <w:right w:val="single" w:sz="8" w:space="0" w:color="000000" w:themeColor="text1"/>
            </w:tcBorders>
            <w:tcMar>
              <w:left w:w="108" w:type="dxa"/>
              <w:right w:w="108" w:type="dxa"/>
            </w:tcMar>
            <w:vAlign w:val="center"/>
          </w:tcPr>
          <w:p w14:paraId="7430020C" w14:textId="7CB1F810"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Add: Other Charges (pls. specify)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6D9669" w14:textId="7546810B"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329F30" w14:textId="0DF9FC25"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92" w:type="dxa"/>
            <w:tcBorders>
              <w:top w:val="single" w:sz="8" w:space="0" w:color="000000" w:themeColor="text1"/>
              <w:left w:val="single" w:sz="8" w:space="0" w:color="000000" w:themeColor="text1"/>
              <w:bottom w:val="single" w:sz="8" w:space="0" w:color="000000" w:themeColor="text1"/>
              <w:right w:val="single" w:sz="12" w:space="0" w:color="5B9BD5" w:themeColor="accent5"/>
            </w:tcBorders>
            <w:tcMar>
              <w:left w:w="108" w:type="dxa"/>
              <w:right w:w="108" w:type="dxa"/>
            </w:tcMar>
            <w:vAlign w:val="center"/>
          </w:tcPr>
          <w:p w14:paraId="2C193893" w14:textId="691C5B39" w:rsidR="3E9755DB" w:rsidRPr="00F67B8B" w:rsidRDefault="3E9755DB" w:rsidP="3E9755DB">
            <w:pPr>
              <w:spacing w:after="0"/>
              <w:rPr>
                <w:rFonts w:ascii="Roboto" w:hAnsi="Roboto"/>
                <w:sz w:val="24"/>
                <w:szCs w:val="24"/>
              </w:rPr>
            </w:pPr>
            <w:r w:rsidRPr="00F67B8B">
              <w:rPr>
                <w:rFonts w:ascii="Roboto" w:hAnsi="Roboto"/>
                <w:color w:val="000000" w:themeColor="text1"/>
                <w:sz w:val="24"/>
                <w:szCs w:val="24"/>
              </w:rPr>
              <w:t xml:space="preserve"> </w:t>
            </w:r>
          </w:p>
        </w:tc>
      </w:tr>
      <w:tr w:rsidR="3E9755DB" w:rsidRPr="00F67B8B" w14:paraId="45BE98C3" w14:textId="77777777" w:rsidTr="00D54B34">
        <w:trPr>
          <w:trHeight w:val="270"/>
        </w:trPr>
        <w:tc>
          <w:tcPr>
            <w:tcW w:w="4035" w:type="dxa"/>
            <w:tcBorders>
              <w:top w:val="single" w:sz="8" w:space="0" w:color="000000" w:themeColor="text1"/>
              <w:left w:val="single" w:sz="12" w:space="0" w:color="5B9BD5" w:themeColor="accent5"/>
              <w:bottom w:val="single" w:sz="12" w:space="0" w:color="5B9BD5" w:themeColor="accent5"/>
              <w:right w:val="single" w:sz="8" w:space="0" w:color="000000" w:themeColor="text1"/>
            </w:tcBorders>
            <w:tcMar>
              <w:left w:w="108" w:type="dxa"/>
              <w:right w:w="108" w:type="dxa"/>
            </w:tcMar>
            <w:vAlign w:val="center"/>
          </w:tcPr>
          <w:p w14:paraId="05793A17" w14:textId="198107D0" w:rsidR="3E9755DB" w:rsidRPr="00F67B8B" w:rsidRDefault="3E9755DB" w:rsidP="3E9755DB">
            <w:pPr>
              <w:spacing w:after="0"/>
              <w:rPr>
                <w:rFonts w:ascii="Roboto" w:hAnsi="Roboto"/>
                <w:sz w:val="24"/>
                <w:szCs w:val="24"/>
              </w:rPr>
            </w:pPr>
            <w:r w:rsidRPr="00F67B8B">
              <w:rPr>
                <w:rFonts w:ascii="Roboto" w:eastAsia="Tahoma" w:hAnsi="Roboto" w:cs="Tahoma"/>
                <w:sz w:val="24"/>
                <w:szCs w:val="24"/>
              </w:rPr>
              <w:t>Total Final and All-Inclusive Price Quotation</w:t>
            </w:r>
          </w:p>
        </w:tc>
        <w:tc>
          <w:tcPr>
            <w:tcW w:w="2340" w:type="dxa"/>
            <w:tcBorders>
              <w:top w:val="single" w:sz="8" w:space="0" w:color="000000" w:themeColor="text1"/>
              <w:left w:val="single" w:sz="8" w:space="0" w:color="000000" w:themeColor="text1"/>
              <w:bottom w:val="single" w:sz="12" w:space="0" w:color="5B9BD5" w:themeColor="accent5"/>
              <w:right w:val="single" w:sz="8" w:space="0" w:color="000000" w:themeColor="text1"/>
            </w:tcBorders>
            <w:tcMar>
              <w:left w:w="108" w:type="dxa"/>
              <w:right w:w="108" w:type="dxa"/>
            </w:tcMar>
            <w:vAlign w:val="center"/>
          </w:tcPr>
          <w:p w14:paraId="24E012BD" w14:textId="5E4445A3"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378" w:type="dxa"/>
            <w:tcBorders>
              <w:top w:val="single" w:sz="8" w:space="0" w:color="000000" w:themeColor="text1"/>
              <w:left w:val="single" w:sz="8" w:space="0" w:color="000000" w:themeColor="text1"/>
              <w:bottom w:val="single" w:sz="12" w:space="0" w:color="5B9BD5" w:themeColor="accent5"/>
              <w:right w:val="single" w:sz="8" w:space="0" w:color="000000" w:themeColor="text1"/>
            </w:tcBorders>
            <w:tcMar>
              <w:left w:w="108" w:type="dxa"/>
              <w:right w:w="108" w:type="dxa"/>
            </w:tcMar>
            <w:vAlign w:val="center"/>
          </w:tcPr>
          <w:p w14:paraId="79246A29" w14:textId="6B671F79" w:rsidR="3E9755DB" w:rsidRPr="00F67B8B" w:rsidRDefault="3E9755DB" w:rsidP="3E9755DB">
            <w:pPr>
              <w:spacing w:after="0"/>
              <w:jc w:val="center"/>
              <w:rPr>
                <w:rFonts w:ascii="Roboto" w:hAnsi="Roboto"/>
                <w:sz w:val="24"/>
                <w:szCs w:val="24"/>
              </w:rPr>
            </w:pPr>
            <w:r w:rsidRPr="00F67B8B">
              <w:rPr>
                <w:rFonts w:ascii="Roboto" w:hAnsi="Roboto"/>
                <w:color w:val="000000" w:themeColor="text1"/>
                <w:sz w:val="24"/>
                <w:szCs w:val="24"/>
              </w:rPr>
              <w:t xml:space="preserve"> </w:t>
            </w:r>
          </w:p>
        </w:tc>
        <w:tc>
          <w:tcPr>
            <w:tcW w:w="1592" w:type="dxa"/>
            <w:tcBorders>
              <w:top w:val="single" w:sz="8" w:space="0" w:color="000000" w:themeColor="text1"/>
              <w:left w:val="single" w:sz="8" w:space="0" w:color="000000" w:themeColor="text1"/>
              <w:bottom w:val="single" w:sz="12" w:space="0" w:color="5B9BD5" w:themeColor="accent5"/>
              <w:right w:val="single" w:sz="12" w:space="0" w:color="5B9BD5" w:themeColor="accent5"/>
            </w:tcBorders>
            <w:tcMar>
              <w:left w:w="108" w:type="dxa"/>
              <w:right w:w="108" w:type="dxa"/>
            </w:tcMar>
            <w:vAlign w:val="center"/>
          </w:tcPr>
          <w:p w14:paraId="1F90217C" w14:textId="131C2689" w:rsidR="3E9755DB" w:rsidRPr="00F67B8B" w:rsidRDefault="3E9755DB" w:rsidP="3E9755DB">
            <w:pPr>
              <w:spacing w:after="0"/>
              <w:rPr>
                <w:rFonts w:ascii="Roboto" w:hAnsi="Roboto"/>
                <w:sz w:val="24"/>
                <w:szCs w:val="24"/>
              </w:rPr>
            </w:pPr>
            <w:r w:rsidRPr="00F67B8B">
              <w:rPr>
                <w:rFonts w:ascii="Roboto" w:hAnsi="Roboto"/>
                <w:color w:val="000000" w:themeColor="text1"/>
                <w:sz w:val="24"/>
                <w:szCs w:val="24"/>
              </w:rPr>
              <w:t xml:space="preserve"> </w:t>
            </w:r>
          </w:p>
        </w:tc>
      </w:tr>
    </w:tbl>
    <w:p w14:paraId="6761549B" w14:textId="27FA34A0" w:rsidR="73476910" w:rsidRPr="00F67B8B" w:rsidRDefault="00A477B8" w:rsidP="3E9755DB">
      <w:pPr>
        <w:spacing w:line="257" w:lineRule="auto"/>
        <w:rPr>
          <w:rFonts w:ascii="Roboto" w:hAnsi="Roboto"/>
          <w:sz w:val="24"/>
          <w:szCs w:val="24"/>
        </w:rPr>
      </w:pPr>
      <w:r w:rsidRPr="00F67B8B">
        <w:rPr>
          <w:rFonts w:ascii="Roboto" w:eastAsia="Tahoma" w:hAnsi="Roboto" w:cs="Tahoma"/>
          <w:b/>
          <w:bCs/>
          <w:sz w:val="24"/>
          <w:szCs w:val="24"/>
        </w:rPr>
        <w:t xml:space="preserve"> </w:t>
      </w:r>
    </w:p>
    <w:p w14:paraId="32D6F8F2" w14:textId="1C2472E6" w:rsidR="73476910" w:rsidRPr="00F67B8B" w:rsidRDefault="00A477B8" w:rsidP="3E9755DB">
      <w:pPr>
        <w:spacing w:line="257" w:lineRule="auto"/>
        <w:rPr>
          <w:rFonts w:ascii="Roboto" w:hAnsi="Roboto"/>
          <w:sz w:val="24"/>
          <w:szCs w:val="24"/>
        </w:rPr>
      </w:pPr>
      <w:r w:rsidRPr="00F67B8B">
        <w:rPr>
          <w:rFonts w:ascii="Roboto" w:eastAsia="Tahoma" w:hAnsi="Roboto" w:cs="Tahoma"/>
          <w:b/>
          <w:bCs/>
          <w:sz w:val="24"/>
          <w:szCs w:val="24"/>
        </w:rPr>
        <w:t xml:space="preserve">Offeror Representation of Transparency, Integrity, Environmental and Social Responsibility </w:t>
      </w:r>
      <w:r w:rsidRPr="00F67B8B">
        <w:rPr>
          <w:rFonts w:ascii="Roboto" w:eastAsia="Tahoma" w:hAnsi="Roboto" w:cs="Tahoma"/>
          <w:sz w:val="24"/>
          <w:szCs w:val="24"/>
        </w:rPr>
        <w:t xml:space="preserve"> </w:t>
      </w:r>
    </w:p>
    <w:p w14:paraId="5B8232E5" w14:textId="4EA7A007" w:rsidR="73476910" w:rsidRPr="00F67B8B" w:rsidRDefault="00A477B8" w:rsidP="3E9755DB">
      <w:pPr>
        <w:spacing w:line="257" w:lineRule="auto"/>
        <w:jc w:val="both"/>
        <w:rPr>
          <w:rFonts w:ascii="Roboto" w:hAnsi="Roboto"/>
          <w:sz w:val="24"/>
          <w:szCs w:val="24"/>
        </w:rPr>
      </w:pPr>
      <w:r w:rsidRPr="00F67B8B">
        <w:rPr>
          <w:rFonts w:ascii="Roboto" w:eastAsia="Tahoma" w:hAnsi="Roboto" w:cs="Tahoma"/>
          <w:sz w:val="24"/>
          <w:szCs w:val="24"/>
        </w:rPr>
        <w:t xml:space="preserve">All Offerors are expected to exercise the highest standards of conduct in preparing, submitting and if selected, eventually carrying out the specified work in accordance with CI’s Code of Ethics. CI’s Code of Ethics provides guidance to CI employees, service providers, experts, interns, and volunteers in living CI’s core values, and outlines minimum standards for ethical conduct which all parties must adhere to. Any violations of the Code of Ethics should be reported to CI via its Ethics Hotline at </w:t>
      </w:r>
      <w:hyperlink r:id="rId14">
        <w:r w:rsidRPr="00F67B8B">
          <w:rPr>
            <w:rStyle w:val="Hyperlink"/>
            <w:rFonts w:ascii="Roboto" w:eastAsia="Tahoma" w:hAnsi="Roboto" w:cs="Tahoma"/>
            <w:color w:val="0563C1"/>
            <w:sz w:val="24"/>
            <w:szCs w:val="24"/>
          </w:rPr>
          <w:t>www.ci.ethicspoint.com</w:t>
        </w:r>
      </w:hyperlink>
      <w:r w:rsidRPr="00F67B8B">
        <w:rPr>
          <w:rFonts w:ascii="Roboto" w:eastAsia="Tahoma" w:hAnsi="Roboto" w:cs="Tahoma"/>
          <w:sz w:val="24"/>
          <w:szCs w:val="24"/>
        </w:rPr>
        <w:t xml:space="preserve">. </w:t>
      </w:r>
    </w:p>
    <w:p w14:paraId="20B5869A" w14:textId="047B8269" w:rsidR="73476910" w:rsidRPr="00F67B8B" w:rsidRDefault="00A477B8" w:rsidP="3E9755DB">
      <w:pPr>
        <w:spacing w:line="257" w:lineRule="auto"/>
        <w:rPr>
          <w:rFonts w:ascii="Roboto" w:hAnsi="Roboto"/>
          <w:sz w:val="24"/>
          <w:szCs w:val="24"/>
        </w:rPr>
      </w:pPr>
      <w:r w:rsidRPr="00F67B8B">
        <w:rPr>
          <w:rFonts w:ascii="Roboto" w:eastAsia="Tahoma" w:hAnsi="Roboto" w:cs="Tahoma"/>
          <w:sz w:val="24"/>
          <w:szCs w:val="24"/>
        </w:rPr>
        <w:t>CI relies on the personal integrity, good judgment and common sense of all third parties acting on behalf, or providing services to the organization, to deal with issues not expressly addressed by the Code or as noted below.</w:t>
      </w:r>
    </w:p>
    <w:p w14:paraId="10717517" w14:textId="3A6516EF" w:rsidR="73476910" w:rsidRPr="00F67B8B" w:rsidRDefault="00A477B8" w:rsidP="3E9755DB">
      <w:pPr>
        <w:pStyle w:val="ListParagraph"/>
        <w:numPr>
          <w:ilvl w:val="0"/>
          <w:numId w:val="1"/>
        </w:numPr>
        <w:spacing w:after="0"/>
        <w:ind w:hanging="720"/>
        <w:rPr>
          <w:rFonts w:ascii="Roboto" w:eastAsia="Tahoma" w:hAnsi="Roboto" w:cs="Tahoma"/>
          <w:b/>
          <w:bCs/>
          <w:sz w:val="24"/>
          <w:szCs w:val="24"/>
          <w:lang w:val="en-US"/>
        </w:rPr>
      </w:pPr>
      <w:r w:rsidRPr="00F67B8B">
        <w:rPr>
          <w:rFonts w:ascii="Roboto" w:eastAsia="Tahoma" w:hAnsi="Roboto" w:cs="Tahoma"/>
          <w:b/>
          <w:bCs/>
          <w:sz w:val="24"/>
          <w:szCs w:val="24"/>
          <w:lang w:val="en-US"/>
        </w:rPr>
        <w:t>With respect to CI’s Code of Ethics, we certify:</w:t>
      </w:r>
    </w:p>
    <w:p w14:paraId="4EBF0AC8" w14:textId="0D6DA021" w:rsidR="73476910" w:rsidRPr="00F67B8B" w:rsidRDefault="00A477B8" w:rsidP="3E9755DB">
      <w:pPr>
        <w:pStyle w:val="ListParagraph"/>
        <w:numPr>
          <w:ilvl w:val="1"/>
          <w:numId w:val="1"/>
        </w:numPr>
        <w:spacing w:after="0"/>
        <w:rPr>
          <w:rFonts w:ascii="Roboto" w:eastAsia="Tahoma" w:hAnsi="Roboto" w:cs="Tahoma"/>
          <w:sz w:val="24"/>
          <w:szCs w:val="24"/>
          <w:lang w:val="en-US"/>
        </w:rPr>
      </w:pPr>
      <w:r w:rsidRPr="00F67B8B">
        <w:rPr>
          <w:rFonts w:ascii="Roboto" w:eastAsia="Tahoma" w:hAnsi="Roboto" w:cs="Tahoma"/>
          <w:sz w:val="24"/>
          <w:szCs w:val="24"/>
          <w:lang w:val="en-US"/>
        </w:rPr>
        <w:t xml:space="preserve">We understand and accept that CI, its contractual partners, grantees and other parties with whom we work are expected to commit to the highest standards of Transparency, Fairness, and Integrity in procurement. </w:t>
      </w:r>
      <w:r w:rsidR="73476910" w:rsidRPr="00F67B8B">
        <w:rPr>
          <w:rFonts w:ascii="Roboto" w:hAnsi="Roboto"/>
          <w:sz w:val="24"/>
          <w:szCs w:val="24"/>
          <w:lang w:val="en-US"/>
        </w:rPr>
        <w:br/>
      </w:r>
    </w:p>
    <w:p w14:paraId="11078D62" w14:textId="37ECAB1F" w:rsidR="73476910" w:rsidRPr="00F67B8B" w:rsidRDefault="00A477B8" w:rsidP="3E9755DB">
      <w:pPr>
        <w:pStyle w:val="ListParagraph"/>
        <w:numPr>
          <w:ilvl w:val="0"/>
          <w:numId w:val="1"/>
        </w:numPr>
        <w:spacing w:after="0"/>
        <w:ind w:hanging="720"/>
        <w:rPr>
          <w:rFonts w:ascii="Roboto" w:eastAsia="Tahoma" w:hAnsi="Roboto" w:cs="Tahoma"/>
          <w:b/>
          <w:bCs/>
          <w:sz w:val="24"/>
          <w:szCs w:val="24"/>
          <w:lang w:val="en-US"/>
        </w:rPr>
      </w:pPr>
      <w:r w:rsidRPr="00F67B8B">
        <w:rPr>
          <w:rFonts w:ascii="Roboto" w:eastAsia="Tahoma" w:hAnsi="Roboto" w:cs="Tahoma"/>
          <w:b/>
          <w:bCs/>
          <w:sz w:val="24"/>
          <w:szCs w:val="24"/>
          <w:lang w:val="en-US"/>
        </w:rPr>
        <w:t>With respect to social and environmental standards, we certify:</w:t>
      </w:r>
      <w:r w:rsidR="73476910" w:rsidRPr="00F67B8B">
        <w:rPr>
          <w:rFonts w:ascii="Roboto" w:hAnsi="Roboto"/>
          <w:sz w:val="24"/>
          <w:szCs w:val="24"/>
          <w:lang w:val="en-US"/>
        </w:rPr>
        <w:br/>
      </w:r>
      <w:r w:rsidRPr="00F67B8B">
        <w:rPr>
          <w:rFonts w:ascii="Roboto" w:eastAsia="Tahoma" w:hAnsi="Roboto" w:cs="Tahoma"/>
          <w:b/>
          <w:bCs/>
          <w:sz w:val="24"/>
          <w:szCs w:val="24"/>
          <w:lang w:val="en-US"/>
        </w:rPr>
        <w:t xml:space="preserve"> </w:t>
      </w:r>
    </w:p>
    <w:p w14:paraId="4BD02EBA" w14:textId="41A4B9A0" w:rsidR="73476910" w:rsidRPr="00F67B8B" w:rsidRDefault="00A477B8" w:rsidP="3E9755DB">
      <w:pPr>
        <w:pStyle w:val="ListParagraph"/>
        <w:numPr>
          <w:ilvl w:val="1"/>
          <w:numId w:val="1"/>
        </w:numPr>
        <w:spacing w:after="0"/>
        <w:rPr>
          <w:rFonts w:ascii="Roboto" w:eastAsia="Tahoma" w:hAnsi="Roboto" w:cs="Tahoma"/>
          <w:sz w:val="24"/>
          <w:szCs w:val="24"/>
          <w:lang w:val="en-US"/>
        </w:rPr>
      </w:pPr>
      <w:r w:rsidRPr="00F67B8B">
        <w:rPr>
          <w:rFonts w:ascii="Roboto" w:eastAsia="Tahoma" w:hAnsi="Roboto" w:cs="Tahoma"/>
          <w:sz w:val="24"/>
          <w:szCs w:val="24"/>
          <w:lang w:val="en-US"/>
        </w:rPr>
        <w:t>We are committed to high standards of ethics and integrity and compliance with all applicable laws across our operations, including prohibition of actions that facilitate trafficking in persons</w:t>
      </w:r>
      <w:r w:rsidRPr="00F67B8B">
        <w:rPr>
          <w:rFonts w:ascii="Roboto" w:eastAsia="Tahoma" w:hAnsi="Roboto" w:cs="Tahoma"/>
          <w:i/>
          <w:iCs/>
          <w:sz w:val="24"/>
          <w:szCs w:val="24"/>
          <w:lang w:val="en-US"/>
        </w:rPr>
        <w:t>,</w:t>
      </w:r>
      <w:r w:rsidRPr="00F67B8B">
        <w:rPr>
          <w:rFonts w:ascii="Roboto" w:eastAsia="Tahoma" w:hAnsi="Roboto" w:cs="Tahoma"/>
          <w:sz w:val="24"/>
          <w:szCs w:val="24"/>
          <w:lang w:val="en-US"/>
        </w:rPr>
        <w:t xml:space="preserve"> child labor, forced labor, sexual abuse, exploitation or harassment. We respect internationally proclaimed human rights and take no action that contributes to the infringement of human rights. We protect those who are most vulnerable to infringements of their rights and the ecosystems that sustain them.</w:t>
      </w:r>
      <w:r w:rsidR="73476910" w:rsidRPr="00F67B8B">
        <w:rPr>
          <w:rFonts w:ascii="Roboto" w:hAnsi="Roboto"/>
          <w:sz w:val="24"/>
          <w:szCs w:val="24"/>
          <w:lang w:val="en-US"/>
        </w:rPr>
        <w:br/>
      </w:r>
      <w:r w:rsidRPr="00F67B8B">
        <w:rPr>
          <w:rFonts w:ascii="Roboto" w:eastAsia="Tahoma" w:hAnsi="Roboto" w:cs="Tahoma"/>
          <w:sz w:val="24"/>
          <w:szCs w:val="24"/>
          <w:lang w:val="en-US"/>
        </w:rPr>
        <w:t xml:space="preserve"> </w:t>
      </w:r>
    </w:p>
    <w:p w14:paraId="458C6ACB" w14:textId="7C6C97D0" w:rsidR="73476910" w:rsidRPr="00F67B8B" w:rsidRDefault="00A477B8" w:rsidP="3E9755DB">
      <w:pPr>
        <w:pStyle w:val="ListParagraph"/>
        <w:numPr>
          <w:ilvl w:val="1"/>
          <w:numId w:val="1"/>
        </w:numPr>
        <w:spacing w:after="0"/>
        <w:rPr>
          <w:rFonts w:ascii="Roboto" w:eastAsia="Tahoma" w:hAnsi="Roboto" w:cs="Tahoma"/>
          <w:sz w:val="24"/>
          <w:szCs w:val="24"/>
          <w:lang w:val="en-US"/>
        </w:rPr>
      </w:pPr>
      <w:r w:rsidRPr="00F67B8B">
        <w:rPr>
          <w:rFonts w:ascii="Roboto" w:eastAsia="Tahoma" w:hAnsi="Roboto" w:cs="Tahoma"/>
          <w:sz w:val="24"/>
          <w:szCs w:val="24"/>
          <w:lang w:val="en-US"/>
        </w:rPr>
        <w:lastRenderedPageBreak/>
        <w:t xml:space="preserve">We fully respect and enforce the environmental and social standards recognized by the international community, including the fundamental conventions of International Labour Organization (ILO) and international conventions for the protection of the environment, in line with the laws and regulations applicable to the country where the contract is to be performed. </w:t>
      </w:r>
    </w:p>
    <w:p w14:paraId="0E5FC860" w14:textId="6087469F" w:rsidR="73476910" w:rsidRPr="00F67B8B" w:rsidRDefault="00A477B8" w:rsidP="3E9755DB">
      <w:pPr>
        <w:spacing w:line="257" w:lineRule="auto"/>
        <w:jc w:val="both"/>
        <w:rPr>
          <w:rFonts w:ascii="Roboto" w:hAnsi="Roboto"/>
          <w:sz w:val="24"/>
          <w:szCs w:val="24"/>
        </w:rPr>
      </w:pPr>
      <w:r w:rsidRPr="00F67B8B">
        <w:rPr>
          <w:rFonts w:ascii="Roboto" w:eastAsia="Tahoma" w:hAnsi="Roboto" w:cs="Tahoma"/>
          <w:sz w:val="24"/>
          <w:szCs w:val="24"/>
        </w:rPr>
        <w:t xml:space="preserve"> </w:t>
      </w:r>
    </w:p>
    <w:p w14:paraId="3C405EEB" w14:textId="1D501796" w:rsidR="73476910" w:rsidRPr="00F67B8B" w:rsidRDefault="00A477B8" w:rsidP="3E9755DB">
      <w:pPr>
        <w:pStyle w:val="ListParagraph"/>
        <w:numPr>
          <w:ilvl w:val="0"/>
          <w:numId w:val="1"/>
        </w:numPr>
        <w:spacing w:after="0"/>
        <w:ind w:hanging="720"/>
        <w:rPr>
          <w:rFonts w:ascii="Roboto" w:eastAsia="Tahoma" w:hAnsi="Roboto" w:cs="Tahoma"/>
          <w:b/>
          <w:bCs/>
          <w:sz w:val="24"/>
          <w:szCs w:val="24"/>
          <w:lang w:val="en-US"/>
        </w:rPr>
      </w:pPr>
      <w:r w:rsidRPr="00F67B8B">
        <w:rPr>
          <w:rFonts w:ascii="Roboto" w:eastAsia="Tahoma" w:hAnsi="Roboto" w:cs="Tahoma"/>
          <w:b/>
          <w:bCs/>
          <w:sz w:val="24"/>
          <w:szCs w:val="24"/>
          <w:lang w:val="en-US"/>
        </w:rPr>
        <w:t>With respect to our eligibility and professional conduct, we certify:</w:t>
      </w:r>
      <w:r w:rsidR="73476910" w:rsidRPr="00F67B8B">
        <w:rPr>
          <w:rFonts w:ascii="Roboto" w:hAnsi="Roboto"/>
          <w:sz w:val="24"/>
          <w:szCs w:val="24"/>
          <w:lang w:val="en-US"/>
        </w:rPr>
        <w:br/>
      </w:r>
    </w:p>
    <w:p w14:paraId="5009B05A" w14:textId="48A174AD" w:rsidR="73476910" w:rsidRPr="00F67B8B" w:rsidRDefault="00A477B8" w:rsidP="3E9755DB">
      <w:pPr>
        <w:pStyle w:val="ListParagraph"/>
        <w:numPr>
          <w:ilvl w:val="1"/>
          <w:numId w:val="1"/>
        </w:numPr>
        <w:spacing w:after="0"/>
        <w:rPr>
          <w:rFonts w:ascii="Roboto" w:eastAsia="Tahoma" w:hAnsi="Roboto" w:cs="Tahoma"/>
          <w:sz w:val="24"/>
          <w:szCs w:val="24"/>
          <w:lang w:val="en-US"/>
        </w:rPr>
      </w:pPr>
      <w:r w:rsidRPr="00F67B8B">
        <w:rPr>
          <w:rFonts w:ascii="Roboto" w:eastAsia="Tahoma" w:hAnsi="Roboto" w:cs="Tahoma"/>
          <w:sz w:val="24"/>
          <w:szCs w:val="24"/>
          <w:lang w:val="en-US"/>
        </w:rPr>
        <w:t>We are not and none of our affiliates [members, employees, contractors, subcontractors, and consultants] are in a state of bankruptcy, liquidation, legal settlement, termination of activity, or guilty of grave professional misconduct as determined by a regulatory body responsible for licensing and/or regulating the offeror’s business</w:t>
      </w:r>
    </w:p>
    <w:p w14:paraId="6C31A403" w14:textId="5D8BF9A7" w:rsidR="73476910" w:rsidRPr="00F67B8B" w:rsidRDefault="00A477B8" w:rsidP="3E9755DB">
      <w:pPr>
        <w:pStyle w:val="ListParagraph"/>
        <w:numPr>
          <w:ilvl w:val="1"/>
          <w:numId w:val="1"/>
        </w:numPr>
        <w:spacing w:after="0"/>
        <w:rPr>
          <w:rFonts w:ascii="Roboto" w:eastAsia="Tahoma" w:hAnsi="Roboto" w:cs="Tahoma"/>
          <w:sz w:val="24"/>
          <w:szCs w:val="24"/>
          <w:lang w:val="en-US"/>
        </w:rPr>
      </w:pPr>
      <w:r w:rsidRPr="00F67B8B">
        <w:rPr>
          <w:rFonts w:ascii="Roboto" w:eastAsia="Tahoma" w:hAnsi="Roboto" w:cs="Tahoma"/>
          <w:sz w:val="24"/>
          <w:szCs w:val="24"/>
          <w:lang w:val="en-US"/>
        </w:rPr>
        <w:t xml:space="preserve">We have not and will not engage in criminal or fraudulent acts. By a final judgment, we were not convicted in the last five years for offenses such as fraud or corruption, money laundering or professional misconduct. </w:t>
      </w:r>
    </w:p>
    <w:p w14:paraId="55B42380" w14:textId="20FC2A99" w:rsidR="73476910" w:rsidRPr="00F67B8B" w:rsidRDefault="00A477B8" w:rsidP="3E9755DB">
      <w:pPr>
        <w:pStyle w:val="ListParagraph"/>
        <w:numPr>
          <w:ilvl w:val="1"/>
          <w:numId w:val="1"/>
        </w:numPr>
        <w:spacing w:after="0"/>
        <w:rPr>
          <w:rFonts w:ascii="Roboto" w:eastAsia="Tahoma" w:hAnsi="Roboto" w:cs="Tahoma"/>
          <w:sz w:val="24"/>
          <w:szCs w:val="24"/>
          <w:lang w:val="en-US"/>
        </w:rPr>
      </w:pPr>
      <w:r w:rsidRPr="00F67B8B">
        <w:rPr>
          <w:rFonts w:ascii="Roboto" w:eastAsia="Tahoma" w:hAnsi="Roboto" w:cs="Tahoma"/>
          <w:sz w:val="24"/>
          <w:szCs w:val="24"/>
          <w:lang w:val="en-US"/>
        </w:rPr>
        <w:t xml:space="preserve">We are/were not involved in writing or recommending the scope of work for this solicitation document. </w:t>
      </w:r>
    </w:p>
    <w:p w14:paraId="0E928837" w14:textId="6699D5A9" w:rsidR="73476910" w:rsidRPr="00F67B8B" w:rsidRDefault="00A477B8" w:rsidP="3E9755DB">
      <w:pPr>
        <w:pStyle w:val="ListParagraph"/>
        <w:numPr>
          <w:ilvl w:val="1"/>
          <w:numId w:val="1"/>
        </w:numPr>
        <w:spacing w:after="0"/>
        <w:rPr>
          <w:rFonts w:ascii="Roboto" w:eastAsia="Tahoma" w:hAnsi="Roboto" w:cs="Tahoma"/>
          <w:sz w:val="24"/>
          <w:szCs w:val="24"/>
          <w:lang w:val="en-US"/>
        </w:rPr>
      </w:pPr>
      <w:r w:rsidRPr="00F67B8B">
        <w:rPr>
          <w:rFonts w:ascii="Roboto" w:eastAsia="Tahoma" w:hAnsi="Roboto" w:cs="Tahoma"/>
          <w:sz w:val="24"/>
          <w:szCs w:val="24"/>
          <w:lang w:val="en-US"/>
        </w:rPr>
        <w:t>We have not engaged in any collusion or price fixing with other offerors.</w:t>
      </w:r>
    </w:p>
    <w:p w14:paraId="00B48BD5" w14:textId="4BC61FC6" w:rsidR="73476910" w:rsidRPr="00F67B8B" w:rsidRDefault="00A477B8" w:rsidP="3E9755DB">
      <w:pPr>
        <w:pStyle w:val="ListParagraph"/>
        <w:numPr>
          <w:ilvl w:val="1"/>
          <w:numId w:val="1"/>
        </w:numPr>
        <w:spacing w:after="0"/>
        <w:rPr>
          <w:rFonts w:ascii="Roboto" w:eastAsia="Tahoma" w:hAnsi="Roboto" w:cs="Tahoma"/>
          <w:sz w:val="24"/>
          <w:szCs w:val="24"/>
          <w:lang w:val="en-US"/>
        </w:rPr>
      </w:pPr>
      <w:r w:rsidRPr="00F67B8B">
        <w:rPr>
          <w:rFonts w:ascii="Roboto" w:eastAsia="Tahoma" w:hAnsi="Roboto" w:cs="Tahoma"/>
          <w:sz w:val="24"/>
          <w:szCs w:val="24"/>
          <w:lang w:val="en-US"/>
        </w:rPr>
        <w:t xml:space="preserve">We have not made promises, offers, or grants, directly or indirectly to any CI employees involved in this procurement, or to any government official in relation to the contract to be performed, with the intention of unduly influencing a decision or receiving an improper advantage. </w:t>
      </w:r>
    </w:p>
    <w:p w14:paraId="0FDA0EA6" w14:textId="350E25FC" w:rsidR="73476910" w:rsidRPr="00F67B8B" w:rsidRDefault="00A477B8" w:rsidP="3E9755DB">
      <w:pPr>
        <w:pStyle w:val="ListParagraph"/>
        <w:numPr>
          <w:ilvl w:val="1"/>
          <w:numId w:val="1"/>
        </w:numPr>
        <w:spacing w:after="0"/>
        <w:rPr>
          <w:rFonts w:ascii="Roboto" w:eastAsia="Tahoma" w:hAnsi="Roboto" w:cs="Tahoma"/>
          <w:sz w:val="24"/>
          <w:szCs w:val="24"/>
          <w:lang w:val="en-US"/>
        </w:rPr>
      </w:pPr>
      <w:r w:rsidRPr="00F67B8B">
        <w:rPr>
          <w:rFonts w:ascii="Roboto" w:eastAsia="Tahoma" w:hAnsi="Roboto" w:cs="Tahoma"/>
          <w:sz w:val="24"/>
          <w:szCs w:val="24"/>
          <w:lang w:val="en-US"/>
        </w:rPr>
        <w:t xml:space="preserve">We have taken no action nor will we take any action to limit or restrict access of other companies, organizations or individuals to participate in the competitive bidding process launched by CI. </w:t>
      </w:r>
    </w:p>
    <w:p w14:paraId="01B6D9BE" w14:textId="2B80622A" w:rsidR="73476910" w:rsidRPr="00F67B8B" w:rsidRDefault="00A477B8" w:rsidP="3E9755DB">
      <w:pPr>
        <w:pStyle w:val="ListParagraph"/>
        <w:numPr>
          <w:ilvl w:val="1"/>
          <w:numId w:val="1"/>
        </w:numPr>
        <w:spacing w:after="0"/>
        <w:rPr>
          <w:rFonts w:ascii="Roboto" w:eastAsia="Tahoma" w:hAnsi="Roboto" w:cs="Tahoma"/>
          <w:sz w:val="24"/>
          <w:szCs w:val="24"/>
          <w:lang w:val="en-US"/>
        </w:rPr>
      </w:pPr>
      <w:r w:rsidRPr="00F67B8B">
        <w:rPr>
          <w:rFonts w:ascii="Roboto" w:eastAsia="Tahoma" w:hAnsi="Roboto" w:cs="Tahoma"/>
          <w:sz w:val="24"/>
          <w:szCs w:val="24"/>
          <w:lang w:val="en-US"/>
        </w:rPr>
        <w:t xml:space="preserve">We have fulfilled our obligations relating to the payment of social security contributions or taxes in accordance with the legal provisions of the country where the contract is to be performed.  </w:t>
      </w:r>
    </w:p>
    <w:p w14:paraId="5DECF014" w14:textId="32B58FD2" w:rsidR="73476910" w:rsidRPr="00F67B8B" w:rsidRDefault="00A477B8" w:rsidP="3E9755DB">
      <w:pPr>
        <w:pStyle w:val="ListParagraph"/>
        <w:numPr>
          <w:ilvl w:val="1"/>
          <w:numId w:val="1"/>
        </w:numPr>
        <w:spacing w:after="0"/>
        <w:rPr>
          <w:rFonts w:ascii="Roboto" w:eastAsia="Tahoma" w:hAnsi="Roboto" w:cs="Tahoma"/>
          <w:sz w:val="24"/>
          <w:szCs w:val="24"/>
          <w:lang w:val="en-US"/>
        </w:rPr>
      </w:pPr>
      <w:r w:rsidRPr="00F67B8B">
        <w:rPr>
          <w:rFonts w:ascii="Roboto" w:eastAsia="Tahoma" w:hAnsi="Roboto" w:cs="Tahoma"/>
          <w:sz w:val="24"/>
          <w:szCs w:val="24"/>
          <w:lang w:val="en-US"/>
        </w:rPr>
        <w:t>We have not provided, and will take all reasonable steps to ensure that we do not and will not knowingly provide, material support or resources to any individual or entity that commits, attempts to commit, advocates, facilitates, or participates in terrorist acts, or has committed, attempted to commit, facilitate, or participated in terrorist acts, and we are compliant with all applicable Counter-Terrorist Financing and Anti-Money Laundering laws (including  USA Patriot Act and U.S. Executive Order 13224).</w:t>
      </w:r>
    </w:p>
    <w:p w14:paraId="0F623DB2" w14:textId="078A7D09" w:rsidR="73476910" w:rsidRPr="00F67B8B" w:rsidRDefault="00A477B8" w:rsidP="3E9755DB">
      <w:pPr>
        <w:pStyle w:val="ListParagraph"/>
        <w:numPr>
          <w:ilvl w:val="1"/>
          <w:numId w:val="1"/>
        </w:numPr>
        <w:spacing w:after="0"/>
        <w:rPr>
          <w:rFonts w:ascii="Roboto" w:eastAsia="Tahoma" w:hAnsi="Roboto" w:cs="Tahoma"/>
          <w:sz w:val="24"/>
          <w:szCs w:val="24"/>
          <w:lang w:val="en-US"/>
        </w:rPr>
      </w:pPr>
      <w:r w:rsidRPr="00F67B8B">
        <w:rPr>
          <w:rFonts w:ascii="Roboto" w:eastAsia="Tahoma" w:hAnsi="Roboto" w:cs="Tahoma"/>
          <w:sz w:val="24"/>
          <w:szCs w:val="24"/>
          <w:lang w:val="en-US"/>
        </w:rPr>
        <w:t xml:space="preserve">We certify that neither we nor our directors, officers, key employees or beneficial owners are included in any list of financial or economic sanctions, debarment or suspension adopted by the United States, United Nations, the European Union, the World Bank, or General Services Administration’s List of Parties Excluded from Federal Procurement or </w:t>
      </w:r>
      <w:r w:rsidRPr="00F67B8B">
        <w:rPr>
          <w:rFonts w:ascii="Roboto" w:eastAsia="Tahoma" w:hAnsi="Roboto" w:cs="Tahoma"/>
          <w:sz w:val="24"/>
          <w:szCs w:val="24"/>
          <w:lang w:val="en-US"/>
        </w:rPr>
        <w:lastRenderedPageBreak/>
        <w:t xml:space="preserve">Non-procurement programs in accordance with E.O.s 12549 and 12689, “Debarment and Suspension”.  </w:t>
      </w:r>
    </w:p>
    <w:p w14:paraId="33A55AF6" w14:textId="3312DE79" w:rsidR="73476910" w:rsidRPr="00F67B8B" w:rsidRDefault="00A477B8" w:rsidP="3E9755DB">
      <w:pPr>
        <w:spacing w:line="257" w:lineRule="auto"/>
        <w:rPr>
          <w:rFonts w:ascii="Roboto" w:hAnsi="Roboto"/>
          <w:sz w:val="24"/>
          <w:szCs w:val="24"/>
        </w:rPr>
      </w:pPr>
      <w:r w:rsidRPr="00F67B8B">
        <w:rPr>
          <w:rFonts w:ascii="Roboto" w:eastAsia="Tahoma" w:hAnsi="Roboto" w:cs="Tahoma"/>
          <w:sz w:val="24"/>
          <w:szCs w:val="24"/>
        </w:rPr>
        <w:t xml:space="preserve"> </w:t>
      </w:r>
    </w:p>
    <w:p w14:paraId="75623736" w14:textId="28F407F0" w:rsidR="73476910" w:rsidRPr="00F67B8B" w:rsidRDefault="00A477B8" w:rsidP="3E9755DB">
      <w:pPr>
        <w:spacing w:line="257" w:lineRule="auto"/>
        <w:rPr>
          <w:rFonts w:ascii="Roboto" w:hAnsi="Roboto"/>
          <w:sz w:val="24"/>
          <w:szCs w:val="24"/>
        </w:rPr>
      </w:pPr>
      <w:r w:rsidRPr="00F67B8B">
        <w:rPr>
          <w:rFonts w:ascii="Roboto" w:eastAsia="Tahoma" w:hAnsi="Roboto" w:cs="Tahoma"/>
          <w:sz w:val="24"/>
          <w:szCs w:val="24"/>
        </w:rPr>
        <w:t>I CERTIFY THAT THE INFORMATION PROVIDED ABOVE IS COMPLETE AND CORRECT TO THE BEST OF MY KNOWLEDGE.</w:t>
      </w:r>
    </w:p>
    <w:tbl>
      <w:tblPr>
        <w:tblStyle w:val="TableGrid"/>
        <w:tblW w:w="0" w:type="auto"/>
        <w:tblLayout w:type="fixed"/>
        <w:tblLook w:val="04A0" w:firstRow="1" w:lastRow="0" w:firstColumn="1" w:lastColumn="0" w:noHBand="0" w:noVBand="1"/>
      </w:tblPr>
      <w:tblGrid>
        <w:gridCol w:w="1734"/>
        <w:gridCol w:w="7259"/>
      </w:tblGrid>
      <w:tr w:rsidR="3E9755DB" w:rsidRPr="00F67B8B" w14:paraId="2771D08F" w14:textId="77777777" w:rsidTr="3E9755DB">
        <w:trPr>
          <w:trHeight w:val="465"/>
        </w:trPr>
        <w:tc>
          <w:tcPr>
            <w:tcW w:w="1734"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Mar>
              <w:top w:w="86" w:type="dxa"/>
              <w:left w:w="115" w:type="dxa"/>
              <w:bottom w:w="86" w:type="dxa"/>
              <w:right w:w="115" w:type="dxa"/>
            </w:tcMar>
            <w:vAlign w:val="center"/>
          </w:tcPr>
          <w:p w14:paraId="510C2ED4" w14:textId="5CE5D338" w:rsidR="3E9755DB" w:rsidRPr="00F67B8B" w:rsidRDefault="3E9755DB" w:rsidP="3E9755DB">
            <w:pPr>
              <w:pStyle w:val="NoSpacing"/>
              <w:jc w:val="right"/>
              <w:rPr>
                <w:rFonts w:ascii="Roboto" w:hAnsi="Roboto"/>
                <w:sz w:val="24"/>
                <w:szCs w:val="24"/>
              </w:rPr>
            </w:pPr>
            <w:r w:rsidRPr="00F67B8B">
              <w:rPr>
                <w:rFonts w:ascii="Roboto" w:eastAsia="Tahoma" w:hAnsi="Roboto" w:cs="Tahoma"/>
                <w:sz w:val="24"/>
                <w:szCs w:val="24"/>
              </w:rPr>
              <w:t>Requestor Signature</w:t>
            </w:r>
          </w:p>
        </w:tc>
        <w:tc>
          <w:tcPr>
            <w:tcW w:w="7259"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Mar>
              <w:top w:w="86" w:type="dxa"/>
              <w:left w:w="115" w:type="dxa"/>
              <w:bottom w:w="86" w:type="dxa"/>
              <w:right w:w="115" w:type="dxa"/>
            </w:tcMar>
            <w:vAlign w:val="center"/>
          </w:tcPr>
          <w:p w14:paraId="539A1F30" w14:textId="38518E6A" w:rsidR="3E9755DB" w:rsidRPr="00F67B8B" w:rsidRDefault="3E9755DB" w:rsidP="3E9755DB">
            <w:pPr>
              <w:pStyle w:val="NoSpacing"/>
              <w:jc w:val="right"/>
              <w:rPr>
                <w:rFonts w:ascii="Roboto" w:hAnsi="Roboto"/>
                <w:sz w:val="24"/>
                <w:szCs w:val="24"/>
              </w:rPr>
            </w:pPr>
            <w:r w:rsidRPr="00F67B8B">
              <w:rPr>
                <w:rFonts w:ascii="Roboto" w:eastAsia="Tahoma" w:hAnsi="Roboto" w:cs="Tahoma"/>
                <w:sz w:val="24"/>
                <w:szCs w:val="24"/>
              </w:rPr>
              <w:t xml:space="preserve"> </w:t>
            </w:r>
          </w:p>
        </w:tc>
      </w:tr>
      <w:tr w:rsidR="3E9755DB" w:rsidRPr="00F67B8B" w14:paraId="4F8DD680" w14:textId="77777777" w:rsidTr="3E9755DB">
        <w:trPr>
          <w:trHeight w:val="450"/>
        </w:trPr>
        <w:tc>
          <w:tcPr>
            <w:tcW w:w="1734"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Mar>
              <w:top w:w="86" w:type="dxa"/>
              <w:left w:w="115" w:type="dxa"/>
              <w:bottom w:w="86" w:type="dxa"/>
              <w:right w:w="115" w:type="dxa"/>
            </w:tcMar>
            <w:vAlign w:val="center"/>
          </w:tcPr>
          <w:p w14:paraId="494604F0" w14:textId="02B756B3" w:rsidR="3E9755DB" w:rsidRPr="00F67B8B" w:rsidRDefault="3E9755DB" w:rsidP="3E9755DB">
            <w:pPr>
              <w:pStyle w:val="NoSpacing"/>
              <w:jc w:val="right"/>
              <w:rPr>
                <w:rFonts w:ascii="Roboto" w:hAnsi="Roboto"/>
                <w:sz w:val="24"/>
                <w:szCs w:val="24"/>
              </w:rPr>
            </w:pPr>
            <w:r w:rsidRPr="00F67B8B">
              <w:rPr>
                <w:rFonts w:ascii="Roboto" w:eastAsia="Tahoma" w:hAnsi="Roboto" w:cs="Tahoma"/>
                <w:sz w:val="24"/>
                <w:szCs w:val="24"/>
              </w:rPr>
              <w:t>Name &amp; Title</w:t>
            </w:r>
          </w:p>
        </w:tc>
        <w:tc>
          <w:tcPr>
            <w:tcW w:w="7259"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Mar>
              <w:top w:w="86" w:type="dxa"/>
              <w:left w:w="115" w:type="dxa"/>
              <w:bottom w:w="86" w:type="dxa"/>
              <w:right w:w="115" w:type="dxa"/>
            </w:tcMar>
            <w:vAlign w:val="center"/>
          </w:tcPr>
          <w:p w14:paraId="4D2BE3B4" w14:textId="778E59AA" w:rsidR="3E9755DB" w:rsidRPr="00F67B8B" w:rsidRDefault="3E9755DB" w:rsidP="3E9755DB">
            <w:pPr>
              <w:pStyle w:val="NoSpacing"/>
              <w:jc w:val="right"/>
              <w:rPr>
                <w:rFonts w:ascii="Roboto" w:hAnsi="Roboto"/>
                <w:sz w:val="24"/>
                <w:szCs w:val="24"/>
              </w:rPr>
            </w:pPr>
            <w:r w:rsidRPr="00F67B8B">
              <w:rPr>
                <w:rFonts w:ascii="Roboto" w:eastAsia="Tahoma" w:hAnsi="Roboto" w:cs="Tahoma"/>
                <w:sz w:val="24"/>
                <w:szCs w:val="24"/>
              </w:rPr>
              <w:t xml:space="preserve"> </w:t>
            </w:r>
          </w:p>
        </w:tc>
      </w:tr>
      <w:tr w:rsidR="3E9755DB" w:rsidRPr="00F67B8B" w14:paraId="55A90B7A" w14:textId="77777777" w:rsidTr="3E9755DB">
        <w:trPr>
          <w:trHeight w:val="495"/>
        </w:trPr>
        <w:tc>
          <w:tcPr>
            <w:tcW w:w="1734"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Mar>
              <w:top w:w="86" w:type="dxa"/>
              <w:left w:w="115" w:type="dxa"/>
              <w:bottom w:w="86" w:type="dxa"/>
              <w:right w:w="115" w:type="dxa"/>
            </w:tcMar>
            <w:vAlign w:val="center"/>
          </w:tcPr>
          <w:p w14:paraId="565A84E0" w14:textId="446CC1DE" w:rsidR="3E9755DB" w:rsidRPr="00F67B8B" w:rsidRDefault="3E9755DB" w:rsidP="3E9755DB">
            <w:pPr>
              <w:pStyle w:val="NoSpacing"/>
              <w:jc w:val="right"/>
              <w:rPr>
                <w:rFonts w:ascii="Roboto" w:hAnsi="Roboto"/>
                <w:sz w:val="24"/>
                <w:szCs w:val="24"/>
              </w:rPr>
            </w:pPr>
            <w:r w:rsidRPr="00F67B8B">
              <w:rPr>
                <w:rFonts w:ascii="Roboto" w:eastAsia="Tahoma" w:hAnsi="Roboto" w:cs="Tahoma"/>
                <w:sz w:val="24"/>
                <w:szCs w:val="24"/>
              </w:rPr>
              <w:t>Date</w:t>
            </w:r>
          </w:p>
        </w:tc>
        <w:tc>
          <w:tcPr>
            <w:tcW w:w="7259"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Mar>
              <w:top w:w="86" w:type="dxa"/>
              <w:left w:w="115" w:type="dxa"/>
              <w:bottom w:w="86" w:type="dxa"/>
              <w:right w:w="115" w:type="dxa"/>
            </w:tcMar>
            <w:vAlign w:val="center"/>
          </w:tcPr>
          <w:p w14:paraId="069EBB01" w14:textId="67E1DC0F" w:rsidR="3E9755DB" w:rsidRPr="00F67B8B" w:rsidRDefault="3E9755DB" w:rsidP="3E9755DB">
            <w:pPr>
              <w:pStyle w:val="NoSpacing"/>
              <w:jc w:val="right"/>
              <w:rPr>
                <w:rFonts w:ascii="Roboto" w:hAnsi="Roboto"/>
                <w:sz w:val="24"/>
                <w:szCs w:val="24"/>
              </w:rPr>
            </w:pPr>
            <w:r w:rsidRPr="00F67B8B">
              <w:rPr>
                <w:rFonts w:ascii="Roboto" w:eastAsia="Tahoma" w:hAnsi="Roboto" w:cs="Tahoma"/>
                <w:sz w:val="24"/>
                <w:szCs w:val="24"/>
              </w:rPr>
              <w:t xml:space="preserve"> </w:t>
            </w:r>
          </w:p>
        </w:tc>
      </w:tr>
    </w:tbl>
    <w:p w14:paraId="00000133" w14:textId="77777777" w:rsidR="00926F22" w:rsidRPr="00F67B8B" w:rsidRDefault="00926F22">
      <w:pPr>
        <w:rPr>
          <w:rFonts w:ascii="Roboto" w:eastAsia="Tahoma" w:hAnsi="Roboto" w:cs="Tahoma"/>
          <w:sz w:val="24"/>
          <w:szCs w:val="24"/>
        </w:rPr>
      </w:pPr>
    </w:p>
    <w:sectPr w:rsidR="00926F22" w:rsidRPr="00F67B8B">
      <w:headerReference w:type="default" r:id="rId15"/>
      <w:pgSz w:w="12240" w:h="15840"/>
      <w:pgMar w:top="1350" w:right="1440" w:bottom="5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31BDC" w14:textId="77777777" w:rsidR="00F14E2B" w:rsidRDefault="00F14E2B">
      <w:pPr>
        <w:spacing w:after="0" w:line="240" w:lineRule="auto"/>
      </w:pPr>
      <w:r>
        <w:separator/>
      </w:r>
    </w:p>
  </w:endnote>
  <w:endnote w:type="continuationSeparator" w:id="0">
    <w:p w14:paraId="573D4680" w14:textId="77777777" w:rsidR="00F14E2B" w:rsidRDefault="00F14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089D7EE-61D4-44F2-A685-4929252F99C5}"/>
    <w:embedBold r:id="rId2" w:fontKey="{2ECC08D9-9E2E-49D7-9863-09D06F857059}"/>
    <w:embedItalic r:id="rId3" w:fontKey="{1713AB9D-3D2F-4811-943A-EACFEEED7FE3}"/>
  </w:font>
  <w:font w:name="Aptos">
    <w:charset w:val="00"/>
    <w:family w:val="swiss"/>
    <w:pitch w:val="variable"/>
    <w:sig w:usb0="20000287" w:usb1="00000003" w:usb2="00000000" w:usb3="00000000" w:csb0="0000019F" w:csb1="00000000"/>
    <w:embedRegular r:id="rId4" w:fontKey="{EA5D7E5D-6C79-48EC-85B0-02DEF156F59E}"/>
    <w:embedBold r:id="rId5" w:fontKey="{7DAA242D-F235-4D6A-B926-8F7106E96A0C}"/>
  </w:font>
  <w:font w:name="Calibri">
    <w:panose1 w:val="020F0502020204030204"/>
    <w:charset w:val="00"/>
    <w:family w:val="swiss"/>
    <w:pitch w:val="variable"/>
    <w:sig w:usb0="E4002EFF" w:usb1="C200247B" w:usb2="00000009" w:usb3="00000000" w:csb0="000001FF" w:csb1="00000000"/>
    <w:embedRegular r:id="rId6" w:fontKey="{0797C1B8-EB09-4F3F-935C-F6BEB37BC00E}"/>
    <w:embedBold r:id="rId7" w:fontKey="{A089E7CC-3599-49FE-B0FF-48B4C2082382}"/>
  </w:font>
  <w:font w:name="Gotham Medium">
    <w:altName w:val="Cambria"/>
    <w:panose1 w:val="00000000000000000000"/>
    <w:charset w:val="00"/>
    <w:family w:val="auto"/>
    <w:notTrueType/>
    <w:pitch w:val="variable"/>
    <w:sig w:usb0="00000001"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E006D0FA-E643-4404-BFCF-56E004DD7D0A}"/>
    <w:embedItalic r:id="rId9" w:fontKey="{B37BBE3B-115E-4238-9C54-778DE8395E02}"/>
  </w:font>
  <w:font w:name="Segoe UI">
    <w:panose1 w:val="020B0502040204020203"/>
    <w:charset w:val="00"/>
    <w:family w:val="swiss"/>
    <w:pitch w:val="variable"/>
    <w:sig w:usb0="E4002EFF" w:usb1="C000E47F" w:usb2="00000009" w:usb3="00000000" w:csb0="000001FF" w:csb1="00000000"/>
    <w:embedRegular r:id="rId10" w:fontKey="{1AE3B98E-585A-45C7-BA60-9F1390A8F32F}"/>
    <w:embedBold r:id="rId11" w:fontKey="{C4F804B5-3550-4324-9041-22E7D38CBC04}"/>
    <w:embedItalic r:id="rId12" w:fontKey="{1960CCAF-00E4-4AE7-9AD5-A0F78F1A0757}"/>
    <w:embedBoldItalic r:id="rId13" w:fontKey="{9855E944-4548-402F-A8FA-85E8B2F14487}"/>
  </w:font>
  <w:font w:name="Roboto">
    <w:charset w:val="00"/>
    <w:family w:val="auto"/>
    <w:pitch w:val="variable"/>
    <w:sig w:usb0="E0000AFF" w:usb1="5000217F" w:usb2="00000021" w:usb3="00000000" w:csb0="0000019F" w:csb1="00000000"/>
    <w:embedRegular r:id="rId14" w:fontKey="{133372F6-E26E-42D4-A405-2C0BFA7BC931}"/>
    <w:embedBold r:id="rId15" w:fontKey="{0B26308F-EBBC-417A-860B-40E016CCDEBE}"/>
    <w:embedItalic r:id="rId16" w:fontKey="{3B4DF776-6F27-4778-B6C6-88D3EB5C8A7F}"/>
    <w:embedBoldItalic r:id="rId17" w:fontKey="{29E0CAC1-5FF0-4106-8F6C-BCA126D01C52}"/>
  </w:font>
  <w:font w:name="Segoe UI Symbol">
    <w:panose1 w:val="020B0502040204020203"/>
    <w:charset w:val="00"/>
    <w:family w:val="swiss"/>
    <w:pitch w:val="variable"/>
    <w:sig w:usb0="800001E3" w:usb1="1200FFEF" w:usb2="00040000" w:usb3="00000000" w:csb0="00000001" w:csb1="00000000"/>
    <w:embedRegular r:id="rId18" w:fontKey="{075866F8-968B-4DA8-875C-B73733AB6873}"/>
  </w:font>
  <w:font w:name="Arial Unicode MS">
    <w:panose1 w:val="020B0604020202020204"/>
    <w:charset w:val="00"/>
    <w:family w:val="roman"/>
    <w:pitch w:val="variable"/>
    <w:sig w:usb0="00000003" w:usb1="00000000" w:usb2="00000000" w:usb3="00000000" w:csb0="00000001" w:csb1="00000000"/>
    <w:embedRegular r:id="rId19" w:fontKey="{F4F0A996-C125-4C5F-A798-CDC0A6DC1D56}"/>
  </w:font>
  <w:font w:name="Yu Mincho">
    <w:charset w:val="80"/>
    <w:family w:val="roman"/>
    <w:pitch w:val="variable"/>
    <w:sig w:usb0="800002E7" w:usb1="2AC7FCFF" w:usb2="00000012" w:usb3="00000000" w:csb0="0002009F" w:csb1="00000000"/>
  </w:font>
  <w:font w:name="Proxima Nova">
    <w:charset w:val="00"/>
    <w:family w:val="auto"/>
    <w:pitch w:val="default"/>
    <w:embedRegular r:id="rId20" w:fontKey="{B75B88BF-757B-4B7B-9221-7C7965106D8A}"/>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21" w:fontKey="{7F2AB0A4-1361-46BC-AED9-3291F7F7F9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7A41A" w14:textId="77777777" w:rsidR="00F14E2B" w:rsidRDefault="00F14E2B">
      <w:pPr>
        <w:spacing w:after="0" w:line="240" w:lineRule="auto"/>
      </w:pPr>
      <w:r>
        <w:separator/>
      </w:r>
    </w:p>
  </w:footnote>
  <w:footnote w:type="continuationSeparator" w:id="0">
    <w:p w14:paraId="2B6EAD04" w14:textId="77777777" w:rsidR="00F14E2B" w:rsidRDefault="00F14E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4" w14:textId="29201B6C" w:rsidR="007A0FC6" w:rsidRDefault="008D17DE">
    <w:pPr>
      <w:pBdr>
        <w:top w:val="nil"/>
        <w:left w:val="nil"/>
        <w:bottom w:val="nil"/>
        <w:right w:val="nil"/>
        <w:between w:val="nil"/>
      </w:pBdr>
      <w:tabs>
        <w:tab w:val="center" w:pos="4680"/>
        <w:tab w:val="right" w:pos="9360"/>
      </w:tabs>
      <w:spacing w:after="0" w:line="240" w:lineRule="auto"/>
      <w:jc w:val="right"/>
      <w:rPr>
        <w:color w:val="000000"/>
      </w:rPr>
    </w:pPr>
    <w:r>
      <w:rPr>
        <w:rFonts w:ascii="Aptos" w:eastAsia="Tahoma" w:hAnsi="Aptos" w:cs="Tahoma"/>
        <w:noProof/>
        <w:color w:val="000000"/>
        <w:sz w:val="24"/>
        <w:szCs w:val="24"/>
      </w:rPr>
      <w:drawing>
        <wp:inline distT="0" distB="0" distL="0" distR="0" wp14:anchorId="4FC8BD19" wp14:editId="630B5121">
          <wp:extent cx="1026233" cy="472440"/>
          <wp:effectExtent l="0" t="0" r="2540" b="3810"/>
          <wp:docPr id="1200933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33040" name="Picture 1200933040"/>
                  <pic:cNvPicPr/>
                </pic:nvPicPr>
                <pic:blipFill>
                  <a:blip r:embed="rId1">
                    <a:extLst>
                      <a:ext uri="{28A0092B-C50C-407E-A947-70E740481C1C}">
                        <a14:useLocalDpi xmlns:a14="http://schemas.microsoft.com/office/drawing/2010/main" val="0"/>
                      </a:ext>
                    </a:extLst>
                  </a:blip>
                  <a:stretch>
                    <a:fillRect/>
                  </a:stretch>
                </pic:blipFill>
                <pic:spPr>
                  <a:xfrm>
                    <a:off x="0" y="0"/>
                    <a:ext cx="1031354" cy="474798"/>
                  </a:xfrm>
                  <a:prstGeom prst="rect">
                    <a:avLst/>
                  </a:prstGeom>
                </pic:spPr>
              </pic:pic>
            </a:graphicData>
          </a:graphic>
        </wp:inline>
      </w:drawing>
    </w:r>
  </w:p>
  <w:p w14:paraId="00000135" w14:textId="77777777" w:rsidR="007A0FC6" w:rsidRDefault="007A0FC6">
    <w:pPr>
      <w:pBdr>
        <w:top w:val="nil"/>
        <w:left w:val="nil"/>
        <w:bottom w:val="nil"/>
        <w:right w:val="nil"/>
        <w:between w:val="nil"/>
      </w:pBdr>
      <w:tabs>
        <w:tab w:val="center" w:pos="4680"/>
        <w:tab w:val="right" w:pos="9360"/>
      </w:tabs>
      <w:spacing w:after="0" w:line="240" w:lineRule="auto"/>
      <w:rPr>
        <w:color w:val="000000"/>
      </w:rPr>
    </w:pPr>
  </w:p>
  <w:p w14:paraId="00000136" w14:textId="77777777" w:rsidR="007A0FC6" w:rsidRDefault="007A0FC6">
    <w:pPr>
      <w:pBdr>
        <w:top w:val="nil"/>
        <w:left w:val="nil"/>
        <w:bottom w:val="nil"/>
        <w:right w:val="nil"/>
        <w:between w:val="nil"/>
      </w:pBdr>
      <w:tabs>
        <w:tab w:val="center" w:pos="4680"/>
        <w:tab w:val="right" w:pos="9360"/>
      </w:tabs>
      <w:spacing w:after="0" w:line="240" w:lineRule="auto"/>
      <w:rPr>
        <w:color w:val="000000"/>
      </w:rPr>
    </w:pPr>
    <w:r>
      <w:rPr>
        <w:rFonts w:ascii="Proxima Nova" w:eastAsia="Proxima Nova" w:hAnsi="Proxima Nova" w:cs="Proxima Nova"/>
        <w:noProof/>
        <w:color w:val="000000"/>
        <w:lang w:val="en-GB" w:eastAsia="en-GB"/>
      </w:rPr>
      <w:drawing>
        <wp:anchor distT="0" distB="0" distL="0" distR="0" simplePos="0" relativeHeight="251658240" behindDoc="1" locked="0" layoutInCell="1" hidden="0" allowOverlap="1" wp14:anchorId="6BFCC350" wp14:editId="5ADDBA0A">
          <wp:simplePos x="0" y="0"/>
          <wp:positionH relativeFrom="margin">
            <wp:align>left</wp:align>
          </wp:positionH>
          <wp:positionV relativeFrom="margin">
            <wp:posOffset>-666749</wp:posOffset>
          </wp:positionV>
          <wp:extent cx="1371600" cy="436880"/>
          <wp:effectExtent l="0" t="0" r="0" b="0"/>
          <wp:wrapNone/>
          <wp:docPr id="16" name="image1.png" descr="CI_Logo_Standard_English_French"/>
          <wp:cNvGraphicFramePr/>
          <a:graphic xmlns:a="http://schemas.openxmlformats.org/drawingml/2006/main">
            <a:graphicData uri="http://schemas.openxmlformats.org/drawingml/2006/picture">
              <pic:pic xmlns:pic="http://schemas.openxmlformats.org/drawingml/2006/picture">
                <pic:nvPicPr>
                  <pic:cNvPr id="0" name="image1.png" descr="CI_Logo_Standard_English_French"/>
                  <pic:cNvPicPr preferRelativeResize="0"/>
                </pic:nvPicPr>
                <pic:blipFill>
                  <a:blip r:embed="rId2"/>
                  <a:srcRect/>
                  <a:stretch>
                    <a:fillRect/>
                  </a:stretch>
                </pic:blipFill>
                <pic:spPr>
                  <a:xfrm>
                    <a:off x="0" y="0"/>
                    <a:ext cx="1371600" cy="4368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E674F"/>
    <w:multiLevelType w:val="hybridMultilevel"/>
    <w:tmpl w:val="3A4A9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B3330B"/>
    <w:multiLevelType w:val="multilevel"/>
    <w:tmpl w:val="FAC86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B81608"/>
    <w:multiLevelType w:val="multilevel"/>
    <w:tmpl w:val="C92AC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8C0657"/>
    <w:multiLevelType w:val="multilevel"/>
    <w:tmpl w:val="EDDA5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EDD1B3"/>
    <w:multiLevelType w:val="hybridMultilevel"/>
    <w:tmpl w:val="EEACCA08"/>
    <w:lvl w:ilvl="0" w:tplc="38E88820">
      <w:start w:val="1"/>
      <w:numFmt w:val="upperRoman"/>
      <w:lvlText w:val="%1."/>
      <w:lvlJc w:val="right"/>
      <w:pPr>
        <w:ind w:left="720" w:hanging="360"/>
      </w:pPr>
    </w:lvl>
    <w:lvl w:ilvl="1" w:tplc="CF94FC7E">
      <w:start w:val="1"/>
      <w:numFmt w:val="lowerLetter"/>
      <w:lvlText w:val="%2."/>
      <w:lvlJc w:val="left"/>
      <w:pPr>
        <w:ind w:left="1440" w:hanging="360"/>
      </w:pPr>
    </w:lvl>
    <w:lvl w:ilvl="2" w:tplc="2C1A4B6C">
      <w:start w:val="1"/>
      <w:numFmt w:val="lowerRoman"/>
      <w:lvlText w:val="%3."/>
      <w:lvlJc w:val="right"/>
      <w:pPr>
        <w:ind w:left="2160" w:hanging="180"/>
      </w:pPr>
    </w:lvl>
    <w:lvl w:ilvl="3" w:tplc="05723504">
      <w:start w:val="1"/>
      <w:numFmt w:val="decimal"/>
      <w:lvlText w:val="%4."/>
      <w:lvlJc w:val="left"/>
      <w:pPr>
        <w:ind w:left="2880" w:hanging="360"/>
      </w:pPr>
    </w:lvl>
    <w:lvl w:ilvl="4" w:tplc="623E7EA6">
      <w:start w:val="1"/>
      <w:numFmt w:val="lowerLetter"/>
      <w:lvlText w:val="%5."/>
      <w:lvlJc w:val="left"/>
      <w:pPr>
        <w:ind w:left="3600" w:hanging="360"/>
      </w:pPr>
    </w:lvl>
    <w:lvl w:ilvl="5" w:tplc="41B66912">
      <w:start w:val="1"/>
      <w:numFmt w:val="lowerRoman"/>
      <w:lvlText w:val="%6."/>
      <w:lvlJc w:val="right"/>
      <w:pPr>
        <w:ind w:left="4320" w:hanging="180"/>
      </w:pPr>
    </w:lvl>
    <w:lvl w:ilvl="6" w:tplc="3A8A22B4">
      <w:start w:val="1"/>
      <w:numFmt w:val="decimal"/>
      <w:lvlText w:val="%7."/>
      <w:lvlJc w:val="left"/>
      <w:pPr>
        <w:ind w:left="5040" w:hanging="360"/>
      </w:pPr>
    </w:lvl>
    <w:lvl w:ilvl="7" w:tplc="C832A60E">
      <w:start w:val="1"/>
      <w:numFmt w:val="lowerLetter"/>
      <w:lvlText w:val="%8."/>
      <w:lvlJc w:val="left"/>
      <w:pPr>
        <w:ind w:left="5760" w:hanging="360"/>
      </w:pPr>
    </w:lvl>
    <w:lvl w:ilvl="8" w:tplc="05DE53FA">
      <w:start w:val="1"/>
      <w:numFmt w:val="lowerRoman"/>
      <w:lvlText w:val="%9."/>
      <w:lvlJc w:val="right"/>
      <w:pPr>
        <w:ind w:left="6480" w:hanging="180"/>
      </w:pPr>
    </w:lvl>
  </w:abstractNum>
  <w:abstractNum w:abstractNumId="5" w15:restartNumberingAfterBreak="0">
    <w:nsid w:val="2147568D"/>
    <w:multiLevelType w:val="multilevel"/>
    <w:tmpl w:val="672A1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D86E14"/>
    <w:multiLevelType w:val="multilevel"/>
    <w:tmpl w:val="84D20B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FA8233D"/>
    <w:multiLevelType w:val="hybridMultilevel"/>
    <w:tmpl w:val="791CC802"/>
    <w:lvl w:ilvl="0" w:tplc="29144FFA">
      <w:start w:val="1"/>
      <w:numFmt w:val="bullet"/>
      <w:lvlText w:val="-"/>
      <w:lvlJc w:val="left"/>
      <w:pPr>
        <w:ind w:left="720" w:hanging="360"/>
      </w:pPr>
      <w:rPr>
        <w:rFonts w:ascii="Tahoma" w:eastAsia="Aptos"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004517"/>
    <w:multiLevelType w:val="multilevel"/>
    <w:tmpl w:val="A7B6714C"/>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96962A1"/>
    <w:multiLevelType w:val="multilevel"/>
    <w:tmpl w:val="F39AE6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CE5741B"/>
    <w:multiLevelType w:val="multilevel"/>
    <w:tmpl w:val="263648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62291283"/>
    <w:multiLevelType w:val="multilevel"/>
    <w:tmpl w:val="F40030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B7D7082"/>
    <w:multiLevelType w:val="multilevel"/>
    <w:tmpl w:val="D29C253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3" w15:restartNumberingAfterBreak="0">
    <w:nsid w:val="6D5A693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DEF3DA2"/>
    <w:multiLevelType w:val="multilevel"/>
    <w:tmpl w:val="4686E3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5BA1FA5"/>
    <w:multiLevelType w:val="multilevel"/>
    <w:tmpl w:val="46D27754"/>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16" w15:restartNumberingAfterBreak="0">
    <w:nsid w:val="7DA2163E"/>
    <w:multiLevelType w:val="multilevel"/>
    <w:tmpl w:val="F88A5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522599229">
    <w:abstractNumId w:val="4"/>
  </w:num>
  <w:num w:numId="2" w16cid:durableId="298071923">
    <w:abstractNumId w:val="6"/>
  </w:num>
  <w:num w:numId="3" w16cid:durableId="414472649">
    <w:abstractNumId w:val="3"/>
  </w:num>
  <w:num w:numId="4" w16cid:durableId="1870025040">
    <w:abstractNumId w:val="15"/>
  </w:num>
  <w:num w:numId="5" w16cid:durableId="916088653">
    <w:abstractNumId w:val="10"/>
  </w:num>
  <w:num w:numId="6" w16cid:durableId="1018775426">
    <w:abstractNumId w:val="2"/>
  </w:num>
  <w:num w:numId="7" w16cid:durableId="1749644057">
    <w:abstractNumId w:val="1"/>
  </w:num>
  <w:num w:numId="8" w16cid:durableId="1907304027">
    <w:abstractNumId w:val="9"/>
  </w:num>
  <w:num w:numId="9" w16cid:durableId="2112968743">
    <w:abstractNumId w:val="14"/>
  </w:num>
  <w:num w:numId="10" w16cid:durableId="1530679755">
    <w:abstractNumId w:val="12"/>
  </w:num>
  <w:num w:numId="11" w16cid:durableId="1110973605">
    <w:abstractNumId w:val="8"/>
  </w:num>
  <w:num w:numId="12" w16cid:durableId="378941280">
    <w:abstractNumId w:val="16"/>
  </w:num>
  <w:num w:numId="13" w16cid:durableId="2101365588">
    <w:abstractNumId w:val="5"/>
  </w:num>
  <w:num w:numId="14" w16cid:durableId="1477599483">
    <w:abstractNumId w:val="0"/>
  </w:num>
  <w:num w:numId="15" w16cid:durableId="1623265009">
    <w:abstractNumId w:val="7"/>
  </w:num>
  <w:num w:numId="16" w16cid:durableId="838429776">
    <w:abstractNumId w:val="13"/>
  </w:num>
  <w:num w:numId="17" w16cid:durableId="20152636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F22"/>
    <w:rsid w:val="00013B76"/>
    <w:rsid w:val="00014667"/>
    <w:rsid w:val="000160B1"/>
    <w:rsid w:val="000369B2"/>
    <w:rsid w:val="00043AB3"/>
    <w:rsid w:val="00067E42"/>
    <w:rsid w:val="000905CC"/>
    <w:rsid w:val="000D70CA"/>
    <w:rsid w:val="001042C6"/>
    <w:rsid w:val="00112101"/>
    <w:rsid w:val="00117B91"/>
    <w:rsid w:val="00161749"/>
    <w:rsid w:val="001B14F5"/>
    <w:rsid w:val="001D190A"/>
    <w:rsid w:val="0021718B"/>
    <w:rsid w:val="00230833"/>
    <w:rsid w:val="002328A5"/>
    <w:rsid w:val="00271954"/>
    <w:rsid w:val="00291589"/>
    <w:rsid w:val="00296ADA"/>
    <w:rsid w:val="002B1DD7"/>
    <w:rsid w:val="002D6DD5"/>
    <w:rsid w:val="00304E4B"/>
    <w:rsid w:val="003123D5"/>
    <w:rsid w:val="0033471B"/>
    <w:rsid w:val="003836E5"/>
    <w:rsid w:val="003A1013"/>
    <w:rsid w:val="003F5F5F"/>
    <w:rsid w:val="004039AE"/>
    <w:rsid w:val="004208D1"/>
    <w:rsid w:val="00440458"/>
    <w:rsid w:val="0048603A"/>
    <w:rsid w:val="004956D3"/>
    <w:rsid w:val="004B7524"/>
    <w:rsid w:val="004F5CD0"/>
    <w:rsid w:val="0055282C"/>
    <w:rsid w:val="005675EC"/>
    <w:rsid w:val="005A35FA"/>
    <w:rsid w:val="005C4A2D"/>
    <w:rsid w:val="005D50C7"/>
    <w:rsid w:val="005E1D81"/>
    <w:rsid w:val="005E37E2"/>
    <w:rsid w:val="005F6D82"/>
    <w:rsid w:val="00603016"/>
    <w:rsid w:val="00644A2E"/>
    <w:rsid w:val="00667D2C"/>
    <w:rsid w:val="00697BB8"/>
    <w:rsid w:val="006A11B7"/>
    <w:rsid w:val="006F711B"/>
    <w:rsid w:val="00720779"/>
    <w:rsid w:val="007468A7"/>
    <w:rsid w:val="0077414C"/>
    <w:rsid w:val="007856B2"/>
    <w:rsid w:val="00790BE4"/>
    <w:rsid w:val="007A0FC6"/>
    <w:rsid w:val="007A13D0"/>
    <w:rsid w:val="007A18D5"/>
    <w:rsid w:val="007A5A5C"/>
    <w:rsid w:val="007B37F9"/>
    <w:rsid w:val="007D77E7"/>
    <w:rsid w:val="007F4981"/>
    <w:rsid w:val="00802A8D"/>
    <w:rsid w:val="00821201"/>
    <w:rsid w:val="00863D47"/>
    <w:rsid w:val="00864E9E"/>
    <w:rsid w:val="008715C1"/>
    <w:rsid w:val="008819BB"/>
    <w:rsid w:val="0088384C"/>
    <w:rsid w:val="008B19DA"/>
    <w:rsid w:val="008B498B"/>
    <w:rsid w:val="008C09F6"/>
    <w:rsid w:val="008D17DE"/>
    <w:rsid w:val="008D7B14"/>
    <w:rsid w:val="00923759"/>
    <w:rsid w:val="00926F22"/>
    <w:rsid w:val="00952725"/>
    <w:rsid w:val="00955C9F"/>
    <w:rsid w:val="00957432"/>
    <w:rsid w:val="009C358B"/>
    <w:rsid w:val="009C6B97"/>
    <w:rsid w:val="009C7CBC"/>
    <w:rsid w:val="009D0CEA"/>
    <w:rsid w:val="009F6945"/>
    <w:rsid w:val="00A0478A"/>
    <w:rsid w:val="00A05F4C"/>
    <w:rsid w:val="00A31511"/>
    <w:rsid w:val="00A34154"/>
    <w:rsid w:val="00A37B6E"/>
    <w:rsid w:val="00A477B8"/>
    <w:rsid w:val="00A61C2E"/>
    <w:rsid w:val="00A71E3B"/>
    <w:rsid w:val="00AA3D1A"/>
    <w:rsid w:val="00AB639A"/>
    <w:rsid w:val="00AC6501"/>
    <w:rsid w:val="00B039DD"/>
    <w:rsid w:val="00B235EF"/>
    <w:rsid w:val="00B56798"/>
    <w:rsid w:val="00B66153"/>
    <w:rsid w:val="00BB07B4"/>
    <w:rsid w:val="00BB7F37"/>
    <w:rsid w:val="00C0167F"/>
    <w:rsid w:val="00C3551F"/>
    <w:rsid w:val="00C65B99"/>
    <w:rsid w:val="00C716CF"/>
    <w:rsid w:val="00C80484"/>
    <w:rsid w:val="00CA15B7"/>
    <w:rsid w:val="00CA1C30"/>
    <w:rsid w:val="00CC44B2"/>
    <w:rsid w:val="00CD08BE"/>
    <w:rsid w:val="00D1109A"/>
    <w:rsid w:val="00D22D3D"/>
    <w:rsid w:val="00D24FAC"/>
    <w:rsid w:val="00D33A61"/>
    <w:rsid w:val="00D33E4B"/>
    <w:rsid w:val="00D36FE1"/>
    <w:rsid w:val="00D42761"/>
    <w:rsid w:val="00D47286"/>
    <w:rsid w:val="00D54B34"/>
    <w:rsid w:val="00DA3AE3"/>
    <w:rsid w:val="00DB2922"/>
    <w:rsid w:val="00E04513"/>
    <w:rsid w:val="00E05160"/>
    <w:rsid w:val="00E11E8E"/>
    <w:rsid w:val="00E242BF"/>
    <w:rsid w:val="00E32029"/>
    <w:rsid w:val="00E52BCF"/>
    <w:rsid w:val="00E76629"/>
    <w:rsid w:val="00E969D1"/>
    <w:rsid w:val="00EB0885"/>
    <w:rsid w:val="00EB2D6F"/>
    <w:rsid w:val="00EC0054"/>
    <w:rsid w:val="00EF539C"/>
    <w:rsid w:val="00F14E2B"/>
    <w:rsid w:val="00F33C3F"/>
    <w:rsid w:val="00F414EF"/>
    <w:rsid w:val="00F67B8B"/>
    <w:rsid w:val="00F862A6"/>
    <w:rsid w:val="00FB2FF6"/>
    <w:rsid w:val="00FE2D4B"/>
    <w:rsid w:val="00FE3429"/>
    <w:rsid w:val="060F169A"/>
    <w:rsid w:val="06175A5A"/>
    <w:rsid w:val="08AF4CC3"/>
    <w:rsid w:val="09201D4E"/>
    <w:rsid w:val="0B5B46C4"/>
    <w:rsid w:val="0DBF08A4"/>
    <w:rsid w:val="1173DB5C"/>
    <w:rsid w:val="19F1ACBD"/>
    <w:rsid w:val="1D257B42"/>
    <w:rsid w:val="219B8211"/>
    <w:rsid w:val="2239FF54"/>
    <w:rsid w:val="227570F6"/>
    <w:rsid w:val="236D7E92"/>
    <w:rsid w:val="24D1DC66"/>
    <w:rsid w:val="25BE0404"/>
    <w:rsid w:val="26DED8BD"/>
    <w:rsid w:val="2802D622"/>
    <w:rsid w:val="283DAF17"/>
    <w:rsid w:val="2E351D78"/>
    <w:rsid w:val="335970D8"/>
    <w:rsid w:val="36E926D1"/>
    <w:rsid w:val="379A001E"/>
    <w:rsid w:val="3857FAB0"/>
    <w:rsid w:val="3B2A4B4C"/>
    <w:rsid w:val="3E9755DB"/>
    <w:rsid w:val="3F8D1533"/>
    <w:rsid w:val="415A513F"/>
    <w:rsid w:val="44F58026"/>
    <w:rsid w:val="479DE197"/>
    <w:rsid w:val="47B1E702"/>
    <w:rsid w:val="47E672D3"/>
    <w:rsid w:val="48F33B00"/>
    <w:rsid w:val="4A466873"/>
    <w:rsid w:val="4B0FF175"/>
    <w:rsid w:val="4B4D4295"/>
    <w:rsid w:val="50D7188B"/>
    <w:rsid w:val="51BC6A8B"/>
    <w:rsid w:val="52047693"/>
    <w:rsid w:val="5B6B4D24"/>
    <w:rsid w:val="5DFDC624"/>
    <w:rsid w:val="6364308E"/>
    <w:rsid w:val="66A0CF99"/>
    <w:rsid w:val="6993AB7E"/>
    <w:rsid w:val="6A3B855D"/>
    <w:rsid w:val="6B1DFB3C"/>
    <w:rsid w:val="6C88BDE8"/>
    <w:rsid w:val="7199727A"/>
    <w:rsid w:val="71A35B1F"/>
    <w:rsid w:val="7334BC3A"/>
    <w:rsid w:val="73476910"/>
    <w:rsid w:val="7F04A1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BBD345"/>
  <w15:docId w15:val="{8BED3ACC-2CA3-4F69-BF67-067FA5D7F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D3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903E9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903E9F"/>
    <w:pPr>
      <w:spacing w:after="0" w:line="240" w:lineRule="auto"/>
    </w:pPr>
  </w:style>
  <w:style w:type="table" w:styleId="TableGrid">
    <w:name w:val="Table Grid"/>
    <w:basedOn w:val="TableNormal"/>
    <w:uiPriority w:val="39"/>
    <w:rsid w:val="00903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List Paragraph (numbered (a)),Use Case List Paragraph,List Paragraph Char Char Char,Main numbered paragraph,Bullet paras,List Paragraph (numbered (a)) Char,List Paragraph2,References,Bullets,List Bullet Mary,Body,Bulleted List"/>
    <w:basedOn w:val="Normal"/>
    <w:link w:val="ListParagraphChar"/>
    <w:uiPriority w:val="34"/>
    <w:qFormat/>
    <w:rsid w:val="00903E9F"/>
    <w:pPr>
      <w:ind w:left="720"/>
      <w:contextualSpacing/>
    </w:pPr>
    <w:rPr>
      <w:lang w:val="fr-FR"/>
    </w:rPr>
  </w:style>
  <w:style w:type="paragraph" w:customStyle="1" w:styleId="Heading41">
    <w:name w:val="Heading 41"/>
    <w:basedOn w:val="Normal"/>
    <w:qFormat/>
    <w:rsid w:val="00903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Gotham Medium" w:eastAsia="Times New Roman" w:hAnsi="Gotham Medium" w:cs="Times New Roman"/>
      <w:i/>
      <w:color w:val="222222"/>
      <w:sz w:val="24"/>
      <w:szCs w:val="24"/>
      <w:lang w:val="en" w:eastAsia="fr-FR"/>
    </w:rPr>
  </w:style>
  <w:style w:type="paragraph" w:styleId="BodyText">
    <w:name w:val="Body Text"/>
    <w:basedOn w:val="Normal"/>
    <w:link w:val="BodyTextChar"/>
    <w:unhideWhenUsed/>
    <w:rsid w:val="001F000B"/>
    <w:pPr>
      <w:tabs>
        <w:tab w:val="left" w:pos="6570"/>
      </w:tabs>
      <w:spacing w:before="120" w:after="120" w:line="240" w:lineRule="auto"/>
    </w:pPr>
    <w:rPr>
      <w:rFonts w:ascii="Arial" w:eastAsia="Times New Roman" w:hAnsi="Arial" w:cs="Arial"/>
      <w:sz w:val="18"/>
      <w:szCs w:val="20"/>
    </w:rPr>
  </w:style>
  <w:style w:type="character" w:customStyle="1" w:styleId="BodyTextChar">
    <w:name w:val="Body Text Char"/>
    <w:basedOn w:val="DefaultParagraphFont"/>
    <w:link w:val="BodyText"/>
    <w:rsid w:val="001F000B"/>
    <w:rPr>
      <w:rFonts w:ascii="Arial" w:eastAsia="Times New Roman" w:hAnsi="Arial" w:cs="Arial"/>
      <w:kern w:val="0"/>
      <w:sz w:val="18"/>
      <w:szCs w:val="20"/>
    </w:rPr>
  </w:style>
  <w:style w:type="paragraph" w:styleId="Header">
    <w:name w:val="header"/>
    <w:basedOn w:val="Normal"/>
    <w:link w:val="HeaderChar"/>
    <w:uiPriority w:val="99"/>
    <w:unhideWhenUsed/>
    <w:rsid w:val="00C740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0B7"/>
    <w:rPr>
      <w:kern w:val="0"/>
    </w:rPr>
  </w:style>
  <w:style w:type="paragraph" w:styleId="Footer">
    <w:name w:val="footer"/>
    <w:basedOn w:val="Normal"/>
    <w:link w:val="FooterChar"/>
    <w:uiPriority w:val="99"/>
    <w:unhideWhenUsed/>
    <w:rsid w:val="00C740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0B7"/>
    <w:rPr>
      <w:kern w:val="0"/>
    </w:rPr>
  </w:style>
  <w:style w:type="character" w:styleId="CommentReference">
    <w:name w:val="annotation reference"/>
    <w:basedOn w:val="DefaultParagraphFont"/>
    <w:uiPriority w:val="99"/>
    <w:semiHidden/>
    <w:unhideWhenUsed/>
    <w:rsid w:val="00FA6DB3"/>
    <w:rPr>
      <w:sz w:val="16"/>
      <w:szCs w:val="16"/>
    </w:rPr>
  </w:style>
  <w:style w:type="paragraph" w:styleId="CommentText">
    <w:name w:val="annotation text"/>
    <w:basedOn w:val="Normal"/>
    <w:link w:val="CommentTextChar"/>
    <w:uiPriority w:val="99"/>
    <w:unhideWhenUsed/>
    <w:rsid w:val="00FA6DB3"/>
    <w:pPr>
      <w:spacing w:line="240" w:lineRule="auto"/>
    </w:pPr>
    <w:rPr>
      <w:sz w:val="20"/>
      <w:szCs w:val="20"/>
    </w:rPr>
  </w:style>
  <w:style w:type="character" w:customStyle="1" w:styleId="CommentTextChar">
    <w:name w:val="Comment Text Char"/>
    <w:basedOn w:val="DefaultParagraphFont"/>
    <w:link w:val="CommentText"/>
    <w:uiPriority w:val="99"/>
    <w:rsid w:val="00FA6DB3"/>
    <w:rPr>
      <w:kern w:val="0"/>
      <w:sz w:val="20"/>
      <w:szCs w:val="20"/>
    </w:rPr>
  </w:style>
  <w:style w:type="paragraph" w:styleId="CommentSubject">
    <w:name w:val="annotation subject"/>
    <w:basedOn w:val="CommentText"/>
    <w:next w:val="CommentText"/>
    <w:link w:val="CommentSubjectChar"/>
    <w:uiPriority w:val="99"/>
    <w:semiHidden/>
    <w:unhideWhenUsed/>
    <w:rsid w:val="00FA6DB3"/>
    <w:rPr>
      <w:b/>
      <w:bCs/>
    </w:rPr>
  </w:style>
  <w:style w:type="character" w:customStyle="1" w:styleId="CommentSubjectChar">
    <w:name w:val="Comment Subject Char"/>
    <w:basedOn w:val="CommentTextChar"/>
    <w:link w:val="CommentSubject"/>
    <w:uiPriority w:val="99"/>
    <w:semiHidden/>
    <w:rsid w:val="00FA6DB3"/>
    <w:rPr>
      <w:b/>
      <w:bCs/>
      <w:kern w:val="0"/>
      <w:sz w:val="20"/>
      <w:szCs w:val="20"/>
    </w:rPr>
  </w:style>
  <w:style w:type="paragraph" w:styleId="Revision">
    <w:name w:val="Revision"/>
    <w:hidden/>
    <w:uiPriority w:val="99"/>
    <w:semiHidden/>
    <w:rsid w:val="00DE1BCF"/>
    <w:pPr>
      <w:spacing w:after="0" w:line="240" w:lineRule="auto"/>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566FF4"/>
    <w:rPr>
      <w:color w:val="954F72" w:themeColor="followedHyperlink"/>
      <w:u w:val="single"/>
    </w:rPr>
  </w:style>
  <w:style w:type="character" w:styleId="PlaceholderText">
    <w:name w:val="Placeholder Text"/>
    <w:basedOn w:val="DefaultParagraphFont"/>
    <w:uiPriority w:val="99"/>
    <w:semiHidden/>
    <w:rsid w:val="00CD640B"/>
    <w:rPr>
      <w:color w:val="808080"/>
    </w:rPr>
  </w:style>
  <w:style w:type="numbering" w:customStyle="1" w:styleId="CurrentList1">
    <w:name w:val="Current List1"/>
    <w:uiPriority w:val="99"/>
    <w:rsid w:val="00D67C8C"/>
  </w:style>
  <w:style w:type="character" w:customStyle="1" w:styleId="ListParagraphChar">
    <w:name w:val="List Paragraph Char"/>
    <w:aliases w:val="List Char,List Paragraph (numbered (a)) Char1,Use Case List Paragraph Char,List Paragraph Char Char Char Char,Main numbered paragraph Char,Bullet paras Char,List Paragraph (numbered (a)) Char Char,List Paragraph2 Char,References Char"/>
    <w:link w:val="ListParagraph"/>
    <w:uiPriority w:val="34"/>
    <w:qFormat/>
    <w:locked/>
    <w:rsid w:val="00473892"/>
    <w:rPr>
      <w:kern w:val="0"/>
      <w:lang w:val="fr-FR"/>
    </w:rPr>
  </w:style>
  <w:style w:type="character" w:customStyle="1" w:styleId="UnresolvedMention1">
    <w:name w:val="Unresolved Mention1"/>
    <w:basedOn w:val="DefaultParagraphFont"/>
    <w:uiPriority w:val="99"/>
    <w:semiHidden/>
    <w:unhideWhenUsed/>
    <w:rsid w:val="00866AA8"/>
    <w:rPr>
      <w:color w:val="605E5C"/>
      <w:shd w:val="clear" w:color="auto" w:fill="E1DFDD"/>
    </w:rPr>
  </w:style>
  <w:style w:type="paragraph" w:customStyle="1" w:styleId="Default">
    <w:name w:val="Default"/>
    <w:rsid w:val="009C6C61"/>
    <w:pPr>
      <w:autoSpaceDE w:val="0"/>
      <w:autoSpaceDN w:val="0"/>
      <w:adjustRightInd w:val="0"/>
      <w:spacing w:after="0" w:line="240" w:lineRule="auto"/>
    </w:pPr>
    <w:rPr>
      <w:rFonts w:ascii="Tahoma" w:hAnsi="Tahoma" w:cs="Tahoma"/>
      <w:color w:val="000000"/>
      <w:sz w:val="24"/>
      <w:szCs w:val="24"/>
    </w:rPr>
  </w:style>
  <w:style w:type="table" w:styleId="PlainTable3">
    <w:name w:val="Plain Table 3"/>
    <w:basedOn w:val="TableNormal"/>
    <w:uiPriority w:val="43"/>
    <w:rsid w:val="00A11A18"/>
    <w:pPr>
      <w:spacing w:after="0" w:line="240" w:lineRule="auto"/>
    </w:pPr>
    <w:rPr>
      <w:rFonts w:cs="Times New Roman"/>
      <w:sz w:val="20"/>
      <w:szCs w:val="20"/>
      <w:lang w:eastAsia="ja-JP"/>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A552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55290"/>
  </w:style>
  <w:style w:type="character" w:customStyle="1" w:styleId="eop">
    <w:name w:val="eop"/>
    <w:basedOn w:val="DefaultParagraphFont"/>
    <w:rsid w:val="00A55290"/>
  </w:style>
  <w:style w:type="character" w:customStyle="1" w:styleId="contentcontrolboundarysink">
    <w:name w:val="contentcontrolboundarysink"/>
    <w:basedOn w:val="DefaultParagraphFont"/>
    <w:rsid w:val="00A5529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1">
    <w:name w:val="11"/>
    <w:basedOn w:val="TableNormal"/>
    <w:pPr>
      <w:spacing w:after="0" w:line="240" w:lineRule="auto"/>
    </w:pPr>
    <w:tblPr>
      <w:tblStyleRowBandSize w:val="1"/>
      <w:tblStyleColBandSize w:val="1"/>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pPr>
      <w:spacing w:after="0" w:line="240" w:lineRule="auto"/>
    </w:pPr>
    <w:tblPr>
      <w:tblStyleRowBandSize w:val="1"/>
      <w:tblStyleColBandSize w:val="1"/>
    </w:tbl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customStyle="1" w:styleId="scriptor-listitemlistlist-bf0431e7-336e-42af-a72a-4dc73082ebf80">
    <w:name w:val="scriptor-listitemlist!list-bf0431e7-336e-42af-a72a-4dc73082ebf80"/>
    <w:basedOn w:val="Normal"/>
    <w:rsid w:val="00D33E4B"/>
    <w:pPr>
      <w:spacing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A13D0"/>
    <w:rPr>
      <w:b/>
      <w:bCs/>
    </w:rPr>
  </w:style>
  <w:style w:type="paragraph" w:styleId="BalloonText">
    <w:name w:val="Balloon Text"/>
    <w:basedOn w:val="Normal"/>
    <w:link w:val="BalloonTextChar"/>
    <w:uiPriority w:val="99"/>
    <w:semiHidden/>
    <w:unhideWhenUsed/>
    <w:rsid w:val="00B235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5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636965">
      <w:bodyDiv w:val="1"/>
      <w:marLeft w:val="0"/>
      <w:marRight w:val="0"/>
      <w:marTop w:val="0"/>
      <w:marBottom w:val="0"/>
      <w:divBdr>
        <w:top w:val="none" w:sz="0" w:space="0" w:color="auto"/>
        <w:left w:val="none" w:sz="0" w:space="0" w:color="auto"/>
        <w:bottom w:val="none" w:sz="0" w:space="0" w:color="auto"/>
        <w:right w:val="none" w:sz="0" w:space="0" w:color="auto"/>
      </w:divBdr>
    </w:div>
    <w:div w:id="657424265">
      <w:bodyDiv w:val="1"/>
      <w:marLeft w:val="0"/>
      <w:marRight w:val="0"/>
      <w:marTop w:val="0"/>
      <w:marBottom w:val="0"/>
      <w:divBdr>
        <w:top w:val="none" w:sz="0" w:space="0" w:color="auto"/>
        <w:left w:val="none" w:sz="0" w:space="0" w:color="auto"/>
        <w:bottom w:val="none" w:sz="0" w:space="0" w:color="auto"/>
        <w:right w:val="none" w:sz="0" w:space="0" w:color="auto"/>
      </w:divBdr>
      <w:divsChild>
        <w:div w:id="22754072">
          <w:marLeft w:val="0"/>
          <w:marRight w:val="0"/>
          <w:marTop w:val="0"/>
          <w:marBottom w:val="0"/>
          <w:divBdr>
            <w:top w:val="none" w:sz="0" w:space="0" w:color="auto"/>
            <w:left w:val="none" w:sz="0" w:space="0" w:color="auto"/>
            <w:bottom w:val="none" w:sz="0" w:space="0" w:color="auto"/>
            <w:right w:val="none" w:sz="0" w:space="0" w:color="auto"/>
          </w:divBdr>
          <w:divsChild>
            <w:div w:id="1232614987">
              <w:marLeft w:val="0"/>
              <w:marRight w:val="0"/>
              <w:marTop w:val="0"/>
              <w:marBottom w:val="0"/>
              <w:divBdr>
                <w:top w:val="none" w:sz="0" w:space="0" w:color="auto"/>
                <w:left w:val="none" w:sz="0" w:space="0" w:color="auto"/>
                <w:bottom w:val="none" w:sz="0" w:space="0" w:color="auto"/>
                <w:right w:val="none" w:sz="0" w:space="0" w:color="auto"/>
              </w:divBdr>
            </w:div>
          </w:divsChild>
        </w:div>
        <w:div w:id="127744164">
          <w:marLeft w:val="0"/>
          <w:marRight w:val="0"/>
          <w:marTop w:val="0"/>
          <w:marBottom w:val="0"/>
          <w:divBdr>
            <w:top w:val="none" w:sz="0" w:space="0" w:color="auto"/>
            <w:left w:val="none" w:sz="0" w:space="0" w:color="auto"/>
            <w:bottom w:val="none" w:sz="0" w:space="0" w:color="auto"/>
            <w:right w:val="none" w:sz="0" w:space="0" w:color="auto"/>
          </w:divBdr>
          <w:divsChild>
            <w:div w:id="1331564428">
              <w:marLeft w:val="0"/>
              <w:marRight w:val="0"/>
              <w:marTop w:val="0"/>
              <w:marBottom w:val="0"/>
              <w:divBdr>
                <w:top w:val="none" w:sz="0" w:space="0" w:color="auto"/>
                <w:left w:val="none" w:sz="0" w:space="0" w:color="auto"/>
                <w:bottom w:val="none" w:sz="0" w:space="0" w:color="auto"/>
                <w:right w:val="none" w:sz="0" w:space="0" w:color="auto"/>
              </w:divBdr>
            </w:div>
          </w:divsChild>
        </w:div>
        <w:div w:id="170680764">
          <w:marLeft w:val="0"/>
          <w:marRight w:val="0"/>
          <w:marTop w:val="0"/>
          <w:marBottom w:val="0"/>
          <w:divBdr>
            <w:top w:val="none" w:sz="0" w:space="0" w:color="auto"/>
            <w:left w:val="none" w:sz="0" w:space="0" w:color="auto"/>
            <w:bottom w:val="none" w:sz="0" w:space="0" w:color="auto"/>
            <w:right w:val="none" w:sz="0" w:space="0" w:color="auto"/>
          </w:divBdr>
          <w:divsChild>
            <w:div w:id="1351492527">
              <w:marLeft w:val="0"/>
              <w:marRight w:val="0"/>
              <w:marTop w:val="0"/>
              <w:marBottom w:val="0"/>
              <w:divBdr>
                <w:top w:val="none" w:sz="0" w:space="0" w:color="auto"/>
                <w:left w:val="none" w:sz="0" w:space="0" w:color="auto"/>
                <w:bottom w:val="none" w:sz="0" w:space="0" w:color="auto"/>
                <w:right w:val="none" w:sz="0" w:space="0" w:color="auto"/>
              </w:divBdr>
            </w:div>
          </w:divsChild>
        </w:div>
        <w:div w:id="203059206">
          <w:marLeft w:val="0"/>
          <w:marRight w:val="0"/>
          <w:marTop w:val="0"/>
          <w:marBottom w:val="0"/>
          <w:divBdr>
            <w:top w:val="none" w:sz="0" w:space="0" w:color="auto"/>
            <w:left w:val="none" w:sz="0" w:space="0" w:color="auto"/>
            <w:bottom w:val="none" w:sz="0" w:space="0" w:color="auto"/>
            <w:right w:val="none" w:sz="0" w:space="0" w:color="auto"/>
          </w:divBdr>
          <w:divsChild>
            <w:div w:id="1983580908">
              <w:marLeft w:val="0"/>
              <w:marRight w:val="0"/>
              <w:marTop w:val="0"/>
              <w:marBottom w:val="0"/>
              <w:divBdr>
                <w:top w:val="none" w:sz="0" w:space="0" w:color="auto"/>
                <w:left w:val="none" w:sz="0" w:space="0" w:color="auto"/>
                <w:bottom w:val="none" w:sz="0" w:space="0" w:color="auto"/>
                <w:right w:val="none" w:sz="0" w:space="0" w:color="auto"/>
              </w:divBdr>
            </w:div>
          </w:divsChild>
        </w:div>
        <w:div w:id="215627707">
          <w:marLeft w:val="0"/>
          <w:marRight w:val="0"/>
          <w:marTop w:val="0"/>
          <w:marBottom w:val="0"/>
          <w:divBdr>
            <w:top w:val="none" w:sz="0" w:space="0" w:color="auto"/>
            <w:left w:val="none" w:sz="0" w:space="0" w:color="auto"/>
            <w:bottom w:val="none" w:sz="0" w:space="0" w:color="auto"/>
            <w:right w:val="none" w:sz="0" w:space="0" w:color="auto"/>
          </w:divBdr>
          <w:divsChild>
            <w:div w:id="287126145">
              <w:marLeft w:val="0"/>
              <w:marRight w:val="0"/>
              <w:marTop w:val="0"/>
              <w:marBottom w:val="0"/>
              <w:divBdr>
                <w:top w:val="none" w:sz="0" w:space="0" w:color="auto"/>
                <w:left w:val="none" w:sz="0" w:space="0" w:color="auto"/>
                <w:bottom w:val="none" w:sz="0" w:space="0" w:color="auto"/>
                <w:right w:val="none" w:sz="0" w:space="0" w:color="auto"/>
              </w:divBdr>
            </w:div>
          </w:divsChild>
        </w:div>
        <w:div w:id="257449765">
          <w:marLeft w:val="0"/>
          <w:marRight w:val="0"/>
          <w:marTop w:val="0"/>
          <w:marBottom w:val="0"/>
          <w:divBdr>
            <w:top w:val="none" w:sz="0" w:space="0" w:color="auto"/>
            <w:left w:val="none" w:sz="0" w:space="0" w:color="auto"/>
            <w:bottom w:val="none" w:sz="0" w:space="0" w:color="auto"/>
            <w:right w:val="none" w:sz="0" w:space="0" w:color="auto"/>
          </w:divBdr>
          <w:divsChild>
            <w:div w:id="195125358">
              <w:marLeft w:val="0"/>
              <w:marRight w:val="0"/>
              <w:marTop w:val="0"/>
              <w:marBottom w:val="0"/>
              <w:divBdr>
                <w:top w:val="none" w:sz="0" w:space="0" w:color="auto"/>
                <w:left w:val="none" w:sz="0" w:space="0" w:color="auto"/>
                <w:bottom w:val="none" w:sz="0" w:space="0" w:color="auto"/>
                <w:right w:val="none" w:sz="0" w:space="0" w:color="auto"/>
              </w:divBdr>
            </w:div>
          </w:divsChild>
        </w:div>
        <w:div w:id="271010048">
          <w:marLeft w:val="0"/>
          <w:marRight w:val="0"/>
          <w:marTop w:val="0"/>
          <w:marBottom w:val="0"/>
          <w:divBdr>
            <w:top w:val="none" w:sz="0" w:space="0" w:color="auto"/>
            <w:left w:val="none" w:sz="0" w:space="0" w:color="auto"/>
            <w:bottom w:val="none" w:sz="0" w:space="0" w:color="auto"/>
            <w:right w:val="none" w:sz="0" w:space="0" w:color="auto"/>
          </w:divBdr>
          <w:divsChild>
            <w:div w:id="1468738834">
              <w:marLeft w:val="0"/>
              <w:marRight w:val="0"/>
              <w:marTop w:val="0"/>
              <w:marBottom w:val="0"/>
              <w:divBdr>
                <w:top w:val="none" w:sz="0" w:space="0" w:color="auto"/>
                <w:left w:val="none" w:sz="0" w:space="0" w:color="auto"/>
                <w:bottom w:val="none" w:sz="0" w:space="0" w:color="auto"/>
                <w:right w:val="none" w:sz="0" w:space="0" w:color="auto"/>
              </w:divBdr>
            </w:div>
          </w:divsChild>
        </w:div>
        <w:div w:id="377974130">
          <w:marLeft w:val="0"/>
          <w:marRight w:val="0"/>
          <w:marTop w:val="0"/>
          <w:marBottom w:val="0"/>
          <w:divBdr>
            <w:top w:val="none" w:sz="0" w:space="0" w:color="auto"/>
            <w:left w:val="none" w:sz="0" w:space="0" w:color="auto"/>
            <w:bottom w:val="none" w:sz="0" w:space="0" w:color="auto"/>
            <w:right w:val="none" w:sz="0" w:space="0" w:color="auto"/>
          </w:divBdr>
          <w:divsChild>
            <w:div w:id="1156648404">
              <w:marLeft w:val="0"/>
              <w:marRight w:val="0"/>
              <w:marTop w:val="0"/>
              <w:marBottom w:val="0"/>
              <w:divBdr>
                <w:top w:val="none" w:sz="0" w:space="0" w:color="auto"/>
                <w:left w:val="none" w:sz="0" w:space="0" w:color="auto"/>
                <w:bottom w:val="none" w:sz="0" w:space="0" w:color="auto"/>
                <w:right w:val="none" w:sz="0" w:space="0" w:color="auto"/>
              </w:divBdr>
            </w:div>
          </w:divsChild>
        </w:div>
        <w:div w:id="465007785">
          <w:marLeft w:val="0"/>
          <w:marRight w:val="0"/>
          <w:marTop w:val="0"/>
          <w:marBottom w:val="0"/>
          <w:divBdr>
            <w:top w:val="none" w:sz="0" w:space="0" w:color="auto"/>
            <w:left w:val="none" w:sz="0" w:space="0" w:color="auto"/>
            <w:bottom w:val="none" w:sz="0" w:space="0" w:color="auto"/>
            <w:right w:val="none" w:sz="0" w:space="0" w:color="auto"/>
          </w:divBdr>
          <w:divsChild>
            <w:div w:id="1033338329">
              <w:marLeft w:val="0"/>
              <w:marRight w:val="0"/>
              <w:marTop w:val="0"/>
              <w:marBottom w:val="0"/>
              <w:divBdr>
                <w:top w:val="none" w:sz="0" w:space="0" w:color="auto"/>
                <w:left w:val="none" w:sz="0" w:space="0" w:color="auto"/>
                <w:bottom w:val="none" w:sz="0" w:space="0" w:color="auto"/>
                <w:right w:val="none" w:sz="0" w:space="0" w:color="auto"/>
              </w:divBdr>
            </w:div>
          </w:divsChild>
        </w:div>
        <w:div w:id="514003207">
          <w:marLeft w:val="0"/>
          <w:marRight w:val="0"/>
          <w:marTop w:val="0"/>
          <w:marBottom w:val="0"/>
          <w:divBdr>
            <w:top w:val="none" w:sz="0" w:space="0" w:color="auto"/>
            <w:left w:val="none" w:sz="0" w:space="0" w:color="auto"/>
            <w:bottom w:val="none" w:sz="0" w:space="0" w:color="auto"/>
            <w:right w:val="none" w:sz="0" w:space="0" w:color="auto"/>
          </w:divBdr>
          <w:divsChild>
            <w:div w:id="293681510">
              <w:marLeft w:val="0"/>
              <w:marRight w:val="0"/>
              <w:marTop w:val="0"/>
              <w:marBottom w:val="0"/>
              <w:divBdr>
                <w:top w:val="none" w:sz="0" w:space="0" w:color="auto"/>
                <w:left w:val="none" w:sz="0" w:space="0" w:color="auto"/>
                <w:bottom w:val="none" w:sz="0" w:space="0" w:color="auto"/>
                <w:right w:val="none" w:sz="0" w:space="0" w:color="auto"/>
              </w:divBdr>
            </w:div>
          </w:divsChild>
        </w:div>
        <w:div w:id="593173334">
          <w:marLeft w:val="0"/>
          <w:marRight w:val="0"/>
          <w:marTop w:val="0"/>
          <w:marBottom w:val="0"/>
          <w:divBdr>
            <w:top w:val="none" w:sz="0" w:space="0" w:color="auto"/>
            <w:left w:val="none" w:sz="0" w:space="0" w:color="auto"/>
            <w:bottom w:val="none" w:sz="0" w:space="0" w:color="auto"/>
            <w:right w:val="none" w:sz="0" w:space="0" w:color="auto"/>
          </w:divBdr>
          <w:divsChild>
            <w:div w:id="9456112">
              <w:marLeft w:val="0"/>
              <w:marRight w:val="0"/>
              <w:marTop w:val="0"/>
              <w:marBottom w:val="0"/>
              <w:divBdr>
                <w:top w:val="none" w:sz="0" w:space="0" w:color="auto"/>
                <w:left w:val="none" w:sz="0" w:space="0" w:color="auto"/>
                <w:bottom w:val="none" w:sz="0" w:space="0" w:color="auto"/>
                <w:right w:val="none" w:sz="0" w:space="0" w:color="auto"/>
              </w:divBdr>
            </w:div>
          </w:divsChild>
        </w:div>
        <w:div w:id="673725515">
          <w:marLeft w:val="0"/>
          <w:marRight w:val="0"/>
          <w:marTop w:val="0"/>
          <w:marBottom w:val="0"/>
          <w:divBdr>
            <w:top w:val="none" w:sz="0" w:space="0" w:color="auto"/>
            <w:left w:val="none" w:sz="0" w:space="0" w:color="auto"/>
            <w:bottom w:val="none" w:sz="0" w:space="0" w:color="auto"/>
            <w:right w:val="none" w:sz="0" w:space="0" w:color="auto"/>
          </w:divBdr>
          <w:divsChild>
            <w:div w:id="1309045188">
              <w:marLeft w:val="0"/>
              <w:marRight w:val="0"/>
              <w:marTop w:val="0"/>
              <w:marBottom w:val="0"/>
              <w:divBdr>
                <w:top w:val="none" w:sz="0" w:space="0" w:color="auto"/>
                <w:left w:val="none" w:sz="0" w:space="0" w:color="auto"/>
                <w:bottom w:val="none" w:sz="0" w:space="0" w:color="auto"/>
                <w:right w:val="none" w:sz="0" w:space="0" w:color="auto"/>
              </w:divBdr>
            </w:div>
          </w:divsChild>
        </w:div>
        <w:div w:id="685643189">
          <w:marLeft w:val="0"/>
          <w:marRight w:val="0"/>
          <w:marTop w:val="0"/>
          <w:marBottom w:val="0"/>
          <w:divBdr>
            <w:top w:val="none" w:sz="0" w:space="0" w:color="auto"/>
            <w:left w:val="none" w:sz="0" w:space="0" w:color="auto"/>
            <w:bottom w:val="none" w:sz="0" w:space="0" w:color="auto"/>
            <w:right w:val="none" w:sz="0" w:space="0" w:color="auto"/>
          </w:divBdr>
          <w:divsChild>
            <w:div w:id="649330759">
              <w:marLeft w:val="0"/>
              <w:marRight w:val="0"/>
              <w:marTop w:val="0"/>
              <w:marBottom w:val="0"/>
              <w:divBdr>
                <w:top w:val="none" w:sz="0" w:space="0" w:color="auto"/>
                <w:left w:val="none" w:sz="0" w:space="0" w:color="auto"/>
                <w:bottom w:val="none" w:sz="0" w:space="0" w:color="auto"/>
                <w:right w:val="none" w:sz="0" w:space="0" w:color="auto"/>
              </w:divBdr>
            </w:div>
          </w:divsChild>
        </w:div>
        <w:div w:id="720442923">
          <w:marLeft w:val="0"/>
          <w:marRight w:val="0"/>
          <w:marTop w:val="0"/>
          <w:marBottom w:val="0"/>
          <w:divBdr>
            <w:top w:val="none" w:sz="0" w:space="0" w:color="auto"/>
            <w:left w:val="none" w:sz="0" w:space="0" w:color="auto"/>
            <w:bottom w:val="none" w:sz="0" w:space="0" w:color="auto"/>
            <w:right w:val="none" w:sz="0" w:space="0" w:color="auto"/>
          </w:divBdr>
          <w:divsChild>
            <w:div w:id="615908083">
              <w:marLeft w:val="0"/>
              <w:marRight w:val="0"/>
              <w:marTop w:val="0"/>
              <w:marBottom w:val="0"/>
              <w:divBdr>
                <w:top w:val="none" w:sz="0" w:space="0" w:color="auto"/>
                <w:left w:val="none" w:sz="0" w:space="0" w:color="auto"/>
                <w:bottom w:val="none" w:sz="0" w:space="0" w:color="auto"/>
                <w:right w:val="none" w:sz="0" w:space="0" w:color="auto"/>
              </w:divBdr>
            </w:div>
          </w:divsChild>
        </w:div>
        <w:div w:id="834340269">
          <w:marLeft w:val="0"/>
          <w:marRight w:val="0"/>
          <w:marTop w:val="0"/>
          <w:marBottom w:val="0"/>
          <w:divBdr>
            <w:top w:val="none" w:sz="0" w:space="0" w:color="auto"/>
            <w:left w:val="none" w:sz="0" w:space="0" w:color="auto"/>
            <w:bottom w:val="none" w:sz="0" w:space="0" w:color="auto"/>
            <w:right w:val="none" w:sz="0" w:space="0" w:color="auto"/>
          </w:divBdr>
          <w:divsChild>
            <w:div w:id="1389650665">
              <w:marLeft w:val="0"/>
              <w:marRight w:val="0"/>
              <w:marTop w:val="0"/>
              <w:marBottom w:val="0"/>
              <w:divBdr>
                <w:top w:val="none" w:sz="0" w:space="0" w:color="auto"/>
                <w:left w:val="none" w:sz="0" w:space="0" w:color="auto"/>
                <w:bottom w:val="none" w:sz="0" w:space="0" w:color="auto"/>
                <w:right w:val="none" w:sz="0" w:space="0" w:color="auto"/>
              </w:divBdr>
            </w:div>
          </w:divsChild>
        </w:div>
        <w:div w:id="897857591">
          <w:marLeft w:val="0"/>
          <w:marRight w:val="0"/>
          <w:marTop w:val="0"/>
          <w:marBottom w:val="0"/>
          <w:divBdr>
            <w:top w:val="none" w:sz="0" w:space="0" w:color="auto"/>
            <w:left w:val="none" w:sz="0" w:space="0" w:color="auto"/>
            <w:bottom w:val="none" w:sz="0" w:space="0" w:color="auto"/>
            <w:right w:val="none" w:sz="0" w:space="0" w:color="auto"/>
          </w:divBdr>
          <w:divsChild>
            <w:div w:id="1545172158">
              <w:marLeft w:val="0"/>
              <w:marRight w:val="0"/>
              <w:marTop w:val="0"/>
              <w:marBottom w:val="0"/>
              <w:divBdr>
                <w:top w:val="none" w:sz="0" w:space="0" w:color="auto"/>
                <w:left w:val="none" w:sz="0" w:space="0" w:color="auto"/>
                <w:bottom w:val="none" w:sz="0" w:space="0" w:color="auto"/>
                <w:right w:val="none" w:sz="0" w:space="0" w:color="auto"/>
              </w:divBdr>
            </w:div>
          </w:divsChild>
        </w:div>
        <w:div w:id="913009772">
          <w:marLeft w:val="0"/>
          <w:marRight w:val="0"/>
          <w:marTop w:val="0"/>
          <w:marBottom w:val="0"/>
          <w:divBdr>
            <w:top w:val="none" w:sz="0" w:space="0" w:color="auto"/>
            <w:left w:val="none" w:sz="0" w:space="0" w:color="auto"/>
            <w:bottom w:val="none" w:sz="0" w:space="0" w:color="auto"/>
            <w:right w:val="none" w:sz="0" w:space="0" w:color="auto"/>
          </w:divBdr>
          <w:divsChild>
            <w:div w:id="1060634915">
              <w:marLeft w:val="0"/>
              <w:marRight w:val="0"/>
              <w:marTop w:val="0"/>
              <w:marBottom w:val="0"/>
              <w:divBdr>
                <w:top w:val="none" w:sz="0" w:space="0" w:color="auto"/>
                <w:left w:val="none" w:sz="0" w:space="0" w:color="auto"/>
                <w:bottom w:val="none" w:sz="0" w:space="0" w:color="auto"/>
                <w:right w:val="none" w:sz="0" w:space="0" w:color="auto"/>
              </w:divBdr>
            </w:div>
          </w:divsChild>
        </w:div>
        <w:div w:id="1042704701">
          <w:marLeft w:val="0"/>
          <w:marRight w:val="0"/>
          <w:marTop w:val="0"/>
          <w:marBottom w:val="0"/>
          <w:divBdr>
            <w:top w:val="none" w:sz="0" w:space="0" w:color="auto"/>
            <w:left w:val="none" w:sz="0" w:space="0" w:color="auto"/>
            <w:bottom w:val="none" w:sz="0" w:space="0" w:color="auto"/>
            <w:right w:val="none" w:sz="0" w:space="0" w:color="auto"/>
          </w:divBdr>
          <w:divsChild>
            <w:div w:id="28725202">
              <w:marLeft w:val="0"/>
              <w:marRight w:val="0"/>
              <w:marTop w:val="0"/>
              <w:marBottom w:val="0"/>
              <w:divBdr>
                <w:top w:val="none" w:sz="0" w:space="0" w:color="auto"/>
                <w:left w:val="none" w:sz="0" w:space="0" w:color="auto"/>
                <w:bottom w:val="none" w:sz="0" w:space="0" w:color="auto"/>
                <w:right w:val="none" w:sz="0" w:space="0" w:color="auto"/>
              </w:divBdr>
            </w:div>
          </w:divsChild>
        </w:div>
        <w:div w:id="1061170268">
          <w:marLeft w:val="0"/>
          <w:marRight w:val="0"/>
          <w:marTop w:val="0"/>
          <w:marBottom w:val="0"/>
          <w:divBdr>
            <w:top w:val="none" w:sz="0" w:space="0" w:color="auto"/>
            <w:left w:val="none" w:sz="0" w:space="0" w:color="auto"/>
            <w:bottom w:val="none" w:sz="0" w:space="0" w:color="auto"/>
            <w:right w:val="none" w:sz="0" w:space="0" w:color="auto"/>
          </w:divBdr>
          <w:divsChild>
            <w:div w:id="1042248046">
              <w:marLeft w:val="0"/>
              <w:marRight w:val="0"/>
              <w:marTop w:val="0"/>
              <w:marBottom w:val="0"/>
              <w:divBdr>
                <w:top w:val="none" w:sz="0" w:space="0" w:color="auto"/>
                <w:left w:val="none" w:sz="0" w:space="0" w:color="auto"/>
                <w:bottom w:val="none" w:sz="0" w:space="0" w:color="auto"/>
                <w:right w:val="none" w:sz="0" w:space="0" w:color="auto"/>
              </w:divBdr>
            </w:div>
          </w:divsChild>
        </w:div>
        <w:div w:id="1181310172">
          <w:marLeft w:val="0"/>
          <w:marRight w:val="0"/>
          <w:marTop w:val="0"/>
          <w:marBottom w:val="0"/>
          <w:divBdr>
            <w:top w:val="none" w:sz="0" w:space="0" w:color="auto"/>
            <w:left w:val="none" w:sz="0" w:space="0" w:color="auto"/>
            <w:bottom w:val="none" w:sz="0" w:space="0" w:color="auto"/>
            <w:right w:val="none" w:sz="0" w:space="0" w:color="auto"/>
          </w:divBdr>
          <w:divsChild>
            <w:div w:id="3630449">
              <w:marLeft w:val="0"/>
              <w:marRight w:val="0"/>
              <w:marTop w:val="0"/>
              <w:marBottom w:val="0"/>
              <w:divBdr>
                <w:top w:val="none" w:sz="0" w:space="0" w:color="auto"/>
                <w:left w:val="none" w:sz="0" w:space="0" w:color="auto"/>
                <w:bottom w:val="none" w:sz="0" w:space="0" w:color="auto"/>
                <w:right w:val="none" w:sz="0" w:space="0" w:color="auto"/>
              </w:divBdr>
            </w:div>
          </w:divsChild>
        </w:div>
        <w:div w:id="1237940759">
          <w:marLeft w:val="0"/>
          <w:marRight w:val="0"/>
          <w:marTop w:val="0"/>
          <w:marBottom w:val="0"/>
          <w:divBdr>
            <w:top w:val="none" w:sz="0" w:space="0" w:color="auto"/>
            <w:left w:val="none" w:sz="0" w:space="0" w:color="auto"/>
            <w:bottom w:val="none" w:sz="0" w:space="0" w:color="auto"/>
            <w:right w:val="none" w:sz="0" w:space="0" w:color="auto"/>
          </w:divBdr>
          <w:divsChild>
            <w:div w:id="540821461">
              <w:marLeft w:val="0"/>
              <w:marRight w:val="0"/>
              <w:marTop w:val="0"/>
              <w:marBottom w:val="0"/>
              <w:divBdr>
                <w:top w:val="none" w:sz="0" w:space="0" w:color="auto"/>
                <w:left w:val="none" w:sz="0" w:space="0" w:color="auto"/>
                <w:bottom w:val="none" w:sz="0" w:space="0" w:color="auto"/>
                <w:right w:val="none" w:sz="0" w:space="0" w:color="auto"/>
              </w:divBdr>
            </w:div>
          </w:divsChild>
        </w:div>
        <w:div w:id="1265113072">
          <w:marLeft w:val="0"/>
          <w:marRight w:val="0"/>
          <w:marTop w:val="0"/>
          <w:marBottom w:val="0"/>
          <w:divBdr>
            <w:top w:val="none" w:sz="0" w:space="0" w:color="auto"/>
            <w:left w:val="none" w:sz="0" w:space="0" w:color="auto"/>
            <w:bottom w:val="none" w:sz="0" w:space="0" w:color="auto"/>
            <w:right w:val="none" w:sz="0" w:space="0" w:color="auto"/>
          </w:divBdr>
          <w:divsChild>
            <w:div w:id="1008219695">
              <w:marLeft w:val="0"/>
              <w:marRight w:val="0"/>
              <w:marTop w:val="0"/>
              <w:marBottom w:val="0"/>
              <w:divBdr>
                <w:top w:val="none" w:sz="0" w:space="0" w:color="auto"/>
                <w:left w:val="none" w:sz="0" w:space="0" w:color="auto"/>
                <w:bottom w:val="none" w:sz="0" w:space="0" w:color="auto"/>
                <w:right w:val="none" w:sz="0" w:space="0" w:color="auto"/>
              </w:divBdr>
            </w:div>
          </w:divsChild>
        </w:div>
        <w:div w:id="1269193084">
          <w:marLeft w:val="0"/>
          <w:marRight w:val="0"/>
          <w:marTop w:val="0"/>
          <w:marBottom w:val="0"/>
          <w:divBdr>
            <w:top w:val="none" w:sz="0" w:space="0" w:color="auto"/>
            <w:left w:val="none" w:sz="0" w:space="0" w:color="auto"/>
            <w:bottom w:val="none" w:sz="0" w:space="0" w:color="auto"/>
            <w:right w:val="none" w:sz="0" w:space="0" w:color="auto"/>
          </w:divBdr>
          <w:divsChild>
            <w:div w:id="2072384238">
              <w:marLeft w:val="0"/>
              <w:marRight w:val="0"/>
              <w:marTop w:val="0"/>
              <w:marBottom w:val="0"/>
              <w:divBdr>
                <w:top w:val="none" w:sz="0" w:space="0" w:color="auto"/>
                <w:left w:val="none" w:sz="0" w:space="0" w:color="auto"/>
                <w:bottom w:val="none" w:sz="0" w:space="0" w:color="auto"/>
                <w:right w:val="none" w:sz="0" w:space="0" w:color="auto"/>
              </w:divBdr>
            </w:div>
          </w:divsChild>
        </w:div>
        <w:div w:id="1292633271">
          <w:marLeft w:val="0"/>
          <w:marRight w:val="0"/>
          <w:marTop w:val="0"/>
          <w:marBottom w:val="0"/>
          <w:divBdr>
            <w:top w:val="none" w:sz="0" w:space="0" w:color="auto"/>
            <w:left w:val="none" w:sz="0" w:space="0" w:color="auto"/>
            <w:bottom w:val="none" w:sz="0" w:space="0" w:color="auto"/>
            <w:right w:val="none" w:sz="0" w:space="0" w:color="auto"/>
          </w:divBdr>
          <w:divsChild>
            <w:div w:id="42144965">
              <w:marLeft w:val="0"/>
              <w:marRight w:val="0"/>
              <w:marTop w:val="0"/>
              <w:marBottom w:val="0"/>
              <w:divBdr>
                <w:top w:val="none" w:sz="0" w:space="0" w:color="auto"/>
                <w:left w:val="none" w:sz="0" w:space="0" w:color="auto"/>
                <w:bottom w:val="none" w:sz="0" w:space="0" w:color="auto"/>
                <w:right w:val="none" w:sz="0" w:space="0" w:color="auto"/>
              </w:divBdr>
            </w:div>
          </w:divsChild>
        </w:div>
        <w:div w:id="1301808760">
          <w:marLeft w:val="0"/>
          <w:marRight w:val="0"/>
          <w:marTop w:val="0"/>
          <w:marBottom w:val="0"/>
          <w:divBdr>
            <w:top w:val="none" w:sz="0" w:space="0" w:color="auto"/>
            <w:left w:val="none" w:sz="0" w:space="0" w:color="auto"/>
            <w:bottom w:val="none" w:sz="0" w:space="0" w:color="auto"/>
            <w:right w:val="none" w:sz="0" w:space="0" w:color="auto"/>
          </w:divBdr>
          <w:divsChild>
            <w:div w:id="228226889">
              <w:marLeft w:val="0"/>
              <w:marRight w:val="0"/>
              <w:marTop w:val="0"/>
              <w:marBottom w:val="0"/>
              <w:divBdr>
                <w:top w:val="none" w:sz="0" w:space="0" w:color="auto"/>
                <w:left w:val="none" w:sz="0" w:space="0" w:color="auto"/>
                <w:bottom w:val="none" w:sz="0" w:space="0" w:color="auto"/>
                <w:right w:val="none" w:sz="0" w:space="0" w:color="auto"/>
              </w:divBdr>
            </w:div>
          </w:divsChild>
        </w:div>
        <w:div w:id="1326324516">
          <w:marLeft w:val="0"/>
          <w:marRight w:val="0"/>
          <w:marTop w:val="0"/>
          <w:marBottom w:val="0"/>
          <w:divBdr>
            <w:top w:val="none" w:sz="0" w:space="0" w:color="auto"/>
            <w:left w:val="none" w:sz="0" w:space="0" w:color="auto"/>
            <w:bottom w:val="none" w:sz="0" w:space="0" w:color="auto"/>
            <w:right w:val="none" w:sz="0" w:space="0" w:color="auto"/>
          </w:divBdr>
          <w:divsChild>
            <w:div w:id="1895576201">
              <w:marLeft w:val="0"/>
              <w:marRight w:val="0"/>
              <w:marTop w:val="0"/>
              <w:marBottom w:val="0"/>
              <w:divBdr>
                <w:top w:val="none" w:sz="0" w:space="0" w:color="auto"/>
                <w:left w:val="none" w:sz="0" w:space="0" w:color="auto"/>
                <w:bottom w:val="none" w:sz="0" w:space="0" w:color="auto"/>
                <w:right w:val="none" w:sz="0" w:space="0" w:color="auto"/>
              </w:divBdr>
            </w:div>
          </w:divsChild>
        </w:div>
        <w:div w:id="1369646220">
          <w:marLeft w:val="0"/>
          <w:marRight w:val="0"/>
          <w:marTop w:val="0"/>
          <w:marBottom w:val="0"/>
          <w:divBdr>
            <w:top w:val="none" w:sz="0" w:space="0" w:color="auto"/>
            <w:left w:val="none" w:sz="0" w:space="0" w:color="auto"/>
            <w:bottom w:val="none" w:sz="0" w:space="0" w:color="auto"/>
            <w:right w:val="none" w:sz="0" w:space="0" w:color="auto"/>
          </w:divBdr>
          <w:divsChild>
            <w:div w:id="1133215645">
              <w:marLeft w:val="0"/>
              <w:marRight w:val="0"/>
              <w:marTop w:val="0"/>
              <w:marBottom w:val="0"/>
              <w:divBdr>
                <w:top w:val="none" w:sz="0" w:space="0" w:color="auto"/>
                <w:left w:val="none" w:sz="0" w:space="0" w:color="auto"/>
                <w:bottom w:val="none" w:sz="0" w:space="0" w:color="auto"/>
                <w:right w:val="none" w:sz="0" w:space="0" w:color="auto"/>
              </w:divBdr>
            </w:div>
          </w:divsChild>
        </w:div>
        <w:div w:id="1479877905">
          <w:marLeft w:val="0"/>
          <w:marRight w:val="0"/>
          <w:marTop w:val="0"/>
          <w:marBottom w:val="0"/>
          <w:divBdr>
            <w:top w:val="none" w:sz="0" w:space="0" w:color="auto"/>
            <w:left w:val="none" w:sz="0" w:space="0" w:color="auto"/>
            <w:bottom w:val="none" w:sz="0" w:space="0" w:color="auto"/>
            <w:right w:val="none" w:sz="0" w:space="0" w:color="auto"/>
          </w:divBdr>
          <w:divsChild>
            <w:div w:id="224755249">
              <w:marLeft w:val="0"/>
              <w:marRight w:val="0"/>
              <w:marTop w:val="0"/>
              <w:marBottom w:val="0"/>
              <w:divBdr>
                <w:top w:val="none" w:sz="0" w:space="0" w:color="auto"/>
                <w:left w:val="none" w:sz="0" w:space="0" w:color="auto"/>
                <w:bottom w:val="none" w:sz="0" w:space="0" w:color="auto"/>
                <w:right w:val="none" w:sz="0" w:space="0" w:color="auto"/>
              </w:divBdr>
            </w:div>
          </w:divsChild>
        </w:div>
        <w:div w:id="1486433475">
          <w:marLeft w:val="0"/>
          <w:marRight w:val="0"/>
          <w:marTop w:val="0"/>
          <w:marBottom w:val="0"/>
          <w:divBdr>
            <w:top w:val="none" w:sz="0" w:space="0" w:color="auto"/>
            <w:left w:val="none" w:sz="0" w:space="0" w:color="auto"/>
            <w:bottom w:val="none" w:sz="0" w:space="0" w:color="auto"/>
            <w:right w:val="none" w:sz="0" w:space="0" w:color="auto"/>
          </w:divBdr>
          <w:divsChild>
            <w:div w:id="147481929">
              <w:marLeft w:val="0"/>
              <w:marRight w:val="0"/>
              <w:marTop w:val="0"/>
              <w:marBottom w:val="0"/>
              <w:divBdr>
                <w:top w:val="none" w:sz="0" w:space="0" w:color="auto"/>
                <w:left w:val="none" w:sz="0" w:space="0" w:color="auto"/>
                <w:bottom w:val="none" w:sz="0" w:space="0" w:color="auto"/>
                <w:right w:val="none" w:sz="0" w:space="0" w:color="auto"/>
              </w:divBdr>
            </w:div>
          </w:divsChild>
        </w:div>
        <w:div w:id="1581863555">
          <w:marLeft w:val="0"/>
          <w:marRight w:val="0"/>
          <w:marTop w:val="0"/>
          <w:marBottom w:val="0"/>
          <w:divBdr>
            <w:top w:val="none" w:sz="0" w:space="0" w:color="auto"/>
            <w:left w:val="none" w:sz="0" w:space="0" w:color="auto"/>
            <w:bottom w:val="none" w:sz="0" w:space="0" w:color="auto"/>
            <w:right w:val="none" w:sz="0" w:space="0" w:color="auto"/>
          </w:divBdr>
          <w:divsChild>
            <w:div w:id="2056545132">
              <w:marLeft w:val="0"/>
              <w:marRight w:val="0"/>
              <w:marTop w:val="0"/>
              <w:marBottom w:val="0"/>
              <w:divBdr>
                <w:top w:val="none" w:sz="0" w:space="0" w:color="auto"/>
                <w:left w:val="none" w:sz="0" w:space="0" w:color="auto"/>
                <w:bottom w:val="none" w:sz="0" w:space="0" w:color="auto"/>
                <w:right w:val="none" w:sz="0" w:space="0" w:color="auto"/>
              </w:divBdr>
            </w:div>
          </w:divsChild>
        </w:div>
        <w:div w:id="1680347295">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
          </w:divsChild>
        </w:div>
        <w:div w:id="1736005793">
          <w:marLeft w:val="0"/>
          <w:marRight w:val="0"/>
          <w:marTop w:val="0"/>
          <w:marBottom w:val="0"/>
          <w:divBdr>
            <w:top w:val="none" w:sz="0" w:space="0" w:color="auto"/>
            <w:left w:val="none" w:sz="0" w:space="0" w:color="auto"/>
            <w:bottom w:val="none" w:sz="0" w:space="0" w:color="auto"/>
            <w:right w:val="none" w:sz="0" w:space="0" w:color="auto"/>
          </w:divBdr>
          <w:divsChild>
            <w:div w:id="534346393">
              <w:marLeft w:val="0"/>
              <w:marRight w:val="0"/>
              <w:marTop w:val="0"/>
              <w:marBottom w:val="0"/>
              <w:divBdr>
                <w:top w:val="none" w:sz="0" w:space="0" w:color="auto"/>
                <w:left w:val="none" w:sz="0" w:space="0" w:color="auto"/>
                <w:bottom w:val="none" w:sz="0" w:space="0" w:color="auto"/>
                <w:right w:val="none" w:sz="0" w:space="0" w:color="auto"/>
              </w:divBdr>
            </w:div>
          </w:divsChild>
        </w:div>
        <w:div w:id="1824083032">
          <w:marLeft w:val="0"/>
          <w:marRight w:val="0"/>
          <w:marTop w:val="0"/>
          <w:marBottom w:val="0"/>
          <w:divBdr>
            <w:top w:val="none" w:sz="0" w:space="0" w:color="auto"/>
            <w:left w:val="none" w:sz="0" w:space="0" w:color="auto"/>
            <w:bottom w:val="none" w:sz="0" w:space="0" w:color="auto"/>
            <w:right w:val="none" w:sz="0" w:space="0" w:color="auto"/>
          </w:divBdr>
          <w:divsChild>
            <w:div w:id="2096779226">
              <w:marLeft w:val="0"/>
              <w:marRight w:val="0"/>
              <w:marTop w:val="0"/>
              <w:marBottom w:val="0"/>
              <w:divBdr>
                <w:top w:val="none" w:sz="0" w:space="0" w:color="auto"/>
                <w:left w:val="none" w:sz="0" w:space="0" w:color="auto"/>
                <w:bottom w:val="none" w:sz="0" w:space="0" w:color="auto"/>
                <w:right w:val="none" w:sz="0" w:space="0" w:color="auto"/>
              </w:divBdr>
            </w:div>
          </w:divsChild>
        </w:div>
        <w:div w:id="1828284165">
          <w:marLeft w:val="0"/>
          <w:marRight w:val="0"/>
          <w:marTop w:val="0"/>
          <w:marBottom w:val="0"/>
          <w:divBdr>
            <w:top w:val="none" w:sz="0" w:space="0" w:color="auto"/>
            <w:left w:val="none" w:sz="0" w:space="0" w:color="auto"/>
            <w:bottom w:val="none" w:sz="0" w:space="0" w:color="auto"/>
            <w:right w:val="none" w:sz="0" w:space="0" w:color="auto"/>
          </w:divBdr>
          <w:divsChild>
            <w:div w:id="840047664">
              <w:marLeft w:val="0"/>
              <w:marRight w:val="0"/>
              <w:marTop w:val="0"/>
              <w:marBottom w:val="0"/>
              <w:divBdr>
                <w:top w:val="none" w:sz="0" w:space="0" w:color="auto"/>
                <w:left w:val="none" w:sz="0" w:space="0" w:color="auto"/>
                <w:bottom w:val="none" w:sz="0" w:space="0" w:color="auto"/>
                <w:right w:val="none" w:sz="0" w:space="0" w:color="auto"/>
              </w:divBdr>
            </w:div>
          </w:divsChild>
        </w:div>
        <w:div w:id="1897467114">
          <w:marLeft w:val="0"/>
          <w:marRight w:val="0"/>
          <w:marTop w:val="0"/>
          <w:marBottom w:val="0"/>
          <w:divBdr>
            <w:top w:val="none" w:sz="0" w:space="0" w:color="auto"/>
            <w:left w:val="none" w:sz="0" w:space="0" w:color="auto"/>
            <w:bottom w:val="none" w:sz="0" w:space="0" w:color="auto"/>
            <w:right w:val="none" w:sz="0" w:space="0" w:color="auto"/>
          </w:divBdr>
          <w:divsChild>
            <w:div w:id="64453236">
              <w:marLeft w:val="0"/>
              <w:marRight w:val="0"/>
              <w:marTop w:val="0"/>
              <w:marBottom w:val="0"/>
              <w:divBdr>
                <w:top w:val="none" w:sz="0" w:space="0" w:color="auto"/>
                <w:left w:val="none" w:sz="0" w:space="0" w:color="auto"/>
                <w:bottom w:val="none" w:sz="0" w:space="0" w:color="auto"/>
                <w:right w:val="none" w:sz="0" w:space="0" w:color="auto"/>
              </w:divBdr>
            </w:div>
          </w:divsChild>
        </w:div>
        <w:div w:id="1909076948">
          <w:marLeft w:val="0"/>
          <w:marRight w:val="0"/>
          <w:marTop w:val="0"/>
          <w:marBottom w:val="0"/>
          <w:divBdr>
            <w:top w:val="none" w:sz="0" w:space="0" w:color="auto"/>
            <w:left w:val="none" w:sz="0" w:space="0" w:color="auto"/>
            <w:bottom w:val="none" w:sz="0" w:space="0" w:color="auto"/>
            <w:right w:val="none" w:sz="0" w:space="0" w:color="auto"/>
          </w:divBdr>
          <w:divsChild>
            <w:div w:id="227303977">
              <w:marLeft w:val="0"/>
              <w:marRight w:val="0"/>
              <w:marTop w:val="0"/>
              <w:marBottom w:val="0"/>
              <w:divBdr>
                <w:top w:val="none" w:sz="0" w:space="0" w:color="auto"/>
                <w:left w:val="none" w:sz="0" w:space="0" w:color="auto"/>
                <w:bottom w:val="none" w:sz="0" w:space="0" w:color="auto"/>
                <w:right w:val="none" w:sz="0" w:space="0" w:color="auto"/>
              </w:divBdr>
            </w:div>
          </w:divsChild>
        </w:div>
        <w:div w:id="1959095625">
          <w:marLeft w:val="0"/>
          <w:marRight w:val="0"/>
          <w:marTop w:val="0"/>
          <w:marBottom w:val="0"/>
          <w:divBdr>
            <w:top w:val="none" w:sz="0" w:space="0" w:color="auto"/>
            <w:left w:val="none" w:sz="0" w:space="0" w:color="auto"/>
            <w:bottom w:val="none" w:sz="0" w:space="0" w:color="auto"/>
            <w:right w:val="none" w:sz="0" w:space="0" w:color="auto"/>
          </w:divBdr>
          <w:divsChild>
            <w:div w:id="755399521">
              <w:marLeft w:val="0"/>
              <w:marRight w:val="0"/>
              <w:marTop w:val="0"/>
              <w:marBottom w:val="0"/>
              <w:divBdr>
                <w:top w:val="none" w:sz="0" w:space="0" w:color="auto"/>
                <w:left w:val="none" w:sz="0" w:space="0" w:color="auto"/>
                <w:bottom w:val="none" w:sz="0" w:space="0" w:color="auto"/>
                <w:right w:val="none" w:sz="0" w:space="0" w:color="auto"/>
              </w:divBdr>
            </w:div>
          </w:divsChild>
        </w:div>
        <w:div w:id="2045328245">
          <w:marLeft w:val="0"/>
          <w:marRight w:val="0"/>
          <w:marTop w:val="0"/>
          <w:marBottom w:val="0"/>
          <w:divBdr>
            <w:top w:val="none" w:sz="0" w:space="0" w:color="auto"/>
            <w:left w:val="none" w:sz="0" w:space="0" w:color="auto"/>
            <w:bottom w:val="none" w:sz="0" w:space="0" w:color="auto"/>
            <w:right w:val="none" w:sz="0" w:space="0" w:color="auto"/>
          </w:divBdr>
          <w:divsChild>
            <w:div w:id="2018264252">
              <w:marLeft w:val="0"/>
              <w:marRight w:val="0"/>
              <w:marTop w:val="0"/>
              <w:marBottom w:val="0"/>
              <w:divBdr>
                <w:top w:val="none" w:sz="0" w:space="0" w:color="auto"/>
                <w:left w:val="none" w:sz="0" w:space="0" w:color="auto"/>
                <w:bottom w:val="none" w:sz="0" w:space="0" w:color="auto"/>
                <w:right w:val="none" w:sz="0" w:space="0" w:color="auto"/>
              </w:divBdr>
            </w:div>
          </w:divsChild>
        </w:div>
        <w:div w:id="2077508439">
          <w:marLeft w:val="0"/>
          <w:marRight w:val="0"/>
          <w:marTop w:val="0"/>
          <w:marBottom w:val="0"/>
          <w:divBdr>
            <w:top w:val="none" w:sz="0" w:space="0" w:color="auto"/>
            <w:left w:val="none" w:sz="0" w:space="0" w:color="auto"/>
            <w:bottom w:val="none" w:sz="0" w:space="0" w:color="auto"/>
            <w:right w:val="none" w:sz="0" w:space="0" w:color="auto"/>
          </w:divBdr>
          <w:divsChild>
            <w:div w:id="710761355">
              <w:marLeft w:val="0"/>
              <w:marRight w:val="0"/>
              <w:marTop w:val="0"/>
              <w:marBottom w:val="0"/>
              <w:divBdr>
                <w:top w:val="none" w:sz="0" w:space="0" w:color="auto"/>
                <w:left w:val="none" w:sz="0" w:space="0" w:color="auto"/>
                <w:bottom w:val="none" w:sz="0" w:space="0" w:color="auto"/>
                <w:right w:val="none" w:sz="0" w:space="0" w:color="auto"/>
              </w:divBdr>
            </w:div>
          </w:divsChild>
        </w:div>
        <w:div w:id="2094819155">
          <w:marLeft w:val="0"/>
          <w:marRight w:val="0"/>
          <w:marTop w:val="0"/>
          <w:marBottom w:val="0"/>
          <w:divBdr>
            <w:top w:val="none" w:sz="0" w:space="0" w:color="auto"/>
            <w:left w:val="none" w:sz="0" w:space="0" w:color="auto"/>
            <w:bottom w:val="none" w:sz="0" w:space="0" w:color="auto"/>
            <w:right w:val="none" w:sz="0" w:space="0" w:color="auto"/>
          </w:divBdr>
          <w:divsChild>
            <w:div w:id="14922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00101">
      <w:bodyDiv w:val="1"/>
      <w:marLeft w:val="0"/>
      <w:marRight w:val="0"/>
      <w:marTop w:val="0"/>
      <w:marBottom w:val="0"/>
      <w:divBdr>
        <w:top w:val="none" w:sz="0" w:space="0" w:color="auto"/>
        <w:left w:val="none" w:sz="0" w:space="0" w:color="auto"/>
        <w:bottom w:val="none" w:sz="0" w:space="0" w:color="auto"/>
        <w:right w:val="none" w:sz="0" w:space="0" w:color="auto"/>
      </w:divBdr>
    </w:div>
    <w:div w:id="1283611816">
      <w:bodyDiv w:val="1"/>
      <w:marLeft w:val="0"/>
      <w:marRight w:val="0"/>
      <w:marTop w:val="0"/>
      <w:marBottom w:val="0"/>
      <w:divBdr>
        <w:top w:val="none" w:sz="0" w:space="0" w:color="auto"/>
        <w:left w:val="none" w:sz="0" w:space="0" w:color="auto"/>
        <w:bottom w:val="none" w:sz="0" w:space="0" w:color="auto"/>
        <w:right w:val="none" w:sz="0" w:space="0" w:color="auto"/>
      </w:divBdr>
    </w:div>
    <w:div w:id="1844079402">
      <w:bodyDiv w:val="1"/>
      <w:marLeft w:val="0"/>
      <w:marRight w:val="0"/>
      <w:marTop w:val="0"/>
      <w:marBottom w:val="0"/>
      <w:divBdr>
        <w:top w:val="none" w:sz="0" w:space="0" w:color="auto"/>
        <w:left w:val="none" w:sz="0" w:space="0" w:color="auto"/>
        <w:bottom w:val="none" w:sz="0" w:space="0" w:color="auto"/>
        <w:right w:val="none" w:sz="0" w:space="0" w:color="auto"/>
      </w:divBdr>
      <w:divsChild>
        <w:div w:id="13120006">
          <w:marLeft w:val="0"/>
          <w:marRight w:val="0"/>
          <w:marTop w:val="0"/>
          <w:marBottom w:val="0"/>
          <w:divBdr>
            <w:top w:val="none" w:sz="0" w:space="0" w:color="auto"/>
            <w:left w:val="none" w:sz="0" w:space="0" w:color="auto"/>
            <w:bottom w:val="none" w:sz="0" w:space="0" w:color="auto"/>
            <w:right w:val="none" w:sz="0" w:space="0" w:color="auto"/>
          </w:divBdr>
          <w:divsChild>
            <w:div w:id="1522354605">
              <w:marLeft w:val="0"/>
              <w:marRight w:val="0"/>
              <w:marTop w:val="0"/>
              <w:marBottom w:val="0"/>
              <w:divBdr>
                <w:top w:val="none" w:sz="0" w:space="0" w:color="auto"/>
                <w:left w:val="none" w:sz="0" w:space="0" w:color="auto"/>
                <w:bottom w:val="none" w:sz="0" w:space="0" w:color="auto"/>
                <w:right w:val="none" w:sz="0" w:space="0" w:color="auto"/>
              </w:divBdr>
            </w:div>
          </w:divsChild>
        </w:div>
        <w:div w:id="35935378">
          <w:marLeft w:val="0"/>
          <w:marRight w:val="0"/>
          <w:marTop w:val="0"/>
          <w:marBottom w:val="0"/>
          <w:divBdr>
            <w:top w:val="none" w:sz="0" w:space="0" w:color="auto"/>
            <w:left w:val="none" w:sz="0" w:space="0" w:color="auto"/>
            <w:bottom w:val="none" w:sz="0" w:space="0" w:color="auto"/>
            <w:right w:val="none" w:sz="0" w:space="0" w:color="auto"/>
          </w:divBdr>
          <w:divsChild>
            <w:div w:id="354966955">
              <w:marLeft w:val="0"/>
              <w:marRight w:val="0"/>
              <w:marTop w:val="0"/>
              <w:marBottom w:val="0"/>
              <w:divBdr>
                <w:top w:val="none" w:sz="0" w:space="0" w:color="auto"/>
                <w:left w:val="none" w:sz="0" w:space="0" w:color="auto"/>
                <w:bottom w:val="none" w:sz="0" w:space="0" w:color="auto"/>
                <w:right w:val="none" w:sz="0" w:space="0" w:color="auto"/>
              </w:divBdr>
            </w:div>
          </w:divsChild>
        </w:div>
        <w:div w:id="39400277">
          <w:marLeft w:val="0"/>
          <w:marRight w:val="0"/>
          <w:marTop w:val="0"/>
          <w:marBottom w:val="0"/>
          <w:divBdr>
            <w:top w:val="none" w:sz="0" w:space="0" w:color="auto"/>
            <w:left w:val="none" w:sz="0" w:space="0" w:color="auto"/>
            <w:bottom w:val="none" w:sz="0" w:space="0" w:color="auto"/>
            <w:right w:val="none" w:sz="0" w:space="0" w:color="auto"/>
          </w:divBdr>
          <w:divsChild>
            <w:div w:id="1275402765">
              <w:marLeft w:val="0"/>
              <w:marRight w:val="0"/>
              <w:marTop w:val="0"/>
              <w:marBottom w:val="0"/>
              <w:divBdr>
                <w:top w:val="none" w:sz="0" w:space="0" w:color="auto"/>
                <w:left w:val="none" w:sz="0" w:space="0" w:color="auto"/>
                <w:bottom w:val="none" w:sz="0" w:space="0" w:color="auto"/>
                <w:right w:val="none" w:sz="0" w:space="0" w:color="auto"/>
              </w:divBdr>
            </w:div>
          </w:divsChild>
        </w:div>
        <w:div w:id="102042093">
          <w:marLeft w:val="0"/>
          <w:marRight w:val="0"/>
          <w:marTop w:val="0"/>
          <w:marBottom w:val="0"/>
          <w:divBdr>
            <w:top w:val="none" w:sz="0" w:space="0" w:color="auto"/>
            <w:left w:val="none" w:sz="0" w:space="0" w:color="auto"/>
            <w:bottom w:val="none" w:sz="0" w:space="0" w:color="auto"/>
            <w:right w:val="none" w:sz="0" w:space="0" w:color="auto"/>
          </w:divBdr>
          <w:divsChild>
            <w:div w:id="11539447">
              <w:marLeft w:val="0"/>
              <w:marRight w:val="0"/>
              <w:marTop w:val="0"/>
              <w:marBottom w:val="0"/>
              <w:divBdr>
                <w:top w:val="none" w:sz="0" w:space="0" w:color="auto"/>
                <w:left w:val="none" w:sz="0" w:space="0" w:color="auto"/>
                <w:bottom w:val="none" w:sz="0" w:space="0" w:color="auto"/>
                <w:right w:val="none" w:sz="0" w:space="0" w:color="auto"/>
              </w:divBdr>
            </w:div>
          </w:divsChild>
        </w:div>
        <w:div w:id="106125093">
          <w:marLeft w:val="0"/>
          <w:marRight w:val="0"/>
          <w:marTop w:val="0"/>
          <w:marBottom w:val="0"/>
          <w:divBdr>
            <w:top w:val="none" w:sz="0" w:space="0" w:color="auto"/>
            <w:left w:val="none" w:sz="0" w:space="0" w:color="auto"/>
            <w:bottom w:val="none" w:sz="0" w:space="0" w:color="auto"/>
            <w:right w:val="none" w:sz="0" w:space="0" w:color="auto"/>
          </w:divBdr>
          <w:divsChild>
            <w:div w:id="2044089210">
              <w:marLeft w:val="0"/>
              <w:marRight w:val="0"/>
              <w:marTop w:val="0"/>
              <w:marBottom w:val="0"/>
              <w:divBdr>
                <w:top w:val="none" w:sz="0" w:space="0" w:color="auto"/>
                <w:left w:val="none" w:sz="0" w:space="0" w:color="auto"/>
                <w:bottom w:val="none" w:sz="0" w:space="0" w:color="auto"/>
                <w:right w:val="none" w:sz="0" w:space="0" w:color="auto"/>
              </w:divBdr>
            </w:div>
          </w:divsChild>
        </w:div>
        <w:div w:id="108013504">
          <w:marLeft w:val="0"/>
          <w:marRight w:val="0"/>
          <w:marTop w:val="0"/>
          <w:marBottom w:val="0"/>
          <w:divBdr>
            <w:top w:val="none" w:sz="0" w:space="0" w:color="auto"/>
            <w:left w:val="none" w:sz="0" w:space="0" w:color="auto"/>
            <w:bottom w:val="none" w:sz="0" w:space="0" w:color="auto"/>
            <w:right w:val="none" w:sz="0" w:space="0" w:color="auto"/>
          </w:divBdr>
          <w:divsChild>
            <w:div w:id="117988689">
              <w:marLeft w:val="0"/>
              <w:marRight w:val="0"/>
              <w:marTop w:val="0"/>
              <w:marBottom w:val="0"/>
              <w:divBdr>
                <w:top w:val="none" w:sz="0" w:space="0" w:color="auto"/>
                <w:left w:val="none" w:sz="0" w:space="0" w:color="auto"/>
                <w:bottom w:val="none" w:sz="0" w:space="0" w:color="auto"/>
                <w:right w:val="none" w:sz="0" w:space="0" w:color="auto"/>
              </w:divBdr>
            </w:div>
          </w:divsChild>
        </w:div>
        <w:div w:id="131868347">
          <w:marLeft w:val="0"/>
          <w:marRight w:val="0"/>
          <w:marTop w:val="0"/>
          <w:marBottom w:val="0"/>
          <w:divBdr>
            <w:top w:val="none" w:sz="0" w:space="0" w:color="auto"/>
            <w:left w:val="none" w:sz="0" w:space="0" w:color="auto"/>
            <w:bottom w:val="none" w:sz="0" w:space="0" w:color="auto"/>
            <w:right w:val="none" w:sz="0" w:space="0" w:color="auto"/>
          </w:divBdr>
          <w:divsChild>
            <w:div w:id="399061896">
              <w:marLeft w:val="0"/>
              <w:marRight w:val="0"/>
              <w:marTop w:val="0"/>
              <w:marBottom w:val="0"/>
              <w:divBdr>
                <w:top w:val="none" w:sz="0" w:space="0" w:color="auto"/>
                <w:left w:val="none" w:sz="0" w:space="0" w:color="auto"/>
                <w:bottom w:val="none" w:sz="0" w:space="0" w:color="auto"/>
                <w:right w:val="none" w:sz="0" w:space="0" w:color="auto"/>
              </w:divBdr>
            </w:div>
          </w:divsChild>
        </w:div>
        <w:div w:id="143392968">
          <w:marLeft w:val="0"/>
          <w:marRight w:val="0"/>
          <w:marTop w:val="0"/>
          <w:marBottom w:val="0"/>
          <w:divBdr>
            <w:top w:val="none" w:sz="0" w:space="0" w:color="auto"/>
            <w:left w:val="none" w:sz="0" w:space="0" w:color="auto"/>
            <w:bottom w:val="none" w:sz="0" w:space="0" w:color="auto"/>
            <w:right w:val="none" w:sz="0" w:space="0" w:color="auto"/>
          </w:divBdr>
          <w:divsChild>
            <w:div w:id="2037074996">
              <w:marLeft w:val="0"/>
              <w:marRight w:val="0"/>
              <w:marTop w:val="0"/>
              <w:marBottom w:val="0"/>
              <w:divBdr>
                <w:top w:val="none" w:sz="0" w:space="0" w:color="auto"/>
                <w:left w:val="none" w:sz="0" w:space="0" w:color="auto"/>
                <w:bottom w:val="none" w:sz="0" w:space="0" w:color="auto"/>
                <w:right w:val="none" w:sz="0" w:space="0" w:color="auto"/>
              </w:divBdr>
            </w:div>
          </w:divsChild>
        </w:div>
        <w:div w:id="145250359">
          <w:marLeft w:val="0"/>
          <w:marRight w:val="0"/>
          <w:marTop w:val="0"/>
          <w:marBottom w:val="0"/>
          <w:divBdr>
            <w:top w:val="none" w:sz="0" w:space="0" w:color="auto"/>
            <w:left w:val="none" w:sz="0" w:space="0" w:color="auto"/>
            <w:bottom w:val="none" w:sz="0" w:space="0" w:color="auto"/>
            <w:right w:val="none" w:sz="0" w:space="0" w:color="auto"/>
          </w:divBdr>
          <w:divsChild>
            <w:div w:id="1948779317">
              <w:marLeft w:val="0"/>
              <w:marRight w:val="0"/>
              <w:marTop w:val="0"/>
              <w:marBottom w:val="0"/>
              <w:divBdr>
                <w:top w:val="none" w:sz="0" w:space="0" w:color="auto"/>
                <w:left w:val="none" w:sz="0" w:space="0" w:color="auto"/>
                <w:bottom w:val="none" w:sz="0" w:space="0" w:color="auto"/>
                <w:right w:val="none" w:sz="0" w:space="0" w:color="auto"/>
              </w:divBdr>
            </w:div>
          </w:divsChild>
        </w:div>
        <w:div w:id="163398174">
          <w:marLeft w:val="0"/>
          <w:marRight w:val="0"/>
          <w:marTop w:val="0"/>
          <w:marBottom w:val="0"/>
          <w:divBdr>
            <w:top w:val="none" w:sz="0" w:space="0" w:color="auto"/>
            <w:left w:val="none" w:sz="0" w:space="0" w:color="auto"/>
            <w:bottom w:val="none" w:sz="0" w:space="0" w:color="auto"/>
            <w:right w:val="none" w:sz="0" w:space="0" w:color="auto"/>
          </w:divBdr>
          <w:divsChild>
            <w:div w:id="123889748">
              <w:marLeft w:val="0"/>
              <w:marRight w:val="0"/>
              <w:marTop w:val="0"/>
              <w:marBottom w:val="0"/>
              <w:divBdr>
                <w:top w:val="none" w:sz="0" w:space="0" w:color="auto"/>
                <w:left w:val="none" w:sz="0" w:space="0" w:color="auto"/>
                <w:bottom w:val="none" w:sz="0" w:space="0" w:color="auto"/>
                <w:right w:val="none" w:sz="0" w:space="0" w:color="auto"/>
              </w:divBdr>
            </w:div>
          </w:divsChild>
        </w:div>
        <w:div w:id="209998072">
          <w:marLeft w:val="0"/>
          <w:marRight w:val="0"/>
          <w:marTop w:val="0"/>
          <w:marBottom w:val="0"/>
          <w:divBdr>
            <w:top w:val="none" w:sz="0" w:space="0" w:color="auto"/>
            <w:left w:val="none" w:sz="0" w:space="0" w:color="auto"/>
            <w:bottom w:val="none" w:sz="0" w:space="0" w:color="auto"/>
            <w:right w:val="none" w:sz="0" w:space="0" w:color="auto"/>
          </w:divBdr>
          <w:divsChild>
            <w:div w:id="2110881618">
              <w:marLeft w:val="0"/>
              <w:marRight w:val="0"/>
              <w:marTop w:val="0"/>
              <w:marBottom w:val="0"/>
              <w:divBdr>
                <w:top w:val="none" w:sz="0" w:space="0" w:color="auto"/>
                <w:left w:val="none" w:sz="0" w:space="0" w:color="auto"/>
                <w:bottom w:val="none" w:sz="0" w:space="0" w:color="auto"/>
                <w:right w:val="none" w:sz="0" w:space="0" w:color="auto"/>
              </w:divBdr>
            </w:div>
          </w:divsChild>
        </w:div>
        <w:div w:id="267281023">
          <w:marLeft w:val="0"/>
          <w:marRight w:val="0"/>
          <w:marTop w:val="0"/>
          <w:marBottom w:val="0"/>
          <w:divBdr>
            <w:top w:val="none" w:sz="0" w:space="0" w:color="auto"/>
            <w:left w:val="none" w:sz="0" w:space="0" w:color="auto"/>
            <w:bottom w:val="none" w:sz="0" w:space="0" w:color="auto"/>
            <w:right w:val="none" w:sz="0" w:space="0" w:color="auto"/>
          </w:divBdr>
          <w:divsChild>
            <w:div w:id="1961959947">
              <w:marLeft w:val="0"/>
              <w:marRight w:val="0"/>
              <w:marTop w:val="0"/>
              <w:marBottom w:val="0"/>
              <w:divBdr>
                <w:top w:val="none" w:sz="0" w:space="0" w:color="auto"/>
                <w:left w:val="none" w:sz="0" w:space="0" w:color="auto"/>
                <w:bottom w:val="none" w:sz="0" w:space="0" w:color="auto"/>
                <w:right w:val="none" w:sz="0" w:space="0" w:color="auto"/>
              </w:divBdr>
            </w:div>
          </w:divsChild>
        </w:div>
        <w:div w:id="341589670">
          <w:marLeft w:val="0"/>
          <w:marRight w:val="0"/>
          <w:marTop w:val="0"/>
          <w:marBottom w:val="0"/>
          <w:divBdr>
            <w:top w:val="none" w:sz="0" w:space="0" w:color="auto"/>
            <w:left w:val="none" w:sz="0" w:space="0" w:color="auto"/>
            <w:bottom w:val="none" w:sz="0" w:space="0" w:color="auto"/>
            <w:right w:val="none" w:sz="0" w:space="0" w:color="auto"/>
          </w:divBdr>
          <w:divsChild>
            <w:div w:id="2100129120">
              <w:marLeft w:val="0"/>
              <w:marRight w:val="0"/>
              <w:marTop w:val="0"/>
              <w:marBottom w:val="0"/>
              <w:divBdr>
                <w:top w:val="none" w:sz="0" w:space="0" w:color="auto"/>
                <w:left w:val="none" w:sz="0" w:space="0" w:color="auto"/>
                <w:bottom w:val="none" w:sz="0" w:space="0" w:color="auto"/>
                <w:right w:val="none" w:sz="0" w:space="0" w:color="auto"/>
              </w:divBdr>
            </w:div>
          </w:divsChild>
        </w:div>
        <w:div w:id="392627376">
          <w:marLeft w:val="0"/>
          <w:marRight w:val="0"/>
          <w:marTop w:val="0"/>
          <w:marBottom w:val="0"/>
          <w:divBdr>
            <w:top w:val="none" w:sz="0" w:space="0" w:color="auto"/>
            <w:left w:val="none" w:sz="0" w:space="0" w:color="auto"/>
            <w:bottom w:val="none" w:sz="0" w:space="0" w:color="auto"/>
            <w:right w:val="none" w:sz="0" w:space="0" w:color="auto"/>
          </w:divBdr>
          <w:divsChild>
            <w:div w:id="1954828291">
              <w:marLeft w:val="0"/>
              <w:marRight w:val="0"/>
              <w:marTop w:val="0"/>
              <w:marBottom w:val="0"/>
              <w:divBdr>
                <w:top w:val="none" w:sz="0" w:space="0" w:color="auto"/>
                <w:left w:val="none" w:sz="0" w:space="0" w:color="auto"/>
                <w:bottom w:val="none" w:sz="0" w:space="0" w:color="auto"/>
                <w:right w:val="none" w:sz="0" w:space="0" w:color="auto"/>
              </w:divBdr>
            </w:div>
          </w:divsChild>
        </w:div>
        <w:div w:id="424568843">
          <w:marLeft w:val="0"/>
          <w:marRight w:val="0"/>
          <w:marTop w:val="0"/>
          <w:marBottom w:val="0"/>
          <w:divBdr>
            <w:top w:val="none" w:sz="0" w:space="0" w:color="auto"/>
            <w:left w:val="none" w:sz="0" w:space="0" w:color="auto"/>
            <w:bottom w:val="none" w:sz="0" w:space="0" w:color="auto"/>
            <w:right w:val="none" w:sz="0" w:space="0" w:color="auto"/>
          </w:divBdr>
          <w:divsChild>
            <w:div w:id="1335113836">
              <w:marLeft w:val="0"/>
              <w:marRight w:val="0"/>
              <w:marTop w:val="0"/>
              <w:marBottom w:val="0"/>
              <w:divBdr>
                <w:top w:val="none" w:sz="0" w:space="0" w:color="auto"/>
                <w:left w:val="none" w:sz="0" w:space="0" w:color="auto"/>
                <w:bottom w:val="none" w:sz="0" w:space="0" w:color="auto"/>
                <w:right w:val="none" w:sz="0" w:space="0" w:color="auto"/>
              </w:divBdr>
            </w:div>
          </w:divsChild>
        </w:div>
        <w:div w:id="457143536">
          <w:marLeft w:val="0"/>
          <w:marRight w:val="0"/>
          <w:marTop w:val="0"/>
          <w:marBottom w:val="0"/>
          <w:divBdr>
            <w:top w:val="none" w:sz="0" w:space="0" w:color="auto"/>
            <w:left w:val="none" w:sz="0" w:space="0" w:color="auto"/>
            <w:bottom w:val="none" w:sz="0" w:space="0" w:color="auto"/>
            <w:right w:val="none" w:sz="0" w:space="0" w:color="auto"/>
          </w:divBdr>
          <w:divsChild>
            <w:div w:id="1614093501">
              <w:marLeft w:val="0"/>
              <w:marRight w:val="0"/>
              <w:marTop w:val="0"/>
              <w:marBottom w:val="0"/>
              <w:divBdr>
                <w:top w:val="none" w:sz="0" w:space="0" w:color="auto"/>
                <w:left w:val="none" w:sz="0" w:space="0" w:color="auto"/>
                <w:bottom w:val="none" w:sz="0" w:space="0" w:color="auto"/>
                <w:right w:val="none" w:sz="0" w:space="0" w:color="auto"/>
              </w:divBdr>
            </w:div>
          </w:divsChild>
        </w:div>
        <w:div w:id="496842737">
          <w:marLeft w:val="0"/>
          <w:marRight w:val="0"/>
          <w:marTop w:val="0"/>
          <w:marBottom w:val="0"/>
          <w:divBdr>
            <w:top w:val="none" w:sz="0" w:space="0" w:color="auto"/>
            <w:left w:val="none" w:sz="0" w:space="0" w:color="auto"/>
            <w:bottom w:val="none" w:sz="0" w:space="0" w:color="auto"/>
            <w:right w:val="none" w:sz="0" w:space="0" w:color="auto"/>
          </w:divBdr>
          <w:divsChild>
            <w:div w:id="1404528187">
              <w:marLeft w:val="0"/>
              <w:marRight w:val="0"/>
              <w:marTop w:val="0"/>
              <w:marBottom w:val="0"/>
              <w:divBdr>
                <w:top w:val="none" w:sz="0" w:space="0" w:color="auto"/>
                <w:left w:val="none" w:sz="0" w:space="0" w:color="auto"/>
                <w:bottom w:val="none" w:sz="0" w:space="0" w:color="auto"/>
                <w:right w:val="none" w:sz="0" w:space="0" w:color="auto"/>
              </w:divBdr>
            </w:div>
          </w:divsChild>
        </w:div>
        <w:div w:id="588856167">
          <w:marLeft w:val="0"/>
          <w:marRight w:val="0"/>
          <w:marTop w:val="0"/>
          <w:marBottom w:val="0"/>
          <w:divBdr>
            <w:top w:val="none" w:sz="0" w:space="0" w:color="auto"/>
            <w:left w:val="none" w:sz="0" w:space="0" w:color="auto"/>
            <w:bottom w:val="none" w:sz="0" w:space="0" w:color="auto"/>
            <w:right w:val="none" w:sz="0" w:space="0" w:color="auto"/>
          </w:divBdr>
          <w:divsChild>
            <w:div w:id="1733431351">
              <w:marLeft w:val="0"/>
              <w:marRight w:val="0"/>
              <w:marTop w:val="0"/>
              <w:marBottom w:val="0"/>
              <w:divBdr>
                <w:top w:val="none" w:sz="0" w:space="0" w:color="auto"/>
                <w:left w:val="none" w:sz="0" w:space="0" w:color="auto"/>
                <w:bottom w:val="none" w:sz="0" w:space="0" w:color="auto"/>
                <w:right w:val="none" w:sz="0" w:space="0" w:color="auto"/>
              </w:divBdr>
            </w:div>
          </w:divsChild>
        </w:div>
        <w:div w:id="670448383">
          <w:marLeft w:val="0"/>
          <w:marRight w:val="0"/>
          <w:marTop w:val="0"/>
          <w:marBottom w:val="0"/>
          <w:divBdr>
            <w:top w:val="none" w:sz="0" w:space="0" w:color="auto"/>
            <w:left w:val="none" w:sz="0" w:space="0" w:color="auto"/>
            <w:bottom w:val="none" w:sz="0" w:space="0" w:color="auto"/>
            <w:right w:val="none" w:sz="0" w:space="0" w:color="auto"/>
          </w:divBdr>
          <w:divsChild>
            <w:div w:id="1075324264">
              <w:marLeft w:val="0"/>
              <w:marRight w:val="0"/>
              <w:marTop w:val="0"/>
              <w:marBottom w:val="0"/>
              <w:divBdr>
                <w:top w:val="none" w:sz="0" w:space="0" w:color="auto"/>
                <w:left w:val="none" w:sz="0" w:space="0" w:color="auto"/>
                <w:bottom w:val="none" w:sz="0" w:space="0" w:color="auto"/>
                <w:right w:val="none" w:sz="0" w:space="0" w:color="auto"/>
              </w:divBdr>
            </w:div>
          </w:divsChild>
        </w:div>
        <w:div w:id="723604618">
          <w:marLeft w:val="0"/>
          <w:marRight w:val="0"/>
          <w:marTop w:val="0"/>
          <w:marBottom w:val="0"/>
          <w:divBdr>
            <w:top w:val="none" w:sz="0" w:space="0" w:color="auto"/>
            <w:left w:val="none" w:sz="0" w:space="0" w:color="auto"/>
            <w:bottom w:val="none" w:sz="0" w:space="0" w:color="auto"/>
            <w:right w:val="none" w:sz="0" w:space="0" w:color="auto"/>
          </w:divBdr>
          <w:divsChild>
            <w:div w:id="31923153">
              <w:marLeft w:val="0"/>
              <w:marRight w:val="0"/>
              <w:marTop w:val="0"/>
              <w:marBottom w:val="0"/>
              <w:divBdr>
                <w:top w:val="none" w:sz="0" w:space="0" w:color="auto"/>
                <w:left w:val="none" w:sz="0" w:space="0" w:color="auto"/>
                <w:bottom w:val="none" w:sz="0" w:space="0" w:color="auto"/>
                <w:right w:val="none" w:sz="0" w:space="0" w:color="auto"/>
              </w:divBdr>
            </w:div>
          </w:divsChild>
        </w:div>
        <w:div w:id="731737039">
          <w:marLeft w:val="0"/>
          <w:marRight w:val="0"/>
          <w:marTop w:val="0"/>
          <w:marBottom w:val="0"/>
          <w:divBdr>
            <w:top w:val="none" w:sz="0" w:space="0" w:color="auto"/>
            <w:left w:val="none" w:sz="0" w:space="0" w:color="auto"/>
            <w:bottom w:val="none" w:sz="0" w:space="0" w:color="auto"/>
            <w:right w:val="none" w:sz="0" w:space="0" w:color="auto"/>
          </w:divBdr>
          <w:divsChild>
            <w:div w:id="1720860310">
              <w:marLeft w:val="0"/>
              <w:marRight w:val="0"/>
              <w:marTop w:val="0"/>
              <w:marBottom w:val="0"/>
              <w:divBdr>
                <w:top w:val="none" w:sz="0" w:space="0" w:color="auto"/>
                <w:left w:val="none" w:sz="0" w:space="0" w:color="auto"/>
                <w:bottom w:val="none" w:sz="0" w:space="0" w:color="auto"/>
                <w:right w:val="none" w:sz="0" w:space="0" w:color="auto"/>
              </w:divBdr>
            </w:div>
          </w:divsChild>
        </w:div>
        <w:div w:id="734157559">
          <w:marLeft w:val="0"/>
          <w:marRight w:val="0"/>
          <w:marTop w:val="0"/>
          <w:marBottom w:val="0"/>
          <w:divBdr>
            <w:top w:val="none" w:sz="0" w:space="0" w:color="auto"/>
            <w:left w:val="none" w:sz="0" w:space="0" w:color="auto"/>
            <w:bottom w:val="none" w:sz="0" w:space="0" w:color="auto"/>
            <w:right w:val="none" w:sz="0" w:space="0" w:color="auto"/>
          </w:divBdr>
          <w:divsChild>
            <w:div w:id="198204287">
              <w:marLeft w:val="0"/>
              <w:marRight w:val="0"/>
              <w:marTop w:val="0"/>
              <w:marBottom w:val="0"/>
              <w:divBdr>
                <w:top w:val="none" w:sz="0" w:space="0" w:color="auto"/>
                <w:left w:val="none" w:sz="0" w:space="0" w:color="auto"/>
                <w:bottom w:val="none" w:sz="0" w:space="0" w:color="auto"/>
                <w:right w:val="none" w:sz="0" w:space="0" w:color="auto"/>
              </w:divBdr>
            </w:div>
          </w:divsChild>
        </w:div>
        <w:div w:id="754328565">
          <w:marLeft w:val="0"/>
          <w:marRight w:val="0"/>
          <w:marTop w:val="0"/>
          <w:marBottom w:val="0"/>
          <w:divBdr>
            <w:top w:val="none" w:sz="0" w:space="0" w:color="auto"/>
            <w:left w:val="none" w:sz="0" w:space="0" w:color="auto"/>
            <w:bottom w:val="none" w:sz="0" w:space="0" w:color="auto"/>
            <w:right w:val="none" w:sz="0" w:space="0" w:color="auto"/>
          </w:divBdr>
          <w:divsChild>
            <w:div w:id="1288198028">
              <w:marLeft w:val="0"/>
              <w:marRight w:val="0"/>
              <w:marTop w:val="0"/>
              <w:marBottom w:val="0"/>
              <w:divBdr>
                <w:top w:val="none" w:sz="0" w:space="0" w:color="auto"/>
                <w:left w:val="none" w:sz="0" w:space="0" w:color="auto"/>
                <w:bottom w:val="none" w:sz="0" w:space="0" w:color="auto"/>
                <w:right w:val="none" w:sz="0" w:space="0" w:color="auto"/>
              </w:divBdr>
            </w:div>
          </w:divsChild>
        </w:div>
        <w:div w:id="755133710">
          <w:marLeft w:val="0"/>
          <w:marRight w:val="0"/>
          <w:marTop w:val="0"/>
          <w:marBottom w:val="0"/>
          <w:divBdr>
            <w:top w:val="none" w:sz="0" w:space="0" w:color="auto"/>
            <w:left w:val="none" w:sz="0" w:space="0" w:color="auto"/>
            <w:bottom w:val="none" w:sz="0" w:space="0" w:color="auto"/>
            <w:right w:val="none" w:sz="0" w:space="0" w:color="auto"/>
          </w:divBdr>
          <w:divsChild>
            <w:div w:id="809328558">
              <w:marLeft w:val="0"/>
              <w:marRight w:val="0"/>
              <w:marTop w:val="0"/>
              <w:marBottom w:val="0"/>
              <w:divBdr>
                <w:top w:val="none" w:sz="0" w:space="0" w:color="auto"/>
                <w:left w:val="none" w:sz="0" w:space="0" w:color="auto"/>
                <w:bottom w:val="none" w:sz="0" w:space="0" w:color="auto"/>
                <w:right w:val="none" w:sz="0" w:space="0" w:color="auto"/>
              </w:divBdr>
            </w:div>
          </w:divsChild>
        </w:div>
        <w:div w:id="789863614">
          <w:marLeft w:val="0"/>
          <w:marRight w:val="0"/>
          <w:marTop w:val="0"/>
          <w:marBottom w:val="0"/>
          <w:divBdr>
            <w:top w:val="none" w:sz="0" w:space="0" w:color="auto"/>
            <w:left w:val="none" w:sz="0" w:space="0" w:color="auto"/>
            <w:bottom w:val="none" w:sz="0" w:space="0" w:color="auto"/>
            <w:right w:val="none" w:sz="0" w:space="0" w:color="auto"/>
          </w:divBdr>
          <w:divsChild>
            <w:div w:id="189803341">
              <w:marLeft w:val="0"/>
              <w:marRight w:val="0"/>
              <w:marTop w:val="0"/>
              <w:marBottom w:val="0"/>
              <w:divBdr>
                <w:top w:val="none" w:sz="0" w:space="0" w:color="auto"/>
                <w:left w:val="none" w:sz="0" w:space="0" w:color="auto"/>
                <w:bottom w:val="none" w:sz="0" w:space="0" w:color="auto"/>
                <w:right w:val="none" w:sz="0" w:space="0" w:color="auto"/>
              </w:divBdr>
            </w:div>
          </w:divsChild>
        </w:div>
        <w:div w:id="852260157">
          <w:marLeft w:val="0"/>
          <w:marRight w:val="0"/>
          <w:marTop w:val="0"/>
          <w:marBottom w:val="0"/>
          <w:divBdr>
            <w:top w:val="none" w:sz="0" w:space="0" w:color="auto"/>
            <w:left w:val="none" w:sz="0" w:space="0" w:color="auto"/>
            <w:bottom w:val="none" w:sz="0" w:space="0" w:color="auto"/>
            <w:right w:val="none" w:sz="0" w:space="0" w:color="auto"/>
          </w:divBdr>
          <w:divsChild>
            <w:div w:id="1232929450">
              <w:marLeft w:val="0"/>
              <w:marRight w:val="0"/>
              <w:marTop w:val="0"/>
              <w:marBottom w:val="0"/>
              <w:divBdr>
                <w:top w:val="none" w:sz="0" w:space="0" w:color="auto"/>
                <w:left w:val="none" w:sz="0" w:space="0" w:color="auto"/>
                <w:bottom w:val="none" w:sz="0" w:space="0" w:color="auto"/>
                <w:right w:val="none" w:sz="0" w:space="0" w:color="auto"/>
              </w:divBdr>
            </w:div>
          </w:divsChild>
        </w:div>
        <w:div w:id="872690235">
          <w:marLeft w:val="0"/>
          <w:marRight w:val="0"/>
          <w:marTop w:val="0"/>
          <w:marBottom w:val="0"/>
          <w:divBdr>
            <w:top w:val="none" w:sz="0" w:space="0" w:color="auto"/>
            <w:left w:val="none" w:sz="0" w:space="0" w:color="auto"/>
            <w:bottom w:val="none" w:sz="0" w:space="0" w:color="auto"/>
            <w:right w:val="none" w:sz="0" w:space="0" w:color="auto"/>
          </w:divBdr>
          <w:divsChild>
            <w:div w:id="1059940681">
              <w:marLeft w:val="0"/>
              <w:marRight w:val="0"/>
              <w:marTop w:val="0"/>
              <w:marBottom w:val="0"/>
              <w:divBdr>
                <w:top w:val="none" w:sz="0" w:space="0" w:color="auto"/>
                <w:left w:val="none" w:sz="0" w:space="0" w:color="auto"/>
                <w:bottom w:val="none" w:sz="0" w:space="0" w:color="auto"/>
                <w:right w:val="none" w:sz="0" w:space="0" w:color="auto"/>
              </w:divBdr>
            </w:div>
          </w:divsChild>
        </w:div>
        <w:div w:id="916020184">
          <w:marLeft w:val="0"/>
          <w:marRight w:val="0"/>
          <w:marTop w:val="0"/>
          <w:marBottom w:val="0"/>
          <w:divBdr>
            <w:top w:val="none" w:sz="0" w:space="0" w:color="auto"/>
            <w:left w:val="none" w:sz="0" w:space="0" w:color="auto"/>
            <w:bottom w:val="none" w:sz="0" w:space="0" w:color="auto"/>
            <w:right w:val="none" w:sz="0" w:space="0" w:color="auto"/>
          </w:divBdr>
          <w:divsChild>
            <w:div w:id="1408846488">
              <w:marLeft w:val="0"/>
              <w:marRight w:val="0"/>
              <w:marTop w:val="0"/>
              <w:marBottom w:val="0"/>
              <w:divBdr>
                <w:top w:val="none" w:sz="0" w:space="0" w:color="auto"/>
                <w:left w:val="none" w:sz="0" w:space="0" w:color="auto"/>
                <w:bottom w:val="none" w:sz="0" w:space="0" w:color="auto"/>
                <w:right w:val="none" w:sz="0" w:space="0" w:color="auto"/>
              </w:divBdr>
            </w:div>
          </w:divsChild>
        </w:div>
        <w:div w:id="977883305">
          <w:marLeft w:val="0"/>
          <w:marRight w:val="0"/>
          <w:marTop w:val="0"/>
          <w:marBottom w:val="0"/>
          <w:divBdr>
            <w:top w:val="none" w:sz="0" w:space="0" w:color="auto"/>
            <w:left w:val="none" w:sz="0" w:space="0" w:color="auto"/>
            <w:bottom w:val="none" w:sz="0" w:space="0" w:color="auto"/>
            <w:right w:val="none" w:sz="0" w:space="0" w:color="auto"/>
          </w:divBdr>
          <w:divsChild>
            <w:div w:id="668218360">
              <w:marLeft w:val="0"/>
              <w:marRight w:val="0"/>
              <w:marTop w:val="0"/>
              <w:marBottom w:val="0"/>
              <w:divBdr>
                <w:top w:val="none" w:sz="0" w:space="0" w:color="auto"/>
                <w:left w:val="none" w:sz="0" w:space="0" w:color="auto"/>
                <w:bottom w:val="none" w:sz="0" w:space="0" w:color="auto"/>
                <w:right w:val="none" w:sz="0" w:space="0" w:color="auto"/>
              </w:divBdr>
            </w:div>
          </w:divsChild>
        </w:div>
        <w:div w:id="1183665338">
          <w:marLeft w:val="0"/>
          <w:marRight w:val="0"/>
          <w:marTop w:val="0"/>
          <w:marBottom w:val="0"/>
          <w:divBdr>
            <w:top w:val="none" w:sz="0" w:space="0" w:color="auto"/>
            <w:left w:val="none" w:sz="0" w:space="0" w:color="auto"/>
            <w:bottom w:val="none" w:sz="0" w:space="0" w:color="auto"/>
            <w:right w:val="none" w:sz="0" w:space="0" w:color="auto"/>
          </w:divBdr>
          <w:divsChild>
            <w:div w:id="607587310">
              <w:marLeft w:val="0"/>
              <w:marRight w:val="0"/>
              <w:marTop w:val="0"/>
              <w:marBottom w:val="0"/>
              <w:divBdr>
                <w:top w:val="none" w:sz="0" w:space="0" w:color="auto"/>
                <w:left w:val="none" w:sz="0" w:space="0" w:color="auto"/>
                <w:bottom w:val="none" w:sz="0" w:space="0" w:color="auto"/>
                <w:right w:val="none" w:sz="0" w:space="0" w:color="auto"/>
              </w:divBdr>
            </w:div>
          </w:divsChild>
        </w:div>
        <w:div w:id="1247301108">
          <w:marLeft w:val="0"/>
          <w:marRight w:val="0"/>
          <w:marTop w:val="0"/>
          <w:marBottom w:val="0"/>
          <w:divBdr>
            <w:top w:val="none" w:sz="0" w:space="0" w:color="auto"/>
            <w:left w:val="none" w:sz="0" w:space="0" w:color="auto"/>
            <w:bottom w:val="none" w:sz="0" w:space="0" w:color="auto"/>
            <w:right w:val="none" w:sz="0" w:space="0" w:color="auto"/>
          </w:divBdr>
          <w:divsChild>
            <w:div w:id="1121800710">
              <w:marLeft w:val="0"/>
              <w:marRight w:val="0"/>
              <w:marTop w:val="0"/>
              <w:marBottom w:val="0"/>
              <w:divBdr>
                <w:top w:val="none" w:sz="0" w:space="0" w:color="auto"/>
                <w:left w:val="none" w:sz="0" w:space="0" w:color="auto"/>
                <w:bottom w:val="none" w:sz="0" w:space="0" w:color="auto"/>
                <w:right w:val="none" w:sz="0" w:space="0" w:color="auto"/>
              </w:divBdr>
            </w:div>
          </w:divsChild>
        </w:div>
        <w:div w:id="1463427514">
          <w:marLeft w:val="0"/>
          <w:marRight w:val="0"/>
          <w:marTop w:val="0"/>
          <w:marBottom w:val="0"/>
          <w:divBdr>
            <w:top w:val="none" w:sz="0" w:space="0" w:color="auto"/>
            <w:left w:val="none" w:sz="0" w:space="0" w:color="auto"/>
            <w:bottom w:val="none" w:sz="0" w:space="0" w:color="auto"/>
            <w:right w:val="none" w:sz="0" w:space="0" w:color="auto"/>
          </w:divBdr>
          <w:divsChild>
            <w:div w:id="411006179">
              <w:marLeft w:val="0"/>
              <w:marRight w:val="0"/>
              <w:marTop w:val="0"/>
              <w:marBottom w:val="0"/>
              <w:divBdr>
                <w:top w:val="none" w:sz="0" w:space="0" w:color="auto"/>
                <w:left w:val="none" w:sz="0" w:space="0" w:color="auto"/>
                <w:bottom w:val="none" w:sz="0" w:space="0" w:color="auto"/>
                <w:right w:val="none" w:sz="0" w:space="0" w:color="auto"/>
              </w:divBdr>
            </w:div>
          </w:divsChild>
        </w:div>
        <w:div w:id="1521820020">
          <w:marLeft w:val="0"/>
          <w:marRight w:val="0"/>
          <w:marTop w:val="0"/>
          <w:marBottom w:val="0"/>
          <w:divBdr>
            <w:top w:val="none" w:sz="0" w:space="0" w:color="auto"/>
            <w:left w:val="none" w:sz="0" w:space="0" w:color="auto"/>
            <w:bottom w:val="none" w:sz="0" w:space="0" w:color="auto"/>
            <w:right w:val="none" w:sz="0" w:space="0" w:color="auto"/>
          </w:divBdr>
          <w:divsChild>
            <w:div w:id="1538814246">
              <w:marLeft w:val="0"/>
              <w:marRight w:val="0"/>
              <w:marTop w:val="0"/>
              <w:marBottom w:val="0"/>
              <w:divBdr>
                <w:top w:val="none" w:sz="0" w:space="0" w:color="auto"/>
                <w:left w:val="none" w:sz="0" w:space="0" w:color="auto"/>
                <w:bottom w:val="none" w:sz="0" w:space="0" w:color="auto"/>
                <w:right w:val="none" w:sz="0" w:space="0" w:color="auto"/>
              </w:divBdr>
            </w:div>
          </w:divsChild>
        </w:div>
        <w:div w:id="1575625822">
          <w:marLeft w:val="0"/>
          <w:marRight w:val="0"/>
          <w:marTop w:val="0"/>
          <w:marBottom w:val="0"/>
          <w:divBdr>
            <w:top w:val="none" w:sz="0" w:space="0" w:color="auto"/>
            <w:left w:val="none" w:sz="0" w:space="0" w:color="auto"/>
            <w:bottom w:val="none" w:sz="0" w:space="0" w:color="auto"/>
            <w:right w:val="none" w:sz="0" w:space="0" w:color="auto"/>
          </w:divBdr>
          <w:divsChild>
            <w:div w:id="50005989">
              <w:marLeft w:val="0"/>
              <w:marRight w:val="0"/>
              <w:marTop w:val="0"/>
              <w:marBottom w:val="0"/>
              <w:divBdr>
                <w:top w:val="none" w:sz="0" w:space="0" w:color="auto"/>
                <w:left w:val="none" w:sz="0" w:space="0" w:color="auto"/>
                <w:bottom w:val="none" w:sz="0" w:space="0" w:color="auto"/>
                <w:right w:val="none" w:sz="0" w:space="0" w:color="auto"/>
              </w:divBdr>
            </w:div>
          </w:divsChild>
        </w:div>
        <w:div w:id="1605650839">
          <w:marLeft w:val="0"/>
          <w:marRight w:val="0"/>
          <w:marTop w:val="0"/>
          <w:marBottom w:val="0"/>
          <w:divBdr>
            <w:top w:val="none" w:sz="0" w:space="0" w:color="auto"/>
            <w:left w:val="none" w:sz="0" w:space="0" w:color="auto"/>
            <w:bottom w:val="none" w:sz="0" w:space="0" w:color="auto"/>
            <w:right w:val="none" w:sz="0" w:space="0" w:color="auto"/>
          </w:divBdr>
          <w:divsChild>
            <w:div w:id="1912962733">
              <w:marLeft w:val="0"/>
              <w:marRight w:val="0"/>
              <w:marTop w:val="0"/>
              <w:marBottom w:val="0"/>
              <w:divBdr>
                <w:top w:val="none" w:sz="0" w:space="0" w:color="auto"/>
                <w:left w:val="none" w:sz="0" w:space="0" w:color="auto"/>
                <w:bottom w:val="none" w:sz="0" w:space="0" w:color="auto"/>
                <w:right w:val="none" w:sz="0" w:space="0" w:color="auto"/>
              </w:divBdr>
            </w:div>
          </w:divsChild>
        </w:div>
        <w:div w:id="1760827669">
          <w:marLeft w:val="0"/>
          <w:marRight w:val="0"/>
          <w:marTop w:val="0"/>
          <w:marBottom w:val="0"/>
          <w:divBdr>
            <w:top w:val="none" w:sz="0" w:space="0" w:color="auto"/>
            <w:left w:val="none" w:sz="0" w:space="0" w:color="auto"/>
            <w:bottom w:val="none" w:sz="0" w:space="0" w:color="auto"/>
            <w:right w:val="none" w:sz="0" w:space="0" w:color="auto"/>
          </w:divBdr>
          <w:divsChild>
            <w:div w:id="101188004">
              <w:marLeft w:val="0"/>
              <w:marRight w:val="0"/>
              <w:marTop w:val="0"/>
              <w:marBottom w:val="0"/>
              <w:divBdr>
                <w:top w:val="none" w:sz="0" w:space="0" w:color="auto"/>
                <w:left w:val="none" w:sz="0" w:space="0" w:color="auto"/>
                <w:bottom w:val="none" w:sz="0" w:space="0" w:color="auto"/>
                <w:right w:val="none" w:sz="0" w:space="0" w:color="auto"/>
              </w:divBdr>
            </w:div>
          </w:divsChild>
        </w:div>
        <w:div w:id="1807157743">
          <w:marLeft w:val="0"/>
          <w:marRight w:val="0"/>
          <w:marTop w:val="0"/>
          <w:marBottom w:val="0"/>
          <w:divBdr>
            <w:top w:val="none" w:sz="0" w:space="0" w:color="auto"/>
            <w:left w:val="none" w:sz="0" w:space="0" w:color="auto"/>
            <w:bottom w:val="none" w:sz="0" w:space="0" w:color="auto"/>
            <w:right w:val="none" w:sz="0" w:space="0" w:color="auto"/>
          </w:divBdr>
          <w:divsChild>
            <w:div w:id="244343754">
              <w:marLeft w:val="0"/>
              <w:marRight w:val="0"/>
              <w:marTop w:val="0"/>
              <w:marBottom w:val="0"/>
              <w:divBdr>
                <w:top w:val="none" w:sz="0" w:space="0" w:color="auto"/>
                <w:left w:val="none" w:sz="0" w:space="0" w:color="auto"/>
                <w:bottom w:val="none" w:sz="0" w:space="0" w:color="auto"/>
                <w:right w:val="none" w:sz="0" w:space="0" w:color="auto"/>
              </w:divBdr>
            </w:div>
          </w:divsChild>
        </w:div>
        <w:div w:id="1852139716">
          <w:marLeft w:val="0"/>
          <w:marRight w:val="0"/>
          <w:marTop w:val="0"/>
          <w:marBottom w:val="0"/>
          <w:divBdr>
            <w:top w:val="none" w:sz="0" w:space="0" w:color="auto"/>
            <w:left w:val="none" w:sz="0" w:space="0" w:color="auto"/>
            <w:bottom w:val="none" w:sz="0" w:space="0" w:color="auto"/>
            <w:right w:val="none" w:sz="0" w:space="0" w:color="auto"/>
          </w:divBdr>
          <w:divsChild>
            <w:div w:id="1193301831">
              <w:marLeft w:val="0"/>
              <w:marRight w:val="0"/>
              <w:marTop w:val="0"/>
              <w:marBottom w:val="0"/>
              <w:divBdr>
                <w:top w:val="none" w:sz="0" w:space="0" w:color="auto"/>
                <w:left w:val="none" w:sz="0" w:space="0" w:color="auto"/>
                <w:bottom w:val="none" w:sz="0" w:space="0" w:color="auto"/>
                <w:right w:val="none" w:sz="0" w:space="0" w:color="auto"/>
              </w:divBdr>
            </w:div>
          </w:divsChild>
        </w:div>
        <w:div w:id="1950965787">
          <w:marLeft w:val="0"/>
          <w:marRight w:val="0"/>
          <w:marTop w:val="0"/>
          <w:marBottom w:val="0"/>
          <w:divBdr>
            <w:top w:val="none" w:sz="0" w:space="0" w:color="auto"/>
            <w:left w:val="none" w:sz="0" w:space="0" w:color="auto"/>
            <w:bottom w:val="none" w:sz="0" w:space="0" w:color="auto"/>
            <w:right w:val="none" w:sz="0" w:space="0" w:color="auto"/>
          </w:divBdr>
          <w:divsChild>
            <w:div w:id="1262838707">
              <w:marLeft w:val="0"/>
              <w:marRight w:val="0"/>
              <w:marTop w:val="0"/>
              <w:marBottom w:val="0"/>
              <w:divBdr>
                <w:top w:val="none" w:sz="0" w:space="0" w:color="auto"/>
                <w:left w:val="none" w:sz="0" w:space="0" w:color="auto"/>
                <w:bottom w:val="none" w:sz="0" w:space="0" w:color="auto"/>
                <w:right w:val="none" w:sz="0" w:space="0" w:color="auto"/>
              </w:divBdr>
            </w:div>
          </w:divsChild>
        </w:div>
        <w:div w:id="2045713350">
          <w:marLeft w:val="0"/>
          <w:marRight w:val="0"/>
          <w:marTop w:val="0"/>
          <w:marBottom w:val="0"/>
          <w:divBdr>
            <w:top w:val="none" w:sz="0" w:space="0" w:color="auto"/>
            <w:left w:val="none" w:sz="0" w:space="0" w:color="auto"/>
            <w:bottom w:val="none" w:sz="0" w:space="0" w:color="auto"/>
            <w:right w:val="none" w:sz="0" w:space="0" w:color="auto"/>
          </w:divBdr>
          <w:divsChild>
            <w:div w:id="14386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nservation.org/docs/default-source/gef-documents/ci-gef-environmental-and-social-management-framework-(esmf)-version-06.pdf?sfvrsn=6e521414_2"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i.ethicspoint.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nservation.org/about/our-commitment-to-ethics/code-of-conduc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i.ethicspoint.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a7ea2b9-3ecf-4d9c-8b21-95f301eadd10" xsi:nil="true"/>
    <lcf76f155ced4ddcb4097134ff3c332f xmlns="4de55fb1-24e8-4833-8d78-a3cd1d33194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9427BB72421D4A96F4555118A16ABD" ma:contentTypeVersion="16" ma:contentTypeDescription="Create a new document." ma:contentTypeScope="" ma:versionID="8311df544805a935cd000439c31672c9">
  <xsd:schema xmlns:xsd="http://www.w3.org/2001/XMLSchema" xmlns:xs="http://www.w3.org/2001/XMLSchema" xmlns:p="http://schemas.microsoft.com/office/2006/metadata/properties" xmlns:ns2="4de55fb1-24e8-4833-8d78-a3cd1d331949" xmlns:ns3="da7ea2b9-3ecf-4d9c-8b21-95f301eadd10" targetNamespace="http://schemas.microsoft.com/office/2006/metadata/properties" ma:root="true" ma:fieldsID="3a3eb58b15b7f899597a4a61bf6cd06a" ns2:_="" ns3:_="">
    <xsd:import namespace="4de55fb1-24e8-4833-8d78-a3cd1d331949"/>
    <xsd:import namespace="da7ea2b9-3ecf-4d9c-8b21-95f301eadd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e55fb1-24e8-4833-8d78-a3cd1d331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d17aa33-7277-4207-9add-0662151dba18"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7ea2b9-3ecf-4d9c-8b21-95f301eadd1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672f505-9b3a-4e17-90e8-0a73f8b384cf}" ma:internalName="TaxCatchAll" ma:showField="CatchAllData" ma:web="da7ea2b9-3ecf-4d9c-8b21-95f301ead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3R0cG2BTm1tlS0OyN63Mr/tyWg==">CgMxLjAaJwoBMBIiCiAIBCocCgtBQUFCZWJvRmpVVRAIGgtBQUFCZWJvRmpVVRoaCgExEhUKEwgEKg8KC0FBQUJlYm9GalUwEAEaGgoBMhIVChMIBCoPCgtBQUFCZWJvRmpVMBABGhoKATMSFQoTCAQqDwoLQUFBQmVib0ZqVTAQARoaCgE0EhUKEwgEKg8KC0FBQUJlYm9GalUwEAQaNQoBNRIwCgQ6AggCChMIBCoPCgtBQUFCZWJvRmpVMBAEChMIBCoPCgtBQUFCZWJvRmpVMBADGjAKATYSKwopCAdCJQoRUXVhdHRyb2NlbnRvIFNhbnMSEEFyaWFsIFVuaWNvZGUgTVMaMAoBNxIrCikIB0IlChFRdWF0dHJvY2VudG8gU2FucxIQQXJpYWwgVW5pY29kZSBNUxowCgE4EisKKQgHQiUKEVF1YXR0cm9jZW50byBTYW5zEhBBcmlhbCBVbmljb2RlIE1TGhoKATkSFQoTCAQqDwoLQUFBQmVib0ZqVlEQARobCgIxMBIVChMIBCoPCgtBQUFCZWJvRmpWURACGhsKAjExEhUKEwgEKg8KC0FBQUJlYm9GalZNEAEaGwoCMTISFQoTCAQqDwoLQUFBQmVib0ZqVk0QAhobCgIxMxIVChMIBCoPCgtBQUFCZWJvRmpWRRABIq4CCgtBQUFCZWJvRmpWURL4AQoLQUFBQmVib0ZqVlESC0FBQUJlYm9GalZRGg0KCXRleHQvaHRtbBIAIg4KCnRleHQvcGxhaW4SACobIhUxMDg4MDEyMTYxMjc5MTcyMDcwNzAoADgAMKiKvpPfMjixkr6T3zJKWAokYXBwbGljYXRpb24vdm5kLmdvb2dsZS1hcHBzLmRvY3MubWRzGjDC19rkASoKKAoTCg1hbmQga25vd2xlZGdlEAEYABIPCglrbm93bGVkZ2UQARgAGAFaDGFrNTd5azF2ZzF5MnICIAB4AIIBFHN1Z2dlc3QuN2NsNjVieDc4NHRjmgEGCAAQABgAsAEAuAEAGKiKvpPfMiCxkr6T3zIwAEIUc3VnZ2VzdC43Y2w2NWJ4Nzg0dGMi8wIKC0FBQUJlYm9GalUwEr0CCgtBQUFCZWJvRmpVMBILQUFBQmVib0ZqVTAaDQoJdGV4dC9odG1sEgAiDgoKdGV4dC9wbGFpbhIAKhsiFTEwODgwMTIxNjEyNzkxNzIwNzA3MCgAOAAwgJOvk98yOLelt5PfMkqcAQokYXBwbGljYXRpb24vdm5kLmdvb2dsZS1hcHBzLmRvY3MubWRzGnTC19rkAW4abApoCmJFeHBlcmllbmNlIHdvcmtpbmcgd2l0aCBnb3Zlcm5tZW50IGFuZCBub24tc3RhdGUgc3Rha2Vob2xkZXJzLCBlc3BlY2lhbGx5IHdpdGggSW5kaWdlbm91cyBQZW9wbGVzLhABGAAQAVoMdzF3ZGo5dzQ4Mm9tcgIgAHgAggEUc3VnZ2VzdC5udWM4YnN0NHgxdnqaAQYIABAAGACwAQC4AQAYgJOvk98yILelt5PfMjAAQhRzdWdnZXN0Lm51Yzhic3Q0eDF2eiKRAgoLQUFBQmVib0ZqVkUS2wEKC0FBQUJlYm9GalZFEgtBQUFCZWJvRmpWRRoNCgl0ZXh0L2h0bWwSACIOCgp0ZXh0L3BsYWluEgAqGyIVMTA4ODAxMjE2MTI3OTE3MjA3MDcwKAA4ADCg5rWT3zI4zu21k98ySjsKJGFwcGxpY2F0aW9uL3ZuZC5nb29nbGUtYXBwcy5kb2NzLm1kcxoTwtfa5AENGgsKBwoBcxABGAAQAVoMc3NjaTZxZjl3eTV4cgIgAHgAggEUc3VnZ2VzdC41aW8yajN2YzdiMHKaAQYIABAAGACwAQC4AQAYoOa1k98yIM7ttZPfMjAAQhRzdWdnZXN0LjVpbzJqM3ZjN2IwciKfAgoLQUFBQmVib0ZqVVUS7QEKC0FBQUJlYm9GalVVEgtBQUFCZWJvRmpVVRoiCgl0ZXh0L2h0bWwSFVdoYXQgZG9lcyB0aGlzIGltcGx5PyIjCgp0ZXh0L3BsYWluEhVXaGF0IGRvZXMgdGhpcyBpbXBseT8qGyIVMTA4ODAxMjE2MTI3OTE3MjA3MDcwKAA4ADCQ+qeT3zI4kPqnk98ySiAKCnRleHQvcGxhaW4SEkNvc3QgUmVpbWJ1cnNlbWVudFoMM2VrN3BlY2poMG8zcgIgAHgAmgEGCAAQABgAqgEXEhVXaGF0IGRvZXMgdGhpcyBpbXBseT+wAQC4AQAYkPqnk98yIJD6p5PfMjAAQhBraXguYTAxNHlhbTc2emUzIp0CCgtBQUFCZWJvRmpWSRLnAQoLQUFBQmVib0ZqVkkSC0FBQUJlYm9GalZJGg0KCXRleHQvaHRtbBIAIg4KCnRleHQvcGxhaW4SACobIhUxMDg4MDEyMTYxMjc5MTcyMDcwNzAoADgAMKqCupPfMjjEibqT3zJKSAokYXBwbGljYXRpb24vdm5kLmdvb2dsZS1hcHBzLmRvY3MubWRzGiDC19rkARoSGAoUCg5QZXJ1wrRzIFJld2lsZBABGAAQAVoLYmFsMms4ZmIzcW9yAiAAeACCARRzdWdnZXN0LjV0cjA3bTN6ZXI5ZJoBBggAEAAYALABALgBABiqgrqT3zIgxIm6k98yMABCFHN1Z2dlc3QuNXRyMDdtM3plcjlkIs4CCgtBQUFCZWJvRmpWTRKYAgoLQUFBQmVib0ZqVk0SC0FBQUJlYm9GalZNGg0KCXRleHQvaHRtbBIAIg4KCnRleHQvcGxhaW4SACobIhUxMDg4MDEyMTYxMjc5MTcyMDcwNzAoADgAMJe2u5PfMjiivruT3zJKeAokYXBwbGljYXRpb24vdm5kLmdvb2dsZS1hcHBzLmRvY3MubWRzGlDC19rkAUoKSAoKCgRoYXZlEAEYABI4CjJjby1hcHByb3ZlZCBieSBQZXJ1wrRzIFJld2lsZCByZXByZXNlbnRhdGl2ZSBhZnRlchABGAAYAVoMYm9xaHJkeGNpb2czcgIgAHgAggEUc3VnZ2VzdC5yY2ptcGl2aHlkYW2aAQYIABAAGACwAQC4AQAYl7a7k98yIKK+u5PfMjAAQhRzdWdnZXN0LnJjam1waXZoeWRhbTgAajMKFHN1Z2dlc3QuN2NsNjVieDc4NHRjEhtIYXJsZW0gU2l1IE1BUknDkU8gU0FBVkVEUkFqMwoUc3VnZ2VzdC5udWM4YnN0NHgxdnoSG0hhcmxlbSBTaXUgTUFSScORTyBTQUFWRURSQWozChRzdWdnZXN0LjVpbzJqM3ZjN2IwchIbSGFybGVtIFNpdSBNQVJJw5FPIFNBQVZFRFJBajMKFHN1Z2dlc3QuNXRyMDdtM3plcjlkEhtIYXJsZW0gU2l1IE1BUknDkU8gU0FBVkVEUkFqMwoUc3VnZ2VzdC5yY2ptcGl2aHlkYW0SG0hhcmxlbSBTaXUgTUFSScORTyBTQUFWRURSQXIhMW9icFZVbFp3Nk9jXzl6aEhUeGU0a29xTkJDVXdmOGtG</go:docsCustomData>
</go:gDocsCustomXmlDataStorage>
</file>

<file path=customXml/itemProps1.xml><?xml version="1.0" encoding="utf-8"?>
<ds:datastoreItem xmlns:ds="http://schemas.openxmlformats.org/officeDocument/2006/customXml" ds:itemID="{C3F57A5D-33CD-4FDC-B7FE-451F5F0E0E08}">
  <ds:schemaRefs>
    <ds:schemaRef ds:uri="http://schemas.microsoft.com/office/2006/metadata/properties"/>
    <ds:schemaRef ds:uri="http://schemas.microsoft.com/office/infopath/2007/PartnerControls"/>
    <ds:schemaRef ds:uri="da7ea2b9-3ecf-4d9c-8b21-95f301eadd10"/>
    <ds:schemaRef ds:uri="4de55fb1-24e8-4833-8d78-a3cd1d331949"/>
  </ds:schemaRefs>
</ds:datastoreItem>
</file>

<file path=customXml/itemProps2.xml><?xml version="1.0" encoding="utf-8"?>
<ds:datastoreItem xmlns:ds="http://schemas.openxmlformats.org/officeDocument/2006/customXml" ds:itemID="{DE4B7A07-F9E5-4962-8A41-5441C6E0A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e55fb1-24e8-4833-8d78-a3cd1d331949"/>
    <ds:schemaRef ds:uri="da7ea2b9-3ecf-4d9c-8b21-95f301eadd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B6B8E1-E1AF-4E4C-8650-C1BD635BA3E9}">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3858</Words>
  <Characters>21994</Characters>
  <Application>Microsoft Office Word</Application>
  <DocSecurity>0</DocSecurity>
  <Lines>183</Lines>
  <Paragraphs>51</Paragraphs>
  <ScaleCrop>false</ScaleCrop>
  <Company/>
  <LinksUpToDate>false</LinksUpToDate>
  <CharactersWithSpaces>25801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Florencia Renedo</dc:creator>
  <cp:keywords/>
  <dc:description/>
  <cp:lastModifiedBy>Florencia Renedo</cp:lastModifiedBy>
  <cp:revision>2</cp:revision>
  <dcterms:created xsi:type="dcterms:W3CDTF">2026-07-13T07:41:00Z</dcterms:created>
  <dcterms:modified xsi:type="dcterms:W3CDTF">2026-07-13T07:41:00Z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0x010100289427BB72421D4A96F4555118A16ABD</vt:lpwstr>
  </property>
  <property fmtid="{D5CDD505-2E9C-101B-9397-08002B2CF9AE}" pid="3" name="MediaServiceImageTags">
    <vt:lpwstr/>
  </property>
  <property fmtid="{D5CDD505-2E9C-101B-9397-08002B2CF9AE}" pid="4" name="GrammarlyDocumentId">
    <vt:lpwstr>5d674a85-09af-4d09-9172-6c8720cda493</vt:lpwstr>
  </property>
</Properties>
</file>