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0907" w14:textId="2225A49A" w:rsidR="00BF3CBE" w:rsidRDefault="00BF3CBE" w:rsidP="00BF3CBE">
      <w:pPr>
        <w:spacing w:after="0"/>
        <w:jc w:val="center"/>
        <w:rPr>
          <w:b/>
          <w:color w:val="C00000"/>
          <w:sz w:val="24"/>
        </w:rPr>
      </w:pPr>
      <w:r>
        <w:rPr>
          <w:b/>
          <w:color w:val="C00000"/>
          <w:sz w:val="24"/>
        </w:rPr>
        <w:t>MTEC-</w:t>
      </w:r>
      <w:r w:rsidR="008A2985">
        <w:rPr>
          <w:b/>
          <w:color w:val="C00000"/>
          <w:sz w:val="24"/>
        </w:rPr>
        <w:t>25</w:t>
      </w:r>
      <w:r w:rsidR="00F35B89">
        <w:rPr>
          <w:b/>
          <w:color w:val="C00000"/>
          <w:sz w:val="24"/>
        </w:rPr>
        <w:t>-</w:t>
      </w:r>
      <w:r w:rsidR="008A2985">
        <w:rPr>
          <w:b/>
          <w:color w:val="C00000"/>
          <w:sz w:val="24"/>
        </w:rPr>
        <w:t>09</w:t>
      </w:r>
      <w:r w:rsidR="00F35B89">
        <w:rPr>
          <w:b/>
          <w:color w:val="C00000"/>
          <w:sz w:val="24"/>
        </w:rPr>
        <w:t>-</w:t>
      </w:r>
      <w:r w:rsidR="008A2985">
        <w:rPr>
          <w:b/>
          <w:color w:val="C00000"/>
          <w:sz w:val="24"/>
        </w:rPr>
        <w:t>AMM</w:t>
      </w:r>
    </w:p>
    <w:p w14:paraId="59733F16" w14:textId="31EF99FA" w:rsidR="00BF3CBE" w:rsidRDefault="00BF3CBE" w:rsidP="00BF3CBE">
      <w:pPr>
        <w:spacing w:after="0"/>
        <w:jc w:val="center"/>
        <w:rPr>
          <w:b/>
          <w:color w:val="C00000"/>
          <w:sz w:val="24"/>
        </w:rPr>
      </w:pPr>
      <w:r>
        <w:rPr>
          <w:b/>
          <w:color w:val="C00000"/>
          <w:sz w:val="24"/>
        </w:rPr>
        <w:t>“</w:t>
      </w:r>
      <w:r w:rsidR="008A2985">
        <w:rPr>
          <w:b/>
          <w:color w:val="C00000"/>
          <w:sz w:val="24"/>
        </w:rPr>
        <w:t>Advanced Medical Monitoring</w:t>
      </w:r>
      <w:r>
        <w:rPr>
          <w:b/>
          <w:color w:val="C00000"/>
          <w:sz w:val="24"/>
        </w:rPr>
        <w:t>”</w:t>
      </w:r>
    </w:p>
    <w:p w14:paraId="1946B435" w14:textId="5C5FFBA0" w:rsidR="00BF3CBE" w:rsidRDefault="00BF3CBE" w:rsidP="00BF3CBE">
      <w:pPr>
        <w:spacing w:after="0"/>
        <w:jc w:val="center"/>
        <w:rPr>
          <w:b/>
          <w:color w:val="C00000"/>
          <w:sz w:val="24"/>
        </w:rPr>
      </w:pPr>
      <w:r>
        <w:rPr>
          <w:b/>
          <w:color w:val="C00000"/>
          <w:sz w:val="24"/>
        </w:rPr>
        <w:t>Proposers Conference – Transcript of the Q&amp;A</w:t>
      </w:r>
    </w:p>
    <w:p w14:paraId="1BAE7FF1" w14:textId="77777777" w:rsidR="00BF3CBE" w:rsidRPr="00BF3CBE" w:rsidRDefault="00BF3CBE" w:rsidP="000F7508">
      <w:pPr>
        <w:spacing w:after="0" w:line="276" w:lineRule="auto"/>
        <w:jc w:val="center"/>
        <w:rPr>
          <w:b/>
          <w:color w:val="C00000"/>
          <w:sz w:val="24"/>
        </w:rPr>
      </w:pPr>
    </w:p>
    <w:p w14:paraId="5E962312" w14:textId="542AE5F8" w:rsidR="006524A6" w:rsidRPr="00105C6D" w:rsidRDefault="006524A6" w:rsidP="006524A6">
      <w:pPr>
        <w:pStyle w:val="ListParagraph"/>
        <w:spacing w:after="0" w:line="276" w:lineRule="auto"/>
        <w:ind w:left="360"/>
        <w:rPr>
          <w:b/>
          <w:bCs/>
        </w:rPr>
      </w:pPr>
      <w:r w:rsidRPr="00105C6D">
        <w:rPr>
          <w:b/>
          <w:bCs/>
        </w:rPr>
        <w:t>General Questions:</w:t>
      </w:r>
    </w:p>
    <w:p w14:paraId="08B6F685" w14:textId="77777777" w:rsidR="006524A6" w:rsidRDefault="006524A6" w:rsidP="006524A6">
      <w:pPr>
        <w:pStyle w:val="ListParagraph"/>
        <w:spacing w:after="0" w:line="276" w:lineRule="auto"/>
        <w:ind w:left="360"/>
      </w:pPr>
    </w:p>
    <w:p w14:paraId="525CB2FF" w14:textId="65AE0932" w:rsidR="00AE0204" w:rsidRDefault="00AE0204" w:rsidP="00AE0204">
      <w:pPr>
        <w:pStyle w:val="ListParagraph"/>
        <w:numPr>
          <w:ilvl w:val="0"/>
          <w:numId w:val="7"/>
        </w:numPr>
        <w:spacing w:after="0" w:line="276" w:lineRule="auto"/>
      </w:pPr>
      <w:r>
        <w:t>Do you have to be a</w:t>
      </w:r>
      <w:r w:rsidR="00245C88">
        <w:t xml:space="preserve"> MTEC</w:t>
      </w:r>
      <w:r>
        <w:t xml:space="preserve"> member to submit the application? </w:t>
      </w:r>
    </w:p>
    <w:p w14:paraId="494BCCC2" w14:textId="77777777" w:rsidR="00AE0204" w:rsidRDefault="00AE0204" w:rsidP="00AE0204">
      <w:pPr>
        <w:pStyle w:val="ListParagraph"/>
        <w:numPr>
          <w:ilvl w:val="1"/>
          <w:numId w:val="7"/>
        </w:numPr>
        <w:spacing w:after="0" w:line="276" w:lineRule="auto"/>
      </w:pPr>
      <w:r>
        <w:t>Yes.</w:t>
      </w:r>
    </w:p>
    <w:p w14:paraId="316235D6" w14:textId="77777777" w:rsidR="00AE0204" w:rsidRDefault="00AE0204" w:rsidP="00AE0204">
      <w:pPr>
        <w:pStyle w:val="ListParagraph"/>
        <w:spacing w:after="0" w:line="276" w:lineRule="auto"/>
        <w:ind w:left="1440"/>
      </w:pPr>
    </w:p>
    <w:p w14:paraId="7DA1A188" w14:textId="77777777" w:rsidR="00AE0204" w:rsidRDefault="00AE0204" w:rsidP="00AE0204">
      <w:pPr>
        <w:pStyle w:val="ListParagraph"/>
        <w:numPr>
          <w:ilvl w:val="0"/>
          <w:numId w:val="7"/>
        </w:numPr>
        <w:spacing w:after="0" w:line="276" w:lineRule="auto"/>
      </w:pPr>
      <w:r>
        <w:t>Are foreign entities able to apply for this solicitation?</w:t>
      </w:r>
    </w:p>
    <w:p w14:paraId="3CBEC835" w14:textId="683D4AEE" w:rsidR="00AE0204" w:rsidRDefault="00AE0204" w:rsidP="00AE0204">
      <w:pPr>
        <w:pStyle w:val="ListParagraph"/>
        <w:numPr>
          <w:ilvl w:val="1"/>
          <w:numId w:val="7"/>
        </w:numPr>
        <w:spacing w:after="0" w:line="276" w:lineRule="auto"/>
      </w:pPr>
      <w:r>
        <w:t>Yes.</w:t>
      </w:r>
    </w:p>
    <w:p w14:paraId="01A634E2" w14:textId="77777777" w:rsidR="00AE0204" w:rsidRDefault="00AE0204" w:rsidP="00AE0204">
      <w:pPr>
        <w:pStyle w:val="ListParagraph"/>
        <w:spacing w:after="0" w:line="276" w:lineRule="auto"/>
        <w:ind w:left="1440"/>
      </w:pPr>
    </w:p>
    <w:p w14:paraId="7CAF4A2E" w14:textId="77777777" w:rsidR="00AE0204" w:rsidRDefault="00AE0204" w:rsidP="00AE0204">
      <w:pPr>
        <w:pStyle w:val="ListParagraph"/>
        <w:numPr>
          <w:ilvl w:val="0"/>
          <w:numId w:val="7"/>
        </w:numPr>
        <w:spacing w:after="0" w:line="276" w:lineRule="auto"/>
      </w:pPr>
      <w:r>
        <w:t>Who should we reach out to at MTEC to learn more about membership?</w:t>
      </w:r>
    </w:p>
    <w:p w14:paraId="6BBDB7B3" w14:textId="77777777" w:rsidR="00AE0204" w:rsidRDefault="00AE0204" w:rsidP="00AE0204">
      <w:pPr>
        <w:pStyle w:val="ListParagraph"/>
        <w:numPr>
          <w:ilvl w:val="1"/>
          <w:numId w:val="7"/>
        </w:numPr>
        <w:spacing w:after="0" w:line="276" w:lineRule="auto"/>
      </w:pPr>
      <w:r w:rsidRPr="002A4446">
        <w:t xml:space="preserve">Kim Olsen at </w:t>
      </w:r>
      <w:hyperlink r:id="rId10" w:history="1">
        <w:r w:rsidRPr="00A30E72">
          <w:rPr>
            <w:rStyle w:val="Hyperlink"/>
          </w:rPr>
          <w:t>kim.olsen@mtec-sc.org</w:t>
        </w:r>
      </w:hyperlink>
    </w:p>
    <w:p w14:paraId="353624E6" w14:textId="77777777" w:rsidR="00AE0204" w:rsidRDefault="00AE0204" w:rsidP="00AE0204">
      <w:pPr>
        <w:pStyle w:val="ListParagraph"/>
        <w:spacing w:after="0" w:line="276" w:lineRule="auto"/>
        <w:ind w:left="1440"/>
      </w:pPr>
    </w:p>
    <w:p w14:paraId="0B05C791" w14:textId="753D8F3F" w:rsidR="00AE0204" w:rsidRDefault="00AE0204" w:rsidP="00AE0204">
      <w:pPr>
        <w:pStyle w:val="ListParagraph"/>
        <w:numPr>
          <w:ilvl w:val="0"/>
          <w:numId w:val="7"/>
        </w:numPr>
        <w:spacing w:after="0" w:line="276" w:lineRule="auto"/>
      </w:pPr>
      <w:r>
        <w:t xml:space="preserve">Is there a page limit </w:t>
      </w:r>
      <w:r w:rsidR="00245C88">
        <w:t>for</w:t>
      </w:r>
      <w:r>
        <w:t xml:space="preserve"> the white paper</w:t>
      </w:r>
      <w:r w:rsidR="00245C88">
        <w:t xml:space="preserve"> submission</w:t>
      </w:r>
      <w:r>
        <w:t>?</w:t>
      </w:r>
    </w:p>
    <w:p w14:paraId="77C5B2B4" w14:textId="77777777" w:rsidR="00AE0204" w:rsidRDefault="00AE0204" w:rsidP="00AE0204">
      <w:pPr>
        <w:pStyle w:val="ListParagraph"/>
        <w:numPr>
          <w:ilvl w:val="1"/>
          <w:numId w:val="7"/>
        </w:numPr>
        <w:spacing w:after="0" w:line="276" w:lineRule="auto"/>
      </w:pPr>
      <w:r>
        <w:t>Yes. Four (4) pages and a cover page. You can see more information in section 4 of the RPP.</w:t>
      </w:r>
    </w:p>
    <w:p w14:paraId="4CF5CEBA" w14:textId="77777777" w:rsidR="00AE0204" w:rsidRDefault="00AE0204" w:rsidP="00AE0204">
      <w:pPr>
        <w:pStyle w:val="ListParagraph"/>
        <w:spacing w:after="0" w:line="276" w:lineRule="auto"/>
        <w:ind w:left="1440"/>
      </w:pPr>
    </w:p>
    <w:p w14:paraId="4ECEF232" w14:textId="11F0DE4D" w:rsidR="00AE0204" w:rsidRDefault="00AE0204" w:rsidP="00AE0204">
      <w:pPr>
        <w:pStyle w:val="ListParagraph"/>
        <w:numPr>
          <w:ilvl w:val="0"/>
          <w:numId w:val="7"/>
        </w:numPr>
        <w:spacing w:after="0" w:line="276" w:lineRule="auto"/>
      </w:pPr>
      <w:r>
        <w:t>When/where can we submit white paper proposals?</w:t>
      </w:r>
    </w:p>
    <w:p w14:paraId="742E4FB6" w14:textId="77777777" w:rsidR="00AE0204" w:rsidRDefault="00AE0204" w:rsidP="00AE0204">
      <w:pPr>
        <w:pStyle w:val="ListParagraph"/>
        <w:numPr>
          <w:ilvl w:val="1"/>
          <w:numId w:val="7"/>
        </w:numPr>
        <w:spacing w:after="0" w:line="276" w:lineRule="auto"/>
      </w:pPr>
      <w:r w:rsidRPr="002A4446">
        <w:t>You can submit now through Bids.mtec-sc.org</w:t>
      </w:r>
      <w:r>
        <w:t>.</w:t>
      </w:r>
    </w:p>
    <w:p w14:paraId="21D1DC86" w14:textId="77777777" w:rsidR="00AE0204" w:rsidRDefault="00AE0204" w:rsidP="00AE0204">
      <w:pPr>
        <w:pStyle w:val="ListParagraph"/>
        <w:spacing w:after="0" w:line="276" w:lineRule="auto"/>
        <w:ind w:left="1440"/>
      </w:pPr>
    </w:p>
    <w:p w14:paraId="4581B301" w14:textId="7FEF475E" w:rsidR="006524A6" w:rsidRDefault="006524A6" w:rsidP="00AC31C5">
      <w:pPr>
        <w:pStyle w:val="ListParagraph"/>
        <w:numPr>
          <w:ilvl w:val="0"/>
          <w:numId w:val="7"/>
        </w:numPr>
        <w:spacing w:after="0" w:line="276" w:lineRule="auto"/>
      </w:pPr>
      <w:r>
        <w:t xml:space="preserve">What contract type does the government anticipate for this award </w:t>
      </w:r>
      <w:r w:rsidR="00245C88">
        <w:t>(</w:t>
      </w:r>
      <w:r>
        <w:t>e.g.</w:t>
      </w:r>
      <w:r w:rsidR="00245C88">
        <w:t>,</w:t>
      </w:r>
      <w:r>
        <w:t xml:space="preserve"> firm fixed price, cost reimbursable, etc.</w:t>
      </w:r>
      <w:r w:rsidR="00245C88">
        <w:t>)</w:t>
      </w:r>
      <w:r>
        <w:t xml:space="preserve">?  </w:t>
      </w:r>
    </w:p>
    <w:p w14:paraId="1319E803" w14:textId="1991E852" w:rsidR="002A4446" w:rsidRDefault="002A4446" w:rsidP="002A4446">
      <w:pPr>
        <w:pStyle w:val="ListParagraph"/>
        <w:numPr>
          <w:ilvl w:val="1"/>
          <w:numId w:val="7"/>
        </w:numPr>
        <w:spacing w:after="0" w:line="276" w:lineRule="auto"/>
      </w:pPr>
      <w:r w:rsidRPr="002A4446">
        <w:t>The contract type is an Other Transaction Agreement</w:t>
      </w:r>
      <w:r>
        <w:t>, which is</w:t>
      </w:r>
      <w:r w:rsidRPr="002A4446">
        <w:t xml:space="preserve"> a milestones-based agreement. The Offeror is able to propose either firm fixed price or cost reimbursable.</w:t>
      </w:r>
    </w:p>
    <w:p w14:paraId="1078665F" w14:textId="4315F654" w:rsidR="00245C88" w:rsidRDefault="00245C88" w:rsidP="002A4446">
      <w:pPr>
        <w:pStyle w:val="ListParagraph"/>
        <w:numPr>
          <w:ilvl w:val="1"/>
          <w:numId w:val="7"/>
        </w:numPr>
        <w:spacing w:after="0" w:line="276" w:lineRule="auto"/>
      </w:pPr>
      <w:r>
        <w:t>More information on this can be found in the Proposal Preparation Guide on the MTEC website (</w:t>
      </w:r>
      <w:hyperlink r:id="rId11" w:history="1">
        <w:r w:rsidRPr="00245C88">
          <w:rPr>
            <w:rStyle w:val="Hyperlink"/>
          </w:rPr>
          <w:t>How to submit proposals</w:t>
        </w:r>
      </w:hyperlink>
      <w:r>
        <w:t>).</w:t>
      </w:r>
    </w:p>
    <w:p w14:paraId="15A68DD9" w14:textId="77777777" w:rsidR="002A4446" w:rsidRDefault="002A4446" w:rsidP="002A4446">
      <w:pPr>
        <w:pStyle w:val="ListParagraph"/>
        <w:spacing w:after="0" w:line="276" w:lineRule="auto"/>
        <w:ind w:left="1440"/>
      </w:pPr>
    </w:p>
    <w:p w14:paraId="1BBCF705" w14:textId="77777777" w:rsidR="006524A6" w:rsidRDefault="006524A6" w:rsidP="00AC31C5">
      <w:pPr>
        <w:pStyle w:val="ListParagraph"/>
        <w:numPr>
          <w:ilvl w:val="0"/>
          <w:numId w:val="7"/>
        </w:numPr>
        <w:spacing w:after="0" w:line="276" w:lineRule="auto"/>
      </w:pPr>
      <w:r>
        <w:t>The RPP mentions cost sharing as strongly preferred, but the evaluation criteria does not seem to include cost sharing as a component. How will the government handle cost sharing in the evaluation process?</w:t>
      </w:r>
    </w:p>
    <w:p w14:paraId="5B32042B" w14:textId="6D2233C6" w:rsidR="002A4446" w:rsidRDefault="002A4446" w:rsidP="002A4446">
      <w:pPr>
        <w:pStyle w:val="ListParagraph"/>
        <w:numPr>
          <w:ilvl w:val="1"/>
          <w:numId w:val="7"/>
        </w:numPr>
        <w:spacing w:after="0" w:line="276" w:lineRule="auto"/>
      </w:pPr>
      <w:r w:rsidRPr="002A4446">
        <w:t xml:space="preserve">The Offeror's proposed SOW is evaluated.  Cost share contributions typically allow the Offeror to propose more work within the </w:t>
      </w:r>
      <w:proofErr w:type="spellStart"/>
      <w:r w:rsidRPr="002A4446">
        <w:t>PoP</w:t>
      </w:r>
      <w:proofErr w:type="spellEnd"/>
      <w:r w:rsidRPr="002A4446">
        <w:t xml:space="preserve">. </w:t>
      </w:r>
      <w:r w:rsidR="00D342DB" w:rsidRPr="002A4446">
        <w:t>What</w:t>
      </w:r>
      <w:r w:rsidRPr="002A4446">
        <w:t xml:space="preserve"> is being evaluated is the scope of work that you are providing and proposing and the time frame at which you are going to get that done and the feasibility of you and the team that you've presented.</w:t>
      </w:r>
    </w:p>
    <w:p w14:paraId="7E4BE5C5" w14:textId="77777777" w:rsidR="002A4446" w:rsidRDefault="002A4446" w:rsidP="002A4446">
      <w:pPr>
        <w:pStyle w:val="ListParagraph"/>
        <w:spacing w:after="0" w:line="276" w:lineRule="auto"/>
        <w:ind w:left="1440"/>
      </w:pPr>
    </w:p>
    <w:p w14:paraId="5FB55C5A" w14:textId="77777777" w:rsidR="006524A6" w:rsidRDefault="006524A6" w:rsidP="00AC31C5">
      <w:pPr>
        <w:pStyle w:val="ListParagraph"/>
        <w:numPr>
          <w:ilvl w:val="0"/>
          <w:numId w:val="7"/>
        </w:numPr>
        <w:spacing w:after="0" w:line="276" w:lineRule="auto"/>
      </w:pPr>
      <w:r>
        <w:t>What type of "references" can be included in the References section of the Appendix?</w:t>
      </w:r>
    </w:p>
    <w:p w14:paraId="78AFDFFA" w14:textId="79D3EE70" w:rsidR="00555DF7" w:rsidRDefault="004D504E" w:rsidP="00555DF7">
      <w:pPr>
        <w:pStyle w:val="ListParagraph"/>
        <w:numPr>
          <w:ilvl w:val="1"/>
          <w:numId w:val="7"/>
        </w:numPr>
        <w:spacing w:after="0" w:line="276" w:lineRule="auto"/>
      </w:pPr>
      <w:r>
        <w:t>There are no set requirements for the reference section, though references are typically scientific publications that support the claims made in a proposal.</w:t>
      </w:r>
    </w:p>
    <w:p w14:paraId="4412DF96" w14:textId="77777777" w:rsidR="00555DF7" w:rsidRDefault="00555DF7" w:rsidP="00555DF7">
      <w:pPr>
        <w:pStyle w:val="ListParagraph"/>
        <w:spacing w:after="0" w:line="276" w:lineRule="auto"/>
        <w:ind w:left="1440"/>
      </w:pPr>
    </w:p>
    <w:p w14:paraId="61EF0DDF" w14:textId="77777777" w:rsidR="006524A6" w:rsidRDefault="006524A6" w:rsidP="00AC31C5">
      <w:pPr>
        <w:pStyle w:val="ListParagraph"/>
        <w:numPr>
          <w:ilvl w:val="0"/>
          <w:numId w:val="7"/>
        </w:numPr>
        <w:spacing w:after="0" w:line="276" w:lineRule="auto"/>
      </w:pPr>
      <w:r>
        <w:lastRenderedPageBreak/>
        <w:t>Where can we find the definition of Role 1, 2 and 3?</w:t>
      </w:r>
    </w:p>
    <w:p w14:paraId="1BB039E7" w14:textId="7D1B7507" w:rsidR="00AE0204" w:rsidRDefault="00AE0204" w:rsidP="00AE0204">
      <w:pPr>
        <w:pStyle w:val="ListParagraph"/>
        <w:numPr>
          <w:ilvl w:val="1"/>
          <w:numId w:val="7"/>
        </w:numPr>
        <w:spacing w:after="0" w:line="276" w:lineRule="auto"/>
      </w:pPr>
      <w:r>
        <w:t>There are several resources online to assist offerors in understanding the different roles of care. Below is one example:</w:t>
      </w:r>
    </w:p>
    <w:p w14:paraId="4F4C5219" w14:textId="6E8C30D7" w:rsidR="00AE0204" w:rsidRDefault="00AE0204" w:rsidP="00AE0204">
      <w:pPr>
        <w:pStyle w:val="ListParagraph"/>
        <w:numPr>
          <w:ilvl w:val="1"/>
          <w:numId w:val="7"/>
        </w:numPr>
        <w:spacing w:after="0" w:line="276" w:lineRule="auto"/>
      </w:pPr>
      <w:hyperlink r:id="rId12" w:history="1">
        <w:r w:rsidRPr="00A30E72">
          <w:rPr>
            <w:rStyle w:val="Hyperlink"/>
          </w:rPr>
          <w:t>https://cdn.sanity.io/files/7ayazoyv/production/b311cbf681ef967ce9232696e68212e8e64effaf.pdf</w:t>
        </w:r>
      </w:hyperlink>
    </w:p>
    <w:p w14:paraId="108F4EE0" w14:textId="77777777" w:rsidR="00AE0204" w:rsidRDefault="00AE0204" w:rsidP="00AE0204">
      <w:pPr>
        <w:pStyle w:val="ListParagraph"/>
        <w:spacing w:after="0" w:line="276" w:lineRule="auto"/>
        <w:ind w:left="1440"/>
      </w:pPr>
    </w:p>
    <w:p w14:paraId="4EE41194" w14:textId="6D1F5189" w:rsidR="006524A6" w:rsidRDefault="006524A6" w:rsidP="00AC31C5">
      <w:pPr>
        <w:pStyle w:val="ListParagraph"/>
        <w:numPr>
          <w:ilvl w:val="0"/>
          <w:numId w:val="7"/>
        </w:numPr>
        <w:spacing w:after="0" w:line="276" w:lineRule="auto"/>
      </w:pPr>
      <w:r>
        <w:t>How</w:t>
      </w:r>
      <w:r w:rsidR="00555DF7">
        <w:t xml:space="preserve"> is this opportunity impacted by the government </w:t>
      </w:r>
      <w:r>
        <w:t>shutdow</w:t>
      </w:r>
      <w:r w:rsidR="00555DF7">
        <w:t>n</w:t>
      </w:r>
      <w:r>
        <w:t>?</w:t>
      </w:r>
    </w:p>
    <w:p w14:paraId="2835EF97" w14:textId="43720E6C" w:rsidR="00555DF7" w:rsidRDefault="00C3770D" w:rsidP="00555DF7">
      <w:pPr>
        <w:pStyle w:val="ListParagraph"/>
        <w:numPr>
          <w:ilvl w:val="1"/>
          <w:numId w:val="7"/>
        </w:numPr>
        <w:spacing w:after="0" w:line="276" w:lineRule="auto"/>
      </w:pPr>
      <w:r w:rsidRPr="00C3770D">
        <w:t>Given the lapse in appropriations, funding and personnel availability may be impacted. If the shutdown extends beyond the White Paper submission date, the review timelines for the White Papers and submission of full proposals may be affected, but the overall timeline provides sufficient flexibility to still make vendor selections and contract awards as indicated within the RPP.</w:t>
      </w:r>
    </w:p>
    <w:p w14:paraId="3506689F" w14:textId="77777777" w:rsidR="00555DF7" w:rsidRDefault="00555DF7" w:rsidP="00555DF7">
      <w:pPr>
        <w:pStyle w:val="ListParagraph"/>
        <w:spacing w:after="0" w:line="276" w:lineRule="auto"/>
        <w:ind w:left="1440"/>
      </w:pPr>
    </w:p>
    <w:p w14:paraId="78E44D10" w14:textId="59255C93" w:rsidR="006524A6" w:rsidRPr="00105C6D" w:rsidRDefault="006524A6" w:rsidP="006524A6">
      <w:pPr>
        <w:pStyle w:val="ListParagraph"/>
        <w:spacing w:after="0" w:line="276" w:lineRule="auto"/>
        <w:ind w:left="360"/>
        <w:rPr>
          <w:b/>
          <w:bCs/>
        </w:rPr>
      </w:pPr>
      <w:r w:rsidRPr="00105C6D">
        <w:rPr>
          <w:b/>
          <w:bCs/>
        </w:rPr>
        <w:t>Technology Specific Questions:</w:t>
      </w:r>
    </w:p>
    <w:p w14:paraId="5F6E26E5" w14:textId="77777777" w:rsidR="006524A6" w:rsidRDefault="006524A6" w:rsidP="006524A6">
      <w:pPr>
        <w:pStyle w:val="ListParagraph"/>
        <w:spacing w:after="0" w:line="276" w:lineRule="auto"/>
        <w:ind w:left="360"/>
      </w:pPr>
    </w:p>
    <w:p w14:paraId="0CC51267" w14:textId="77777777" w:rsidR="006524A6" w:rsidRDefault="006524A6" w:rsidP="00105C6D">
      <w:pPr>
        <w:pStyle w:val="ListParagraph"/>
        <w:numPr>
          <w:ilvl w:val="0"/>
          <w:numId w:val="7"/>
        </w:numPr>
        <w:spacing w:after="0" w:line="276" w:lineRule="auto"/>
      </w:pPr>
      <w:r>
        <w:t xml:space="preserve">Will APIs/SDKs to BATDOK and </w:t>
      </w:r>
      <w:proofErr w:type="spellStart"/>
      <w:r>
        <w:t>OpMed</w:t>
      </w:r>
      <w:proofErr w:type="spellEnd"/>
      <w:r>
        <w:t xml:space="preserve"> CDP be made available to the awardees? Or will they need to obtain these on their own?</w:t>
      </w:r>
    </w:p>
    <w:p w14:paraId="1F53C2D7" w14:textId="2586AD2A" w:rsidR="00885412" w:rsidRDefault="00885412" w:rsidP="00885412">
      <w:pPr>
        <w:pStyle w:val="ListParagraph"/>
        <w:numPr>
          <w:ilvl w:val="1"/>
          <w:numId w:val="7"/>
        </w:numPr>
        <w:spacing w:after="0" w:line="276" w:lineRule="auto"/>
      </w:pPr>
      <w:r w:rsidRPr="00885412">
        <w:t>It</w:t>
      </w:r>
      <w:r w:rsidR="00D342DB">
        <w:t xml:space="preserve"> is </w:t>
      </w:r>
      <w:r w:rsidRPr="00885412">
        <w:t xml:space="preserve">not mandatory that </w:t>
      </w:r>
      <w:r w:rsidR="00D342DB">
        <w:t>JOMIS or BATDOK be</w:t>
      </w:r>
      <w:r w:rsidRPr="00885412">
        <w:t xml:space="preserve"> </w:t>
      </w:r>
      <w:r w:rsidR="00D342DB">
        <w:t xml:space="preserve">incorporated into </w:t>
      </w:r>
      <w:r w:rsidRPr="00885412">
        <w:t xml:space="preserve">the </w:t>
      </w:r>
      <w:r w:rsidR="00D342DB">
        <w:t>end</w:t>
      </w:r>
      <w:r w:rsidRPr="00885412">
        <w:t xml:space="preserve"> solution. If the company does want to utilize them, the </w:t>
      </w:r>
      <w:r w:rsidR="00D342DB">
        <w:t>JOMIS</w:t>
      </w:r>
      <w:r w:rsidRPr="00885412">
        <w:t xml:space="preserve"> website</w:t>
      </w:r>
      <w:r w:rsidR="00D342DB">
        <w:t xml:space="preserve"> (</w:t>
      </w:r>
      <w:hyperlink r:id="rId13" w:history="1">
        <w:r w:rsidR="006C50B6" w:rsidRPr="006C50B6">
          <w:rPr>
            <w:rStyle w:val="Hyperlink"/>
          </w:rPr>
          <w:t>Program Executive Office, Defense Healthcare Management Systems | Health.mil</w:t>
        </w:r>
      </w:hyperlink>
      <w:r w:rsidR="00D342DB">
        <w:t>)</w:t>
      </w:r>
      <w:r w:rsidRPr="00885412">
        <w:t xml:space="preserve"> does have </w:t>
      </w:r>
      <w:r w:rsidR="00D342DB">
        <w:t xml:space="preserve">a </w:t>
      </w:r>
      <w:r w:rsidRPr="00885412">
        <w:t>portal to reach out to their team and get connected with them.</w:t>
      </w:r>
      <w:r w:rsidR="00D342DB">
        <w:t xml:space="preserve"> There is a similar information request portal for BATDOK. If awarded, the Government will be able to </w:t>
      </w:r>
      <w:r w:rsidRPr="00885412">
        <w:t xml:space="preserve">always help facilitate </w:t>
      </w:r>
      <w:r w:rsidR="00D342DB">
        <w:t xml:space="preserve">interactions </w:t>
      </w:r>
      <w:r w:rsidRPr="00885412">
        <w:t>between the two</w:t>
      </w:r>
      <w:r w:rsidR="00D342DB">
        <w:t xml:space="preserve"> systems</w:t>
      </w:r>
      <w:r w:rsidRPr="00885412">
        <w:t xml:space="preserve">, but ultimately it would be </w:t>
      </w:r>
      <w:r w:rsidR="00D342DB">
        <w:t xml:space="preserve">on </w:t>
      </w:r>
      <w:r w:rsidRPr="00885412">
        <w:t xml:space="preserve">the </w:t>
      </w:r>
      <w:r w:rsidR="00D342DB">
        <w:t>offeror’s</w:t>
      </w:r>
      <w:r w:rsidRPr="00885412">
        <w:t xml:space="preserve"> team to </w:t>
      </w:r>
      <w:r w:rsidR="00D342DB">
        <w:t>determine the best solution.</w:t>
      </w:r>
    </w:p>
    <w:p w14:paraId="683093AC" w14:textId="77777777" w:rsidR="00C53E9F" w:rsidRDefault="00C53E9F" w:rsidP="00C53E9F">
      <w:pPr>
        <w:pStyle w:val="ListParagraph"/>
        <w:spacing w:after="0" w:line="276" w:lineRule="auto"/>
        <w:ind w:left="1440"/>
      </w:pPr>
    </w:p>
    <w:p w14:paraId="59B80C53" w14:textId="77777777" w:rsidR="007C51B9" w:rsidRDefault="006524A6" w:rsidP="005223BC">
      <w:pPr>
        <w:pStyle w:val="ListParagraph"/>
        <w:numPr>
          <w:ilvl w:val="0"/>
          <w:numId w:val="7"/>
        </w:numPr>
        <w:spacing w:after="0" w:line="276" w:lineRule="auto"/>
      </w:pPr>
      <w:r>
        <w:t>Are there any specific requirements for use in aircraft/airframes?</w:t>
      </w:r>
    </w:p>
    <w:p w14:paraId="7BA126EA" w14:textId="30C1A3CB" w:rsidR="007C51B9" w:rsidRDefault="007C51B9" w:rsidP="001E1E75">
      <w:pPr>
        <w:pStyle w:val="ListParagraph"/>
        <w:numPr>
          <w:ilvl w:val="1"/>
          <w:numId w:val="7"/>
        </w:numPr>
        <w:spacing w:after="0" w:line="276" w:lineRule="auto"/>
      </w:pPr>
      <w:r>
        <w:t xml:space="preserve">Ultimately, the program will require airworthiness certification and </w:t>
      </w:r>
      <w:r w:rsidR="00C3770D">
        <w:t>safe</w:t>
      </w:r>
      <w:r>
        <w:t xml:space="preserve"> to fly and potentially other certifications or</w:t>
      </w:r>
      <w:r w:rsidR="00A77E6E">
        <w:t xml:space="preserve"> c</w:t>
      </w:r>
      <w:r>
        <w:t xml:space="preserve">riteria to be met to be used in </w:t>
      </w:r>
      <w:proofErr w:type="spellStart"/>
      <w:r>
        <w:t>en</w:t>
      </w:r>
      <w:proofErr w:type="spellEnd"/>
      <w:r>
        <w:t xml:space="preserve"> route care environments. </w:t>
      </w:r>
      <w:r w:rsidR="00A77E6E">
        <w:t>As many of t</w:t>
      </w:r>
      <w:r>
        <w:t xml:space="preserve">hose enroute care environments </w:t>
      </w:r>
      <w:r w:rsidR="00A77E6E">
        <w:t>have not</w:t>
      </w:r>
      <w:r>
        <w:t xml:space="preserve"> </w:t>
      </w:r>
      <w:r w:rsidR="00A77E6E">
        <w:t xml:space="preserve">yet </w:t>
      </w:r>
      <w:r>
        <w:t>been defined</w:t>
      </w:r>
      <w:r w:rsidR="00A77E6E">
        <w:t>, the Government anticipates working with selected performers on optimizing technology specifications to meet any requirements.</w:t>
      </w:r>
    </w:p>
    <w:p w14:paraId="36081522" w14:textId="77777777" w:rsidR="00C53E9F" w:rsidRDefault="00C53E9F" w:rsidP="00C53E9F">
      <w:pPr>
        <w:pStyle w:val="ListParagraph"/>
        <w:spacing w:after="0" w:line="276" w:lineRule="auto"/>
        <w:ind w:left="1440"/>
      </w:pPr>
    </w:p>
    <w:p w14:paraId="5B9738BF" w14:textId="1680793E" w:rsidR="006524A6" w:rsidRDefault="006524A6" w:rsidP="005223BC">
      <w:pPr>
        <w:pStyle w:val="ListParagraph"/>
        <w:numPr>
          <w:ilvl w:val="0"/>
          <w:numId w:val="7"/>
        </w:numPr>
        <w:spacing w:after="0" w:line="276" w:lineRule="auto"/>
      </w:pPr>
      <w:r>
        <w:t>Does the requirement to toggle wireless communications mean 1) transmission and reception can be turned on/off, e.g. by a physical switch, or 2) transmission can be turned on/off e.g. through a wireless signal to start/stop transmission?</w:t>
      </w:r>
    </w:p>
    <w:p w14:paraId="36F586CA" w14:textId="7CA6393C" w:rsidR="007C51B9" w:rsidRDefault="00A77E6E" w:rsidP="007C51B9">
      <w:pPr>
        <w:pStyle w:val="ListParagraph"/>
        <w:numPr>
          <w:ilvl w:val="1"/>
          <w:numId w:val="7"/>
        </w:numPr>
        <w:spacing w:after="0" w:line="276" w:lineRule="auto"/>
      </w:pPr>
      <w:r>
        <w:t>The Government</w:t>
      </w:r>
      <w:r w:rsidR="007C51B9" w:rsidRPr="007C51B9">
        <w:t xml:space="preserve"> do</w:t>
      </w:r>
      <w:r>
        <w:t>es</w:t>
      </w:r>
      <w:r w:rsidR="007C51B9" w:rsidRPr="007C51B9">
        <w:t xml:space="preserve"> not specify, however, the ability to </w:t>
      </w:r>
      <w:r w:rsidRPr="007C51B9">
        <w:t>make</w:t>
      </w:r>
      <w:r w:rsidR="007C51B9" w:rsidRPr="007C51B9">
        <w:t xml:space="preserve"> </w:t>
      </w:r>
      <w:r>
        <w:t xml:space="preserve">a </w:t>
      </w:r>
      <w:r w:rsidR="007C51B9" w:rsidRPr="007C51B9">
        <w:t>hard stop is preferred.</w:t>
      </w:r>
    </w:p>
    <w:p w14:paraId="2747E887" w14:textId="77777777" w:rsidR="00C53E9F" w:rsidRDefault="00C53E9F" w:rsidP="00C53E9F">
      <w:pPr>
        <w:pStyle w:val="ListParagraph"/>
        <w:spacing w:after="0" w:line="276" w:lineRule="auto"/>
        <w:ind w:left="1440"/>
      </w:pPr>
    </w:p>
    <w:p w14:paraId="5368D5CC" w14:textId="011C4210" w:rsidR="006524A6" w:rsidRDefault="00DA0F71" w:rsidP="00105C6D">
      <w:pPr>
        <w:pStyle w:val="ListParagraph"/>
        <w:numPr>
          <w:ilvl w:val="0"/>
          <w:numId w:val="7"/>
        </w:numPr>
        <w:spacing w:after="0" w:line="276" w:lineRule="auto"/>
      </w:pPr>
      <w:r>
        <w:t xml:space="preserve">How developed should the technology be at the beginning of the POP? How developed should the technology be by the end of POP1? </w:t>
      </w:r>
    </w:p>
    <w:p w14:paraId="4CA586B4" w14:textId="5CDDC17F" w:rsidR="00C3770D" w:rsidRDefault="00C3770D" w:rsidP="00AD0B12">
      <w:pPr>
        <w:pStyle w:val="ListParagraph"/>
        <w:numPr>
          <w:ilvl w:val="1"/>
          <w:numId w:val="7"/>
        </w:numPr>
        <w:spacing w:after="0" w:line="276" w:lineRule="auto"/>
      </w:pPr>
      <w:r>
        <w:lastRenderedPageBreak/>
        <w:t>T</w:t>
      </w:r>
      <w:r w:rsidR="00DA0F71">
        <w:t>he</w:t>
      </w:r>
      <w:r w:rsidR="00681CBC">
        <w:t xml:space="preserve"> proposed</w:t>
      </w:r>
      <w:r w:rsidR="00DA0F71">
        <w:t xml:space="preserve"> technology must be a</w:t>
      </w:r>
      <w:r>
        <w:t xml:space="preserve"> </w:t>
      </w:r>
      <w:r w:rsidRPr="00C3770D">
        <w:rPr>
          <w:u w:val="single"/>
        </w:rPr>
        <w:t>minimum</w:t>
      </w:r>
      <w:r w:rsidR="00DA0F71">
        <w:t xml:space="preserve"> TRL 4 as described in the RPP. </w:t>
      </w:r>
      <w:r>
        <w:t>Offerors should note that more mature technologies that can meet the listed requirements faster are greatly desired, including those that have already achieved FDA clearance.</w:t>
      </w:r>
    </w:p>
    <w:p w14:paraId="04A527C0" w14:textId="14564519" w:rsidR="00AD0B12" w:rsidRDefault="00AD0B12" w:rsidP="00AD0B12">
      <w:pPr>
        <w:pStyle w:val="ListParagraph"/>
        <w:numPr>
          <w:ilvl w:val="1"/>
          <w:numId w:val="7"/>
        </w:numPr>
        <w:spacing w:after="0" w:line="276" w:lineRule="auto"/>
      </w:pPr>
      <w:r w:rsidRPr="00AD0B12">
        <w:t xml:space="preserve">It's expected that the White Papers will describe in detail what's planned to be accomplished in that initial </w:t>
      </w:r>
      <w:r w:rsidR="00DA0F71">
        <w:t>POP</w:t>
      </w:r>
      <w:r w:rsidRPr="00AD0B12">
        <w:t xml:space="preserve"> and how you plan to satisfy all the solution requirements. The proposed tasks are expected to be tailored based on the maturity of the proposed prototype as the initial period of performance will culminate in </w:t>
      </w:r>
      <w:r w:rsidR="00681CBC">
        <w:t>a</w:t>
      </w:r>
      <w:r w:rsidRPr="00AD0B12">
        <w:t xml:space="preserve"> down select decision. </w:t>
      </w:r>
      <w:r w:rsidR="00681CBC">
        <w:t>Proposals should aim to fulfill as many of the listed</w:t>
      </w:r>
      <w:r w:rsidRPr="00AD0B12">
        <w:t xml:space="preserve"> requirement</w:t>
      </w:r>
      <w:r w:rsidR="00681CBC">
        <w:t>s</w:t>
      </w:r>
      <w:r w:rsidRPr="00AD0B12">
        <w:t xml:space="preserve"> during the </w:t>
      </w:r>
      <w:r w:rsidR="00681CBC">
        <w:t>initial</w:t>
      </w:r>
      <w:r w:rsidRPr="00AD0B12">
        <w:t xml:space="preserve"> period</w:t>
      </w:r>
      <w:r w:rsidR="00681CBC">
        <w:t xml:space="preserve"> of performance</w:t>
      </w:r>
      <w:r w:rsidRPr="00AD0B12">
        <w:t xml:space="preserve"> with </w:t>
      </w:r>
      <w:r w:rsidR="00681CBC">
        <w:t>an</w:t>
      </w:r>
      <w:r w:rsidRPr="00AD0B12">
        <w:t xml:space="preserve"> expectation that FDA clearance </w:t>
      </w:r>
      <w:r w:rsidR="00681CBC">
        <w:t>could be accomplished in follow on periods of performance.</w:t>
      </w:r>
      <w:r w:rsidRPr="00AD0B12">
        <w:t xml:space="preserve"> </w:t>
      </w:r>
    </w:p>
    <w:p w14:paraId="4FB098C5" w14:textId="77777777" w:rsidR="00C53E9F" w:rsidRDefault="00C53E9F" w:rsidP="00DA0F71">
      <w:pPr>
        <w:spacing w:after="0" w:line="276" w:lineRule="auto"/>
      </w:pPr>
    </w:p>
    <w:p w14:paraId="38A5E0BE" w14:textId="77777777" w:rsidR="006524A6" w:rsidRDefault="006524A6" w:rsidP="00105C6D">
      <w:pPr>
        <w:pStyle w:val="ListParagraph"/>
        <w:numPr>
          <w:ilvl w:val="0"/>
          <w:numId w:val="7"/>
        </w:numPr>
        <w:spacing w:after="0" w:line="276" w:lineRule="auto"/>
      </w:pPr>
      <w:r>
        <w:t>What are the required vital signs?</w:t>
      </w:r>
    </w:p>
    <w:p w14:paraId="6E0587B1" w14:textId="14884BD5" w:rsidR="00AD0B12" w:rsidRDefault="00AD0B12" w:rsidP="00AD0B12">
      <w:pPr>
        <w:pStyle w:val="ListParagraph"/>
        <w:numPr>
          <w:ilvl w:val="1"/>
          <w:numId w:val="7"/>
        </w:numPr>
        <w:spacing w:after="0" w:line="276" w:lineRule="auto"/>
      </w:pPr>
      <w:r w:rsidRPr="00AD0B12">
        <w:t>It</w:t>
      </w:r>
      <w:r w:rsidR="00A77E6E">
        <w:t xml:space="preserve"> i</w:t>
      </w:r>
      <w:r w:rsidRPr="00AD0B12">
        <w:t>s up to industry to propose.</w:t>
      </w:r>
      <w:r w:rsidR="00A77E6E">
        <w:t xml:space="preserve"> The Government is looking for the art of the possible.</w:t>
      </w:r>
    </w:p>
    <w:p w14:paraId="1E0FBBBB" w14:textId="77777777" w:rsidR="00C53E9F" w:rsidRDefault="00C53E9F" w:rsidP="00C53E9F">
      <w:pPr>
        <w:pStyle w:val="ListParagraph"/>
        <w:spacing w:after="0" w:line="276" w:lineRule="auto"/>
        <w:ind w:left="1440"/>
      </w:pPr>
    </w:p>
    <w:p w14:paraId="4EABBE40" w14:textId="77777777" w:rsidR="006524A6" w:rsidRDefault="006524A6" w:rsidP="00105C6D">
      <w:pPr>
        <w:pStyle w:val="ListParagraph"/>
        <w:numPr>
          <w:ilvl w:val="0"/>
          <w:numId w:val="7"/>
        </w:numPr>
        <w:spacing w:after="0" w:line="276" w:lineRule="auto"/>
      </w:pPr>
      <w:r>
        <w:t>Is there preference on battery life for the EMM focus area?</w:t>
      </w:r>
    </w:p>
    <w:p w14:paraId="4316BB2D" w14:textId="000B871D" w:rsidR="00C53E9F" w:rsidRDefault="00681CBC" w:rsidP="00BF5833">
      <w:pPr>
        <w:pStyle w:val="ListParagraph"/>
        <w:numPr>
          <w:ilvl w:val="1"/>
          <w:numId w:val="7"/>
        </w:numPr>
        <w:spacing w:after="0" w:line="276" w:lineRule="auto"/>
      </w:pPr>
      <w:r>
        <w:t>There are no listed</w:t>
      </w:r>
      <w:r w:rsidR="00C53E9F" w:rsidRPr="00C53E9F">
        <w:t xml:space="preserve"> minimum or </w:t>
      </w:r>
      <w:r>
        <w:t>maximum requirements for battery life. Offerors are encouraged to consider</w:t>
      </w:r>
      <w:r w:rsidR="00FC531E">
        <w:t xml:space="preserve"> the</w:t>
      </w:r>
      <w:r w:rsidR="00C53E9F" w:rsidRPr="00C53E9F">
        <w:t xml:space="preserve"> overarching mission</w:t>
      </w:r>
      <w:r w:rsidR="00FC531E">
        <w:t xml:space="preserve"> for this technology when developing proposals. Generally, h</w:t>
      </w:r>
      <w:r w:rsidR="00C53E9F" w:rsidRPr="00C53E9F">
        <w:t xml:space="preserve">aving a longer battery life for those prolonged care and </w:t>
      </w:r>
      <w:r w:rsidR="00FC531E">
        <w:t>austere</w:t>
      </w:r>
      <w:r w:rsidR="00C53E9F" w:rsidRPr="00C53E9F">
        <w:t xml:space="preserve"> environments with constrained logistics</w:t>
      </w:r>
      <w:r w:rsidR="00FC531E">
        <w:t xml:space="preserve"> is preferred. </w:t>
      </w:r>
    </w:p>
    <w:p w14:paraId="3959D0F0" w14:textId="77777777" w:rsidR="00C53E9F" w:rsidRDefault="00C53E9F" w:rsidP="00C53E9F">
      <w:pPr>
        <w:pStyle w:val="ListParagraph"/>
        <w:spacing w:after="0" w:line="276" w:lineRule="auto"/>
        <w:ind w:left="1440"/>
      </w:pPr>
    </w:p>
    <w:p w14:paraId="40BB00BD" w14:textId="003B04A9" w:rsidR="006524A6" w:rsidRDefault="006524A6" w:rsidP="00105C6D">
      <w:pPr>
        <w:pStyle w:val="ListParagraph"/>
        <w:numPr>
          <w:ilvl w:val="0"/>
          <w:numId w:val="7"/>
        </w:numPr>
        <w:spacing w:after="0" w:line="276" w:lineRule="auto"/>
      </w:pPr>
      <w:r>
        <w:t xml:space="preserve">If we are already funded by DHA (CDMRP) to </w:t>
      </w:r>
      <w:r w:rsidR="00FC531E">
        <w:t>clinically</w:t>
      </w:r>
      <w:r>
        <w:t xml:space="preserve"> test a system with most of these functions and features can we still apply? </w:t>
      </w:r>
    </w:p>
    <w:p w14:paraId="41A66A98" w14:textId="6BF4DCE2" w:rsidR="00C53E9F" w:rsidRDefault="00C53E9F" w:rsidP="00C53E9F">
      <w:pPr>
        <w:pStyle w:val="ListParagraph"/>
        <w:numPr>
          <w:ilvl w:val="1"/>
          <w:numId w:val="7"/>
        </w:numPr>
        <w:spacing w:after="0" w:line="276" w:lineRule="auto"/>
      </w:pPr>
      <w:r w:rsidRPr="00C53E9F">
        <w:t>Y</w:t>
      </w:r>
      <w:r w:rsidR="00FC531E">
        <w:t>es, however y</w:t>
      </w:r>
      <w:r w:rsidRPr="00C53E9F">
        <w:t>ou cannot be funded twice for the same statement of work.</w:t>
      </w:r>
      <w:r w:rsidR="00FC531E">
        <w:t xml:space="preserve"> You must propose a unique statement of work.</w:t>
      </w:r>
    </w:p>
    <w:p w14:paraId="2BE4F831" w14:textId="77777777" w:rsidR="00BB2588" w:rsidRDefault="00BB2588" w:rsidP="00FC531E">
      <w:pPr>
        <w:spacing w:after="0" w:line="276" w:lineRule="auto"/>
      </w:pPr>
    </w:p>
    <w:p w14:paraId="048BBAD7" w14:textId="77777777" w:rsidR="006524A6" w:rsidRDefault="006524A6" w:rsidP="00105C6D">
      <w:pPr>
        <w:pStyle w:val="ListParagraph"/>
        <w:numPr>
          <w:ilvl w:val="0"/>
          <w:numId w:val="7"/>
        </w:numPr>
        <w:spacing w:after="0" w:line="276" w:lineRule="auto"/>
      </w:pPr>
      <w:r>
        <w:t xml:space="preserve">For sensors, is it head, neck, "OR" torso - the RPP says "AND". </w:t>
      </w:r>
    </w:p>
    <w:p w14:paraId="4EEA4B46" w14:textId="358CDC2B" w:rsidR="00C53E9F" w:rsidRDefault="00C53E9F" w:rsidP="00C53E9F">
      <w:pPr>
        <w:pStyle w:val="ListParagraph"/>
        <w:numPr>
          <w:ilvl w:val="1"/>
          <w:numId w:val="7"/>
        </w:numPr>
        <w:spacing w:after="0" w:line="276" w:lineRule="auto"/>
      </w:pPr>
      <w:r w:rsidRPr="00C53E9F">
        <w:t xml:space="preserve">It should read head, neck, </w:t>
      </w:r>
      <w:r w:rsidRPr="00FC531E">
        <w:rPr>
          <w:b/>
          <w:bCs/>
          <w:u w:val="single"/>
        </w:rPr>
        <w:t>or</w:t>
      </w:r>
      <w:r w:rsidRPr="00C53E9F">
        <w:t xml:space="preserve"> torso.</w:t>
      </w:r>
    </w:p>
    <w:p w14:paraId="75A3A3AB" w14:textId="77777777" w:rsidR="00BB2588" w:rsidRDefault="00BB2588" w:rsidP="00BB2588">
      <w:pPr>
        <w:pStyle w:val="ListParagraph"/>
        <w:spacing w:after="0" w:line="276" w:lineRule="auto"/>
        <w:ind w:left="1440"/>
      </w:pPr>
    </w:p>
    <w:p w14:paraId="021F0183" w14:textId="7655D6B7" w:rsidR="006524A6" w:rsidRDefault="006524A6" w:rsidP="00105C6D">
      <w:pPr>
        <w:pStyle w:val="ListParagraph"/>
        <w:numPr>
          <w:ilvl w:val="0"/>
          <w:numId w:val="7"/>
        </w:numPr>
        <w:spacing w:after="0" w:line="276" w:lineRule="auto"/>
      </w:pPr>
      <w:r>
        <w:t xml:space="preserve">Is there an existing physiological monitoring system </w:t>
      </w:r>
      <w:r w:rsidR="00A92FE6">
        <w:t>the Government is</w:t>
      </w:r>
      <w:r>
        <w:t xml:space="preserve"> using </w:t>
      </w:r>
      <w:r w:rsidR="00A92FE6">
        <w:t>that</w:t>
      </w:r>
      <w:r>
        <w:t xml:space="preserve"> the proposed technology </w:t>
      </w:r>
      <w:r w:rsidR="00A92FE6">
        <w:t>should</w:t>
      </w:r>
      <w:r>
        <w:t xml:space="preserve"> integrate </w:t>
      </w:r>
      <w:r w:rsidR="00A92FE6">
        <w:t>with</w:t>
      </w:r>
      <w:r>
        <w:t xml:space="preserve"> </w:t>
      </w:r>
      <w:r w:rsidR="00A92FE6">
        <w:t>(</w:t>
      </w:r>
      <w:r>
        <w:t>I.e.</w:t>
      </w:r>
      <w:r w:rsidR="00A92FE6">
        <w:t>,</w:t>
      </w:r>
      <w:r>
        <w:t xml:space="preserve"> watches, Oura rings, etc</w:t>
      </w:r>
      <w:r w:rsidR="00A92FE6">
        <w:t>.)</w:t>
      </w:r>
      <w:r>
        <w:t>? </w:t>
      </w:r>
    </w:p>
    <w:p w14:paraId="7B2248BA" w14:textId="21162058" w:rsidR="00C53E9F" w:rsidRDefault="00C53E9F" w:rsidP="00C53E9F">
      <w:pPr>
        <w:pStyle w:val="ListParagraph"/>
        <w:numPr>
          <w:ilvl w:val="1"/>
          <w:numId w:val="7"/>
        </w:numPr>
        <w:spacing w:after="0" w:line="276" w:lineRule="auto"/>
      </w:pPr>
      <w:r>
        <w:t>No.</w:t>
      </w:r>
    </w:p>
    <w:p w14:paraId="7BE1B1D9" w14:textId="77777777" w:rsidR="00BB2588" w:rsidRDefault="00BB2588" w:rsidP="00BB2588">
      <w:pPr>
        <w:pStyle w:val="ListParagraph"/>
        <w:spacing w:after="0" w:line="276" w:lineRule="auto"/>
        <w:ind w:left="1440"/>
      </w:pPr>
    </w:p>
    <w:p w14:paraId="7A89B416" w14:textId="77777777" w:rsidR="006524A6" w:rsidRDefault="006524A6" w:rsidP="00105C6D">
      <w:pPr>
        <w:pStyle w:val="ListParagraph"/>
        <w:numPr>
          <w:ilvl w:val="0"/>
          <w:numId w:val="7"/>
        </w:numPr>
        <w:spacing w:after="0" w:line="276" w:lineRule="auto"/>
      </w:pPr>
      <w:r>
        <w:t xml:space="preserve">Does the 14 </w:t>
      </w:r>
      <w:proofErr w:type="spellStart"/>
      <w:r>
        <w:t>lb</w:t>
      </w:r>
      <w:proofErr w:type="spellEnd"/>
      <w:r>
        <w:t xml:space="preserve"> limit for the defibrillator include cables/paddles/battery for the attachable option?</w:t>
      </w:r>
    </w:p>
    <w:p w14:paraId="7E137D1B" w14:textId="635692A6" w:rsidR="00C53E9F" w:rsidRDefault="00C53E9F" w:rsidP="00C53E9F">
      <w:pPr>
        <w:pStyle w:val="ListParagraph"/>
        <w:numPr>
          <w:ilvl w:val="1"/>
          <w:numId w:val="7"/>
        </w:numPr>
        <w:spacing w:after="0" w:line="276" w:lineRule="auto"/>
      </w:pPr>
      <w:r w:rsidRPr="00C53E9F">
        <w:t>Correct, any necessary hardware to be able to meet that requirement would be involved in that package.</w:t>
      </w:r>
      <w:r>
        <w:t xml:space="preserve"> </w:t>
      </w:r>
    </w:p>
    <w:p w14:paraId="60D69274" w14:textId="77777777" w:rsidR="00A92FE6" w:rsidRDefault="00A92FE6" w:rsidP="00A92FE6">
      <w:pPr>
        <w:pStyle w:val="ListParagraph"/>
        <w:spacing w:after="0" w:line="276" w:lineRule="auto"/>
        <w:ind w:left="1440"/>
      </w:pPr>
    </w:p>
    <w:p w14:paraId="576F0B19" w14:textId="77777777" w:rsidR="00A92FE6" w:rsidRDefault="00A92FE6" w:rsidP="00A92FE6">
      <w:pPr>
        <w:pStyle w:val="ListParagraph"/>
        <w:numPr>
          <w:ilvl w:val="0"/>
          <w:numId w:val="7"/>
        </w:numPr>
        <w:spacing w:after="0" w:line="276" w:lineRule="auto"/>
      </w:pPr>
      <w:r>
        <w:t>For the weight requirement of NGMM, is there any flexibility to heavier if the technology proposed presents additional capabilities?</w:t>
      </w:r>
    </w:p>
    <w:p w14:paraId="32934948" w14:textId="4883E0CE" w:rsidR="00A92FE6" w:rsidRDefault="00A92FE6" w:rsidP="00A92FE6">
      <w:pPr>
        <w:pStyle w:val="ListParagraph"/>
        <w:numPr>
          <w:ilvl w:val="1"/>
          <w:numId w:val="7"/>
        </w:numPr>
        <w:spacing w:after="0" w:line="276" w:lineRule="auto"/>
      </w:pPr>
      <w:r>
        <w:t xml:space="preserve">No, the 14 </w:t>
      </w:r>
      <w:proofErr w:type="spellStart"/>
      <w:r>
        <w:t>lbs</w:t>
      </w:r>
      <w:proofErr w:type="spellEnd"/>
      <w:r>
        <w:t xml:space="preserve"> weight limit is a requirement.</w:t>
      </w:r>
    </w:p>
    <w:p w14:paraId="2C5CD0CE" w14:textId="77777777" w:rsidR="00BB2588" w:rsidRDefault="00BB2588" w:rsidP="00A92FE6">
      <w:pPr>
        <w:spacing w:after="0" w:line="276" w:lineRule="auto"/>
      </w:pPr>
    </w:p>
    <w:p w14:paraId="05842B47" w14:textId="21541B9C" w:rsidR="006524A6" w:rsidRDefault="00A92FE6" w:rsidP="00105C6D">
      <w:pPr>
        <w:pStyle w:val="ListParagraph"/>
        <w:numPr>
          <w:ilvl w:val="0"/>
          <w:numId w:val="7"/>
        </w:numPr>
        <w:spacing w:after="0" w:line="276" w:lineRule="auto"/>
      </w:pPr>
      <w:r>
        <w:t>Is</w:t>
      </w:r>
      <w:r w:rsidR="006524A6">
        <w:t xml:space="preserve"> there a list of preferred algorithms </w:t>
      </w:r>
      <w:r>
        <w:t>to be incorporated into proposed solutions (e.g</w:t>
      </w:r>
      <w:r w:rsidR="006524A6">
        <w:t xml:space="preserve">., </w:t>
      </w:r>
      <w:r>
        <w:t xml:space="preserve">patient decompensation, </w:t>
      </w:r>
      <w:r w:rsidR="006524A6">
        <w:t>acute or mounting infection</w:t>
      </w:r>
      <w:r>
        <w:t>)?</w:t>
      </w:r>
    </w:p>
    <w:p w14:paraId="6C27C2F1" w14:textId="558BDD9D" w:rsidR="00C53E9F" w:rsidRDefault="00A92FE6" w:rsidP="00C53E9F">
      <w:pPr>
        <w:pStyle w:val="ListParagraph"/>
        <w:numPr>
          <w:ilvl w:val="1"/>
          <w:numId w:val="7"/>
        </w:numPr>
        <w:spacing w:after="0" w:line="276" w:lineRule="auto"/>
      </w:pPr>
      <w:r>
        <w:t>The RPP</w:t>
      </w:r>
      <w:r w:rsidR="00C53E9F" w:rsidRPr="00C53E9F">
        <w:t xml:space="preserve"> do</w:t>
      </w:r>
      <w:r>
        <w:t>es</w:t>
      </w:r>
      <w:r w:rsidR="00C53E9F" w:rsidRPr="00C53E9F">
        <w:t xml:space="preserve"> call out the ability to provide that early indication of patient decompensation, but </w:t>
      </w:r>
      <w:r>
        <w:t>the Government</w:t>
      </w:r>
      <w:r w:rsidR="00C53E9F" w:rsidRPr="00C53E9F">
        <w:t xml:space="preserve"> welcome</w:t>
      </w:r>
      <w:r>
        <w:t>s</w:t>
      </w:r>
      <w:r w:rsidR="00C53E9F" w:rsidRPr="00C53E9F">
        <w:t xml:space="preserve"> any other advanced support algorithms.</w:t>
      </w:r>
    </w:p>
    <w:p w14:paraId="41243DB0" w14:textId="77777777" w:rsidR="00BB2588" w:rsidRDefault="00BB2588" w:rsidP="00BB2588">
      <w:pPr>
        <w:pStyle w:val="ListParagraph"/>
        <w:spacing w:after="0" w:line="276" w:lineRule="auto"/>
        <w:ind w:left="1440"/>
      </w:pPr>
    </w:p>
    <w:p w14:paraId="656B38F9" w14:textId="77777777" w:rsidR="006524A6" w:rsidRDefault="006524A6" w:rsidP="00105C6D">
      <w:pPr>
        <w:pStyle w:val="ListParagraph"/>
        <w:numPr>
          <w:ilvl w:val="0"/>
          <w:numId w:val="7"/>
        </w:numPr>
        <w:spacing w:after="0" w:line="276" w:lineRule="auto"/>
      </w:pPr>
      <w:r>
        <w:t>What are preferred data standards for JOMIS/BATDOK-J/</w:t>
      </w:r>
      <w:proofErr w:type="spellStart"/>
      <w:r>
        <w:t>OpMed</w:t>
      </w:r>
      <w:proofErr w:type="spellEnd"/>
      <w:r>
        <w:t xml:space="preserve"> CDP (FHIR/HL7/11073)? Any reference profiles?</w:t>
      </w:r>
    </w:p>
    <w:p w14:paraId="3631C8E3" w14:textId="19148B52" w:rsidR="00BB2588" w:rsidRDefault="00C53E9F" w:rsidP="00F32727">
      <w:pPr>
        <w:pStyle w:val="ListParagraph"/>
        <w:numPr>
          <w:ilvl w:val="1"/>
          <w:numId w:val="7"/>
        </w:numPr>
        <w:spacing w:after="0" w:line="276" w:lineRule="auto"/>
      </w:pPr>
      <w:r w:rsidRPr="00C53E9F">
        <w:t xml:space="preserve">HL7 is called out as </w:t>
      </w:r>
      <w:r w:rsidR="00D47AC9">
        <w:t>the</w:t>
      </w:r>
      <w:r w:rsidRPr="00C53E9F">
        <w:t xml:space="preserve"> base currently. However, the cybersecurity landscape is ever changing</w:t>
      </w:r>
      <w:r w:rsidR="00D47AC9">
        <w:t>. New capabilities may have to be integrated as solutions are</w:t>
      </w:r>
      <w:r w:rsidRPr="00C53E9F">
        <w:t xml:space="preserve"> develop</w:t>
      </w:r>
      <w:r w:rsidR="00D47AC9">
        <w:t>ed</w:t>
      </w:r>
      <w:r w:rsidRPr="00C53E9F">
        <w:t xml:space="preserve"> and dep</w:t>
      </w:r>
      <w:r w:rsidR="00D47AC9">
        <w:t>l</w:t>
      </w:r>
      <w:r w:rsidRPr="00C53E9F">
        <w:t>oy</w:t>
      </w:r>
      <w:r w:rsidR="00D47AC9">
        <w:t>ed</w:t>
      </w:r>
      <w:r w:rsidRPr="00C53E9F">
        <w:t xml:space="preserve">. </w:t>
      </w:r>
    </w:p>
    <w:p w14:paraId="393F90F6" w14:textId="77777777" w:rsidR="00D47AC9" w:rsidRDefault="00D47AC9" w:rsidP="00D47AC9">
      <w:pPr>
        <w:pStyle w:val="ListParagraph"/>
        <w:spacing w:after="0" w:line="276" w:lineRule="auto"/>
        <w:ind w:left="1440"/>
      </w:pPr>
    </w:p>
    <w:p w14:paraId="5D758777" w14:textId="46462698" w:rsidR="006524A6" w:rsidRDefault="00D47AC9" w:rsidP="00105C6D">
      <w:pPr>
        <w:pStyle w:val="ListParagraph"/>
        <w:numPr>
          <w:ilvl w:val="0"/>
          <w:numId w:val="7"/>
        </w:numPr>
        <w:spacing w:after="0" w:line="276" w:lineRule="auto"/>
      </w:pPr>
      <w:r>
        <w:t xml:space="preserve">Can </w:t>
      </w:r>
      <w:r w:rsidR="006524A6">
        <w:t>AI</w:t>
      </w:r>
      <w:r>
        <w:t xml:space="preserve"> be used</w:t>
      </w:r>
      <w:r w:rsidR="006524A6">
        <w:t xml:space="preserve"> in the software?</w:t>
      </w:r>
    </w:p>
    <w:p w14:paraId="106BB3D0" w14:textId="6CE8C91F" w:rsidR="00C53E9F" w:rsidRDefault="00C53E9F" w:rsidP="00C53E9F">
      <w:pPr>
        <w:pStyle w:val="ListParagraph"/>
        <w:numPr>
          <w:ilvl w:val="1"/>
          <w:numId w:val="7"/>
        </w:numPr>
        <w:spacing w:after="0" w:line="276" w:lineRule="auto"/>
      </w:pPr>
      <w:r w:rsidRPr="00C53E9F">
        <w:t>It</w:t>
      </w:r>
      <w:r w:rsidR="00D47AC9">
        <w:t xml:space="preserve"> is</w:t>
      </w:r>
      <w:r w:rsidRPr="00C53E9F">
        <w:t xml:space="preserve"> entirely up to industry to propose their best solution.</w:t>
      </w:r>
    </w:p>
    <w:p w14:paraId="72D1B289" w14:textId="77777777" w:rsidR="00BB2588" w:rsidRDefault="00BB2588" w:rsidP="00BB2588">
      <w:pPr>
        <w:pStyle w:val="ListParagraph"/>
        <w:spacing w:after="0" w:line="276" w:lineRule="auto"/>
        <w:ind w:left="1440"/>
      </w:pPr>
    </w:p>
    <w:p w14:paraId="00DAC65D" w14:textId="77777777" w:rsidR="006524A6" w:rsidRDefault="006524A6" w:rsidP="00105C6D">
      <w:pPr>
        <w:pStyle w:val="ListParagraph"/>
        <w:numPr>
          <w:ilvl w:val="0"/>
          <w:numId w:val="7"/>
        </w:numPr>
        <w:spacing w:after="0" w:line="276" w:lineRule="auto"/>
      </w:pPr>
      <w:r>
        <w:t>What is the minimum offline storage duration expected when radios are toggled off?</w:t>
      </w:r>
    </w:p>
    <w:p w14:paraId="3F94377C" w14:textId="5AA92CD5" w:rsidR="00C53E9F" w:rsidRDefault="00D47AC9" w:rsidP="00C53E9F">
      <w:pPr>
        <w:pStyle w:val="ListParagraph"/>
        <w:numPr>
          <w:ilvl w:val="1"/>
          <w:numId w:val="7"/>
        </w:numPr>
        <w:spacing w:after="0" w:line="276" w:lineRule="auto"/>
      </w:pPr>
      <w:r>
        <w:t>There is no</w:t>
      </w:r>
      <w:r w:rsidR="00C53E9F" w:rsidRPr="00C53E9F">
        <w:t xml:space="preserve"> minimum dictated in the RPP, however</w:t>
      </w:r>
      <w:r>
        <w:t xml:space="preserve"> offerors should</w:t>
      </w:r>
      <w:r w:rsidR="00C53E9F" w:rsidRPr="00C53E9F">
        <w:t xml:space="preserve"> keep in mind </w:t>
      </w:r>
      <w:r>
        <w:t>prolonged</w:t>
      </w:r>
      <w:r w:rsidR="00C53E9F" w:rsidRPr="00C53E9F">
        <w:t xml:space="preserve"> care situations and data storage complications.</w:t>
      </w:r>
    </w:p>
    <w:p w14:paraId="77C5707C" w14:textId="77777777" w:rsidR="00BB2588" w:rsidRDefault="00BB2588" w:rsidP="004973CF">
      <w:pPr>
        <w:spacing w:after="0" w:line="276" w:lineRule="auto"/>
      </w:pPr>
    </w:p>
    <w:p w14:paraId="651CCE56" w14:textId="2B9FA26A" w:rsidR="004973CF" w:rsidRDefault="004973CF" w:rsidP="004973CF">
      <w:pPr>
        <w:pStyle w:val="ListParagraph"/>
        <w:numPr>
          <w:ilvl w:val="0"/>
          <w:numId w:val="7"/>
        </w:numPr>
        <w:spacing w:after="0" w:line="276" w:lineRule="auto"/>
      </w:pPr>
      <w:r>
        <w:t>Should solutions be o</w:t>
      </w:r>
      <w:r w:rsidR="006524A6">
        <w:t>ne device for multiple patients or can the device report to a central viewing device?</w:t>
      </w:r>
    </w:p>
    <w:p w14:paraId="219282A1" w14:textId="7C65AA81" w:rsidR="004973CF" w:rsidRDefault="004973CF" w:rsidP="00B76B63">
      <w:pPr>
        <w:pStyle w:val="ListParagraph"/>
        <w:numPr>
          <w:ilvl w:val="1"/>
          <w:numId w:val="7"/>
        </w:numPr>
        <w:spacing w:after="0" w:line="276" w:lineRule="auto"/>
      </w:pPr>
      <w:r>
        <w:t>The RPP leaves this open for</w:t>
      </w:r>
      <w:r w:rsidRPr="004973CF">
        <w:t xml:space="preserve"> industry to determine the best solution. </w:t>
      </w:r>
    </w:p>
    <w:p w14:paraId="6E77A36C" w14:textId="77777777" w:rsidR="00BB2588" w:rsidRDefault="00BB2588" w:rsidP="004973CF">
      <w:pPr>
        <w:spacing w:after="0" w:line="276" w:lineRule="auto"/>
      </w:pPr>
    </w:p>
    <w:p w14:paraId="0DE1B511" w14:textId="7347D6F5" w:rsidR="006524A6" w:rsidRDefault="004973CF" w:rsidP="00105C6D">
      <w:pPr>
        <w:pStyle w:val="ListParagraph"/>
        <w:numPr>
          <w:ilvl w:val="0"/>
          <w:numId w:val="7"/>
        </w:numPr>
        <w:spacing w:after="0" w:line="276" w:lineRule="auto"/>
      </w:pPr>
      <w:r>
        <w:t>Would</w:t>
      </w:r>
      <w:r w:rsidR="006524A6">
        <w:t xml:space="preserve"> a cell phone used for a display </w:t>
      </w:r>
      <w:r>
        <w:t>be</w:t>
      </w:r>
      <w:r w:rsidR="006524A6">
        <w:t xml:space="preserve"> included in the 25 cubic inches of the role 1 device? </w:t>
      </w:r>
    </w:p>
    <w:p w14:paraId="553FB2C7" w14:textId="4D577151" w:rsidR="00C53E9F" w:rsidRDefault="0069424E" w:rsidP="00C53E9F">
      <w:pPr>
        <w:pStyle w:val="ListParagraph"/>
        <w:numPr>
          <w:ilvl w:val="1"/>
          <w:numId w:val="7"/>
        </w:numPr>
        <w:spacing w:after="0" w:line="276" w:lineRule="auto"/>
      </w:pPr>
      <w:r>
        <w:t>The</w:t>
      </w:r>
      <w:r w:rsidR="00C53E9F" w:rsidRPr="00C53E9F">
        <w:t xml:space="preserve"> maximum size </w:t>
      </w:r>
      <w:r>
        <w:t xml:space="preserve">of 25 cubic inches </w:t>
      </w:r>
      <w:r w:rsidR="00C53E9F" w:rsidRPr="00C53E9F">
        <w:t>is for the base sensor itself</w:t>
      </w:r>
      <w:r>
        <w:t xml:space="preserve"> and does not include </w:t>
      </w:r>
      <w:r w:rsidR="00C53E9F" w:rsidRPr="00C53E9F">
        <w:t>external display device</w:t>
      </w:r>
      <w:r>
        <w:t>(s)</w:t>
      </w:r>
      <w:r w:rsidR="00C53E9F" w:rsidRPr="00C53E9F">
        <w:t>.</w:t>
      </w:r>
    </w:p>
    <w:p w14:paraId="015CA75A" w14:textId="77777777" w:rsidR="00BB2588" w:rsidRDefault="00BB2588" w:rsidP="00BB2588">
      <w:pPr>
        <w:pStyle w:val="ListParagraph"/>
        <w:spacing w:after="0" w:line="276" w:lineRule="auto"/>
        <w:ind w:left="1440"/>
      </w:pPr>
    </w:p>
    <w:p w14:paraId="26EC1077" w14:textId="1C233B97" w:rsidR="006524A6" w:rsidRDefault="0069424E" w:rsidP="00105C6D">
      <w:pPr>
        <w:pStyle w:val="ListParagraph"/>
        <w:numPr>
          <w:ilvl w:val="0"/>
          <w:numId w:val="7"/>
        </w:numPr>
        <w:spacing w:after="0" w:line="276" w:lineRule="auto"/>
      </w:pPr>
      <w:r>
        <w:t xml:space="preserve">Are proposed solutions required to </w:t>
      </w:r>
      <w:r w:rsidR="006524A6">
        <w:t>meet MIL-STD-810 standards for vibration, temperature, humidity, altitude, and shock, as well as Ingress Protection rating IP65 dust and water compliant</w:t>
      </w:r>
      <w:r>
        <w:t xml:space="preserve">? </w:t>
      </w:r>
    </w:p>
    <w:p w14:paraId="052B69DB" w14:textId="0C70B0CE" w:rsidR="00C53E9F" w:rsidRDefault="00C53E9F" w:rsidP="00C53E9F">
      <w:pPr>
        <w:pStyle w:val="ListParagraph"/>
        <w:numPr>
          <w:ilvl w:val="1"/>
          <w:numId w:val="7"/>
        </w:numPr>
        <w:spacing w:after="0" w:line="276" w:lineRule="auto"/>
      </w:pPr>
      <w:r w:rsidRPr="00C53E9F">
        <w:t>Correct, any fielded equipment</w:t>
      </w:r>
      <w:r w:rsidR="0069424E">
        <w:t xml:space="preserve"> (i.e., wearable sensor(s) and display devices like laptops or tablets)</w:t>
      </w:r>
      <w:r w:rsidRPr="00C53E9F">
        <w:t xml:space="preserve"> would need to go through environmental testing to those standards.</w:t>
      </w:r>
    </w:p>
    <w:p w14:paraId="3FBD1183" w14:textId="77777777" w:rsidR="00BB2588" w:rsidRDefault="00BB2588" w:rsidP="0069424E">
      <w:pPr>
        <w:spacing w:after="0" w:line="276" w:lineRule="auto"/>
      </w:pPr>
    </w:p>
    <w:p w14:paraId="62358AE5" w14:textId="77777777" w:rsidR="006524A6" w:rsidRDefault="006524A6" w:rsidP="00105C6D">
      <w:pPr>
        <w:pStyle w:val="ListParagraph"/>
        <w:numPr>
          <w:ilvl w:val="0"/>
          <w:numId w:val="7"/>
        </w:numPr>
        <w:spacing w:after="0" w:line="276" w:lineRule="auto"/>
      </w:pPr>
      <w:r>
        <w:t>Is there a cost per system (wearable/device plus software) that is acceptable (assuming manufacturing at scale)?</w:t>
      </w:r>
    </w:p>
    <w:p w14:paraId="6E373EAB" w14:textId="0E81E88C" w:rsidR="00BB2588" w:rsidRDefault="00B90CA7" w:rsidP="00BB2588">
      <w:pPr>
        <w:pStyle w:val="ListParagraph"/>
        <w:numPr>
          <w:ilvl w:val="1"/>
          <w:numId w:val="7"/>
        </w:numPr>
        <w:spacing w:after="0" w:line="276" w:lineRule="auto"/>
      </w:pPr>
      <w:r>
        <w:t>There are no requirements for cost per system at this time.</w:t>
      </w:r>
    </w:p>
    <w:p w14:paraId="6D7B2F83" w14:textId="77777777" w:rsidR="00BB2588" w:rsidRDefault="00BB2588" w:rsidP="00BB2588">
      <w:pPr>
        <w:pStyle w:val="ListParagraph"/>
        <w:spacing w:after="0" w:line="276" w:lineRule="auto"/>
        <w:ind w:left="1440"/>
      </w:pPr>
    </w:p>
    <w:p w14:paraId="4FEB4AE1" w14:textId="77777777" w:rsidR="006524A6" w:rsidRDefault="006524A6" w:rsidP="00105C6D">
      <w:pPr>
        <w:pStyle w:val="ListParagraph"/>
        <w:numPr>
          <w:ilvl w:val="0"/>
          <w:numId w:val="7"/>
        </w:numPr>
        <w:spacing w:after="0" w:line="276" w:lineRule="auto"/>
      </w:pPr>
      <w:r>
        <w:t>Can you speak more to the requirement for simultaneous monitoring of multiple individuals, and how data should be associated with each unique patient?</w:t>
      </w:r>
    </w:p>
    <w:p w14:paraId="306BB26D" w14:textId="0D7ABB6B" w:rsidR="00BB2588" w:rsidRDefault="0047556F" w:rsidP="00BB2588">
      <w:pPr>
        <w:pStyle w:val="ListParagraph"/>
        <w:numPr>
          <w:ilvl w:val="1"/>
          <w:numId w:val="7"/>
        </w:numPr>
        <w:spacing w:after="0" w:line="276" w:lineRule="auto"/>
      </w:pPr>
      <w:r>
        <w:lastRenderedPageBreak/>
        <w:t>The</w:t>
      </w:r>
      <w:r w:rsidR="006824BD" w:rsidRPr="006824BD">
        <w:t xml:space="preserve"> intent is </w:t>
      </w:r>
      <w:r>
        <w:t>for</w:t>
      </w:r>
      <w:r w:rsidR="006824BD" w:rsidRPr="006824BD">
        <w:t xml:space="preserve"> the Expeditionary Medical Monitor system to be </w:t>
      </w:r>
      <w:r>
        <w:t>capable of</w:t>
      </w:r>
      <w:r w:rsidR="006824BD" w:rsidRPr="006824BD">
        <w:t xml:space="preserve"> monitor</w:t>
      </w:r>
      <w:r>
        <w:t>ing</w:t>
      </w:r>
      <w:r w:rsidR="006824BD" w:rsidRPr="006824BD">
        <w:t xml:space="preserve"> multiple patients</w:t>
      </w:r>
      <w:r>
        <w:t>, however</w:t>
      </w:r>
      <w:r w:rsidR="006824BD" w:rsidRPr="006824BD">
        <w:t xml:space="preserve"> </w:t>
      </w:r>
      <w:r>
        <w:t xml:space="preserve">the </w:t>
      </w:r>
      <w:r w:rsidR="006824BD" w:rsidRPr="006824BD">
        <w:t xml:space="preserve">number of patients is still to be determined. </w:t>
      </w:r>
      <w:r>
        <w:t>Offerors should indicate the maximum or optimal number of patients to be monitored at a given time by the proposed solutions</w:t>
      </w:r>
      <w:r w:rsidR="006824BD">
        <w:t xml:space="preserve">. </w:t>
      </w:r>
      <w:r>
        <w:t>Additionally, it is expected that the Government will work with the selected performer(s) on how best to associate</w:t>
      </w:r>
      <w:r w:rsidR="006824BD" w:rsidRPr="006824BD">
        <w:t xml:space="preserve"> data with each unique patient </w:t>
      </w:r>
      <w:r>
        <w:t>during the POP.</w:t>
      </w:r>
    </w:p>
    <w:p w14:paraId="3EAEFBB8" w14:textId="77777777" w:rsidR="00BB2588" w:rsidRDefault="00BB2588" w:rsidP="00BB2588">
      <w:pPr>
        <w:pStyle w:val="ListParagraph"/>
        <w:spacing w:after="0" w:line="276" w:lineRule="auto"/>
        <w:ind w:left="1440"/>
      </w:pPr>
    </w:p>
    <w:p w14:paraId="76F02E75" w14:textId="5DFD1741" w:rsidR="006524A6" w:rsidRDefault="006824BD" w:rsidP="00105C6D">
      <w:pPr>
        <w:pStyle w:val="ListParagraph"/>
        <w:numPr>
          <w:ilvl w:val="0"/>
          <w:numId w:val="7"/>
        </w:numPr>
        <w:spacing w:after="0" w:line="276" w:lineRule="auto"/>
      </w:pPr>
      <w:r>
        <w:t>W</w:t>
      </w:r>
      <w:r w:rsidR="006524A6">
        <w:t>ill ATO be required with this device?</w:t>
      </w:r>
    </w:p>
    <w:p w14:paraId="449F86F5" w14:textId="7F6AB6C0" w:rsidR="00BB2588" w:rsidRDefault="006824BD" w:rsidP="00BB2588">
      <w:pPr>
        <w:pStyle w:val="ListParagraph"/>
        <w:numPr>
          <w:ilvl w:val="1"/>
          <w:numId w:val="7"/>
        </w:numPr>
        <w:spacing w:after="0" w:line="276" w:lineRule="auto"/>
      </w:pPr>
      <w:r>
        <w:t>Yes.</w:t>
      </w:r>
    </w:p>
    <w:p w14:paraId="0BCE32AC" w14:textId="77777777" w:rsidR="00BB2588" w:rsidRDefault="00BB2588" w:rsidP="00BB2588">
      <w:pPr>
        <w:pStyle w:val="ListParagraph"/>
        <w:spacing w:after="0" w:line="276" w:lineRule="auto"/>
        <w:ind w:left="1440"/>
      </w:pPr>
    </w:p>
    <w:p w14:paraId="77332454" w14:textId="77777777" w:rsidR="006524A6" w:rsidRDefault="006524A6" w:rsidP="00105C6D">
      <w:pPr>
        <w:pStyle w:val="ListParagraph"/>
        <w:numPr>
          <w:ilvl w:val="0"/>
          <w:numId w:val="7"/>
        </w:numPr>
        <w:spacing w:after="0" w:line="276" w:lineRule="auto"/>
      </w:pPr>
      <w:r>
        <w:t>Does it need to be continuous monitoring?</w:t>
      </w:r>
    </w:p>
    <w:p w14:paraId="43CCD5E1" w14:textId="0E4BB919" w:rsidR="00BB2588" w:rsidRDefault="006824BD" w:rsidP="00F12D59">
      <w:pPr>
        <w:pStyle w:val="ListParagraph"/>
        <w:numPr>
          <w:ilvl w:val="1"/>
          <w:numId w:val="7"/>
        </w:numPr>
        <w:spacing w:after="0" w:line="276" w:lineRule="auto"/>
      </w:pPr>
      <w:r>
        <w:t xml:space="preserve">This is not a requirement listed in the RPP. It will be </w:t>
      </w:r>
      <w:r w:rsidRPr="006824BD">
        <w:t xml:space="preserve">up to industry to propose on how </w:t>
      </w:r>
      <w:r>
        <w:t xml:space="preserve">and </w:t>
      </w:r>
      <w:r w:rsidRPr="006824BD">
        <w:t xml:space="preserve">what the frequency of </w:t>
      </w:r>
      <w:r w:rsidR="0047556F">
        <w:t xml:space="preserve">data transmissions. </w:t>
      </w:r>
    </w:p>
    <w:p w14:paraId="592E27D8" w14:textId="77777777" w:rsidR="00BB2588" w:rsidRDefault="00BB2588" w:rsidP="004E00C8">
      <w:pPr>
        <w:spacing w:after="0" w:line="276" w:lineRule="auto"/>
      </w:pPr>
    </w:p>
    <w:p w14:paraId="7740AD9C" w14:textId="77777777" w:rsidR="00C3770D" w:rsidRDefault="006524A6" w:rsidP="00C3770D">
      <w:pPr>
        <w:pStyle w:val="ListParagraph"/>
        <w:numPr>
          <w:ilvl w:val="0"/>
          <w:numId w:val="7"/>
        </w:numPr>
        <w:spacing w:after="0" w:line="276" w:lineRule="auto"/>
      </w:pPr>
      <w:r>
        <w:t xml:space="preserve">You mentioned cognitive workload assessment in the solicitation, </w:t>
      </w:r>
      <w:r w:rsidR="00C35E80">
        <w:t>could the Government clarify if these solutions are to be</w:t>
      </w:r>
      <w:r>
        <w:t xml:space="preserve"> used on the care provider</w:t>
      </w:r>
      <w:r w:rsidR="00C35E80">
        <w:t>s</w:t>
      </w:r>
      <w:r>
        <w:t xml:space="preserve"> or on the patients? </w:t>
      </w:r>
    </w:p>
    <w:p w14:paraId="3A19F2C2" w14:textId="219BF632" w:rsidR="00BB2588" w:rsidRDefault="00C3770D" w:rsidP="00C3770D">
      <w:pPr>
        <w:pStyle w:val="ListParagraph"/>
        <w:numPr>
          <w:ilvl w:val="1"/>
          <w:numId w:val="7"/>
        </w:numPr>
        <w:spacing w:after="0" w:line="276" w:lineRule="auto"/>
      </w:pPr>
      <w:r w:rsidRPr="00C3770D">
        <w:t>The sensors will be attached to patients and the monitoring/display capability is intended to reduce cognitive load for the care provider as they monitor multiple patients in prolonged casualty care settings.</w:t>
      </w:r>
    </w:p>
    <w:p w14:paraId="72FEB701" w14:textId="77777777" w:rsidR="00C3770D" w:rsidRDefault="00C3770D" w:rsidP="00BB2588">
      <w:pPr>
        <w:pStyle w:val="ListParagraph"/>
        <w:spacing w:after="0" w:line="276" w:lineRule="auto"/>
        <w:ind w:left="1440"/>
      </w:pPr>
    </w:p>
    <w:p w14:paraId="0CEFF99D" w14:textId="77777777" w:rsidR="006524A6" w:rsidRDefault="006524A6" w:rsidP="00105C6D">
      <w:pPr>
        <w:pStyle w:val="ListParagraph"/>
        <w:numPr>
          <w:ilvl w:val="0"/>
          <w:numId w:val="7"/>
        </w:numPr>
        <w:spacing w:after="0" w:line="276" w:lineRule="auto"/>
      </w:pPr>
      <w:r>
        <w:t>Would environmental testing for military grade standards of the device need to be conducted beforehand, or can that be part of the project that is funded?</w:t>
      </w:r>
    </w:p>
    <w:p w14:paraId="301DC9D2" w14:textId="7A2D4BBD" w:rsidR="00BB2588" w:rsidRDefault="004E00C8" w:rsidP="00BB2588">
      <w:pPr>
        <w:pStyle w:val="ListParagraph"/>
        <w:numPr>
          <w:ilvl w:val="1"/>
          <w:numId w:val="7"/>
        </w:numPr>
        <w:spacing w:after="0" w:line="276" w:lineRule="auto"/>
      </w:pPr>
      <w:r>
        <w:t>The Government anticipates facilitating environmental testing during the period of performance.</w:t>
      </w:r>
    </w:p>
    <w:p w14:paraId="2E63AF2C" w14:textId="3A20F92C" w:rsidR="00D42244" w:rsidRDefault="00D42244" w:rsidP="00BB2588">
      <w:pPr>
        <w:pStyle w:val="ListParagraph"/>
        <w:numPr>
          <w:ilvl w:val="1"/>
          <w:numId w:val="7"/>
        </w:numPr>
        <w:spacing w:after="0" w:line="276" w:lineRule="auto"/>
      </w:pPr>
      <w:r w:rsidRPr="00D42244">
        <w:t xml:space="preserve">Testing events completed prior to this </w:t>
      </w:r>
      <w:proofErr w:type="spellStart"/>
      <w:r w:rsidRPr="00D42244">
        <w:t>PoP</w:t>
      </w:r>
      <w:proofErr w:type="spellEnd"/>
      <w:r w:rsidRPr="00D42244">
        <w:t xml:space="preserve"> are valuable but may or may not meet the requirements of this program.</w:t>
      </w:r>
    </w:p>
    <w:p w14:paraId="5CF143C3" w14:textId="77777777" w:rsidR="00BB2588" w:rsidRDefault="00BB2588" w:rsidP="004E00C8">
      <w:pPr>
        <w:spacing w:after="0" w:line="276" w:lineRule="auto"/>
      </w:pPr>
    </w:p>
    <w:p w14:paraId="3A60E355" w14:textId="77777777" w:rsidR="006524A6" w:rsidRDefault="006524A6" w:rsidP="00105C6D">
      <w:pPr>
        <w:pStyle w:val="ListParagraph"/>
        <w:numPr>
          <w:ilvl w:val="0"/>
          <w:numId w:val="7"/>
        </w:numPr>
        <w:spacing w:after="0" w:line="276" w:lineRule="auto"/>
      </w:pPr>
      <w:r>
        <w:t>Are EMMs expected to operate autonomously for patient data association or is human in the loop association acceptable </w:t>
      </w:r>
    </w:p>
    <w:p w14:paraId="2F4799BE" w14:textId="59D8EDE0" w:rsidR="00BB2588" w:rsidRDefault="004E00C8" w:rsidP="00BB2588">
      <w:pPr>
        <w:pStyle w:val="ListParagraph"/>
        <w:numPr>
          <w:ilvl w:val="1"/>
          <w:numId w:val="7"/>
        </w:numPr>
        <w:spacing w:after="0" w:line="276" w:lineRule="auto"/>
      </w:pPr>
      <w:r>
        <w:t>The RPP does not have any requirements, though having the capability for a medical provider to include patient identifiers or additional information would be acceptable.</w:t>
      </w:r>
    </w:p>
    <w:p w14:paraId="094A6099" w14:textId="77777777" w:rsidR="00263F2A" w:rsidRDefault="00263F2A" w:rsidP="00263F2A">
      <w:pPr>
        <w:pStyle w:val="ListParagraph"/>
        <w:spacing w:after="0" w:line="276" w:lineRule="auto"/>
        <w:ind w:left="1440"/>
      </w:pPr>
    </w:p>
    <w:p w14:paraId="15D9D91E" w14:textId="38E6C889" w:rsidR="00263F2A" w:rsidRDefault="00263F2A" w:rsidP="00263F2A">
      <w:pPr>
        <w:pStyle w:val="ListParagraph"/>
        <w:numPr>
          <w:ilvl w:val="0"/>
          <w:numId w:val="7"/>
        </w:numPr>
        <w:spacing w:after="0" w:line="276" w:lineRule="auto"/>
      </w:pPr>
      <w:r w:rsidRPr="00263F2A">
        <w:t>The RPP states that the NGMM solution “must be capable of at least capturing industry-level vital signs information.” To ensure alignment with the Government’s intent, can the Government clarify whether this requirement must be satisfied by a single device capturing all vital signs (e.g., respiratory rate, pulse, blood pressure, temperature), or we can we leverage an integrated solution with multiple devices to achieve objectives?</w:t>
      </w:r>
      <w:r>
        <w:tab/>
      </w:r>
    </w:p>
    <w:p w14:paraId="3137DAD6" w14:textId="4A48FD6C" w:rsidR="00263F2A" w:rsidRDefault="00263F2A" w:rsidP="00263F2A">
      <w:pPr>
        <w:pStyle w:val="ListParagraph"/>
        <w:numPr>
          <w:ilvl w:val="1"/>
          <w:numId w:val="7"/>
        </w:numPr>
        <w:spacing w:after="0" w:line="276" w:lineRule="auto"/>
      </w:pPr>
      <w:r w:rsidRPr="00263F2A">
        <w:t xml:space="preserve">The government does not have a preference for one type of solution or another. The intent is to provide industry with the flexibility to propose their best solution to address the considerations stated in the solicitation. For example, in that same section of the </w:t>
      </w:r>
      <w:r w:rsidRPr="00263F2A">
        <w:lastRenderedPageBreak/>
        <w:t>RPP, it is stated, “Device should support manual defibrillation (either through integrated capability or separate attachment).”</w:t>
      </w:r>
    </w:p>
    <w:p w14:paraId="27A9BE26" w14:textId="77777777" w:rsidR="00BB2588" w:rsidRDefault="00BB2588" w:rsidP="00BB2588">
      <w:pPr>
        <w:pStyle w:val="ListParagraph"/>
        <w:spacing w:after="0" w:line="276" w:lineRule="auto"/>
        <w:ind w:left="1440"/>
      </w:pPr>
    </w:p>
    <w:p w14:paraId="729359C1" w14:textId="2729BBD3" w:rsidR="00BB2588" w:rsidRDefault="00BB2588" w:rsidP="00D47AC9">
      <w:pPr>
        <w:pStyle w:val="ListParagraph"/>
        <w:spacing w:after="0" w:line="276" w:lineRule="auto"/>
        <w:ind w:left="1440"/>
      </w:pPr>
    </w:p>
    <w:sectPr w:rsidR="00BB2588" w:rsidSect="004E3FBE">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2A97" w14:textId="77777777" w:rsidR="00A56E04" w:rsidRDefault="00A56E04" w:rsidP="00BF3CBE">
      <w:pPr>
        <w:spacing w:after="0" w:line="240" w:lineRule="auto"/>
      </w:pPr>
      <w:r>
        <w:separator/>
      </w:r>
    </w:p>
  </w:endnote>
  <w:endnote w:type="continuationSeparator" w:id="0">
    <w:p w14:paraId="1527AD42" w14:textId="77777777" w:rsidR="00A56E04" w:rsidRDefault="00A56E04" w:rsidP="00BF3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4C15" w14:textId="3DAFEFE6" w:rsidR="00A77E6E" w:rsidRPr="00A77E6E" w:rsidRDefault="00A77E6E" w:rsidP="00A77E6E">
    <w:pPr>
      <w:pStyle w:val="Footer"/>
    </w:pPr>
    <w:r>
      <w:t>Please note that these answers are based on the opinions of MTEC personnel who attended the proposers conference. Further clarification may be provided by the Government at a later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1FDB" w14:textId="66939D6D" w:rsidR="00CE0FAE" w:rsidRDefault="008A2985">
    <w:pPr>
      <w:pStyle w:val="Footer"/>
    </w:pPr>
    <w:r>
      <w:t>Please note that these answers are based on the opinions of MTEC personnel who attended the proposers conference. Further clarification may be provided by the Government at a later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12BC" w14:textId="77777777" w:rsidR="00A56E04" w:rsidRDefault="00A56E04" w:rsidP="00BF3CBE">
      <w:pPr>
        <w:spacing w:after="0" w:line="240" w:lineRule="auto"/>
      </w:pPr>
      <w:r>
        <w:separator/>
      </w:r>
    </w:p>
  </w:footnote>
  <w:footnote w:type="continuationSeparator" w:id="0">
    <w:p w14:paraId="1DE5B362" w14:textId="77777777" w:rsidR="00A56E04" w:rsidRDefault="00A56E04" w:rsidP="00BF3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2E8A" w14:textId="4DFCB7D0" w:rsidR="00BF3CBE" w:rsidRDefault="00BF3CBE" w:rsidP="00BF3CBE">
    <w:pPr>
      <w:pStyle w:val="Header"/>
      <w:jc w:val="center"/>
    </w:pPr>
    <w:r>
      <w:rPr>
        <w:noProof/>
      </w:rPr>
      <w:drawing>
        <wp:inline distT="0" distB="0" distL="0" distR="0" wp14:anchorId="732486C5" wp14:editId="5B531619">
          <wp:extent cx="1536700" cy="745490"/>
          <wp:effectExtent l="0" t="0" r="0" b="0"/>
          <wp:docPr id="1" name="Picture 1"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700" cy="7454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FA03" w14:textId="7805371E" w:rsidR="00CE0FAE" w:rsidRDefault="00CE0FAE">
    <w:pPr>
      <w:pStyle w:val="Header"/>
    </w:pPr>
  </w:p>
  <w:p w14:paraId="7A9C38E0" w14:textId="77777777" w:rsidR="00CE0FAE" w:rsidRDefault="00CE0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D43"/>
    <w:multiLevelType w:val="hybridMultilevel"/>
    <w:tmpl w:val="3C18F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D5468"/>
    <w:multiLevelType w:val="hybridMultilevel"/>
    <w:tmpl w:val="7E8055AC"/>
    <w:lvl w:ilvl="0" w:tplc="0409000F">
      <w:start w:val="1"/>
      <w:numFmt w:val="decimal"/>
      <w:lvlText w:val="%1."/>
      <w:lvlJc w:val="left"/>
      <w:pPr>
        <w:ind w:left="720" w:hanging="360"/>
      </w:pPr>
    </w:lvl>
    <w:lvl w:ilvl="1" w:tplc="34AAE9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83597D"/>
    <w:multiLevelType w:val="hybridMultilevel"/>
    <w:tmpl w:val="A0C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F1A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0713A8"/>
    <w:multiLevelType w:val="hybridMultilevel"/>
    <w:tmpl w:val="6F44E9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D3B6594"/>
    <w:multiLevelType w:val="hybridMultilevel"/>
    <w:tmpl w:val="48B6D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85041"/>
    <w:multiLevelType w:val="hybridMultilevel"/>
    <w:tmpl w:val="3A6A43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CC18C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9839737">
    <w:abstractNumId w:val="6"/>
  </w:num>
  <w:num w:numId="2" w16cid:durableId="355273729">
    <w:abstractNumId w:val="1"/>
  </w:num>
  <w:num w:numId="3" w16cid:durableId="472719693">
    <w:abstractNumId w:val="2"/>
  </w:num>
  <w:num w:numId="4" w16cid:durableId="1595357049">
    <w:abstractNumId w:val="7"/>
  </w:num>
  <w:num w:numId="5" w16cid:durableId="2141997186">
    <w:abstractNumId w:val="3"/>
  </w:num>
  <w:num w:numId="6" w16cid:durableId="528684918">
    <w:abstractNumId w:val="4"/>
  </w:num>
  <w:num w:numId="7" w16cid:durableId="1678775964">
    <w:abstractNumId w:val="0"/>
  </w:num>
  <w:num w:numId="8" w16cid:durableId="14549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3B"/>
    <w:rsid w:val="000361AB"/>
    <w:rsid w:val="0004209E"/>
    <w:rsid w:val="00070A38"/>
    <w:rsid w:val="00093361"/>
    <w:rsid w:val="000B01C2"/>
    <w:rsid w:val="000F7508"/>
    <w:rsid w:val="00105C6D"/>
    <w:rsid w:val="00142770"/>
    <w:rsid w:val="001E2376"/>
    <w:rsid w:val="00245C88"/>
    <w:rsid w:val="002559FE"/>
    <w:rsid w:val="00263F2A"/>
    <w:rsid w:val="00274527"/>
    <w:rsid w:val="0028098C"/>
    <w:rsid w:val="00283FF8"/>
    <w:rsid w:val="002A4446"/>
    <w:rsid w:val="002D3A8D"/>
    <w:rsid w:val="0030047C"/>
    <w:rsid w:val="003050D2"/>
    <w:rsid w:val="00393488"/>
    <w:rsid w:val="003C3704"/>
    <w:rsid w:val="003E4FA5"/>
    <w:rsid w:val="00430829"/>
    <w:rsid w:val="00433CD2"/>
    <w:rsid w:val="00471DA7"/>
    <w:rsid w:val="0047556F"/>
    <w:rsid w:val="004973CF"/>
    <w:rsid w:val="004C365A"/>
    <w:rsid w:val="004D504E"/>
    <w:rsid w:val="004E00C8"/>
    <w:rsid w:val="004E1932"/>
    <w:rsid w:val="004E3FBE"/>
    <w:rsid w:val="004F484D"/>
    <w:rsid w:val="00511EB6"/>
    <w:rsid w:val="0052777A"/>
    <w:rsid w:val="005370EF"/>
    <w:rsid w:val="00555DF7"/>
    <w:rsid w:val="005A62BC"/>
    <w:rsid w:val="0061654D"/>
    <w:rsid w:val="0064408D"/>
    <w:rsid w:val="006524A6"/>
    <w:rsid w:val="00655375"/>
    <w:rsid w:val="00681CBC"/>
    <w:rsid w:val="006824BD"/>
    <w:rsid w:val="00686411"/>
    <w:rsid w:val="0068753B"/>
    <w:rsid w:val="0069424E"/>
    <w:rsid w:val="006B4B0D"/>
    <w:rsid w:val="006C50B6"/>
    <w:rsid w:val="0070262B"/>
    <w:rsid w:val="00702AA3"/>
    <w:rsid w:val="007304E5"/>
    <w:rsid w:val="00770434"/>
    <w:rsid w:val="00796E4B"/>
    <w:rsid w:val="007C51B9"/>
    <w:rsid w:val="007E5D64"/>
    <w:rsid w:val="007F6336"/>
    <w:rsid w:val="00835BC1"/>
    <w:rsid w:val="00885412"/>
    <w:rsid w:val="008A2985"/>
    <w:rsid w:val="008D0A07"/>
    <w:rsid w:val="008D42FD"/>
    <w:rsid w:val="008E4C79"/>
    <w:rsid w:val="009A5D8B"/>
    <w:rsid w:val="009B69B1"/>
    <w:rsid w:val="009E23CD"/>
    <w:rsid w:val="00A53C85"/>
    <w:rsid w:val="00A5595E"/>
    <w:rsid w:val="00A56E04"/>
    <w:rsid w:val="00A75D98"/>
    <w:rsid w:val="00A77E6E"/>
    <w:rsid w:val="00A92FE6"/>
    <w:rsid w:val="00A958B1"/>
    <w:rsid w:val="00AC31C5"/>
    <w:rsid w:val="00AD0B12"/>
    <w:rsid w:val="00AE0204"/>
    <w:rsid w:val="00B01708"/>
    <w:rsid w:val="00B247C9"/>
    <w:rsid w:val="00B3478D"/>
    <w:rsid w:val="00B90CA7"/>
    <w:rsid w:val="00BA543A"/>
    <w:rsid w:val="00BB2588"/>
    <w:rsid w:val="00BF3CBE"/>
    <w:rsid w:val="00C35E80"/>
    <w:rsid w:val="00C3770D"/>
    <w:rsid w:val="00C527CD"/>
    <w:rsid w:val="00C53E9F"/>
    <w:rsid w:val="00C73AA2"/>
    <w:rsid w:val="00CA2CF8"/>
    <w:rsid w:val="00CE0FAE"/>
    <w:rsid w:val="00D04003"/>
    <w:rsid w:val="00D342DB"/>
    <w:rsid w:val="00D42244"/>
    <w:rsid w:val="00D47AC9"/>
    <w:rsid w:val="00D74CEC"/>
    <w:rsid w:val="00D957B4"/>
    <w:rsid w:val="00DA0F71"/>
    <w:rsid w:val="00DA673C"/>
    <w:rsid w:val="00DB3A6F"/>
    <w:rsid w:val="00DC2EC6"/>
    <w:rsid w:val="00EA7C91"/>
    <w:rsid w:val="00F108E5"/>
    <w:rsid w:val="00F35B89"/>
    <w:rsid w:val="00FC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C1D9"/>
  <w15:chartTrackingRefBased/>
  <w15:docId w15:val="{74B126E0-B516-43B4-9BD0-066286B7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B0D"/>
    <w:pPr>
      <w:ind w:left="720"/>
      <w:contextualSpacing/>
    </w:pPr>
  </w:style>
  <w:style w:type="paragraph" w:styleId="Header">
    <w:name w:val="header"/>
    <w:basedOn w:val="Normal"/>
    <w:link w:val="HeaderChar"/>
    <w:uiPriority w:val="99"/>
    <w:unhideWhenUsed/>
    <w:rsid w:val="00BF3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CBE"/>
  </w:style>
  <w:style w:type="paragraph" w:styleId="Footer">
    <w:name w:val="footer"/>
    <w:basedOn w:val="Normal"/>
    <w:link w:val="FooterChar"/>
    <w:uiPriority w:val="99"/>
    <w:unhideWhenUsed/>
    <w:rsid w:val="00BF3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CBE"/>
  </w:style>
  <w:style w:type="character" w:styleId="Hyperlink">
    <w:name w:val="Hyperlink"/>
    <w:basedOn w:val="DefaultParagraphFont"/>
    <w:uiPriority w:val="99"/>
    <w:unhideWhenUsed/>
    <w:rsid w:val="00770434"/>
    <w:rPr>
      <w:color w:val="0563C1" w:themeColor="hyperlink"/>
      <w:u w:val="single"/>
    </w:rPr>
  </w:style>
  <w:style w:type="character" w:styleId="UnresolvedMention">
    <w:name w:val="Unresolved Mention"/>
    <w:basedOn w:val="DefaultParagraphFont"/>
    <w:uiPriority w:val="99"/>
    <w:semiHidden/>
    <w:unhideWhenUsed/>
    <w:rsid w:val="00770434"/>
    <w:rPr>
      <w:color w:val="605E5C"/>
      <w:shd w:val="clear" w:color="auto" w:fill="E1DFDD"/>
    </w:rPr>
  </w:style>
  <w:style w:type="paragraph" w:styleId="PlainText">
    <w:name w:val="Plain Text"/>
    <w:basedOn w:val="Normal"/>
    <w:link w:val="PlainTextChar"/>
    <w:uiPriority w:val="99"/>
    <w:unhideWhenUsed/>
    <w:rsid w:val="00C527CD"/>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C527CD"/>
    <w:rPr>
      <w:rFonts w:ascii="Consolas" w:hAnsi="Consola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alth.mil/Military-Health-Topics/Technology/PEO-DH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dn.sanity.io/files/7ayazoyv/production/b311cbf681ef967ce9232696e68212e8e64effaf.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tec-sc.org/proposal-subm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im.olsen@mtec-sc.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4850A86974987BD17ED137103F6" ma:contentTypeVersion="18" ma:contentTypeDescription="Create a new document." ma:contentTypeScope="" ma:versionID="2b0d211f6744ec4f29fa3811837b0fd5">
  <xsd:schema xmlns:xsd="http://www.w3.org/2001/XMLSchema" xmlns:xs="http://www.w3.org/2001/XMLSchema" xmlns:p="http://schemas.microsoft.com/office/2006/metadata/properties" xmlns:ns2="47f86385-5faa-4594-8ecf-f9ce1cbeefe1" xmlns:ns3="421351a6-a665-477f-9f85-df069f1fe2c7" targetNamespace="http://schemas.microsoft.com/office/2006/metadata/properties" ma:root="true" ma:fieldsID="5cbfdb83f1e2250927fff03400b3e61f" ns2:_="" ns3:_="">
    <xsd:import namespace="47f86385-5faa-4594-8ecf-f9ce1cbeefe1"/>
    <xsd:import namespace="421351a6-a665-477f-9f85-df069f1fe2c7"/>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86385-5faa-4594-8ecf-f9ce1cbeefe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Office" ma:internalName="MigrationWizIdPermissionLevels">
      <xsd:simpleType>
        <xsd:restriction base="dms:Text"/>
      </xsd:simpleType>
    </xsd:element>
    <xsd:element name="MigrationWizIdDocumentLibraryPermissions" ma:index="11" nillable="true" ma:displayName="MigrationWizIdDocumentLibraryPermissions" ma:description="Office" ma:internalName="MigrationWizIdDocumentLibraryPermissions">
      <xsd:simpleType>
        <xsd:restriction base="dms:Text"/>
      </xsd:simpleType>
    </xsd:element>
    <xsd:element name="MigrationWizIdSecurityGroups" ma:index="12" nillable="true" ma:displayName="MigrationWizIdSecurityGroups" ma:description="Office"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fc2be9-b7d4-4faa-9768-1e0dd150f0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351a6-a665-477f-9f85-df069f1fe2c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45ba439-3d40-4577-ab65-4f589cb3ecc9}" ma:internalName="TaxCatchAll" ma:showField="CatchAllData" ma:web="421351a6-a665-477f-9f85-df069f1fe2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1351a6-a665-477f-9f85-df069f1fe2c7" xsi:nil="true"/>
    <lcf76f155ced4ddcb4097134ff3c332f xmlns="47f86385-5faa-4594-8ecf-f9ce1cbeefe1">
      <Terms xmlns="http://schemas.microsoft.com/office/infopath/2007/PartnerControls"/>
    </lcf76f155ced4ddcb4097134ff3c332f>
    <MigrationWizIdDocumentLibraryPermissions xmlns="47f86385-5faa-4594-8ecf-f9ce1cbeefe1" xsi:nil="true"/>
    <MigrationWizIdSecurityGroups xmlns="47f86385-5faa-4594-8ecf-f9ce1cbeefe1" xsi:nil="true"/>
    <MigrationWizId xmlns="47f86385-5faa-4594-8ecf-f9ce1cbeefe1" xsi:nil="true"/>
    <MigrationWizIdPermissionLevels xmlns="47f86385-5faa-4594-8ecf-f9ce1cbeefe1" xsi:nil="true"/>
    <MigrationWizIdPermissions xmlns="47f86385-5faa-4594-8ecf-f9ce1cbeef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DAF52-9DE4-4960-9B23-BBE5E6258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86385-5faa-4594-8ecf-f9ce1cbeefe1"/>
    <ds:schemaRef ds:uri="421351a6-a665-477f-9f85-df069f1fe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52E63-A2AE-4272-843E-7EC7E4F0466B}">
  <ds:schemaRefs>
    <ds:schemaRef ds:uri="http://schemas.microsoft.com/office/2006/metadata/properties"/>
    <ds:schemaRef ds:uri="http://schemas.microsoft.com/office/infopath/2007/PartnerControls"/>
    <ds:schemaRef ds:uri="421351a6-a665-477f-9f85-df069f1fe2c7"/>
    <ds:schemaRef ds:uri="47f86385-5faa-4594-8ecf-f9ce1cbeefe1"/>
  </ds:schemaRefs>
</ds:datastoreItem>
</file>

<file path=customXml/itemProps3.xml><?xml version="1.0" encoding="utf-8"?>
<ds:datastoreItem xmlns:ds="http://schemas.openxmlformats.org/officeDocument/2006/customXml" ds:itemID="{7622E698-56CF-4BDB-B747-00C5EC04B3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6</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Hutti, Chuck</dc:creator>
  <cp:keywords/>
  <dc:description/>
  <cp:lastModifiedBy>Chuck Hutti</cp:lastModifiedBy>
  <cp:revision>16</cp:revision>
  <dcterms:created xsi:type="dcterms:W3CDTF">2025-10-06T20:45:00Z</dcterms:created>
  <dcterms:modified xsi:type="dcterms:W3CDTF">2025-10-08T13:21:00Z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0x010100C93F74850A86974987BD17ED137103F6</vt:lpwstr>
  </property>
</Properties>
</file>