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0AFA" w14:textId="7B32F829" w:rsidR="007C4252" w:rsidRDefault="005F4E65" w:rsidP="00A3055A">
      <w:pPr>
        <w:pStyle w:val="Listeavsnitt"/>
        <w:numPr>
          <w:ilvl w:val="0"/>
          <w:numId w:val="1"/>
        </w:numPr>
      </w:pPr>
      <w:r>
        <w:t>Types of data centre</w:t>
      </w:r>
    </w:p>
    <w:p w14:paraId="00C1C9CF" w14:textId="38722CFD" w:rsidR="00A3055A" w:rsidRPr="00A3055A" w:rsidRDefault="00A3055A">
      <w:pPr>
        <w:rPr>
          <w:lang w:val="en-US"/>
        </w:rPr>
      </w:pPr>
      <w:r w:rsidRPr="00A3055A">
        <w:rPr>
          <w:lang w:val="en-US"/>
        </w:rPr>
        <w:t>Please select which of t</w:t>
      </w:r>
      <w:r>
        <w:rPr>
          <w:lang w:val="en-US"/>
        </w:rPr>
        <w:t>he following is relevant for your project: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5F4E65" w:rsidRPr="008604DE" w14:paraId="478946D3" w14:textId="77777777" w:rsidTr="005F4E65">
        <w:sdt>
          <w:sdtPr>
            <w:id w:val="-932820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57DB6F5F" w14:textId="492CA0BA" w:rsidR="005F4E65" w:rsidRDefault="00C331C7" w:rsidP="00A30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7C3AD7B3" w14:textId="77777777" w:rsidR="00A3055A" w:rsidRPr="00A3055A" w:rsidRDefault="00A3055A" w:rsidP="00A3055A">
            <w:pPr>
              <w:rPr>
                <w:b/>
                <w:bCs/>
                <w:lang w:val="en-US"/>
              </w:rPr>
            </w:pPr>
            <w:r w:rsidRPr="00A3055A">
              <w:rPr>
                <w:b/>
                <w:bCs/>
                <w:lang w:val="en-US"/>
              </w:rPr>
              <w:t>Co-location</w:t>
            </w:r>
          </w:p>
          <w:p w14:paraId="184C709F" w14:textId="267400A7" w:rsidR="005F4E65" w:rsidRPr="00A3055A" w:rsidRDefault="00A3055A" w:rsidP="00A3055A">
            <w:pPr>
              <w:rPr>
                <w:lang w:val="en-US"/>
              </w:rPr>
            </w:pPr>
            <w:r w:rsidRPr="00A3055A">
              <w:rPr>
                <w:lang w:val="en-US"/>
              </w:rPr>
              <w:t>A data centre where the owner of the building rents out space, power and cooling for customers to place and</w:t>
            </w:r>
            <w:r>
              <w:rPr>
                <w:lang w:val="en-US"/>
              </w:rPr>
              <w:t xml:space="preserve"> </w:t>
            </w:r>
            <w:r w:rsidRPr="00A3055A">
              <w:rPr>
                <w:lang w:val="en-US"/>
              </w:rPr>
              <w:t>operate their own IT equipment.</w:t>
            </w:r>
          </w:p>
        </w:tc>
      </w:tr>
      <w:tr w:rsidR="00A3055A" w:rsidRPr="008604DE" w14:paraId="004B220C" w14:textId="77777777" w:rsidTr="005F4E65">
        <w:sdt>
          <w:sdtPr>
            <w:id w:val="-1844159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86ED5EE" w14:textId="6BC6F173" w:rsidR="00A3055A" w:rsidRPr="00A3055A" w:rsidRDefault="008604DE" w:rsidP="00A3055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0A39C904" w14:textId="77777777" w:rsidR="00A3055A" w:rsidRPr="00A3055A" w:rsidRDefault="00A3055A" w:rsidP="00A3055A">
            <w:pPr>
              <w:rPr>
                <w:b/>
                <w:bCs/>
                <w:lang w:val="en-US"/>
              </w:rPr>
            </w:pPr>
            <w:r w:rsidRPr="00A3055A">
              <w:rPr>
                <w:b/>
                <w:bCs/>
                <w:lang w:val="en-US"/>
              </w:rPr>
              <w:t>Enterprise</w:t>
            </w:r>
          </w:p>
          <w:p w14:paraId="4F11FE07" w14:textId="65E1506E" w:rsidR="00A3055A" w:rsidRPr="00A3055A" w:rsidRDefault="00A3055A" w:rsidP="00A3055A">
            <w:pPr>
              <w:rPr>
                <w:lang w:val="en-US"/>
              </w:rPr>
            </w:pPr>
            <w:r w:rsidRPr="00A3055A">
              <w:rPr>
                <w:lang w:val="en-US"/>
              </w:rPr>
              <w:t>A data centre entirely owned and operated by an organisation.</w:t>
            </w:r>
          </w:p>
        </w:tc>
      </w:tr>
      <w:tr w:rsidR="00A3055A" w:rsidRPr="00C331C7" w14:paraId="77F47BEA" w14:textId="77777777" w:rsidTr="005F4E65">
        <w:sdt>
          <w:sdtPr>
            <w:id w:val="-176522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5D65CF1E" w14:textId="5C1F7114" w:rsidR="00A3055A" w:rsidRPr="00A3055A" w:rsidRDefault="00A3055A" w:rsidP="00A3055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7AE4B49C" w14:textId="77777777" w:rsidR="00A3055A" w:rsidRPr="00A3055A" w:rsidRDefault="00A3055A" w:rsidP="00A3055A">
            <w:pPr>
              <w:rPr>
                <w:b/>
                <w:bCs/>
                <w:lang w:val="en-US"/>
              </w:rPr>
            </w:pPr>
            <w:r w:rsidRPr="00A3055A">
              <w:rPr>
                <w:b/>
                <w:bCs/>
                <w:lang w:val="en-US"/>
              </w:rPr>
              <w:t>Hyperscale</w:t>
            </w:r>
          </w:p>
          <w:p w14:paraId="25C7AAE9" w14:textId="438A3D1B" w:rsidR="00A3055A" w:rsidRPr="00A3055A" w:rsidRDefault="00A3055A" w:rsidP="00A3055A">
            <w:pPr>
              <w:rPr>
                <w:lang w:val="en-US"/>
              </w:rPr>
            </w:pPr>
            <w:r w:rsidRPr="00A3055A">
              <w:rPr>
                <w:lang w:val="en-US"/>
              </w:rPr>
              <w:t>Large facilities carrying out demanding and scalable computing loads. Many hyperscale operators provide data</w:t>
            </w:r>
            <w:r>
              <w:rPr>
                <w:lang w:val="en-US"/>
              </w:rPr>
              <w:t xml:space="preserve"> </w:t>
            </w:r>
            <w:r w:rsidRPr="00A3055A">
              <w:rPr>
                <w:lang w:val="en-US"/>
              </w:rPr>
              <w:t>centres for cloud computing, search engine and social media services. The term refers only to the size of the</w:t>
            </w:r>
            <w:r>
              <w:rPr>
                <w:lang w:val="en-US"/>
              </w:rPr>
              <w:t xml:space="preserve"> </w:t>
            </w:r>
            <w:r w:rsidRPr="00A3055A">
              <w:rPr>
                <w:lang w:val="en-US"/>
              </w:rPr>
              <w:t>facility, not its function or how it is operated.</w:t>
            </w:r>
          </w:p>
        </w:tc>
      </w:tr>
      <w:tr w:rsidR="00A3055A" w:rsidRPr="00C331C7" w14:paraId="0E336F62" w14:textId="77777777" w:rsidTr="005F4E65">
        <w:sdt>
          <w:sdtPr>
            <w:id w:val="1883894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942C6F3" w14:textId="1F3EF905" w:rsidR="00A3055A" w:rsidRPr="00A3055A" w:rsidRDefault="00A3055A" w:rsidP="00A3055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73D53F95" w14:textId="77777777" w:rsidR="00A3055A" w:rsidRPr="00A3055A" w:rsidRDefault="00A3055A" w:rsidP="00A3055A">
            <w:pPr>
              <w:rPr>
                <w:b/>
                <w:bCs/>
                <w:lang w:val="en-US"/>
              </w:rPr>
            </w:pPr>
            <w:r w:rsidRPr="00A3055A">
              <w:rPr>
                <w:b/>
                <w:bCs/>
                <w:lang w:val="en-US"/>
              </w:rPr>
              <w:t>Managed service provider</w:t>
            </w:r>
          </w:p>
          <w:p w14:paraId="11D75DBA" w14:textId="779DB8BF" w:rsidR="00A3055A" w:rsidRPr="00A3055A" w:rsidRDefault="00A3055A" w:rsidP="00A3055A">
            <w:pPr>
              <w:rPr>
                <w:lang w:val="en-US"/>
              </w:rPr>
            </w:pPr>
            <w:r w:rsidRPr="00A3055A">
              <w:rPr>
                <w:lang w:val="en-US"/>
              </w:rPr>
              <w:t>A data centre where the operator owns and operates their own IT equipment and sells processing capacity as a</w:t>
            </w:r>
            <w:r>
              <w:rPr>
                <w:lang w:val="en-US"/>
              </w:rPr>
              <w:t xml:space="preserve"> </w:t>
            </w:r>
            <w:r w:rsidRPr="00A3055A">
              <w:rPr>
                <w:lang w:val="en-US"/>
              </w:rPr>
              <w:t>service.</w:t>
            </w:r>
          </w:p>
        </w:tc>
      </w:tr>
      <w:tr w:rsidR="00A3055A" w:rsidRPr="00C331C7" w14:paraId="7DE43C25" w14:textId="77777777" w:rsidTr="005F4E65">
        <w:sdt>
          <w:sdtPr>
            <w:id w:val="816848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6644A8AA" w14:textId="77A8752C" w:rsidR="00A3055A" w:rsidRPr="00A3055A" w:rsidRDefault="00A3055A" w:rsidP="00A3055A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050CE99C" w14:textId="77777777" w:rsidR="00A3055A" w:rsidRPr="00A3055A" w:rsidRDefault="00A3055A" w:rsidP="00A3055A">
            <w:pPr>
              <w:rPr>
                <w:b/>
                <w:bCs/>
                <w:lang w:val="en-US"/>
              </w:rPr>
            </w:pPr>
            <w:r w:rsidRPr="00A3055A">
              <w:rPr>
                <w:b/>
                <w:bCs/>
                <w:lang w:val="en-US"/>
              </w:rPr>
              <w:t>Network operator</w:t>
            </w:r>
          </w:p>
          <w:p w14:paraId="73076616" w14:textId="0296DAFB" w:rsidR="00A3055A" w:rsidRPr="00A3055A" w:rsidRDefault="00A3055A" w:rsidP="00A3055A">
            <w:pPr>
              <w:rPr>
                <w:lang w:val="en-US"/>
              </w:rPr>
            </w:pPr>
            <w:r w:rsidRPr="00A3055A">
              <w:rPr>
                <w:lang w:val="en-US"/>
              </w:rPr>
              <w:t>A data centre whose primary purpose is the delivery and management of broadband services to the operator’s</w:t>
            </w:r>
            <w:r>
              <w:rPr>
                <w:lang w:val="en-US"/>
              </w:rPr>
              <w:t xml:space="preserve"> </w:t>
            </w:r>
            <w:r w:rsidRPr="00A3055A">
              <w:rPr>
                <w:lang w:val="en-US"/>
              </w:rPr>
              <w:t>customers.</w:t>
            </w:r>
          </w:p>
        </w:tc>
      </w:tr>
    </w:tbl>
    <w:p w14:paraId="3BFA5B7E" w14:textId="2E14DDD5" w:rsidR="005F4E65" w:rsidRDefault="005F4E65">
      <w:pPr>
        <w:rPr>
          <w:lang w:val="en-US"/>
        </w:rPr>
      </w:pPr>
    </w:p>
    <w:p w14:paraId="02E793EF" w14:textId="2F5999B0" w:rsidR="00A3055A" w:rsidRDefault="00A3055A" w:rsidP="00A3055A">
      <w:pPr>
        <w:pStyle w:val="Listeavsnitt"/>
        <w:numPr>
          <w:ilvl w:val="0"/>
          <w:numId w:val="1"/>
        </w:numPr>
      </w:pPr>
      <w:r>
        <w:t>Assessment boundaries</w:t>
      </w:r>
    </w:p>
    <w:p w14:paraId="0922D93F" w14:textId="77777777" w:rsidR="00A3055A" w:rsidRPr="00A3055A" w:rsidRDefault="00A3055A" w:rsidP="00A3055A">
      <w:pPr>
        <w:rPr>
          <w:lang w:val="en-US"/>
        </w:rPr>
      </w:pPr>
      <w:r w:rsidRPr="00A3055A">
        <w:rPr>
          <w:lang w:val="en-US"/>
        </w:rPr>
        <w:t>Please select which of t</w:t>
      </w:r>
      <w:r>
        <w:rPr>
          <w:lang w:val="en-US"/>
        </w:rPr>
        <w:t>he following is relevant for your project: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7507"/>
      </w:tblGrid>
      <w:tr w:rsidR="00A3055A" w:rsidRPr="00C331C7" w14:paraId="5DE02ED0" w14:textId="77777777" w:rsidTr="0049697E">
        <w:sdt>
          <w:sdtPr>
            <w:id w:val="741454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8F4F9D1" w14:textId="77777777" w:rsidR="00A3055A" w:rsidRDefault="00A3055A" w:rsidP="004969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  <w:gridSpan w:val="2"/>
          </w:tcPr>
          <w:p w14:paraId="09208CAE" w14:textId="1705C361" w:rsidR="00A3055A" w:rsidRPr="00A3055A" w:rsidRDefault="00B762FF" w:rsidP="004969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Data hall only</w:t>
            </w:r>
          </w:p>
          <w:p w14:paraId="40C1978F" w14:textId="7CC3FF79" w:rsidR="00A3055A" w:rsidRPr="00A3055A" w:rsidRDefault="00B762FF" w:rsidP="0049697E">
            <w:pPr>
              <w:rPr>
                <w:lang w:val="en-US"/>
              </w:rPr>
            </w:pPr>
            <w:r w:rsidRPr="00B762FF">
              <w:rPr>
                <w:lang w:val="en-US"/>
              </w:rPr>
              <w:t>The data hall contains all IT equipment and supporting infrastructure required for its normal operation.</w:t>
            </w:r>
          </w:p>
        </w:tc>
      </w:tr>
      <w:tr w:rsidR="00A3055A" w:rsidRPr="00C331C7" w14:paraId="06C3BA1C" w14:textId="77777777" w:rsidTr="0049697E">
        <w:sdt>
          <w:sdtPr>
            <w:id w:val="-1466659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C70CC42" w14:textId="3EC2A5EF" w:rsidR="00A3055A" w:rsidRPr="00A3055A" w:rsidRDefault="008604DE" w:rsidP="0049697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  <w:gridSpan w:val="2"/>
          </w:tcPr>
          <w:p w14:paraId="0E58F2FF" w14:textId="5C63E2B5" w:rsidR="00A3055A" w:rsidRPr="00A3055A" w:rsidRDefault="00B762FF" w:rsidP="004969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Data hall and supporting functions</w:t>
            </w:r>
          </w:p>
          <w:p w14:paraId="056ECD39" w14:textId="1BA9CAD0" w:rsidR="00A3055A" w:rsidRPr="00A3055A" w:rsidRDefault="00B762FF" w:rsidP="00B762FF">
            <w:pPr>
              <w:rPr>
                <w:lang w:val="en-US"/>
              </w:rPr>
            </w:pPr>
            <w:r w:rsidRPr="00B762FF">
              <w:rPr>
                <w:lang w:val="en-US"/>
              </w:rPr>
              <w:t>The data hall contains all IT equipment and supporting infrastructure required for its normal operation</w:t>
            </w:r>
            <w:r>
              <w:rPr>
                <w:lang w:val="en-US"/>
              </w:rPr>
              <w:t xml:space="preserve">. </w:t>
            </w:r>
            <w:r w:rsidRPr="00B762FF">
              <w:rPr>
                <w:lang w:val="en-US"/>
              </w:rPr>
              <w:t>The supporting function are the occupied, staffed areas of the building and all associated functions and</w:t>
            </w:r>
            <w:r>
              <w:rPr>
                <w:lang w:val="en-US"/>
              </w:rPr>
              <w:t xml:space="preserve"> </w:t>
            </w:r>
            <w:r w:rsidRPr="00B762FF">
              <w:rPr>
                <w:lang w:val="en-US"/>
              </w:rPr>
              <w:t>services.</w:t>
            </w:r>
          </w:p>
        </w:tc>
      </w:tr>
      <w:tr w:rsidR="00481201" w:rsidRPr="00A3055A" w14:paraId="12C80A20" w14:textId="77777777" w:rsidTr="0049697E">
        <w:tc>
          <w:tcPr>
            <w:tcW w:w="846" w:type="dxa"/>
          </w:tcPr>
          <w:p w14:paraId="2A0E374B" w14:textId="77777777" w:rsidR="00481201" w:rsidRPr="00DC0B25" w:rsidRDefault="00481201" w:rsidP="0049697E">
            <w:pPr>
              <w:jc w:val="center"/>
              <w:rPr>
                <w:lang w:val="en-GB"/>
              </w:rPr>
            </w:pPr>
          </w:p>
        </w:tc>
        <w:tc>
          <w:tcPr>
            <w:tcW w:w="8216" w:type="dxa"/>
            <w:gridSpan w:val="2"/>
          </w:tcPr>
          <w:p w14:paraId="7E6C10A8" w14:textId="67A53430" w:rsidR="009947E4" w:rsidRDefault="009947E4" w:rsidP="004969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Size of supporting functions</w:t>
            </w:r>
          </w:p>
        </w:tc>
      </w:tr>
      <w:tr w:rsidR="0075418B" w:rsidRPr="00A3055A" w14:paraId="4928E565" w14:textId="77777777" w:rsidTr="0075418B">
        <w:tc>
          <w:tcPr>
            <w:tcW w:w="846" w:type="dxa"/>
          </w:tcPr>
          <w:p w14:paraId="5541BDB0" w14:textId="77777777" w:rsidR="0075418B" w:rsidRDefault="0075418B" w:rsidP="0049697E">
            <w:pPr>
              <w:jc w:val="center"/>
            </w:pPr>
          </w:p>
        </w:tc>
        <w:sdt>
          <w:sdtPr>
            <w:id w:val="-1112046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29AECAC" w14:textId="5D657819" w:rsidR="0075418B" w:rsidRDefault="00DC0B25" w:rsidP="0049697E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0F02D6C8" w14:textId="474D464B" w:rsidR="0075418B" w:rsidRDefault="0075418B" w:rsidP="004969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supporting function:</w:t>
            </w:r>
          </w:p>
          <w:p w14:paraId="7A8E7426" w14:textId="5F3FADA0" w:rsidR="0075418B" w:rsidRPr="0075418B" w:rsidRDefault="0075418B" w:rsidP="0049697E">
            <w:pPr>
              <w:rPr>
                <w:i/>
                <w:iCs/>
                <w:lang w:val="en-US"/>
              </w:rPr>
            </w:pPr>
            <w:r w:rsidRPr="0075418B">
              <w:rPr>
                <w:i/>
                <w:iCs/>
                <w:lang w:val="en-US"/>
              </w:rPr>
              <w:t>Facility with a small office for permanent on-site staff</w:t>
            </w:r>
            <w:r>
              <w:rPr>
                <w:i/>
                <w:iCs/>
                <w:lang w:val="en-US"/>
              </w:rPr>
              <w:t xml:space="preserve">. </w:t>
            </w:r>
          </w:p>
          <w:p w14:paraId="5CF69A15" w14:textId="7A250A68" w:rsidR="0075418B" w:rsidRPr="0075418B" w:rsidRDefault="0075418B" w:rsidP="0049697E">
            <w:pPr>
              <w:rPr>
                <w:lang w:val="en-US"/>
              </w:rPr>
            </w:pPr>
            <w:r w:rsidRPr="0075418B">
              <w:rPr>
                <w:lang w:val="en-US"/>
              </w:rPr>
              <w:t>- on-site security staff,</w:t>
            </w:r>
          </w:p>
          <w:p w14:paraId="6E33376C" w14:textId="77777777" w:rsidR="0075418B" w:rsidRPr="0075418B" w:rsidRDefault="0075418B" w:rsidP="0049697E">
            <w:pPr>
              <w:rPr>
                <w:lang w:val="en-US"/>
              </w:rPr>
            </w:pPr>
            <w:r w:rsidRPr="0075418B">
              <w:rPr>
                <w:lang w:val="en-US"/>
              </w:rPr>
              <w:t>- on-site data centre staff,</w:t>
            </w:r>
          </w:p>
          <w:p w14:paraId="5616F103" w14:textId="5310D1CB" w:rsidR="0075418B" w:rsidRPr="0075418B" w:rsidRDefault="0075418B" w:rsidP="0049697E">
            <w:pPr>
              <w:rPr>
                <w:lang w:val="en-US"/>
              </w:rPr>
            </w:pPr>
            <w:r w:rsidRPr="0075418B">
              <w:rPr>
                <w:lang w:val="en-US"/>
              </w:rPr>
              <w:t>- occupied area approx. 20-100 m2</w:t>
            </w:r>
          </w:p>
        </w:tc>
      </w:tr>
      <w:tr w:rsidR="0075418B" w:rsidRPr="00A3055A" w14:paraId="409A2EF4" w14:textId="77777777" w:rsidTr="0075418B">
        <w:tc>
          <w:tcPr>
            <w:tcW w:w="846" w:type="dxa"/>
          </w:tcPr>
          <w:p w14:paraId="3740B66E" w14:textId="77777777" w:rsidR="0075418B" w:rsidRPr="0075418B" w:rsidRDefault="0075418B" w:rsidP="0075418B">
            <w:pPr>
              <w:jc w:val="center"/>
              <w:rPr>
                <w:lang w:val="en-US"/>
              </w:rPr>
            </w:pPr>
          </w:p>
        </w:tc>
        <w:sdt>
          <w:sdtPr>
            <w:id w:val="1700124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48A36ACF" w14:textId="489552DF" w:rsidR="0075418B" w:rsidRDefault="008604DE" w:rsidP="0075418B">
                <w:pPr>
                  <w:rPr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7507" w:type="dxa"/>
          </w:tcPr>
          <w:p w14:paraId="6C46849B" w14:textId="6127F1E0" w:rsidR="0075418B" w:rsidRDefault="0075418B" w:rsidP="0075418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Large supporting function:</w:t>
            </w:r>
          </w:p>
          <w:p w14:paraId="685A3208" w14:textId="778EE7A0" w:rsidR="0075418B" w:rsidRPr="0075418B" w:rsidRDefault="0075418B" w:rsidP="0075418B">
            <w:pPr>
              <w:rPr>
                <w:i/>
                <w:iCs/>
                <w:lang w:val="en-US"/>
              </w:rPr>
            </w:pPr>
            <w:r w:rsidRPr="0075418B">
              <w:rPr>
                <w:i/>
                <w:iCs/>
                <w:lang w:val="en-US"/>
              </w:rPr>
              <w:t xml:space="preserve">Facility with </w:t>
            </w:r>
            <w:r>
              <w:rPr>
                <w:i/>
                <w:iCs/>
                <w:lang w:val="en-US"/>
              </w:rPr>
              <w:t>larger</w:t>
            </w:r>
            <w:r w:rsidRPr="0075418B">
              <w:rPr>
                <w:i/>
                <w:iCs/>
                <w:lang w:val="en-US"/>
              </w:rPr>
              <w:t xml:space="preserve"> office</w:t>
            </w:r>
            <w:r>
              <w:rPr>
                <w:i/>
                <w:iCs/>
                <w:lang w:val="en-US"/>
              </w:rPr>
              <w:t>s</w:t>
            </w:r>
            <w:r w:rsidRPr="0075418B">
              <w:rPr>
                <w:i/>
                <w:iCs/>
                <w:lang w:val="en-US"/>
              </w:rPr>
              <w:t xml:space="preserve"> for permanent on-site staff</w:t>
            </w:r>
            <w:r>
              <w:rPr>
                <w:i/>
                <w:iCs/>
                <w:lang w:val="en-US"/>
              </w:rPr>
              <w:t>. May incorporate other functions e.g. laboratories or manufacturing.</w:t>
            </w:r>
          </w:p>
          <w:p w14:paraId="673E4355" w14:textId="77777777" w:rsidR="0075418B" w:rsidRPr="0075418B" w:rsidRDefault="0075418B" w:rsidP="0075418B">
            <w:pPr>
              <w:rPr>
                <w:lang w:val="en-US"/>
              </w:rPr>
            </w:pPr>
            <w:r w:rsidRPr="0075418B">
              <w:rPr>
                <w:lang w:val="en-US"/>
              </w:rPr>
              <w:t>- on-site security staff,</w:t>
            </w:r>
          </w:p>
          <w:p w14:paraId="5AA9F955" w14:textId="77777777" w:rsidR="0075418B" w:rsidRPr="0075418B" w:rsidRDefault="0075418B" w:rsidP="0075418B">
            <w:pPr>
              <w:rPr>
                <w:lang w:val="en-US"/>
              </w:rPr>
            </w:pPr>
            <w:r w:rsidRPr="0075418B">
              <w:rPr>
                <w:lang w:val="en-US"/>
              </w:rPr>
              <w:t>- on-site data centre staff,</w:t>
            </w:r>
          </w:p>
          <w:p w14:paraId="404560AA" w14:textId="59534DF6" w:rsidR="0075418B" w:rsidRDefault="0075418B" w:rsidP="0075418B">
            <w:pPr>
              <w:rPr>
                <w:b/>
                <w:bCs/>
                <w:lang w:val="en-US"/>
              </w:rPr>
            </w:pPr>
            <w:r w:rsidRPr="0075418B">
              <w:rPr>
                <w:lang w:val="en-US"/>
              </w:rPr>
              <w:t xml:space="preserve">- occupied area </w:t>
            </w:r>
            <w:r>
              <w:rPr>
                <w:lang w:val="en-US"/>
              </w:rPr>
              <w:t xml:space="preserve">over </w:t>
            </w:r>
            <w:r w:rsidRPr="0075418B">
              <w:rPr>
                <w:lang w:val="en-US"/>
              </w:rPr>
              <w:t>100 m2</w:t>
            </w:r>
          </w:p>
        </w:tc>
      </w:tr>
    </w:tbl>
    <w:p w14:paraId="718F00A7" w14:textId="189F8D59" w:rsidR="00A3055A" w:rsidRDefault="00A3055A">
      <w:pPr>
        <w:rPr>
          <w:lang w:val="en-US"/>
        </w:rPr>
      </w:pPr>
    </w:p>
    <w:p w14:paraId="5F940092" w14:textId="7FBAE028" w:rsidR="00B762FF" w:rsidRDefault="00B762FF" w:rsidP="00B762FF">
      <w:pPr>
        <w:pStyle w:val="Listeavsnitt"/>
        <w:numPr>
          <w:ilvl w:val="0"/>
          <w:numId w:val="1"/>
        </w:numPr>
      </w:pPr>
      <w:r>
        <w:t>New build or extension</w:t>
      </w:r>
    </w:p>
    <w:p w14:paraId="4BE6D866" w14:textId="77777777" w:rsidR="00B762FF" w:rsidRPr="00A3055A" w:rsidRDefault="00B762FF" w:rsidP="00B762FF">
      <w:pPr>
        <w:rPr>
          <w:lang w:val="en-US"/>
        </w:rPr>
      </w:pPr>
      <w:r w:rsidRPr="00A3055A">
        <w:rPr>
          <w:lang w:val="en-US"/>
        </w:rPr>
        <w:t>Please select which of t</w:t>
      </w:r>
      <w:r>
        <w:rPr>
          <w:lang w:val="en-US"/>
        </w:rPr>
        <w:t>he following is relevant for your project: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B762FF" w:rsidRPr="00A3055A" w14:paraId="0511BEA6" w14:textId="77777777" w:rsidTr="0049697E">
        <w:sdt>
          <w:sdtPr>
            <w:id w:val="99754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7208A874" w14:textId="4387DF99" w:rsidR="00B762FF" w:rsidRDefault="008604DE" w:rsidP="004969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3A9519F6" w14:textId="7852DE45" w:rsidR="00B762FF" w:rsidRPr="0033267C" w:rsidRDefault="00B762FF" w:rsidP="0049697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New build</w:t>
            </w:r>
          </w:p>
        </w:tc>
      </w:tr>
      <w:tr w:rsidR="00B762FF" w:rsidRPr="00C331C7" w14:paraId="566D132E" w14:textId="77777777" w:rsidTr="0049697E">
        <w:sdt>
          <w:sdtPr>
            <w:id w:val="191891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14CB9656" w14:textId="0C8218D4" w:rsidR="00B762FF" w:rsidRPr="00A3055A" w:rsidRDefault="0033267C" w:rsidP="0049697E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4DC9EBEF" w14:textId="5A61F518" w:rsidR="00B762FF" w:rsidRPr="0033267C" w:rsidRDefault="00B762FF" w:rsidP="00B762F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New extension </w:t>
            </w:r>
            <w:r w:rsidR="0033267C">
              <w:rPr>
                <w:b/>
                <w:bCs/>
                <w:lang w:val="en-US"/>
              </w:rPr>
              <w:t xml:space="preserve">connected </w:t>
            </w:r>
            <w:r>
              <w:rPr>
                <w:b/>
                <w:bCs/>
                <w:lang w:val="en-US"/>
              </w:rPr>
              <w:t>to existing data centres</w:t>
            </w:r>
          </w:p>
        </w:tc>
      </w:tr>
      <w:tr w:rsidR="0033267C" w:rsidRPr="00C331C7" w14:paraId="547531E9" w14:textId="77777777" w:rsidTr="0049697E">
        <w:sdt>
          <w:sdtPr>
            <w:id w:val="62705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46" w:type="dxa"/>
              </w:tcPr>
              <w:p w14:paraId="075E4DCF" w14:textId="5B52D3AB" w:rsidR="0033267C" w:rsidRDefault="0033267C" w:rsidP="0049697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6" w:type="dxa"/>
          </w:tcPr>
          <w:p w14:paraId="47DBC083" w14:textId="1E34F129" w:rsidR="0033267C" w:rsidRDefault="0033267C" w:rsidP="003326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New extension is a standalone construction</w:t>
            </w:r>
          </w:p>
        </w:tc>
      </w:tr>
    </w:tbl>
    <w:p w14:paraId="3BFE3BB1" w14:textId="77777777" w:rsidR="00B762FF" w:rsidRPr="00A3055A" w:rsidRDefault="00B762FF">
      <w:pPr>
        <w:rPr>
          <w:lang w:val="en-US"/>
        </w:rPr>
      </w:pPr>
    </w:p>
    <w:sectPr w:rsidR="00B762FF" w:rsidRPr="00A3055A" w:rsidSect="00542A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56E57"/>
    <w:multiLevelType w:val="hybridMultilevel"/>
    <w:tmpl w:val="9EC8E1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30463"/>
    <w:multiLevelType w:val="hybridMultilevel"/>
    <w:tmpl w:val="387EC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62E6E"/>
    <w:multiLevelType w:val="hybridMultilevel"/>
    <w:tmpl w:val="8FA8A48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761272">
    <w:abstractNumId w:val="2"/>
  </w:num>
  <w:num w:numId="2" w16cid:durableId="872502472">
    <w:abstractNumId w:val="1"/>
  </w:num>
  <w:num w:numId="3" w16cid:durableId="1380475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YzNLc0sLAEUkYGxko6SsGpxcWZ+XkgBYa1AKLliWQsAAAA"/>
  </w:docVars>
  <w:rsids>
    <w:rsidRoot w:val="005F4E65"/>
    <w:rsid w:val="0033267C"/>
    <w:rsid w:val="003C4166"/>
    <w:rsid w:val="003D4556"/>
    <w:rsid w:val="00481201"/>
    <w:rsid w:val="00542A9E"/>
    <w:rsid w:val="00546A41"/>
    <w:rsid w:val="005F4E65"/>
    <w:rsid w:val="0075418B"/>
    <w:rsid w:val="007C4252"/>
    <w:rsid w:val="007D1BA7"/>
    <w:rsid w:val="008604DE"/>
    <w:rsid w:val="00943F11"/>
    <w:rsid w:val="009947E4"/>
    <w:rsid w:val="00A3055A"/>
    <w:rsid w:val="00B762FF"/>
    <w:rsid w:val="00C331C7"/>
    <w:rsid w:val="00C502DD"/>
    <w:rsid w:val="00D47141"/>
    <w:rsid w:val="00D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3A77"/>
  <w15:chartTrackingRefBased/>
  <w15:docId w15:val="{3D47C1A7-7E39-4690-AC11-885573FF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F4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3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427E40E5F594089D0730F5A1A7635" ma:contentTypeVersion="11" ma:contentTypeDescription="Opprett et nytt dokument." ma:contentTypeScope="" ma:versionID="f37a9b19978f79dd6e1f2035dd1b6619">
  <xsd:schema xmlns:xsd="http://www.w3.org/2001/XMLSchema" xmlns:xs="http://www.w3.org/2001/XMLSchema" xmlns:p="http://schemas.microsoft.com/office/2006/metadata/properties" xmlns:ns2="46f1ab92-0a6c-4d8a-90e9-c0e69f1f9540" targetNamespace="http://schemas.microsoft.com/office/2006/metadata/properties" ma:root="true" ma:fieldsID="b9dc1e0d69641f1596b6e867509afb9b" ns2:_="">
    <xsd:import namespace="46f1ab92-0a6c-4d8a-90e9-c0e69f1f9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1ab92-0a6c-4d8a-90e9-c0e69f1f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539C-9F4A-477A-9053-D529E982C3A2}"/>
</file>

<file path=customXml/itemProps2.xml><?xml version="1.0" encoding="utf-8"?>
<ds:datastoreItem xmlns:ds="http://schemas.openxmlformats.org/officeDocument/2006/customXml" ds:itemID="{C2369D14-9A1C-4939-AB82-AD670F1327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1506EC-A160-40E9-8605-5B77FBAD44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2BE8AD-74C9-4390-8432-16C80CDE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Eggertsen</dc:creator>
  <cp:keywords/>
  <dc:description/>
  <cp:lastModifiedBy>Marta Eggertsen</cp:lastModifiedBy>
  <cp:revision>4</cp:revision>
  <dcterms:created xsi:type="dcterms:W3CDTF">2023-10-04T06:14:00Z</dcterms:created>
  <dcterms:modified xsi:type="dcterms:W3CDTF">2024-02-05T10:18:00Z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0x0101008A1427E40E5F594089D0730F5A1A7635</vt:lpwstr>
  </property>
</Properties>
</file>