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2FD27D" w14:textId="77777777" w:rsidR="003A6664" w:rsidRPr="00FA3146" w:rsidRDefault="00300014">
      <w:pPr>
        <w:rPr>
          <w:sz w:val="32"/>
          <w:szCs w:val="32"/>
        </w:rPr>
      </w:pPr>
      <w:bookmarkStart w:id="0" w:name="h.gjdgxs" w:colFirst="0" w:colLast="0"/>
      <w:bookmarkStart w:id="1" w:name="_GoBack"/>
      <w:bookmarkEnd w:id="0"/>
      <w:bookmarkEnd w:id="1"/>
      <w:r w:rsidRPr="00FA3146">
        <w:rPr>
          <w:b/>
          <w:sz w:val="32"/>
          <w:szCs w:val="32"/>
        </w:rPr>
        <w:t>HALLMESTERSKAP I SPRANG FOR TROMS RYTTERKRETS</w:t>
      </w:r>
    </w:p>
    <w:p w14:paraId="122FD27E" w14:textId="77777777" w:rsidR="003A6664" w:rsidRDefault="00300014">
      <w:r>
        <w:t> </w:t>
      </w:r>
    </w:p>
    <w:p w14:paraId="122FD27F" w14:textId="77777777" w:rsidR="003A6664" w:rsidRDefault="00300014">
      <w:r>
        <w:t>GJENNOMFØRING AV MESTERSKAPSSTEVNET</w:t>
      </w:r>
    </w:p>
    <w:p w14:paraId="2C024B37" w14:textId="77777777" w:rsidR="003B4891" w:rsidRDefault="00300014">
      <w:r>
        <w:t>Mesterskapet skal arrangeres av klubb utstedt av Troms rytterkrets styre etter sø</w:t>
      </w:r>
      <w:r w:rsidR="00881CC8">
        <w:t xml:space="preserve">knad. Stevnet skal </w:t>
      </w:r>
      <w:r>
        <w:t xml:space="preserve">avholdes </w:t>
      </w:r>
      <w:r w:rsidR="00881CC8">
        <w:t>første helg etter påske</w:t>
      </w:r>
      <w:r>
        <w:t>.</w:t>
      </w:r>
    </w:p>
    <w:p w14:paraId="122FD280" w14:textId="34AEABD1" w:rsidR="003A6664" w:rsidRDefault="00300014">
      <w:r>
        <w:t> </w:t>
      </w:r>
    </w:p>
    <w:p w14:paraId="122FD281" w14:textId="77777777" w:rsidR="003A6664" w:rsidRDefault="00300014">
      <w:r>
        <w:t>KVALIFISERING</w:t>
      </w:r>
    </w:p>
    <w:p w14:paraId="122FD282" w14:textId="77777777" w:rsidR="003A6664" w:rsidRDefault="00300014">
      <w:r>
        <w:rPr>
          <w:i/>
        </w:rPr>
        <w:t>Ekvipasjen må ha gjennomført og fått godkjent resultat, minimum på D-stevne i løpet av de to siste år i høyeste klasse mesterskapet går i.</w:t>
      </w:r>
    </w:p>
    <w:p w14:paraId="122FD283" w14:textId="77777777" w:rsidR="003A6664" w:rsidRDefault="003A6664"/>
    <w:p w14:paraId="122FD284" w14:textId="77777777" w:rsidR="003A6664" w:rsidRDefault="00300014">
      <w:r>
        <w:t>NIVÅ</w:t>
      </w:r>
      <w:r>
        <w:tab/>
      </w:r>
      <w:r>
        <w:tab/>
      </w:r>
      <w:r>
        <w:tab/>
        <w:t>1. omgang</w:t>
      </w:r>
      <w:r>
        <w:tab/>
      </w:r>
      <w:r>
        <w:tab/>
        <w:t>2. omgang</w:t>
      </w:r>
    </w:p>
    <w:p w14:paraId="122FD285" w14:textId="77777777" w:rsidR="003A6664" w:rsidRDefault="00300014">
      <w:r>
        <w:t>HM-S</w:t>
      </w:r>
      <w:r>
        <w:tab/>
      </w:r>
      <w:r>
        <w:tab/>
      </w:r>
      <w:r>
        <w:tab/>
        <w:t>120</w:t>
      </w:r>
      <w:r>
        <w:tab/>
      </w:r>
      <w:r>
        <w:tab/>
      </w:r>
      <w:r>
        <w:tab/>
        <w:t>120</w:t>
      </w:r>
      <w:r>
        <w:br/>
        <w:t>HM-J/YR</w:t>
      </w:r>
      <w:r>
        <w:tab/>
      </w:r>
      <w:r>
        <w:tab/>
        <w:t>110</w:t>
      </w:r>
      <w:r>
        <w:tab/>
      </w:r>
      <w:r>
        <w:tab/>
      </w:r>
      <w:r>
        <w:tab/>
        <w:t>110</w:t>
      </w:r>
      <w:r>
        <w:tab/>
      </w:r>
      <w:r>
        <w:tab/>
      </w:r>
      <w:r>
        <w:tab/>
      </w:r>
      <w:r>
        <w:tab/>
      </w:r>
    </w:p>
    <w:p w14:paraId="122FD286" w14:textId="77777777" w:rsidR="003A6664" w:rsidRDefault="00300014">
      <w:r>
        <w:t>HM-P</w:t>
      </w:r>
      <w:r>
        <w:tab/>
      </w:r>
      <w:r>
        <w:tab/>
      </w:r>
      <w:r>
        <w:tab/>
        <w:t>LB</w:t>
      </w:r>
      <w:r>
        <w:tab/>
      </w:r>
      <w:r>
        <w:tab/>
      </w:r>
      <w:r>
        <w:tab/>
      </w:r>
      <w:proofErr w:type="spellStart"/>
      <w:r>
        <w:t>LB</w:t>
      </w:r>
      <w:proofErr w:type="spellEnd"/>
    </w:p>
    <w:p w14:paraId="122FD287" w14:textId="77777777" w:rsidR="003A6664" w:rsidRDefault="003A6664"/>
    <w:p w14:paraId="122FD288" w14:textId="77777777" w:rsidR="003A6664" w:rsidRDefault="00300014">
      <w:r>
        <w:t>INDIVIDUELLE MESTERSKAP</w:t>
      </w:r>
    </w:p>
    <w:p w14:paraId="122FD289" w14:textId="77777777" w:rsidR="003A6664" w:rsidRDefault="00300014">
      <w:r>
        <w:t>Det kan arrangeres følgende individuelle mesterskap:</w:t>
      </w:r>
    </w:p>
    <w:p w14:paraId="122FD28A" w14:textId="77777777" w:rsidR="003A6664" w:rsidRDefault="00300014">
      <w:r>
        <w:t>HM-S​​ er åpent alle ryttere.</w:t>
      </w:r>
    </w:p>
    <w:p w14:paraId="122FD28B" w14:textId="77777777" w:rsidR="003A6664" w:rsidRDefault="00300014">
      <w:r>
        <w:t xml:space="preserve">HM-S-J/YR ​er åpent for junior og </w:t>
      </w:r>
      <w:proofErr w:type="spellStart"/>
      <w:r>
        <w:t>youngridere</w:t>
      </w:r>
      <w:proofErr w:type="spellEnd"/>
      <w:r>
        <w:t>.</w:t>
      </w:r>
    </w:p>
    <w:p w14:paraId="122FD28C" w14:textId="77777777" w:rsidR="003A6664" w:rsidRDefault="00300014">
      <w:r>
        <w:t>HM-S-P ​er åpent for ponniryttere, og arrangeres med separat mesterskap for ​kategoriene. </w:t>
      </w:r>
    </w:p>
    <w:p w14:paraId="122FD28D" w14:textId="77777777" w:rsidR="003A6664" w:rsidRDefault="00300014">
      <w:r>
        <w:rPr>
          <w:i/>
        </w:rPr>
        <w:t>Ved flere enn 3 startende i hver ponni kategori, skal det arrangeres eget mesterskap for kat 1 og kat 2/3.</w:t>
      </w:r>
    </w:p>
    <w:p w14:paraId="122FD28E" w14:textId="77777777" w:rsidR="003A6664" w:rsidRDefault="00300014">
      <w:r>
        <w:t>  </w:t>
      </w:r>
    </w:p>
    <w:p w14:paraId="122FD28F" w14:textId="77777777" w:rsidR="003A6664" w:rsidRDefault="00300014">
      <w:r>
        <w:t>Mesterskapet går over to avdelinger over to dager. Premiering etter andre avdeling. Ved poenglikhet på medaljeplasser vil det bli omhopping mellom ekvipasjene.  Første avdeling er åpen klasse mens andre omgang er lukket for de som starter mesterskapet.</w:t>
      </w:r>
    </w:p>
    <w:p w14:paraId="122FD290" w14:textId="77777777" w:rsidR="003A6664" w:rsidRDefault="00300014">
      <w:r>
        <w:t> </w:t>
      </w:r>
    </w:p>
    <w:p w14:paraId="122FD291" w14:textId="77777777" w:rsidR="003A6664" w:rsidRDefault="00300014">
      <w:r>
        <w:t>BEDØMMING</w:t>
      </w:r>
    </w:p>
    <w:p w14:paraId="122FD292" w14:textId="1F0EEF33" w:rsidR="003A6664" w:rsidRDefault="00CB75FA">
      <w:r>
        <w:t>HM</w:t>
      </w:r>
      <w:r w:rsidR="00300014">
        <w:t xml:space="preserve"> individuelt bedømmes etter KR II § 261.3.2b</w:t>
      </w:r>
    </w:p>
    <w:p w14:paraId="122FD293" w14:textId="77777777" w:rsidR="003A6664" w:rsidRDefault="00300014">
      <w:r>
        <w:t> </w:t>
      </w:r>
    </w:p>
    <w:p w14:paraId="122FD294" w14:textId="77777777" w:rsidR="003A6664" w:rsidRDefault="00300014">
      <w:r>
        <w:t>TEKNISK PERSONELL.</w:t>
      </w:r>
    </w:p>
    <w:p w14:paraId="122FD295" w14:textId="77777777" w:rsidR="003A6664" w:rsidRDefault="00300014">
      <w:r>
        <w:t>Banebygger skal være autorisert min SBB-I, og overdommer skal være autorisert min SD-I.</w:t>
      </w:r>
    </w:p>
    <w:p w14:paraId="122FD296" w14:textId="77777777" w:rsidR="003A6664" w:rsidRDefault="00300014">
      <w:r>
        <w:t xml:space="preserve">Chief steward og dommer </w:t>
      </w:r>
      <w:proofErr w:type="spellStart"/>
      <w:r>
        <w:t>iflg</w:t>
      </w:r>
      <w:proofErr w:type="spellEnd"/>
      <w:r>
        <w:t>. KR-I.</w:t>
      </w:r>
    </w:p>
    <w:p w14:paraId="122FD297" w14:textId="77777777" w:rsidR="003A6664" w:rsidRDefault="00300014">
      <w:r>
        <w:t> </w:t>
      </w:r>
      <w:r>
        <w:br/>
        <w:t>REKKEFØLGE</w:t>
      </w:r>
      <w:r>
        <w:br/>
        <w:t>På søndag under mesterskapsstevnet skal finalene avvikles først på stevne dagen før eventuelt åpne klasser. Dette for at ekvipasjer som har lang reisevei kommer seg hjem så tidlig som mulig.</w:t>
      </w:r>
    </w:p>
    <w:p w14:paraId="122FD2CE" w14:textId="062393B8" w:rsidR="003A6664" w:rsidRDefault="00300014" w:rsidP="00881CC8">
      <w:r>
        <w:rPr>
          <w:i/>
        </w:rPr>
        <w:br/>
      </w:r>
      <w:r>
        <w:t>Godkjent Troms Rytterkrets</w:t>
      </w:r>
    </w:p>
    <w:sectPr w:rsidR="003A6664" w:rsidSect="000F18CC">
      <w:headerReference w:type="first" r:id="rId6"/>
      <w:footerReference w:type="first" r:id="rId7"/>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FEA4" w14:textId="77777777" w:rsidR="00544F81" w:rsidRDefault="00544F81">
      <w:r>
        <w:separator/>
      </w:r>
    </w:p>
  </w:endnote>
  <w:endnote w:type="continuationSeparator" w:id="0">
    <w:p w14:paraId="56CCFD7A" w14:textId="77777777" w:rsidR="00544F81" w:rsidRDefault="0054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D2E2" w14:textId="67098710" w:rsidR="003A6664" w:rsidRDefault="003A6664">
    <w:pPr>
      <w:tabs>
        <w:tab w:val="center" w:pos="4153"/>
        <w:tab w:val="right" w:pos="8306"/>
      </w:tabs>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C3765" w14:textId="77777777" w:rsidR="00544F81" w:rsidRDefault="00544F81">
      <w:r>
        <w:separator/>
      </w:r>
    </w:p>
  </w:footnote>
  <w:footnote w:type="continuationSeparator" w:id="0">
    <w:p w14:paraId="3103A58B" w14:textId="77777777" w:rsidR="00544F81" w:rsidRDefault="0054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D2D3" w14:textId="77777777" w:rsidR="003A6664" w:rsidRDefault="00300014">
    <w:pPr>
      <w:tabs>
        <w:tab w:val="center" w:pos="4153"/>
        <w:tab w:val="right" w:pos="8306"/>
      </w:tabs>
      <w:spacing w:before="283"/>
    </w:pPr>
    <w:r>
      <w:t xml:space="preserve">                            </w:t>
    </w:r>
    <w:r>
      <w:rPr>
        <w:noProof/>
      </w:rPr>
      <w:drawing>
        <wp:anchor distT="0" distB="0" distL="180340" distR="114300" simplePos="0" relativeHeight="251658240" behindDoc="0" locked="0" layoutInCell="0" hidden="0" allowOverlap="0" wp14:anchorId="122FD2E3" wp14:editId="122FD2E4">
          <wp:simplePos x="0" y="0"/>
          <wp:positionH relativeFrom="margin">
            <wp:posOffset>83185</wp:posOffset>
          </wp:positionH>
          <wp:positionV relativeFrom="paragraph">
            <wp:posOffset>3810</wp:posOffset>
          </wp:positionV>
          <wp:extent cx="1201420" cy="1158875"/>
          <wp:effectExtent l="0" t="0" r="0" b="0"/>
          <wp:wrapTopAndBottom distT="0" distB="0"/>
          <wp:docPr id="1" name="image01.png" descr="Kretsen"/>
          <wp:cNvGraphicFramePr/>
          <a:graphic xmlns:a="http://schemas.openxmlformats.org/drawingml/2006/main">
            <a:graphicData uri="http://schemas.openxmlformats.org/drawingml/2006/picture">
              <pic:pic xmlns:pic="http://schemas.openxmlformats.org/drawingml/2006/picture">
                <pic:nvPicPr>
                  <pic:cNvPr id="0" name="image01.png" descr="Kretsen"/>
                  <pic:cNvPicPr preferRelativeResize="0"/>
                </pic:nvPicPr>
                <pic:blipFill>
                  <a:blip r:embed="rId1"/>
                  <a:srcRect/>
                  <a:stretch>
                    <a:fillRect/>
                  </a:stretch>
                </pic:blipFill>
                <pic:spPr>
                  <a:xfrm>
                    <a:off x="0" y="0"/>
                    <a:ext cx="1201420" cy="1158875"/>
                  </a:xfrm>
                  <a:prstGeom prst="rect">
                    <a:avLst/>
                  </a:prstGeom>
                  <a:ln/>
                </pic:spPr>
              </pic:pic>
            </a:graphicData>
          </a:graphic>
        </wp:anchor>
      </w:drawing>
    </w:r>
  </w:p>
  <w:p w14:paraId="122FD2D4" w14:textId="77777777" w:rsidR="003A6664" w:rsidRDefault="003A6664">
    <w:pPr>
      <w:tabs>
        <w:tab w:val="center" w:pos="4153"/>
        <w:tab w:val="right" w:pos="8306"/>
      </w:tabs>
    </w:pPr>
  </w:p>
  <w:p w14:paraId="122FD2D5" w14:textId="77777777" w:rsidR="003A6664" w:rsidRDefault="00300014">
    <w:pPr>
      <w:tabs>
        <w:tab w:val="center" w:pos="4153"/>
        <w:tab w:val="right" w:pos="8306"/>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64"/>
    <w:rsid w:val="000F18CC"/>
    <w:rsid w:val="00294B10"/>
    <w:rsid w:val="002A5298"/>
    <w:rsid w:val="00300014"/>
    <w:rsid w:val="003A6664"/>
    <w:rsid w:val="003B4891"/>
    <w:rsid w:val="00544F81"/>
    <w:rsid w:val="00881CC8"/>
    <w:rsid w:val="00CB75FA"/>
    <w:rsid w:val="00FA3146"/>
    <w:rsid w:val="00FD36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D27D"/>
  <w15:docId w15:val="{9F346A1D-0715-4704-97D5-D8980043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3B48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1264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Olaisen</dc:creator>
  <cp:lastModifiedBy>Martine Olaisen</cp:lastModifiedBy>
  <cp:revision>2</cp:revision>
  <cp:lastPrinted>2017-03-04T11:07:00Z</cp:lastPrinted>
  <dcterms:created xsi:type="dcterms:W3CDTF">2017-03-26T18:27:00Z</dcterms:created>
  <dcterms:modified xsi:type="dcterms:W3CDTF">2017-03-26T18:27:00Z</dcterms:modified>
</cp:coreProperties>
</file>